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p w14:paraId="74F50EAF" w14:textId="16B495E0" w:rsidR="00543F9D" w:rsidRDefault="006637C5" w:rsidP="006637C5">
      <w:pPr>
        <w:pStyle w:val="Heading1"/>
      </w:pPr>
      <w:r>
        <w:t>Classroom management Essay – Ieuan Morgan 2214077</w:t>
      </w:r>
    </w:p>
    <w:p w14:paraId="6D507D23" w14:textId="77777777" w:rsidR="006637C5" w:rsidRPr="006637C5" w:rsidRDefault="006637C5" w:rsidP="006637C5">
      <w:pPr>
        <w:rPr>
          <w:lang w:val="en-US" w:eastAsia="en-US" w:bidi="en-US"/>
        </w:rPr>
      </w:pPr>
    </w:p>
    <w:p w14:paraId="57FA5697" w14:textId="4A5333BF" w:rsidR="65556196" w:rsidRDefault="2DE4E0A4" w:rsidP="70DBF1BF">
      <w:pPr>
        <w:rPr>
          <w:rFonts w:ascii="Aptos" w:eastAsia="Aptos" w:hAnsi="Aptos" w:cs="Aptos"/>
          <w:color w:val="000000" w:themeColor="text1"/>
        </w:rPr>
      </w:pPr>
      <w:r w:rsidRPr="70DBF1BF">
        <w:t xml:space="preserve">Classroom management has been cited as one of the most important skills which an educator can </w:t>
      </w:r>
      <w:r w:rsidR="03574D98" w:rsidRPr="70DBF1BF">
        <w:t>possess</w:t>
      </w:r>
      <w:r w:rsidR="00CF08A6">
        <w:t xml:space="preserve"> as e</w:t>
      </w:r>
      <w:r w:rsidR="7BD587A2" w:rsidRPr="70DBF1BF">
        <w:t xml:space="preserve">ffective classroom management can minimise disruption, engage </w:t>
      </w:r>
      <w:r w:rsidR="522612E2" w:rsidRPr="70DBF1BF">
        <w:t>students,</w:t>
      </w:r>
      <w:r w:rsidR="7BD587A2" w:rsidRPr="70DBF1BF">
        <w:t xml:space="preserve"> and </w:t>
      </w:r>
      <w:r w:rsidR="69855074" w:rsidRPr="70DBF1BF">
        <w:t>promote learning</w:t>
      </w:r>
      <w:sdt>
        <w:sdtPr>
          <w:rPr>
            <w:rFonts w:ascii="Aptos" w:eastAsia="Aptos" w:hAnsi="Aptos" w:cs="Aptos"/>
            <w:i/>
            <w:iCs/>
            <w:color w:val="000000" w:themeColor="text1"/>
          </w:rPr>
          <w:id w:val="-341159135"/>
          <w:citation/>
        </w:sdtPr>
        <w:sdtContent>
          <w:r w:rsidR="00032F62">
            <w:rPr>
              <w:rFonts w:ascii="Aptos" w:eastAsia="Aptos" w:hAnsi="Aptos" w:cs="Aptos"/>
              <w:i/>
              <w:iCs/>
              <w:color w:val="000000" w:themeColor="text1"/>
            </w:rPr>
            <w:fldChar w:fldCharType="begin"/>
          </w:r>
          <w:r w:rsidR="00032F62">
            <w:rPr>
              <w:rFonts w:ascii="Aptos" w:eastAsia="Aptos" w:hAnsi="Aptos" w:cs="Aptos"/>
              <w:i/>
              <w:iCs/>
              <w:color w:val="000000" w:themeColor="text1"/>
            </w:rPr>
            <w:instrText xml:space="preserve"> CITATION Hul17 \l 2057 </w:instrText>
          </w:r>
          <w:r w:rsidR="00032F62">
            <w:rPr>
              <w:rFonts w:ascii="Aptos" w:eastAsia="Aptos" w:hAnsi="Aptos" w:cs="Aptos"/>
              <w:i/>
              <w:iCs/>
              <w:color w:val="000000" w:themeColor="text1"/>
            </w:rPr>
            <w:fldChar w:fldCharType="separate"/>
          </w:r>
          <w:r w:rsidR="00A00C7D">
            <w:rPr>
              <w:rFonts w:ascii="Aptos" w:eastAsia="Aptos" w:hAnsi="Aptos" w:cs="Aptos"/>
              <w:i/>
              <w:iCs/>
              <w:noProof/>
              <w:color w:val="000000" w:themeColor="text1"/>
            </w:rPr>
            <w:t xml:space="preserve"> </w:t>
          </w:r>
          <w:r w:rsidR="00A00C7D" w:rsidRPr="00A00C7D">
            <w:rPr>
              <w:rFonts w:ascii="Aptos" w:eastAsia="Aptos" w:hAnsi="Aptos" w:cs="Aptos"/>
              <w:noProof/>
              <w:color w:val="000000" w:themeColor="text1"/>
            </w:rPr>
            <w:t>(Hulac &amp; Briesch, 2017)</w:t>
          </w:r>
          <w:r w:rsidR="00032F62">
            <w:rPr>
              <w:rFonts w:ascii="Aptos" w:eastAsia="Aptos" w:hAnsi="Aptos" w:cs="Aptos"/>
              <w:i/>
              <w:iCs/>
              <w:color w:val="000000" w:themeColor="text1"/>
            </w:rPr>
            <w:fldChar w:fldCharType="end"/>
          </w:r>
        </w:sdtContent>
      </w:sdt>
      <w:r w:rsidR="03574D98" w:rsidRPr="70DBF1BF">
        <w:rPr>
          <w:rFonts w:ascii="Aptos" w:eastAsia="Aptos" w:hAnsi="Aptos" w:cs="Aptos"/>
          <w:i/>
          <w:iCs/>
          <w:color w:val="000000" w:themeColor="text1"/>
        </w:rPr>
        <w:t>.</w:t>
      </w:r>
      <w:r w:rsidR="03574D98" w:rsidRPr="70DBF1BF">
        <w:rPr>
          <w:rFonts w:ascii="Aptos" w:eastAsia="Aptos" w:hAnsi="Aptos" w:cs="Aptos"/>
          <w:color w:val="000000" w:themeColor="text1"/>
        </w:rPr>
        <w:t xml:space="preserve"> </w:t>
      </w:r>
      <w:r w:rsidR="00061E6B">
        <w:rPr>
          <w:rFonts w:ascii="Aptos" w:eastAsia="Aptos" w:hAnsi="Aptos" w:cs="Aptos"/>
          <w:color w:val="000000" w:themeColor="text1"/>
        </w:rPr>
        <w:t>Classroom management can be defined as “</w:t>
      </w:r>
      <w:r w:rsidR="009C4DC8">
        <w:rPr>
          <w:rFonts w:ascii="Aptos" w:eastAsia="Aptos" w:hAnsi="Aptos" w:cs="Aptos"/>
          <w:color w:val="000000" w:themeColor="text1"/>
        </w:rPr>
        <w:t xml:space="preserve">the actions teachers take to create a supportive </w:t>
      </w:r>
      <w:r w:rsidR="0011335D">
        <w:rPr>
          <w:rFonts w:ascii="Aptos" w:eastAsia="Aptos" w:hAnsi="Aptos" w:cs="Aptos"/>
          <w:color w:val="000000" w:themeColor="text1"/>
        </w:rPr>
        <w:t xml:space="preserve">environment for the academic and social-emotional learning of students” </w:t>
      </w:r>
      <w:sdt>
        <w:sdtPr>
          <w:rPr>
            <w:rFonts w:ascii="Aptos" w:eastAsia="Aptos" w:hAnsi="Aptos" w:cs="Aptos"/>
            <w:color w:val="000000" w:themeColor="text1"/>
          </w:rPr>
          <w:id w:val="-75057919"/>
          <w:citation/>
        </w:sdtPr>
        <w:sdtContent>
          <w:r w:rsidR="00422317">
            <w:rPr>
              <w:rFonts w:ascii="Aptos" w:eastAsia="Aptos" w:hAnsi="Aptos" w:cs="Aptos"/>
              <w:color w:val="000000" w:themeColor="text1"/>
            </w:rPr>
            <w:fldChar w:fldCharType="begin"/>
          </w:r>
          <w:r w:rsidR="00422317">
            <w:rPr>
              <w:rFonts w:ascii="Aptos" w:eastAsia="Aptos" w:hAnsi="Aptos" w:cs="Aptos"/>
              <w:color w:val="000000" w:themeColor="text1"/>
            </w:rPr>
            <w:instrText xml:space="preserve"> CITATION Kor16 \l 2057 </w:instrText>
          </w:r>
          <w:r w:rsidR="00422317">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(Korpershoek, et al., 2016)</w:t>
          </w:r>
          <w:r w:rsidR="00422317">
            <w:rPr>
              <w:rFonts w:ascii="Aptos" w:eastAsia="Aptos" w:hAnsi="Aptos" w:cs="Aptos"/>
              <w:color w:val="000000" w:themeColor="text1"/>
            </w:rPr>
            <w:fldChar w:fldCharType="end"/>
          </w:r>
        </w:sdtContent>
      </w:sdt>
      <w:r w:rsidR="00422317">
        <w:rPr>
          <w:rFonts w:ascii="Aptos" w:eastAsia="Aptos" w:hAnsi="Aptos" w:cs="Aptos"/>
          <w:color w:val="000000" w:themeColor="text1"/>
        </w:rPr>
        <w:t>.</w:t>
      </w:r>
      <w:r w:rsidR="00EE2AC4">
        <w:rPr>
          <w:rFonts w:ascii="Aptos" w:eastAsia="Aptos" w:hAnsi="Aptos" w:cs="Aptos"/>
          <w:color w:val="000000" w:themeColor="text1"/>
        </w:rPr>
        <w:t xml:space="preserve"> </w:t>
      </w:r>
      <w:r w:rsidR="29C7F3BA" w:rsidRPr="70DBF1BF">
        <w:rPr>
          <w:rFonts w:ascii="Aptos" w:eastAsia="Aptos" w:hAnsi="Aptos" w:cs="Aptos"/>
          <w:color w:val="000000" w:themeColor="text1"/>
        </w:rPr>
        <w:t>In</w:t>
      </w:r>
      <w:r w:rsidR="25DBE8A9" w:rsidRPr="70DBF1BF">
        <w:rPr>
          <w:rFonts w:ascii="Aptos" w:eastAsia="Aptos" w:hAnsi="Aptos" w:cs="Aptos"/>
          <w:color w:val="000000" w:themeColor="text1"/>
        </w:rPr>
        <w:t xml:space="preserve"> recent</w:t>
      </w:r>
      <w:r w:rsidR="29C7F3BA" w:rsidRPr="70DBF1BF">
        <w:rPr>
          <w:rFonts w:ascii="Aptos" w:eastAsia="Aptos" w:hAnsi="Aptos" w:cs="Aptos"/>
          <w:color w:val="000000" w:themeColor="text1"/>
        </w:rPr>
        <w:t xml:space="preserve"> </w:t>
      </w:r>
      <w:r w:rsidR="001A4218">
        <w:rPr>
          <w:rFonts w:ascii="Aptos" w:eastAsia="Aptos" w:hAnsi="Aptos" w:cs="Aptos"/>
          <w:color w:val="000000" w:themeColor="text1"/>
        </w:rPr>
        <w:t>years in</w:t>
      </w:r>
      <w:r w:rsidR="29C7F3BA" w:rsidRPr="70DBF1BF">
        <w:rPr>
          <w:rFonts w:ascii="Aptos" w:eastAsia="Aptos" w:hAnsi="Aptos" w:cs="Aptos"/>
          <w:color w:val="000000" w:themeColor="text1"/>
        </w:rPr>
        <w:t xml:space="preserve"> education, there have been multiple theories and ideologies surrounding</w:t>
      </w:r>
      <w:r w:rsidR="10426357" w:rsidRPr="70DBF1BF">
        <w:rPr>
          <w:rFonts w:ascii="Aptos" w:eastAsia="Aptos" w:hAnsi="Aptos" w:cs="Aptos"/>
          <w:color w:val="000000" w:themeColor="text1"/>
        </w:rPr>
        <w:t xml:space="preserve"> the approach of</w:t>
      </w:r>
      <w:r w:rsidR="29C7F3BA" w:rsidRPr="70DBF1BF">
        <w:rPr>
          <w:rFonts w:ascii="Aptos" w:eastAsia="Aptos" w:hAnsi="Aptos" w:cs="Aptos"/>
          <w:color w:val="000000" w:themeColor="text1"/>
        </w:rPr>
        <w:t xml:space="preserve"> managing behaviour and supporting pupils in this regard</w:t>
      </w:r>
      <w:r w:rsidR="70D1E4D6" w:rsidRPr="70DBF1BF">
        <w:rPr>
          <w:rFonts w:ascii="Aptos" w:eastAsia="Aptos" w:hAnsi="Aptos" w:cs="Aptos"/>
          <w:color w:val="000000" w:themeColor="text1"/>
        </w:rPr>
        <w:t xml:space="preserve"> which have been supported by research</w:t>
      </w:r>
      <w:sdt>
        <w:sdtPr>
          <w:rPr>
            <w:rFonts w:ascii="Aptos" w:eastAsia="Aptos" w:hAnsi="Aptos" w:cs="Aptos"/>
            <w:b/>
            <w:bCs/>
            <w:color w:val="000000" w:themeColor="text1"/>
          </w:rPr>
          <w:id w:val="50819388"/>
          <w:citation/>
        </w:sdtPr>
        <w:sdtContent>
          <w:r w:rsidR="00A85365">
            <w:rPr>
              <w:rFonts w:ascii="Aptos" w:eastAsia="Aptos" w:hAnsi="Aptos" w:cs="Aptos"/>
              <w:b/>
              <w:bCs/>
              <w:color w:val="000000" w:themeColor="text1"/>
            </w:rPr>
            <w:fldChar w:fldCharType="begin"/>
          </w:r>
          <w:r w:rsidR="00A85365">
            <w:rPr>
              <w:rFonts w:ascii="Aptos" w:eastAsia="Aptos" w:hAnsi="Aptos" w:cs="Aptos"/>
              <w:b/>
              <w:bCs/>
              <w:color w:val="000000" w:themeColor="text1"/>
            </w:rPr>
            <w:instrText xml:space="preserve"> CITATION Mar21 \l 2057 </w:instrText>
          </w:r>
          <w:r w:rsidR="00A85365">
            <w:rPr>
              <w:rFonts w:ascii="Aptos" w:eastAsia="Aptos" w:hAnsi="Aptos" w:cs="Aptos"/>
              <w:b/>
              <w:bCs/>
              <w:color w:val="000000" w:themeColor="text1"/>
            </w:rPr>
            <w:fldChar w:fldCharType="separate"/>
          </w:r>
          <w:r w:rsidR="00A00C7D">
            <w:rPr>
              <w:rFonts w:ascii="Aptos" w:eastAsia="Aptos" w:hAnsi="Aptos" w:cs="Aptos"/>
              <w:b/>
              <w:bCs/>
              <w:noProof/>
              <w:color w:val="000000" w:themeColor="text1"/>
            </w:rPr>
            <w:t xml:space="preserve"> </w:t>
          </w:r>
          <w:r w:rsidR="00A00C7D" w:rsidRPr="00A00C7D">
            <w:rPr>
              <w:rFonts w:ascii="Aptos" w:eastAsia="Aptos" w:hAnsi="Aptos" w:cs="Aptos"/>
              <w:noProof/>
              <w:color w:val="000000" w:themeColor="text1"/>
            </w:rPr>
            <w:t>(Silvia, 2021)</w:t>
          </w:r>
          <w:r w:rsidR="00A85365">
            <w:rPr>
              <w:rFonts w:ascii="Aptos" w:eastAsia="Aptos" w:hAnsi="Aptos" w:cs="Aptos"/>
              <w:b/>
              <w:bCs/>
              <w:color w:val="000000" w:themeColor="text1"/>
            </w:rPr>
            <w:fldChar w:fldCharType="end"/>
          </w:r>
        </w:sdtContent>
      </w:sdt>
      <w:r w:rsidR="00A85365">
        <w:rPr>
          <w:rFonts w:ascii="Aptos" w:eastAsia="Aptos" w:hAnsi="Aptos" w:cs="Aptos"/>
          <w:color w:val="000000" w:themeColor="text1"/>
        </w:rPr>
        <w:t xml:space="preserve">. </w:t>
      </w:r>
      <w:r w:rsidR="00EE2AC4">
        <w:rPr>
          <w:rFonts w:ascii="Aptos" w:eastAsia="Aptos" w:hAnsi="Aptos" w:cs="Aptos"/>
          <w:color w:val="000000" w:themeColor="text1"/>
        </w:rPr>
        <w:t xml:space="preserve"> </w:t>
      </w:r>
      <w:r w:rsidR="65556196" w:rsidRPr="70DBF1BF">
        <w:rPr>
          <w:rFonts w:ascii="Aptos" w:eastAsia="Aptos" w:hAnsi="Aptos" w:cs="Aptos"/>
          <w:color w:val="000000" w:themeColor="text1"/>
        </w:rPr>
        <w:t>In this essay,</w:t>
      </w:r>
      <w:r w:rsidR="65556196" w:rsidRPr="70DBF1BF">
        <w:rPr>
          <w:rFonts w:ascii="Aptos" w:eastAsia="Aptos" w:hAnsi="Aptos" w:cs="Aptos"/>
          <w:i/>
          <w:iCs/>
          <w:color w:val="000000" w:themeColor="text1"/>
        </w:rPr>
        <w:t xml:space="preserve"> </w:t>
      </w:r>
      <w:r w:rsidR="65556196" w:rsidRPr="70DBF1BF">
        <w:rPr>
          <w:rFonts w:ascii="Aptos" w:eastAsia="Aptos" w:hAnsi="Aptos" w:cs="Aptos"/>
          <w:color w:val="000000" w:themeColor="text1"/>
        </w:rPr>
        <w:t>the writer will discuss and critically evaluate current classroom management stra</w:t>
      </w:r>
      <w:r w:rsidR="726425D7" w:rsidRPr="70DBF1BF">
        <w:rPr>
          <w:rFonts w:ascii="Aptos" w:eastAsia="Aptos" w:hAnsi="Aptos" w:cs="Aptos"/>
          <w:color w:val="000000" w:themeColor="text1"/>
        </w:rPr>
        <w:t>tegies and their effectiveness in being inclusive for all learners</w:t>
      </w:r>
      <w:r w:rsidR="206FB925" w:rsidRPr="70DBF1BF">
        <w:rPr>
          <w:rFonts w:ascii="Aptos" w:eastAsia="Aptos" w:hAnsi="Aptos" w:cs="Aptos"/>
          <w:color w:val="000000" w:themeColor="text1"/>
        </w:rPr>
        <w:t xml:space="preserve"> as well as </w:t>
      </w:r>
      <w:r w:rsidR="3173B60E" w:rsidRPr="70DBF1BF">
        <w:rPr>
          <w:rFonts w:ascii="Aptos" w:eastAsia="Aptos" w:hAnsi="Aptos" w:cs="Aptos"/>
          <w:color w:val="000000" w:themeColor="text1"/>
        </w:rPr>
        <w:t>the different theoretical viewpoints in this area which are said to be implemented as best practice</w:t>
      </w:r>
      <w:r w:rsidR="1D41FE28" w:rsidRPr="70DBF1BF">
        <w:rPr>
          <w:rFonts w:ascii="Aptos" w:eastAsia="Aptos" w:hAnsi="Aptos" w:cs="Aptos"/>
          <w:color w:val="000000" w:themeColor="text1"/>
        </w:rPr>
        <w:t>.</w:t>
      </w:r>
    </w:p>
    <w:p w14:paraId="01A10B1D" w14:textId="619AB583" w:rsidR="007C5548" w:rsidRDefault="005C7FAC" w:rsidP="70DBF1BF">
      <w:pPr>
        <w:rPr>
          <w:rFonts w:ascii="Aptos" w:eastAsia="Aptos" w:hAnsi="Aptos" w:cs="Aptos"/>
          <w:color w:val="000000" w:themeColor="text1"/>
        </w:rPr>
      </w:pPr>
      <w:r w:rsidRPr="001D0116">
        <w:rPr>
          <w:rFonts w:ascii="Aptos" w:eastAsia="Aptos" w:hAnsi="Aptos" w:cs="Aptos"/>
          <w:color w:val="000000" w:themeColor="text1"/>
        </w:rPr>
        <w:t>The writer will also explore potential barriers to learning such a</w:t>
      </w:r>
      <w:r w:rsidR="00CF0399" w:rsidRPr="001D0116">
        <w:rPr>
          <w:rFonts w:ascii="Aptos" w:eastAsia="Aptos" w:hAnsi="Aptos" w:cs="Aptos"/>
          <w:color w:val="000000" w:themeColor="text1"/>
        </w:rPr>
        <w:t xml:space="preserve">s staff resources, </w:t>
      </w:r>
      <w:r w:rsidR="00C147AE" w:rsidRPr="001D0116">
        <w:rPr>
          <w:rFonts w:ascii="Aptos" w:eastAsia="Aptos" w:hAnsi="Aptos" w:cs="Aptos"/>
          <w:color w:val="000000" w:themeColor="text1"/>
        </w:rPr>
        <w:t xml:space="preserve">complex individual needs </w:t>
      </w:r>
      <w:r w:rsidR="00336506" w:rsidRPr="001D0116">
        <w:rPr>
          <w:rFonts w:ascii="Aptos" w:eastAsia="Aptos" w:hAnsi="Aptos" w:cs="Aptos"/>
          <w:color w:val="000000" w:themeColor="text1"/>
        </w:rPr>
        <w:t xml:space="preserve">and </w:t>
      </w:r>
      <w:r w:rsidR="005F26FD" w:rsidRPr="001D0116">
        <w:rPr>
          <w:rFonts w:ascii="Aptos" w:eastAsia="Aptos" w:hAnsi="Aptos" w:cs="Aptos"/>
          <w:color w:val="000000" w:themeColor="text1"/>
        </w:rPr>
        <w:t xml:space="preserve">external factors such as </w:t>
      </w:r>
      <w:r w:rsidR="00503169" w:rsidRPr="001D0116">
        <w:rPr>
          <w:rFonts w:ascii="Aptos" w:eastAsia="Aptos" w:hAnsi="Aptos" w:cs="Aptos"/>
          <w:color w:val="000000" w:themeColor="text1"/>
        </w:rPr>
        <w:t xml:space="preserve">Adverse </w:t>
      </w:r>
      <w:r w:rsidR="005F26FD" w:rsidRPr="001D0116">
        <w:rPr>
          <w:rFonts w:ascii="Aptos" w:eastAsia="Aptos" w:hAnsi="Aptos" w:cs="Aptos"/>
          <w:color w:val="000000" w:themeColor="text1"/>
        </w:rPr>
        <w:t>C</w:t>
      </w:r>
      <w:r w:rsidR="00503169" w:rsidRPr="001D0116">
        <w:rPr>
          <w:rFonts w:ascii="Aptos" w:eastAsia="Aptos" w:hAnsi="Aptos" w:cs="Aptos"/>
          <w:color w:val="000000" w:themeColor="text1"/>
        </w:rPr>
        <w:t xml:space="preserve">hildhood </w:t>
      </w:r>
      <w:r w:rsidR="005F26FD" w:rsidRPr="001D0116">
        <w:rPr>
          <w:rFonts w:ascii="Aptos" w:eastAsia="Aptos" w:hAnsi="Aptos" w:cs="Aptos"/>
          <w:color w:val="000000" w:themeColor="text1"/>
        </w:rPr>
        <w:t>E</w:t>
      </w:r>
      <w:r w:rsidR="00503169" w:rsidRPr="001D0116">
        <w:rPr>
          <w:rFonts w:ascii="Aptos" w:eastAsia="Aptos" w:hAnsi="Aptos" w:cs="Aptos"/>
          <w:color w:val="000000" w:themeColor="text1"/>
        </w:rPr>
        <w:t>xperiences</w:t>
      </w:r>
      <w:r w:rsidR="005F26FD" w:rsidRPr="001D0116">
        <w:rPr>
          <w:rFonts w:ascii="Aptos" w:eastAsia="Aptos" w:hAnsi="Aptos" w:cs="Aptos"/>
          <w:color w:val="000000" w:themeColor="text1"/>
        </w:rPr>
        <w:t xml:space="preserve"> (ACEs)</w:t>
      </w:r>
      <w:r w:rsidR="00AD0E74" w:rsidRPr="001D0116">
        <w:rPr>
          <w:rFonts w:ascii="Aptos" w:eastAsia="Aptos" w:hAnsi="Aptos" w:cs="Aptos"/>
          <w:color w:val="000000" w:themeColor="text1"/>
        </w:rPr>
        <w:t xml:space="preserve">. </w:t>
      </w:r>
      <w:r w:rsidRPr="001D0116">
        <w:rPr>
          <w:rFonts w:ascii="Aptos" w:eastAsia="Aptos" w:hAnsi="Aptos" w:cs="Aptos"/>
          <w:color w:val="000000" w:themeColor="text1"/>
        </w:rPr>
        <w:t xml:space="preserve">Furthermore, in this essay, </w:t>
      </w:r>
      <w:r w:rsidR="00F4026A" w:rsidRPr="001D0116">
        <w:rPr>
          <w:rFonts w:ascii="Aptos" w:eastAsia="Aptos" w:hAnsi="Aptos" w:cs="Aptos"/>
          <w:color w:val="000000" w:themeColor="text1"/>
        </w:rPr>
        <w:t xml:space="preserve">different types of strategies will be discussed </w:t>
      </w:r>
      <w:r w:rsidR="00AD0E74" w:rsidRPr="001D0116">
        <w:rPr>
          <w:rFonts w:ascii="Aptos" w:eastAsia="Aptos" w:hAnsi="Aptos" w:cs="Aptos"/>
          <w:color w:val="000000" w:themeColor="text1"/>
        </w:rPr>
        <w:t>which aim to remove these barriers</w:t>
      </w:r>
      <w:r w:rsidR="00F4026A" w:rsidRPr="001D0116">
        <w:rPr>
          <w:rFonts w:ascii="Aptos" w:eastAsia="Aptos" w:hAnsi="Aptos" w:cs="Aptos"/>
          <w:color w:val="000000" w:themeColor="text1"/>
        </w:rPr>
        <w:t xml:space="preserve"> </w:t>
      </w:r>
      <w:r w:rsidR="001D0116" w:rsidRPr="001D0116">
        <w:rPr>
          <w:rFonts w:ascii="Aptos" w:eastAsia="Aptos" w:hAnsi="Aptos" w:cs="Aptos"/>
          <w:color w:val="000000" w:themeColor="text1"/>
        </w:rPr>
        <w:t xml:space="preserve">through effective </w:t>
      </w:r>
      <w:r w:rsidR="00F4026A" w:rsidRPr="001D0116">
        <w:rPr>
          <w:rFonts w:ascii="Aptos" w:eastAsia="Aptos" w:hAnsi="Aptos" w:cs="Aptos"/>
          <w:color w:val="000000" w:themeColor="text1"/>
        </w:rPr>
        <w:t>behaviour management, teaching methods and inclusive practices.</w:t>
      </w:r>
      <w:r w:rsidR="001D0116">
        <w:rPr>
          <w:rFonts w:ascii="Aptos" w:eastAsia="Aptos" w:hAnsi="Aptos" w:cs="Aptos"/>
          <w:color w:val="000000" w:themeColor="text1"/>
        </w:rPr>
        <w:t xml:space="preserve"> Finally, </w:t>
      </w:r>
      <w:r w:rsidR="00147381">
        <w:rPr>
          <w:rFonts w:ascii="Aptos" w:eastAsia="Aptos" w:hAnsi="Aptos" w:cs="Aptos"/>
          <w:color w:val="000000" w:themeColor="text1"/>
        </w:rPr>
        <w:t>it</w:t>
      </w:r>
      <w:r w:rsidR="007C5548">
        <w:rPr>
          <w:rFonts w:ascii="Aptos" w:eastAsia="Aptos" w:hAnsi="Aptos" w:cs="Aptos"/>
          <w:color w:val="000000" w:themeColor="text1"/>
        </w:rPr>
        <w:t xml:space="preserve"> will be the aim of the writer to </w:t>
      </w:r>
      <w:r w:rsidR="007F0680">
        <w:rPr>
          <w:rFonts w:ascii="Aptos" w:eastAsia="Aptos" w:hAnsi="Aptos" w:cs="Aptos"/>
          <w:color w:val="000000" w:themeColor="text1"/>
        </w:rPr>
        <w:t xml:space="preserve">critically explore aspects of this subject </w:t>
      </w:r>
      <w:r w:rsidR="00135BB9">
        <w:rPr>
          <w:rFonts w:ascii="Aptos" w:eastAsia="Aptos" w:hAnsi="Aptos" w:cs="Aptos"/>
          <w:color w:val="000000" w:themeColor="text1"/>
        </w:rPr>
        <w:t xml:space="preserve">in order to </w:t>
      </w:r>
      <w:r w:rsidR="00B50F52">
        <w:rPr>
          <w:rFonts w:ascii="Aptos" w:eastAsia="Aptos" w:hAnsi="Aptos" w:cs="Aptos"/>
          <w:color w:val="000000" w:themeColor="text1"/>
        </w:rPr>
        <w:t xml:space="preserve">show potential barriers </w:t>
      </w:r>
      <w:r w:rsidR="00E831A4">
        <w:rPr>
          <w:rFonts w:ascii="Aptos" w:eastAsia="Aptos" w:hAnsi="Aptos" w:cs="Aptos"/>
          <w:color w:val="000000" w:themeColor="text1"/>
        </w:rPr>
        <w:t xml:space="preserve">which educators face in the implementation of inclusive practices as well as examples of best practice, supported by educational theory. </w:t>
      </w:r>
    </w:p>
    <w:p w14:paraId="6FA24918" w14:textId="2846B629" w:rsidR="00B21ED3" w:rsidRDefault="00C434AA" w:rsidP="00C434AA">
      <w:pPr>
        <w:rPr>
          <w:rFonts w:ascii="Aptos" w:eastAsia="Aptos" w:hAnsi="Aptos" w:cs="Aptos"/>
          <w:color w:val="000000" w:themeColor="text1"/>
        </w:rPr>
      </w:pPr>
      <w:r>
        <w:rPr>
          <w:rFonts w:ascii="Aptos" w:eastAsia="Aptos" w:hAnsi="Aptos" w:cs="Aptos"/>
          <w:color w:val="000000" w:themeColor="text1"/>
        </w:rPr>
        <w:t>Before discussing individual classroom management strategies, the writer feels it is important to consider th</w:t>
      </w:r>
      <w:r w:rsidR="00105B9B">
        <w:rPr>
          <w:rFonts w:ascii="Aptos" w:eastAsia="Aptos" w:hAnsi="Aptos" w:cs="Aptos"/>
          <w:color w:val="000000" w:themeColor="text1"/>
        </w:rPr>
        <w:t xml:space="preserve">at </w:t>
      </w:r>
      <w:r w:rsidR="003A69DC">
        <w:rPr>
          <w:rFonts w:ascii="Aptos" w:eastAsia="Aptos" w:hAnsi="Aptos" w:cs="Aptos"/>
          <w:color w:val="000000" w:themeColor="text1"/>
        </w:rPr>
        <w:t xml:space="preserve">effective </w:t>
      </w:r>
      <w:r w:rsidR="00105B9B">
        <w:rPr>
          <w:rFonts w:ascii="Aptos" w:eastAsia="Aptos" w:hAnsi="Aptos" w:cs="Aptos"/>
          <w:color w:val="000000" w:themeColor="text1"/>
        </w:rPr>
        <w:t xml:space="preserve">classroom management </w:t>
      </w:r>
      <w:r w:rsidR="003A69DC">
        <w:rPr>
          <w:rFonts w:ascii="Aptos" w:eastAsia="Aptos" w:hAnsi="Aptos" w:cs="Aptos"/>
          <w:color w:val="000000" w:themeColor="text1"/>
        </w:rPr>
        <w:t xml:space="preserve">in one environment, may not translate </w:t>
      </w:r>
      <w:r w:rsidR="007E7746">
        <w:rPr>
          <w:rFonts w:ascii="Aptos" w:eastAsia="Aptos" w:hAnsi="Aptos" w:cs="Aptos"/>
          <w:color w:val="000000" w:themeColor="text1"/>
        </w:rPr>
        <w:t xml:space="preserve">to another. A clear example of this can be made from the difference </w:t>
      </w:r>
      <w:r w:rsidR="009826FF">
        <w:rPr>
          <w:rFonts w:ascii="Aptos" w:eastAsia="Aptos" w:hAnsi="Aptos" w:cs="Aptos"/>
          <w:color w:val="000000" w:themeColor="text1"/>
        </w:rPr>
        <w:t xml:space="preserve">between a primary school setting and secondary school setting. </w:t>
      </w:r>
      <w:r w:rsidR="00470113">
        <w:rPr>
          <w:rFonts w:ascii="Aptos" w:eastAsia="Aptos" w:hAnsi="Aptos" w:cs="Aptos"/>
          <w:color w:val="000000" w:themeColor="text1"/>
        </w:rPr>
        <w:t xml:space="preserve">In primary education, it is common practice for </w:t>
      </w:r>
      <w:r w:rsidR="00D245D0">
        <w:rPr>
          <w:rFonts w:ascii="Aptos" w:eastAsia="Aptos" w:hAnsi="Aptos" w:cs="Aptos"/>
          <w:color w:val="000000" w:themeColor="text1"/>
        </w:rPr>
        <w:t xml:space="preserve">a single teacher to oversee many subjects and </w:t>
      </w:r>
      <w:r w:rsidR="00BA2E5A">
        <w:rPr>
          <w:rFonts w:ascii="Aptos" w:eastAsia="Aptos" w:hAnsi="Aptos" w:cs="Aptos"/>
          <w:color w:val="000000" w:themeColor="text1"/>
        </w:rPr>
        <w:t>have</w:t>
      </w:r>
      <w:r w:rsidR="00D245D0">
        <w:rPr>
          <w:rFonts w:ascii="Aptos" w:eastAsia="Aptos" w:hAnsi="Aptos" w:cs="Aptos"/>
          <w:color w:val="000000" w:themeColor="text1"/>
        </w:rPr>
        <w:t xml:space="preserve"> more time </w:t>
      </w:r>
      <w:r w:rsidR="00BA2E5A">
        <w:rPr>
          <w:rFonts w:ascii="Aptos" w:eastAsia="Aptos" w:hAnsi="Aptos" w:cs="Aptos"/>
          <w:color w:val="000000" w:themeColor="text1"/>
        </w:rPr>
        <w:t xml:space="preserve">available </w:t>
      </w:r>
      <w:r w:rsidR="00D245D0">
        <w:rPr>
          <w:rFonts w:ascii="Aptos" w:eastAsia="Aptos" w:hAnsi="Aptos" w:cs="Aptos"/>
          <w:color w:val="000000" w:themeColor="text1"/>
        </w:rPr>
        <w:t xml:space="preserve">to develop relationships with the students in their care. </w:t>
      </w:r>
      <w:r w:rsidR="00AA0078">
        <w:rPr>
          <w:rFonts w:ascii="Aptos" w:eastAsia="Aptos" w:hAnsi="Aptos" w:cs="Aptos"/>
          <w:color w:val="000000" w:themeColor="text1"/>
        </w:rPr>
        <w:t xml:space="preserve">Having </w:t>
      </w:r>
      <w:r w:rsidR="009E42F6">
        <w:rPr>
          <w:rFonts w:ascii="Aptos" w:eastAsia="Aptos" w:hAnsi="Aptos" w:cs="Aptos"/>
          <w:color w:val="000000" w:themeColor="text1"/>
        </w:rPr>
        <w:t>one teacher</w:t>
      </w:r>
      <w:r w:rsidR="00AA0078">
        <w:rPr>
          <w:rFonts w:ascii="Aptos" w:eastAsia="Aptos" w:hAnsi="Aptos" w:cs="Aptos"/>
          <w:color w:val="000000" w:themeColor="text1"/>
        </w:rPr>
        <w:t xml:space="preserve"> in this way </w:t>
      </w:r>
      <w:r w:rsidR="00A1721F">
        <w:rPr>
          <w:rFonts w:ascii="Aptos" w:eastAsia="Aptos" w:hAnsi="Aptos" w:cs="Aptos"/>
          <w:color w:val="000000" w:themeColor="text1"/>
        </w:rPr>
        <w:t>allows th</w:t>
      </w:r>
      <w:r w:rsidR="009E42F6">
        <w:rPr>
          <w:rFonts w:ascii="Aptos" w:eastAsia="Aptos" w:hAnsi="Aptos" w:cs="Aptos"/>
          <w:color w:val="000000" w:themeColor="text1"/>
        </w:rPr>
        <w:t>e practitioner</w:t>
      </w:r>
      <w:r w:rsidR="00A1721F">
        <w:rPr>
          <w:rFonts w:ascii="Aptos" w:eastAsia="Aptos" w:hAnsi="Aptos" w:cs="Aptos"/>
          <w:color w:val="000000" w:themeColor="text1"/>
        </w:rPr>
        <w:t xml:space="preserve"> to set out </w:t>
      </w:r>
      <w:r w:rsidR="00DA541B">
        <w:rPr>
          <w:rFonts w:ascii="Aptos" w:eastAsia="Aptos" w:hAnsi="Aptos" w:cs="Aptos"/>
          <w:color w:val="000000" w:themeColor="text1"/>
        </w:rPr>
        <w:t>consistent behavioural expectations</w:t>
      </w:r>
      <w:r w:rsidR="00290713">
        <w:rPr>
          <w:rFonts w:ascii="Aptos" w:eastAsia="Aptos" w:hAnsi="Aptos" w:cs="Aptos"/>
          <w:color w:val="000000" w:themeColor="text1"/>
        </w:rPr>
        <w:t>;</w:t>
      </w:r>
      <w:r w:rsidR="00DA541B">
        <w:rPr>
          <w:rFonts w:ascii="Aptos" w:eastAsia="Aptos" w:hAnsi="Aptos" w:cs="Aptos"/>
          <w:color w:val="000000" w:themeColor="text1"/>
        </w:rPr>
        <w:t xml:space="preserve"> </w:t>
      </w:r>
      <w:r w:rsidR="00E86EB6">
        <w:rPr>
          <w:rFonts w:ascii="Aptos" w:eastAsia="Aptos" w:hAnsi="Aptos" w:cs="Aptos"/>
          <w:color w:val="000000" w:themeColor="text1"/>
        </w:rPr>
        <w:t>whereas</w:t>
      </w:r>
      <w:r w:rsidR="00DA541B">
        <w:rPr>
          <w:rFonts w:ascii="Aptos" w:eastAsia="Aptos" w:hAnsi="Aptos" w:cs="Aptos"/>
          <w:color w:val="000000" w:themeColor="text1"/>
        </w:rPr>
        <w:t xml:space="preserve"> secondary school students </w:t>
      </w:r>
      <w:r w:rsidR="005478A7">
        <w:rPr>
          <w:rFonts w:ascii="Aptos" w:eastAsia="Aptos" w:hAnsi="Aptos" w:cs="Aptos"/>
          <w:color w:val="000000" w:themeColor="text1"/>
        </w:rPr>
        <w:t xml:space="preserve">interact with multiple teachers </w:t>
      </w:r>
      <w:r w:rsidR="00290713">
        <w:rPr>
          <w:rFonts w:ascii="Aptos" w:eastAsia="Aptos" w:hAnsi="Aptos" w:cs="Aptos"/>
          <w:color w:val="000000" w:themeColor="text1"/>
        </w:rPr>
        <w:t xml:space="preserve">across </w:t>
      </w:r>
      <w:r w:rsidR="003A5D62">
        <w:rPr>
          <w:rFonts w:ascii="Aptos" w:eastAsia="Aptos" w:hAnsi="Aptos" w:cs="Aptos"/>
          <w:color w:val="000000" w:themeColor="text1"/>
        </w:rPr>
        <w:t>different</w:t>
      </w:r>
      <w:r w:rsidR="00290713">
        <w:rPr>
          <w:rFonts w:ascii="Aptos" w:eastAsia="Aptos" w:hAnsi="Aptos" w:cs="Aptos"/>
          <w:color w:val="000000" w:themeColor="text1"/>
        </w:rPr>
        <w:t xml:space="preserve"> subjects</w:t>
      </w:r>
      <w:r w:rsidR="003A5D62">
        <w:rPr>
          <w:rFonts w:ascii="Aptos" w:eastAsia="Aptos" w:hAnsi="Aptos" w:cs="Aptos"/>
          <w:color w:val="000000" w:themeColor="text1"/>
        </w:rPr>
        <w:t xml:space="preserve"> </w:t>
      </w:r>
      <w:r w:rsidR="00BA71FD">
        <w:rPr>
          <w:rFonts w:ascii="Aptos" w:eastAsia="Aptos" w:hAnsi="Aptos" w:cs="Aptos"/>
          <w:color w:val="000000" w:themeColor="text1"/>
        </w:rPr>
        <w:t>and may encounter inconsistencies in classroom expectations</w:t>
      </w:r>
      <w:r w:rsidR="000D28D6">
        <w:rPr>
          <w:rFonts w:ascii="Aptos" w:eastAsia="Aptos" w:hAnsi="Aptos" w:cs="Aptos"/>
          <w:color w:val="000000" w:themeColor="text1"/>
        </w:rPr>
        <w:t xml:space="preserve">. </w:t>
      </w:r>
    </w:p>
    <w:p w14:paraId="4214CD06" w14:textId="0F1A3B59" w:rsidR="002C05DD" w:rsidRDefault="003B6942" w:rsidP="00C434AA">
      <w:pPr>
        <w:rPr>
          <w:rFonts w:ascii="Aptos" w:eastAsia="Aptos" w:hAnsi="Aptos" w:cs="Aptos"/>
          <w:color w:val="000000" w:themeColor="text1"/>
        </w:rPr>
      </w:pPr>
      <w:r>
        <w:rPr>
          <w:rFonts w:ascii="Aptos" w:eastAsia="Aptos" w:hAnsi="Aptos" w:cs="Aptos"/>
          <w:color w:val="000000" w:themeColor="text1"/>
        </w:rPr>
        <w:t xml:space="preserve">Additionally, due to differences in age groups, there are strategies which are better suited to younger learners </w:t>
      </w:r>
      <w:r w:rsidR="00B46870">
        <w:rPr>
          <w:rFonts w:ascii="Aptos" w:eastAsia="Aptos" w:hAnsi="Aptos" w:cs="Aptos"/>
          <w:color w:val="000000" w:themeColor="text1"/>
        </w:rPr>
        <w:t xml:space="preserve">than those in comprehensive school. For example, </w:t>
      </w:r>
      <w:r w:rsidR="00CB7B07">
        <w:rPr>
          <w:rFonts w:ascii="Aptos" w:eastAsia="Aptos" w:hAnsi="Aptos" w:cs="Aptos"/>
          <w:color w:val="000000" w:themeColor="text1"/>
        </w:rPr>
        <w:t xml:space="preserve">a well-known ‘Give me five’ strategy in which the pupils count down from five, getting gradually quieter, </w:t>
      </w:r>
      <w:r w:rsidR="00561509">
        <w:rPr>
          <w:rFonts w:ascii="Aptos" w:eastAsia="Aptos" w:hAnsi="Aptos" w:cs="Aptos"/>
          <w:color w:val="000000" w:themeColor="text1"/>
        </w:rPr>
        <w:t xml:space="preserve">is one that older learners may not feel suited to </w:t>
      </w:r>
      <w:sdt>
        <w:sdtPr>
          <w:rPr>
            <w:rFonts w:ascii="Aptos" w:eastAsia="Aptos" w:hAnsi="Aptos" w:cs="Aptos"/>
            <w:color w:val="000000" w:themeColor="text1"/>
          </w:rPr>
          <w:id w:val="671229388"/>
          <w:citation/>
        </w:sdtPr>
        <w:sdtContent>
          <w:r w:rsidR="00561509">
            <w:rPr>
              <w:rFonts w:ascii="Aptos" w:eastAsia="Aptos" w:hAnsi="Aptos" w:cs="Aptos"/>
              <w:color w:val="000000" w:themeColor="text1"/>
            </w:rPr>
            <w:fldChar w:fldCharType="begin"/>
          </w:r>
          <w:r w:rsidR="00561509">
            <w:rPr>
              <w:rFonts w:ascii="Aptos" w:eastAsia="Aptos" w:hAnsi="Aptos" w:cs="Aptos"/>
              <w:color w:val="000000" w:themeColor="text1"/>
            </w:rPr>
            <w:instrText xml:space="preserve"> CITATION Wel12 \l 2057 </w:instrText>
          </w:r>
          <w:r w:rsidR="00561509">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(Welsh Government, 2012)</w:t>
          </w:r>
          <w:r w:rsidR="00561509">
            <w:rPr>
              <w:rFonts w:ascii="Aptos" w:eastAsia="Aptos" w:hAnsi="Aptos" w:cs="Aptos"/>
              <w:color w:val="000000" w:themeColor="text1"/>
            </w:rPr>
            <w:fldChar w:fldCharType="end"/>
          </w:r>
        </w:sdtContent>
      </w:sdt>
      <w:r w:rsidR="00561509">
        <w:rPr>
          <w:rFonts w:ascii="Aptos" w:eastAsia="Aptos" w:hAnsi="Aptos" w:cs="Aptos"/>
          <w:color w:val="000000" w:themeColor="text1"/>
        </w:rPr>
        <w:t xml:space="preserve">. </w:t>
      </w:r>
      <w:r w:rsidR="006C59EE">
        <w:rPr>
          <w:rFonts w:ascii="Aptos" w:eastAsia="Aptos" w:hAnsi="Aptos" w:cs="Aptos"/>
          <w:color w:val="000000" w:themeColor="text1"/>
        </w:rPr>
        <w:t xml:space="preserve">It is at the </w:t>
      </w:r>
      <w:r w:rsidR="006C59EE">
        <w:rPr>
          <w:rFonts w:ascii="Aptos" w:eastAsia="Aptos" w:hAnsi="Aptos" w:cs="Aptos"/>
          <w:color w:val="000000" w:themeColor="text1"/>
        </w:rPr>
        <w:lastRenderedPageBreak/>
        <w:t xml:space="preserve">discrepancy of the practitioner to implement effective classroom management strategies based on </w:t>
      </w:r>
      <w:r w:rsidR="001B6DB0">
        <w:rPr>
          <w:rFonts w:ascii="Aptos" w:eastAsia="Aptos" w:hAnsi="Aptos" w:cs="Aptos"/>
          <w:color w:val="000000" w:themeColor="text1"/>
        </w:rPr>
        <w:t xml:space="preserve">age range, ability level and relationships. </w:t>
      </w:r>
    </w:p>
    <w:p w14:paraId="01E23E82" w14:textId="77777777" w:rsidR="009174F6" w:rsidRDefault="009174F6" w:rsidP="00C434AA">
      <w:pPr>
        <w:rPr>
          <w:rFonts w:ascii="Aptos" w:eastAsia="Aptos" w:hAnsi="Aptos" w:cs="Aptos"/>
          <w:color w:val="000000" w:themeColor="text1"/>
        </w:rPr>
      </w:pPr>
    </w:p>
    <w:p w14:paraId="77ADF487" w14:textId="30429613" w:rsidR="00C434AA" w:rsidRPr="00253EF5" w:rsidRDefault="00DB21F0" w:rsidP="00253EF5">
      <w:pPr>
        <w:rPr>
          <w:rFonts w:ascii="Aptos" w:eastAsia="Aptos" w:hAnsi="Aptos" w:cs="Aptos"/>
          <w:color w:val="000000" w:themeColor="text1"/>
        </w:rPr>
      </w:pPr>
      <w:r>
        <w:rPr>
          <w:rFonts w:ascii="Aptos" w:eastAsia="Aptos" w:hAnsi="Aptos" w:cs="Aptos"/>
          <w:color w:val="000000" w:themeColor="text1"/>
        </w:rPr>
        <w:t>The</w:t>
      </w:r>
      <w:r w:rsidR="0070001C">
        <w:rPr>
          <w:rFonts w:ascii="Aptos" w:eastAsia="Aptos" w:hAnsi="Aptos" w:cs="Aptos"/>
          <w:color w:val="000000" w:themeColor="text1"/>
        </w:rPr>
        <w:t xml:space="preserve"> </w:t>
      </w:r>
      <w:r w:rsidR="00C434AA">
        <w:rPr>
          <w:rFonts w:ascii="Aptos" w:eastAsia="Aptos" w:hAnsi="Aptos" w:cs="Aptos"/>
          <w:color w:val="000000" w:themeColor="text1"/>
        </w:rPr>
        <w:t xml:space="preserve">frameworks and policies </w:t>
      </w:r>
      <w:r>
        <w:rPr>
          <w:rFonts w:ascii="Aptos" w:eastAsia="Aptos" w:hAnsi="Aptos" w:cs="Aptos"/>
          <w:color w:val="000000" w:themeColor="text1"/>
        </w:rPr>
        <w:t xml:space="preserve">in Wales </w:t>
      </w:r>
      <w:r w:rsidR="00C434AA">
        <w:rPr>
          <w:rFonts w:ascii="Aptos" w:eastAsia="Aptos" w:hAnsi="Aptos" w:cs="Aptos"/>
          <w:color w:val="000000" w:themeColor="text1"/>
        </w:rPr>
        <w:t xml:space="preserve">have a wider reaching influence on all learning environments. The curriculum for Wales is one such framework that heavily influences the overall outlook on classroom management. </w:t>
      </w:r>
      <w:r w:rsidR="00C434AA" w:rsidRPr="4022179F">
        <w:rPr>
          <w:rFonts w:ascii="Aptos" w:eastAsia="Aptos" w:hAnsi="Aptos" w:cs="Aptos"/>
          <w:color w:val="000000" w:themeColor="text1"/>
        </w:rPr>
        <w:t xml:space="preserve">The Donaldson report which influenced the </w:t>
      </w:r>
      <w:r w:rsidR="00C434AA">
        <w:rPr>
          <w:rFonts w:ascii="Aptos" w:eastAsia="Aptos" w:hAnsi="Aptos" w:cs="Aptos"/>
          <w:color w:val="000000" w:themeColor="text1"/>
        </w:rPr>
        <w:t>development of the c</w:t>
      </w:r>
      <w:r w:rsidR="00C434AA" w:rsidRPr="4022179F">
        <w:rPr>
          <w:rFonts w:ascii="Aptos" w:eastAsia="Aptos" w:hAnsi="Aptos" w:cs="Aptos"/>
          <w:color w:val="000000" w:themeColor="text1"/>
        </w:rPr>
        <w:t xml:space="preserve">urriculum for Wales has </w:t>
      </w:r>
      <w:r w:rsidR="00C434AA">
        <w:rPr>
          <w:rFonts w:ascii="Aptos" w:eastAsia="Aptos" w:hAnsi="Aptos" w:cs="Aptos"/>
          <w:color w:val="000000" w:themeColor="text1"/>
        </w:rPr>
        <w:t xml:space="preserve">encouraged an approach which is more person-centred and focuses on the individual needs of all learners. This can be linked to classroom management strategies as developing flexibility and supporting emotional well-being will ultimately foster an environment of inclusivity and move beyond focusing solely on behaviour control </w:t>
      </w:r>
      <w:sdt>
        <w:sdtPr>
          <w:rPr>
            <w:rFonts w:ascii="Aptos" w:eastAsia="Aptos" w:hAnsi="Aptos" w:cs="Aptos"/>
            <w:color w:val="000000" w:themeColor="text1"/>
          </w:rPr>
          <w:id w:val="-200171868"/>
          <w:citation/>
        </w:sdtPr>
        <w:sdtContent>
          <w:r w:rsidR="00C434AA">
            <w:rPr>
              <w:rFonts w:ascii="Aptos" w:eastAsia="Aptos" w:hAnsi="Aptos" w:cs="Aptos"/>
              <w:color w:val="000000" w:themeColor="text1"/>
            </w:rPr>
            <w:fldChar w:fldCharType="begin"/>
          </w:r>
          <w:r w:rsidR="00C434AA">
            <w:rPr>
              <w:rFonts w:ascii="Aptos" w:eastAsia="Aptos" w:hAnsi="Aptos" w:cs="Aptos"/>
              <w:color w:val="000000" w:themeColor="text1"/>
            </w:rPr>
            <w:instrText xml:space="preserve"> CITATION Don15 \l 2057 </w:instrText>
          </w:r>
          <w:r w:rsidR="00C434AA">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(Donaldson, 2015)</w:t>
          </w:r>
          <w:r w:rsidR="00C434AA">
            <w:rPr>
              <w:rFonts w:ascii="Aptos" w:eastAsia="Aptos" w:hAnsi="Aptos" w:cs="Aptos"/>
              <w:color w:val="000000" w:themeColor="text1"/>
            </w:rPr>
            <w:fldChar w:fldCharType="end"/>
          </w:r>
        </w:sdtContent>
      </w:sdt>
      <w:r w:rsidR="00253EF5">
        <w:rPr>
          <w:rFonts w:ascii="Aptos" w:eastAsia="Aptos" w:hAnsi="Aptos" w:cs="Aptos"/>
          <w:color w:val="000000" w:themeColor="text1"/>
        </w:rPr>
        <w:t xml:space="preserve">. </w:t>
      </w:r>
      <w:r w:rsidR="00C434AA" w:rsidRPr="002A6C7C">
        <w:rPr>
          <w:rFonts w:eastAsia="Aptos" w:cs="Aptos"/>
          <w:color w:val="000000" w:themeColor="text1"/>
        </w:rPr>
        <w:t xml:space="preserve">The Curriculum for </w:t>
      </w:r>
      <w:r w:rsidR="00C434AA" w:rsidRPr="00253EF5">
        <w:rPr>
          <w:rFonts w:eastAsia="Aptos" w:cs="Aptos"/>
          <w:color w:val="000000" w:themeColor="text1"/>
        </w:rPr>
        <w:t xml:space="preserve">Wales </w:t>
      </w:r>
      <w:r w:rsidR="00253EF5" w:rsidRPr="00253EF5">
        <w:rPr>
          <w:rFonts w:eastAsia="Aptos" w:cs="Aptos"/>
          <w:color w:val="000000" w:themeColor="text1"/>
        </w:rPr>
        <w:t xml:space="preserve">itself </w:t>
      </w:r>
      <w:r w:rsidR="00C434AA" w:rsidRPr="00253EF5">
        <w:rPr>
          <w:rFonts w:eastAsia="Aptos" w:cs="Aptos"/>
          <w:color w:val="000000" w:themeColor="text1"/>
        </w:rPr>
        <w:t>outlines</w:t>
      </w:r>
      <w:r w:rsidR="00C434AA" w:rsidRPr="002A6C7C">
        <w:rPr>
          <w:rFonts w:eastAsia="Aptos" w:cs="Aptos"/>
          <w:color w:val="000000" w:themeColor="text1"/>
        </w:rPr>
        <w:t xml:space="preserve"> four purposes in which learners in Wales should benefit from.</w:t>
      </w:r>
      <w:r w:rsidR="00C434AA">
        <w:rPr>
          <w:rFonts w:eastAsia="Aptos" w:cs="Aptos"/>
          <w:color w:val="000000" w:themeColor="text1"/>
        </w:rPr>
        <w:t xml:space="preserve"> These purposes a</w:t>
      </w:r>
      <w:r w:rsidR="004804B1">
        <w:rPr>
          <w:rFonts w:eastAsia="Aptos" w:cs="Aptos"/>
          <w:color w:val="000000" w:themeColor="text1"/>
        </w:rPr>
        <w:t>re</w:t>
      </w:r>
      <w:r w:rsidR="00C434AA">
        <w:rPr>
          <w:rFonts w:eastAsia="Aptos" w:cs="Aptos"/>
          <w:color w:val="000000" w:themeColor="text1"/>
        </w:rPr>
        <w:t xml:space="preserve"> to create</w:t>
      </w:r>
      <w:r w:rsidR="00C434AA" w:rsidRPr="002A6C7C">
        <w:rPr>
          <w:rFonts w:eastAsia="Aptos" w:cs="Aptos"/>
          <w:color w:val="000000" w:themeColor="text1"/>
        </w:rPr>
        <w:t xml:space="preserve"> ambitious</w:t>
      </w:r>
      <w:r w:rsidR="00C434AA" w:rsidRPr="002A6C7C">
        <w:rPr>
          <w:rFonts w:eastAsia="Times New Roman" w:cs="Arial"/>
          <w:color w:val="1F1F1F"/>
          <w:lang w:eastAsia="en-GB"/>
        </w:rPr>
        <w:t>, capable learners, ready to learn throughout their lives. Enterprising</w:t>
      </w:r>
      <w:r w:rsidR="00C434AA" w:rsidRPr="00A67B1B">
        <w:rPr>
          <w:rFonts w:eastAsia="Times New Roman" w:cs="Arial"/>
          <w:color w:val="1F1F1F"/>
          <w:lang w:eastAsia="en-GB"/>
        </w:rPr>
        <w:t>, creative contributors, ready to play a full part in life and work</w:t>
      </w:r>
      <w:r w:rsidR="00C434AA" w:rsidRPr="002A6C7C">
        <w:rPr>
          <w:rFonts w:eastAsia="Times New Roman" w:cs="Arial"/>
          <w:color w:val="1F1F1F"/>
          <w:lang w:eastAsia="en-GB"/>
        </w:rPr>
        <w:t>. E</w:t>
      </w:r>
      <w:r w:rsidR="00C434AA" w:rsidRPr="00A67B1B">
        <w:rPr>
          <w:rFonts w:eastAsia="Times New Roman" w:cs="Arial"/>
          <w:color w:val="1F1F1F"/>
          <w:lang w:eastAsia="en-GB"/>
        </w:rPr>
        <w:t>thical, informed citizens of Wales and the world</w:t>
      </w:r>
      <w:r w:rsidR="00C434AA" w:rsidRPr="002A6C7C">
        <w:rPr>
          <w:rFonts w:eastAsia="Times New Roman" w:cs="Arial"/>
          <w:color w:val="1F1F1F"/>
          <w:lang w:eastAsia="en-GB"/>
        </w:rPr>
        <w:t xml:space="preserve"> and </w:t>
      </w:r>
      <w:r w:rsidR="00C434AA" w:rsidRPr="00A67B1B">
        <w:rPr>
          <w:rFonts w:eastAsia="Times New Roman" w:cs="Arial"/>
          <w:color w:val="1F1F1F"/>
          <w:lang w:eastAsia="en-GB"/>
        </w:rPr>
        <w:t>healthy, confident individuals, ready to lead fulfilling lives as valued members of society</w:t>
      </w:r>
      <w:r w:rsidR="00C434AA" w:rsidRPr="002A6C7C">
        <w:rPr>
          <w:rFonts w:eastAsia="Times New Roman" w:cs="Arial"/>
          <w:color w:val="1F1F1F"/>
          <w:lang w:eastAsia="en-GB"/>
        </w:rPr>
        <w:t>.</w:t>
      </w:r>
      <w:sdt>
        <w:sdtPr>
          <w:rPr>
            <w:rFonts w:eastAsia="Times New Roman" w:cs="Arial"/>
            <w:color w:val="1F1F1F"/>
            <w:lang w:eastAsia="en-GB"/>
          </w:rPr>
          <w:id w:val="-1586987744"/>
          <w:citation/>
        </w:sdtPr>
        <w:sdtContent>
          <w:r w:rsidR="00C434AA" w:rsidRPr="00EE2AC4">
            <w:rPr>
              <w:rFonts w:eastAsia="Times New Roman" w:cs="Arial"/>
              <w:color w:val="1F1F1F"/>
              <w:lang w:eastAsia="en-GB"/>
            </w:rPr>
            <w:fldChar w:fldCharType="begin"/>
          </w:r>
          <w:r w:rsidR="00C434AA" w:rsidRPr="00EE2AC4">
            <w:rPr>
              <w:rFonts w:eastAsia="Times New Roman" w:cs="Arial"/>
              <w:color w:val="1F1F1F"/>
              <w:lang w:eastAsia="en-GB"/>
            </w:rPr>
            <w:instrText xml:space="preserve"> CITATION Wel20 \l 2057 </w:instrText>
          </w:r>
          <w:r w:rsidR="00C434AA" w:rsidRPr="00EE2AC4">
            <w:rPr>
              <w:rFonts w:eastAsia="Times New Roman" w:cs="Arial"/>
              <w:color w:val="1F1F1F"/>
              <w:lang w:eastAsia="en-GB"/>
            </w:rPr>
            <w:fldChar w:fldCharType="separate"/>
          </w:r>
          <w:r w:rsidR="00A00C7D">
            <w:rPr>
              <w:rFonts w:eastAsia="Times New Roman" w:cs="Arial"/>
              <w:noProof/>
              <w:color w:val="1F1F1F"/>
              <w:lang w:eastAsia="en-GB"/>
            </w:rPr>
            <w:t xml:space="preserve"> </w:t>
          </w:r>
          <w:r w:rsidR="00A00C7D" w:rsidRPr="00A00C7D">
            <w:rPr>
              <w:rFonts w:eastAsia="Times New Roman" w:cs="Arial"/>
              <w:noProof/>
              <w:color w:val="1F1F1F"/>
              <w:lang w:eastAsia="en-GB"/>
            </w:rPr>
            <w:t>(Welsh Government, 2021)</w:t>
          </w:r>
          <w:r w:rsidR="00C434AA" w:rsidRPr="00EE2AC4">
            <w:rPr>
              <w:rFonts w:eastAsia="Times New Roman" w:cs="Arial"/>
              <w:color w:val="1F1F1F"/>
              <w:lang w:eastAsia="en-GB"/>
            </w:rPr>
            <w:fldChar w:fldCharType="end"/>
          </w:r>
        </w:sdtContent>
      </w:sdt>
    </w:p>
    <w:p w14:paraId="3C5A0CC9" w14:textId="420276E1" w:rsidR="003A1203" w:rsidRDefault="00C434AA" w:rsidP="00C434AA">
      <w:pPr>
        <w:rPr>
          <w:lang w:eastAsia="en-GB" w:bidi="en-US"/>
        </w:rPr>
      </w:pPr>
      <w:r>
        <w:rPr>
          <w:lang w:val="en-US" w:eastAsia="en-GB" w:bidi="en-US"/>
        </w:rPr>
        <w:t xml:space="preserve">While in theory, the new curriculum </w:t>
      </w:r>
      <w:r>
        <w:rPr>
          <w:lang w:eastAsia="en-GB" w:bidi="en-US"/>
        </w:rPr>
        <w:t xml:space="preserve">seems to be ambitious in offering citizens of Wales a more inclusive and student-centred learning experience, concerns have been raised regarding how these aims are to be put into practice. In the context of classroom management strategies, this framework promotes tailoring education to meet the complex needs of individual learners. However, with limited funding, insufficient training and limited staff resources available, the practicality of applying such strategies in everyday life come into question </w:t>
      </w:r>
      <w:sdt>
        <w:sdtPr>
          <w:rPr>
            <w:lang w:eastAsia="en-GB" w:bidi="en-US"/>
          </w:rPr>
          <w:id w:val="-2090926765"/>
          <w:citation/>
        </w:sdtPr>
        <w:sdtContent>
          <w:r>
            <w:rPr>
              <w:lang w:eastAsia="en-GB" w:bidi="en-US"/>
            </w:rPr>
            <w:fldChar w:fldCharType="begin"/>
          </w:r>
          <w:r>
            <w:rPr>
              <w:lang w:eastAsia="en-GB" w:bidi="en-US"/>
            </w:rPr>
            <w:instrText xml:space="preserve"> CITATION Kni22 \l 2057 </w:instrText>
          </w:r>
          <w:r>
            <w:rPr>
              <w:lang w:eastAsia="en-GB" w:bidi="en-US"/>
            </w:rPr>
            <w:fldChar w:fldCharType="separate"/>
          </w:r>
          <w:r w:rsidR="00A00C7D" w:rsidRPr="00A00C7D">
            <w:rPr>
              <w:noProof/>
              <w:lang w:eastAsia="en-GB" w:bidi="en-US"/>
            </w:rPr>
            <w:t>(Knight, et al., 2022)</w:t>
          </w:r>
          <w:r>
            <w:rPr>
              <w:lang w:eastAsia="en-GB" w:bidi="en-US"/>
            </w:rPr>
            <w:fldChar w:fldCharType="end"/>
          </w:r>
        </w:sdtContent>
      </w:sdt>
      <w:r>
        <w:rPr>
          <w:lang w:eastAsia="en-GB" w:bidi="en-US"/>
        </w:rPr>
        <w:t>.</w:t>
      </w:r>
      <w:r w:rsidR="007577FB">
        <w:rPr>
          <w:lang w:eastAsia="en-GB" w:bidi="en-US"/>
        </w:rPr>
        <w:t xml:space="preserve"> </w:t>
      </w:r>
      <w:r>
        <w:rPr>
          <w:lang w:eastAsia="en-GB" w:bidi="en-US"/>
        </w:rPr>
        <w:t xml:space="preserve">Furthermore, </w:t>
      </w:r>
      <w:r w:rsidR="003A1203">
        <w:rPr>
          <w:lang w:eastAsia="en-GB" w:bidi="en-US"/>
        </w:rPr>
        <w:t xml:space="preserve">due to the vague nature of the </w:t>
      </w:r>
      <w:r w:rsidR="00A737D4">
        <w:rPr>
          <w:lang w:eastAsia="en-GB" w:bidi="en-US"/>
        </w:rPr>
        <w:t xml:space="preserve">framework goals, many schools have faced challenges in </w:t>
      </w:r>
      <w:r w:rsidR="00436169">
        <w:rPr>
          <w:lang w:eastAsia="en-GB" w:bidi="en-US"/>
        </w:rPr>
        <w:t>interpreting</w:t>
      </w:r>
      <w:r w:rsidR="00A737D4">
        <w:rPr>
          <w:lang w:eastAsia="en-GB" w:bidi="en-US"/>
        </w:rPr>
        <w:t xml:space="preserve"> </w:t>
      </w:r>
      <w:r w:rsidR="00436169">
        <w:rPr>
          <w:lang w:eastAsia="en-GB" w:bidi="en-US"/>
        </w:rPr>
        <w:t xml:space="preserve">this information </w:t>
      </w:r>
      <w:r w:rsidR="004E7D82">
        <w:rPr>
          <w:lang w:eastAsia="en-GB" w:bidi="en-US"/>
        </w:rPr>
        <w:t xml:space="preserve">and being able to </w:t>
      </w:r>
      <w:r w:rsidR="000D1BE4">
        <w:rPr>
          <w:lang w:eastAsia="en-GB" w:bidi="en-US"/>
        </w:rPr>
        <w:t xml:space="preserve">implement changes with confidence. </w:t>
      </w:r>
    </w:p>
    <w:p w14:paraId="32DC1FF2" w14:textId="0F3B94C0" w:rsidR="00CB4163" w:rsidRDefault="08F43CFA" w:rsidP="2DA751ED">
      <w:pPr>
        <w:rPr>
          <w:rFonts w:ascii="Aptos" w:eastAsia="Aptos" w:hAnsi="Aptos" w:cs="Aptos"/>
          <w:color w:val="000000" w:themeColor="text1"/>
        </w:rPr>
      </w:pPr>
      <w:r w:rsidRPr="2DA751ED">
        <w:rPr>
          <w:rFonts w:ascii="Aptos" w:eastAsia="Aptos" w:hAnsi="Aptos" w:cs="Aptos"/>
          <w:color w:val="000000" w:themeColor="text1"/>
        </w:rPr>
        <w:t>Classroom management is no longer a means to maintain order within the classroom as it has developed to create a learning environment in which all student</w:t>
      </w:r>
      <w:r w:rsidR="206EBB04" w:rsidRPr="2DA751ED">
        <w:rPr>
          <w:rFonts w:ascii="Aptos" w:eastAsia="Aptos" w:hAnsi="Aptos" w:cs="Aptos"/>
          <w:color w:val="000000" w:themeColor="text1"/>
        </w:rPr>
        <w:t xml:space="preserve">s have an equal </w:t>
      </w:r>
      <w:r w:rsidR="008E2A2F" w:rsidRPr="2DA751ED">
        <w:rPr>
          <w:rFonts w:ascii="Aptos" w:eastAsia="Aptos" w:hAnsi="Aptos" w:cs="Aptos"/>
          <w:color w:val="000000" w:themeColor="text1"/>
        </w:rPr>
        <w:t>opportunity</w:t>
      </w:r>
      <w:r w:rsidR="206EBB04" w:rsidRPr="2DA751ED">
        <w:rPr>
          <w:rFonts w:ascii="Aptos" w:eastAsia="Aptos" w:hAnsi="Aptos" w:cs="Aptos"/>
          <w:color w:val="000000" w:themeColor="text1"/>
        </w:rPr>
        <w:t xml:space="preserve"> to access education and achieve their full potential </w:t>
      </w:r>
      <w:sdt>
        <w:sdtPr>
          <w:rPr>
            <w:rFonts w:ascii="Aptos" w:eastAsia="Aptos" w:hAnsi="Aptos" w:cs="Aptos"/>
            <w:color w:val="000000" w:themeColor="text1"/>
          </w:rPr>
          <w:id w:val="-341940467"/>
          <w:citation/>
        </w:sdtPr>
        <w:sdtContent>
          <w:r w:rsidR="00530FBB">
            <w:rPr>
              <w:rFonts w:ascii="Aptos" w:eastAsia="Aptos" w:hAnsi="Aptos" w:cs="Aptos"/>
              <w:color w:val="000000" w:themeColor="text1"/>
            </w:rPr>
            <w:fldChar w:fldCharType="begin"/>
          </w:r>
          <w:r w:rsidR="00530FBB">
            <w:rPr>
              <w:rFonts w:ascii="Aptos" w:eastAsia="Aptos" w:hAnsi="Aptos" w:cs="Aptos"/>
              <w:color w:val="000000" w:themeColor="text1"/>
            </w:rPr>
            <w:instrText xml:space="preserve"> CITATION Wel12 \l 2057 </w:instrText>
          </w:r>
          <w:r w:rsidR="00530FBB">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(Welsh Government, 2012)</w:t>
          </w:r>
          <w:r w:rsidR="00530FBB">
            <w:rPr>
              <w:rFonts w:ascii="Aptos" w:eastAsia="Aptos" w:hAnsi="Aptos" w:cs="Aptos"/>
              <w:color w:val="000000" w:themeColor="text1"/>
            </w:rPr>
            <w:fldChar w:fldCharType="end"/>
          </w:r>
        </w:sdtContent>
      </w:sdt>
      <w:r w:rsidR="206EBB04" w:rsidRPr="2DA751ED">
        <w:rPr>
          <w:rFonts w:ascii="Aptos" w:eastAsia="Aptos" w:hAnsi="Aptos" w:cs="Aptos"/>
          <w:color w:val="000000" w:themeColor="text1"/>
        </w:rPr>
        <w:t>.</w:t>
      </w:r>
      <w:r w:rsidR="673D9B17" w:rsidRPr="2DA751ED">
        <w:rPr>
          <w:rFonts w:ascii="Aptos" w:eastAsia="Aptos" w:hAnsi="Aptos" w:cs="Aptos"/>
          <w:color w:val="000000" w:themeColor="text1"/>
        </w:rPr>
        <w:t xml:space="preserve"> For example, i</w:t>
      </w:r>
      <w:r w:rsidR="0559541F" w:rsidRPr="2DA751ED">
        <w:rPr>
          <w:rFonts w:ascii="Aptos" w:eastAsia="Aptos" w:hAnsi="Aptos" w:cs="Aptos"/>
          <w:color w:val="000000" w:themeColor="text1"/>
        </w:rPr>
        <w:t xml:space="preserve">n contrast to </w:t>
      </w:r>
      <w:r w:rsidR="00F75948">
        <w:rPr>
          <w:rFonts w:ascii="Aptos" w:eastAsia="Aptos" w:hAnsi="Aptos" w:cs="Aptos"/>
          <w:color w:val="000000" w:themeColor="text1"/>
        </w:rPr>
        <w:t>a more</w:t>
      </w:r>
      <w:r w:rsidR="0559541F" w:rsidRPr="2DA751ED">
        <w:rPr>
          <w:rFonts w:ascii="Aptos" w:eastAsia="Aptos" w:hAnsi="Aptos" w:cs="Aptos"/>
          <w:color w:val="000000" w:themeColor="text1"/>
        </w:rPr>
        <w:t xml:space="preserve"> militaristic </w:t>
      </w:r>
      <w:r w:rsidR="00F75948" w:rsidRPr="2DA751ED">
        <w:rPr>
          <w:rFonts w:ascii="Aptos" w:eastAsia="Aptos" w:hAnsi="Aptos" w:cs="Aptos"/>
          <w:color w:val="000000" w:themeColor="text1"/>
        </w:rPr>
        <w:t>environmen</w:t>
      </w:r>
      <w:r w:rsidR="00F75948">
        <w:rPr>
          <w:rFonts w:ascii="Aptos" w:eastAsia="Aptos" w:hAnsi="Aptos" w:cs="Aptos"/>
          <w:color w:val="000000" w:themeColor="text1"/>
        </w:rPr>
        <w:t xml:space="preserve">t </w:t>
      </w:r>
      <w:r w:rsidR="00F75948" w:rsidRPr="2DA751ED">
        <w:rPr>
          <w:rFonts w:ascii="Aptos" w:eastAsia="Aptos" w:hAnsi="Aptos" w:cs="Aptos"/>
          <w:color w:val="000000" w:themeColor="text1"/>
        </w:rPr>
        <w:t>which</w:t>
      </w:r>
      <w:r w:rsidR="066A9EDE" w:rsidRPr="2DA751ED">
        <w:rPr>
          <w:rFonts w:ascii="Aptos" w:eastAsia="Aptos" w:hAnsi="Aptos" w:cs="Aptos"/>
          <w:color w:val="000000" w:themeColor="text1"/>
        </w:rPr>
        <w:t xml:space="preserve"> was apparent in 20</w:t>
      </w:r>
      <w:r w:rsidR="066A9EDE" w:rsidRPr="2DA751ED">
        <w:rPr>
          <w:rFonts w:ascii="Aptos" w:eastAsia="Aptos" w:hAnsi="Aptos" w:cs="Aptos"/>
          <w:color w:val="000000" w:themeColor="text1"/>
          <w:vertAlign w:val="superscript"/>
        </w:rPr>
        <w:t>th</w:t>
      </w:r>
      <w:r w:rsidR="066A9EDE" w:rsidRPr="2DA751ED">
        <w:rPr>
          <w:rFonts w:ascii="Aptos" w:eastAsia="Aptos" w:hAnsi="Aptos" w:cs="Aptos"/>
          <w:color w:val="000000" w:themeColor="text1"/>
        </w:rPr>
        <w:t xml:space="preserve"> century</w:t>
      </w:r>
      <w:r w:rsidR="00F75948">
        <w:rPr>
          <w:rFonts w:ascii="Aptos" w:eastAsia="Aptos" w:hAnsi="Aptos" w:cs="Aptos"/>
          <w:color w:val="000000" w:themeColor="text1"/>
        </w:rPr>
        <w:t xml:space="preserve"> settings</w:t>
      </w:r>
      <w:r w:rsidR="066A9EDE" w:rsidRPr="2DA751ED">
        <w:rPr>
          <w:rFonts w:ascii="Aptos" w:eastAsia="Aptos" w:hAnsi="Aptos" w:cs="Aptos"/>
          <w:color w:val="000000" w:themeColor="text1"/>
        </w:rPr>
        <w:t xml:space="preserve">, modern classrooms have adopted a much more holistic and nurturing approach to </w:t>
      </w:r>
      <w:r w:rsidR="33C115AD" w:rsidRPr="2DA751ED">
        <w:rPr>
          <w:rFonts w:ascii="Aptos" w:eastAsia="Aptos" w:hAnsi="Aptos" w:cs="Aptos"/>
          <w:color w:val="000000" w:themeColor="text1"/>
        </w:rPr>
        <w:t xml:space="preserve">teaching </w:t>
      </w:r>
      <w:sdt>
        <w:sdtPr>
          <w:rPr>
            <w:rFonts w:ascii="Aptos" w:eastAsia="Aptos" w:hAnsi="Aptos" w:cs="Aptos"/>
            <w:color w:val="000000" w:themeColor="text1"/>
          </w:rPr>
          <w:id w:val="-505754376"/>
          <w:citation/>
        </w:sdtPr>
        <w:sdtContent>
          <w:r w:rsidR="00032F62">
            <w:rPr>
              <w:rFonts w:ascii="Aptos" w:eastAsia="Aptos" w:hAnsi="Aptos" w:cs="Aptos"/>
              <w:color w:val="000000" w:themeColor="text1"/>
            </w:rPr>
            <w:fldChar w:fldCharType="begin"/>
          </w:r>
          <w:r w:rsidR="00032F62">
            <w:rPr>
              <w:rFonts w:ascii="Aptos" w:eastAsia="Aptos" w:hAnsi="Aptos" w:cs="Aptos"/>
              <w:color w:val="000000" w:themeColor="text1"/>
            </w:rPr>
            <w:instrText xml:space="preserve"> CITATION Ski53 \l 2057 </w:instrText>
          </w:r>
          <w:r w:rsidR="00032F62">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(Skinner, 1953)</w:t>
          </w:r>
          <w:r w:rsidR="00032F62">
            <w:rPr>
              <w:rFonts w:ascii="Aptos" w:eastAsia="Aptos" w:hAnsi="Aptos" w:cs="Aptos"/>
              <w:color w:val="000000" w:themeColor="text1"/>
            </w:rPr>
            <w:fldChar w:fldCharType="end"/>
          </w:r>
        </w:sdtContent>
      </w:sdt>
      <w:r w:rsidR="33C115AD" w:rsidRPr="2DA751ED">
        <w:rPr>
          <w:rFonts w:ascii="Aptos" w:eastAsia="Aptos" w:hAnsi="Aptos" w:cs="Aptos"/>
          <w:color w:val="000000" w:themeColor="text1"/>
        </w:rPr>
        <w:t xml:space="preserve">. </w:t>
      </w:r>
      <w:r w:rsidR="007F58DE">
        <w:rPr>
          <w:rFonts w:ascii="Aptos" w:eastAsia="Aptos" w:hAnsi="Aptos" w:cs="Aptos"/>
          <w:color w:val="000000" w:themeColor="text1"/>
        </w:rPr>
        <w:t xml:space="preserve"> </w:t>
      </w:r>
      <w:r w:rsidR="00CB4163">
        <w:rPr>
          <w:rFonts w:ascii="Aptos" w:eastAsia="Aptos" w:hAnsi="Aptos" w:cs="Aptos"/>
          <w:color w:val="000000" w:themeColor="text1"/>
        </w:rPr>
        <w:t xml:space="preserve">However, the effects of Skinners behaviourist theory are still apparent in modern education and current classroom management strategies utilise this approach. One example of this could be </w:t>
      </w:r>
      <w:r w:rsidR="006F478A">
        <w:rPr>
          <w:rFonts w:ascii="Aptos" w:eastAsia="Aptos" w:hAnsi="Aptos" w:cs="Aptos"/>
          <w:color w:val="000000" w:themeColor="text1"/>
        </w:rPr>
        <w:t xml:space="preserve">methods of </w:t>
      </w:r>
      <w:r w:rsidR="006420DC">
        <w:rPr>
          <w:rFonts w:ascii="Aptos" w:eastAsia="Aptos" w:hAnsi="Aptos" w:cs="Aptos"/>
          <w:color w:val="000000" w:themeColor="text1"/>
        </w:rPr>
        <w:t xml:space="preserve">operant conditioning </w:t>
      </w:r>
      <w:r w:rsidR="006F478A">
        <w:rPr>
          <w:rFonts w:ascii="Aptos" w:eastAsia="Aptos" w:hAnsi="Aptos" w:cs="Aptos"/>
          <w:color w:val="000000" w:themeColor="text1"/>
        </w:rPr>
        <w:t xml:space="preserve">seen in </w:t>
      </w:r>
      <w:r w:rsidR="00CB4163">
        <w:rPr>
          <w:rFonts w:ascii="Aptos" w:eastAsia="Aptos" w:hAnsi="Aptos" w:cs="Aptos"/>
          <w:color w:val="000000" w:themeColor="text1"/>
        </w:rPr>
        <w:t xml:space="preserve">the various reward systems which are in place throughout Welsh schools. It is common practise for positive reinforcement to be used to encourage good behaviour and engagement while also giving negative points consequently for </w:t>
      </w:r>
      <w:r w:rsidR="00CB4163">
        <w:rPr>
          <w:rFonts w:ascii="Aptos" w:eastAsia="Aptos" w:hAnsi="Aptos" w:cs="Aptos"/>
          <w:color w:val="000000" w:themeColor="text1"/>
        </w:rPr>
        <w:lastRenderedPageBreak/>
        <w:t xml:space="preserve">undesirable behaviour. In the context of inclusivity, the argument could be made that this is not best practice as there may be underlaying reasons for certain behaviours which could be </w:t>
      </w:r>
      <w:r w:rsidR="00EE3E20">
        <w:rPr>
          <w:rFonts w:ascii="Aptos" w:eastAsia="Aptos" w:hAnsi="Aptos" w:cs="Aptos"/>
          <w:color w:val="000000" w:themeColor="text1"/>
        </w:rPr>
        <w:t>interpreted</w:t>
      </w:r>
      <w:r w:rsidR="00CB4163">
        <w:rPr>
          <w:rFonts w:ascii="Aptos" w:eastAsia="Aptos" w:hAnsi="Aptos" w:cs="Aptos"/>
          <w:color w:val="000000" w:themeColor="text1"/>
        </w:rPr>
        <w:t xml:space="preserve"> as undesirable. Students with ADHD for example, may find it difficult to remain focused during lessons which could be misinterpreted as refusal or disengagement</w:t>
      </w:r>
      <w:r w:rsidR="00271E86">
        <w:rPr>
          <w:rFonts w:ascii="Aptos" w:eastAsia="Aptos" w:hAnsi="Aptos" w:cs="Aptos"/>
          <w:color w:val="000000" w:themeColor="text1"/>
        </w:rPr>
        <w:t xml:space="preserve"> </w:t>
      </w:r>
      <w:sdt>
        <w:sdtPr>
          <w:rPr>
            <w:rFonts w:ascii="Aptos" w:eastAsia="Aptos" w:hAnsi="Aptos" w:cs="Aptos"/>
            <w:color w:val="000000" w:themeColor="text1"/>
          </w:rPr>
          <w:id w:val="1943496405"/>
          <w:citation/>
        </w:sdtPr>
        <w:sdtContent>
          <w:r w:rsidR="00271E86">
            <w:rPr>
              <w:rFonts w:ascii="Aptos" w:eastAsia="Aptos" w:hAnsi="Aptos" w:cs="Aptos"/>
              <w:color w:val="000000" w:themeColor="text1"/>
            </w:rPr>
            <w:fldChar w:fldCharType="begin"/>
          </w:r>
          <w:r w:rsidR="00271E86">
            <w:rPr>
              <w:rFonts w:ascii="Aptos" w:eastAsia="Aptos" w:hAnsi="Aptos" w:cs="Aptos"/>
              <w:color w:val="000000" w:themeColor="text1"/>
            </w:rPr>
            <w:instrText xml:space="preserve"> CITATION NHS25 \l 2057 </w:instrText>
          </w:r>
          <w:r w:rsidR="00271E86">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(NHS, 2025)</w:t>
          </w:r>
          <w:r w:rsidR="00271E86">
            <w:rPr>
              <w:rFonts w:ascii="Aptos" w:eastAsia="Aptos" w:hAnsi="Aptos" w:cs="Aptos"/>
              <w:color w:val="000000" w:themeColor="text1"/>
            </w:rPr>
            <w:fldChar w:fldCharType="end"/>
          </w:r>
        </w:sdtContent>
      </w:sdt>
      <w:r w:rsidR="00CB4163">
        <w:rPr>
          <w:rFonts w:ascii="Aptos" w:eastAsia="Aptos" w:hAnsi="Aptos" w:cs="Aptos"/>
          <w:color w:val="000000" w:themeColor="text1"/>
        </w:rPr>
        <w:t xml:space="preserve">. </w:t>
      </w:r>
    </w:p>
    <w:p w14:paraId="60CFBAAB" w14:textId="4F72ECB4" w:rsidR="00CB4163" w:rsidRDefault="00CB4163" w:rsidP="2DA751ED">
      <w:pPr>
        <w:rPr>
          <w:rFonts w:ascii="Aptos" w:eastAsia="Aptos" w:hAnsi="Aptos" w:cs="Aptos"/>
          <w:color w:val="000000" w:themeColor="text1"/>
        </w:rPr>
      </w:pPr>
      <w:r w:rsidRPr="00680460">
        <w:rPr>
          <w:rFonts w:ascii="Aptos" w:eastAsia="Aptos" w:hAnsi="Aptos" w:cs="Aptos"/>
          <w:color w:val="000000" w:themeColor="text1"/>
        </w:rPr>
        <w:t xml:space="preserve">Another view may be that a reward system better prepares the learners for real world consequences and is essential for their social and professional development. </w:t>
      </w:r>
      <w:r w:rsidR="00962797">
        <w:rPr>
          <w:rFonts w:ascii="Aptos" w:eastAsia="Aptos" w:hAnsi="Aptos" w:cs="Aptos"/>
          <w:color w:val="000000" w:themeColor="text1"/>
        </w:rPr>
        <w:t xml:space="preserve">An example of this may be that after </w:t>
      </w:r>
      <w:r w:rsidR="00680460">
        <w:rPr>
          <w:rFonts w:ascii="Aptos" w:eastAsia="Aptos" w:hAnsi="Aptos" w:cs="Aptos"/>
          <w:color w:val="000000" w:themeColor="text1"/>
        </w:rPr>
        <w:t xml:space="preserve">receiving experience of consequences, the learner is able to build an understanding of what is deemed socially acceptable and what may be expected of them in a formal setting. </w:t>
      </w:r>
      <w:r w:rsidR="00DF2A20" w:rsidRPr="0077368F">
        <w:rPr>
          <w:rFonts w:ascii="Aptos" w:eastAsia="Aptos" w:hAnsi="Aptos" w:cs="Aptos"/>
          <w:color w:val="000000" w:themeColor="text1"/>
        </w:rPr>
        <w:t>This</w:t>
      </w:r>
      <w:r w:rsidR="00DF2A20">
        <w:rPr>
          <w:rFonts w:ascii="Aptos" w:eastAsia="Aptos" w:hAnsi="Aptos" w:cs="Aptos"/>
          <w:color w:val="000000" w:themeColor="text1"/>
        </w:rPr>
        <w:t xml:space="preserve"> view could be linked to Piaget and his theory of cognitive development as his work suggests that students benefit from taking responsibility for their own actions and </w:t>
      </w:r>
      <w:r w:rsidR="00AD2270">
        <w:rPr>
          <w:rFonts w:ascii="Aptos" w:eastAsia="Aptos" w:hAnsi="Aptos" w:cs="Aptos"/>
          <w:color w:val="000000" w:themeColor="text1"/>
        </w:rPr>
        <w:t xml:space="preserve">having </w:t>
      </w:r>
      <w:r w:rsidR="00DF2A20">
        <w:rPr>
          <w:rFonts w:ascii="Aptos" w:eastAsia="Aptos" w:hAnsi="Aptos" w:cs="Aptos"/>
          <w:color w:val="000000" w:themeColor="text1"/>
        </w:rPr>
        <w:t xml:space="preserve">consistency in rule enforcement. However, Piaget can be viewed as having a more person-centred approach </w:t>
      </w:r>
      <w:r w:rsidR="005147FD">
        <w:rPr>
          <w:rFonts w:ascii="Aptos" w:eastAsia="Aptos" w:hAnsi="Aptos" w:cs="Aptos"/>
          <w:color w:val="000000" w:themeColor="text1"/>
        </w:rPr>
        <w:t xml:space="preserve">than Skinner </w:t>
      </w:r>
      <w:r w:rsidR="00DF2A20">
        <w:rPr>
          <w:rFonts w:ascii="Aptos" w:eastAsia="Aptos" w:hAnsi="Aptos" w:cs="Aptos"/>
          <w:color w:val="000000" w:themeColor="text1"/>
        </w:rPr>
        <w:t xml:space="preserve">as he recognises that learners develop at their individual pace and have their own complex needs </w:t>
      </w:r>
      <w:sdt>
        <w:sdtPr>
          <w:rPr>
            <w:rFonts w:ascii="Aptos" w:eastAsia="Aptos" w:hAnsi="Aptos" w:cs="Aptos"/>
            <w:color w:val="000000" w:themeColor="text1"/>
          </w:rPr>
          <w:id w:val="-910153804"/>
          <w:citation/>
        </w:sdtPr>
        <w:sdtContent>
          <w:r w:rsidR="00B523BE">
            <w:rPr>
              <w:rFonts w:ascii="Aptos" w:eastAsia="Aptos" w:hAnsi="Aptos" w:cs="Aptos"/>
              <w:color w:val="000000" w:themeColor="text1"/>
            </w:rPr>
            <w:fldChar w:fldCharType="begin"/>
          </w:r>
          <w:r w:rsidR="00B523BE">
            <w:rPr>
              <w:rFonts w:ascii="Aptos" w:eastAsia="Aptos" w:hAnsi="Aptos" w:cs="Aptos"/>
              <w:color w:val="000000" w:themeColor="text1"/>
            </w:rPr>
            <w:instrText xml:space="preserve"> CITATION Pia66 \l 2057 </w:instrText>
          </w:r>
          <w:r w:rsidR="00B523BE">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(Piaget &amp; Inhelder, 1966)</w:t>
          </w:r>
          <w:r w:rsidR="00B523BE">
            <w:rPr>
              <w:rFonts w:ascii="Aptos" w:eastAsia="Aptos" w:hAnsi="Aptos" w:cs="Aptos"/>
              <w:color w:val="000000" w:themeColor="text1"/>
            </w:rPr>
            <w:fldChar w:fldCharType="end"/>
          </w:r>
        </w:sdtContent>
      </w:sdt>
      <w:r w:rsidR="00B523BE">
        <w:rPr>
          <w:rFonts w:ascii="Aptos" w:eastAsia="Aptos" w:hAnsi="Aptos" w:cs="Aptos"/>
          <w:color w:val="000000" w:themeColor="text1"/>
        </w:rPr>
        <w:t>.</w:t>
      </w:r>
    </w:p>
    <w:p w14:paraId="330C1F8C" w14:textId="06959A2B" w:rsidR="135024AA" w:rsidRDefault="00C51F52" w:rsidP="2DA751ED">
      <w:pPr>
        <w:rPr>
          <w:rFonts w:ascii="Aptos" w:eastAsia="Aptos" w:hAnsi="Aptos" w:cs="Aptos"/>
          <w:color w:val="000000" w:themeColor="text1"/>
        </w:rPr>
      </w:pPr>
      <w:r>
        <w:rPr>
          <w:rFonts w:ascii="Aptos" w:eastAsia="Aptos" w:hAnsi="Aptos" w:cs="Aptos"/>
          <w:color w:val="000000" w:themeColor="text1"/>
        </w:rPr>
        <w:t xml:space="preserve">Classroom management can take place in the way </w:t>
      </w:r>
      <w:r w:rsidR="005F6994">
        <w:rPr>
          <w:rFonts w:ascii="Aptos" w:eastAsia="Aptos" w:hAnsi="Aptos" w:cs="Aptos"/>
          <w:color w:val="000000" w:themeColor="text1"/>
        </w:rPr>
        <w:t xml:space="preserve">that teachers and supporting staff </w:t>
      </w:r>
      <w:r w:rsidR="003418A5">
        <w:rPr>
          <w:rFonts w:ascii="Aptos" w:eastAsia="Aptos" w:hAnsi="Aptos" w:cs="Aptos"/>
          <w:color w:val="000000" w:themeColor="text1"/>
        </w:rPr>
        <w:t xml:space="preserve">take the time to </w:t>
      </w:r>
      <w:r w:rsidR="00B26CE3">
        <w:rPr>
          <w:rFonts w:ascii="Aptos" w:eastAsia="Aptos" w:hAnsi="Aptos" w:cs="Aptos"/>
          <w:color w:val="000000" w:themeColor="text1"/>
        </w:rPr>
        <w:t xml:space="preserve">understand the needs of the learners in their care. </w:t>
      </w:r>
      <w:r w:rsidR="003418A5">
        <w:rPr>
          <w:rFonts w:ascii="Aptos" w:eastAsia="Aptos" w:hAnsi="Aptos" w:cs="Aptos"/>
          <w:color w:val="000000" w:themeColor="text1"/>
        </w:rPr>
        <w:t xml:space="preserve">One humanistic example of this </w:t>
      </w:r>
      <w:r w:rsidR="00E32ED1">
        <w:rPr>
          <w:rFonts w:ascii="Aptos" w:eastAsia="Aptos" w:hAnsi="Aptos" w:cs="Aptos"/>
          <w:color w:val="000000" w:themeColor="text1"/>
        </w:rPr>
        <w:t>is the introduction of an Individual Development Plan (IDP)</w:t>
      </w:r>
      <w:sdt>
        <w:sdtPr>
          <w:rPr>
            <w:rFonts w:ascii="Aptos" w:eastAsia="Aptos" w:hAnsi="Aptos" w:cs="Aptos"/>
            <w:color w:val="000000" w:themeColor="text1"/>
          </w:rPr>
          <w:id w:val="-1463114573"/>
          <w:citation/>
        </w:sdtPr>
        <w:sdtContent>
          <w:r w:rsidR="00CD5F4E">
            <w:rPr>
              <w:rFonts w:ascii="Aptos" w:eastAsia="Aptos" w:hAnsi="Aptos" w:cs="Aptos"/>
              <w:color w:val="000000" w:themeColor="text1"/>
            </w:rPr>
            <w:fldChar w:fldCharType="begin"/>
          </w:r>
          <w:r w:rsidR="00CD5F4E">
            <w:rPr>
              <w:rFonts w:ascii="Aptos" w:eastAsia="Aptos" w:hAnsi="Aptos" w:cs="Aptos"/>
              <w:color w:val="000000" w:themeColor="text1"/>
            </w:rPr>
            <w:instrText xml:space="preserve"> CITATION Swa23 \l 2057 </w:instrText>
          </w:r>
          <w:r w:rsidR="00CD5F4E">
            <w:rPr>
              <w:rFonts w:ascii="Aptos" w:eastAsia="Aptos" w:hAnsi="Aptos" w:cs="Aptos"/>
              <w:color w:val="000000" w:themeColor="text1"/>
            </w:rPr>
            <w:fldChar w:fldCharType="separate"/>
          </w:r>
          <w:r w:rsidR="00A00C7D">
            <w:rPr>
              <w:rFonts w:ascii="Aptos" w:eastAsia="Aptos" w:hAnsi="Aptos" w:cs="Aptos"/>
              <w:noProof/>
              <w:color w:val="000000" w:themeColor="text1"/>
            </w:rPr>
            <w:t xml:space="preserve"> </w:t>
          </w:r>
          <w:r w:rsidR="00A00C7D" w:rsidRPr="00A00C7D">
            <w:rPr>
              <w:rFonts w:ascii="Aptos" w:eastAsia="Aptos" w:hAnsi="Aptos" w:cs="Aptos"/>
              <w:noProof/>
              <w:color w:val="000000" w:themeColor="text1"/>
            </w:rPr>
            <w:t>(Swansea Council, 2023)</w:t>
          </w:r>
          <w:r w:rsidR="00CD5F4E">
            <w:rPr>
              <w:rFonts w:ascii="Aptos" w:eastAsia="Aptos" w:hAnsi="Aptos" w:cs="Aptos"/>
              <w:color w:val="000000" w:themeColor="text1"/>
            </w:rPr>
            <w:fldChar w:fldCharType="end"/>
          </w:r>
        </w:sdtContent>
      </w:sdt>
      <w:r w:rsidR="00E32ED1">
        <w:rPr>
          <w:rFonts w:ascii="Aptos" w:eastAsia="Aptos" w:hAnsi="Aptos" w:cs="Aptos"/>
          <w:color w:val="000000" w:themeColor="text1"/>
        </w:rPr>
        <w:t xml:space="preserve">. </w:t>
      </w:r>
      <w:r w:rsidR="00C255F5">
        <w:rPr>
          <w:rFonts w:ascii="Aptos" w:eastAsia="Aptos" w:hAnsi="Aptos" w:cs="Aptos"/>
          <w:color w:val="000000" w:themeColor="text1"/>
        </w:rPr>
        <w:t xml:space="preserve">This working document allows a collaborative relationship between the teacher and the learner </w:t>
      </w:r>
      <w:r w:rsidR="00793D54">
        <w:rPr>
          <w:rFonts w:ascii="Aptos" w:eastAsia="Aptos" w:hAnsi="Aptos" w:cs="Aptos"/>
          <w:color w:val="000000" w:themeColor="text1"/>
        </w:rPr>
        <w:t xml:space="preserve">as both are required to give input on what they feel is best for the welfare and </w:t>
      </w:r>
      <w:r w:rsidR="00D443A1">
        <w:rPr>
          <w:rFonts w:ascii="Aptos" w:eastAsia="Aptos" w:hAnsi="Aptos" w:cs="Aptos"/>
          <w:color w:val="000000" w:themeColor="text1"/>
        </w:rPr>
        <w:t xml:space="preserve">education of the pupil. </w:t>
      </w:r>
      <w:r w:rsidR="00F562BF">
        <w:rPr>
          <w:rFonts w:ascii="Aptos" w:eastAsia="Aptos" w:hAnsi="Aptos" w:cs="Aptos"/>
          <w:color w:val="000000" w:themeColor="text1"/>
        </w:rPr>
        <w:t xml:space="preserve">This level of understanding can be beneficial in multiple ways as it can act as a </w:t>
      </w:r>
      <w:r w:rsidR="00367611">
        <w:rPr>
          <w:rFonts w:ascii="Aptos" w:eastAsia="Aptos" w:hAnsi="Aptos" w:cs="Aptos"/>
          <w:color w:val="000000" w:themeColor="text1"/>
        </w:rPr>
        <w:t xml:space="preserve">simple reminder of the </w:t>
      </w:r>
      <w:r w:rsidR="00817C9C">
        <w:rPr>
          <w:rFonts w:ascii="Aptos" w:eastAsia="Aptos" w:hAnsi="Aptos" w:cs="Aptos"/>
          <w:color w:val="000000" w:themeColor="text1"/>
        </w:rPr>
        <w:t>students’</w:t>
      </w:r>
      <w:r w:rsidR="00367611">
        <w:rPr>
          <w:rFonts w:ascii="Aptos" w:eastAsia="Aptos" w:hAnsi="Aptos" w:cs="Aptos"/>
          <w:color w:val="000000" w:themeColor="text1"/>
        </w:rPr>
        <w:t xml:space="preserve"> </w:t>
      </w:r>
      <w:r w:rsidR="00F6533F">
        <w:rPr>
          <w:rFonts w:ascii="Aptos" w:eastAsia="Aptos" w:hAnsi="Aptos" w:cs="Aptos"/>
          <w:color w:val="000000" w:themeColor="text1"/>
        </w:rPr>
        <w:t>needs,</w:t>
      </w:r>
      <w:r w:rsidR="00367611">
        <w:rPr>
          <w:rFonts w:ascii="Aptos" w:eastAsia="Aptos" w:hAnsi="Aptos" w:cs="Aptos"/>
          <w:color w:val="000000" w:themeColor="text1"/>
        </w:rPr>
        <w:t xml:space="preserve"> or </w:t>
      </w:r>
      <w:r w:rsidR="00817C9C">
        <w:rPr>
          <w:rFonts w:ascii="Aptos" w:eastAsia="Aptos" w:hAnsi="Aptos" w:cs="Aptos"/>
          <w:color w:val="000000" w:themeColor="text1"/>
        </w:rPr>
        <w:t xml:space="preserve">it can </w:t>
      </w:r>
      <w:r w:rsidR="00956F1C">
        <w:rPr>
          <w:rFonts w:ascii="Aptos" w:eastAsia="Aptos" w:hAnsi="Aptos" w:cs="Aptos"/>
          <w:color w:val="000000" w:themeColor="text1"/>
        </w:rPr>
        <w:t xml:space="preserve">allow the practitioner to </w:t>
      </w:r>
      <w:r w:rsidR="00BC1ED1">
        <w:rPr>
          <w:rFonts w:ascii="Aptos" w:eastAsia="Aptos" w:hAnsi="Aptos" w:cs="Aptos"/>
          <w:color w:val="000000" w:themeColor="text1"/>
        </w:rPr>
        <w:t xml:space="preserve">plan and </w:t>
      </w:r>
      <w:r w:rsidR="00956F1C">
        <w:rPr>
          <w:rFonts w:ascii="Aptos" w:eastAsia="Aptos" w:hAnsi="Aptos" w:cs="Aptos"/>
          <w:color w:val="000000" w:themeColor="text1"/>
        </w:rPr>
        <w:t xml:space="preserve">implement preventative strategies to </w:t>
      </w:r>
      <w:r w:rsidR="00BC1ED1">
        <w:rPr>
          <w:rFonts w:ascii="Aptos" w:eastAsia="Aptos" w:hAnsi="Aptos" w:cs="Aptos"/>
          <w:color w:val="000000" w:themeColor="text1"/>
        </w:rPr>
        <w:t xml:space="preserve">remove potential barriers to learning. </w:t>
      </w:r>
      <w:r w:rsidR="00D41EF8">
        <w:rPr>
          <w:rFonts w:ascii="Aptos" w:eastAsia="Aptos" w:hAnsi="Aptos" w:cs="Aptos"/>
          <w:color w:val="000000" w:themeColor="text1"/>
        </w:rPr>
        <w:t>Theoretically, this practice can be linked to</w:t>
      </w:r>
      <w:r w:rsidR="00ED20C4">
        <w:rPr>
          <w:rFonts w:ascii="Aptos" w:eastAsia="Aptos" w:hAnsi="Aptos" w:cs="Aptos"/>
          <w:color w:val="000000" w:themeColor="text1"/>
        </w:rPr>
        <w:t xml:space="preserve"> Carl </w:t>
      </w:r>
      <w:r w:rsidR="00D41EF8">
        <w:rPr>
          <w:rFonts w:ascii="Aptos" w:eastAsia="Aptos" w:hAnsi="Aptos" w:cs="Aptos"/>
          <w:color w:val="000000" w:themeColor="text1"/>
        </w:rPr>
        <w:t>Rogers</w:t>
      </w:r>
      <w:r w:rsidR="00ED20C4">
        <w:rPr>
          <w:rFonts w:ascii="Aptos" w:eastAsia="Aptos" w:hAnsi="Aptos" w:cs="Aptos"/>
          <w:color w:val="000000" w:themeColor="text1"/>
        </w:rPr>
        <w:t xml:space="preserve"> (1951)</w:t>
      </w:r>
      <w:r w:rsidR="00F6533F">
        <w:rPr>
          <w:rFonts w:ascii="Aptos" w:eastAsia="Aptos" w:hAnsi="Aptos" w:cs="Aptos"/>
          <w:color w:val="000000" w:themeColor="text1"/>
        </w:rPr>
        <w:t xml:space="preserve"> </w:t>
      </w:r>
      <w:r w:rsidR="00586CAA">
        <w:rPr>
          <w:rFonts w:ascii="Aptos" w:eastAsia="Aptos" w:hAnsi="Aptos" w:cs="Aptos"/>
          <w:color w:val="000000" w:themeColor="text1"/>
        </w:rPr>
        <w:t>as this can be seen as humanistic</w:t>
      </w:r>
      <w:r w:rsidR="00E75D21">
        <w:rPr>
          <w:rFonts w:ascii="Aptos" w:eastAsia="Aptos" w:hAnsi="Aptos" w:cs="Aptos"/>
          <w:color w:val="000000" w:themeColor="text1"/>
        </w:rPr>
        <w:t xml:space="preserve"> </w:t>
      </w:r>
      <w:r w:rsidR="00F6533F">
        <w:rPr>
          <w:rFonts w:ascii="Aptos" w:eastAsia="Aptos" w:hAnsi="Aptos" w:cs="Aptos"/>
          <w:color w:val="000000" w:themeColor="text1"/>
        </w:rPr>
        <w:t>and Maslow</w:t>
      </w:r>
      <w:r w:rsidR="00993E14">
        <w:rPr>
          <w:rFonts w:ascii="Aptos" w:eastAsia="Aptos" w:hAnsi="Aptos" w:cs="Aptos"/>
          <w:color w:val="000000" w:themeColor="text1"/>
        </w:rPr>
        <w:t xml:space="preserve"> </w:t>
      </w:r>
      <w:r w:rsidR="00ED20C4">
        <w:rPr>
          <w:rFonts w:ascii="Aptos" w:eastAsia="Aptos" w:hAnsi="Aptos" w:cs="Aptos"/>
          <w:color w:val="000000" w:themeColor="text1"/>
        </w:rPr>
        <w:t>(1943)</w:t>
      </w:r>
      <w:r w:rsidR="00E75D21">
        <w:rPr>
          <w:rFonts w:ascii="Aptos" w:eastAsia="Aptos" w:hAnsi="Aptos" w:cs="Aptos"/>
          <w:color w:val="000000" w:themeColor="text1"/>
        </w:rPr>
        <w:t xml:space="preserve"> as this addresses the </w:t>
      </w:r>
      <w:r w:rsidR="0041559F">
        <w:rPr>
          <w:rFonts w:ascii="Aptos" w:eastAsia="Aptos" w:hAnsi="Aptos" w:cs="Aptos"/>
          <w:color w:val="000000" w:themeColor="text1"/>
        </w:rPr>
        <w:t>learner’s</w:t>
      </w:r>
      <w:r w:rsidR="00E75D21">
        <w:rPr>
          <w:rFonts w:ascii="Aptos" w:eastAsia="Aptos" w:hAnsi="Aptos" w:cs="Aptos"/>
          <w:color w:val="000000" w:themeColor="text1"/>
        </w:rPr>
        <w:t xml:space="preserve"> hierarchy of needs</w:t>
      </w:r>
      <w:r w:rsidR="00ED20C4">
        <w:rPr>
          <w:rFonts w:ascii="Aptos" w:eastAsia="Aptos" w:hAnsi="Aptos" w:cs="Aptos"/>
          <w:color w:val="000000" w:themeColor="text1"/>
        </w:rPr>
        <w:t xml:space="preserve">. </w:t>
      </w:r>
      <w:r w:rsidR="135024AA" w:rsidRPr="2DA751ED">
        <w:rPr>
          <w:rFonts w:ascii="Aptos" w:eastAsia="Aptos" w:hAnsi="Aptos" w:cs="Aptos"/>
          <w:color w:val="000000" w:themeColor="text1"/>
        </w:rPr>
        <w:t>Th</w:t>
      </w:r>
      <w:r w:rsidR="006266C0">
        <w:rPr>
          <w:rFonts w:ascii="Aptos" w:eastAsia="Aptos" w:hAnsi="Aptos" w:cs="Aptos"/>
          <w:color w:val="000000" w:themeColor="text1"/>
        </w:rPr>
        <w:t xml:space="preserve">e implementation of IDP’s </w:t>
      </w:r>
      <w:r w:rsidR="006266C0" w:rsidRPr="2DA751ED">
        <w:rPr>
          <w:rFonts w:ascii="Aptos" w:eastAsia="Aptos" w:hAnsi="Aptos" w:cs="Aptos"/>
          <w:color w:val="000000" w:themeColor="text1"/>
        </w:rPr>
        <w:t>can</w:t>
      </w:r>
      <w:r w:rsidR="135024AA" w:rsidRPr="2DA751ED">
        <w:rPr>
          <w:rFonts w:ascii="Aptos" w:eastAsia="Aptos" w:hAnsi="Aptos" w:cs="Aptos"/>
          <w:color w:val="000000" w:themeColor="text1"/>
        </w:rPr>
        <w:t xml:space="preserve"> be seen </w:t>
      </w:r>
      <w:r w:rsidR="008047F7">
        <w:rPr>
          <w:rFonts w:ascii="Aptos" w:eastAsia="Aptos" w:hAnsi="Aptos" w:cs="Aptos"/>
          <w:color w:val="000000" w:themeColor="text1"/>
        </w:rPr>
        <w:t xml:space="preserve">as a more </w:t>
      </w:r>
      <w:r w:rsidR="135024AA" w:rsidRPr="2DA751ED">
        <w:rPr>
          <w:rFonts w:ascii="Aptos" w:eastAsia="Aptos" w:hAnsi="Aptos" w:cs="Aptos"/>
          <w:color w:val="000000" w:themeColor="text1"/>
        </w:rPr>
        <w:t xml:space="preserve">modern approach to </w:t>
      </w:r>
      <w:r w:rsidR="008047F7">
        <w:rPr>
          <w:rFonts w:ascii="Aptos" w:eastAsia="Aptos" w:hAnsi="Aptos" w:cs="Aptos"/>
          <w:color w:val="000000" w:themeColor="text1"/>
        </w:rPr>
        <w:t xml:space="preserve">supporting </w:t>
      </w:r>
      <w:r w:rsidR="135024AA" w:rsidRPr="2DA751ED">
        <w:rPr>
          <w:rFonts w:ascii="Aptos" w:eastAsia="Aptos" w:hAnsi="Aptos" w:cs="Aptos"/>
          <w:color w:val="000000" w:themeColor="text1"/>
        </w:rPr>
        <w:t>learners with additional learning needs.</w:t>
      </w:r>
      <w:r w:rsidR="008047F7">
        <w:rPr>
          <w:rFonts w:ascii="Aptos" w:eastAsia="Aptos" w:hAnsi="Aptos" w:cs="Aptos"/>
          <w:color w:val="000000" w:themeColor="text1"/>
        </w:rPr>
        <w:t xml:space="preserve"> </w:t>
      </w:r>
      <w:r w:rsidR="69CFD749" w:rsidRPr="2DA751ED">
        <w:rPr>
          <w:rFonts w:ascii="Aptos" w:eastAsia="Aptos" w:hAnsi="Aptos" w:cs="Aptos"/>
          <w:color w:val="000000" w:themeColor="text1"/>
        </w:rPr>
        <w:t xml:space="preserve">As awareness of neurodiversity has increased, strategies for classroom management have evolved to </w:t>
      </w:r>
      <w:r w:rsidR="5B12CBA8" w:rsidRPr="2DA751ED">
        <w:rPr>
          <w:rFonts w:ascii="Aptos" w:eastAsia="Aptos" w:hAnsi="Aptos" w:cs="Aptos"/>
          <w:color w:val="000000" w:themeColor="text1"/>
        </w:rPr>
        <w:t>support students who may have increased sensitivity to their environment</w:t>
      </w:r>
      <w:sdt>
        <w:sdtPr>
          <w:rPr>
            <w:rFonts w:ascii="Aptos" w:eastAsia="Aptos" w:hAnsi="Aptos" w:cs="Aptos"/>
            <w:b/>
            <w:bCs/>
            <w:color w:val="000000" w:themeColor="text1"/>
          </w:rPr>
          <w:id w:val="1897779790"/>
          <w:citation/>
        </w:sdtPr>
        <w:sdtContent>
          <w:r w:rsidR="008E2A2F">
            <w:rPr>
              <w:rFonts w:ascii="Aptos" w:eastAsia="Aptos" w:hAnsi="Aptos" w:cs="Aptos"/>
              <w:b/>
              <w:bCs/>
              <w:color w:val="000000" w:themeColor="text1"/>
            </w:rPr>
            <w:fldChar w:fldCharType="begin"/>
          </w:r>
          <w:r w:rsidR="008E2A2F">
            <w:rPr>
              <w:rFonts w:ascii="Aptos" w:eastAsia="Aptos" w:hAnsi="Aptos" w:cs="Aptos"/>
              <w:b/>
              <w:bCs/>
              <w:color w:val="000000" w:themeColor="text1"/>
            </w:rPr>
            <w:instrText xml:space="preserve"> CITATION Dep141 \l 2057 </w:instrText>
          </w:r>
          <w:r w:rsidR="008E2A2F">
            <w:rPr>
              <w:rFonts w:ascii="Aptos" w:eastAsia="Aptos" w:hAnsi="Aptos" w:cs="Aptos"/>
              <w:b/>
              <w:bCs/>
              <w:color w:val="000000" w:themeColor="text1"/>
            </w:rPr>
            <w:fldChar w:fldCharType="separate"/>
          </w:r>
          <w:r w:rsidR="00A00C7D">
            <w:rPr>
              <w:rFonts w:ascii="Aptos" w:eastAsia="Aptos" w:hAnsi="Aptos" w:cs="Aptos"/>
              <w:b/>
              <w:bCs/>
              <w:noProof/>
              <w:color w:val="000000" w:themeColor="text1"/>
            </w:rPr>
            <w:t xml:space="preserve"> </w:t>
          </w:r>
          <w:r w:rsidR="00A00C7D" w:rsidRPr="00A00C7D">
            <w:rPr>
              <w:rFonts w:ascii="Aptos" w:eastAsia="Aptos" w:hAnsi="Aptos" w:cs="Aptos"/>
              <w:noProof/>
              <w:color w:val="000000" w:themeColor="text1"/>
            </w:rPr>
            <w:t>(Department for Education, 2014)</w:t>
          </w:r>
          <w:r w:rsidR="008E2A2F">
            <w:rPr>
              <w:rFonts w:ascii="Aptos" w:eastAsia="Aptos" w:hAnsi="Aptos" w:cs="Aptos"/>
              <w:b/>
              <w:bCs/>
              <w:color w:val="000000" w:themeColor="text1"/>
            </w:rPr>
            <w:fldChar w:fldCharType="end"/>
          </w:r>
        </w:sdtContent>
      </w:sdt>
      <w:r w:rsidR="5E0CE1F4" w:rsidRPr="2DA751ED">
        <w:rPr>
          <w:rFonts w:ascii="Aptos" w:eastAsia="Aptos" w:hAnsi="Aptos" w:cs="Aptos"/>
          <w:b/>
          <w:bCs/>
          <w:color w:val="000000" w:themeColor="text1"/>
        </w:rPr>
        <w:t>.</w:t>
      </w:r>
      <w:r w:rsidR="5E0CE1F4" w:rsidRPr="2DA751ED">
        <w:rPr>
          <w:rFonts w:ascii="Aptos" w:eastAsia="Aptos" w:hAnsi="Aptos" w:cs="Aptos"/>
          <w:color w:val="000000" w:themeColor="text1"/>
        </w:rPr>
        <w:t xml:space="preserve"> </w:t>
      </w:r>
    </w:p>
    <w:p w14:paraId="6DD47AA7" w14:textId="7085E100" w:rsidR="70DBF1BF" w:rsidRDefault="00750365" w:rsidP="70DBF1BF">
      <w:pPr>
        <w:rPr>
          <w:rFonts w:ascii="Aptos" w:eastAsia="Aptos" w:hAnsi="Aptos" w:cs="Aptos"/>
          <w:color w:val="000000" w:themeColor="text1"/>
        </w:rPr>
      </w:pPr>
      <w:r>
        <w:rPr>
          <w:rFonts w:ascii="Aptos" w:eastAsia="Aptos" w:hAnsi="Aptos" w:cs="Aptos"/>
          <w:color w:val="000000" w:themeColor="text1"/>
        </w:rPr>
        <w:t xml:space="preserve">There have been challenges </w:t>
      </w:r>
      <w:r w:rsidR="00C40822">
        <w:rPr>
          <w:rFonts w:ascii="Aptos" w:eastAsia="Aptos" w:hAnsi="Aptos" w:cs="Aptos"/>
          <w:color w:val="000000" w:themeColor="text1"/>
        </w:rPr>
        <w:t xml:space="preserve">raised against the use of IDP’s as it </w:t>
      </w:r>
      <w:r w:rsidR="006102A7">
        <w:rPr>
          <w:rFonts w:ascii="Aptos" w:eastAsia="Aptos" w:hAnsi="Aptos" w:cs="Aptos"/>
          <w:color w:val="000000" w:themeColor="text1"/>
        </w:rPr>
        <w:t xml:space="preserve">can be </w:t>
      </w:r>
      <w:r w:rsidR="00C40822">
        <w:rPr>
          <w:rFonts w:ascii="Aptos" w:eastAsia="Aptos" w:hAnsi="Aptos" w:cs="Aptos"/>
          <w:color w:val="000000" w:themeColor="text1"/>
        </w:rPr>
        <w:t xml:space="preserve">difficult </w:t>
      </w:r>
      <w:r w:rsidR="00981826">
        <w:rPr>
          <w:rFonts w:ascii="Aptos" w:eastAsia="Aptos" w:hAnsi="Aptos" w:cs="Aptos"/>
          <w:color w:val="000000" w:themeColor="text1"/>
        </w:rPr>
        <w:t xml:space="preserve">for the parents/guardians, educators and individual to come to a mutual agreement </w:t>
      </w:r>
      <w:r w:rsidR="006102A7">
        <w:rPr>
          <w:rFonts w:ascii="Aptos" w:eastAsia="Aptos" w:hAnsi="Aptos" w:cs="Aptos"/>
          <w:color w:val="000000" w:themeColor="text1"/>
        </w:rPr>
        <w:t xml:space="preserve">on what may be best for the pupil. For example, a parent may believe that their pupil </w:t>
      </w:r>
      <w:r w:rsidR="002B25FD">
        <w:rPr>
          <w:rFonts w:ascii="Aptos" w:eastAsia="Aptos" w:hAnsi="Aptos" w:cs="Aptos"/>
          <w:color w:val="000000" w:themeColor="text1"/>
        </w:rPr>
        <w:t>may need a one-to-one support assistant whereas the school</w:t>
      </w:r>
      <w:r w:rsidR="00CD0A90">
        <w:rPr>
          <w:rFonts w:ascii="Aptos" w:eastAsia="Aptos" w:hAnsi="Aptos" w:cs="Aptos"/>
          <w:color w:val="000000" w:themeColor="text1"/>
        </w:rPr>
        <w:t xml:space="preserve"> may not be able to implement this for reasons such as funding or lack of resources. </w:t>
      </w:r>
      <w:r w:rsidR="00E65EF0">
        <w:rPr>
          <w:rFonts w:ascii="Aptos" w:eastAsia="Aptos" w:hAnsi="Aptos" w:cs="Aptos"/>
          <w:color w:val="000000" w:themeColor="text1"/>
        </w:rPr>
        <w:t xml:space="preserve">In some ways, an IDP may set out an unrealistic </w:t>
      </w:r>
      <w:r w:rsidR="009B3BC7">
        <w:rPr>
          <w:rFonts w:ascii="Aptos" w:eastAsia="Aptos" w:hAnsi="Aptos" w:cs="Aptos"/>
          <w:color w:val="000000" w:themeColor="text1"/>
        </w:rPr>
        <w:t xml:space="preserve">vison for </w:t>
      </w:r>
      <w:r w:rsidR="00E2708D">
        <w:rPr>
          <w:rFonts w:ascii="Aptos" w:eastAsia="Aptos" w:hAnsi="Aptos" w:cs="Aptos"/>
          <w:color w:val="000000" w:themeColor="text1"/>
        </w:rPr>
        <w:t>support,</w:t>
      </w:r>
      <w:r w:rsidR="009B3BC7">
        <w:rPr>
          <w:rFonts w:ascii="Aptos" w:eastAsia="Aptos" w:hAnsi="Aptos" w:cs="Aptos"/>
          <w:color w:val="000000" w:themeColor="text1"/>
        </w:rPr>
        <w:t xml:space="preserve"> and this may cause upset to those who seek this level of care. </w:t>
      </w:r>
      <w:r w:rsidR="001A2270">
        <w:rPr>
          <w:rFonts w:ascii="Aptos" w:eastAsia="Aptos" w:hAnsi="Aptos" w:cs="Aptos"/>
          <w:color w:val="000000" w:themeColor="text1"/>
        </w:rPr>
        <w:t xml:space="preserve">It could also be said that since IDP’s are not allocated to every learner, there is an argument that it is not </w:t>
      </w:r>
      <w:r w:rsidR="001A2270">
        <w:rPr>
          <w:rFonts w:ascii="Aptos" w:eastAsia="Aptos" w:hAnsi="Aptos" w:cs="Aptos"/>
          <w:color w:val="000000" w:themeColor="text1"/>
        </w:rPr>
        <w:lastRenderedPageBreak/>
        <w:t>inclusive of those who do not qualify</w:t>
      </w:r>
      <w:r w:rsidR="00E81E6F">
        <w:rPr>
          <w:rFonts w:ascii="Aptos" w:eastAsia="Aptos" w:hAnsi="Aptos" w:cs="Aptos"/>
          <w:color w:val="000000" w:themeColor="text1"/>
        </w:rPr>
        <w:t xml:space="preserve"> </w:t>
      </w:r>
      <w:sdt>
        <w:sdtPr>
          <w:rPr>
            <w:rFonts w:ascii="Aptos" w:eastAsia="Aptos" w:hAnsi="Aptos" w:cs="Aptos"/>
            <w:color w:val="000000" w:themeColor="text1"/>
          </w:rPr>
          <w:id w:val="1686327908"/>
          <w:citation/>
        </w:sdtPr>
        <w:sdtContent>
          <w:r w:rsidR="00E81E6F">
            <w:rPr>
              <w:rFonts w:ascii="Aptos" w:eastAsia="Aptos" w:hAnsi="Aptos" w:cs="Aptos"/>
              <w:color w:val="000000" w:themeColor="text1"/>
            </w:rPr>
            <w:fldChar w:fldCharType="begin"/>
          </w:r>
          <w:r w:rsidR="00E81E6F">
            <w:rPr>
              <w:rFonts w:ascii="Aptos" w:eastAsia="Aptos" w:hAnsi="Aptos" w:cs="Aptos"/>
              <w:color w:val="000000" w:themeColor="text1"/>
            </w:rPr>
            <w:instrText xml:space="preserve"> CITATION Est24 \l 2057 </w:instrText>
          </w:r>
          <w:r w:rsidR="00E81E6F">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(Estyn, 2024)</w:t>
          </w:r>
          <w:r w:rsidR="00E81E6F">
            <w:rPr>
              <w:rFonts w:ascii="Aptos" w:eastAsia="Aptos" w:hAnsi="Aptos" w:cs="Aptos"/>
              <w:color w:val="000000" w:themeColor="text1"/>
            </w:rPr>
            <w:fldChar w:fldCharType="end"/>
          </w:r>
        </w:sdtContent>
      </w:sdt>
      <w:r w:rsidR="001A2270">
        <w:rPr>
          <w:rFonts w:ascii="Aptos" w:eastAsia="Aptos" w:hAnsi="Aptos" w:cs="Aptos"/>
          <w:color w:val="000000" w:themeColor="text1"/>
        </w:rPr>
        <w:t xml:space="preserve">. </w:t>
      </w:r>
      <w:r w:rsidR="00145081">
        <w:rPr>
          <w:rFonts w:ascii="Aptos" w:eastAsia="Aptos" w:hAnsi="Aptos" w:cs="Aptos"/>
          <w:color w:val="000000" w:themeColor="text1"/>
        </w:rPr>
        <w:t xml:space="preserve"> With this being said, the </w:t>
      </w:r>
      <w:r w:rsidR="00FD411A">
        <w:rPr>
          <w:rFonts w:ascii="Aptos" w:eastAsia="Aptos" w:hAnsi="Aptos" w:cs="Aptos"/>
          <w:color w:val="000000" w:themeColor="text1"/>
        </w:rPr>
        <w:t>individualistic ideology which the IDP presents</w:t>
      </w:r>
      <w:r w:rsidR="009B0E18">
        <w:rPr>
          <w:rFonts w:ascii="Aptos" w:eastAsia="Aptos" w:hAnsi="Aptos" w:cs="Aptos"/>
          <w:color w:val="000000" w:themeColor="text1"/>
        </w:rPr>
        <w:t xml:space="preserve"> is one that aims to </w:t>
      </w:r>
      <w:r w:rsidR="003D3A10">
        <w:rPr>
          <w:rFonts w:ascii="Aptos" w:eastAsia="Aptos" w:hAnsi="Aptos" w:cs="Aptos"/>
          <w:color w:val="000000" w:themeColor="text1"/>
        </w:rPr>
        <w:t xml:space="preserve">take education in a </w:t>
      </w:r>
      <w:r w:rsidR="00FE3AAD">
        <w:rPr>
          <w:rFonts w:ascii="Aptos" w:eastAsia="Aptos" w:hAnsi="Aptos" w:cs="Aptos"/>
          <w:color w:val="000000" w:themeColor="text1"/>
        </w:rPr>
        <w:t>more inclusive direction and draws heavily from humanist</w:t>
      </w:r>
      <w:r w:rsidR="005761C2">
        <w:rPr>
          <w:rFonts w:ascii="Aptos" w:eastAsia="Aptos" w:hAnsi="Aptos" w:cs="Aptos"/>
          <w:color w:val="000000" w:themeColor="text1"/>
        </w:rPr>
        <w:t xml:space="preserve">ic theory. </w:t>
      </w:r>
    </w:p>
    <w:p w14:paraId="6BAA94B4" w14:textId="72D51CC5" w:rsidR="00CA2626" w:rsidRDefault="00D6182C" w:rsidP="70DBF1BF">
      <w:pPr>
        <w:rPr>
          <w:rFonts w:ascii="Aptos" w:eastAsia="Aptos" w:hAnsi="Aptos" w:cs="Aptos"/>
          <w:color w:val="000000" w:themeColor="text1"/>
        </w:rPr>
      </w:pPr>
      <w:r>
        <w:rPr>
          <w:rFonts w:ascii="Aptos" w:eastAsia="Aptos" w:hAnsi="Aptos" w:cs="Aptos"/>
          <w:color w:val="000000" w:themeColor="text1"/>
        </w:rPr>
        <w:t>Another strategy</w:t>
      </w:r>
      <w:r w:rsidR="00683F6A">
        <w:rPr>
          <w:rFonts w:ascii="Aptos" w:eastAsia="Aptos" w:hAnsi="Aptos" w:cs="Aptos"/>
          <w:color w:val="000000" w:themeColor="text1"/>
        </w:rPr>
        <w:t xml:space="preserve"> for effective classroom management is the ABC model</w:t>
      </w:r>
      <w:r w:rsidR="007F6861">
        <w:rPr>
          <w:rFonts w:ascii="Aptos" w:eastAsia="Aptos" w:hAnsi="Aptos" w:cs="Aptos"/>
          <w:color w:val="000000" w:themeColor="text1"/>
        </w:rPr>
        <w:t xml:space="preserve"> which stands for Antecedent, Behaviour and Consequence</w:t>
      </w:r>
      <w:r w:rsidR="00683F6A">
        <w:rPr>
          <w:rFonts w:ascii="Aptos" w:eastAsia="Aptos" w:hAnsi="Aptos" w:cs="Aptos"/>
          <w:color w:val="000000" w:themeColor="text1"/>
        </w:rPr>
        <w:t xml:space="preserve"> (see appendix A).</w:t>
      </w:r>
      <w:r w:rsidR="005859ED">
        <w:rPr>
          <w:rFonts w:ascii="Aptos" w:eastAsia="Aptos" w:hAnsi="Aptos" w:cs="Aptos"/>
          <w:color w:val="000000" w:themeColor="text1"/>
        </w:rPr>
        <w:t xml:space="preserve"> This resource allows practitioners to </w:t>
      </w:r>
      <w:r w:rsidR="00D339AA">
        <w:rPr>
          <w:rFonts w:ascii="Aptos" w:eastAsia="Aptos" w:hAnsi="Aptos" w:cs="Aptos"/>
          <w:color w:val="000000" w:themeColor="text1"/>
        </w:rPr>
        <w:t xml:space="preserve">record </w:t>
      </w:r>
      <w:r w:rsidR="00823092">
        <w:rPr>
          <w:rFonts w:ascii="Aptos" w:eastAsia="Aptos" w:hAnsi="Aptos" w:cs="Aptos"/>
          <w:color w:val="000000" w:themeColor="text1"/>
        </w:rPr>
        <w:t>when certain behaviours are happening an</w:t>
      </w:r>
      <w:r w:rsidR="009F4724">
        <w:rPr>
          <w:rFonts w:ascii="Aptos" w:eastAsia="Aptos" w:hAnsi="Aptos" w:cs="Aptos"/>
          <w:color w:val="000000" w:themeColor="text1"/>
        </w:rPr>
        <w:t xml:space="preserve">d to </w:t>
      </w:r>
      <w:r w:rsidR="007521B6">
        <w:rPr>
          <w:rFonts w:ascii="Aptos" w:eastAsia="Aptos" w:hAnsi="Aptos" w:cs="Aptos"/>
          <w:color w:val="000000" w:themeColor="text1"/>
        </w:rPr>
        <w:t xml:space="preserve">obtain a better idea as to what may be causing them. </w:t>
      </w:r>
      <w:r w:rsidR="008919BC">
        <w:rPr>
          <w:rFonts w:ascii="Aptos" w:eastAsia="Aptos" w:hAnsi="Aptos" w:cs="Aptos"/>
          <w:color w:val="000000" w:themeColor="text1"/>
        </w:rPr>
        <w:t xml:space="preserve">By recording the </w:t>
      </w:r>
      <w:r w:rsidR="001538BA">
        <w:rPr>
          <w:rFonts w:ascii="Aptos" w:eastAsia="Aptos" w:hAnsi="Aptos" w:cs="Aptos"/>
          <w:color w:val="000000" w:themeColor="text1"/>
        </w:rPr>
        <w:t xml:space="preserve">consequence to a certain </w:t>
      </w:r>
      <w:r w:rsidR="009B218F">
        <w:rPr>
          <w:rFonts w:ascii="Aptos" w:eastAsia="Aptos" w:hAnsi="Aptos" w:cs="Aptos"/>
          <w:color w:val="000000" w:themeColor="text1"/>
        </w:rPr>
        <w:t>behaviour,</w:t>
      </w:r>
      <w:r w:rsidR="001538BA">
        <w:rPr>
          <w:rFonts w:ascii="Aptos" w:eastAsia="Aptos" w:hAnsi="Aptos" w:cs="Aptos"/>
          <w:color w:val="000000" w:themeColor="text1"/>
        </w:rPr>
        <w:t xml:space="preserve"> it is then also possible to </w:t>
      </w:r>
      <w:r w:rsidR="009B218F">
        <w:rPr>
          <w:rFonts w:ascii="Aptos" w:eastAsia="Aptos" w:hAnsi="Aptos" w:cs="Aptos"/>
          <w:color w:val="000000" w:themeColor="text1"/>
        </w:rPr>
        <w:t xml:space="preserve">create a better understanding of the strategies which are best suited to the individual </w:t>
      </w:r>
      <w:sdt>
        <w:sdtPr>
          <w:rPr>
            <w:rFonts w:ascii="Aptos" w:eastAsia="Aptos" w:hAnsi="Aptos" w:cs="Aptos"/>
            <w:color w:val="000000" w:themeColor="text1"/>
          </w:rPr>
          <w:id w:val="713470062"/>
          <w:citation/>
        </w:sdtPr>
        <w:sdtContent>
          <w:r w:rsidR="009B218F">
            <w:rPr>
              <w:rFonts w:ascii="Aptos" w:eastAsia="Aptos" w:hAnsi="Aptos" w:cs="Aptos"/>
              <w:color w:val="000000" w:themeColor="text1"/>
            </w:rPr>
            <w:fldChar w:fldCharType="begin"/>
          </w:r>
          <w:r w:rsidR="009B218F">
            <w:rPr>
              <w:rFonts w:ascii="Aptos" w:eastAsia="Aptos" w:hAnsi="Aptos" w:cs="Aptos"/>
              <w:color w:val="000000" w:themeColor="text1"/>
            </w:rPr>
            <w:instrText xml:space="preserve"> CITATION twi25 \l 2057 </w:instrText>
          </w:r>
          <w:r w:rsidR="009B218F">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(twinkl, 2025)</w:t>
          </w:r>
          <w:r w:rsidR="009B218F">
            <w:rPr>
              <w:rFonts w:ascii="Aptos" w:eastAsia="Aptos" w:hAnsi="Aptos" w:cs="Aptos"/>
              <w:color w:val="000000" w:themeColor="text1"/>
            </w:rPr>
            <w:fldChar w:fldCharType="end"/>
          </w:r>
        </w:sdtContent>
      </w:sdt>
      <w:r w:rsidR="009B218F">
        <w:rPr>
          <w:rFonts w:ascii="Aptos" w:eastAsia="Aptos" w:hAnsi="Aptos" w:cs="Aptos"/>
          <w:color w:val="000000" w:themeColor="text1"/>
        </w:rPr>
        <w:t xml:space="preserve">. </w:t>
      </w:r>
      <w:r w:rsidR="00BC1A53">
        <w:rPr>
          <w:rFonts w:ascii="Aptos" w:eastAsia="Aptos" w:hAnsi="Aptos" w:cs="Aptos"/>
          <w:color w:val="000000" w:themeColor="text1"/>
        </w:rPr>
        <w:t xml:space="preserve">This </w:t>
      </w:r>
      <w:r w:rsidR="009932D9">
        <w:rPr>
          <w:rFonts w:ascii="Aptos" w:eastAsia="Aptos" w:hAnsi="Aptos" w:cs="Aptos"/>
          <w:color w:val="000000" w:themeColor="text1"/>
        </w:rPr>
        <w:t xml:space="preserve">can be especially useful for practitioners when </w:t>
      </w:r>
      <w:r w:rsidR="00725798">
        <w:rPr>
          <w:rFonts w:ascii="Aptos" w:eastAsia="Aptos" w:hAnsi="Aptos" w:cs="Aptos"/>
          <w:color w:val="000000" w:themeColor="text1"/>
        </w:rPr>
        <w:t xml:space="preserve">adapted </w:t>
      </w:r>
      <w:r w:rsidR="00181F3C">
        <w:rPr>
          <w:rFonts w:ascii="Aptos" w:eastAsia="Aptos" w:hAnsi="Aptos" w:cs="Aptos"/>
          <w:color w:val="000000" w:themeColor="text1"/>
        </w:rPr>
        <w:t xml:space="preserve">for </w:t>
      </w:r>
      <w:r w:rsidR="009932D9">
        <w:rPr>
          <w:rFonts w:ascii="Aptos" w:eastAsia="Aptos" w:hAnsi="Aptos" w:cs="Aptos"/>
          <w:color w:val="000000" w:themeColor="text1"/>
        </w:rPr>
        <w:t xml:space="preserve">working with students </w:t>
      </w:r>
      <w:r w:rsidR="00C8691E">
        <w:rPr>
          <w:rFonts w:ascii="Aptos" w:eastAsia="Aptos" w:hAnsi="Aptos" w:cs="Aptos"/>
          <w:color w:val="000000" w:themeColor="text1"/>
        </w:rPr>
        <w:t xml:space="preserve">who </w:t>
      </w:r>
      <w:r w:rsidR="003D7915">
        <w:rPr>
          <w:rFonts w:ascii="Aptos" w:eastAsia="Aptos" w:hAnsi="Aptos" w:cs="Aptos"/>
          <w:color w:val="000000" w:themeColor="text1"/>
        </w:rPr>
        <w:t>are not able to effectively communicate their emotions. For example, if working with a child who is non-verbal</w:t>
      </w:r>
      <w:r w:rsidR="001E0E4E">
        <w:rPr>
          <w:rFonts w:ascii="Aptos" w:eastAsia="Aptos" w:hAnsi="Aptos" w:cs="Aptos"/>
          <w:color w:val="000000" w:themeColor="text1"/>
        </w:rPr>
        <w:t xml:space="preserve">, an on-going observation which utilises this strategy </w:t>
      </w:r>
      <w:r w:rsidR="00672A33">
        <w:rPr>
          <w:rFonts w:ascii="Aptos" w:eastAsia="Aptos" w:hAnsi="Aptos" w:cs="Aptos"/>
          <w:color w:val="000000" w:themeColor="text1"/>
        </w:rPr>
        <w:t xml:space="preserve">can help practitioners to plan to remove barriers to learning </w:t>
      </w:r>
      <w:r w:rsidR="007A1488">
        <w:rPr>
          <w:rFonts w:ascii="Aptos" w:eastAsia="Aptos" w:hAnsi="Aptos" w:cs="Aptos"/>
          <w:color w:val="000000" w:themeColor="text1"/>
        </w:rPr>
        <w:t xml:space="preserve">and to the </w:t>
      </w:r>
      <w:r w:rsidR="007368AC">
        <w:rPr>
          <w:rFonts w:ascii="Aptos" w:eastAsia="Aptos" w:hAnsi="Aptos" w:cs="Aptos"/>
          <w:color w:val="000000" w:themeColor="text1"/>
        </w:rPr>
        <w:t>individual’s</w:t>
      </w:r>
      <w:r w:rsidR="007A1488">
        <w:rPr>
          <w:rFonts w:ascii="Aptos" w:eastAsia="Aptos" w:hAnsi="Aptos" w:cs="Aptos"/>
          <w:color w:val="000000" w:themeColor="text1"/>
        </w:rPr>
        <w:t xml:space="preserve"> well-being</w:t>
      </w:r>
      <w:r w:rsidR="00725798">
        <w:rPr>
          <w:rFonts w:ascii="Aptos" w:eastAsia="Aptos" w:hAnsi="Aptos" w:cs="Aptos"/>
          <w:color w:val="000000" w:themeColor="text1"/>
        </w:rPr>
        <w:t xml:space="preserve"> </w:t>
      </w:r>
      <w:r w:rsidR="001B706A">
        <w:rPr>
          <w:rFonts w:ascii="Aptos" w:eastAsia="Aptos" w:hAnsi="Aptos" w:cs="Aptos"/>
          <w:color w:val="000000" w:themeColor="text1"/>
        </w:rPr>
        <w:t>(See appendix B)</w:t>
      </w:r>
      <w:r w:rsidR="00725798">
        <w:rPr>
          <w:rFonts w:ascii="Aptos" w:eastAsia="Aptos" w:hAnsi="Aptos" w:cs="Aptos"/>
          <w:color w:val="000000" w:themeColor="text1"/>
        </w:rPr>
        <w:t xml:space="preserve">. </w:t>
      </w:r>
    </w:p>
    <w:p w14:paraId="43C1159D" w14:textId="072840C2" w:rsidR="001F1579" w:rsidRPr="00E2708D" w:rsidRDefault="00063E92" w:rsidP="70DBF1BF">
      <w:pPr>
        <w:rPr>
          <w:rFonts w:ascii="Aptos" w:eastAsia="Aptos" w:hAnsi="Aptos" w:cs="Aptos"/>
          <w:color w:val="000000" w:themeColor="text1"/>
        </w:rPr>
      </w:pPr>
      <w:r>
        <w:rPr>
          <w:rFonts w:ascii="Aptos" w:eastAsia="Aptos" w:hAnsi="Aptos" w:cs="Aptos"/>
          <w:color w:val="000000" w:themeColor="text1"/>
        </w:rPr>
        <w:t xml:space="preserve">This strategy can be linked to Skinner’s behaviourist theory as </w:t>
      </w:r>
      <w:r w:rsidR="00765278">
        <w:rPr>
          <w:rFonts w:ascii="Aptos" w:eastAsia="Aptos" w:hAnsi="Aptos" w:cs="Aptos"/>
          <w:color w:val="000000" w:themeColor="text1"/>
        </w:rPr>
        <w:t xml:space="preserve">he focused on behaviour which is observable </w:t>
      </w:r>
      <w:r w:rsidR="005538D7">
        <w:rPr>
          <w:rFonts w:ascii="Aptos" w:eastAsia="Aptos" w:hAnsi="Aptos" w:cs="Aptos"/>
          <w:color w:val="000000" w:themeColor="text1"/>
        </w:rPr>
        <w:t xml:space="preserve">and then </w:t>
      </w:r>
      <w:r w:rsidR="00BE3FB0">
        <w:rPr>
          <w:rFonts w:ascii="Aptos" w:eastAsia="Aptos" w:hAnsi="Aptos" w:cs="Aptos"/>
          <w:color w:val="000000" w:themeColor="text1"/>
        </w:rPr>
        <w:t xml:space="preserve">applying real world consequences to this behaviour to observe its effect on the individual </w:t>
      </w:r>
      <w:sdt>
        <w:sdtPr>
          <w:rPr>
            <w:rFonts w:ascii="Aptos" w:eastAsia="Aptos" w:hAnsi="Aptos" w:cs="Aptos"/>
            <w:color w:val="000000" w:themeColor="text1"/>
          </w:rPr>
          <w:id w:val="1447033854"/>
          <w:citation/>
        </w:sdtPr>
        <w:sdtContent>
          <w:r w:rsidR="00BE3FB0">
            <w:rPr>
              <w:rFonts w:ascii="Aptos" w:eastAsia="Aptos" w:hAnsi="Aptos" w:cs="Aptos"/>
              <w:color w:val="000000" w:themeColor="text1"/>
            </w:rPr>
            <w:fldChar w:fldCharType="begin"/>
          </w:r>
          <w:r w:rsidR="00BE3FB0">
            <w:rPr>
              <w:rFonts w:ascii="Aptos" w:eastAsia="Aptos" w:hAnsi="Aptos" w:cs="Aptos"/>
              <w:color w:val="000000" w:themeColor="text1"/>
            </w:rPr>
            <w:instrText xml:space="preserve"> CITATION Ski53 \l 2057 </w:instrText>
          </w:r>
          <w:r w:rsidR="00BE3FB0">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(Skinner, 1953)</w:t>
          </w:r>
          <w:r w:rsidR="00BE3FB0">
            <w:rPr>
              <w:rFonts w:ascii="Aptos" w:eastAsia="Aptos" w:hAnsi="Aptos" w:cs="Aptos"/>
              <w:color w:val="000000" w:themeColor="text1"/>
            </w:rPr>
            <w:fldChar w:fldCharType="end"/>
          </w:r>
        </w:sdtContent>
      </w:sdt>
      <w:r w:rsidR="00BE3FB0">
        <w:rPr>
          <w:rFonts w:ascii="Aptos" w:eastAsia="Aptos" w:hAnsi="Aptos" w:cs="Aptos"/>
          <w:color w:val="000000" w:themeColor="text1"/>
        </w:rPr>
        <w:t xml:space="preserve">. </w:t>
      </w:r>
      <w:r w:rsidR="00505FA3">
        <w:rPr>
          <w:rFonts w:ascii="Aptos" w:eastAsia="Aptos" w:hAnsi="Aptos" w:cs="Aptos"/>
          <w:color w:val="000000" w:themeColor="text1"/>
        </w:rPr>
        <w:t xml:space="preserve">While this strategy can be effective for some learners, </w:t>
      </w:r>
      <w:r w:rsidR="00D4727B">
        <w:rPr>
          <w:rFonts w:ascii="Aptos" w:eastAsia="Aptos" w:hAnsi="Aptos" w:cs="Aptos"/>
          <w:color w:val="000000" w:themeColor="text1"/>
        </w:rPr>
        <w:t xml:space="preserve">it could be said that this strategy is not supporting the individual holistically since it is </w:t>
      </w:r>
      <w:r w:rsidR="00055B67">
        <w:rPr>
          <w:rFonts w:ascii="Aptos" w:eastAsia="Aptos" w:hAnsi="Aptos" w:cs="Aptos"/>
          <w:color w:val="000000" w:themeColor="text1"/>
        </w:rPr>
        <w:t xml:space="preserve">based in what is observable rather than </w:t>
      </w:r>
      <w:r w:rsidR="00C93F0B">
        <w:rPr>
          <w:rFonts w:ascii="Aptos" w:eastAsia="Aptos" w:hAnsi="Aptos" w:cs="Aptos"/>
          <w:color w:val="000000" w:themeColor="text1"/>
        </w:rPr>
        <w:t>addressing</w:t>
      </w:r>
      <w:r w:rsidR="00055B67">
        <w:rPr>
          <w:rFonts w:ascii="Aptos" w:eastAsia="Aptos" w:hAnsi="Aptos" w:cs="Aptos"/>
          <w:color w:val="000000" w:themeColor="text1"/>
        </w:rPr>
        <w:t xml:space="preserve"> </w:t>
      </w:r>
      <w:r w:rsidR="00C93F0B">
        <w:rPr>
          <w:rFonts w:ascii="Aptos" w:eastAsia="Aptos" w:hAnsi="Aptos" w:cs="Aptos"/>
          <w:color w:val="000000" w:themeColor="text1"/>
        </w:rPr>
        <w:t>underlaying</w:t>
      </w:r>
      <w:r w:rsidR="00055B67">
        <w:rPr>
          <w:rFonts w:ascii="Aptos" w:eastAsia="Aptos" w:hAnsi="Aptos" w:cs="Aptos"/>
          <w:color w:val="000000" w:themeColor="text1"/>
        </w:rPr>
        <w:t xml:space="preserve"> factors which could be </w:t>
      </w:r>
      <w:r w:rsidR="00C93F0B">
        <w:rPr>
          <w:rFonts w:ascii="Aptos" w:eastAsia="Aptos" w:hAnsi="Aptos" w:cs="Aptos"/>
          <w:color w:val="000000" w:themeColor="text1"/>
        </w:rPr>
        <w:t xml:space="preserve">present but not </w:t>
      </w:r>
      <w:r w:rsidR="00235D4F">
        <w:rPr>
          <w:rFonts w:ascii="Aptos" w:eastAsia="Aptos" w:hAnsi="Aptos" w:cs="Aptos"/>
          <w:color w:val="000000" w:themeColor="text1"/>
        </w:rPr>
        <w:t xml:space="preserve">easily observed. </w:t>
      </w:r>
      <w:r w:rsidR="00055B67">
        <w:rPr>
          <w:rFonts w:ascii="Aptos" w:eastAsia="Aptos" w:hAnsi="Aptos" w:cs="Aptos"/>
          <w:color w:val="000000" w:themeColor="text1"/>
        </w:rPr>
        <w:t xml:space="preserve"> </w:t>
      </w:r>
    </w:p>
    <w:p w14:paraId="484AAFF6" w14:textId="627FEA6D" w:rsidR="004C44BA" w:rsidRDefault="00DD3803" w:rsidP="2DA751ED">
      <w:pPr>
        <w:rPr>
          <w:rFonts w:ascii="Aptos" w:eastAsia="Aptos" w:hAnsi="Aptos" w:cs="Aptos"/>
          <w:color w:val="000000" w:themeColor="text1"/>
        </w:rPr>
      </w:pPr>
      <w:r>
        <w:rPr>
          <w:rFonts w:ascii="Aptos" w:eastAsia="Aptos" w:hAnsi="Aptos" w:cs="Aptos"/>
          <w:color w:val="000000" w:themeColor="text1"/>
        </w:rPr>
        <w:t xml:space="preserve">While Skinner’s behaviourist approach </w:t>
      </w:r>
      <w:r w:rsidR="00454F17">
        <w:rPr>
          <w:rFonts w:ascii="Aptos" w:eastAsia="Aptos" w:hAnsi="Aptos" w:cs="Aptos"/>
          <w:color w:val="000000" w:themeColor="text1"/>
        </w:rPr>
        <w:t xml:space="preserve">can be seen management strategies which observe behaviour, it </w:t>
      </w:r>
      <w:r w:rsidR="006701B9">
        <w:rPr>
          <w:rFonts w:ascii="Aptos" w:eastAsia="Aptos" w:hAnsi="Aptos" w:cs="Aptos"/>
          <w:color w:val="000000" w:themeColor="text1"/>
        </w:rPr>
        <w:t xml:space="preserve">may be </w:t>
      </w:r>
      <w:r w:rsidR="00331FC8">
        <w:rPr>
          <w:rFonts w:ascii="Aptos" w:eastAsia="Aptos" w:hAnsi="Aptos" w:cs="Aptos"/>
          <w:color w:val="000000" w:themeColor="text1"/>
        </w:rPr>
        <w:t xml:space="preserve">insufficient in supporting </w:t>
      </w:r>
      <w:r w:rsidR="00B64037">
        <w:rPr>
          <w:rFonts w:ascii="Aptos" w:eastAsia="Aptos" w:hAnsi="Aptos" w:cs="Aptos"/>
          <w:color w:val="000000" w:themeColor="text1"/>
        </w:rPr>
        <w:t xml:space="preserve">the development of </w:t>
      </w:r>
      <w:r w:rsidR="00331FC8">
        <w:rPr>
          <w:rFonts w:ascii="Aptos" w:eastAsia="Aptos" w:hAnsi="Aptos" w:cs="Aptos"/>
          <w:color w:val="000000" w:themeColor="text1"/>
        </w:rPr>
        <w:t>other areas such as social development</w:t>
      </w:r>
      <w:r w:rsidR="000114F4">
        <w:rPr>
          <w:rFonts w:ascii="Aptos" w:eastAsia="Aptos" w:hAnsi="Aptos" w:cs="Aptos"/>
          <w:color w:val="000000" w:themeColor="text1"/>
        </w:rPr>
        <w:t>.</w:t>
      </w:r>
      <w:r w:rsidR="00331FC8">
        <w:rPr>
          <w:rFonts w:ascii="Aptos" w:eastAsia="Aptos" w:hAnsi="Aptos" w:cs="Aptos"/>
          <w:color w:val="000000" w:themeColor="text1"/>
        </w:rPr>
        <w:t xml:space="preserve"> </w:t>
      </w:r>
      <w:r w:rsidR="000114F4">
        <w:rPr>
          <w:rFonts w:ascii="Aptos" w:eastAsia="Aptos" w:hAnsi="Aptos" w:cs="Aptos"/>
          <w:color w:val="000000" w:themeColor="text1"/>
        </w:rPr>
        <w:t>This</w:t>
      </w:r>
      <w:r w:rsidR="00331FC8">
        <w:rPr>
          <w:rFonts w:ascii="Aptos" w:eastAsia="Aptos" w:hAnsi="Aptos" w:cs="Aptos"/>
          <w:color w:val="000000" w:themeColor="text1"/>
        </w:rPr>
        <w:t xml:space="preserve"> is important</w:t>
      </w:r>
      <w:r w:rsidR="000114F4">
        <w:rPr>
          <w:rFonts w:ascii="Aptos" w:eastAsia="Aptos" w:hAnsi="Aptos" w:cs="Aptos"/>
          <w:color w:val="000000" w:themeColor="text1"/>
        </w:rPr>
        <w:t xml:space="preserve"> because </w:t>
      </w:r>
      <w:r w:rsidR="004F6041">
        <w:rPr>
          <w:rFonts w:ascii="Aptos" w:eastAsia="Aptos" w:hAnsi="Aptos" w:cs="Aptos"/>
          <w:color w:val="000000" w:themeColor="text1"/>
        </w:rPr>
        <w:t xml:space="preserve">helps learners to build positive social relationships and in turn, fosters </w:t>
      </w:r>
      <w:r w:rsidR="00516DC0">
        <w:rPr>
          <w:rFonts w:ascii="Aptos" w:eastAsia="Aptos" w:hAnsi="Aptos" w:cs="Aptos"/>
          <w:color w:val="000000" w:themeColor="text1"/>
        </w:rPr>
        <w:t>a sense of belonging and community</w:t>
      </w:r>
      <w:r w:rsidR="00E15271">
        <w:rPr>
          <w:rFonts w:ascii="Aptos" w:eastAsia="Aptos" w:hAnsi="Aptos" w:cs="Aptos"/>
          <w:color w:val="000000" w:themeColor="text1"/>
        </w:rPr>
        <w:t xml:space="preserve"> which is a key point </w:t>
      </w:r>
      <w:r w:rsidR="004E5B2A">
        <w:rPr>
          <w:rFonts w:ascii="Aptos" w:eastAsia="Aptos" w:hAnsi="Aptos" w:cs="Aptos"/>
          <w:color w:val="000000" w:themeColor="text1"/>
        </w:rPr>
        <w:t>in the curriculum for Wales</w:t>
      </w:r>
      <w:sdt>
        <w:sdtPr>
          <w:rPr>
            <w:rFonts w:ascii="Aptos" w:eastAsia="Aptos" w:hAnsi="Aptos" w:cs="Aptos"/>
            <w:color w:val="000000" w:themeColor="text1"/>
          </w:rPr>
          <w:id w:val="1167673621"/>
          <w:citation/>
        </w:sdtPr>
        <w:sdtContent>
          <w:r w:rsidR="004E5B2A">
            <w:rPr>
              <w:rFonts w:ascii="Aptos" w:eastAsia="Aptos" w:hAnsi="Aptos" w:cs="Aptos"/>
              <w:color w:val="000000" w:themeColor="text1"/>
            </w:rPr>
            <w:fldChar w:fldCharType="begin"/>
          </w:r>
          <w:r w:rsidR="004E5B2A">
            <w:rPr>
              <w:rFonts w:ascii="Aptos" w:eastAsia="Aptos" w:hAnsi="Aptos" w:cs="Aptos"/>
              <w:color w:val="000000" w:themeColor="text1"/>
            </w:rPr>
            <w:instrText xml:space="preserve"> CITATION Wel20 \l 2057 </w:instrText>
          </w:r>
          <w:r w:rsidR="004E5B2A">
            <w:rPr>
              <w:rFonts w:ascii="Aptos" w:eastAsia="Aptos" w:hAnsi="Aptos" w:cs="Aptos"/>
              <w:color w:val="000000" w:themeColor="text1"/>
            </w:rPr>
            <w:fldChar w:fldCharType="separate"/>
          </w:r>
          <w:r w:rsidR="00A00C7D">
            <w:rPr>
              <w:rFonts w:ascii="Aptos" w:eastAsia="Aptos" w:hAnsi="Aptos" w:cs="Aptos"/>
              <w:noProof/>
              <w:color w:val="000000" w:themeColor="text1"/>
            </w:rPr>
            <w:t xml:space="preserve"> </w:t>
          </w:r>
          <w:r w:rsidR="00A00C7D" w:rsidRPr="00A00C7D">
            <w:rPr>
              <w:rFonts w:ascii="Aptos" w:eastAsia="Aptos" w:hAnsi="Aptos" w:cs="Aptos"/>
              <w:noProof/>
              <w:color w:val="000000" w:themeColor="text1"/>
            </w:rPr>
            <w:t>(Welsh Government, 2021)</w:t>
          </w:r>
          <w:r w:rsidR="004E5B2A">
            <w:rPr>
              <w:rFonts w:ascii="Aptos" w:eastAsia="Aptos" w:hAnsi="Aptos" w:cs="Aptos"/>
              <w:color w:val="000000" w:themeColor="text1"/>
            </w:rPr>
            <w:fldChar w:fldCharType="end"/>
          </w:r>
        </w:sdtContent>
      </w:sdt>
      <w:r w:rsidR="00516DC0">
        <w:rPr>
          <w:rFonts w:ascii="Aptos" w:eastAsia="Aptos" w:hAnsi="Aptos" w:cs="Aptos"/>
          <w:color w:val="000000" w:themeColor="text1"/>
        </w:rPr>
        <w:t xml:space="preserve">. </w:t>
      </w:r>
      <w:r w:rsidR="00EB231E">
        <w:rPr>
          <w:rFonts w:ascii="Aptos" w:eastAsia="Aptos" w:hAnsi="Aptos" w:cs="Aptos"/>
          <w:color w:val="000000" w:themeColor="text1"/>
        </w:rPr>
        <w:t xml:space="preserve">Vygotsky’s sociocultural </w:t>
      </w:r>
      <w:r w:rsidR="009B2CAF">
        <w:rPr>
          <w:rFonts w:ascii="Aptos" w:eastAsia="Aptos" w:hAnsi="Aptos" w:cs="Aptos"/>
          <w:color w:val="000000" w:themeColor="text1"/>
        </w:rPr>
        <w:t xml:space="preserve">theory highlights the importance of </w:t>
      </w:r>
      <w:r w:rsidR="0050728F">
        <w:rPr>
          <w:rFonts w:ascii="Aptos" w:eastAsia="Aptos" w:hAnsi="Aptos" w:cs="Aptos"/>
          <w:color w:val="000000" w:themeColor="text1"/>
        </w:rPr>
        <w:t xml:space="preserve">having positive interaction with </w:t>
      </w:r>
      <w:r w:rsidR="002E1042">
        <w:rPr>
          <w:rFonts w:ascii="Aptos" w:eastAsia="Aptos" w:hAnsi="Aptos" w:cs="Aptos"/>
          <w:color w:val="000000" w:themeColor="text1"/>
        </w:rPr>
        <w:t xml:space="preserve">role-models and peers through collaboration, </w:t>
      </w:r>
      <w:r w:rsidR="00681619">
        <w:rPr>
          <w:rFonts w:ascii="Aptos" w:eastAsia="Aptos" w:hAnsi="Aptos" w:cs="Aptos"/>
          <w:color w:val="000000" w:themeColor="text1"/>
        </w:rPr>
        <w:t>discussion and guided learning.</w:t>
      </w:r>
      <w:sdt>
        <w:sdtPr>
          <w:rPr>
            <w:rFonts w:ascii="Aptos" w:eastAsia="Aptos" w:hAnsi="Aptos" w:cs="Aptos"/>
            <w:color w:val="000000" w:themeColor="text1"/>
          </w:rPr>
          <w:id w:val="1695653009"/>
          <w:citation/>
        </w:sdtPr>
        <w:sdtContent>
          <w:r w:rsidR="004E5B2A">
            <w:rPr>
              <w:rFonts w:ascii="Aptos" w:eastAsia="Aptos" w:hAnsi="Aptos" w:cs="Aptos"/>
              <w:color w:val="000000" w:themeColor="text1"/>
            </w:rPr>
            <w:fldChar w:fldCharType="begin"/>
          </w:r>
          <w:r w:rsidR="006B27E6">
            <w:rPr>
              <w:rFonts w:ascii="Aptos" w:eastAsia="Aptos" w:hAnsi="Aptos" w:cs="Aptos"/>
              <w:color w:val="000000" w:themeColor="text1"/>
            </w:rPr>
            <w:instrText xml:space="preserve">CITATION Vyg78 \l 2057 </w:instrText>
          </w:r>
          <w:r w:rsidR="004E5B2A">
            <w:rPr>
              <w:rFonts w:ascii="Aptos" w:eastAsia="Aptos" w:hAnsi="Aptos" w:cs="Aptos"/>
              <w:color w:val="000000" w:themeColor="text1"/>
            </w:rPr>
            <w:fldChar w:fldCharType="separate"/>
          </w:r>
          <w:r w:rsidR="00A00C7D">
            <w:rPr>
              <w:rFonts w:ascii="Aptos" w:eastAsia="Aptos" w:hAnsi="Aptos" w:cs="Aptos"/>
              <w:noProof/>
              <w:color w:val="000000" w:themeColor="text1"/>
            </w:rPr>
            <w:t xml:space="preserve"> </w:t>
          </w:r>
          <w:r w:rsidR="00A00C7D" w:rsidRPr="00A00C7D">
            <w:rPr>
              <w:rFonts w:ascii="Aptos" w:eastAsia="Aptos" w:hAnsi="Aptos" w:cs="Aptos"/>
              <w:noProof/>
              <w:color w:val="000000" w:themeColor="text1"/>
            </w:rPr>
            <w:t>(Vygotsky, 1978)</w:t>
          </w:r>
          <w:r w:rsidR="004E5B2A">
            <w:rPr>
              <w:rFonts w:ascii="Aptos" w:eastAsia="Aptos" w:hAnsi="Aptos" w:cs="Aptos"/>
              <w:color w:val="000000" w:themeColor="text1"/>
            </w:rPr>
            <w:fldChar w:fldCharType="end"/>
          </w:r>
        </w:sdtContent>
      </w:sdt>
      <w:r w:rsidR="00681619">
        <w:rPr>
          <w:rFonts w:ascii="Aptos" w:eastAsia="Aptos" w:hAnsi="Aptos" w:cs="Aptos"/>
          <w:color w:val="000000" w:themeColor="text1"/>
        </w:rPr>
        <w:t xml:space="preserve"> Strategies such as scaffolding </w:t>
      </w:r>
      <w:r w:rsidR="00D50C3E">
        <w:rPr>
          <w:rFonts w:ascii="Aptos" w:eastAsia="Aptos" w:hAnsi="Aptos" w:cs="Aptos"/>
          <w:color w:val="000000" w:themeColor="text1"/>
        </w:rPr>
        <w:t xml:space="preserve">allow learners to </w:t>
      </w:r>
      <w:r w:rsidR="00EE3965">
        <w:rPr>
          <w:rFonts w:ascii="Aptos" w:eastAsia="Aptos" w:hAnsi="Aptos" w:cs="Aptos"/>
          <w:color w:val="000000" w:themeColor="text1"/>
        </w:rPr>
        <w:t>develop confidence by offering temporary support and gradually removing</w:t>
      </w:r>
      <w:r w:rsidR="00CF7575">
        <w:rPr>
          <w:rFonts w:ascii="Aptos" w:eastAsia="Aptos" w:hAnsi="Aptos" w:cs="Aptos"/>
          <w:color w:val="000000" w:themeColor="text1"/>
        </w:rPr>
        <w:t xml:space="preserve"> it when the student requires less </w:t>
      </w:r>
      <w:r w:rsidR="0031596D">
        <w:rPr>
          <w:rFonts w:ascii="Aptos" w:eastAsia="Aptos" w:hAnsi="Aptos" w:cs="Aptos"/>
          <w:color w:val="000000" w:themeColor="text1"/>
        </w:rPr>
        <w:t xml:space="preserve">assistance. </w:t>
      </w:r>
      <w:r w:rsidR="008B348D">
        <w:rPr>
          <w:rFonts w:ascii="Aptos" w:eastAsia="Aptos" w:hAnsi="Aptos" w:cs="Aptos"/>
          <w:color w:val="000000" w:themeColor="text1"/>
        </w:rPr>
        <w:t xml:space="preserve">This </w:t>
      </w:r>
      <w:r w:rsidR="007F5457">
        <w:rPr>
          <w:rFonts w:ascii="Aptos" w:eastAsia="Aptos" w:hAnsi="Aptos" w:cs="Aptos"/>
          <w:color w:val="000000" w:themeColor="text1"/>
        </w:rPr>
        <w:t xml:space="preserve">works well when paired with the understanding of the Zone of Proximal Development in which the learner is </w:t>
      </w:r>
      <w:r w:rsidR="008B69B5">
        <w:rPr>
          <w:rFonts w:ascii="Aptos" w:eastAsia="Aptos" w:hAnsi="Aptos" w:cs="Aptos"/>
          <w:color w:val="000000" w:themeColor="text1"/>
        </w:rPr>
        <w:t xml:space="preserve">given challenges in a subject which is just above their current understanding and allows them to </w:t>
      </w:r>
      <w:r w:rsidR="00F53168">
        <w:rPr>
          <w:rFonts w:ascii="Aptos" w:eastAsia="Aptos" w:hAnsi="Aptos" w:cs="Aptos"/>
          <w:color w:val="000000" w:themeColor="text1"/>
        </w:rPr>
        <w:t xml:space="preserve">collaborate with others who are more knowledgeable in a specific area. </w:t>
      </w:r>
      <w:r w:rsidR="006551D7">
        <w:rPr>
          <w:rFonts w:ascii="Aptos" w:eastAsia="Aptos" w:hAnsi="Aptos" w:cs="Aptos"/>
          <w:color w:val="000000" w:themeColor="text1"/>
        </w:rPr>
        <w:t xml:space="preserve">One could argue that this approach is inclusive for all learners as it tailors support to the </w:t>
      </w:r>
      <w:r w:rsidR="00CC7EED">
        <w:rPr>
          <w:rFonts w:ascii="Aptos" w:eastAsia="Aptos" w:hAnsi="Aptos" w:cs="Aptos"/>
          <w:color w:val="000000" w:themeColor="text1"/>
        </w:rPr>
        <w:t>student’s</w:t>
      </w:r>
      <w:r w:rsidR="006551D7">
        <w:rPr>
          <w:rFonts w:ascii="Aptos" w:eastAsia="Aptos" w:hAnsi="Aptos" w:cs="Aptos"/>
          <w:color w:val="000000" w:themeColor="text1"/>
        </w:rPr>
        <w:t xml:space="preserve"> level of understanding and recognises that individuals will develop their understanding at different rates. </w:t>
      </w:r>
      <w:r w:rsidR="00CC7EED">
        <w:rPr>
          <w:rFonts w:ascii="Aptos" w:eastAsia="Aptos" w:hAnsi="Aptos" w:cs="Aptos"/>
          <w:color w:val="000000" w:themeColor="text1"/>
        </w:rPr>
        <w:t>This can also be seen as holistic support as it can develop social, emotional and cognitive development</w:t>
      </w:r>
      <w:r w:rsidR="000C649D">
        <w:rPr>
          <w:rFonts w:ascii="Aptos" w:eastAsia="Aptos" w:hAnsi="Aptos" w:cs="Aptos"/>
          <w:color w:val="000000" w:themeColor="text1"/>
        </w:rPr>
        <w:t xml:space="preserve">. However, for </w:t>
      </w:r>
      <w:r w:rsidR="00BB6D69">
        <w:rPr>
          <w:rFonts w:ascii="Aptos" w:eastAsia="Aptos" w:hAnsi="Aptos" w:cs="Aptos"/>
          <w:color w:val="000000" w:themeColor="text1"/>
        </w:rPr>
        <w:t xml:space="preserve">neurodivergent learners who may not </w:t>
      </w:r>
      <w:r w:rsidR="00D11511">
        <w:rPr>
          <w:rFonts w:ascii="Aptos" w:eastAsia="Aptos" w:hAnsi="Aptos" w:cs="Aptos"/>
          <w:color w:val="000000" w:themeColor="text1"/>
        </w:rPr>
        <w:t xml:space="preserve">thrive in socially active environments, the argument could be made that this is not a fully </w:t>
      </w:r>
      <w:r w:rsidR="00D11511">
        <w:rPr>
          <w:rFonts w:ascii="Aptos" w:eastAsia="Aptos" w:hAnsi="Aptos" w:cs="Aptos"/>
          <w:color w:val="000000" w:themeColor="text1"/>
        </w:rPr>
        <w:lastRenderedPageBreak/>
        <w:t xml:space="preserve">inclusive practice as they may feel </w:t>
      </w:r>
      <w:r w:rsidR="001F219B">
        <w:rPr>
          <w:rFonts w:ascii="Aptos" w:eastAsia="Aptos" w:hAnsi="Aptos" w:cs="Aptos"/>
          <w:color w:val="000000" w:themeColor="text1"/>
        </w:rPr>
        <w:t xml:space="preserve">overwhelmed or </w:t>
      </w:r>
      <w:r w:rsidR="001A3FB8">
        <w:rPr>
          <w:rFonts w:ascii="Aptos" w:eastAsia="Aptos" w:hAnsi="Aptos" w:cs="Aptos"/>
          <w:color w:val="000000" w:themeColor="text1"/>
        </w:rPr>
        <w:t>uncomfortable</w:t>
      </w:r>
      <w:r w:rsidR="00552149">
        <w:rPr>
          <w:rFonts w:ascii="Aptos" w:eastAsia="Aptos" w:hAnsi="Aptos" w:cs="Aptos"/>
          <w:color w:val="000000" w:themeColor="text1"/>
        </w:rPr>
        <w:t xml:space="preserve"> when partaking in discussions</w:t>
      </w:r>
      <w:r w:rsidR="001A3FB8">
        <w:rPr>
          <w:rFonts w:ascii="Aptos" w:eastAsia="Aptos" w:hAnsi="Aptos" w:cs="Aptos"/>
          <w:color w:val="000000" w:themeColor="text1"/>
        </w:rPr>
        <w:t xml:space="preserve">. </w:t>
      </w:r>
      <w:r w:rsidR="002C33CE">
        <w:rPr>
          <w:rFonts w:ascii="Aptos" w:eastAsia="Aptos" w:hAnsi="Aptos" w:cs="Aptos"/>
          <w:color w:val="000000" w:themeColor="text1"/>
        </w:rPr>
        <w:t>Furthermore, this methodology may create a</w:t>
      </w:r>
      <w:r w:rsidR="001568B8">
        <w:rPr>
          <w:rFonts w:ascii="Aptos" w:eastAsia="Aptos" w:hAnsi="Aptos" w:cs="Aptos"/>
          <w:color w:val="000000" w:themeColor="text1"/>
        </w:rPr>
        <w:t xml:space="preserve"> space for more socially confident learners to dominate the discussions and exclude </w:t>
      </w:r>
      <w:r w:rsidR="002B3CC5">
        <w:rPr>
          <w:rFonts w:ascii="Aptos" w:eastAsia="Aptos" w:hAnsi="Aptos" w:cs="Aptos"/>
          <w:color w:val="000000" w:themeColor="text1"/>
        </w:rPr>
        <w:t xml:space="preserve">those who are not as vocal. </w:t>
      </w:r>
    </w:p>
    <w:p w14:paraId="54A5FF1B" w14:textId="77777777" w:rsidR="004C44BA" w:rsidRDefault="00AA6ACB" w:rsidP="2DA751ED">
      <w:pPr>
        <w:rPr>
          <w:rFonts w:ascii="Aptos" w:eastAsia="Aptos" w:hAnsi="Aptos" w:cs="Aptos"/>
          <w:color w:val="000000" w:themeColor="text1"/>
        </w:rPr>
      </w:pPr>
      <w:r>
        <w:rPr>
          <w:rFonts w:ascii="Aptos" w:eastAsia="Aptos" w:hAnsi="Aptos" w:cs="Aptos"/>
          <w:color w:val="000000" w:themeColor="text1"/>
        </w:rPr>
        <w:t xml:space="preserve">                                                                                                                                                                                             </w:t>
      </w:r>
    </w:p>
    <w:p w14:paraId="704A7A2C" w14:textId="521FB144" w:rsidR="2DA751ED" w:rsidRDefault="009A1350" w:rsidP="2DA751ED">
      <w:pPr>
        <w:rPr>
          <w:rFonts w:ascii="Aptos" w:eastAsia="Aptos" w:hAnsi="Aptos" w:cs="Aptos"/>
          <w:color w:val="000000" w:themeColor="text1"/>
        </w:rPr>
      </w:pPr>
      <w:r>
        <w:rPr>
          <w:rFonts w:ascii="Aptos" w:eastAsia="Aptos" w:hAnsi="Aptos" w:cs="Aptos"/>
          <w:color w:val="000000" w:themeColor="text1"/>
        </w:rPr>
        <w:t xml:space="preserve">It is </w:t>
      </w:r>
      <w:r w:rsidR="00D623D0">
        <w:rPr>
          <w:rFonts w:ascii="Aptos" w:eastAsia="Aptos" w:hAnsi="Aptos" w:cs="Aptos"/>
          <w:color w:val="000000" w:themeColor="text1"/>
        </w:rPr>
        <w:t xml:space="preserve">thought to </w:t>
      </w:r>
      <w:r>
        <w:rPr>
          <w:rFonts w:ascii="Aptos" w:eastAsia="Aptos" w:hAnsi="Aptos" w:cs="Aptos"/>
          <w:color w:val="000000" w:themeColor="text1"/>
        </w:rPr>
        <w:t xml:space="preserve">best practice for teachers to consider </w:t>
      </w:r>
      <w:r w:rsidR="00400298">
        <w:rPr>
          <w:rFonts w:ascii="Aptos" w:eastAsia="Aptos" w:hAnsi="Aptos" w:cs="Aptos"/>
          <w:color w:val="000000" w:themeColor="text1"/>
        </w:rPr>
        <w:t>external factors which may have a negative effect on a child’s well-being</w:t>
      </w:r>
      <w:r w:rsidR="00856945">
        <w:rPr>
          <w:rFonts w:ascii="Aptos" w:eastAsia="Aptos" w:hAnsi="Aptos" w:cs="Aptos"/>
          <w:color w:val="000000" w:themeColor="text1"/>
        </w:rPr>
        <w:t xml:space="preserve">. </w:t>
      </w:r>
      <w:r w:rsidR="00D623D0">
        <w:rPr>
          <w:rFonts w:ascii="Aptos" w:eastAsia="Aptos" w:hAnsi="Aptos" w:cs="Aptos"/>
          <w:color w:val="000000" w:themeColor="text1"/>
        </w:rPr>
        <w:t xml:space="preserve">This may </w:t>
      </w:r>
      <w:r w:rsidR="006A0DE3">
        <w:rPr>
          <w:rFonts w:ascii="Aptos" w:eastAsia="Aptos" w:hAnsi="Aptos" w:cs="Aptos"/>
          <w:color w:val="000000" w:themeColor="text1"/>
        </w:rPr>
        <w:t xml:space="preserve">sometimes </w:t>
      </w:r>
      <w:r w:rsidR="00D623D0">
        <w:rPr>
          <w:rFonts w:ascii="Aptos" w:eastAsia="Aptos" w:hAnsi="Aptos" w:cs="Aptos"/>
          <w:color w:val="000000" w:themeColor="text1"/>
        </w:rPr>
        <w:t>present itself</w:t>
      </w:r>
      <w:r w:rsidR="006A0DE3">
        <w:rPr>
          <w:rFonts w:ascii="Aptos" w:eastAsia="Aptos" w:hAnsi="Aptos" w:cs="Aptos"/>
          <w:color w:val="000000" w:themeColor="text1"/>
        </w:rPr>
        <w:t xml:space="preserve"> through unusual behaviour in the classroom</w:t>
      </w:r>
      <w:r w:rsidR="00874647">
        <w:rPr>
          <w:rFonts w:ascii="Aptos" w:eastAsia="Aptos" w:hAnsi="Aptos" w:cs="Aptos"/>
          <w:color w:val="000000" w:themeColor="text1"/>
        </w:rPr>
        <w:t xml:space="preserve"> and can </w:t>
      </w:r>
      <w:r w:rsidR="007C621A">
        <w:rPr>
          <w:rFonts w:ascii="Aptos" w:eastAsia="Aptos" w:hAnsi="Aptos" w:cs="Aptos"/>
          <w:color w:val="000000" w:themeColor="text1"/>
        </w:rPr>
        <w:t>be observed by teachers as a sign of</w:t>
      </w:r>
      <w:r w:rsidR="009054E6">
        <w:rPr>
          <w:rFonts w:ascii="Aptos" w:eastAsia="Aptos" w:hAnsi="Aptos" w:cs="Aptos"/>
          <w:color w:val="000000" w:themeColor="text1"/>
        </w:rPr>
        <w:t xml:space="preserve"> potential child protection concerns. </w:t>
      </w:r>
      <w:r w:rsidR="007C621A">
        <w:rPr>
          <w:rFonts w:ascii="Aptos" w:eastAsia="Aptos" w:hAnsi="Aptos" w:cs="Aptos"/>
          <w:color w:val="000000" w:themeColor="text1"/>
        </w:rPr>
        <w:t xml:space="preserve"> </w:t>
      </w:r>
      <w:r w:rsidR="001D2FA0">
        <w:rPr>
          <w:rFonts w:ascii="Aptos" w:eastAsia="Aptos" w:hAnsi="Aptos" w:cs="Aptos"/>
          <w:color w:val="000000" w:themeColor="text1"/>
        </w:rPr>
        <w:t xml:space="preserve">One factor </w:t>
      </w:r>
      <w:r w:rsidR="001B4619">
        <w:rPr>
          <w:rFonts w:ascii="Aptos" w:eastAsia="Aptos" w:hAnsi="Aptos" w:cs="Aptos"/>
          <w:color w:val="000000" w:themeColor="text1"/>
        </w:rPr>
        <w:t xml:space="preserve">could be </w:t>
      </w:r>
      <w:r w:rsidR="0088740F">
        <w:rPr>
          <w:rFonts w:ascii="Aptos" w:eastAsia="Aptos" w:hAnsi="Aptos" w:cs="Aptos"/>
          <w:color w:val="000000" w:themeColor="text1"/>
        </w:rPr>
        <w:t xml:space="preserve">Adverse Childhood Experiences (ACEs) </w:t>
      </w:r>
      <w:r w:rsidR="001B4619">
        <w:rPr>
          <w:rFonts w:ascii="Aptos" w:eastAsia="Aptos" w:hAnsi="Aptos" w:cs="Aptos"/>
          <w:color w:val="000000" w:themeColor="text1"/>
        </w:rPr>
        <w:t xml:space="preserve">which include trauma such as abuse, </w:t>
      </w:r>
      <w:r w:rsidR="008B2860">
        <w:rPr>
          <w:rFonts w:ascii="Aptos" w:eastAsia="Aptos" w:hAnsi="Aptos" w:cs="Aptos"/>
          <w:color w:val="000000" w:themeColor="text1"/>
        </w:rPr>
        <w:t>neglect or household dysfunction.</w:t>
      </w:r>
      <w:r w:rsidR="0088740F">
        <w:rPr>
          <w:rFonts w:ascii="Aptos" w:eastAsia="Aptos" w:hAnsi="Aptos" w:cs="Aptos"/>
          <w:color w:val="000000" w:themeColor="text1"/>
        </w:rPr>
        <w:t xml:space="preserve"> </w:t>
      </w:r>
      <w:r w:rsidR="00F21B62">
        <w:rPr>
          <w:rFonts w:ascii="Aptos" w:eastAsia="Aptos" w:hAnsi="Aptos" w:cs="Aptos"/>
          <w:color w:val="000000" w:themeColor="text1"/>
        </w:rPr>
        <w:t>A</w:t>
      </w:r>
      <w:r w:rsidR="0088740F">
        <w:rPr>
          <w:rFonts w:ascii="Aptos" w:eastAsia="Aptos" w:hAnsi="Aptos" w:cs="Aptos"/>
          <w:color w:val="000000" w:themeColor="text1"/>
        </w:rPr>
        <w:t xml:space="preserve">dopting a trauma informed </w:t>
      </w:r>
      <w:r w:rsidR="00DF2FC6">
        <w:rPr>
          <w:rFonts w:ascii="Aptos" w:eastAsia="Aptos" w:hAnsi="Aptos" w:cs="Aptos"/>
          <w:color w:val="000000" w:themeColor="text1"/>
        </w:rPr>
        <w:t xml:space="preserve">approach to supporting learners </w:t>
      </w:r>
      <w:r w:rsidR="00791D12">
        <w:rPr>
          <w:rFonts w:ascii="Aptos" w:eastAsia="Aptos" w:hAnsi="Aptos" w:cs="Aptos"/>
          <w:color w:val="000000" w:themeColor="text1"/>
        </w:rPr>
        <w:t xml:space="preserve">is </w:t>
      </w:r>
      <w:r w:rsidR="00136517">
        <w:rPr>
          <w:rFonts w:ascii="Aptos" w:eastAsia="Aptos" w:hAnsi="Aptos" w:cs="Aptos"/>
          <w:color w:val="000000" w:themeColor="text1"/>
        </w:rPr>
        <w:t xml:space="preserve">recognised as essential for </w:t>
      </w:r>
      <w:r w:rsidR="00F21B62">
        <w:rPr>
          <w:rFonts w:ascii="Aptos" w:eastAsia="Aptos" w:hAnsi="Aptos" w:cs="Aptos"/>
          <w:color w:val="000000" w:themeColor="text1"/>
        </w:rPr>
        <w:t xml:space="preserve">classroom management and </w:t>
      </w:r>
      <w:r w:rsidR="00136517">
        <w:rPr>
          <w:rFonts w:ascii="Aptos" w:eastAsia="Aptos" w:hAnsi="Aptos" w:cs="Aptos"/>
          <w:color w:val="000000" w:themeColor="text1"/>
        </w:rPr>
        <w:t xml:space="preserve">inclusive practice. </w:t>
      </w:r>
      <w:r w:rsidR="00455A4E">
        <w:rPr>
          <w:rFonts w:ascii="Aptos" w:eastAsia="Aptos" w:hAnsi="Aptos" w:cs="Aptos"/>
          <w:color w:val="000000" w:themeColor="text1"/>
        </w:rPr>
        <w:t xml:space="preserve">This </w:t>
      </w:r>
      <w:r w:rsidR="00D421C4">
        <w:rPr>
          <w:rFonts w:ascii="Aptos" w:eastAsia="Aptos" w:hAnsi="Aptos" w:cs="Aptos"/>
          <w:color w:val="000000" w:themeColor="text1"/>
        </w:rPr>
        <w:t>approach helps students to feel safe</w:t>
      </w:r>
      <w:r w:rsidR="0012078F">
        <w:rPr>
          <w:rFonts w:ascii="Aptos" w:eastAsia="Aptos" w:hAnsi="Aptos" w:cs="Aptos"/>
          <w:color w:val="000000" w:themeColor="text1"/>
        </w:rPr>
        <w:t xml:space="preserve"> and supported. It </w:t>
      </w:r>
      <w:r w:rsidR="00455A4E">
        <w:rPr>
          <w:rFonts w:ascii="Aptos" w:eastAsia="Aptos" w:hAnsi="Aptos" w:cs="Aptos"/>
          <w:color w:val="000000" w:themeColor="text1"/>
        </w:rPr>
        <w:t xml:space="preserve">aligns with </w:t>
      </w:r>
      <w:r w:rsidR="7D9F8232" w:rsidRPr="7AA50BE6">
        <w:rPr>
          <w:rFonts w:ascii="Aptos" w:eastAsia="Aptos" w:hAnsi="Aptos" w:cs="Aptos"/>
          <w:color w:val="000000" w:themeColor="text1"/>
        </w:rPr>
        <w:t xml:space="preserve">Maslow’s </w:t>
      </w:r>
      <w:r w:rsidR="487E7BB7" w:rsidRPr="7AA50BE6">
        <w:rPr>
          <w:rFonts w:ascii="Aptos" w:eastAsia="Aptos" w:hAnsi="Aptos" w:cs="Aptos"/>
          <w:color w:val="000000" w:themeColor="text1"/>
        </w:rPr>
        <w:t>hierarchy</w:t>
      </w:r>
      <w:r w:rsidR="10F55F83" w:rsidRPr="7AA50BE6">
        <w:rPr>
          <w:rFonts w:ascii="Aptos" w:eastAsia="Aptos" w:hAnsi="Aptos" w:cs="Aptos"/>
          <w:color w:val="000000" w:themeColor="text1"/>
        </w:rPr>
        <w:t xml:space="preserve"> of needs in which the students ba</w:t>
      </w:r>
      <w:r w:rsidR="007A67BB">
        <w:rPr>
          <w:rFonts w:ascii="Aptos" w:eastAsia="Aptos" w:hAnsi="Aptos" w:cs="Aptos"/>
          <w:color w:val="000000" w:themeColor="text1"/>
        </w:rPr>
        <w:t>sic emotional and physical</w:t>
      </w:r>
      <w:r w:rsidR="10F55F83" w:rsidRPr="7AA50BE6">
        <w:rPr>
          <w:rFonts w:ascii="Aptos" w:eastAsia="Aptos" w:hAnsi="Aptos" w:cs="Aptos"/>
          <w:color w:val="000000" w:themeColor="text1"/>
        </w:rPr>
        <w:t xml:space="preserve"> needs will be required to be met before they are able to fully benefit from education </w:t>
      </w:r>
      <w:sdt>
        <w:sdtPr>
          <w:rPr>
            <w:rFonts w:ascii="Aptos" w:eastAsia="Aptos" w:hAnsi="Aptos" w:cs="Aptos"/>
            <w:color w:val="000000" w:themeColor="text1"/>
          </w:rPr>
          <w:id w:val="-524088790"/>
          <w:citation/>
        </w:sdtPr>
        <w:sdtContent>
          <w:r w:rsidR="008E0842">
            <w:rPr>
              <w:rFonts w:ascii="Aptos" w:eastAsia="Aptos" w:hAnsi="Aptos" w:cs="Aptos"/>
              <w:color w:val="000000" w:themeColor="text1"/>
            </w:rPr>
            <w:fldChar w:fldCharType="begin"/>
          </w:r>
          <w:r w:rsidR="008E0842">
            <w:rPr>
              <w:rFonts w:ascii="Aptos" w:eastAsia="Aptos" w:hAnsi="Aptos" w:cs="Aptos"/>
              <w:color w:val="000000" w:themeColor="text1"/>
            </w:rPr>
            <w:instrText xml:space="preserve"> CITATION Mas43 \l 2057 </w:instrText>
          </w:r>
          <w:r w:rsidR="008E0842">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(Maslow, 1943)</w:t>
          </w:r>
          <w:r w:rsidR="008E0842">
            <w:rPr>
              <w:rFonts w:ascii="Aptos" w:eastAsia="Aptos" w:hAnsi="Aptos" w:cs="Aptos"/>
              <w:color w:val="000000" w:themeColor="text1"/>
            </w:rPr>
            <w:fldChar w:fldCharType="end"/>
          </w:r>
        </w:sdtContent>
      </w:sdt>
      <w:r w:rsidR="10F55F83" w:rsidRPr="7AA50BE6">
        <w:rPr>
          <w:rFonts w:ascii="Aptos" w:eastAsia="Aptos" w:hAnsi="Aptos" w:cs="Aptos"/>
          <w:color w:val="000000" w:themeColor="text1"/>
        </w:rPr>
        <w:t xml:space="preserve">. </w:t>
      </w:r>
      <w:r w:rsidR="00406C1F">
        <w:rPr>
          <w:rFonts w:ascii="Aptos" w:eastAsia="Aptos" w:hAnsi="Aptos" w:cs="Aptos"/>
          <w:color w:val="000000" w:themeColor="text1"/>
        </w:rPr>
        <w:t xml:space="preserve"> By b</w:t>
      </w:r>
      <w:r w:rsidR="00406C1F">
        <w:rPr>
          <w:rFonts w:ascii="Aptos" w:eastAsia="Aptos" w:hAnsi="Aptos" w:cs="Aptos"/>
          <w:color w:val="000000" w:themeColor="text1"/>
        </w:rPr>
        <w:t>uilding and fostering positive relationships</w:t>
      </w:r>
      <w:r w:rsidR="009646A3">
        <w:rPr>
          <w:rFonts w:ascii="Aptos" w:eastAsia="Aptos" w:hAnsi="Aptos" w:cs="Aptos"/>
          <w:color w:val="000000" w:themeColor="text1"/>
        </w:rPr>
        <w:t xml:space="preserve"> based on trust and empathy, </w:t>
      </w:r>
      <w:r w:rsidR="006010E5">
        <w:rPr>
          <w:rFonts w:ascii="Aptos" w:eastAsia="Aptos" w:hAnsi="Aptos" w:cs="Aptos"/>
          <w:color w:val="000000" w:themeColor="text1"/>
        </w:rPr>
        <w:t xml:space="preserve">an inclusive environment can be created which </w:t>
      </w:r>
      <w:r w:rsidR="0018645D">
        <w:rPr>
          <w:rFonts w:ascii="Aptos" w:eastAsia="Aptos" w:hAnsi="Aptos" w:cs="Aptos"/>
          <w:color w:val="000000" w:themeColor="text1"/>
        </w:rPr>
        <w:t xml:space="preserve">promotes effective learning </w:t>
      </w:r>
      <w:r w:rsidR="00137031">
        <w:rPr>
          <w:rFonts w:ascii="Aptos" w:eastAsia="Aptos" w:hAnsi="Aptos" w:cs="Aptos"/>
          <w:color w:val="000000" w:themeColor="text1"/>
        </w:rPr>
        <w:t xml:space="preserve">and </w:t>
      </w:r>
      <w:r w:rsidR="00DA5CD2">
        <w:rPr>
          <w:rFonts w:ascii="Aptos" w:eastAsia="Aptos" w:hAnsi="Aptos" w:cs="Aptos"/>
          <w:color w:val="000000" w:themeColor="text1"/>
        </w:rPr>
        <w:t xml:space="preserve">removing barriers to positive well-being for the child </w:t>
      </w:r>
      <w:sdt>
        <w:sdtPr>
          <w:rPr>
            <w:rFonts w:ascii="Aptos" w:eastAsia="Aptos" w:hAnsi="Aptos" w:cs="Aptos"/>
            <w:color w:val="000000" w:themeColor="text1"/>
          </w:rPr>
          <w:id w:val="-1212031840"/>
          <w:citation/>
        </w:sdtPr>
        <w:sdtContent>
          <w:r w:rsidR="00406C1F">
            <w:rPr>
              <w:rFonts w:ascii="Aptos" w:eastAsia="Aptos" w:hAnsi="Aptos" w:cs="Aptos"/>
              <w:color w:val="000000" w:themeColor="text1"/>
            </w:rPr>
            <w:fldChar w:fldCharType="begin"/>
          </w:r>
          <w:r w:rsidR="00406C1F">
            <w:rPr>
              <w:rFonts w:ascii="Aptos" w:eastAsia="Aptos" w:hAnsi="Aptos" w:cs="Aptos"/>
              <w:color w:val="000000" w:themeColor="text1"/>
            </w:rPr>
            <w:instrText xml:space="preserve"> CITATION Mar18 \l 2057 </w:instrText>
          </w:r>
          <w:r w:rsidR="00406C1F">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(Watson, 2018)</w:t>
          </w:r>
          <w:r w:rsidR="00406C1F">
            <w:rPr>
              <w:rFonts w:ascii="Aptos" w:eastAsia="Aptos" w:hAnsi="Aptos" w:cs="Aptos"/>
              <w:color w:val="000000" w:themeColor="text1"/>
            </w:rPr>
            <w:fldChar w:fldCharType="end"/>
          </w:r>
        </w:sdtContent>
      </w:sdt>
      <w:r w:rsidR="00406C1F">
        <w:rPr>
          <w:rFonts w:ascii="Aptos" w:eastAsia="Aptos" w:hAnsi="Aptos" w:cs="Aptos"/>
          <w:color w:val="000000" w:themeColor="text1"/>
        </w:rPr>
        <w:t xml:space="preserve">. </w:t>
      </w:r>
    </w:p>
    <w:p w14:paraId="744D4084" w14:textId="78886D4F" w:rsidR="00CD7B7C" w:rsidRDefault="23FAC7C8" w:rsidP="4022179F">
      <w:pPr>
        <w:rPr>
          <w:rFonts w:ascii="Aptos" w:eastAsia="Aptos" w:hAnsi="Aptos" w:cs="Aptos"/>
          <w:color w:val="000000" w:themeColor="text1"/>
        </w:rPr>
      </w:pPr>
      <w:r w:rsidRPr="4022179F">
        <w:rPr>
          <w:rFonts w:ascii="Aptos" w:eastAsia="Aptos" w:hAnsi="Aptos" w:cs="Aptos"/>
          <w:color w:val="000000" w:themeColor="text1"/>
        </w:rPr>
        <w:t xml:space="preserve">Classroom </w:t>
      </w:r>
      <w:r w:rsidR="6277DB4B" w:rsidRPr="4022179F">
        <w:rPr>
          <w:rFonts w:ascii="Aptos" w:eastAsia="Aptos" w:hAnsi="Aptos" w:cs="Aptos"/>
          <w:color w:val="000000" w:themeColor="text1"/>
        </w:rPr>
        <w:t>organisation</w:t>
      </w:r>
      <w:r w:rsidRPr="4022179F">
        <w:rPr>
          <w:rFonts w:ascii="Aptos" w:eastAsia="Aptos" w:hAnsi="Aptos" w:cs="Aptos"/>
          <w:color w:val="000000" w:themeColor="text1"/>
        </w:rPr>
        <w:t xml:space="preserve"> can also play an important role as </w:t>
      </w:r>
      <w:r w:rsidR="23AD9174" w:rsidRPr="4022179F">
        <w:rPr>
          <w:rFonts w:ascii="Aptos" w:eastAsia="Aptos" w:hAnsi="Aptos" w:cs="Aptos"/>
          <w:color w:val="000000" w:themeColor="text1"/>
        </w:rPr>
        <w:t>this can optimise the environment itself to be a</w:t>
      </w:r>
      <w:r w:rsidR="008D28F2">
        <w:rPr>
          <w:rFonts w:ascii="Aptos" w:eastAsia="Aptos" w:hAnsi="Aptos" w:cs="Aptos"/>
          <w:color w:val="000000" w:themeColor="text1"/>
        </w:rPr>
        <w:t xml:space="preserve"> productive </w:t>
      </w:r>
      <w:r w:rsidR="23AD9174" w:rsidRPr="4022179F">
        <w:rPr>
          <w:rFonts w:ascii="Aptos" w:eastAsia="Aptos" w:hAnsi="Aptos" w:cs="Aptos"/>
          <w:color w:val="000000" w:themeColor="text1"/>
        </w:rPr>
        <w:t>space of learning. One e</w:t>
      </w:r>
      <w:r w:rsidR="0890F24B" w:rsidRPr="4022179F">
        <w:rPr>
          <w:rFonts w:ascii="Aptos" w:eastAsia="Aptos" w:hAnsi="Aptos" w:cs="Aptos"/>
          <w:color w:val="000000" w:themeColor="text1"/>
        </w:rPr>
        <w:t xml:space="preserve">xample of this could be the use of visual timetables for the students so that they are prepared for the day ahead and could be made aware of any disruptions to their day </w:t>
      </w:r>
      <w:sdt>
        <w:sdtPr>
          <w:rPr>
            <w:rFonts w:ascii="Aptos" w:eastAsia="Aptos" w:hAnsi="Aptos" w:cs="Aptos"/>
            <w:color w:val="000000" w:themeColor="text1"/>
          </w:rPr>
          <w:id w:val="1939802136"/>
          <w:citation/>
        </w:sdtPr>
        <w:sdtContent>
          <w:r w:rsidR="00886735">
            <w:rPr>
              <w:rFonts w:ascii="Aptos" w:eastAsia="Aptos" w:hAnsi="Aptos" w:cs="Aptos"/>
              <w:color w:val="000000" w:themeColor="text1"/>
            </w:rPr>
            <w:fldChar w:fldCharType="begin"/>
          </w:r>
          <w:r w:rsidR="00886735">
            <w:rPr>
              <w:rFonts w:ascii="Aptos" w:eastAsia="Aptos" w:hAnsi="Aptos" w:cs="Aptos"/>
              <w:color w:val="000000" w:themeColor="text1"/>
            </w:rPr>
            <w:instrText xml:space="preserve"> CITATION Hul17 \l 2057 </w:instrText>
          </w:r>
          <w:r w:rsidR="00886735">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(Hulac &amp; Briesch, 2017)</w:t>
          </w:r>
          <w:r w:rsidR="00886735">
            <w:rPr>
              <w:rFonts w:ascii="Aptos" w:eastAsia="Aptos" w:hAnsi="Aptos" w:cs="Aptos"/>
              <w:color w:val="000000" w:themeColor="text1"/>
            </w:rPr>
            <w:fldChar w:fldCharType="end"/>
          </w:r>
        </w:sdtContent>
      </w:sdt>
      <w:r w:rsidR="0890F24B" w:rsidRPr="4022179F">
        <w:rPr>
          <w:rFonts w:ascii="Aptos" w:eastAsia="Aptos" w:hAnsi="Aptos" w:cs="Aptos"/>
          <w:color w:val="000000" w:themeColor="text1"/>
        </w:rPr>
        <w:t>.</w:t>
      </w:r>
      <w:r w:rsidR="00BA646A">
        <w:rPr>
          <w:rFonts w:ascii="Aptos" w:eastAsia="Aptos" w:hAnsi="Aptos" w:cs="Aptos"/>
          <w:color w:val="000000" w:themeColor="text1"/>
        </w:rPr>
        <w:t xml:space="preserve"> This could be considered inclusive practice</w:t>
      </w:r>
      <w:r w:rsidR="00574CC2">
        <w:rPr>
          <w:rFonts w:ascii="Aptos" w:eastAsia="Aptos" w:hAnsi="Aptos" w:cs="Aptos"/>
          <w:color w:val="000000" w:themeColor="text1"/>
        </w:rPr>
        <w:t>, especially for pupils with autism,</w:t>
      </w:r>
      <w:r w:rsidR="00BA646A">
        <w:rPr>
          <w:rFonts w:ascii="Aptos" w:eastAsia="Aptos" w:hAnsi="Aptos" w:cs="Aptos"/>
          <w:color w:val="000000" w:themeColor="text1"/>
        </w:rPr>
        <w:t xml:space="preserve"> as it </w:t>
      </w:r>
      <w:r w:rsidR="004558C5">
        <w:rPr>
          <w:rFonts w:ascii="Aptos" w:eastAsia="Aptos" w:hAnsi="Aptos" w:cs="Aptos"/>
          <w:color w:val="000000" w:themeColor="text1"/>
        </w:rPr>
        <w:t>can be used as part of a routine which</w:t>
      </w:r>
      <w:r w:rsidR="00CD7B7C">
        <w:rPr>
          <w:rFonts w:ascii="Aptos" w:eastAsia="Aptos" w:hAnsi="Aptos" w:cs="Aptos"/>
          <w:color w:val="000000" w:themeColor="text1"/>
        </w:rPr>
        <w:t xml:space="preserve"> in turn</w:t>
      </w:r>
      <w:r w:rsidR="004558C5">
        <w:rPr>
          <w:rFonts w:ascii="Aptos" w:eastAsia="Aptos" w:hAnsi="Aptos" w:cs="Aptos"/>
          <w:color w:val="000000" w:themeColor="text1"/>
        </w:rPr>
        <w:t xml:space="preserve"> </w:t>
      </w:r>
      <w:r w:rsidR="007D020D">
        <w:rPr>
          <w:rFonts w:ascii="Aptos" w:eastAsia="Aptos" w:hAnsi="Aptos" w:cs="Aptos"/>
          <w:color w:val="000000" w:themeColor="text1"/>
        </w:rPr>
        <w:t xml:space="preserve">supports regulation, managing transitions and </w:t>
      </w:r>
      <w:r w:rsidR="00CD7B7C">
        <w:rPr>
          <w:rFonts w:ascii="Aptos" w:eastAsia="Aptos" w:hAnsi="Aptos" w:cs="Aptos"/>
          <w:color w:val="000000" w:themeColor="text1"/>
        </w:rPr>
        <w:t xml:space="preserve">a sense of stability. </w:t>
      </w:r>
    </w:p>
    <w:p w14:paraId="1011FDAB" w14:textId="24D66D81" w:rsidR="00532734" w:rsidRDefault="00193B9C" w:rsidP="4022179F">
      <w:pPr>
        <w:rPr>
          <w:rFonts w:ascii="Aptos" w:eastAsia="Aptos" w:hAnsi="Aptos" w:cs="Aptos"/>
          <w:color w:val="000000" w:themeColor="text1"/>
        </w:rPr>
      </w:pPr>
      <w:r>
        <w:rPr>
          <w:rFonts w:ascii="Aptos" w:eastAsia="Aptos" w:hAnsi="Aptos" w:cs="Aptos"/>
          <w:color w:val="000000" w:themeColor="text1"/>
        </w:rPr>
        <w:t>In</w:t>
      </w:r>
      <w:r w:rsidR="007152A2">
        <w:rPr>
          <w:rFonts w:ascii="Aptos" w:eastAsia="Aptos" w:hAnsi="Aptos" w:cs="Aptos"/>
          <w:color w:val="000000" w:themeColor="text1"/>
        </w:rPr>
        <w:t xml:space="preserve"> addition </w:t>
      </w:r>
      <w:r w:rsidR="00B30390">
        <w:rPr>
          <w:rFonts w:ascii="Aptos" w:eastAsia="Aptos" w:hAnsi="Aptos" w:cs="Aptos"/>
          <w:color w:val="000000" w:themeColor="text1"/>
        </w:rPr>
        <w:t xml:space="preserve">to this, classroom management can take the form of removing any sensory barriers to learning. </w:t>
      </w:r>
      <w:r w:rsidR="00876DEC">
        <w:rPr>
          <w:rFonts w:ascii="Aptos" w:eastAsia="Aptos" w:hAnsi="Aptos" w:cs="Aptos"/>
          <w:color w:val="000000" w:themeColor="text1"/>
        </w:rPr>
        <w:t xml:space="preserve">Strategies such as appropriate lighting, </w:t>
      </w:r>
      <w:r w:rsidR="00612BA1">
        <w:rPr>
          <w:rFonts w:ascii="Aptos" w:eastAsia="Aptos" w:hAnsi="Aptos" w:cs="Aptos"/>
          <w:color w:val="000000" w:themeColor="text1"/>
        </w:rPr>
        <w:t xml:space="preserve">optimised room layout and </w:t>
      </w:r>
      <w:r w:rsidR="00C6047D">
        <w:rPr>
          <w:rFonts w:ascii="Aptos" w:eastAsia="Aptos" w:hAnsi="Aptos" w:cs="Aptos"/>
          <w:color w:val="000000" w:themeColor="text1"/>
        </w:rPr>
        <w:t xml:space="preserve">monitoring noise levels </w:t>
      </w:r>
      <w:r>
        <w:rPr>
          <w:rFonts w:ascii="Aptos" w:eastAsia="Aptos" w:hAnsi="Aptos" w:cs="Aptos"/>
          <w:color w:val="000000" w:themeColor="text1"/>
        </w:rPr>
        <w:t xml:space="preserve">internally and externally </w:t>
      </w:r>
      <w:r w:rsidR="00C6047D">
        <w:rPr>
          <w:rFonts w:ascii="Aptos" w:eastAsia="Aptos" w:hAnsi="Aptos" w:cs="Aptos"/>
          <w:color w:val="000000" w:themeColor="text1"/>
        </w:rPr>
        <w:t xml:space="preserve">can go overlooked but </w:t>
      </w:r>
      <w:r>
        <w:rPr>
          <w:rFonts w:ascii="Aptos" w:eastAsia="Aptos" w:hAnsi="Aptos" w:cs="Aptos"/>
          <w:color w:val="000000" w:themeColor="text1"/>
        </w:rPr>
        <w:t xml:space="preserve">create an environment which effective learning can take place. </w:t>
      </w:r>
    </w:p>
    <w:p w14:paraId="76453EE9" w14:textId="29A4D767" w:rsidR="00872831" w:rsidRDefault="003030C4" w:rsidP="4022179F">
      <w:pPr>
        <w:rPr>
          <w:rFonts w:ascii="Aptos" w:eastAsia="Aptos" w:hAnsi="Aptos" w:cs="Aptos"/>
          <w:color w:val="000000" w:themeColor="text1"/>
        </w:rPr>
      </w:pPr>
      <w:r>
        <w:rPr>
          <w:rFonts w:ascii="Aptos" w:eastAsia="Aptos" w:hAnsi="Aptos" w:cs="Aptos"/>
          <w:color w:val="000000" w:themeColor="text1"/>
        </w:rPr>
        <w:t xml:space="preserve">This approach is supported by the Universal Design for Learning (UDL) framework which promotes removing sensory barriers and aiming to make learning inclusive for all learners. </w:t>
      </w:r>
      <w:r w:rsidR="00442888">
        <w:rPr>
          <w:rFonts w:ascii="Aptos" w:eastAsia="Aptos" w:hAnsi="Aptos" w:cs="Aptos"/>
          <w:color w:val="000000" w:themeColor="text1"/>
        </w:rPr>
        <w:t xml:space="preserve">This framework </w:t>
      </w:r>
      <w:r w:rsidR="00BB3758">
        <w:rPr>
          <w:rFonts w:ascii="Aptos" w:eastAsia="Aptos" w:hAnsi="Aptos" w:cs="Aptos"/>
          <w:color w:val="000000" w:themeColor="text1"/>
        </w:rPr>
        <w:t xml:space="preserve">also supports individuals holistically as it </w:t>
      </w:r>
      <w:r w:rsidR="00EC2034">
        <w:rPr>
          <w:rFonts w:ascii="Aptos" w:eastAsia="Aptos" w:hAnsi="Aptos" w:cs="Aptos"/>
          <w:color w:val="000000" w:themeColor="text1"/>
        </w:rPr>
        <w:t xml:space="preserve">allows pupils to have more choice in the presentation of their learning. For example, </w:t>
      </w:r>
      <w:r w:rsidR="000C281F">
        <w:rPr>
          <w:rFonts w:ascii="Aptos" w:eastAsia="Aptos" w:hAnsi="Aptos" w:cs="Aptos"/>
          <w:color w:val="000000" w:themeColor="text1"/>
        </w:rPr>
        <w:t xml:space="preserve">having the option of </w:t>
      </w:r>
      <w:r w:rsidR="00EC2034">
        <w:rPr>
          <w:rFonts w:ascii="Aptos" w:eastAsia="Aptos" w:hAnsi="Aptos" w:cs="Aptos"/>
          <w:color w:val="000000" w:themeColor="text1"/>
        </w:rPr>
        <w:t xml:space="preserve">presenting an assignment </w:t>
      </w:r>
      <w:r w:rsidR="000C281F">
        <w:rPr>
          <w:rFonts w:ascii="Aptos" w:eastAsia="Aptos" w:hAnsi="Aptos" w:cs="Aptos"/>
          <w:color w:val="000000" w:themeColor="text1"/>
        </w:rPr>
        <w:t>in the format which they are comfortable with such as creating a video on their topic rather than writing an essay</w:t>
      </w:r>
      <w:r w:rsidR="00401F9D">
        <w:rPr>
          <w:rFonts w:ascii="Aptos" w:eastAsia="Aptos" w:hAnsi="Aptos" w:cs="Aptos"/>
          <w:color w:val="000000" w:themeColor="text1"/>
        </w:rPr>
        <w:t xml:space="preserve">. </w:t>
      </w:r>
      <w:r w:rsidR="00F8051C">
        <w:rPr>
          <w:rFonts w:ascii="Aptos" w:eastAsia="Aptos" w:hAnsi="Aptos" w:cs="Aptos"/>
          <w:color w:val="000000" w:themeColor="text1"/>
        </w:rPr>
        <w:t>(</w:t>
      </w:r>
      <w:r w:rsidR="00806C05">
        <w:rPr>
          <w:rFonts w:ascii="Aptos" w:eastAsia="Aptos" w:hAnsi="Aptos" w:cs="Aptos"/>
          <w:color w:val="000000" w:themeColor="text1"/>
        </w:rPr>
        <w:t>see a</w:t>
      </w:r>
      <w:r w:rsidR="00F8051C">
        <w:rPr>
          <w:rFonts w:ascii="Aptos" w:eastAsia="Aptos" w:hAnsi="Aptos" w:cs="Aptos"/>
          <w:color w:val="000000" w:themeColor="text1"/>
        </w:rPr>
        <w:t xml:space="preserve">ppendix C) </w:t>
      </w:r>
      <w:r w:rsidR="00E82575">
        <w:rPr>
          <w:rFonts w:ascii="Aptos" w:eastAsia="Aptos" w:hAnsi="Aptos" w:cs="Aptos"/>
          <w:color w:val="000000" w:themeColor="text1"/>
        </w:rPr>
        <w:t xml:space="preserve">This </w:t>
      </w:r>
      <w:r w:rsidR="00B924FA">
        <w:rPr>
          <w:rFonts w:ascii="Aptos" w:eastAsia="Aptos" w:hAnsi="Aptos" w:cs="Aptos"/>
          <w:color w:val="000000" w:themeColor="text1"/>
        </w:rPr>
        <w:t xml:space="preserve">pedagogical style accommodates </w:t>
      </w:r>
      <w:r w:rsidR="00B87A76">
        <w:rPr>
          <w:rFonts w:ascii="Aptos" w:eastAsia="Aptos" w:hAnsi="Aptos" w:cs="Aptos"/>
          <w:color w:val="000000" w:themeColor="text1"/>
        </w:rPr>
        <w:t>and predicts complex and diverse learner needs</w:t>
      </w:r>
      <w:r w:rsidR="00ED1D04">
        <w:rPr>
          <w:rFonts w:ascii="Aptos" w:eastAsia="Aptos" w:hAnsi="Aptos" w:cs="Aptos"/>
          <w:color w:val="000000" w:themeColor="text1"/>
        </w:rPr>
        <w:t xml:space="preserve"> from the start rather than taking a more reactive approach which could be seen in Skinner’s </w:t>
      </w:r>
      <w:r w:rsidR="00635554">
        <w:rPr>
          <w:rFonts w:ascii="Aptos" w:eastAsia="Aptos" w:hAnsi="Aptos" w:cs="Aptos"/>
          <w:color w:val="000000" w:themeColor="text1"/>
        </w:rPr>
        <w:t>behaviourist approach</w:t>
      </w:r>
      <w:r w:rsidR="00831F96">
        <w:rPr>
          <w:rFonts w:ascii="Aptos" w:eastAsia="Aptos" w:hAnsi="Aptos" w:cs="Aptos"/>
          <w:color w:val="000000" w:themeColor="text1"/>
        </w:rPr>
        <w:t xml:space="preserve"> </w:t>
      </w:r>
      <w:sdt>
        <w:sdtPr>
          <w:rPr>
            <w:rFonts w:ascii="Aptos" w:eastAsia="Aptos" w:hAnsi="Aptos" w:cs="Aptos"/>
            <w:color w:val="000000" w:themeColor="text1"/>
          </w:rPr>
          <w:id w:val="-1376614248"/>
          <w:citation/>
        </w:sdtPr>
        <w:sdtContent>
          <w:r w:rsidR="00831F96">
            <w:rPr>
              <w:rFonts w:ascii="Aptos" w:eastAsia="Aptos" w:hAnsi="Aptos" w:cs="Aptos"/>
              <w:color w:val="000000" w:themeColor="text1"/>
            </w:rPr>
            <w:fldChar w:fldCharType="begin"/>
          </w:r>
          <w:r w:rsidR="00831F96">
            <w:rPr>
              <w:rFonts w:ascii="Aptos" w:eastAsia="Aptos" w:hAnsi="Aptos" w:cs="Aptos"/>
              <w:color w:val="000000" w:themeColor="text1"/>
            </w:rPr>
            <w:instrText xml:space="preserve"> CITATION CAS25 \l 2057 </w:instrText>
          </w:r>
          <w:r w:rsidR="00831F96">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(CAST, 2025)</w:t>
          </w:r>
          <w:r w:rsidR="00831F96">
            <w:rPr>
              <w:rFonts w:ascii="Aptos" w:eastAsia="Aptos" w:hAnsi="Aptos" w:cs="Aptos"/>
              <w:color w:val="000000" w:themeColor="text1"/>
            </w:rPr>
            <w:fldChar w:fldCharType="end"/>
          </w:r>
        </w:sdtContent>
      </w:sdt>
      <w:r w:rsidR="00831F96">
        <w:rPr>
          <w:rFonts w:ascii="Aptos" w:eastAsia="Aptos" w:hAnsi="Aptos" w:cs="Aptos"/>
          <w:color w:val="000000" w:themeColor="text1"/>
        </w:rPr>
        <w:t>.</w:t>
      </w:r>
      <w:r w:rsidR="00317FEB">
        <w:rPr>
          <w:rFonts w:ascii="Aptos" w:eastAsia="Aptos" w:hAnsi="Aptos" w:cs="Aptos"/>
          <w:color w:val="000000" w:themeColor="text1"/>
        </w:rPr>
        <w:t xml:space="preserve"> </w:t>
      </w:r>
      <w:r w:rsidR="00C118DB">
        <w:rPr>
          <w:rFonts w:ascii="Aptos" w:eastAsia="Aptos" w:hAnsi="Aptos" w:cs="Aptos"/>
          <w:color w:val="000000" w:themeColor="text1"/>
        </w:rPr>
        <w:t xml:space="preserve">This framework is an example of inclusive practice as it offers </w:t>
      </w:r>
      <w:r w:rsidR="00891114">
        <w:rPr>
          <w:rFonts w:ascii="Aptos" w:eastAsia="Aptos" w:hAnsi="Aptos" w:cs="Aptos"/>
          <w:color w:val="000000" w:themeColor="text1"/>
        </w:rPr>
        <w:t>learners flexibility</w:t>
      </w:r>
      <w:r w:rsidR="00742676">
        <w:rPr>
          <w:rFonts w:ascii="Aptos" w:eastAsia="Aptos" w:hAnsi="Aptos" w:cs="Aptos"/>
          <w:color w:val="000000" w:themeColor="text1"/>
        </w:rPr>
        <w:t xml:space="preserve">. </w:t>
      </w:r>
      <w:r w:rsidR="0033044C">
        <w:rPr>
          <w:rFonts w:ascii="Aptos" w:eastAsia="Aptos" w:hAnsi="Aptos" w:cs="Aptos"/>
          <w:color w:val="000000" w:themeColor="text1"/>
        </w:rPr>
        <w:t xml:space="preserve">However, </w:t>
      </w:r>
      <w:r w:rsidR="0033044C">
        <w:rPr>
          <w:rFonts w:ascii="Aptos" w:eastAsia="Aptos" w:hAnsi="Aptos" w:cs="Aptos"/>
          <w:color w:val="000000" w:themeColor="text1"/>
        </w:rPr>
        <w:lastRenderedPageBreak/>
        <w:t>the workload of the teacher may increase</w:t>
      </w:r>
      <w:r w:rsidR="005C7716">
        <w:rPr>
          <w:rFonts w:ascii="Aptos" w:eastAsia="Aptos" w:hAnsi="Aptos" w:cs="Aptos"/>
          <w:color w:val="000000" w:themeColor="text1"/>
        </w:rPr>
        <w:t xml:space="preserve"> as it may be time consuming to identify </w:t>
      </w:r>
      <w:r w:rsidR="00317FEB">
        <w:rPr>
          <w:rFonts w:ascii="Aptos" w:eastAsia="Aptos" w:hAnsi="Aptos" w:cs="Aptos"/>
          <w:color w:val="000000" w:themeColor="text1"/>
        </w:rPr>
        <w:t xml:space="preserve">if learning criteria has been met through various forms of presentation. </w:t>
      </w:r>
    </w:p>
    <w:p w14:paraId="4FDD7BAD" w14:textId="2D6F8783" w:rsidR="00532734" w:rsidRDefault="00F700F9" w:rsidP="4022179F">
      <w:pPr>
        <w:rPr>
          <w:rFonts w:ascii="Aptos" w:eastAsia="Aptos" w:hAnsi="Aptos" w:cs="Aptos"/>
          <w:color w:val="000000" w:themeColor="text1"/>
        </w:rPr>
      </w:pPr>
      <w:r>
        <w:rPr>
          <w:rFonts w:ascii="Aptos" w:eastAsia="Aptos" w:hAnsi="Aptos" w:cs="Aptos"/>
          <w:color w:val="000000" w:themeColor="text1"/>
        </w:rPr>
        <w:t xml:space="preserve">A widely utilised </w:t>
      </w:r>
      <w:r w:rsidR="009D577C">
        <w:rPr>
          <w:rFonts w:ascii="Aptos" w:eastAsia="Aptos" w:hAnsi="Aptos" w:cs="Aptos"/>
          <w:color w:val="000000" w:themeColor="text1"/>
        </w:rPr>
        <w:t xml:space="preserve">management strategy </w:t>
      </w:r>
      <w:r w:rsidR="000C6E79">
        <w:rPr>
          <w:rFonts w:ascii="Aptos" w:eastAsia="Aptos" w:hAnsi="Aptos" w:cs="Aptos"/>
          <w:color w:val="000000" w:themeColor="text1"/>
        </w:rPr>
        <w:t xml:space="preserve">which aims to promote inclusivity is offering differentiated </w:t>
      </w:r>
      <w:r w:rsidR="00E520DF">
        <w:rPr>
          <w:rFonts w:ascii="Aptos" w:eastAsia="Aptos" w:hAnsi="Aptos" w:cs="Aptos"/>
          <w:color w:val="000000" w:themeColor="text1"/>
        </w:rPr>
        <w:t xml:space="preserve">work for learners who may need it. </w:t>
      </w:r>
      <w:r w:rsidR="00AF6C4D">
        <w:rPr>
          <w:rFonts w:ascii="Aptos" w:eastAsia="Aptos" w:hAnsi="Aptos" w:cs="Aptos"/>
          <w:color w:val="000000" w:themeColor="text1"/>
        </w:rPr>
        <w:t>This demonstrate</w:t>
      </w:r>
      <w:r w:rsidR="00A22DF0">
        <w:rPr>
          <w:rFonts w:ascii="Aptos" w:eastAsia="Aptos" w:hAnsi="Aptos" w:cs="Aptos"/>
          <w:color w:val="000000" w:themeColor="text1"/>
        </w:rPr>
        <w:t xml:space="preserve">s flexibility while allowing students to access </w:t>
      </w:r>
      <w:r w:rsidR="004E7C75">
        <w:rPr>
          <w:rFonts w:ascii="Aptos" w:eastAsia="Aptos" w:hAnsi="Aptos" w:cs="Aptos"/>
          <w:color w:val="000000" w:themeColor="text1"/>
        </w:rPr>
        <w:t>the same curriculum content</w:t>
      </w:r>
      <w:r w:rsidR="000E09C7">
        <w:rPr>
          <w:rFonts w:ascii="Aptos" w:eastAsia="Aptos" w:hAnsi="Aptos" w:cs="Aptos"/>
          <w:color w:val="000000" w:themeColor="text1"/>
        </w:rPr>
        <w:t xml:space="preserve">, while </w:t>
      </w:r>
      <w:r w:rsidR="004E7C75">
        <w:rPr>
          <w:rFonts w:ascii="Aptos" w:eastAsia="Aptos" w:hAnsi="Aptos" w:cs="Aptos"/>
          <w:color w:val="000000" w:themeColor="text1"/>
        </w:rPr>
        <w:t xml:space="preserve">engaging with it </w:t>
      </w:r>
      <w:r w:rsidR="00E21A5C">
        <w:rPr>
          <w:rFonts w:ascii="Aptos" w:eastAsia="Aptos" w:hAnsi="Aptos" w:cs="Aptos"/>
          <w:color w:val="000000" w:themeColor="text1"/>
        </w:rPr>
        <w:t xml:space="preserve">at a level which is </w:t>
      </w:r>
      <w:r w:rsidR="004E7C75">
        <w:rPr>
          <w:rFonts w:ascii="Aptos" w:eastAsia="Aptos" w:hAnsi="Aptos" w:cs="Aptos"/>
          <w:color w:val="000000" w:themeColor="text1"/>
        </w:rPr>
        <w:t xml:space="preserve">appropriate </w:t>
      </w:r>
      <w:r w:rsidR="005C778F">
        <w:rPr>
          <w:rFonts w:ascii="Aptos" w:eastAsia="Aptos" w:hAnsi="Aptos" w:cs="Aptos"/>
          <w:color w:val="000000" w:themeColor="text1"/>
        </w:rPr>
        <w:t xml:space="preserve">to their </w:t>
      </w:r>
      <w:r w:rsidR="00800522">
        <w:rPr>
          <w:rFonts w:ascii="Aptos" w:eastAsia="Aptos" w:hAnsi="Aptos" w:cs="Aptos"/>
          <w:color w:val="000000" w:themeColor="text1"/>
        </w:rPr>
        <w:t xml:space="preserve">individual </w:t>
      </w:r>
      <w:r w:rsidR="005C778F">
        <w:rPr>
          <w:rFonts w:ascii="Aptos" w:eastAsia="Aptos" w:hAnsi="Aptos" w:cs="Aptos"/>
          <w:color w:val="000000" w:themeColor="text1"/>
        </w:rPr>
        <w:t>abilit</w:t>
      </w:r>
      <w:r w:rsidR="00800522">
        <w:rPr>
          <w:rFonts w:ascii="Aptos" w:eastAsia="Aptos" w:hAnsi="Aptos" w:cs="Aptos"/>
          <w:color w:val="000000" w:themeColor="text1"/>
        </w:rPr>
        <w:t xml:space="preserve">ies. </w:t>
      </w:r>
      <w:r w:rsidR="005C778F">
        <w:rPr>
          <w:rFonts w:ascii="Aptos" w:eastAsia="Aptos" w:hAnsi="Aptos" w:cs="Aptos"/>
          <w:color w:val="000000" w:themeColor="text1"/>
        </w:rPr>
        <w:t xml:space="preserve"> </w:t>
      </w:r>
      <w:r w:rsidR="00800522">
        <w:rPr>
          <w:rFonts w:ascii="Aptos" w:eastAsia="Aptos" w:hAnsi="Aptos" w:cs="Aptos"/>
          <w:color w:val="000000" w:themeColor="text1"/>
        </w:rPr>
        <w:t xml:space="preserve">This can be </w:t>
      </w:r>
      <w:r w:rsidR="00CB1444">
        <w:rPr>
          <w:rFonts w:ascii="Aptos" w:eastAsia="Aptos" w:hAnsi="Aptos" w:cs="Aptos"/>
          <w:color w:val="000000" w:themeColor="text1"/>
        </w:rPr>
        <w:t xml:space="preserve">seen in many forms such as alternate formats for presenting work, </w:t>
      </w:r>
      <w:r w:rsidR="00234307">
        <w:rPr>
          <w:rFonts w:ascii="Aptos" w:eastAsia="Aptos" w:hAnsi="Aptos" w:cs="Aptos"/>
          <w:color w:val="000000" w:themeColor="text1"/>
        </w:rPr>
        <w:t>different task complexity or</w:t>
      </w:r>
      <w:r w:rsidR="004A2E29">
        <w:rPr>
          <w:rFonts w:ascii="Aptos" w:eastAsia="Aptos" w:hAnsi="Aptos" w:cs="Aptos"/>
          <w:color w:val="000000" w:themeColor="text1"/>
        </w:rPr>
        <w:t xml:space="preserve"> extra support from staff. </w:t>
      </w:r>
      <w:r w:rsidR="003555BE">
        <w:rPr>
          <w:rFonts w:ascii="Aptos" w:eastAsia="Aptos" w:hAnsi="Aptos" w:cs="Aptos"/>
          <w:color w:val="000000" w:themeColor="text1"/>
        </w:rPr>
        <w:t xml:space="preserve">This may be observed as inclusive practice as </w:t>
      </w:r>
      <w:r w:rsidR="00510552">
        <w:rPr>
          <w:rFonts w:ascii="Aptos" w:eastAsia="Aptos" w:hAnsi="Aptos" w:cs="Aptos"/>
          <w:color w:val="000000" w:themeColor="text1"/>
        </w:rPr>
        <w:t xml:space="preserve">Piaget’s cognitive development theory </w:t>
      </w:r>
      <w:r w:rsidR="00D13C08">
        <w:rPr>
          <w:rFonts w:ascii="Aptos" w:eastAsia="Aptos" w:hAnsi="Aptos" w:cs="Aptos"/>
          <w:color w:val="000000" w:themeColor="text1"/>
        </w:rPr>
        <w:t xml:space="preserve">supports the idea </w:t>
      </w:r>
      <w:r w:rsidR="00510552">
        <w:rPr>
          <w:rFonts w:ascii="Aptos" w:eastAsia="Aptos" w:hAnsi="Aptos" w:cs="Aptos"/>
          <w:color w:val="000000" w:themeColor="text1"/>
        </w:rPr>
        <w:t xml:space="preserve">that learners develop at </w:t>
      </w:r>
      <w:r w:rsidR="00D13C08">
        <w:rPr>
          <w:rFonts w:ascii="Aptos" w:eastAsia="Aptos" w:hAnsi="Aptos" w:cs="Aptos"/>
          <w:color w:val="000000" w:themeColor="text1"/>
        </w:rPr>
        <w:t xml:space="preserve">different rates and would therefore </w:t>
      </w:r>
      <w:r w:rsidR="00DD205B">
        <w:rPr>
          <w:rFonts w:ascii="Aptos" w:eastAsia="Aptos" w:hAnsi="Aptos" w:cs="Aptos"/>
          <w:color w:val="000000" w:themeColor="text1"/>
        </w:rPr>
        <w:t>benefit from individual</w:t>
      </w:r>
      <w:r w:rsidR="009D6D97">
        <w:rPr>
          <w:rFonts w:ascii="Aptos" w:eastAsia="Aptos" w:hAnsi="Aptos" w:cs="Aptos"/>
          <w:color w:val="000000" w:themeColor="text1"/>
        </w:rPr>
        <w:t>ised</w:t>
      </w:r>
      <w:r w:rsidR="00430EA5">
        <w:rPr>
          <w:rFonts w:ascii="Aptos" w:eastAsia="Aptos" w:hAnsi="Aptos" w:cs="Aptos"/>
          <w:color w:val="000000" w:themeColor="text1"/>
        </w:rPr>
        <w:t xml:space="preserve"> </w:t>
      </w:r>
      <w:r w:rsidR="007348A9">
        <w:rPr>
          <w:rFonts w:ascii="Aptos" w:eastAsia="Aptos" w:hAnsi="Aptos" w:cs="Aptos"/>
          <w:color w:val="000000" w:themeColor="text1"/>
        </w:rPr>
        <w:t>support</w:t>
      </w:r>
      <w:r w:rsidR="009D71CE">
        <w:rPr>
          <w:rFonts w:ascii="Aptos" w:eastAsia="Aptos" w:hAnsi="Aptos" w:cs="Aptos"/>
          <w:color w:val="000000" w:themeColor="text1"/>
        </w:rPr>
        <w:t xml:space="preserve"> </w:t>
      </w:r>
      <w:sdt>
        <w:sdtPr>
          <w:rPr>
            <w:rFonts w:ascii="Aptos" w:eastAsia="Aptos" w:hAnsi="Aptos" w:cs="Aptos"/>
            <w:color w:val="000000" w:themeColor="text1"/>
          </w:rPr>
          <w:id w:val="-1303386625"/>
          <w:citation/>
        </w:sdtPr>
        <w:sdtContent>
          <w:r w:rsidR="009D71CE">
            <w:rPr>
              <w:rFonts w:ascii="Aptos" w:eastAsia="Aptos" w:hAnsi="Aptos" w:cs="Aptos"/>
              <w:color w:val="000000" w:themeColor="text1"/>
            </w:rPr>
            <w:fldChar w:fldCharType="begin"/>
          </w:r>
          <w:r w:rsidR="009D71CE">
            <w:rPr>
              <w:rFonts w:ascii="Aptos" w:eastAsia="Aptos" w:hAnsi="Aptos" w:cs="Aptos"/>
              <w:color w:val="000000" w:themeColor="text1"/>
            </w:rPr>
            <w:instrText xml:space="preserve"> CITATION Pia66 \l 2057 </w:instrText>
          </w:r>
          <w:r w:rsidR="009D71CE">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(Piaget &amp; Inhelder, 1966)</w:t>
          </w:r>
          <w:r w:rsidR="009D71CE">
            <w:rPr>
              <w:rFonts w:ascii="Aptos" w:eastAsia="Aptos" w:hAnsi="Aptos" w:cs="Aptos"/>
              <w:color w:val="000000" w:themeColor="text1"/>
            </w:rPr>
            <w:fldChar w:fldCharType="end"/>
          </w:r>
        </w:sdtContent>
      </w:sdt>
      <w:r w:rsidR="007348A9">
        <w:rPr>
          <w:rFonts w:ascii="Aptos" w:eastAsia="Aptos" w:hAnsi="Aptos" w:cs="Aptos"/>
          <w:color w:val="000000" w:themeColor="text1"/>
        </w:rPr>
        <w:t xml:space="preserve">. </w:t>
      </w:r>
    </w:p>
    <w:p w14:paraId="3AF628D6" w14:textId="135C5CC6" w:rsidR="00532734" w:rsidRDefault="00130D48" w:rsidP="4022179F">
      <w:pPr>
        <w:rPr>
          <w:rFonts w:ascii="Aptos" w:eastAsia="Aptos" w:hAnsi="Aptos" w:cs="Aptos"/>
          <w:color w:val="000000" w:themeColor="text1"/>
        </w:rPr>
      </w:pPr>
      <w:r>
        <w:rPr>
          <w:rFonts w:ascii="Aptos" w:eastAsia="Aptos" w:hAnsi="Aptos" w:cs="Aptos"/>
          <w:color w:val="000000" w:themeColor="text1"/>
        </w:rPr>
        <w:t xml:space="preserve">However, it may be argued that </w:t>
      </w:r>
      <w:r w:rsidR="0056208C">
        <w:rPr>
          <w:rFonts w:ascii="Aptos" w:eastAsia="Aptos" w:hAnsi="Aptos" w:cs="Aptos"/>
          <w:color w:val="000000" w:themeColor="text1"/>
        </w:rPr>
        <w:t xml:space="preserve">learners could feel embarrassed by having differentiated tasks and therefore feel excluded from their peers. </w:t>
      </w:r>
      <w:r w:rsidR="00084023">
        <w:rPr>
          <w:rFonts w:ascii="Aptos" w:eastAsia="Aptos" w:hAnsi="Aptos" w:cs="Aptos"/>
          <w:color w:val="000000" w:themeColor="text1"/>
        </w:rPr>
        <w:t xml:space="preserve">Secondly, the feasibility of </w:t>
      </w:r>
      <w:r w:rsidR="00F30F2B">
        <w:rPr>
          <w:rFonts w:ascii="Aptos" w:eastAsia="Aptos" w:hAnsi="Aptos" w:cs="Aptos"/>
          <w:color w:val="000000" w:themeColor="text1"/>
        </w:rPr>
        <w:t>this level of support could be called into question as this further increases the workload of the practitioner</w:t>
      </w:r>
      <w:r w:rsidR="00DE4F26">
        <w:rPr>
          <w:rFonts w:ascii="Aptos" w:eastAsia="Aptos" w:hAnsi="Aptos" w:cs="Aptos"/>
          <w:color w:val="000000" w:themeColor="text1"/>
        </w:rPr>
        <w:t>, taking time away for planning</w:t>
      </w:r>
      <w:r w:rsidR="007A44CE">
        <w:rPr>
          <w:rFonts w:ascii="Aptos" w:eastAsia="Aptos" w:hAnsi="Aptos" w:cs="Aptos"/>
          <w:color w:val="000000" w:themeColor="text1"/>
        </w:rPr>
        <w:t xml:space="preserve"> and from other students. </w:t>
      </w:r>
    </w:p>
    <w:p w14:paraId="05C584B5" w14:textId="77777777" w:rsidR="00BB5B44" w:rsidRDefault="00BB5B44" w:rsidP="4022179F">
      <w:pPr>
        <w:rPr>
          <w:rFonts w:ascii="Aptos" w:eastAsia="Aptos" w:hAnsi="Aptos" w:cs="Aptos"/>
          <w:color w:val="000000" w:themeColor="text1"/>
        </w:rPr>
      </w:pPr>
    </w:p>
    <w:p w14:paraId="7EF32BB8" w14:textId="16CE5CA9" w:rsidR="4022179F" w:rsidRDefault="00461615" w:rsidP="4022179F">
      <w:pPr>
        <w:rPr>
          <w:rFonts w:ascii="Aptos" w:eastAsia="Aptos" w:hAnsi="Aptos" w:cs="Aptos"/>
          <w:color w:val="000000" w:themeColor="text1"/>
        </w:rPr>
      </w:pPr>
      <w:r>
        <w:rPr>
          <w:rFonts w:ascii="Aptos" w:eastAsia="Aptos" w:hAnsi="Aptos" w:cs="Aptos"/>
          <w:color w:val="000000" w:themeColor="text1"/>
        </w:rPr>
        <w:t xml:space="preserve">In conclusion, </w:t>
      </w:r>
      <w:r w:rsidR="00901A8D">
        <w:rPr>
          <w:rFonts w:ascii="Aptos" w:eastAsia="Aptos" w:hAnsi="Aptos" w:cs="Aptos"/>
          <w:color w:val="000000" w:themeColor="text1"/>
        </w:rPr>
        <w:t xml:space="preserve">while current classroom management </w:t>
      </w:r>
      <w:r w:rsidR="00F37B68">
        <w:rPr>
          <w:rFonts w:ascii="Aptos" w:eastAsia="Aptos" w:hAnsi="Aptos" w:cs="Aptos"/>
          <w:color w:val="000000" w:themeColor="text1"/>
        </w:rPr>
        <w:t xml:space="preserve">strategies </w:t>
      </w:r>
      <w:r w:rsidR="00901A8D">
        <w:rPr>
          <w:rFonts w:ascii="Aptos" w:eastAsia="Aptos" w:hAnsi="Aptos" w:cs="Aptos"/>
          <w:color w:val="000000" w:themeColor="text1"/>
        </w:rPr>
        <w:t>demonstrate a clear</w:t>
      </w:r>
      <w:r w:rsidR="00F37B68">
        <w:rPr>
          <w:rFonts w:ascii="Aptos" w:eastAsia="Aptos" w:hAnsi="Aptos" w:cs="Aptos"/>
          <w:color w:val="000000" w:themeColor="text1"/>
        </w:rPr>
        <w:t xml:space="preserve"> shift towards inclusivity, </w:t>
      </w:r>
      <w:r w:rsidR="00A21DD5">
        <w:rPr>
          <w:rFonts w:ascii="Aptos" w:eastAsia="Aptos" w:hAnsi="Aptos" w:cs="Aptos"/>
          <w:color w:val="000000" w:themeColor="text1"/>
        </w:rPr>
        <w:t xml:space="preserve">their effectiveness in being inclusive for all learners </w:t>
      </w:r>
      <w:r w:rsidR="00DA3492">
        <w:rPr>
          <w:rFonts w:ascii="Aptos" w:eastAsia="Aptos" w:hAnsi="Aptos" w:cs="Aptos"/>
          <w:color w:val="000000" w:themeColor="text1"/>
        </w:rPr>
        <w:t>can be contested</w:t>
      </w:r>
      <w:r w:rsidR="009C2FC6">
        <w:rPr>
          <w:rFonts w:ascii="Aptos" w:eastAsia="Aptos" w:hAnsi="Aptos" w:cs="Aptos"/>
          <w:color w:val="000000" w:themeColor="text1"/>
        </w:rPr>
        <w:t>. The introduction of frameworks such as the Curriculum for Wales</w:t>
      </w:r>
      <w:r w:rsidR="00AF4D48">
        <w:rPr>
          <w:rFonts w:ascii="Aptos" w:eastAsia="Aptos" w:hAnsi="Aptos" w:cs="Aptos"/>
          <w:color w:val="000000" w:themeColor="text1"/>
        </w:rPr>
        <w:t xml:space="preserve"> and tools such as Individual Development Plans (IDP’s) </w:t>
      </w:r>
      <w:r w:rsidR="00F636D7">
        <w:rPr>
          <w:rFonts w:ascii="Aptos" w:eastAsia="Aptos" w:hAnsi="Aptos" w:cs="Aptos"/>
          <w:color w:val="000000" w:themeColor="text1"/>
        </w:rPr>
        <w:t>and the Universal Design for Learning (UDL)</w:t>
      </w:r>
      <w:r w:rsidR="00C961ED">
        <w:rPr>
          <w:rFonts w:ascii="Aptos" w:eastAsia="Aptos" w:hAnsi="Aptos" w:cs="Aptos"/>
          <w:color w:val="000000" w:themeColor="text1"/>
        </w:rPr>
        <w:t xml:space="preserve"> show a clear</w:t>
      </w:r>
      <w:r w:rsidR="00E14652">
        <w:rPr>
          <w:rFonts w:ascii="Aptos" w:eastAsia="Aptos" w:hAnsi="Aptos" w:cs="Aptos"/>
          <w:color w:val="000000" w:themeColor="text1"/>
        </w:rPr>
        <w:t xml:space="preserve"> move towards person-centred support being implemented in education. </w:t>
      </w:r>
      <w:r w:rsidR="00F71B3C">
        <w:rPr>
          <w:rFonts w:ascii="Aptos" w:eastAsia="Aptos" w:hAnsi="Aptos" w:cs="Aptos"/>
          <w:color w:val="000000" w:themeColor="text1"/>
        </w:rPr>
        <w:t xml:space="preserve">Drawing from theorists such as Skinner, </w:t>
      </w:r>
      <w:r w:rsidR="00DE75B4">
        <w:rPr>
          <w:rFonts w:ascii="Aptos" w:eastAsia="Aptos" w:hAnsi="Aptos" w:cs="Aptos"/>
          <w:color w:val="000000" w:themeColor="text1"/>
        </w:rPr>
        <w:t xml:space="preserve">Piaget, Maslow, Rogers and Vygotsky allow practitioners to develop a range of strategies </w:t>
      </w:r>
      <w:r w:rsidR="00E133C4">
        <w:rPr>
          <w:rFonts w:ascii="Aptos" w:eastAsia="Aptos" w:hAnsi="Aptos" w:cs="Aptos"/>
          <w:color w:val="000000" w:themeColor="text1"/>
        </w:rPr>
        <w:t>which further support development</w:t>
      </w:r>
      <w:r w:rsidR="00F554AC">
        <w:rPr>
          <w:rFonts w:ascii="Aptos" w:eastAsia="Aptos" w:hAnsi="Aptos" w:cs="Aptos"/>
          <w:color w:val="000000" w:themeColor="text1"/>
        </w:rPr>
        <w:t xml:space="preserve">, behaviour and emotional well-being which are essential aspects of inclusive practice. </w:t>
      </w:r>
    </w:p>
    <w:p w14:paraId="0E5B09D6" w14:textId="62084C4D" w:rsidR="00F554AC" w:rsidRDefault="00E13392" w:rsidP="4022179F">
      <w:pPr>
        <w:rPr>
          <w:rFonts w:ascii="Aptos" w:eastAsia="Aptos" w:hAnsi="Aptos" w:cs="Aptos"/>
          <w:color w:val="000000" w:themeColor="text1"/>
        </w:rPr>
      </w:pPr>
      <w:r>
        <w:rPr>
          <w:rFonts w:ascii="Aptos" w:eastAsia="Aptos" w:hAnsi="Aptos" w:cs="Aptos"/>
          <w:color w:val="000000" w:themeColor="text1"/>
        </w:rPr>
        <w:t>However, the feasibility of implementing these strategies has of</w:t>
      </w:r>
      <w:r w:rsidR="001C3F34">
        <w:rPr>
          <w:rFonts w:ascii="Aptos" w:eastAsia="Aptos" w:hAnsi="Aptos" w:cs="Aptos"/>
          <w:color w:val="000000" w:themeColor="text1"/>
        </w:rPr>
        <w:t xml:space="preserve">ten come into question with systematic limitations </w:t>
      </w:r>
      <w:r w:rsidR="00394B45">
        <w:rPr>
          <w:rFonts w:ascii="Aptos" w:eastAsia="Aptos" w:hAnsi="Aptos" w:cs="Aptos"/>
          <w:color w:val="000000" w:themeColor="text1"/>
        </w:rPr>
        <w:t xml:space="preserve">with funding, staff resources and inconsistent or insufficient training. </w:t>
      </w:r>
      <w:r w:rsidR="00066C33">
        <w:rPr>
          <w:rFonts w:ascii="Aptos" w:eastAsia="Aptos" w:hAnsi="Aptos" w:cs="Aptos"/>
          <w:color w:val="000000" w:themeColor="text1"/>
        </w:rPr>
        <w:t>Additionally, while many strategies aim to be inclusiv</w:t>
      </w:r>
      <w:r w:rsidR="003C6B9C">
        <w:rPr>
          <w:rFonts w:ascii="Aptos" w:eastAsia="Aptos" w:hAnsi="Aptos" w:cs="Aptos"/>
          <w:color w:val="000000" w:themeColor="text1"/>
        </w:rPr>
        <w:t xml:space="preserve">e in supporting diverse needs, it is often hard to implement practices which </w:t>
      </w:r>
      <w:r w:rsidR="008C4306">
        <w:rPr>
          <w:rFonts w:ascii="Aptos" w:eastAsia="Aptos" w:hAnsi="Aptos" w:cs="Aptos"/>
          <w:color w:val="000000" w:themeColor="text1"/>
        </w:rPr>
        <w:t xml:space="preserve">are equally inclusive to all learners. For example, accommodating the needs of learners who are neurodivergent </w:t>
      </w:r>
      <w:r w:rsidR="000D5F46">
        <w:rPr>
          <w:rFonts w:ascii="Aptos" w:eastAsia="Aptos" w:hAnsi="Aptos" w:cs="Aptos"/>
          <w:color w:val="000000" w:themeColor="text1"/>
        </w:rPr>
        <w:t>may require alternate methods which are better suited to their needs</w:t>
      </w:r>
      <w:r w:rsidR="00F13509">
        <w:rPr>
          <w:rFonts w:ascii="Aptos" w:eastAsia="Aptos" w:hAnsi="Aptos" w:cs="Aptos"/>
          <w:color w:val="000000" w:themeColor="text1"/>
        </w:rPr>
        <w:t xml:space="preserve">. </w:t>
      </w:r>
      <w:r w:rsidR="00B96B17">
        <w:rPr>
          <w:rFonts w:ascii="Aptos" w:eastAsia="Aptos" w:hAnsi="Aptos" w:cs="Aptos"/>
          <w:color w:val="000000" w:themeColor="text1"/>
        </w:rPr>
        <w:t>It is the belief of the writer that</w:t>
      </w:r>
      <w:r w:rsidR="004A5FD9">
        <w:rPr>
          <w:rFonts w:ascii="Aptos" w:eastAsia="Aptos" w:hAnsi="Aptos" w:cs="Aptos"/>
          <w:color w:val="000000" w:themeColor="text1"/>
        </w:rPr>
        <w:t xml:space="preserve"> most practices in modern education seek to be inclusive </w:t>
      </w:r>
      <w:r w:rsidR="00FD1983">
        <w:rPr>
          <w:rFonts w:ascii="Aptos" w:eastAsia="Aptos" w:hAnsi="Aptos" w:cs="Aptos"/>
          <w:color w:val="000000" w:themeColor="text1"/>
        </w:rPr>
        <w:t xml:space="preserve">but arguments can be made against this as it is difficult to make </w:t>
      </w:r>
      <w:r w:rsidR="00BA5E3A">
        <w:rPr>
          <w:rFonts w:ascii="Aptos" w:eastAsia="Aptos" w:hAnsi="Aptos" w:cs="Aptos"/>
          <w:color w:val="000000" w:themeColor="text1"/>
        </w:rPr>
        <w:t xml:space="preserve">classroom management inclusive for all learners. </w:t>
      </w:r>
      <w:r w:rsidR="001E0686">
        <w:rPr>
          <w:rFonts w:ascii="Aptos" w:eastAsia="Aptos" w:hAnsi="Aptos" w:cs="Aptos"/>
          <w:color w:val="000000" w:themeColor="text1"/>
        </w:rPr>
        <w:t>to</w:t>
      </w:r>
      <w:r w:rsidR="00B96B17">
        <w:rPr>
          <w:rFonts w:ascii="Aptos" w:eastAsia="Aptos" w:hAnsi="Aptos" w:cs="Aptos"/>
          <w:color w:val="000000" w:themeColor="text1"/>
        </w:rPr>
        <w:t xml:space="preserve"> foster a truly inclusive environment, </w:t>
      </w:r>
      <w:r w:rsidR="006F6190">
        <w:rPr>
          <w:rFonts w:ascii="Aptos" w:eastAsia="Aptos" w:hAnsi="Aptos" w:cs="Aptos"/>
          <w:color w:val="000000" w:themeColor="text1"/>
        </w:rPr>
        <w:t xml:space="preserve">strategies must be flexible, holistic in supporting the complex needs of each individual and </w:t>
      </w:r>
      <w:r w:rsidR="001865FB">
        <w:rPr>
          <w:rFonts w:ascii="Aptos" w:eastAsia="Aptos" w:hAnsi="Aptos" w:cs="Aptos"/>
          <w:color w:val="000000" w:themeColor="text1"/>
        </w:rPr>
        <w:t xml:space="preserve">mindful that these needs will evolve over time. </w:t>
      </w:r>
    </w:p>
    <w:p w14:paraId="5A3F6E03" w14:textId="77777777" w:rsidR="00DB5A8C" w:rsidRPr="007452E2" w:rsidRDefault="00DB5A8C" w:rsidP="006340BC">
      <w:pPr>
        <w:rPr>
          <w:lang w:eastAsia="en-GB" w:bidi="en-US"/>
        </w:rPr>
      </w:pPr>
    </w:p>
    <w:p w14:paraId="6064288D" w14:textId="0D665D17" w:rsidR="2DA751ED" w:rsidRPr="00683F6A" w:rsidRDefault="00683F6A" w:rsidP="2DA751ED">
      <w:pPr>
        <w:rPr>
          <w:rFonts w:ascii="Aptos" w:eastAsia="Aptos" w:hAnsi="Aptos" w:cs="Aptos"/>
          <w:b/>
          <w:bCs/>
          <w:i/>
          <w:iCs/>
          <w:color w:val="000000" w:themeColor="text1"/>
        </w:rPr>
      </w:pPr>
      <w:r w:rsidRPr="00683F6A">
        <w:rPr>
          <w:rFonts w:ascii="Aptos" w:eastAsia="Aptos" w:hAnsi="Aptos" w:cs="Aptos"/>
          <w:b/>
          <w:bCs/>
          <w:i/>
          <w:iCs/>
          <w:color w:val="000000" w:themeColor="text1"/>
        </w:rPr>
        <w:lastRenderedPageBreak/>
        <w:t>APPENDICIES</w:t>
      </w:r>
    </w:p>
    <w:p w14:paraId="4079369A" w14:textId="54A6243E" w:rsidR="00683F6A" w:rsidRPr="00683F6A" w:rsidRDefault="00831F96" w:rsidP="00683F6A">
      <w:pPr>
        <w:pStyle w:val="ListParagraph"/>
        <w:numPr>
          <w:ilvl w:val="0"/>
          <w:numId w:val="7"/>
        </w:numPr>
        <w:rPr>
          <w:rFonts w:ascii="Aptos" w:eastAsia="Aptos" w:hAnsi="Aptos" w:cs="Aptos"/>
          <w:i/>
          <w:iCs/>
          <w:color w:val="000000" w:themeColor="text1"/>
        </w:rPr>
      </w:pPr>
      <w:r>
        <w:rPr>
          <w:rFonts w:ascii="Aptos" w:eastAsia="Aptos" w:hAnsi="Aptos" w:cs="Aptos"/>
          <w:i/>
          <w:iCs/>
          <w:noProof/>
          <w:color w:val="000000" w:themeColor="text1"/>
        </w:rPr>
        <w:drawing>
          <wp:anchor distT="0" distB="0" distL="114300" distR="114300" simplePos="0" relativeHeight="251658240" behindDoc="1" locked="0" layoutInCell="1" allowOverlap="1" wp14:anchorId="3FB8AD93" wp14:editId="3B5A417D">
            <wp:simplePos x="0" y="0"/>
            <wp:positionH relativeFrom="column">
              <wp:posOffset>330200</wp:posOffset>
            </wp:positionH>
            <wp:positionV relativeFrom="paragraph">
              <wp:posOffset>266700</wp:posOffset>
            </wp:positionV>
            <wp:extent cx="3670300" cy="5194300"/>
            <wp:effectExtent l="0" t="0" r="0" b="0"/>
            <wp:wrapTight wrapText="bothSides">
              <wp:wrapPolygon edited="0">
                <wp:start x="3513" y="792"/>
                <wp:lineTo x="972" y="898"/>
                <wp:lineTo x="897" y="1373"/>
                <wp:lineTo x="2093" y="1743"/>
                <wp:lineTo x="1271" y="1954"/>
                <wp:lineTo x="822" y="2271"/>
                <wp:lineTo x="822" y="20861"/>
                <wp:lineTo x="2093" y="20913"/>
                <wp:lineTo x="20180" y="21019"/>
                <wp:lineTo x="20479" y="21019"/>
                <wp:lineTo x="20628" y="20913"/>
                <wp:lineTo x="20778" y="20491"/>
                <wp:lineTo x="20927" y="1954"/>
                <wp:lineTo x="19507" y="1796"/>
                <wp:lineTo x="13752" y="1743"/>
                <wp:lineTo x="13902" y="1479"/>
                <wp:lineTo x="12706" y="1373"/>
                <wp:lineTo x="3961" y="792"/>
                <wp:lineTo x="3513" y="792"/>
              </wp:wrapPolygon>
            </wp:wrapTight>
            <wp:docPr id="537960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960432" name="Picture 537960432"/>
                    <pic:cNvPicPr/>
                  </pic:nvPicPr>
                  <pic:blipFill>
                    <a:blip r:embed="rId8"/>
                    <a:stretch>
                      <a:fillRect/>
                    </a:stretch>
                  </pic:blipFill>
                  <pic:spPr>
                    <a:xfrm>
                      <a:off x="0" y="0"/>
                      <a:ext cx="3670300" cy="5194300"/>
                    </a:xfrm>
                    <a:prstGeom prst="rect">
                      <a:avLst/>
                    </a:prstGeom>
                  </pic:spPr>
                </pic:pic>
              </a:graphicData>
            </a:graphic>
            <wp14:sizeRelH relativeFrom="page">
              <wp14:pctWidth>0</wp14:pctWidth>
            </wp14:sizeRelH>
            <wp14:sizeRelV relativeFrom="page">
              <wp14:pctHeight>0</wp14:pctHeight>
            </wp14:sizeRelV>
          </wp:anchor>
        </w:drawing>
      </w:r>
      <w:r w:rsidR="00276F63">
        <w:rPr>
          <w:rFonts w:ascii="Aptos" w:eastAsia="Aptos" w:hAnsi="Aptos" w:cs="Aptos"/>
          <w:color w:val="000000" w:themeColor="text1"/>
        </w:rPr>
        <w:t xml:space="preserve">ABC behaviour form </w:t>
      </w:r>
      <w:sdt>
        <w:sdtPr>
          <w:rPr>
            <w:rFonts w:ascii="Aptos" w:eastAsia="Aptos" w:hAnsi="Aptos" w:cs="Aptos"/>
            <w:color w:val="000000" w:themeColor="text1"/>
          </w:rPr>
          <w:id w:val="620267735"/>
          <w:citation/>
        </w:sdtPr>
        <w:sdtContent>
          <w:r w:rsidR="00EE3CB5">
            <w:rPr>
              <w:rFonts w:ascii="Aptos" w:eastAsia="Aptos" w:hAnsi="Aptos" w:cs="Aptos"/>
              <w:color w:val="000000" w:themeColor="text1"/>
            </w:rPr>
            <w:fldChar w:fldCharType="begin"/>
          </w:r>
          <w:r w:rsidR="00EE3CB5">
            <w:rPr>
              <w:rFonts w:ascii="Aptos" w:eastAsia="Aptos" w:hAnsi="Aptos" w:cs="Aptos"/>
              <w:color w:val="000000" w:themeColor="text1"/>
            </w:rPr>
            <w:instrText xml:space="preserve"> CITATION twi25 \l 2057 </w:instrText>
          </w:r>
          <w:r w:rsidR="00EE3CB5">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(twinkl, 2025)</w:t>
          </w:r>
          <w:r w:rsidR="00EE3CB5">
            <w:rPr>
              <w:rFonts w:ascii="Aptos" w:eastAsia="Aptos" w:hAnsi="Aptos" w:cs="Aptos"/>
              <w:color w:val="000000" w:themeColor="text1"/>
            </w:rPr>
            <w:fldChar w:fldCharType="end"/>
          </w:r>
        </w:sdtContent>
      </w:sdt>
    </w:p>
    <w:p w14:paraId="002453B3" w14:textId="7D7C1508" w:rsidR="00683F6A" w:rsidRDefault="00683F6A" w:rsidP="2DA751ED">
      <w:pPr>
        <w:rPr>
          <w:rFonts w:ascii="Aptos" w:eastAsia="Aptos" w:hAnsi="Aptos" w:cs="Aptos"/>
          <w:i/>
          <w:iCs/>
          <w:color w:val="000000" w:themeColor="text1"/>
        </w:rPr>
      </w:pPr>
    </w:p>
    <w:p w14:paraId="2ED8FA4F" w14:textId="77777777" w:rsidR="00683F6A" w:rsidRDefault="00683F6A" w:rsidP="2DA751ED">
      <w:pPr>
        <w:rPr>
          <w:rFonts w:ascii="Aptos" w:eastAsia="Aptos" w:hAnsi="Aptos" w:cs="Aptos"/>
          <w:i/>
          <w:iCs/>
          <w:color w:val="000000" w:themeColor="text1"/>
        </w:rPr>
      </w:pPr>
    </w:p>
    <w:p w14:paraId="19DA1858" w14:textId="77777777" w:rsidR="00683F6A" w:rsidRDefault="00683F6A" w:rsidP="2DA751ED">
      <w:pPr>
        <w:rPr>
          <w:rFonts w:ascii="Aptos" w:eastAsia="Aptos" w:hAnsi="Aptos" w:cs="Aptos"/>
          <w:i/>
          <w:iCs/>
          <w:color w:val="000000" w:themeColor="text1"/>
        </w:rPr>
      </w:pPr>
    </w:p>
    <w:p w14:paraId="065111E1" w14:textId="77777777" w:rsidR="00683F6A" w:rsidRDefault="00683F6A" w:rsidP="2DA751ED">
      <w:pPr>
        <w:rPr>
          <w:rFonts w:ascii="Aptos" w:eastAsia="Aptos" w:hAnsi="Aptos" w:cs="Aptos"/>
          <w:i/>
          <w:iCs/>
          <w:color w:val="000000" w:themeColor="text1"/>
        </w:rPr>
      </w:pPr>
    </w:p>
    <w:p w14:paraId="5C830D9A" w14:textId="77777777" w:rsidR="00683F6A" w:rsidRDefault="00683F6A" w:rsidP="2DA751ED">
      <w:pPr>
        <w:rPr>
          <w:rFonts w:ascii="Aptos" w:eastAsia="Aptos" w:hAnsi="Aptos" w:cs="Aptos"/>
          <w:i/>
          <w:iCs/>
          <w:color w:val="000000" w:themeColor="text1"/>
        </w:rPr>
      </w:pPr>
    </w:p>
    <w:p w14:paraId="627CC358" w14:textId="77777777" w:rsidR="00683F6A" w:rsidRDefault="00683F6A" w:rsidP="2DA751ED">
      <w:pPr>
        <w:rPr>
          <w:rFonts w:ascii="Aptos" w:eastAsia="Aptos" w:hAnsi="Aptos" w:cs="Aptos"/>
          <w:i/>
          <w:iCs/>
          <w:color w:val="000000" w:themeColor="text1"/>
        </w:rPr>
      </w:pPr>
    </w:p>
    <w:p w14:paraId="42CE3E3A" w14:textId="77777777" w:rsidR="00683F6A" w:rsidRDefault="00683F6A" w:rsidP="2DA751ED">
      <w:pPr>
        <w:rPr>
          <w:rFonts w:ascii="Aptos" w:eastAsia="Aptos" w:hAnsi="Aptos" w:cs="Aptos"/>
          <w:i/>
          <w:iCs/>
          <w:color w:val="000000" w:themeColor="text1"/>
        </w:rPr>
      </w:pPr>
    </w:p>
    <w:p w14:paraId="1DD79075" w14:textId="77777777" w:rsidR="00683F6A" w:rsidRDefault="00683F6A" w:rsidP="2DA751ED">
      <w:pPr>
        <w:rPr>
          <w:rFonts w:ascii="Aptos" w:eastAsia="Aptos" w:hAnsi="Aptos" w:cs="Aptos"/>
          <w:i/>
          <w:iCs/>
          <w:color w:val="000000" w:themeColor="text1"/>
        </w:rPr>
      </w:pPr>
    </w:p>
    <w:p w14:paraId="2F54EF2A" w14:textId="77777777" w:rsidR="000243F3" w:rsidRDefault="000243F3" w:rsidP="2DA751ED">
      <w:pPr>
        <w:rPr>
          <w:rFonts w:ascii="Aptos" w:eastAsia="Aptos" w:hAnsi="Aptos" w:cs="Aptos"/>
          <w:i/>
          <w:iCs/>
          <w:color w:val="000000" w:themeColor="text1"/>
        </w:rPr>
      </w:pPr>
    </w:p>
    <w:p w14:paraId="73F9B30A" w14:textId="20159EEE" w:rsidR="000243F3" w:rsidRDefault="000243F3" w:rsidP="2DA751ED">
      <w:pPr>
        <w:rPr>
          <w:rFonts w:ascii="Aptos" w:eastAsia="Aptos" w:hAnsi="Aptos" w:cs="Aptos"/>
          <w:i/>
          <w:iCs/>
          <w:color w:val="000000" w:themeColor="text1"/>
        </w:rPr>
      </w:pPr>
    </w:p>
    <w:p w14:paraId="0C2929CA" w14:textId="43E8DB2D" w:rsidR="000243F3" w:rsidRDefault="000243F3" w:rsidP="2DA751ED">
      <w:pPr>
        <w:rPr>
          <w:rFonts w:ascii="Aptos" w:eastAsia="Aptos" w:hAnsi="Aptos" w:cs="Aptos"/>
          <w:i/>
          <w:iCs/>
          <w:color w:val="000000" w:themeColor="text1"/>
        </w:rPr>
      </w:pPr>
    </w:p>
    <w:p w14:paraId="5F2D89BE" w14:textId="1A97A94C" w:rsidR="000243F3" w:rsidRDefault="000243F3" w:rsidP="2DA751ED">
      <w:pPr>
        <w:rPr>
          <w:rFonts w:ascii="Aptos" w:eastAsia="Aptos" w:hAnsi="Aptos" w:cs="Aptos"/>
          <w:i/>
          <w:iCs/>
          <w:color w:val="000000" w:themeColor="text1"/>
        </w:rPr>
      </w:pPr>
    </w:p>
    <w:p w14:paraId="2C815C9A" w14:textId="5C8186CE" w:rsidR="000243F3" w:rsidRDefault="000243F3" w:rsidP="2DA751ED">
      <w:pPr>
        <w:rPr>
          <w:rFonts w:ascii="Aptos" w:eastAsia="Aptos" w:hAnsi="Aptos" w:cs="Aptos"/>
          <w:i/>
          <w:iCs/>
          <w:color w:val="000000" w:themeColor="text1"/>
        </w:rPr>
      </w:pPr>
    </w:p>
    <w:p w14:paraId="7B6B17DB" w14:textId="77777777" w:rsidR="00725798" w:rsidRDefault="00725798" w:rsidP="2DA751ED">
      <w:pPr>
        <w:rPr>
          <w:rFonts w:ascii="Aptos" w:eastAsia="Aptos" w:hAnsi="Aptos" w:cs="Aptos"/>
          <w:i/>
          <w:iCs/>
          <w:color w:val="000000" w:themeColor="text1"/>
        </w:rPr>
      </w:pPr>
    </w:p>
    <w:p w14:paraId="053AB6CD" w14:textId="77777777" w:rsidR="00831F96" w:rsidRDefault="00831F96" w:rsidP="2DA751ED">
      <w:pPr>
        <w:rPr>
          <w:rFonts w:ascii="Aptos" w:eastAsia="Aptos" w:hAnsi="Aptos" w:cs="Aptos"/>
          <w:i/>
          <w:iCs/>
          <w:color w:val="000000" w:themeColor="text1"/>
        </w:rPr>
      </w:pPr>
    </w:p>
    <w:p w14:paraId="2B3B8AD6" w14:textId="77777777" w:rsidR="00831F96" w:rsidRDefault="00831F96" w:rsidP="2DA751ED">
      <w:pPr>
        <w:rPr>
          <w:rFonts w:ascii="Aptos" w:eastAsia="Aptos" w:hAnsi="Aptos" w:cs="Aptos"/>
          <w:i/>
          <w:iCs/>
          <w:color w:val="000000" w:themeColor="text1"/>
        </w:rPr>
      </w:pPr>
    </w:p>
    <w:p w14:paraId="7FC75804" w14:textId="77777777" w:rsidR="00831F96" w:rsidRDefault="00831F96" w:rsidP="2DA751ED">
      <w:pPr>
        <w:rPr>
          <w:rFonts w:ascii="Aptos" w:eastAsia="Aptos" w:hAnsi="Aptos" w:cs="Aptos"/>
          <w:i/>
          <w:iCs/>
          <w:color w:val="000000" w:themeColor="text1"/>
        </w:rPr>
      </w:pPr>
    </w:p>
    <w:p w14:paraId="1AE9CFF9" w14:textId="77777777" w:rsidR="00831F96" w:rsidRDefault="00831F96" w:rsidP="2DA751ED">
      <w:pPr>
        <w:rPr>
          <w:rFonts w:ascii="Aptos" w:eastAsia="Aptos" w:hAnsi="Aptos" w:cs="Aptos"/>
          <w:i/>
          <w:iCs/>
          <w:color w:val="000000" w:themeColor="text1"/>
        </w:rPr>
      </w:pPr>
    </w:p>
    <w:p w14:paraId="1C44FD31" w14:textId="77777777" w:rsidR="00831F96" w:rsidRDefault="00831F96" w:rsidP="2DA751ED">
      <w:pPr>
        <w:rPr>
          <w:rFonts w:ascii="Aptos" w:eastAsia="Aptos" w:hAnsi="Aptos" w:cs="Aptos"/>
          <w:i/>
          <w:iCs/>
          <w:color w:val="000000" w:themeColor="text1"/>
        </w:rPr>
      </w:pPr>
    </w:p>
    <w:p w14:paraId="52C38D9F" w14:textId="77777777" w:rsidR="00831F96" w:rsidRDefault="00831F96" w:rsidP="2DA751ED">
      <w:pPr>
        <w:rPr>
          <w:rFonts w:ascii="Aptos" w:eastAsia="Aptos" w:hAnsi="Aptos" w:cs="Aptos"/>
          <w:i/>
          <w:iCs/>
          <w:color w:val="000000" w:themeColor="text1"/>
        </w:rPr>
      </w:pPr>
    </w:p>
    <w:p w14:paraId="7A11ADB9" w14:textId="77777777" w:rsidR="00831F96" w:rsidRDefault="00831F96" w:rsidP="2DA751ED">
      <w:pPr>
        <w:rPr>
          <w:rFonts w:ascii="Aptos" w:eastAsia="Aptos" w:hAnsi="Aptos" w:cs="Aptos"/>
          <w:i/>
          <w:iCs/>
          <w:color w:val="000000" w:themeColor="text1"/>
        </w:rPr>
      </w:pPr>
    </w:p>
    <w:p w14:paraId="792BD804" w14:textId="77777777" w:rsidR="00831F96" w:rsidRDefault="00831F96" w:rsidP="2DA751ED">
      <w:pPr>
        <w:rPr>
          <w:rFonts w:ascii="Aptos" w:eastAsia="Aptos" w:hAnsi="Aptos" w:cs="Aptos"/>
          <w:i/>
          <w:iCs/>
          <w:color w:val="000000" w:themeColor="text1"/>
        </w:rPr>
      </w:pPr>
    </w:p>
    <w:p w14:paraId="1C2D1D2A" w14:textId="77777777" w:rsidR="00831F96" w:rsidRDefault="00831F96" w:rsidP="2DA751ED">
      <w:pPr>
        <w:rPr>
          <w:rFonts w:ascii="Aptos" w:eastAsia="Aptos" w:hAnsi="Aptos" w:cs="Aptos"/>
          <w:i/>
          <w:iCs/>
          <w:color w:val="000000" w:themeColor="text1"/>
        </w:rPr>
      </w:pPr>
    </w:p>
    <w:p w14:paraId="56698882" w14:textId="77777777" w:rsidR="00831F96" w:rsidRDefault="00831F96" w:rsidP="2DA751ED">
      <w:pPr>
        <w:rPr>
          <w:rFonts w:ascii="Aptos" w:eastAsia="Aptos" w:hAnsi="Aptos" w:cs="Aptos"/>
          <w:i/>
          <w:iCs/>
          <w:color w:val="000000" w:themeColor="text1"/>
        </w:rPr>
      </w:pPr>
    </w:p>
    <w:p w14:paraId="7CD5652A" w14:textId="77777777" w:rsidR="00831F96" w:rsidRDefault="00831F96" w:rsidP="2DA751ED">
      <w:pPr>
        <w:rPr>
          <w:rFonts w:ascii="Aptos" w:eastAsia="Aptos" w:hAnsi="Aptos" w:cs="Aptos"/>
          <w:i/>
          <w:iCs/>
          <w:color w:val="000000" w:themeColor="text1"/>
        </w:rPr>
      </w:pPr>
    </w:p>
    <w:p w14:paraId="68F72506" w14:textId="1DB5BFFE" w:rsidR="00EE3CB5" w:rsidRPr="001B706A" w:rsidRDefault="001B706A" w:rsidP="001B706A">
      <w:pPr>
        <w:pStyle w:val="ListParagraph"/>
        <w:numPr>
          <w:ilvl w:val="0"/>
          <w:numId w:val="7"/>
        </w:numPr>
        <w:rPr>
          <w:rFonts w:ascii="Aptos" w:eastAsia="Aptos" w:hAnsi="Aptos" w:cs="Aptos"/>
          <w:i/>
          <w:iCs/>
          <w:color w:val="000000" w:themeColor="text1"/>
        </w:rPr>
      </w:pPr>
      <w:r>
        <w:rPr>
          <w:rFonts w:ascii="Aptos" w:eastAsia="Aptos" w:hAnsi="Aptos" w:cs="Aptos"/>
          <w:i/>
          <w:iCs/>
          <w:color w:val="000000" w:themeColor="text1"/>
        </w:rPr>
        <w:t xml:space="preserve">Alternative </w:t>
      </w:r>
      <w:r w:rsidR="00725798">
        <w:rPr>
          <w:rFonts w:ascii="Aptos" w:eastAsia="Aptos" w:hAnsi="Aptos" w:cs="Aptos"/>
          <w:i/>
          <w:iCs/>
          <w:color w:val="000000" w:themeColor="text1"/>
        </w:rPr>
        <w:t xml:space="preserve">ABC observation tracking sheet </w:t>
      </w:r>
    </w:p>
    <w:p w14:paraId="76B549CB" w14:textId="1409186C" w:rsidR="00EE3CB5" w:rsidRDefault="00725798" w:rsidP="2DA751ED">
      <w:pPr>
        <w:rPr>
          <w:rFonts w:ascii="Aptos" w:eastAsia="Aptos" w:hAnsi="Aptos" w:cs="Aptos"/>
          <w:i/>
          <w:iCs/>
          <w:color w:val="000000" w:themeColor="text1"/>
        </w:rPr>
      </w:pPr>
      <w:r>
        <w:rPr>
          <w:rFonts w:ascii="Aptos" w:eastAsia="Aptos" w:hAnsi="Aptos" w:cs="Aptos"/>
          <w:i/>
          <w:iCs/>
          <w:noProof/>
          <w:color w:val="000000" w:themeColor="text1"/>
        </w:rPr>
        <w:drawing>
          <wp:anchor distT="0" distB="0" distL="114300" distR="114300" simplePos="0" relativeHeight="251659264" behindDoc="1" locked="0" layoutInCell="1" allowOverlap="1" wp14:anchorId="772B47C3" wp14:editId="7553E817">
            <wp:simplePos x="0" y="0"/>
            <wp:positionH relativeFrom="column">
              <wp:posOffset>317500</wp:posOffset>
            </wp:positionH>
            <wp:positionV relativeFrom="paragraph">
              <wp:posOffset>410845</wp:posOffset>
            </wp:positionV>
            <wp:extent cx="3362626" cy="4351655"/>
            <wp:effectExtent l="0" t="0" r="0" b="0"/>
            <wp:wrapTight wrapText="bothSides">
              <wp:wrapPolygon edited="0">
                <wp:start x="4406" y="819"/>
                <wp:lineTo x="2529" y="1450"/>
                <wp:lineTo x="816" y="1891"/>
                <wp:lineTo x="816" y="20550"/>
                <wp:lineTo x="1305" y="20803"/>
                <wp:lineTo x="19336" y="20929"/>
                <wp:lineTo x="20723" y="20929"/>
                <wp:lineTo x="20723" y="1891"/>
                <wp:lineTo x="15991" y="819"/>
                <wp:lineTo x="4406" y="819"/>
              </wp:wrapPolygon>
            </wp:wrapTight>
            <wp:docPr id="881193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193603" name="Picture 881193603"/>
                    <pic:cNvPicPr/>
                  </pic:nvPicPr>
                  <pic:blipFill>
                    <a:blip r:embed="rId9"/>
                    <a:stretch>
                      <a:fillRect/>
                    </a:stretch>
                  </pic:blipFill>
                  <pic:spPr>
                    <a:xfrm>
                      <a:off x="0" y="0"/>
                      <a:ext cx="3362626" cy="4351655"/>
                    </a:xfrm>
                    <a:prstGeom prst="rect">
                      <a:avLst/>
                    </a:prstGeom>
                  </pic:spPr>
                </pic:pic>
              </a:graphicData>
            </a:graphic>
            <wp14:sizeRelH relativeFrom="page">
              <wp14:pctWidth>0</wp14:pctWidth>
            </wp14:sizeRelH>
            <wp14:sizeRelV relativeFrom="page">
              <wp14:pctHeight>0</wp14:pctHeight>
            </wp14:sizeRelV>
          </wp:anchor>
        </w:drawing>
      </w:r>
    </w:p>
    <w:p w14:paraId="6CEF3937" w14:textId="7292C7E6" w:rsidR="00EE3CB5" w:rsidRDefault="00000000" w:rsidP="2DA751ED">
      <w:pPr>
        <w:rPr>
          <w:rFonts w:ascii="Aptos" w:eastAsia="Aptos" w:hAnsi="Aptos" w:cs="Aptos"/>
          <w:i/>
          <w:iCs/>
          <w:color w:val="000000" w:themeColor="text1"/>
        </w:rPr>
      </w:pPr>
      <w:sdt>
        <w:sdtPr>
          <w:rPr>
            <w:rFonts w:ascii="Aptos" w:eastAsia="Aptos" w:hAnsi="Aptos" w:cs="Aptos"/>
            <w:i/>
            <w:iCs/>
            <w:color w:val="000000" w:themeColor="text1"/>
          </w:rPr>
          <w:id w:val="720946113"/>
          <w:citation/>
        </w:sdtPr>
        <w:sdtContent>
          <w:r w:rsidR="00725798">
            <w:rPr>
              <w:rFonts w:ascii="Aptos" w:eastAsia="Aptos" w:hAnsi="Aptos" w:cs="Aptos"/>
              <w:i/>
              <w:iCs/>
              <w:color w:val="000000" w:themeColor="text1"/>
            </w:rPr>
            <w:fldChar w:fldCharType="begin"/>
          </w:r>
          <w:r w:rsidR="00725798">
            <w:rPr>
              <w:rFonts w:ascii="Aptos" w:eastAsia="Aptos" w:hAnsi="Aptos" w:cs="Aptos"/>
              <w:i/>
              <w:iCs/>
              <w:color w:val="000000" w:themeColor="text1"/>
            </w:rPr>
            <w:instrText xml:space="preserve"> CITATION twi251 \l 2057 </w:instrText>
          </w:r>
          <w:r w:rsidR="00725798">
            <w:rPr>
              <w:rFonts w:ascii="Aptos" w:eastAsia="Aptos" w:hAnsi="Aptos" w:cs="Aptos"/>
              <w:i/>
              <w:iCs/>
              <w:color w:val="000000" w:themeColor="text1"/>
            </w:rPr>
            <w:fldChar w:fldCharType="separate"/>
          </w:r>
          <w:r w:rsidR="00A00C7D" w:rsidRPr="00A00C7D">
            <w:rPr>
              <w:rFonts w:ascii="Aptos" w:eastAsia="Aptos" w:hAnsi="Aptos" w:cs="Aptos"/>
              <w:noProof/>
              <w:color w:val="000000" w:themeColor="text1"/>
            </w:rPr>
            <w:t>(twinkl, 2025)</w:t>
          </w:r>
          <w:r w:rsidR="00725798">
            <w:rPr>
              <w:rFonts w:ascii="Aptos" w:eastAsia="Aptos" w:hAnsi="Aptos" w:cs="Aptos"/>
              <w:i/>
              <w:iCs/>
              <w:color w:val="000000" w:themeColor="text1"/>
            </w:rPr>
            <w:fldChar w:fldCharType="end"/>
          </w:r>
        </w:sdtContent>
      </w:sdt>
    </w:p>
    <w:p w14:paraId="3FE33D8E" w14:textId="37471185" w:rsidR="00EE3CB5" w:rsidRDefault="00EE3CB5" w:rsidP="2DA751ED">
      <w:pPr>
        <w:rPr>
          <w:rFonts w:ascii="Aptos" w:eastAsia="Aptos" w:hAnsi="Aptos" w:cs="Aptos"/>
          <w:i/>
          <w:iCs/>
          <w:color w:val="000000" w:themeColor="text1"/>
        </w:rPr>
      </w:pPr>
    </w:p>
    <w:p w14:paraId="1AE9D59D" w14:textId="77777777" w:rsidR="001B706A" w:rsidRDefault="001B706A" w:rsidP="2DA751ED">
      <w:pPr>
        <w:rPr>
          <w:rFonts w:ascii="Aptos" w:eastAsia="Aptos" w:hAnsi="Aptos" w:cs="Aptos"/>
          <w:i/>
          <w:iCs/>
          <w:color w:val="000000" w:themeColor="text1"/>
        </w:rPr>
      </w:pPr>
    </w:p>
    <w:p w14:paraId="0B11707A" w14:textId="77777777" w:rsidR="001B706A" w:rsidRDefault="001B706A" w:rsidP="2DA751ED">
      <w:pPr>
        <w:rPr>
          <w:rFonts w:ascii="Aptos" w:eastAsia="Aptos" w:hAnsi="Aptos" w:cs="Aptos"/>
          <w:i/>
          <w:iCs/>
          <w:color w:val="000000" w:themeColor="text1"/>
        </w:rPr>
      </w:pPr>
    </w:p>
    <w:p w14:paraId="2CF03B3A" w14:textId="77777777" w:rsidR="001B706A" w:rsidRDefault="001B706A" w:rsidP="2DA751ED">
      <w:pPr>
        <w:rPr>
          <w:rFonts w:ascii="Aptos" w:eastAsia="Aptos" w:hAnsi="Aptos" w:cs="Aptos"/>
          <w:i/>
          <w:iCs/>
          <w:color w:val="000000" w:themeColor="text1"/>
        </w:rPr>
      </w:pPr>
    </w:p>
    <w:p w14:paraId="4998C043" w14:textId="77777777" w:rsidR="001B706A" w:rsidRDefault="001B706A" w:rsidP="2DA751ED">
      <w:pPr>
        <w:rPr>
          <w:rFonts w:ascii="Aptos" w:eastAsia="Aptos" w:hAnsi="Aptos" w:cs="Aptos"/>
          <w:i/>
          <w:iCs/>
          <w:color w:val="000000" w:themeColor="text1"/>
        </w:rPr>
      </w:pPr>
    </w:p>
    <w:p w14:paraId="26D16B8C" w14:textId="77777777" w:rsidR="001B706A" w:rsidRDefault="001B706A" w:rsidP="2DA751ED">
      <w:pPr>
        <w:rPr>
          <w:rFonts w:ascii="Aptos" w:eastAsia="Aptos" w:hAnsi="Aptos" w:cs="Aptos"/>
          <w:i/>
          <w:iCs/>
          <w:color w:val="000000" w:themeColor="text1"/>
        </w:rPr>
      </w:pPr>
    </w:p>
    <w:p w14:paraId="67138EAC" w14:textId="77777777" w:rsidR="001B706A" w:rsidRDefault="001B706A" w:rsidP="2DA751ED">
      <w:pPr>
        <w:rPr>
          <w:rFonts w:ascii="Aptos" w:eastAsia="Aptos" w:hAnsi="Aptos" w:cs="Aptos"/>
          <w:i/>
          <w:iCs/>
          <w:color w:val="000000" w:themeColor="text1"/>
        </w:rPr>
      </w:pPr>
    </w:p>
    <w:p w14:paraId="06B56170" w14:textId="77777777" w:rsidR="001B706A" w:rsidRDefault="001B706A" w:rsidP="2DA751ED">
      <w:pPr>
        <w:rPr>
          <w:rFonts w:ascii="Aptos" w:eastAsia="Aptos" w:hAnsi="Aptos" w:cs="Aptos"/>
          <w:i/>
          <w:iCs/>
          <w:color w:val="000000" w:themeColor="text1"/>
        </w:rPr>
      </w:pPr>
    </w:p>
    <w:p w14:paraId="5FC1A2BE" w14:textId="77777777" w:rsidR="001B706A" w:rsidRDefault="001B706A" w:rsidP="2DA751ED">
      <w:pPr>
        <w:rPr>
          <w:rFonts w:ascii="Aptos" w:eastAsia="Aptos" w:hAnsi="Aptos" w:cs="Aptos"/>
          <w:i/>
          <w:iCs/>
          <w:color w:val="000000" w:themeColor="text1"/>
        </w:rPr>
      </w:pPr>
    </w:p>
    <w:p w14:paraId="1CB9EF10" w14:textId="77777777" w:rsidR="001B706A" w:rsidRDefault="001B706A" w:rsidP="2DA751ED">
      <w:pPr>
        <w:rPr>
          <w:rFonts w:ascii="Aptos" w:eastAsia="Aptos" w:hAnsi="Aptos" w:cs="Aptos"/>
          <w:i/>
          <w:iCs/>
          <w:color w:val="000000" w:themeColor="text1"/>
        </w:rPr>
      </w:pPr>
    </w:p>
    <w:p w14:paraId="54FB3F0D" w14:textId="77777777" w:rsidR="001B706A" w:rsidRDefault="001B706A" w:rsidP="2DA751ED">
      <w:pPr>
        <w:rPr>
          <w:rFonts w:ascii="Aptos" w:eastAsia="Aptos" w:hAnsi="Aptos" w:cs="Aptos"/>
          <w:i/>
          <w:iCs/>
          <w:color w:val="000000" w:themeColor="text1"/>
        </w:rPr>
      </w:pPr>
    </w:p>
    <w:p w14:paraId="58A083D9" w14:textId="3B485F81" w:rsidR="001B706A" w:rsidRDefault="001B706A" w:rsidP="2DA751ED">
      <w:pPr>
        <w:rPr>
          <w:rFonts w:ascii="Aptos" w:eastAsia="Aptos" w:hAnsi="Aptos" w:cs="Aptos"/>
          <w:i/>
          <w:iCs/>
          <w:color w:val="000000" w:themeColor="text1"/>
        </w:rPr>
      </w:pPr>
    </w:p>
    <w:p w14:paraId="742C5483" w14:textId="74783DB0" w:rsidR="2DA751ED" w:rsidRDefault="2DA751ED" w:rsidP="2DA751ED">
      <w:pPr>
        <w:rPr>
          <w:rFonts w:ascii="Aptos" w:eastAsia="Aptos" w:hAnsi="Aptos" w:cs="Aptos"/>
          <w:i/>
          <w:iCs/>
          <w:color w:val="000000" w:themeColor="text1"/>
        </w:rPr>
      </w:pPr>
    </w:p>
    <w:p w14:paraId="0ECE0114" w14:textId="77777777" w:rsidR="00524933" w:rsidRDefault="00524933" w:rsidP="2DA751ED">
      <w:pPr>
        <w:rPr>
          <w:rFonts w:ascii="Aptos" w:eastAsia="Aptos" w:hAnsi="Aptos" w:cs="Aptos"/>
          <w:i/>
          <w:iCs/>
          <w:color w:val="000000" w:themeColor="text1"/>
        </w:rPr>
      </w:pPr>
    </w:p>
    <w:p w14:paraId="3BE40541" w14:textId="77777777" w:rsidR="00524933" w:rsidRDefault="00524933" w:rsidP="2DA751ED">
      <w:pPr>
        <w:rPr>
          <w:rFonts w:ascii="Aptos" w:eastAsia="Aptos" w:hAnsi="Aptos" w:cs="Aptos"/>
          <w:i/>
          <w:iCs/>
          <w:color w:val="000000" w:themeColor="text1"/>
        </w:rPr>
      </w:pPr>
    </w:p>
    <w:p w14:paraId="63A730A2" w14:textId="77777777" w:rsidR="00524933" w:rsidRDefault="00524933" w:rsidP="2DA751ED">
      <w:pPr>
        <w:rPr>
          <w:rFonts w:ascii="Aptos" w:eastAsia="Aptos" w:hAnsi="Aptos" w:cs="Aptos"/>
          <w:i/>
          <w:iCs/>
          <w:color w:val="000000" w:themeColor="text1"/>
        </w:rPr>
      </w:pPr>
    </w:p>
    <w:p w14:paraId="78B97538" w14:textId="77777777" w:rsidR="00524933" w:rsidRDefault="00524933" w:rsidP="2DA751ED">
      <w:pPr>
        <w:rPr>
          <w:rFonts w:ascii="Aptos" w:eastAsia="Aptos" w:hAnsi="Aptos" w:cs="Aptos"/>
          <w:i/>
          <w:iCs/>
          <w:color w:val="000000" w:themeColor="text1"/>
        </w:rPr>
      </w:pPr>
    </w:p>
    <w:p w14:paraId="1B5BC476" w14:textId="77777777" w:rsidR="00524933" w:rsidRDefault="00524933" w:rsidP="2DA751ED">
      <w:pPr>
        <w:rPr>
          <w:rFonts w:ascii="Aptos" w:eastAsia="Aptos" w:hAnsi="Aptos" w:cs="Aptos"/>
          <w:i/>
          <w:iCs/>
          <w:color w:val="000000" w:themeColor="text1"/>
        </w:rPr>
      </w:pPr>
    </w:p>
    <w:p w14:paraId="704DAA2B" w14:textId="77777777" w:rsidR="00524933" w:rsidRDefault="00524933" w:rsidP="2DA751ED">
      <w:pPr>
        <w:rPr>
          <w:rFonts w:ascii="Aptos" w:eastAsia="Aptos" w:hAnsi="Aptos" w:cs="Aptos"/>
          <w:i/>
          <w:iCs/>
          <w:color w:val="000000" w:themeColor="text1"/>
        </w:rPr>
      </w:pPr>
    </w:p>
    <w:p w14:paraId="2E64ED0E" w14:textId="77777777" w:rsidR="00524933" w:rsidRDefault="00524933" w:rsidP="2DA751ED">
      <w:pPr>
        <w:rPr>
          <w:rFonts w:ascii="Aptos" w:eastAsia="Aptos" w:hAnsi="Aptos" w:cs="Aptos"/>
          <w:i/>
          <w:iCs/>
          <w:color w:val="000000" w:themeColor="text1"/>
        </w:rPr>
      </w:pPr>
    </w:p>
    <w:p w14:paraId="685470B4" w14:textId="77777777" w:rsidR="00524933" w:rsidRDefault="00524933" w:rsidP="2DA751ED">
      <w:pPr>
        <w:rPr>
          <w:rFonts w:ascii="Aptos" w:eastAsia="Aptos" w:hAnsi="Aptos" w:cs="Aptos"/>
          <w:i/>
          <w:iCs/>
          <w:color w:val="000000" w:themeColor="text1"/>
        </w:rPr>
      </w:pPr>
    </w:p>
    <w:p w14:paraId="33F4F36F" w14:textId="77777777" w:rsidR="00524933" w:rsidRDefault="00524933" w:rsidP="2DA751ED">
      <w:pPr>
        <w:rPr>
          <w:rFonts w:ascii="Aptos" w:eastAsia="Aptos" w:hAnsi="Aptos" w:cs="Aptos"/>
          <w:i/>
          <w:iCs/>
          <w:color w:val="000000" w:themeColor="text1"/>
        </w:rPr>
      </w:pPr>
    </w:p>
    <w:p w14:paraId="41D197A0" w14:textId="77777777" w:rsidR="00524933" w:rsidRDefault="00524933" w:rsidP="2DA751ED">
      <w:pPr>
        <w:rPr>
          <w:rFonts w:ascii="Aptos" w:eastAsia="Aptos" w:hAnsi="Aptos" w:cs="Aptos"/>
          <w:i/>
          <w:iCs/>
          <w:color w:val="000000" w:themeColor="text1"/>
        </w:rPr>
      </w:pPr>
    </w:p>
    <w:p w14:paraId="0F50AAF0" w14:textId="62EC75C9" w:rsidR="00725798" w:rsidRDefault="00725798" w:rsidP="2DA751ED">
      <w:pPr>
        <w:rPr>
          <w:rFonts w:ascii="Aptos" w:eastAsia="Aptos" w:hAnsi="Aptos" w:cs="Aptos"/>
          <w:i/>
          <w:iCs/>
          <w:color w:val="000000" w:themeColor="text1"/>
        </w:rPr>
      </w:pPr>
    </w:p>
    <w:p w14:paraId="2032188F" w14:textId="38AE24B0" w:rsidR="00725798" w:rsidRDefault="00806C05" w:rsidP="00806C05">
      <w:pPr>
        <w:pStyle w:val="ListParagraph"/>
        <w:numPr>
          <w:ilvl w:val="0"/>
          <w:numId w:val="7"/>
        </w:numPr>
        <w:rPr>
          <w:rFonts w:ascii="Aptos" w:eastAsia="Aptos" w:hAnsi="Aptos" w:cs="Aptos"/>
          <w:color w:val="000000" w:themeColor="text1"/>
        </w:rPr>
      </w:pPr>
      <w:r>
        <w:rPr>
          <w:rFonts w:ascii="Aptos" w:eastAsia="Aptos" w:hAnsi="Aptos" w:cs="Aptos"/>
          <w:color w:val="000000" w:themeColor="text1"/>
        </w:rPr>
        <w:t xml:space="preserve">UDL Framework </w:t>
      </w:r>
    </w:p>
    <w:p w14:paraId="23A9B27E" w14:textId="5DD6A55A" w:rsidR="00806C05" w:rsidRPr="00806C05" w:rsidRDefault="00524933" w:rsidP="00806C05">
      <w:pPr>
        <w:pStyle w:val="ListParagraph"/>
        <w:rPr>
          <w:rFonts w:ascii="Aptos" w:eastAsia="Aptos" w:hAnsi="Aptos" w:cs="Aptos"/>
          <w:color w:val="000000" w:themeColor="text1"/>
        </w:rPr>
      </w:pPr>
      <w:r>
        <w:rPr>
          <w:rFonts w:ascii="Aptos" w:eastAsia="Aptos" w:hAnsi="Aptos" w:cs="Aptos"/>
          <w:noProof/>
          <w:color w:val="000000" w:themeColor="text1"/>
        </w:rPr>
        <w:drawing>
          <wp:anchor distT="0" distB="0" distL="114300" distR="114300" simplePos="0" relativeHeight="251660288" behindDoc="1" locked="0" layoutInCell="1" allowOverlap="1" wp14:anchorId="41506F0C" wp14:editId="54CA849F">
            <wp:simplePos x="0" y="0"/>
            <wp:positionH relativeFrom="column">
              <wp:posOffset>101600</wp:posOffset>
            </wp:positionH>
            <wp:positionV relativeFrom="paragraph">
              <wp:posOffset>139700</wp:posOffset>
            </wp:positionV>
            <wp:extent cx="5207000" cy="3905250"/>
            <wp:effectExtent l="0" t="0" r="0" b="0"/>
            <wp:wrapTight wrapText="bothSides">
              <wp:wrapPolygon edited="0">
                <wp:start x="7902" y="773"/>
                <wp:lineTo x="5900" y="913"/>
                <wp:lineTo x="5953" y="1545"/>
                <wp:lineTo x="10800" y="2037"/>
                <wp:lineTo x="1686" y="2107"/>
                <wp:lineTo x="1686" y="2599"/>
                <wp:lineTo x="10800" y="3161"/>
                <wp:lineTo x="1370" y="3161"/>
                <wp:lineTo x="738" y="3231"/>
                <wp:lineTo x="580" y="6533"/>
                <wp:lineTo x="263" y="6673"/>
                <wp:lineTo x="158" y="7024"/>
                <wp:lineTo x="158" y="9342"/>
                <wp:lineTo x="369" y="9904"/>
                <wp:lineTo x="580" y="9904"/>
                <wp:lineTo x="580" y="11028"/>
                <wp:lineTo x="211" y="11309"/>
                <wp:lineTo x="158" y="14470"/>
                <wp:lineTo x="685" y="15524"/>
                <wp:lineTo x="158" y="16648"/>
                <wp:lineTo x="158" y="19106"/>
                <wp:lineTo x="580" y="20020"/>
                <wp:lineTo x="580" y="20722"/>
                <wp:lineTo x="632" y="21143"/>
                <wp:lineTo x="790" y="21284"/>
                <wp:lineTo x="20020" y="21284"/>
                <wp:lineTo x="21073" y="21143"/>
                <wp:lineTo x="21389" y="20862"/>
                <wp:lineTo x="21337" y="3231"/>
                <wp:lineTo x="20494" y="3161"/>
                <wp:lineTo x="10800" y="3161"/>
                <wp:lineTo x="20125" y="2599"/>
                <wp:lineTo x="20125" y="2107"/>
                <wp:lineTo x="10800" y="2037"/>
                <wp:lineTo x="16279" y="1545"/>
                <wp:lineTo x="16437" y="1054"/>
                <wp:lineTo x="15594" y="773"/>
                <wp:lineTo x="7902" y="773"/>
              </wp:wrapPolygon>
            </wp:wrapTight>
            <wp:docPr id="17395212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521275" name="Picture 1739521275"/>
                    <pic:cNvPicPr/>
                  </pic:nvPicPr>
                  <pic:blipFill>
                    <a:blip r:embed="rId10"/>
                    <a:stretch>
                      <a:fillRect/>
                    </a:stretch>
                  </pic:blipFill>
                  <pic:spPr>
                    <a:xfrm>
                      <a:off x="0" y="0"/>
                      <a:ext cx="5207000" cy="3905250"/>
                    </a:xfrm>
                    <a:prstGeom prst="rect">
                      <a:avLst/>
                    </a:prstGeom>
                  </pic:spPr>
                </pic:pic>
              </a:graphicData>
            </a:graphic>
            <wp14:sizeRelH relativeFrom="page">
              <wp14:pctWidth>0</wp14:pctWidth>
            </wp14:sizeRelH>
            <wp14:sizeRelV relativeFrom="page">
              <wp14:pctHeight>0</wp14:pctHeight>
            </wp14:sizeRelV>
          </wp:anchor>
        </w:drawing>
      </w:r>
    </w:p>
    <w:p w14:paraId="361C323D" w14:textId="33D86DF8" w:rsidR="00725798" w:rsidRDefault="00725798" w:rsidP="2DA751ED">
      <w:pPr>
        <w:rPr>
          <w:rFonts w:ascii="Aptos" w:eastAsia="Aptos" w:hAnsi="Aptos" w:cs="Aptos"/>
          <w:i/>
          <w:iCs/>
          <w:color w:val="000000" w:themeColor="text1"/>
        </w:rPr>
      </w:pPr>
    </w:p>
    <w:p w14:paraId="513B74A1" w14:textId="579F33C9" w:rsidR="00725798" w:rsidRDefault="00725798" w:rsidP="2DA751ED">
      <w:pPr>
        <w:rPr>
          <w:rFonts w:ascii="Aptos" w:eastAsia="Aptos" w:hAnsi="Aptos" w:cs="Aptos"/>
          <w:i/>
          <w:iCs/>
          <w:color w:val="000000" w:themeColor="text1"/>
        </w:rPr>
      </w:pPr>
    </w:p>
    <w:p w14:paraId="2BD11B61" w14:textId="26AD34FD" w:rsidR="00725798" w:rsidRDefault="00725798" w:rsidP="2DA751ED">
      <w:pPr>
        <w:rPr>
          <w:rFonts w:ascii="Aptos" w:eastAsia="Aptos" w:hAnsi="Aptos" w:cs="Aptos"/>
          <w:i/>
          <w:iCs/>
          <w:color w:val="000000" w:themeColor="text1"/>
        </w:rPr>
      </w:pPr>
    </w:p>
    <w:p w14:paraId="71817E8E" w14:textId="77777777" w:rsidR="00725798" w:rsidRDefault="00725798" w:rsidP="2DA751ED">
      <w:pPr>
        <w:rPr>
          <w:rFonts w:ascii="Aptos" w:eastAsia="Aptos" w:hAnsi="Aptos" w:cs="Aptos"/>
          <w:i/>
          <w:iCs/>
          <w:color w:val="000000" w:themeColor="text1"/>
        </w:rPr>
      </w:pPr>
    </w:p>
    <w:p w14:paraId="47D51063" w14:textId="670BCF5D" w:rsidR="00725798" w:rsidRDefault="00725798" w:rsidP="2DA751ED">
      <w:pPr>
        <w:rPr>
          <w:rFonts w:ascii="Aptos" w:eastAsia="Aptos" w:hAnsi="Aptos" w:cs="Aptos"/>
          <w:i/>
          <w:iCs/>
          <w:color w:val="000000" w:themeColor="text1"/>
        </w:rPr>
      </w:pPr>
    </w:p>
    <w:p w14:paraId="29C6C1CB" w14:textId="6C2FCD41" w:rsidR="00725798" w:rsidRDefault="00725798" w:rsidP="2DA751ED">
      <w:pPr>
        <w:rPr>
          <w:rFonts w:ascii="Aptos" w:eastAsia="Aptos" w:hAnsi="Aptos" w:cs="Aptos"/>
          <w:i/>
          <w:iCs/>
          <w:color w:val="000000" w:themeColor="text1"/>
        </w:rPr>
      </w:pPr>
    </w:p>
    <w:p w14:paraId="0FBCEC65" w14:textId="198294B1" w:rsidR="00725798" w:rsidRDefault="00725798" w:rsidP="2DA751ED">
      <w:pPr>
        <w:rPr>
          <w:rFonts w:ascii="Aptos" w:eastAsia="Aptos" w:hAnsi="Aptos" w:cs="Aptos"/>
          <w:i/>
          <w:iCs/>
          <w:color w:val="000000" w:themeColor="text1"/>
        </w:rPr>
      </w:pPr>
    </w:p>
    <w:p w14:paraId="35841A08" w14:textId="3ABC9F43" w:rsidR="00725798" w:rsidRDefault="00725798" w:rsidP="2DA751ED">
      <w:pPr>
        <w:rPr>
          <w:rFonts w:ascii="Aptos" w:eastAsia="Aptos" w:hAnsi="Aptos" w:cs="Aptos"/>
          <w:i/>
          <w:iCs/>
          <w:color w:val="000000" w:themeColor="text1"/>
        </w:rPr>
      </w:pPr>
    </w:p>
    <w:p w14:paraId="1A927CAE" w14:textId="16AACA7F" w:rsidR="00524933" w:rsidRDefault="00524933" w:rsidP="2DA751ED">
      <w:pPr>
        <w:rPr>
          <w:rFonts w:ascii="Aptos" w:eastAsia="Aptos" w:hAnsi="Aptos" w:cs="Aptos"/>
          <w:i/>
          <w:iCs/>
          <w:color w:val="000000" w:themeColor="text1"/>
        </w:rPr>
      </w:pPr>
    </w:p>
    <w:p w14:paraId="4080FD81" w14:textId="11F7B0A8" w:rsidR="00524933" w:rsidRDefault="00524933" w:rsidP="2DA751ED">
      <w:pPr>
        <w:rPr>
          <w:rFonts w:ascii="Aptos" w:eastAsia="Aptos" w:hAnsi="Aptos" w:cs="Aptos"/>
          <w:i/>
          <w:iCs/>
          <w:color w:val="000000" w:themeColor="text1"/>
        </w:rPr>
      </w:pPr>
    </w:p>
    <w:p w14:paraId="5CC54834" w14:textId="6C122070" w:rsidR="00524933" w:rsidRDefault="00524933" w:rsidP="2DA751ED">
      <w:pPr>
        <w:rPr>
          <w:rFonts w:ascii="Aptos" w:eastAsia="Aptos" w:hAnsi="Aptos" w:cs="Aptos"/>
          <w:i/>
          <w:iCs/>
          <w:color w:val="000000" w:themeColor="text1"/>
        </w:rPr>
      </w:pPr>
    </w:p>
    <w:p w14:paraId="390D9C96" w14:textId="6B209914" w:rsidR="00524933" w:rsidRDefault="00524933" w:rsidP="2DA751ED">
      <w:pPr>
        <w:rPr>
          <w:rFonts w:ascii="Aptos" w:eastAsia="Aptos" w:hAnsi="Aptos" w:cs="Aptos"/>
          <w:i/>
          <w:iCs/>
          <w:color w:val="000000" w:themeColor="text1"/>
        </w:rPr>
      </w:pPr>
    </w:p>
    <w:p w14:paraId="7F157A86" w14:textId="04EFF8B5" w:rsidR="00524933" w:rsidRPr="00524933" w:rsidRDefault="00000000" w:rsidP="2DA751ED">
      <w:pPr>
        <w:rPr>
          <w:rFonts w:ascii="Aptos" w:eastAsia="Aptos" w:hAnsi="Aptos" w:cs="Aptos"/>
          <w:color w:val="000000" w:themeColor="text1"/>
        </w:rPr>
      </w:pPr>
      <w:sdt>
        <w:sdtPr>
          <w:rPr>
            <w:rFonts w:ascii="Aptos" w:eastAsia="Aptos" w:hAnsi="Aptos" w:cs="Aptos"/>
            <w:color w:val="000000" w:themeColor="text1"/>
          </w:rPr>
          <w:id w:val="-1776003654"/>
          <w:citation/>
        </w:sdtPr>
        <w:sdtContent>
          <w:r w:rsidR="00FE62C6">
            <w:rPr>
              <w:rFonts w:ascii="Aptos" w:eastAsia="Aptos" w:hAnsi="Aptos" w:cs="Aptos"/>
              <w:color w:val="000000" w:themeColor="text1"/>
            </w:rPr>
            <w:fldChar w:fldCharType="begin"/>
          </w:r>
          <w:r w:rsidR="00FE62C6">
            <w:rPr>
              <w:rFonts w:ascii="Aptos" w:eastAsia="Aptos" w:hAnsi="Aptos" w:cs="Aptos"/>
              <w:color w:val="000000" w:themeColor="text1"/>
            </w:rPr>
            <w:instrText xml:space="preserve"> CITATION CAS24 \l 2057 </w:instrText>
          </w:r>
          <w:r w:rsidR="00FE62C6">
            <w:rPr>
              <w:rFonts w:ascii="Aptos" w:eastAsia="Aptos" w:hAnsi="Aptos" w:cs="Aptos"/>
              <w:color w:val="000000" w:themeColor="text1"/>
            </w:rPr>
            <w:fldChar w:fldCharType="separate"/>
          </w:r>
          <w:r w:rsidR="00A00C7D" w:rsidRPr="00A00C7D">
            <w:rPr>
              <w:rFonts w:ascii="Aptos" w:eastAsia="Aptos" w:hAnsi="Aptos" w:cs="Aptos"/>
              <w:noProof/>
              <w:color w:val="000000" w:themeColor="text1"/>
            </w:rPr>
            <w:t>(CAST, 2024)</w:t>
          </w:r>
          <w:r w:rsidR="00FE62C6">
            <w:rPr>
              <w:rFonts w:ascii="Aptos" w:eastAsia="Aptos" w:hAnsi="Aptos" w:cs="Aptos"/>
              <w:color w:val="000000" w:themeColor="text1"/>
            </w:rPr>
            <w:fldChar w:fldCharType="end"/>
          </w:r>
        </w:sdtContent>
      </w:sdt>
    </w:p>
    <w:p w14:paraId="1769B9FF" w14:textId="77777777" w:rsidR="00524933" w:rsidRDefault="00524933" w:rsidP="2DA751ED">
      <w:pPr>
        <w:rPr>
          <w:rFonts w:ascii="Aptos" w:eastAsia="Aptos" w:hAnsi="Aptos" w:cs="Aptos"/>
          <w:i/>
          <w:iCs/>
          <w:color w:val="000000" w:themeColor="text1"/>
        </w:rPr>
      </w:pPr>
    </w:p>
    <w:p w14:paraId="1F14B465" w14:textId="77777777" w:rsidR="00524933" w:rsidRDefault="00524933" w:rsidP="2DA751ED">
      <w:pPr>
        <w:rPr>
          <w:rFonts w:ascii="Aptos" w:eastAsia="Aptos" w:hAnsi="Aptos" w:cs="Aptos"/>
          <w:i/>
          <w:iCs/>
          <w:color w:val="000000" w:themeColor="text1"/>
        </w:rPr>
      </w:pPr>
    </w:p>
    <w:p w14:paraId="167A62DC" w14:textId="77777777" w:rsidR="00524933" w:rsidRDefault="00524933" w:rsidP="2DA751ED">
      <w:pPr>
        <w:rPr>
          <w:rFonts w:ascii="Aptos" w:eastAsia="Aptos" w:hAnsi="Aptos" w:cs="Aptos"/>
          <w:i/>
          <w:iCs/>
          <w:color w:val="000000" w:themeColor="text1"/>
        </w:rPr>
      </w:pPr>
    </w:p>
    <w:p w14:paraId="61102584" w14:textId="77777777" w:rsidR="00524933" w:rsidRDefault="00524933" w:rsidP="2DA751ED">
      <w:pPr>
        <w:rPr>
          <w:rFonts w:ascii="Aptos" w:eastAsia="Aptos" w:hAnsi="Aptos" w:cs="Aptos"/>
          <w:i/>
          <w:iCs/>
          <w:color w:val="000000" w:themeColor="text1"/>
        </w:rPr>
      </w:pPr>
    </w:p>
    <w:p w14:paraId="0EB25054" w14:textId="77777777" w:rsidR="00524933" w:rsidRDefault="00524933" w:rsidP="2DA751ED">
      <w:pPr>
        <w:rPr>
          <w:rFonts w:ascii="Aptos" w:eastAsia="Aptos" w:hAnsi="Aptos" w:cs="Aptos"/>
          <w:i/>
          <w:iCs/>
          <w:color w:val="000000" w:themeColor="text1"/>
        </w:rPr>
      </w:pPr>
    </w:p>
    <w:p w14:paraId="1496A7F2" w14:textId="77777777" w:rsidR="00524933" w:rsidRDefault="00524933" w:rsidP="2DA751ED">
      <w:pPr>
        <w:rPr>
          <w:rFonts w:ascii="Aptos" w:eastAsia="Aptos" w:hAnsi="Aptos" w:cs="Aptos"/>
          <w:i/>
          <w:iCs/>
          <w:color w:val="000000" w:themeColor="text1"/>
        </w:rPr>
      </w:pPr>
    </w:p>
    <w:p w14:paraId="402BC515" w14:textId="77777777" w:rsidR="00524933" w:rsidRDefault="00524933" w:rsidP="2DA751ED">
      <w:pPr>
        <w:rPr>
          <w:rFonts w:ascii="Aptos" w:eastAsia="Aptos" w:hAnsi="Aptos" w:cs="Aptos"/>
          <w:i/>
          <w:iCs/>
          <w:color w:val="000000" w:themeColor="text1"/>
        </w:rPr>
      </w:pPr>
    </w:p>
    <w:p w14:paraId="7D801E4C" w14:textId="77777777" w:rsidR="00524933" w:rsidRDefault="00524933" w:rsidP="2DA751ED">
      <w:pPr>
        <w:rPr>
          <w:rFonts w:ascii="Aptos" w:eastAsia="Aptos" w:hAnsi="Aptos" w:cs="Aptos"/>
          <w:i/>
          <w:iCs/>
          <w:color w:val="000000" w:themeColor="text1"/>
        </w:rPr>
      </w:pPr>
    </w:p>
    <w:p w14:paraId="236A578D" w14:textId="09797856" w:rsidR="00524933" w:rsidRDefault="00524933" w:rsidP="2DA751ED">
      <w:pPr>
        <w:rPr>
          <w:rFonts w:ascii="Aptos" w:eastAsia="Aptos" w:hAnsi="Aptos" w:cs="Aptos"/>
          <w:i/>
          <w:iCs/>
          <w:color w:val="000000" w:themeColor="text1"/>
        </w:rPr>
      </w:pPr>
    </w:p>
    <w:sdt>
      <w:sdtPr>
        <w:id w:val="355311063"/>
        <w:docPartObj>
          <w:docPartGallery w:val="Bibliographies"/>
          <w:docPartUnique/>
        </w:docPartObj>
      </w:sdtPr>
      <w:sdtContent>
        <w:p w14:paraId="06E53BCC" w14:textId="4D95F64D" w:rsidR="00725798" w:rsidRDefault="00725798" w:rsidP="00861A31"/>
        <w:p w14:paraId="2413F435" w14:textId="03A7C1E0" w:rsidR="005A150E" w:rsidRPr="00861A31" w:rsidRDefault="00C604D2" w:rsidP="00861A31">
          <w:pPr>
            <w:rPr>
              <w:rFonts w:ascii="Aptos" w:eastAsia="Aptos" w:hAnsi="Aptos" w:cs="Aptos"/>
              <w:i/>
              <w:iCs/>
              <w:color w:val="000000" w:themeColor="text1"/>
              <w:lang w:val="en-US"/>
            </w:rPr>
          </w:pPr>
          <w:r>
            <w:t>REFERENCES</w:t>
          </w:r>
        </w:p>
        <w:p w14:paraId="600B53BE" w14:textId="419ADF12" w:rsidR="00A00C7D" w:rsidRDefault="00A00C7D" w:rsidP="00A00C7D">
          <w:pPr>
            <w:pStyle w:val="Bibliography"/>
            <w:rPr>
              <w:noProof/>
            </w:rPr>
          </w:pPr>
          <w:r>
            <w:rPr>
              <w:noProof/>
            </w:rPr>
            <w:t xml:space="preserve">CAST, 2024. </w:t>
          </w:r>
          <w:r>
            <w:rPr>
              <w:i/>
              <w:iCs/>
              <w:noProof/>
            </w:rPr>
            <w:t xml:space="preserve">Universal Design for Learning Guidelines version 3.0 [graphic organizer]. </w:t>
          </w:r>
          <w:r>
            <w:rPr>
              <w:noProof/>
            </w:rPr>
            <w:t xml:space="preserve">[Online] </w:t>
          </w:r>
          <w:r>
            <w:rPr>
              <w:noProof/>
            </w:rPr>
            <w:br/>
            <w:t xml:space="preserve">Available at: </w:t>
          </w:r>
          <w:r>
            <w:rPr>
              <w:noProof/>
              <w:u w:val="single"/>
            </w:rPr>
            <w:t>https://udlguidelines.cast.org/static/udlg3-graphicorganizer-digital-nonumbers-a11y.pdf</w:t>
          </w:r>
          <w:r>
            <w:rPr>
              <w:noProof/>
            </w:rPr>
            <w:br/>
            <w:t>[Accessed 30 October 2025].</w:t>
          </w:r>
        </w:p>
        <w:p w14:paraId="2D988268" w14:textId="77777777" w:rsidR="00A00C7D" w:rsidRDefault="00A00C7D" w:rsidP="00A00C7D">
          <w:pPr>
            <w:pStyle w:val="Bibliography"/>
            <w:rPr>
              <w:noProof/>
            </w:rPr>
          </w:pPr>
          <w:r>
            <w:rPr>
              <w:noProof/>
            </w:rPr>
            <w:t xml:space="preserve">CAST, 2025. </w:t>
          </w:r>
          <w:r>
            <w:rPr>
              <w:i/>
              <w:iCs/>
              <w:noProof/>
            </w:rPr>
            <w:t xml:space="preserve">Universal Design for Learning Guidelines version 3.0.. </w:t>
          </w:r>
          <w:r>
            <w:rPr>
              <w:noProof/>
            </w:rPr>
            <w:t xml:space="preserve">[Online] </w:t>
          </w:r>
          <w:r>
            <w:rPr>
              <w:noProof/>
            </w:rPr>
            <w:br/>
            <w:t xml:space="preserve">Available at: </w:t>
          </w:r>
          <w:r>
            <w:rPr>
              <w:noProof/>
              <w:u w:val="single"/>
            </w:rPr>
            <w:t>https://udlguidelines.cast.org/more/downloads/#choose-your-udl-guidelines-v-30-representation</w:t>
          </w:r>
          <w:r>
            <w:rPr>
              <w:noProof/>
            </w:rPr>
            <w:br/>
            <w:t>[Accessed 30 October 2025].</w:t>
          </w:r>
        </w:p>
        <w:p w14:paraId="4ECF9637" w14:textId="77777777" w:rsidR="00A00C7D" w:rsidRDefault="00A00C7D" w:rsidP="00A00C7D">
          <w:pPr>
            <w:pStyle w:val="Bibliography"/>
            <w:rPr>
              <w:noProof/>
            </w:rPr>
          </w:pPr>
          <w:r>
            <w:rPr>
              <w:noProof/>
            </w:rPr>
            <w:t xml:space="preserve">Department for Education, 2014. </w:t>
          </w:r>
          <w:r>
            <w:rPr>
              <w:i/>
              <w:iCs/>
              <w:noProof/>
            </w:rPr>
            <w:t xml:space="preserve">The Equality Act 2010 and schools. </w:t>
          </w:r>
          <w:r>
            <w:rPr>
              <w:noProof/>
            </w:rPr>
            <w:t xml:space="preserve">[Online] </w:t>
          </w:r>
          <w:r>
            <w:rPr>
              <w:noProof/>
            </w:rPr>
            <w:br/>
            <w:t xml:space="preserve">Available at: </w:t>
          </w:r>
          <w:r>
            <w:rPr>
              <w:noProof/>
              <w:u w:val="single"/>
            </w:rPr>
            <w:t>https://assets.publishing.service.gov.uk/media/5a7e3237ed915d74e33f0ac9/Equality_Act_Advice_Final.pdf</w:t>
          </w:r>
        </w:p>
        <w:p w14:paraId="0CC28BEF" w14:textId="77777777" w:rsidR="00A00C7D" w:rsidRDefault="00A00C7D" w:rsidP="00A00C7D">
          <w:pPr>
            <w:pStyle w:val="Bibliography"/>
            <w:rPr>
              <w:noProof/>
            </w:rPr>
          </w:pPr>
          <w:r>
            <w:rPr>
              <w:noProof/>
            </w:rPr>
            <w:t xml:space="preserve">Donaldson, G., 2015. </w:t>
          </w:r>
          <w:r>
            <w:rPr>
              <w:i/>
              <w:iCs/>
              <w:noProof/>
            </w:rPr>
            <w:t xml:space="preserve">Successful Futures: Independent Review of Curriculum and Assesment Arrangement in Wales, </w:t>
          </w:r>
          <w:r>
            <w:rPr>
              <w:noProof/>
            </w:rPr>
            <w:t>s.l.: Welsh Government.</w:t>
          </w:r>
        </w:p>
        <w:p w14:paraId="1E7EFC09" w14:textId="77777777" w:rsidR="00A00C7D" w:rsidRDefault="00A00C7D" w:rsidP="00A00C7D">
          <w:pPr>
            <w:pStyle w:val="Bibliography"/>
            <w:rPr>
              <w:noProof/>
            </w:rPr>
          </w:pPr>
          <w:r>
            <w:rPr>
              <w:noProof/>
            </w:rPr>
            <w:t xml:space="preserve">Estyn, 2024. </w:t>
          </w:r>
          <w:r>
            <w:rPr>
              <w:i/>
              <w:iCs/>
              <w:noProof/>
            </w:rPr>
            <w:t xml:space="preserve">The additional learning needs system: progress of schools, settings and local authorities in supporting pupils with additional learning needs. </w:t>
          </w:r>
          <w:r>
            <w:rPr>
              <w:noProof/>
            </w:rPr>
            <w:t xml:space="preserve">[Online] </w:t>
          </w:r>
          <w:r>
            <w:rPr>
              <w:noProof/>
            </w:rPr>
            <w:br/>
            <w:t xml:space="preserve">Available at: </w:t>
          </w:r>
          <w:r>
            <w:rPr>
              <w:noProof/>
              <w:u w:val="single"/>
            </w:rPr>
            <w:t>https://estyn.gov.wales/app/uploads/2024/12/The-additional-learning-needs-system.pdf</w:t>
          </w:r>
          <w:r>
            <w:rPr>
              <w:noProof/>
            </w:rPr>
            <w:br/>
            <w:t>[Accessed 2nd November 2025].</w:t>
          </w:r>
        </w:p>
        <w:p w14:paraId="08979F31" w14:textId="77777777" w:rsidR="00A00C7D" w:rsidRDefault="00A00C7D" w:rsidP="00A00C7D">
          <w:pPr>
            <w:pStyle w:val="Bibliography"/>
            <w:rPr>
              <w:noProof/>
            </w:rPr>
          </w:pPr>
          <w:r>
            <w:rPr>
              <w:noProof/>
            </w:rPr>
            <w:t xml:space="preserve">Hulac, D. M. &amp; Briesch, A. M., 2017. </w:t>
          </w:r>
          <w:r>
            <w:rPr>
              <w:i/>
              <w:iCs/>
              <w:noProof/>
            </w:rPr>
            <w:t xml:space="preserve">Evidence-Based Strategies for Effective Classroom Management. </w:t>
          </w:r>
          <w:r>
            <w:rPr>
              <w:noProof/>
            </w:rPr>
            <w:t>New York: The guilford press.</w:t>
          </w:r>
        </w:p>
        <w:p w14:paraId="3BC2DDF0" w14:textId="40F791D5" w:rsidR="00A00C7D" w:rsidRDefault="00A00C7D" w:rsidP="00A00C7D">
          <w:pPr>
            <w:pStyle w:val="Bibliography"/>
            <w:rPr>
              <w:noProof/>
            </w:rPr>
          </w:pPr>
          <w:r>
            <w:rPr>
              <w:noProof/>
            </w:rPr>
            <w:t xml:space="preserve">Knight, C. et al., 2022. Aspiring to include versus implicit ‘othering’: teachers’ perceptions of inclusive education in Wales. </w:t>
          </w:r>
          <w:r>
            <w:rPr>
              <w:i/>
              <w:iCs/>
              <w:noProof/>
            </w:rPr>
            <w:t xml:space="preserve">British Journal of Special Education, </w:t>
          </w:r>
          <w:r>
            <w:rPr>
              <w:noProof/>
            </w:rPr>
            <w:t xml:space="preserve">0(0), pp. 3-15. </w:t>
          </w:r>
          <w:r w:rsidR="00C81AA8">
            <w:rPr>
              <w:noProof/>
            </w:rPr>
            <w:t xml:space="preserve">Available: </w:t>
          </w:r>
          <w:hyperlink r:id="rId11" w:history="1">
            <w:r w:rsidR="00C81AA8" w:rsidRPr="0077480D">
              <w:rPr>
                <w:rStyle w:val="Hyperlink"/>
              </w:rPr>
              <w:t>https://pure.southwales.ac.uk/ws/portalfiles/portal/9422861/British_J_Special_Edu_2022_Knight_Aspiring_to_include_versus_implicit_othering_teachers_perceptions_of_inclusive.pdf    Accessed 29/10/25</w:t>
            </w:r>
          </w:hyperlink>
        </w:p>
        <w:p w14:paraId="3DC91070" w14:textId="77777777" w:rsidR="00A00C7D" w:rsidRDefault="00A00C7D" w:rsidP="00A00C7D">
          <w:pPr>
            <w:pStyle w:val="Bibliography"/>
            <w:rPr>
              <w:noProof/>
            </w:rPr>
          </w:pPr>
          <w:r>
            <w:rPr>
              <w:noProof/>
            </w:rPr>
            <w:t xml:space="preserve">Korpershoek, H. et al., 2016. A Meta-Analysis of the Effects of Classroom Management Strategies and Classroom Management Programs on Students' Academic, Behavioral, </w:t>
          </w:r>
          <w:r>
            <w:rPr>
              <w:noProof/>
            </w:rPr>
            <w:lastRenderedPageBreak/>
            <w:t xml:space="preserve">Emotional, and Motivational Outcomes. </w:t>
          </w:r>
          <w:r>
            <w:rPr>
              <w:i/>
              <w:iCs/>
              <w:noProof/>
            </w:rPr>
            <w:t xml:space="preserve">Review of Educational Research, </w:t>
          </w:r>
          <w:r>
            <w:rPr>
              <w:noProof/>
            </w:rPr>
            <w:t>86(3), pp. 643-680.</w:t>
          </w:r>
        </w:p>
        <w:p w14:paraId="658860C4" w14:textId="77777777" w:rsidR="00A00C7D" w:rsidRDefault="00A00C7D" w:rsidP="00A00C7D">
          <w:pPr>
            <w:pStyle w:val="Bibliography"/>
            <w:rPr>
              <w:noProof/>
            </w:rPr>
          </w:pPr>
          <w:r>
            <w:rPr>
              <w:noProof/>
            </w:rPr>
            <w:t xml:space="preserve">Maslow, A., 1943. A Theory of Human Motivation. </w:t>
          </w:r>
          <w:r>
            <w:rPr>
              <w:i/>
              <w:iCs/>
              <w:noProof/>
            </w:rPr>
            <w:t xml:space="preserve">Psychological Review, </w:t>
          </w:r>
          <w:r>
            <w:rPr>
              <w:noProof/>
            </w:rPr>
            <w:t>50(4), pp. 370-396.</w:t>
          </w:r>
        </w:p>
        <w:p w14:paraId="3BF5355E" w14:textId="77777777" w:rsidR="00A00C7D" w:rsidRDefault="00A00C7D" w:rsidP="00A00C7D">
          <w:pPr>
            <w:pStyle w:val="Bibliography"/>
            <w:rPr>
              <w:noProof/>
            </w:rPr>
          </w:pPr>
          <w:r>
            <w:rPr>
              <w:noProof/>
            </w:rPr>
            <w:t xml:space="preserve">NHS, 2025. </w:t>
          </w:r>
          <w:r>
            <w:rPr>
              <w:i/>
              <w:iCs/>
              <w:noProof/>
            </w:rPr>
            <w:t xml:space="preserve">ADHD in children and young people. </w:t>
          </w:r>
          <w:r>
            <w:rPr>
              <w:noProof/>
            </w:rPr>
            <w:t xml:space="preserve">[Online] </w:t>
          </w:r>
          <w:r>
            <w:rPr>
              <w:noProof/>
            </w:rPr>
            <w:br/>
            <w:t xml:space="preserve">Available at: </w:t>
          </w:r>
          <w:r>
            <w:rPr>
              <w:noProof/>
              <w:u w:val="single"/>
            </w:rPr>
            <w:t>https://www.nhs.uk/conditions/adhd-children-teenagers/</w:t>
          </w:r>
          <w:r>
            <w:rPr>
              <w:noProof/>
            </w:rPr>
            <w:br/>
            <w:t>[Accessed 2nd November 2025].</w:t>
          </w:r>
        </w:p>
        <w:p w14:paraId="490D1BC8" w14:textId="77777777" w:rsidR="00A00C7D" w:rsidRDefault="00A00C7D" w:rsidP="00A00C7D">
          <w:pPr>
            <w:pStyle w:val="Bibliography"/>
            <w:rPr>
              <w:noProof/>
            </w:rPr>
          </w:pPr>
          <w:r>
            <w:rPr>
              <w:noProof/>
            </w:rPr>
            <w:t xml:space="preserve">Piaget, J. &amp; Inhelder, B., 1966. </w:t>
          </w:r>
          <w:r>
            <w:rPr>
              <w:i/>
              <w:iCs/>
              <w:noProof/>
            </w:rPr>
            <w:t xml:space="preserve">Psychology Of The Child. </w:t>
          </w:r>
          <w:r>
            <w:rPr>
              <w:noProof/>
            </w:rPr>
            <w:t>1st edition ed. s.l.:Basic Books.</w:t>
          </w:r>
        </w:p>
        <w:p w14:paraId="16EFB02F" w14:textId="77777777" w:rsidR="00A00C7D" w:rsidRDefault="00A00C7D" w:rsidP="00A00C7D">
          <w:pPr>
            <w:pStyle w:val="Bibliography"/>
            <w:rPr>
              <w:noProof/>
            </w:rPr>
          </w:pPr>
          <w:r>
            <w:rPr>
              <w:noProof/>
            </w:rPr>
            <w:t xml:space="preserve">Rogers, C., 1951. </w:t>
          </w:r>
          <w:r>
            <w:rPr>
              <w:i/>
              <w:iCs/>
              <w:noProof/>
            </w:rPr>
            <w:t xml:space="preserve">Client-Centered Therapy: Its Current Practice, Implications and Theory. </w:t>
          </w:r>
          <w:r>
            <w:rPr>
              <w:noProof/>
            </w:rPr>
            <w:t>1st ed. Boston: Houghton Mifflin.</w:t>
          </w:r>
        </w:p>
        <w:p w14:paraId="0446BD77" w14:textId="77777777" w:rsidR="00A00C7D" w:rsidRDefault="00A00C7D" w:rsidP="00A00C7D">
          <w:pPr>
            <w:pStyle w:val="Bibliography"/>
            <w:rPr>
              <w:noProof/>
            </w:rPr>
          </w:pPr>
          <w:r>
            <w:rPr>
              <w:noProof/>
            </w:rPr>
            <w:t xml:space="preserve">Silvia, M., 2021. Unveiling Human Behaviour: A Comprehensive Exploration of Influential Paradigms in Psychology. </w:t>
          </w:r>
          <w:r>
            <w:rPr>
              <w:i/>
              <w:iCs/>
              <w:noProof/>
            </w:rPr>
            <w:t xml:space="preserve">Social Science Chronicle, </w:t>
          </w:r>
          <w:r>
            <w:rPr>
              <w:noProof/>
            </w:rPr>
            <w:t>1(1), pp. 1-16.</w:t>
          </w:r>
        </w:p>
        <w:p w14:paraId="28DF2F29" w14:textId="77777777" w:rsidR="00A00C7D" w:rsidRDefault="00A00C7D" w:rsidP="00A00C7D">
          <w:pPr>
            <w:pStyle w:val="Bibliography"/>
            <w:rPr>
              <w:noProof/>
            </w:rPr>
          </w:pPr>
          <w:r>
            <w:rPr>
              <w:noProof/>
            </w:rPr>
            <w:t xml:space="preserve">Skinner, B., 1953. </w:t>
          </w:r>
          <w:r>
            <w:rPr>
              <w:i/>
              <w:iCs/>
              <w:noProof/>
            </w:rPr>
            <w:t xml:space="preserve">Science and Human Behaviour. </w:t>
          </w:r>
          <w:r>
            <w:rPr>
              <w:noProof/>
            </w:rPr>
            <w:t>New York: Macmillan.</w:t>
          </w:r>
        </w:p>
        <w:p w14:paraId="152102D3" w14:textId="77777777" w:rsidR="00A00C7D" w:rsidRDefault="00A00C7D" w:rsidP="00A00C7D">
          <w:pPr>
            <w:pStyle w:val="Bibliography"/>
            <w:rPr>
              <w:noProof/>
            </w:rPr>
          </w:pPr>
          <w:r>
            <w:rPr>
              <w:noProof/>
            </w:rPr>
            <w:t xml:space="preserve">Swansea Council, 2023. </w:t>
          </w:r>
          <w:r>
            <w:rPr>
              <w:i/>
              <w:iCs/>
              <w:noProof/>
            </w:rPr>
            <w:t xml:space="preserve">ALN - Individual Development Plan (IDP). </w:t>
          </w:r>
          <w:r>
            <w:rPr>
              <w:noProof/>
            </w:rPr>
            <w:t xml:space="preserve">[Online] </w:t>
          </w:r>
          <w:r>
            <w:rPr>
              <w:noProof/>
            </w:rPr>
            <w:br/>
            <w:t xml:space="preserve">Available at: </w:t>
          </w:r>
          <w:r>
            <w:rPr>
              <w:noProof/>
              <w:u w:val="single"/>
            </w:rPr>
            <w:t>https://swansea.gov.uk/article/21509/ALN---Individual-Development-Plan-IDP</w:t>
          </w:r>
          <w:r>
            <w:rPr>
              <w:noProof/>
            </w:rPr>
            <w:br/>
            <w:t>[Accessed 2nd November 2025].</w:t>
          </w:r>
        </w:p>
        <w:p w14:paraId="2E7624B5" w14:textId="77777777" w:rsidR="00A00C7D" w:rsidRDefault="00A00C7D" w:rsidP="00A00C7D">
          <w:pPr>
            <w:pStyle w:val="Bibliography"/>
            <w:rPr>
              <w:noProof/>
            </w:rPr>
          </w:pPr>
          <w:r>
            <w:rPr>
              <w:noProof/>
            </w:rPr>
            <w:t xml:space="preserve">twinkl, 2025. </w:t>
          </w:r>
          <w:r>
            <w:rPr>
              <w:i/>
              <w:iCs/>
              <w:noProof/>
            </w:rPr>
            <w:t xml:space="preserve">ABC Forms. </w:t>
          </w:r>
          <w:r>
            <w:rPr>
              <w:noProof/>
            </w:rPr>
            <w:t xml:space="preserve">[Online] </w:t>
          </w:r>
          <w:r>
            <w:rPr>
              <w:noProof/>
            </w:rPr>
            <w:br/>
            <w:t xml:space="preserve">Available at: </w:t>
          </w:r>
          <w:r>
            <w:rPr>
              <w:noProof/>
              <w:u w:val="single"/>
            </w:rPr>
            <w:t>https://www.twinkl.co.uk/resource/t-s-770-abc-forms</w:t>
          </w:r>
          <w:r>
            <w:rPr>
              <w:noProof/>
            </w:rPr>
            <w:br/>
            <w:t>[Accessed 30 October 2025].</w:t>
          </w:r>
        </w:p>
        <w:p w14:paraId="056AF53F" w14:textId="77777777" w:rsidR="00A00C7D" w:rsidRDefault="00A00C7D" w:rsidP="00A00C7D">
          <w:pPr>
            <w:pStyle w:val="Bibliography"/>
            <w:rPr>
              <w:noProof/>
            </w:rPr>
          </w:pPr>
          <w:r>
            <w:rPr>
              <w:noProof/>
            </w:rPr>
            <w:t xml:space="preserve">twinkl, 2025. </w:t>
          </w:r>
          <w:r>
            <w:rPr>
              <w:i/>
              <w:iCs/>
              <w:noProof/>
            </w:rPr>
            <w:t xml:space="preserve">ABC Observation Tracking Form for Special Education. </w:t>
          </w:r>
          <w:r>
            <w:rPr>
              <w:noProof/>
            </w:rPr>
            <w:t xml:space="preserve">[Online] </w:t>
          </w:r>
          <w:r>
            <w:rPr>
              <w:noProof/>
            </w:rPr>
            <w:br/>
            <w:t xml:space="preserve">Available at: </w:t>
          </w:r>
          <w:r>
            <w:rPr>
              <w:noProof/>
              <w:u w:val="single"/>
            </w:rPr>
            <w:t>https://www.twinkl.co.uk/resource/abc-observation-tracking-form-for-special-education-us-se-1705680880</w:t>
          </w:r>
          <w:r>
            <w:rPr>
              <w:noProof/>
            </w:rPr>
            <w:br/>
            <w:t>[Accessed 30 October 2025].</w:t>
          </w:r>
        </w:p>
        <w:p w14:paraId="734F1BEB" w14:textId="4721234D" w:rsidR="00A00C7D" w:rsidRDefault="00A00C7D" w:rsidP="00A00C7D">
          <w:pPr>
            <w:pStyle w:val="Bibliography"/>
            <w:rPr>
              <w:noProof/>
            </w:rPr>
          </w:pPr>
          <w:r>
            <w:rPr>
              <w:noProof/>
            </w:rPr>
            <w:t xml:space="preserve">Vygotsky, L., 1978. </w:t>
          </w:r>
          <w:r>
            <w:rPr>
              <w:i/>
              <w:iCs/>
              <w:noProof/>
            </w:rPr>
            <w:t xml:space="preserve">Mind in Society : Development of Higher Psychological Processes. </w:t>
          </w:r>
          <w:r>
            <w:rPr>
              <w:noProof/>
            </w:rPr>
            <w:t>1st Edition ed. s.l.:Harvard University Press.</w:t>
          </w:r>
          <w:r w:rsidR="00C81AA8">
            <w:rPr>
              <w:noProof/>
            </w:rPr>
            <w:t xml:space="preserve"> Available: </w:t>
          </w:r>
          <w:hyperlink r:id="rId12" w:history="1">
            <w:r w:rsidR="00C81AA8" w:rsidRPr="0077480D">
              <w:rPr>
                <w:rStyle w:val="Hyperlink"/>
              </w:rPr>
              <w:t>https://ebookcentral.proquest.com/lib/trinity/detail.action?docID=3301299&amp;pq-origsite=primo#</w:t>
            </w:r>
          </w:hyperlink>
          <w:r w:rsidR="00C81AA8">
            <w:t xml:space="preserve"> Accessed: 30/10/25</w:t>
          </w:r>
        </w:p>
        <w:p w14:paraId="3CEF02C1" w14:textId="77777777" w:rsidR="00A00C7D" w:rsidRDefault="00A00C7D" w:rsidP="00A00C7D">
          <w:pPr>
            <w:pStyle w:val="Bibliography"/>
            <w:rPr>
              <w:noProof/>
            </w:rPr>
          </w:pPr>
          <w:r>
            <w:rPr>
              <w:noProof/>
            </w:rPr>
            <w:t xml:space="preserve">Watson, M., 2018. </w:t>
          </w:r>
          <w:r>
            <w:rPr>
              <w:i/>
              <w:iCs/>
              <w:noProof/>
            </w:rPr>
            <w:t xml:space="preserve">Learning to Trust: Attachment Theory and Classroom Management. </w:t>
          </w:r>
          <w:r>
            <w:rPr>
              <w:noProof/>
            </w:rPr>
            <w:t>2nd edition ed. New York: Oxford University Press.</w:t>
          </w:r>
        </w:p>
        <w:p w14:paraId="38496DAC" w14:textId="77777777" w:rsidR="00A00C7D" w:rsidRDefault="00A00C7D" w:rsidP="00A00C7D">
          <w:pPr>
            <w:pStyle w:val="Bibliography"/>
            <w:rPr>
              <w:noProof/>
            </w:rPr>
          </w:pPr>
          <w:r>
            <w:rPr>
              <w:noProof/>
            </w:rPr>
            <w:t xml:space="preserve">Welsh Government, 2012. </w:t>
          </w:r>
          <w:r>
            <w:rPr>
              <w:i/>
              <w:iCs/>
              <w:noProof/>
            </w:rPr>
            <w:t xml:space="preserve">Practical approaches to behaviour management in the classroom A handbook for classroom teachers in primary schools. </w:t>
          </w:r>
          <w:r>
            <w:rPr>
              <w:noProof/>
            </w:rPr>
            <w:t xml:space="preserve">[Online] </w:t>
          </w:r>
          <w:r>
            <w:rPr>
              <w:noProof/>
            </w:rPr>
            <w:br/>
          </w:r>
          <w:r>
            <w:rPr>
              <w:noProof/>
            </w:rPr>
            <w:lastRenderedPageBreak/>
            <w:t xml:space="preserve">Available at: </w:t>
          </w:r>
          <w:r>
            <w:rPr>
              <w:noProof/>
              <w:u w:val="single"/>
            </w:rPr>
            <w:t>https://www.gov.wales/sites/default/files/publications/2018-12/practical-approaches-to-behaviour-management-in-the-classroom-a-handbook-for-classroom-teachers-in-primary-schools.pdf</w:t>
          </w:r>
          <w:r>
            <w:rPr>
              <w:noProof/>
            </w:rPr>
            <w:br/>
            <w:t>[Accessed 2nd November 2025].</w:t>
          </w:r>
        </w:p>
        <w:p w14:paraId="740124DD" w14:textId="77777777" w:rsidR="00A00C7D" w:rsidRDefault="00A00C7D" w:rsidP="00A00C7D">
          <w:pPr>
            <w:pStyle w:val="Bibliography"/>
            <w:rPr>
              <w:noProof/>
            </w:rPr>
          </w:pPr>
          <w:r>
            <w:rPr>
              <w:noProof/>
            </w:rPr>
            <w:t xml:space="preserve">Welsh Government, 2021. </w:t>
          </w:r>
          <w:r>
            <w:rPr>
              <w:i/>
              <w:iCs/>
              <w:noProof/>
            </w:rPr>
            <w:t xml:space="preserve">Curriculum and Assessment (Wales) Act. </w:t>
          </w:r>
          <w:r>
            <w:rPr>
              <w:noProof/>
            </w:rPr>
            <w:t xml:space="preserve">[Online] </w:t>
          </w:r>
          <w:r>
            <w:rPr>
              <w:noProof/>
            </w:rPr>
            <w:br/>
            <w:t xml:space="preserve">Available at: </w:t>
          </w:r>
          <w:r>
            <w:rPr>
              <w:noProof/>
              <w:u w:val="single"/>
            </w:rPr>
            <w:t>https://www.legislation.gov.uk/asc/2021/4/pdfs/asc_20210004_en.pdf</w:t>
          </w:r>
          <w:r>
            <w:rPr>
              <w:noProof/>
            </w:rPr>
            <w:br/>
            <w:t>[Accessed 31 December 2024].</w:t>
          </w:r>
        </w:p>
        <w:p w14:paraId="2F4FC088" w14:textId="440CFEE1" w:rsidR="00F0208A" w:rsidRDefault="00000000" w:rsidP="00A00C7D"/>
      </w:sdtContent>
    </w:sdt>
    <w:p w14:paraId="7329652E" w14:textId="77777777" w:rsidR="00422CA0" w:rsidRDefault="00422CA0" w:rsidP="00422CA0"/>
    <w:p w14:paraId="392DFC62" w14:textId="77777777" w:rsidR="00422CA0" w:rsidRDefault="00422CA0" w:rsidP="00422CA0"/>
    <w:p w14:paraId="0DAA3C41" w14:textId="0686FF45" w:rsidR="006B27E6" w:rsidRDefault="006B27E6" w:rsidP="00422CA0">
      <w:pPr>
        <w:rPr>
          <w:rFonts w:ascii="Aptos" w:eastAsia="Aptos" w:hAnsi="Aptos" w:cs="Aptos"/>
        </w:rPr>
      </w:pPr>
      <w:r>
        <w:t xml:space="preserve"> </w:t>
      </w:r>
    </w:p>
    <w:sectPr w:rsidR="006B27E6">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7106A" w14:textId="77777777" w:rsidR="00903649" w:rsidRDefault="00903649" w:rsidP="00D66F08">
      <w:pPr>
        <w:spacing w:after="0" w:line="240" w:lineRule="auto"/>
      </w:pPr>
      <w:r>
        <w:separator/>
      </w:r>
    </w:p>
  </w:endnote>
  <w:endnote w:type="continuationSeparator" w:id="0">
    <w:p w14:paraId="4D6F2C86" w14:textId="77777777" w:rsidR="00903649" w:rsidRDefault="00903649" w:rsidP="00D66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7C4D7F" w14:textId="77777777" w:rsidR="00D66F08" w:rsidRDefault="00D66F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1C1F0" w14:textId="77777777" w:rsidR="00D66F08" w:rsidRDefault="00D66F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1BE4F" w14:textId="77777777" w:rsidR="00D66F08" w:rsidRDefault="00D66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DF564" w14:textId="77777777" w:rsidR="00903649" w:rsidRDefault="00903649" w:rsidP="00D66F08">
      <w:pPr>
        <w:spacing w:after="0" w:line="240" w:lineRule="auto"/>
      </w:pPr>
      <w:r>
        <w:separator/>
      </w:r>
    </w:p>
  </w:footnote>
  <w:footnote w:type="continuationSeparator" w:id="0">
    <w:p w14:paraId="331219F4" w14:textId="77777777" w:rsidR="00903649" w:rsidRDefault="00903649" w:rsidP="00D66F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7F6921" w14:textId="77777777" w:rsidR="00D66F08" w:rsidRDefault="00D66F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3CAEF" w14:textId="77777777" w:rsidR="00D66F08" w:rsidRDefault="00D66F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2BCEF" w14:textId="77777777" w:rsidR="00D66F08" w:rsidRDefault="00D66F08">
    <w:pPr>
      <w:pStyle w:val="Header"/>
    </w:pPr>
  </w:p>
</w:hdr>
</file>

<file path=word/intelligence2.xml><?xml version="1.0" encoding="utf-8"?>
<int2:intelligence xmlns:int2="http://schemas.microsoft.com/office/intelligence/2020/intelligence" xmlns:oel="http://schemas.microsoft.com/office/2019/extlst">
  <int2:observations>
    <int2:textHash int2:hashCode="FWG33LE5QTyB1t" int2:id="VHksqNTX">
      <int2:state int2:value="Rejected" int2:type="spell"/>
    </int2:textHash>
    <int2:textHash int2:hashCode="oinC8PVQ8qYlSi" int2:id="lfcApc0q">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D7F07"/>
    <w:multiLevelType w:val="hybridMultilevel"/>
    <w:tmpl w:val="9542B436"/>
    <w:lvl w:ilvl="0" w:tplc="F46EEA18">
      <w:start w:val="1"/>
      <w:numFmt w:val="bullet"/>
      <w:lvlText w:val=""/>
      <w:lvlJc w:val="left"/>
      <w:pPr>
        <w:ind w:left="1080" w:hanging="360"/>
      </w:pPr>
      <w:rPr>
        <w:rFonts w:ascii="Symbol" w:hAnsi="Symbol" w:hint="default"/>
      </w:rPr>
    </w:lvl>
    <w:lvl w:ilvl="1" w:tplc="4490C932">
      <w:start w:val="1"/>
      <w:numFmt w:val="bullet"/>
      <w:lvlText w:val="o"/>
      <w:lvlJc w:val="left"/>
      <w:pPr>
        <w:ind w:left="1800" w:hanging="360"/>
      </w:pPr>
      <w:rPr>
        <w:rFonts w:ascii="Courier New" w:hAnsi="Courier New" w:hint="default"/>
      </w:rPr>
    </w:lvl>
    <w:lvl w:ilvl="2" w:tplc="30F6A574">
      <w:start w:val="1"/>
      <w:numFmt w:val="bullet"/>
      <w:lvlText w:val=""/>
      <w:lvlJc w:val="left"/>
      <w:pPr>
        <w:ind w:left="2520" w:hanging="360"/>
      </w:pPr>
      <w:rPr>
        <w:rFonts w:ascii="Wingdings" w:hAnsi="Wingdings" w:hint="default"/>
      </w:rPr>
    </w:lvl>
    <w:lvl w:ilvl="3" w:tplc="E90E843E">
      <w:start w:val="1"/>
      <w:numFmt w:val="bullet"/>
      <w:lvlText w:val=""/>
      <w:lvlJc w:val="left"/>
      <w:pPr>
        <w:ind w:left="3240" w:hanging="360"/>
      </w:pPr>
      <w:rPr>
        <w:rFonts w:ascii="Symbol" w:hAnsi="Symbol" w:hint="default"/>
      </w:rPr>
    </w:lvl>
    <w:lvl w:ilvl="4" w:tplc="B8F2D450">
      <w:start w:val="1"/>
      <w:numFmt w:val="bullet"/>
      <w:lvlText w:val="o"/>
      <w:lvlJc w:val="left"/>
      <w:pPr>
        <w:ind w:left="3960" w:hanging="360"/>
      </w:pPr>
      <w:rPr>
        <w:rFonts w:ascii="Courier New" w:hAnsi="Courier New" w:hint="default"/>
      </w:rPr>
    </w:lvl>
    <w:lvl w:ilvl="5" w:tplc="B21C6486">
      <w:start w:val="1"/>
      <w:numFmt w:val="bullet"/>
      <w:lvlText w:val=""/>
      <w:lvlJc w:val="left"/>
      <w:pPr>
        <w:ind w:left="4680" w:hanging="360"/>
      </w:pPr>
      <w:rPr>
        <w:rFonts w:ascii="Wingdings" w:hAnsi="Wingdings" w:hint="default"/>
      </w:rPr>
    </w:lvl>
    <w:lvl w:ilvl="6" w:tplc="008AF82E">
      <w:start w:val="1"/>
      <w:numFmt w:val="bullet"/>
      <w:lvlText w:val=""/>
      <w:lvlJc w:val="left"/>
      <w:pPr>
        <w:ind w:left="5400" w:hanging="360"/>
      </w:pPr>
      <w:rPr>
        <w:rFonts w:ascii="Symbol" w:hAnsi="Symbol" w:hint="default"/>
      </w:rPr>
    </w:lvl>
    <w:lvl w:ilvl="7" w:tplc="82300060">
      <w:start w:val="1"/>
      <w:numFmt w:val="bullet"/>
      <w:lvlText w:val="o"/>
      <w:lvlJc w:val="left"/>
      <w:pPr>
        <w:ind w:left="6120" w:hanging="360"/>
      </w:pPr>
      <w:rPr>
        <w:rFonts w:ascii="Courier New" w:hAnsi="Courier New" w:hint="default"/>
      </w:rPr>
    </w:lvl>
    <w:lvl w:ilvl="8" w:tplc="B96CD5D8">
      <w:start w:val="1"/>
      <w:numFmt w:val="bullet"/>
      <w:lvlText w:val=""/>
      <w:lvlJc w:val="left"/>
      <w:pPr>
        <w:ind w:left="6840" w:hanging="360"/>
      </w:pPr>
      <w:rPr>
        <w:rFonts w:ascii="Wingdings" w:hAnsi="Wingdings" w:hint="default"/>
      </w:rPr>
    </w:lvl>
  </w:abstractNum>
  <w:abstractNum w:abstractNumId="1" w15:restartNumberingAfterBreak="0">
    <w:nsid w:val="07924B7B"/>
    <w:multiLevelType w:val="hybridMultilevel"/>
    <w:tmpl w:val="1656588A"/>
    <w:lvl w:ilvl="0" w:tplc="11007F7A">
      <w:start w:val="1"/>
      <w:numFmt w:val="decimal"/>
      <w:lvlText w:val="%1."/>
      <w:lvlJc w:val="left"/>
      <w:pPr>
        <w:ind w:left="720" w:hanging="360"/>
      </w:pPr>
    </w:lvl>
    <w:lvl w:ilvl="1" w:tplc="F5F8AF82">
      <w:start w:val="1"/>
      <w:numFmt w:val="lowerLetter"/>
      <w:lvlText w:val="%2."/>
      <w:lvlJc w:val="left"/>
      <w:pPr>
        <w:ind w:left="1440" w:hanging="360"/>
      </w:pPr>
    </w:lvl>
    <w:lvl w:ilvl="2" w:tplc="AE2E88C8">
      <w:start w:val="1"/>
      <w:numFmt w:val="lowerRoman"/>
      <w:lvlText w:val="%3."/>
      <w:lvlJc w:val="right"/>
      <w:pPr>
        <w:ind w:left="2160" w:hanging="180"/>
      </w:pPr>
    </w:lvl>
    <w:lvl w:ilvl="3" w:tplc="D770A038">
      <w:start w:val="1"/>
      <w:numFmt w:val="decimal"/>
      <w:lvlText w:val="%4."/>
      <w:lvlJc w:val="left"/>
      <w:pPr>
        <w:ind w:left="2880" w:hanging="360"/>
      </w:pPr>
    </w:lvl>
    <w:lvl w:ilvl="4" w:tplc="F99EC13C">
      <w:start w:val="1"/>
      <w:numFmt w:val="lowerLetter"/>
      <w:lvlText w:val="%5."/>
      <w:lvlJc w:val="left"/>
      <w:pPr>
        <w:ind w:left="3600" w:hanging="360"/>
      </w:pPr>
    </w:lvl>
    <w:lvl w:ilvl="5" w:tplc="B91E6C6C">
      <w:start w:val="1"/>
      <w:numFmt w:val="lowerRoman"/>
      <w:lvlText w:val="%6."/>
      <w:lvlJc w:val="right"/>
      <w:pPr>
        <w:ind w:left="4320" w:hanging="180"/>
      </w:pPr>
    </w:lvl>
    <w:lvl w:ilvl="6" w:tplc="F9A85D3E">
      <w:start w:val="1"/>
      <w:numFmt w:val="decimal"/>
      <w:lvlText w:val="%7."/>
      <w:lvlJc w:val="left"/>
      <w:pPr>
        <w:ind w:left="5040" w:hanging="360"/>
      </w:pPr>
    </w:lvl>
    <w:lvl w:ilvl="7" w:tplc="A8DA6314">
      <w:start w:val="1"/>
      <w:numFmt w:val="lowerLetter"/>
      <w:lvlText w:val="%8."/>
      <w:lvlJc w:val="left"/>
      <w:pPr>
        <w:ind w:left="5760" w:hanging="360"/>
      </w:pPr>
    </w:lvl>
    <w:lvl w:ilvl="8" w:tplc="50261422">
      <w:start w:val="1"/>
      <w:numFmt w:val="lowerRoman"/>
      <w:lvlText w:val="%9."/>
      <w:lvlJc w:val="right"/>
      <w:pPr>
        <w:ind w:left="6480" w:hanging="180"/>
      </w:pPr>
    </w:lvl>
  </w:abstractNum>
  <w:abstractNum w:abstractNumId="2" w15:restartNumberingAfterBreak="0">
    <w:nsid w:val="68B0985A"/>
    <w:multiLevelType w:val="hybridMultilevel"/>
    <w:tmpl w:val="75E42E96"/>
    <w:lvl w:ilvl="0" w:tplc="BE9E4300">
      <w:start w:val="1"/>
      <w:numFmt w:val="bullet"/>
      <w:lvlText w:val=""/>
      <w:lvlJc w:val="left"/>
      <w:pPr>
        <w:ind w:left="720" w:hanging="360"/>
      </w:pPr>
      <w:rPr>
        <w:rFonts w:ascii="Symbol" w:hAnsi="Symbol" w:hint="default"/>
      </w:rPr>
    </w:lvl>
    <w:lvl w:ilvl="1" w:tplc="AE7C7C9E">
      <w:start w:val="1"/>
      <w:numFmt w:val="bullet"/>
      <w:lvlText w:val="o"/>
      <w:lvlJc w:val="left"/>
      <w:pPr>
        <w:ind w:left="1440" w:hanging="360"/>
      </w:pPr>
      <w:rPr>
        <w:rFonts w:ascii="Courier New" w:hAnsi="Courier New" w:hint="default"/>
      </w:rPr>
    </w:lvl>
    <w:lvl w:ilvl="2" w:tplc="3EB29E90">
      <w:start w:val="1"/>
      <w:numFmt w:val="bullet"/>
      <w:lvlText w:val=""/>
      <w:lvlJc w:val="left"/>
      <w:pPr>
        <w:ind w:left="2160" w:hanging="360"/>
      </w:pPr>
      <w:rPr>
        <w:rFonts w:ascii="Wingdings" w:hAnsi="Wingdings" w:hint="default"/>
      </w:rPr>
    </w:lvl>
    <w:lvl w:ilvl="3" w:tplc="85CE9E90">
      <w:start w:val="1"/>
      <w:numFmt w:val="bullet"/>
      <w:lvlText w:val=""/>
      <w:lvlJc w:val="left"/>
      <w:pPr>
        <w:ind w:left="2880" w:hanging="360"/>
      </w:pPr>
      <w:rPr>
        <w:rFonts w:ascii="Symbol" w:hAnsi="Symbol" w:hint="default"/>
      </w:rPr>
    </w:lvl>
    <w:lvl w:ilvl="4" w:tplc="83AA7E8E">
      <w:start w:val="1"/>
      <w:numFmt w:val="bullet"/>
      <w:lvlText w:val="o"/>
      <w:lvlJc w:val="left"/>
      <w:pPr>
        <w:ind w:left="3600" w:hanging="360"/>
      </w:pPr>
      <w:rPr>
        <w:rFonts w:ascii="Courier New" w:hAnsi="Courier New" w:hint="default"/>
      </w:rPr>
    </w:lvl>
    <w:lvl w:ilvl="5" w:tplc="7F6E4054">
      <w:start w:val="1"/>
      <w:numFmt w:val="bullet"/>
      <w:lvlText w:val=""/>
      <w:lvlJc w:val="left"/>
      <w:pPr>
        <w:ind w:left="4320" w:hanging="360"/>
      </w:pPr>
      <w:rPr>
        <w:rFonts w:ascii="Wingdings" w:hAnsi="Wingdings" w:hint="default"/>
      </w:rPr>
    </w:lvl>
    <w:lvl w:ilvl="6" w:tplc="50CABE62">
      <w:start w:val="1"/>
      <w:numFmt w:val="bullet"/>
      <w:lvlText w:val=""/>
      <w:lvlJc w:val="left"/>
      <w:pPr>
        <w:ind w:left="5040" w:hanging="360"/>
      </w:pPr>
      <w:rPr>
        <w:rFonts w:ascii="Symbol" w:hAnsi="Symbol" w:hint="default"/>
      </w:rPr>
    </w:lvl>
    <w:lvl w:ilvl="7" w:tplc="6332102C">
      <w:start w:val="1"/>
      <w:numFmt w:val="bullet"/>
      <w:lvlText w:val="o"/>
      <w:lvlJc w:val="left"/>
      <w:pPr>
        <w:ind w:left="5760" w:hanging="360"/>
      </w:pPr>
      <w:rPr>
        <w:rFonts w:ascii="Courier New" w:hAnsi="Courier New" w:hint="default"/>
      </w:rPr>
    </w:lvl>
    <w:lvl w:ilvl="8" w:tplc="A740E7AC">
      <w:start w:val="1"/>
      <w:numFmt w:val="bullet"/>
      <w:lvlText w:val=""/>
      <w:lvlJc w:val="left"/>
      <w:pPr>
        <w:ind w:left="6480" w:hanging="360"/>
      </w:pPr>
      <w:rPr>
        <w:rFonts w:ascii="Wingdings" w:hAnsi="Wingdings" w:hint="default"/>
      </w:rPr>
    </w:lvl>
  </w:abstractNum>
  <w:abstractNum w:abstractNumId="3" w15:restartNumberingAfterBreak="0">
    <w:nsid w:val="76605BF6"/>
    <w:multiLevelType w:val="hybridMultilevel"/>
    <w:tmpl w:val="30884DAA"/>
    <w:lvl w:ilvl="0" w:tplc="04CEC10E">
      <w:start w:val="1"/>
      <w:numFmt w:val="bullet"/>
      <w:lvlText w:val=""/>
      <w:lvlJc w:val="left"/>
      <w:pPr>
        <w:ind w:left="1440" w:hanging="360"/>
      </w:pPr>
      <w:rPr>
        <w:rFonts w:ascii="Symbol" w:hAnsi="Symbol" w:hint="default"/>
      </w:rPr>
    </w:lvl>
    <w:lvl w:ilvl="1" w:tplc="AE466A2A">
      <w:start w:val="1"/>
      <w:numFmt w:val="bullet"/>
      <w:lvlText w:val="o"/>
      <w:lvlJc w:val="left"/>
      <w:pPr>
        <w:ind w:left="2160" w:hanging="360"/>
      </w:pPr>
      <w:rPr>
        <w:rFonts w:ascii="Courier New" w:hAnsi="Courier New" w:hint="default"/>
      </w:rPr>
    </w:lvl>
    <w:lvl w:ilvl="2" w:tplc="58DEB9D0">
      <w:start w:val="1"/>
      <w:numFmt w:val="bullet"/>
      <w:lvlText w:val=""/>
      <w:lvlJc w:val="left"/>
      <w:pPr>
        <w:ind w:left="2880" w:hanging="360"/>
      </w:pPr>
      <w:rPr>
        <w:rFonts w:ascii="Wingdings" w:hAnsi="Wingdings" w:hint="default"/>
      </w:rPr>
    </w:lvl>
    <w:lvl w:ilvl="3" w:tplc="FFCCBF2A">
      <w:start w:val="1"/>
      <w:numFmt w:val="bullet"/>
      <w:lvlText w:val=""/>
      <w:lvlJc w:val="left"/>
      <w:pPr>
        <w:ind w:left="3600" w:hanging="360"/>
      </w:pPr>
      <w:rPr>
        <w:rFonts w:ascii="Symbol" w:hAnsi="Symbol" w:hint="default"/>
      </w:rPr>
    </w:lvl>
    <w:lvl w:ilvl="4" w:tplc="3B1273C8">
      <w:start w:val="1"/>
      <w:numFmt w:val="bullet"/>
      <w:lvlText w:val="o"/>
      <w:lvlJc w:val="left"/>
      <w:pPr>
        <w:ind w:left="4320" w:hanging="360"/>
      </w:pPr>
      <w:rPr>
        <w:rFonts w:ascii="Courier New" w:hAnsi="Courier New" w:hint="default"/>
      </w:rPr>
    </w:lvl>
    <w:lvl w:ilvl="5" w:tplc="3B660BC6">
      <w:start w:val="1"/>
      <w:numFmt w:val="bullet"/>
      <w:lvlText w:val=""/>
      <w:lvlJc w:val="left"/>
      <w:pPr>
        <w:ind w:left="5040" w:hanging="360"/>
      </w:pPr>
      <w:rPr>
        <w:rFonts w:ascii="Wingdings" w:hAnsi="Wingdings" w:hint="default"/>
      </w:rPr>
    </w:lvl>
    <w:lvl w:ilvl="6" w:tplc="27F09CE8">
      <w:start w:val="1"/>
      <w:numFmt w:val="bullet"/>
      <w:lvlText w:val=""/>
      <w:lvlJc w:val="left"/>
      <w:pPr>
        <w:ind w:left="5760" w:hanging="360"/>
      </w:pPr>
      <w:rPr>
        <w:rFonts w:ascii="Symbol" w:hAnsi="Symbol" w:hint="default"/>
      </w:rPr>
    </w:lvl>
    <w:lvl w:ilvl="7" w:tplc="015A11B0">
      <w:start w:val="1"/>
      <w:numFmt w:val="bullet"/>
      <w:lvlText w:val="o"/>
      <w:lvlJc w:val="left"/>
      <w:pPr>
        <w:ind w:left="6480" w:hanging="360"/>
      </w:pPr>
      <w:rPr>
        <w:rFonts w:ascii="Courier New" w:hAnsi="Courier New" w:hint="default"/>
      </w:rPr>
    </w:lvl>
    <w:lvl w:ilvl="8" w:tplc="C93CA4E0">
      <w:start w:val="1"/>
      <w:numFmt w:val="bullet"/>
      <w:lvlText w:val=""/>
      <w:lvlJc w:val="left"/>
      <w:pPr>
        <w:ind w:left="7200" w:hanging="360"/>
      </w:pPr>
      <w:rPr>
        <w:rFonts w:ascii="Wingdings" w:hAnsi="Wingdings" w:hint="default"/>
      </w:rPr>
    </w:lvl>
  </w:abstractNum>
  <w:abstractNum w:abstractNumId="4" w15:restartNumberingAfterBreak="0">
    <w:nsid w:val="76E9102A"/>
    <w:multiLevelType w:val="multilevel"/>
    <w:tmpl w:val="BAEC8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8BBD4"/>
    <w:multiLevelType w:val="hybridMultilevel"/>
    <w:tmpl w:val="C91A90F8"/>
    <w:lvl w:ilvl="0" w:tplc="04A0AF08">
      <w:start w:val="1"/>
      <w:numFmt w:val="bullet"/>
      <w:lvlText w:val=""/>
      <w:lvlJc w:val="left"/>
      <w:pPr>
        <w:ind w:left="1800" w:hanging="360"/>
      </w:pPr>
      <w:rPr>
        <w:rFonts w:ascii="Symbol" w:hAnsi="Symbol" w:hint="default"/>
      </w:rPr>
    </w:lvl>
    <w:lvl w:ilvl="1" w:tplc="7B9C8DF2">
      <w:start w:val="1"/>
      <w:numFmt w:val="bullet"/>
      <w:lvlText w:val="o"/>
      <w:lvlJc w:val="left"/>
      <w:pPr>
        <w:ind w:left="2520" w:hanging="360"/>
      </w:pPr>
      <w:rPr>
        <w:rFonts w:ascii="Courier New" w:hAnsi="Courier New" w:hint="default"/>
      </w:rPr>
    </w:lvl>
    <w:lvl w:ilvl="2" w:tplc="14A6712C">
      <w:start w:val="1"/>
      <w:numFmt w:val="bullet"/>
      <w:lvlText w:val=""/>
      <w:lvlJc w:val="left"/>
      <w:pPr>
        <w:ind w:left="3240" w:hanging="360"/>
      </w:pPr>
      <w:rPr>
        <w:rFonts w:ascii="Wingdings" w:hAnsi="Wingdings" w:hint="default"/>
      </w:rPr>
    </w:lvl>
    <w:lvl w:ilvl="3" w:tplc="2E7EF8EC">
      <w:start w:val="1"/>
      <w:numFmt w:val="bullet"/>
      <w:lvlText w:val=""/>
      <w:lvlJc w:val="left"/>
      <w:pPr>
        <w:ind w:left="3960" w:hanging="360"/>
      </w:pPr>
      <w:rPr>
        <w:rFonts w:ascii="Symbol" w:hAnsi="Symbol" w:hint="default"/>
      </w:rPr>
    </w:lvl>
    <w:lvl w:ilvl="4" w:tplc="18A61F68">
      <w:start w:val="1"/>
      <w:numFmt w:val="bullet"/>
      <w:lvlText w:val="o"/>
      <w:lvlJc w:val="left"/>
      <w:pPr>
        <w:ind w:left="4680" w:hanging="360"/>
      </w:pPr>
      <w:rPr>
        <w:rFonts w:ascii="Courier New" w:hAnsi="Courier New" w:hint="default"/>
      </w:rPr>
    </w:lvl>
    <w:lvl w:ilvl="5" w:tplc="2BE679F8">
      <w:start w:val="1"/>
      <w:numFmt w:val="bullet"/>
      <w:lvlText w:val=""/>
      <w:lvlJc w:val="left"/>
      <w:pPr>
        <w:ind w:left="5400" w:hanging="360"/>
      </w:pPr>
      <w:rPr>
        <w:rFonts w:ascii="Wingdings" w:hAnsi="Wingdings" w:hint="default"/>
      </w:rPr>
    </w:lvl>
    <w:lvl w:ilvl="6" w:tplc="84E602D8">
      <w:start w:val="1"/>
      <w:numFmt w:val="bullet"/>
      <w:lvlText w:val=""/>
      <w:lvlJc w:val="left"/>
      <w:pPr>
        <w:ind w:left="6120" w:hanging="360"/>
      </w:pPr>
      <w:rPr>
        <w:rFonts w:ascii="Symbol" w:hAnsi="Symbol" w:hint="default"/>
      </w:rPr>
    </w:lvl>
    <w:lvl w:ilvl="7" w:tplc="7E727D3A">
      <w:start w:val="1"/>
      <w:numFmt w:val="bullet"/>
      <w:lvlText w:val="o"/>
      <w:lvlJc w:val="left"/>
      <w:pPr>
        <w:ind w:left="6840" w:hanging="360"/>
      </w:pPr>
      <w:rPr>
        <w:rFonts w:ascii="Courier New" w:hAnsi="Courier New" w:hint="default"/>
      </w:rPr>
    </w:lvl>
    <w:lvl w:ilvl="8" w:tplc="A994305A">
      <w:start w:val="1"/>
      <w:numFmt w:val="bullet"/>
      <w:lvlText w:val=""/>
      <w:lvlJc w:val="left"/>
      <w:pPr>
        <w:ind w:left="7560" w:hanging="360"/>
      </w:pPr>
      <w:rPr>
        <w:rFonts w:ascii="Wingdings" w:hAnsi="Wingdings" w:hint="default"/>
      </w:rPr>
    </w:lvl>
  </w:abstractNum>
  <w:abstractNum w:abstractNumId="6" w15:restartNumberingAfterBreak="0">
    <w:nsid w:val="7B8D3256"/>
    <w:multiLevelType w:val="hybridMultilevel"/>
    <w:tmpl w:val="D7D464D2"/>
    <w:lvl w:ilvl="0" w:tplc="E4F2D2C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568292">
    <w:abstractNumId w:val="1"/>
  </w:num>
  <w:num w:numId="2" w16cid:durableId="1817523387">
    <w:abstractNumId w:val="5"/>
  </w:num>
  <w:num w:numId="3" w16cid:durableId="683555991">
    <w:abstractNumId w:val="3"/>
  </w:num>
  <w:num w:numId="4" w16cid:durableId="870337346">
    <w:abstractNumId w:val="0"/>
  </w:num>
  <w:num w:numId="5" w16cid:durableId="1040395480">
    <w:abstractNumId w:val="2"/>
  </w:num>
  <w:num w:numId="6" w16cid:durableId="1786072101">
    <w:abstractNumId w:val="4"/>
  </w:num>
  <w:num w:numId="7" w16cid:durableId="3644061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activeWritingStyle w:appName="MSWord" w:lang="en-GB" w:vendorID="64" w:dllVersion="0" w:nlCheck="1" w:checkStyle="0"/>
  <w:activeWritingStyle w:appName="MSWord" w:lang="en-US"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2D9C74"/>
    <w:rsid w:val="00001768"/>
    <w:rsid w:val="00007FBF"/>
    <w:rsid w:val="000114F4"/>
    <w:rsid w:val="00015E10"/>
    <w:rsid w:val="000243F3"/>
    <w:rsid w:val="00032F62"/>
    <w:rsid w:val="00054939"/>
    <w:rsid w:val="00055B67"/>
    <w:rsid w:val="00061E6B"/>
    <w:rsid w:val="00063E92"/>
    <w:rsid w:val="00066C33"/>
    <w:rsid w:val="00084023"/>
    <w:rsid w:val="000956B2"/>
    <w:rsid w:val="000B356A"/>
    <w:rsid w:val="000B3F6D"/>
    <w:rsid w:val="000C281F"/>
    <w:rsid w:val="000C649D"/>
    <w:rsid w:val="000C6E79"/>
    <w:rsid w:val="000D1BE4"/>
    <w:rsid w:val="000D28D6"/>
    <w:rsid w:val="000D5F46"/>
    <w:rsid w:val="000E09C7"/>
    <w:rsid w:val="000E569C"/>
    <w:rsid w:val="000F37EF"/>
    <w:rsid w:val="000F3913"/>
    <w:rsid w:val="0010578E"/>
    <w:rsid w:val="00105B9B"/>
    <w:rsid w:val="0010636A"/>
    <w:rsid w:val="00112A29"/>
    <w:rsid w:val="0011335D"/>
    <w:rsid w:val="0011462C"/>
    <w:rsid w:val="0012078F"/>
    <w:rsid w:val="0012326D"/>
    <w:rsid w:val="00124BCC"/>
    <w:rsid w:val="00130D48"/>
    <w:rsid w:val="00130F5A"/>
    <w:rsid w:val="00131E3C"/>
    <w:rsid w:val="00132670"/>
    <w:rsid w:val="00135BB9"/>
    <w:rsid w:val="00136517"/>
    <w:rsid w:val="00137031"/>
    <w:rsid w:val="00145081"/>
    <w:rsid w:val="00147381"/>
    <w:rsid w:val="0015237E"/>
    <w:rsid w:val="001538BA"/>
    <w:rsid w:val="001568B8"/>
    <w:rsid w:val="00160BE1"/>
    <w:rsid w:val="001639C7"/>
    <w:rsid w:val="00163F94"/>
    <w:rsid w:val="00172250"/>
    <w:rsid w:val="00181F3C"/>
    <w:rsid w:val="00183EFD"/>
    <w:rsid w:val="0018645D"/>
    <w:rsid w:val="001865FB"/>
    <w:rsid w:val="00193B9C"/>
    <w:rsid w:val="001A2270"/>
    <w:rsid w:val="001A3FB8"/>
    <w:rsid w:val="001A4218"/>
    <w:rsid w:val="001B4619"/>
    <w:rsid w:val="001B6DB0"/>
    <w:rsid w:val="001B706A"/>
    <w:rsid w:val="001C3F34"/>
    <w:rsid w:val="001D0116"/>
    <w:rsid w:val="001D2FA0"/>
    <w:rsid w:val="001E0686"/>
    <w:rsid w:val="001E0E4E"/>
    <w:rsid w:val="001E7451"/>
    <w:rsid w:val="001F1579"/>
    <w:rsid w:val="001F219B"/>
    <w:rsid w:val="002002B9"/>
    <w:rsid w:val="00206717"/>
    <w:rsid w:val="00222A00"/>
    <w:rsid w:val="00234307"/>
    <w:rsid w:val="00235D4F"/>
    <w:rsid w:val="00253EF5"/>
    <w:rsid w:val="00262B05"/>
    <w:rsid w:val="00271E86"/>
    <w:rsid w:val="00276F63"/>
    <w:rsid w:val="00281797"/>
    <w:rsid w:val="00290713"/>
    <w:rsid w:val="00295742"/>
    <w:rsid w:val="002A144E"/>
    <w:rsid w:val="002A513A"/>
    <w:rsid w:val="002A6C7C"/>
    <w:rsid w:val="002B25FD"/>
    <w:rsid w:val="002B2DCF"/>
    <w:rsid w:val="002B30EE"/>
    <w:rsid w:val="002B3CC5"/>
    <w:rsid w:val="002C05DD"/>
    <w:rsid w:val="002C33CE"/>
    <w:rsid w:val="002E1042"/>
    <w:rsid w:val="002E4A91"/>
    <w:rsid w:val="002E6B31"/>
    <w:rsid w:val="002F5882"/>
    <w:rsid w:val="002F720D"/>
    <w:rsid w:val="002F7EF0"/>
    <w:rsid w:val="003030C4"/>
    <w:rsid w:val="0031596D"/>
    <w:rsid w:val="003164CF"/>
    <w:rsid w:val="00317146"/>
    <w:rsid w:val="00317FEB"/>
    <w:rsid w:val="0033044C"/>
    <w:rsid w:val="00331FC8"/>
    <w:rsid w:val="00336506"/>
    <w:rsid w:val="003418A5"/>
    <w:rsid w:val="003555BE"/>
    <w:rsid w:val="00366A24"/>
    <w:rsid w:val="00367611"/>
    <w:rsid w:val="003853A6"/>
    <w:rsid w:val="003934E9"/>
    <w:rsid w:val="00394B45"/>
    <w:rsid w:val="003A1203"/>
    <w:rsid w:val="003A5D62"/>
    <w:rsid w:val="003A69DC"/>
    <w:rsid w:val="003B6942"/>
    <w:rsid w:val="003C55DE"/>
    <w:rsid w:val="003C6B9C"/>
    <w:rsid w:val="003D3A10"/>
    <w:rsid w:val="003D7915"/>
    <w:rsid w:val="003E2450"/>
    <w:rsid w:val="003F49EF"/>
    <w:rsid w:val="00400298"/>
    <w:rsid w:val="00400F63"/>
    <w:rsid w:val="00401F9D"/>
    <w:rsid w:val="0040623F"/>
    <w:rsid w:val="00406C1F"/>
    <w:rsid w:val="0041559F"/>
    <w:rsid w:val="00422317"/>
    <w:rsid w:val="00422CA0"/>
    <w:rsid w:val="00430EA5"/>
    <w:rsid w:val="00436169"/>
    <w:rsid w:val="00442888"/>
    <w:rsid w:val="00442AE3"/>
    <w:rsid w:val="00446110"/>
    <w:rsid w:val="00454F17"/>
    <w:rsid w:val="004558C5"/>
    <w:rsid w:val="00455A4E"/>
    <w:rsid w:val="00461615"/>
    <w:rsid w:val="00470113"/>
    <w:rsid w:val="0047067E"/>
    <w:rsid w:val="004804B1"/>
    <w:rsid w:val="004A15C6"/>
    <w:rsid w:val="004A2E29"/>
    <w:rsid w:val="004A5FD9"/>
    <w:rsid w:val="004C44BA"/>
    <w:rsid w:val="004C4DC9"/>
    <w:rsid w:val="004D452A"/>
    <w:rsid w:val="004D6B71"/>
    <w:rsid w:val="004E5B2A"/>
    <w:rsid w:val="004E72B9"/>
    <w:rsid w:val="004E7C75"/>
    <w:rsid w:val="004E7D82"/>
    <w:rsid w:val="004EE5FB"/>
    <w:rsid w:val="004F6041"/>
    <w:rsid w:val="00502C6B"/>
    <w:rsid w:val="00503169"/>
    <w:rsid w:val="00505FA3"/>
    <w:rsid w:val="00506300"/>
    <w:rsid w:val="0050728F"/>
    <w:rsid w:val="00510552"/>
    <w:rsid w:val="005147FD"/>
    <w:rsid w:val="00516DC0"/>
    <w:rsid w:val="00517369"/>
    <w:rsid w:val="00522434"/>
    <w:rsid w:val="00524933"/>
    <w:rsid w:val="00530FBB"/>
    <w:rsid w:val="00532734"/>
    <w:rsid w:val="00543F9D"/>
    <w:rsid w:val="005478A7"/>
    <w:rsid w:val="00551CAD"/>
    <w:rsid w:val="00552149"/>
    <w:rsid w:val="005538D7"/>
    <w:rsid w:val="00561509"/>
    <w:rsid w:val="0056208C"/>
    <w:rsid w:val="005722F7"/>
    <w:rsid w:val="00574CC2"/>
    <w:rsid w:val="005761C2"/>
    <w:rsid w:val="00577B49"/>
    <w:rsid w:val="005847F5"/>
    <w:rsid w:val="005850CB"/>
    <w:rsid w:val="005859ED"/>
    <w:rsid w:val="00586CAA"/>
    <w:rsid w:val="00592538"/>
    <w:rsid w:val="005A150E"/>
    <w:rsid w:val="005C14E7"/>
    <w:rsid w:val="005C447B"/>
    <w:rsid w:val="005C7716"/>
    <w:rsid w:val="005C778F"/>
    <w:rsid w:val="005C7FAC"/>
    <w:rsid w:val="005F16C0"/>
    <w:rsid w:val="005F26FD"/>
    <w:rsid w:val="005F6994"/>
    <w:rsid w:val="006010E5"/>
    <w:rsid w:val="006102A7"/>
    <w:rsid w:val="00612BA1"/>
    <w:rsid w:val="00625EBE"/>
    <w:rsid w:val="00625F40"/>
    <w:rsid w:val="006266C0"/>
    <w:rsid w:val="006340BC"/>
    <w:rsid w:val="00635554"/>
    <w:rsid w:val="006420DC"/>
    <w:rsid w:val="0064397C"/>
    <w:rsid w:val="00647402"/>
    <w:rsid w:val="00652EE3"/>
    <w:rsid w:val="00654DDC"/>
    <w:rsid w:val="006551D7"/>
    <w:rsid w:val="006557CF"/>
    <w:rsid w:val="006637C5"/>
    <w:rsid w:val="006701B9"/>
    <w:rsid w:val="00672A33"/>
    <w:rsid w:val="006759D8"/>
    <w:rsid w:val="00680460"/>
    <w:rsid w:val="00681619"/>
    <w:rsid w:val="00683F6A"/>
    <w:rsid w:val="00684546"/>
    <w:rsid w:val="006A0DE3"/>
    <w:rsid w:val="006A4519"/>
    <w:rsid w:val="006A4F2C"/>
    <w:rsid w:val="006A5C07"/>
    <w:rsid w:val="006B27E6"/>
    <w:rsid w:val="006C22A7"/>
    <w:rsid w:val="006C59EE"/>
    <w:rsid w:val="006D4737"/>
    <w:rsid w:val="006D7952"/>
    <w:rsid w:val="006F478A"/>
    <w:rsid w:val="006F6190"/>
    <w:rsid w:val="0070001C"/>
    <w:rsid w:val="00702B73"/>
    <w:rsid w:val="00703FC0"/>
    <w:rsid w:val="00711270"/>
    <w:rsid w:val="007152A2"/>
    <w:rsid w:val="00722535"/>
    <w:rsid w:val="0072447F"/>
    <w:rsid w:val="00725798"/>
    <w:rsid w:val="007348A9"/>
    <w:rsid w:val="00734911"/>
    <w:rsid w:val="007368AC"/>
    <w:rsid w:val="00742676"/>
    <w:rsid w:val="007452E2"/>
    <w:rsid w:val="007474ED"/>
    <w:rsid w:val="00750365"/>
    <w:rsid w:val="007521B6"/>
    <w:rsid w:val="007531EF"/>
    <w:rsid w:val="007577FB"/>
    <w:rsid w:val="00765278"/>
    <w:rsid w:val="0077368F"/>
    <w:rsid w:val="00780B53"/>
    <w:rsid w:val="00784CAD"/>
    <w:rsid w:val="00785874"/>
    <w:rsid w:val="00791D12"/>
    <w:rsid w:val="00791D41"/>
    <w:rsid w:val="00793D54"/>
    <w:rsid w:val="007A1488"/>
    <w:rsid w:val="007A4361"/>
    <w:rsid w:val="007A44CE"/>
    <w:rsid w:val="007A67BB"/>
    <w:rsid w:val="007C5548"/>
    <w:rsid w:val="007C5A26"/>
    <w:rsid w:val="007C621A"/>
    <w:rsid w:val="007D020D"/>
    <w:rsid w:val="007E3F2D"/>
    <w:rsid w:val="007E5B70"/>
    <w:rsid w:val="007E7746"/>
    <w:rsid w:val="007F0680"/>
    <w:rsid w:val="007F1CFC"/>
    <w:rsid w:val="007F5457"/>
    <w:rsid w:val="007F58DE"/>
    <w:rsid w:val="007F6861"/>
    <w:rsid w:val="00800522"/>
    <w:rsid w:val="008021C2"/>
    <w:rsid w:val="008047F7"/>
    <w:rsid w:val="00805FA9"/>
    <w:rsid w:val="00806C05"/>
    <w:rsid w:val="00817C9C"/>
    <w:rsid w:val="00823092"/>
    <w:rsid w:val="00831F96"/>
    <w:rsid w:val="00833996"/>
    <w:rsid w:val="008429E3"/>
    <w:rsid w:val="00846399"/>
    <w:rsid w:val="00856945"/>
    <w:rsid w:val="00861A31"/>
    <w:rsid w:val="0087270E"/>
    <w:rsid w:val="00872831"/>
    <w:rsid w:val="00874647"/>
    <w:rsid w:val="008748B1"/>
    <w:rsid w:val="00876DEC"/>
    <w:rsid w:val="00886735"/>
    <w:rsid w:val="0088740F"/>
    <w:rsid w:val="00891114"/>
    <w:rsid w:val="008919BC"/>
    <w:rsid w:val="008A5AA3"/>
    <w:rsid w:val="008B2860"/>
    <w:rsid w:val="008B348D"/>
    <w:rsid w:val="008B69B5"/>
    <w:rsid w:val="008B6AD0"/>
    <w:rsid w:val="008C2454"/>
    <w:rsid w:val="008C4306"/>
    <w:rsid w:val="008D28F2"/>
    <w:rsid w:val="008D6E43"/>
    <w:rsid w:val="008E0842"/>
    <w:rsid w:val="008E1449"/>
    <w:rsid w:val="008E2A2F"/>
    <w:rsid w:val="008E444C"/>
    <w:rsid w:val="00901A8D"/>
    <w:rsid w:val="00903649"/>
    <w:rsid w:val="009054E6"/>
    <w:rsid w:val="009174F6"/>
    <w:rsid w:val="00924B40"/>
    <w:rsid w:val="009476F8"/>
    <w:rsid w:val="00956F1C"/>
    <w:rsid w:val="00962797"/>
    <w:rsid w:val="009646A3"/>
    <w:rsid w:val="009648A2"/>
    <w:rsid w:val="00981826"/>
    <w:rsid w:val="009826FF"/>
    <w:rsid w:val="00985A5F"/>
    <w:rsid w:val="0099217B"/>
    <w:rsid w:val="009932D9"/>
    <w:rsid w:val="00993E14"/>
    <w:rsid w:val="009A08E4"/>
    <w:rsid w:val="009A1350"/>
    <w:rsid w:val="009A27C3"/>
    <w:rsid w:val="009B0E18"/>
    <w:rsid w:val="009B218F"/>
    <w:rsid w:val="009B2CAF"/>
    <w:rsid w:val="009B3BC7"/>
    <w:rsid w:val="009C2FC6"/>
    <w:rsid w:val="009C4DC8"/>
    <w:rsid w:val="009C5CCE"/>
    <w:rsid w:val="009D07F3"/>
    <w:rsid w:val="009D577C"/>
    <w:rsid w:val="009D6D97"/>
    <w:rsid w:val="009D71CE"/>
    <w:rsid w:val="009E42F6"/>
    <w:rsid w:val="009F4724"/>
    <w:rsid w:val="009F64B2"/>
    <w:rsid w:val="00A00C7D"/>
    <w:rsid w:val="00A07DEC"/>
    <w:rsid w:val="00A129AE"/>
    <w:rsid w:val="00A12A00"/>
    <w:rsid w:val="00A155D4"/>
    <w:rsid w:val="00A15E07"/>
    <w:rsid w:val="00A1721F"/>
    <w:rsid w:val="00A21DD5"/>
    <w:rsid w:val="00A22DF0"/>
    <w:rsid w:val="00A333EF"/>
    <w:rsid w:val="00A34551"/>
    <w:rsid w:val="00A40FE3"/>
    <w:rsid w:val="00A44D16"/>
    <w:rsid w:val="00A67B1B"/>
    <w:rsid w:val="00A737D4"/>
    <w:rsid w:val="00A85365"/>
    <w:rsid w:val="00A86D40"/>
    <w:rsid w:val="00AA0078"/>
    <w:rsid w:val="00AA5C8F"/>
    <w:rsid w:val="00AA6ACB"/>
    <w:rsid w:val="00AB5DBE"/>
    <w:rsid w:val="00AD0E74"/>
    <w:rsid w:val="00AD2270"/>
    <w:rsid w:val="00AF0A5B"/>
    <w:rsid w:val="00AF3613"/>
    <w:rsid w:val="00AF4D48"/>
    <w:rsid w:val="00AF6C4D"/>
    <w:rsid w:val="00B21ED3"/>
    <w:rsid w:val="00B26CE3"/>
    <w:rsid w:val="00B30390"/>
    <w:rsid w:val="00B33499"/>
    <w:rsid w:val="00B46870"/>
    <w:rsid w:val="00B504EA"/>
    <w:rsid w:val="00B50F52"/>
    <w:rsid w:val="00B523BE"/>
    <w:rsid w:val="00B64037"/>
    <w:rsid w:val="00B70C8E"/>
    <w:rsid w:val="00B7127B"/>
    <w:rsid w:val="00B75E09"/>
    <w:rsid w:val="00B816EA"/>
    <w:rsid w:val="00B87A76"/>
    <w:rsid w:val="00B916F2"/>
    <w:rsid w:val="00B924FA"/>
    <w:rsid w:val="00B94078"/>
    <w:rsid w:val="00B96B17"/>
    <w:rsid w:val="00BA2E5A"/>
    <w:rsid w:val="00BA5E3A"/>
    <w:rsid w:val="00BA646A"/>
    <w:rsid w:val="00BA71FD"/>
    <w:rsid w:val="00BB3758"/>
    <w:rsid w:val="00BB5B44"/>
    <w:rsid w:val="00BB6D69"/>
    <w:rsid w:val="00BC1A53"/>
    <w:rsid w:val="00BC1ED1"/>
    <w:rsid w:val="00BC75E7"/>
    <w:rsid w:val="00BD4D67"/>
    <w:rsid w:val="00BE1773"/>
    <w:rsid w:val="00BE3FB0"/>
    <w:rsid w:val="00BF1646"/>
    <w:rsid w:val="00BF61C0"/>
    <w:rsid w:val="00C118DB"/>
    <w:rsid w:val="00C147AE"/>
    <w:rsid w:val="00C1544B"/>
    <w:rsid w:val="00C16FC2"/>
    <w:rsid w:val="00C17F6F"/>
    <w:rsid w:val="00C255F5"/>
    <w:rsid w:val="00C40822"/>
    <w:rsid w:val="00C434AA"/>
    <w:rsid w:val="00C44D27"/>
    <w:rsid w:val="00C51F52"/>
    <w:rsid w:val="00C6047D"/>
    <w:rsid w:val="00C604D2"/>
    <w:rsid w:val="00C81AA8"/>
    <w:rsid w:val="00C8691E"/>
    <w:rsid w:val="00C932AF"/>
    <w:rsid w:val="00C93F0B"/>
    <w:rsid w:val="00C9450D"/>
    <w:rsid w:val="00C961ED"/>
    <w:rsid w:val="00CA2626"/>
    <w:rsid w:val="00CB1444"/>
    <w:rsid w:val="00CB4163"/>
    <w:rsid w:val="00CB4C2F"/>
    <w:rsid w:val="00CB552A"/>
    <w:rsid w:val="00CB7B07"/>
    <w:rsid w:val="00CC7EED"/>
    <w:rsid w:val="00CD0230"/>
    <w:rsid w:val="00CD0A90"/>
    <w:rsid w:val="00CD15EA"/>
    <w:rsid w:val="00CD5F4E"/>
    <w:rsid w:val="00CD7B7C"/>
    <w:rsid w:val="00CF0399"/>
    <w:rsid w:val="00CF08A6"/>
    <w:rsid w:val="00CF5AAC"/>
    <w:rsid w:val="00CF5F4E"/>
    <w:rsid w:val="00CF7575"/>
    <w:rsid w:val="00D11511"/>
    <w:rsid w:val="00D13C08"/>
    <w:rsid w:val="00D245D0"/>
    <w:rsid w:val="00D339AA"/>
    <w:rsid w:val="00D41EF8"/>
    <w:rsid w:val="00D421C4"/>
    <w:rsid w:val="00D443A1"/>
    <w:rsid w:val="00D4727B"/>
    <w:rsid w:val="00D50C3E"/>
    <w:rsid w:val="00D6182C"/>
    <w:rsid w:val="00D623D0"/>
    <w:rsid w:val="00D66F08"/>
    <w:rsid w:val="00D802F6"/>
    <w:rsid w:val="00DA1484"/>
    <w:rsid w:val="00DA3492"/>
    <w:rsid w:val="00DA541B"/>
    <w:rsid w:val="00DA5CD2"/>
    <w:rsid w:val="00DB21F0"/>
    <w:rsid w:val="00DB5A8C"/>
    <w:rsid w:val="00DC00C3"/>
    <w:rsid w:val="00DC6860"/>
    <w:rsid w:val="00DD205B"/>
    <w:rsid w:val="00DD3803"/>
    <w:rsid w:val="00DE4F26"/>
    <w:rsid w:val="00DE75B4"/>
    <w:rsid w:val="00DF0E47"/>
    <w:rsid w:val="00DF2A20"/>
    <w:rsid w:val="00DF2FC6"/>
    <w:rsid w:val="00DF31D7"/>
    <w:rsid w:val="00E026C6"/>
    <w:rsid w:val="00E07DF8"/>
    <w:rsid w:val="00E13392"/>
    <w:rsid w:val="00E133C4"/>
    <w:rsid w:val="00E14652"/>
    <w:rsid w:val="00E15271"/>
    <w:rsid w:val="00E21A5C"/>
    <w:rsid w:val="00E2708D"/>
    <w:rsid w:val="00E32ED1"/>
    <w:rsid w:val="00E371AD"/>
    <w:rsid w:val="00E50EB3"/>
    <w:rsid w:val="00E520DF"/>
    <w:rsid w:val="00E65EF0"/>
    <w:rsid w:val="00E75D21"/>
    <w:rsid w:val="00E81E6F"/>
    <w:rsid w:val="00E82575"/>
    <w:rsid w:val="00E831A4"/>
    <w:rsid w:val="00E86EB6"/>
    <w:rsid w:val="00EA6BB4"/>
    <w:rsid w:val="00EB1A08"/>
    <w:rsid w:val="00EB231E"/>
    <w:rsid w:val="00EB29A9"/>
    <w:rsid w:val="00EB5F01"/>
    <w:rsid w:val="00EC2034"/>
    <w:rsid w:val="00ED1D04"/>
    <w:rsid w:val="00ED20C4"/>
    <w:rsid w:val="00ED2F2C"/>
    <w:rsid w:val="00EE2AC4"/>
    <w:rsid w:val="00EE3965"/>
    <w:rsid w:val="00EE3CB5"/>
    <w:rsid w:val="00EE3E20"/>
    <w:rsid w:val="00EF1F2C"/>
    <w:rsid w:val="00F0208A"/>
    <w:rsid w:val="00F13509"/>
    <w:rsid w:val="00F21B62"/>
    <w:rsid w:val="00F23225"/>
    <w:rsid w:val="00F25ED1"/>
    <w:rsid w:val="00F30F2B"/>
    <w:rsid w:val="00F34261"/>
    <w:rsid w:val="00F37B68"/>
    <w:rsid w:val="00F4026A"/>
    <w:rsid w:val="00F41E84"/>
    <w:rsid w:val="00F53168"/>
    <w:rsid w:val="00F53433"/>
    <w:rsid w:val="00F554AC"/>
    <w:rsid w:val="00F562BF"/>
    <w:rsid w:val="00F636D7"/>
    <w:rsid w:val="00F6533F"/>
    <w:rsid w:val="00F666E8"/>
    <w:rsid w:val="00F700F9"/>
    <w:rsid w:val="00F71B3C"/>
    <w:rsid w:val="00F75948"/>
    <w:rsid w:val="00F8051C"/>
    <w:rsid w:val="00F831C0"/>
    <w:rsid w:val="00F92630"/>
    <w:rsid w:val="00FB3064"/>
    <w:rsid w:val="00FB48E9"/>
    <w:rsid w:val="00FC05E6"/>
    <w:rsid w:val="00FC0EFD"/>
    <w:rsid w:val="00FC24C8"/>
    <w:rsid w:val="00FD1983"/>
    <w:rsid w:val="00FD411A"/>
    <w:rsid w:val="00FE3AAD"/>
    <w:rsid w:val="00FE3F46"/>
    <w:rsid w:val="00FE62C6"/>
    <w:rsid w:val="00FF025A"/>
    <w:rsid w:val="00FF0A37"/>
    <w:rsid w:val="01B0D6AD"/>
    <w:rsid w:val="01D9E211"/>
    <w:rsid w:val="01EE2E31"/>
    <w:rsid w:val="0334E547"/>
    <w:rsid w:val="03574D98"/>
    <w:rsid w:val="0430EC78"/>
    <w:rsid w:val="0464F7C2"/>
    <w:rsid w:val="047C4898"/>
    <w:rsid w:val="047F9860"/>
    <w:rsid w:val="05108FC6"/>
    <w:rsid w:val="0559541F"/>
    <w:rsid w:val="066A9EDE"/>
    <w:rsid w:val="07373726"/>
    <w:rsid w:val="07A0A9BF"/>
    <w:rsid w:val="0890F24B"/>
    <w:rsid w:val="08F43CFA"/>
    <w:rsid w:val="09D615CB"/>
    <w:rsid w:val="0BA37869"/>
    <w:rsid w:val="0BD0BA29"/>
    <w:rsid w:val="0C26699C"/>
    <w:rsid w:val="0E629B4B"/>
    <w:rsid w:val="0F891E6F"/>
    <w:rsid w:val="10426357"/>
    <w:rsid w:val="10C7A150"/>
    <w:rsid w:val="10EA9800"/>
    <w:rsid w:val="10F55F83"/>
    <w:rsid w:val="1149E7ED"/>
    <w:rsid w:val="11540CD4"/>
    <w:rsid w:val="11C66871"/>
    <w:rsid w:val="11D6355D"/>
    <w:rsid w:val="128023D9"/>
    <w:rsid w:val="1301B1A2"/>
    <w:rsid w:val="135024AA"/>
    <w:rsid w:val="1373AE6A"/>
    <w:rsid w:val="1407DA87"/>
    <w:rsid w:val="1418E928"/>
    <w:rsid w:val="14D06BD7"/>
    <w:rsid w:val="1514AE12"/>
    <w:rsid w:val="15277878"/>
    <w:rsid w:val="15996BDF"/>
    <w:rsid w:val="159DE72C"/>
    <w:rsid w:val="16876B41"/>
    <w:rsid w:val="1864C3E1"/>
    <w:rsid w:val="1A7EFEC8"/>
    <w:rsid w:val="1C070A4B"/>
    <w:rsid w:val="1C2FC2C8"/>
    <w:rsid w:val="1D41FE28"/>
    <w:rsid w:val="1D678C18"/>
    <w:rsid w:val="1E3C2350"/>
    <w:rsid w:val="1FBD89AE"/>
    <w:rsid w:val="2015B4D6"/>
    <w:rsid w:val="206EBB04"/>
    <w:rsid w:val="206FB925"/>
    <w:rsid w:val="208F9A2E"/>
    <w:rsid w:val="2146D1F0"/>
    <w:rsid w:val="22832973"/>
    <w:rsid w:val="2371301C"/>
    <w:rsid w:val="23AD9174"/>
    <w:rsid w:val="23FAC7C8"/>
    <w:rsid w:val="25DBE8A9"/>
    <w:rsid w:val="26E72DB1"/>
    <w:rsid w:val="289E37C4"/>
    <w:rsid w:val="28B7C17E"/>
    <w:rsid w:val="29C7F3BA"/>
    <w:rsid w:val="2A06D6A5"/>
    <w:rsid w:val="2BF0CFD2"/>
    <w:rsid w:val="2CAF496F"/>
    <w:rsid w:val="2DA751ED"/>
    <w:rsid w:val="2DE4E0A4"/>
    <w:rsid w:val="2E8D75C3"/>
    <w:rsid w:val="2ECB042F"/>
    <w:rsid w:val="2ECEE5A7"/>
    <w:rsid w:val="2F010806"/>
    <w:rsid w:val="2F2CE56D"/>
    <w:rsid w:val="30628FC0"/>
    <w:rsid w:val="30D86F57"/>
    <w:rsid w:val="3173B60E"/>
    <w:rsid w:val="328A34E0"/>
    <w:rsid w:val="32DCD13A"/>
    <w:rsid w:val="33C115AD"/>
    <w:rsid w:val="33C82B45"/>
    <w:rsid w:val="340AFBA2"/>
    <w:rsid w:val="34BCCE9B"/>
    <w:rsid w:val="34C2678C"/>
    <w:rsid w:val="351CD310"/>
    <w:rsid w:val="3543959D"/>
    <w:rsid w:val="35CC5432"/>
    <w:rsid w:val="365C79D5"/>
    <w:rsid w:val="36E8F9BF"/>
    <w:rsid w:val="370C4CD0"/>
    <w:rsid w:val="38D9218E"/>
    <w:rsid w:val="3A2AC515"/>
    <w:rsid w:val="3A5D8953"/>
    <w:rsid w:val="3AE69281"/>
    <w:rsid w:val="3B5D226D"/>
    <w:rsid w:val="3C54DC6D"/>
    <w:rsid w:val="3CF71734"/>
    <w:rsid w:val="3D7189F5"/>
    <w:rsid w:val="3D7DCCAA"/>
    <w:rsid w:val="3E1BD985"/>
    <w:rsid w:val="3EDD6CC6"/>
    <w:rsid w:val="3F01AFF7"/>
    <w:rsid w:val="4022179F"/>
    <w:rsid w:val="40921039"/>
    <w:rsid w:val="430BCEF6"/>
    <w:rsid w:val="43EFEA8B"/>
    <w:rsid w:val="45885D19"/>
    <w:rsid w:val="45FB710D"/>
    <w:rsid w:val="460E08B9"/>
    <w:rsid w:val="460F90C4"/>
    <w:rsid w:val="47FE1C89"/>
    <w:rsid w:val="487E7BB7"/>
    <w:rsid w:val="49341F25"/>
    <w:rsid w:val="49CF8458"/>
    <w:rsid w:val="4AEAB246"/>
    <w:rsid w:val="4AF0C99C"/>
    <w:rsid w:val="4CF2D4C4"/>
    <w:rsid w:val="4ED83316"/>
    <w:rsid w:val="4F1AE1AD"/>
    <w:rsid w:val="50284EAE"/>
    <w:rsid w:val="5076D615"/>
    <w:rsid w:val="50A7B35F"/>
    <w:rsid w:val="50BE1EA2"/>
    <w:rsid w:val="5115A6A1"/>
    <w:rsid w:val="51854A41"/>
    <w:rsid w:val="522612E2"/>
    <w:rsid w:val="534E1C3A"/>
    <w:rsid w:val="53D8AFE3"/>
    <w:rsid w:val="5416FAE2"/>
    <w:rsid w:val="54858DD1"/>
    <w:rsid w:val="5608C352"/>
    <w:rsid w:val="569E367E"/>
    <w:rsid w:val="56B6725C"/>
    <w:rsid w:val="56F75C4A"/>
    <w:rsid w:val="572D9C74"/>
    <w:rsid w:val="57DDC2D0"/>
    <w:rsid w:val="5A231BC0"/>
    <w:rsid w:val="5ACD22A2"/>
    <w:rsid w:val="5B12CBA8"/>
    <w:rsid w:val="5D217D97"/>
    <w:rsid w:val="5DF2BC63"/>
    <w:rsid w:val="5E0CE1F4"/>
    <w:rsid w:val="5E41488F"/>
    <w:rsid w:val="5E55A3A5"/>
    <w:rsid w:val="5EACD141"/>
    <w:rsid w:val="5F3F1BA2"/>
    <w:rsid w:val="60CD2ED0"/>
    <w:rsid w:val="6219CD6A"/>
    <w:rsid w:val="6236A6E2"/>
    <w:rsid w:val="6277DB4B"/>
    <w:rsid w:val="64397AA3"/>
    <w:rsid w:val="646E8680"/>
    <w:rsid w:val="65556196"/>
    <w:rsid w:val="656EBBCF"/>
    <w:rsid w:val="673D9B17"/>
    <w:rsid w:val="676616BA"/>
    <w:rsid w:val="67AEEE32"/>
    <w:rsid w:val="697D1534"/>
    <w:rsid w:val="69855074"/>
    <w:rsid w:val="69CFD749"/>
    <w:rsid w:val="6B9514DD"/>
    <w:rsid w:val="6BA64029"/>
    <w:rsid w:val="6D295770"/>
    <w:rsid w:val="6E0B4A0A"/>
    <w:rsid w:val="6E4D10B3"/>
    <w:rsid w:val="6EF2E093"/>
    <w:rsid w:val="6F8D81FB"/>
    <w:rsid w:val="6FB48DD9"/>
    <w:rsid w:val="7052827C"/>
    <w:rsid w:val="70D1E4D6"/>
    <w:rsid w:val="70DBF1BF"/>
    <w:rsid w:val="70E453FA"/>
    <w:rsid w:val="71FA7037"/>
    <w:rsid w:val="7247B620"/>
    <w:rsid w:val="724EE25B"/>
    <w:rsid w:val="726425D7"/>
    <w:rsid w:val="72983CB1"/>
    <w:rsid w:val="72C2340F"/>
    <w:rsid w:val="73114C66"/>
    <w:rsid w:val="73512ED3"/>
    <w:rsid w:val="7596CEEA"/>
    <w:rsid w:val="765344A9"/>
    <w:rsid w:val="76746239"/>
    <w:rsid w:val="76EBBC47"/>
    <w:rsid w:val="77401824"/>
    <w:rsid w:val="7923B484"/>
    <w:rsid w:val="7AA50BE6"/>
    <w:rsid w:val="7B5CE8DF"/>
    <w:rsid w:val="7BBBBF09"/>
    <w:rsid w:val="7BD587A2"/>
    <w:rsid w:val="7C79E0ED"/>
    <w:rsid w:val="7D30202C"/>
    <w:rsid w:val="7D9F8232"/>
    <w:rsid w:val="7F77EBF0"/>
    <w:rsid w:val="7FDD1C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2D9C74"/>
  <w15:chartTrackingRefBased/>
  <w15:docId w15:val="{1A981971-512B-4BE7-B2C0-AF07D7E6E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0DBF1BF"/>
    <w:rPr>
      <w:lang w:val="en-GB"/>
    </w:rPr>
  </w:style>
  <w:style w:type="paragraph" w:styleId="Heading1">
    <w:name w:val="heading 1"/>
    <w:basedOn w:val="Normal"/>
    <w:next w:val="Normal"/>
    <w:link w:val="Heading1Char"/>
    <w:uiPriority w:val="9"/>
    <w:qFormat/>
    <w:rsid w:val="005A150E"/>
    <w:pPr>
      <w:keepNext/>
      <w:keepLines/>
      <w:spacing w:before="480" w:after="0" w:line="276" w:lineRule="auto"/>
      <w:outlineLvl w:val="0"/>
    </w:pPr>
    <w:rPr>
      <w:rFonts w:asciiTheme="majorHAnsi" w:eastAsiaTheme="majorEastAsia" w:hAnsiTheme="majorHAnsi" w:cstheme="majorBidi"/>
      <w:b/>
      <w:bCs/>
      <w:color w:val="0F4761"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0DBF1BF"/>
    <w:pPr>
      <w:ind w:left="720"/>
      <w:contextualSpacing/>
    </w:pPr>
  </w:style>
  <w:style w:type="paragraph" w:styleId="Header">
    <w:name w:val="header"/>
    <w:basedOn w:val="Normal"/>
    <w:link w:val="HeaderChar"/>
    <w:uiPriority w:val="99"/>
    <w:unhideWhenUsed/>
    <w:rsid w:val="00D66F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F08"/>
    <w:rPr>
      <w:lang w:val="en-GB"/>
    </w:rPr>
  </w:style>
  <w:style w:type="paragraph" w:styleId="Footer">
    <w:name w:val="footer"/>
    <w:basedOn w:val="Normal"/>
    <w:link w:val="FooterChar"/>
    <w:uiPriority w:val="99"/>
    <w:unhideWhenUsed/>
    <w:rsid w:val="00D66F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F08"/>
    <w:rPr>
      <w:lang w:val="en-GB"/>
    </w:rPr>
  </w:style>
  <w:style w:type="character" w:customStyle="1" w:styleId="apple-converted-space">
    <w:name w:val="apple-converted-space"/>
    <w:basedOn w:val="DefaultParagraphFont"/>
    <w:rsid w:val="005A150E"/>
  </w:style>
  <w:style w:type="character" w:styleId="Emphasis">
    <w:name w:val="Emphasis"/>
    <w:basedOn w:val="DefaultParagraphFont"/>
    <w:uiPriority w:val="20"/>
    <w:qFormat/>
    <w:rsid w:val="005A150E"/>
    <w:rPr>
      <w:i/>
      <w:iCs/>
    </w:rPr>
  </w:style>
  <w:style w:type="character" w:customStyle="1" w:styleId="Heading1Char">
    <w:name w:val="Heading 1 Char"/>
    <w:basedOn w:val="DefaultParagraphFont"/>
    <w:link w:val="Heading1"/>
    <w:uiPriority w:val="9"/>
    <w:rsid w:val="005A150E"/>
    <w:rPr>
      <w:rFonts w:asciiTheme="majorHAnsi" w:eastAsiaTheme="majorEastAsia" w:hAnsiTheme="majorHAnsi" w:cstheme="majorBidi"/>
      <w:b/>
      <w:bCs/>
      <w:color w:val="0F4761" w:themeColor="accent1" w:themeShade="BF"/>
      <w:sz w:val="28"/>
      <w:szCs w:val="28"/>
      <w:lang w:eastAsia="en-US" w:bidi="en-US"/>
    </w:rPr>
  </w:style>
  <w:style w:type="paragraph" w:styleId="Bibliography">
    <w:name w:val="Bibliography"/>
    <w:basedOn w:val="Normal"/>
    <w:next w:val="Normal"/>
    <w:uiPriority w:val="37"/>
    <w:unhideWhenUsed/>
    <w:rsid w:val="005A150E"/>
  </w:style>
  <w:style w:type="character" w:styleId="Strong">
    <w:name w:val="Strong"/>
    <w:basedOn w:val="DefaultParagraphFont"/>
    <w:uiPriority w:val="22"/>
    <w:qFormat/>
    <w:rsid w:val="00F0208A"/>
    <w:rPr>
      <w:b/>
      <w:bCs/>
    </w:rPr>
  </w:style>
  <w:style w:type="character" w:styleId="Hyperlink">
    <w:name w:val="Hyperlink"/>
    <w:basedOn w:val="DefaultParagraphFont"/>
    <w:uiPriority w:val="99"/>
    <w:unhideWhenUsed/>
    <w:rsid w:val="00422CA0"/>
    <w:rPr>
      <w:color w:val="467886" w:themeColor="hyperlink"/>
      <w:u w:val="single"/>
    </w:rPr>
  </w:style>
  <w:style w:type="character" w:styleId="UnresolvedMention">
    <w:name w:val="Unresolved Mention"/>
    <w:basedOn w:val="DefaultParagraphFont"/>
    <w:uiPriority w:val="99"/>
    <w:semiHidden/>
    <w:unhideWhenUsed/>
    <w:rsid w:val="00422CA0"/>
    <w:rPr>
      <w:color w:val="605E5C"/>
      <w:shd w:val="clear" w:color="auto" w:fill="E1DFDD"/>
    </w:rPr>
  </w:style>
  <w:style w:type="character" w:styleId="FollowedHyperlink">
    <w:name w:val="FollowedHyperlink"/>
    <w:basedOn w:val="DefaultParagraphFont"/>
    <w:uiPriority w:val="99"/>
    <w:semiHidden/>
    <w:unhideWhenUsed/>
    <w:rsid w:val="00F9263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91588">
      <w:bodyDiv w:val="1"/>
      <w:marLeft w:val="0"/>
      <w:marRight w:val="0"/>
      <w:marTop w:val="0"/>
      <w:marBottom w:val="0"/>
      <w:divBdr>
        <w:top w:val="none" w:sz="0" w:space="0" w:color="auto"/>
        <w:left w:val="none" w:sz="0" w:space="0" w:color="auto"/>
        <w:bottom w:val="none" w:sz="0" w:space="0" w:color="auto"/>
        <w:right w:val="none" w:sz="0" w:space="0" w:color="auto"/>
      </w:divBdr>
    </w:div>
    <w:div w:id="6568715">
      <w:bodyDiv w:val="1"/>
      <w:marLeft w:val="0"/>
      <w:marRight w:val="0"/>
      <w:marTop w:val="0"/>
      <w:marBottom w:val="0"/>
      <w:divBdr>
        <w:top w:val="none" w:sz="0" w:space="0" w:color="auto"/>
        <w:left w:val="none" w:sz="0" w:space="0" w:color="auto"/>
        <w:bottom w:val="none" w:sz="0" w:space="0" w:color="auto"/>
        <w:right w:val="none" w:sz="0" w:space="0" w:color="auto"/>
      </w:divBdr>
    </w:div>
    <w:div w:id="17778736">
      <w:bodyDiv w:val="1"/>
      <w:marLeft w:val="0"/>
      <w:marRight w:val="0"/>
      <w:marTop w:val="0"/>
      <w:marBottom w:val="0"/>
      <w:divBdr>
        <w:top w:val="none" w:sz="0" w:space="0" w:color="auto"/>
        <w:left w:val="none" w:sz="0" w:space="0" w:color="auto"/>
        <w:bottom w:val="none" w:sz="0" w:space="0" w:color="auto"/>
        <w:right w:val="none" w:sz="0" w:space="0" w:color="auto"/>
      </w:divBdr>
    </w:div>
    <w:div w:id="19821790">
      <w:bodyDiv w:val="1"/>
      <w:marLeft w:val="0"/>
      <w:marRight w:val="0"/>
      <w:marTop w:val="0"/>
      <w:marBottom w:val="0"/>
      <w:divBdr>
        <w:top w:val="none" w:sz="0" w:space="0" w:color="auto"/>
        <w:left w:val="none" w:sz="0" w:space="0" w:color="auto"/>
        <w:bottom w:val="none" w:sz="0" w:space="0" w:color="auto"/>
        <w:right w:val="none" w:sz="0" w:space="0" w:color="auto"/>
      </w:divBdr>
    </w:div>
    <w:div w:id="33240984">
      <w:bodyDiv w:val="1"/>
      <w:marLeft w:val="0"/>
      <w:marRight w:val="0"/>
      <w:marTop w:val="0"/>
      <w:marBottom w:val="0"/>
      <w:divBdr>
        <w:top w:val="none" w:sz="0" w:space="0" w:color="auto"/>
        <w:left w:val="none" w:sz="0" w:space="0" w:color="auto"/>
        <w:bottom w:val="none" w:sz="0" w:space="0" w:color="auto"/>
        <w:right w:val="none" w:sz="0" w:space="0" w:color="auto"/>
      </w:divBdr>
    </w:div>
    <w:div w:id="49693086">
      <w:bodyDiv w:val="1"/>
      <w:marLeft w:val="0"/>
      <w:marRight w:val="0"/>
      <w:marTop w:val="0"/>
      <w:marBottom w:val="0"/>
      <w:divBdr>
        <w:top w:val="none" w:sz="0" w:space="0" w:color="auto"/>
        <w:left w:val="none" w:sz="0" w:space="0" w:color="auto"/>
        <w:bottom w:val="none" w:sz="0" w:space="0" w:color="auto"/>
        <w:right w:val="none" w:sz="0" w:space="0" w:color="auto"/>
      </w:divBdr>
    </w:div>
    <w:div w:id="55321712">
      <w:bodyDiv w:val="1"/>
      <w:marLeft w:val="0"/>
      <w:marRight w:val="0"/>
      <w:marTop w:val="0"/>
      <w:marBottom w:val="0"/>
      <w:divBdr>
        <w:top w:val="none" w:sz="0" w:space="0" w:color="auto"/>
        <w:left w:val="none" w:sz="0" w:space="0" w:color="auto"/>
        <w:bottom w:val="none" w:sz="0" w:space="0" w:color="auto"/>
        <w:right w:val="none" w:sz="0" w:space="0" w:color="auto"/>
      </w:divBdr>
    </w:div>
    <w:div w:id="71002560">
      <w:bodyDiv w:val="1"/>
      <w:marLeft w:val="0"/>
      <w:marRight w:val="0"/>
      <w:marTop w:val="0"/>
      <w:marBottom w:val="0"/>
      <w:divBdr>
        <w:top w:val="none" w:sz="0" w:space="0" w:color="auto"/>
        <w:left w:val="none" w:sz="0" w:space="0" w:color="auto"/>
        <w:bottom w:val="none" w:sz="0" w:space="0" w:color="auto"/>
        <w:right w:val="none" w:sz="0" w:space="0" w:color="auto"/>
      </w:divBdr>
    </w:div>
    <w:div w:id="93939913">
      <w:bodyDiv w:val="1"/>
      <w:marLeft w:val="0"/>
      <w:marRight w:val="0"/>
      <w:marTop w:val="0"/>
      <w:marBottom w:val="0"/>
      <w:divBdr>
        <w:top w:val="none" w:sz="0" w:space="0" w:color="auto"/>
        <w:left w:val="none" w:sz="0" w:space="0" w:color="auto"/>
        <w:bottom w:val="none" w:sz="0" w:space="0" w:color="auto"/>
        <w:right w:val="none" w:sz="0" w:space="0" w:color="auto"/>
      </w:divBdr>
    </w:div>
    <w:div w:id="104430423">
      <w:bodyDiv w:val="1"/>
      <w:marLeft w:val="0"/>
      <w:marRight w:val="0"/>
      <w:marTop w:val="0"/>
      <w:marBottom w:val="0"/>
      <w:divBdr>
        <w:top w:val="none" w:sz="0" w:space="0" w:color="auto"/>
        <w:left w:val="none" w:sz="0" w:space="0" w:color="auto"/>
        <w:bottom w:val="none" w:sz="0" w:space="0" w:color="auto"/>
        <w:right w:val="none" w:sz="0" w:space="0" w:color="auto"/>
      </w:divBdr>
    </w:div>
    <w:div w:id="115830147">
      <w:bodyDiv w:val="1"/>
      <w:marLeft w:val="0"/>
      <w:marRight w:val="0"/>
      <w:marTop w:val="0"/>
      <w:marBottom w:val="0"/>
      <w:divBdr>
        <w:top w:val="none" w:sz="0" w:space="0" w:color="auto"/>
        <w:left w:val="none" w:sz="0" w:space="0" w:color="auto"/>
        <w:bottom w:val="none" w:sz="0" w:space="0" w:color="auto"/>
        <w:right w:val="none" w:sz="0" w:space="0" w:color="auto"/>
      </w:divBdr>
    </w:div>
    <w:div w:id="116074178">
      <w:bodyDiv w:val="1"/>
      <w:marLeft w:val="0"/>
      <w:marRight w:val="0"/>
      <w:marTop w:val="0"/>
      <w:marBottom w:val="0"/>
      <w:divBdr>
        <w:top w:val="none" w:sz="0" w:space="0" w:color="auto"/>
        <w:left w:val="none" w:sz="0" w:space="0" w:color="auto"/>
        <w:bottom w:val="none" w:sz="0" w:space="0" w:color="auto"/>
        <w:right w:val="none" w:sz="0" w:space="0" w:color="auto"/>
      </w:divBdr>
    </w:div>
    <w:div w:id="117182923">
      <w:bodyDiv w:val="1"/>
      <w:marLeft w:val="0"/>
      <w:marRight w:val="0"/>
      <w:marTop w:val="0"/>
      <w:marBottom w:val="0"/>
      <w:divBdr>
        <w:top w:val="none" w:sz="0" w:space="0" w:color="auto"/>
        <w:left w:val="none" w:sz="0" w:space="0" w:color="auto"/>
        <w:bottom w:val="none" w:sz="0" w:space="0" w:color="auto"/>
        <w:right w:val="none" w:sz="0" w:space="0" w:color="auto"/>
      </w:divBdr>
    </w:div>
    <w:div w:id="127824709">
      <w:bodyDiv w:val="1"/>
      <w:marLeft w:val="0"/>
      <w:marRight w:val="0"/>
      <w:marTop w:val="0"/>
      <w:marBottom w:val="0"/>
      <w:divBdr>
        <w:top w:val="none" w:sz="0" w:space="0" w:color="auto"/>
        <w:left w:val="none" w:sz="0" w:space="0" w:color="auto"/>
        <w:bottom w:val="none" w:sz="0" w:space="0" w:color="auto"/>
        <w:right w:val="none" w:sz="0" w:space="0" w:color="auto"/>
      </w:divBdr>
    </w:div>
    <w:div w:id="128979768">
      <w:bodyDiv w:val="1"/>
      <w:marLeft w:val="0"/>
      <w:marRight w:val="0"/>
      <w:marTop w:val="0"/>
      <w:marBottom w:val="0"/>
      <w:divBdr>
        <w:top w:val="none" w:sz="0" w:space="0" w:color="auto"/>
        <w:left w:val="none" w:sz="0" w:space="0" w:color="auto"/>
        <w:bottom w:val="none" w:sz="0" w:space="0" w:color="auto"/>
        <w:right w:val="none" w:sz="0" w:space="0" w:color="auto"/>
      </w:divBdr>
    </w:div>
    <w:div w:id="129056224">
      <w:bodyDiv w:val="1"/>
      <w:marLeft w:val="0"/>
      <w:marRight w:val="0"/>
      <w:marTop w:val="0"/>
      <w:marBottom w:val="0"/>
      <w:divBdr>
        <w:top w:val="none" w:sz="0" w:space="0" w:color="auto"/>
        <w:left w:val="none" w:sz="0" w:space="0" w:color="auto"/>
        <w:bottom w:val="none" w:sz="0" w:space="0" w:color="auto"/>
        <w:right w:val="none" w:sz="0" w:space="0" w:color="auto"/>
      </w:divBdr>
    </w:div>
    <w:div w:id="131750449">
      <w:bodyDiv w:val="1"/>
      <w:marLeft w:val="0"/>
      <w:marRight w:val="0"/>
      <w:marTop w:val="0"/>
      <w:marBottom w:val="0"/>
      <w:divBdr>
        <w:top w:val="none" w:sz="0" w:space="0" w:color="auto"/>
        <w:left w:val="none" w:sz="0" w:space="0" w:color="auto"/>
        <w:bottom w:val="none" w:sz="0" w:space="0" w:color="auto"/>
        <w:right w:val="none" w:sz="0" w:space="0" w:color="auto"/>
      </w:divBdr>
    </w:div>
    <w:div w:id="154612593">
      <w:bodyDiv w:val="1"/>
      <w:marLeft w:val="0"/>
      <w:marRight w:val="0"/>
      <w:marTop w:val="0"/>
      <w:marBottom w:val="0"/>
      <w:divBdr>
        <w:top w:val="none" w:sz="0" w:space="0" w:color="auto"/>
        <w:left w:val="none" w:sz="0" w:space="0" w:color="auto"/>
        <w:bottom w:val="none" w:sz="0" w:space="0" w:color="auto"/>
        <w:right w:val="none" w:sz="0" w:space="0" w:color="auto"/>
      </w:divBdr>
    </w:div>
    <w:div w:id="163983544">
      <w:bodyDiv w:val="1"/>
      <w:marLeft w:val="0"/>
      <w:marRight w:val="0"/>
      <w:marTop w:val="0"/>
      <w:marBottom w:val="0"/>
      <w:divBdr>
        <w:top w:val="none" w:sz="0" w:space="0" w:color="auto"/>
        <w:left w:val="none" w:sz="0" w:space="0" w:color="auto"/>
        <w:bottom w:val="none" w:sz="0" w:space="0" w:color="auto"/>
        <w:right w:val="none" w:sz="0" w:space="0" w:color="auto"/>
      </w:divBdr>
    </w:div>
    <w:div w:id="165440116">
      <w:bodyDiv w:val="1"/>
      <w:marLeft w:val="0"/>
      <w:marRight w:val="0"/>
      <w:marTop w:val="0"/>
      <w:marBottom w:val="0"/>
      <w:divBdr>
        <w:top w:val="none" w:sz="0" w:space="0" w:color="auto"/>
        <w:left w:val="none" w:sz="0" w:space="0" w:color="auto"/>
        <w:bottom w:val="none" w:sz="0" w:space="0" w:color="auto"/>
        <w:right w:val="none" w:sz="0" w:space="0" w:color="auto"/>
      </w:divBdr>
    </w:div>
    <w:div w:id="166141871">
      <w:bodyDiv w:val="1"/>
      <w:marLeft w:val="0"/>
      <w:marRight w:val="0"/>
      <w:marTop w:val="0"/>
      <w:marBottom w:val="0"/>
      <w:divBdr>
        <w:top w:val="none" w:sz="0" w:space="0" w:color="auto"/>
        <w:left w:val="none" w:sz="0" w:space="0" w:color="auto"/>
        <w:bottom w:val="none" w:sz="0" w:space="0" w:color="auto"/>
        <w:right w:val="none" w:sz="0" w:space="0" w:color="auto"/>
      </w:divBdr>
    </w:div>
    <w:div w:id="188179495">
      <w:bodyDiv w:val="1"/>
      <w:marLeft w:val="0"/>
      <w:marRight w:val="0"/>
      <w:marTop w:val="0"/>
      <w:marBottom w:val="0"/>
      <w:divBdr>
        <w:top w:val="none" w:sz="0" w:space="0" w:color="auto"/>
        <w:left w:val="none" w:sz="0" w:space="0" w:color="auto"/>
        <w:bottom w:val="none" w:sz="0" w:space="0" w:color="auto"/>
        <w:right w:val="none" w:sz="0" w:space="0" w:color="auto"/>
      </w:divBdr>
    </w:div>
    <w:div w:id="192964573">
      <w:bodyDiv w:val="1"/>
      <w:marLeft w:val="0"/>
      <w:marRight w:val="0"/>
      <w:marTop w:val="0"/>
      <w:marBottom w:val="0"/>
      <w:divBdr>
        <w:top w:val="none" w:sz="0" w:space="0" w:color="auto"/>
        <w:left w:val="none" w:sz="0" w:space="0" w:color="auto"/>
        <w:bottom w:val="none" w:sz="0" w:space="0" w:color="auto"/>
        <w:right w:val="none" w:sz="0" w:space="0" w:color="auto"/>
      </w:divBdr>
    </w:div>
    <w:div w:id="209346430">
      <w:bodyDiv w:val="1"/>
      <w:marLeft w:val="0"/>
      <w:marRight w:val="0"/>
      <w:marTop w:val="0"/>
      <w:marBottom w:val="0"/>
      <w:divBdr>
        <w:top w:val="none" w:sz="0" w:space="0" w:color="auto"/>
        <w:left w:val="none" w:sz="0" w:space="0" w:color="auto"/>
        <w:bottom w:val="none" w:sz="0" w:space="0" w:color="auto"/>
        <w:right w:val="none" w:sz="0" w:space="0" w:color="auto"/>
      </w:divBdr>
    </w:div>
    <w:div w:id="221019283">
      <w:bodyDiv w:val="1"/>
      <w:marLeft w:val="0"/>
      <w:marRight w:val="0"/>
      <w:marTop w:val="0"/>
      <w:marBottom w:val="0"/>
      <w:divBdr>
        <w:top w:val="none" w:sz="0" w:space="0" w:color="auto"/>
        <w:left w:val="none" w:sz="0" w:space="0" w:color="auto"/>
        <w:bottom w:val="none" w:sz="0" w:space="0" w:color="auto"/>
        <w:right w:val="none" w:sz="0" w:space="0" w:color="auto"/>
      </w:divBdr>
    </w:div>
    <w:div w:id="232353930">
      <w:bodyDiv w:val="1"/>
      <w:marLeft w:val="0"/>
      <w:marRight w:val="0"/>
      <w:marTop w:val="0"/>
      <w:marBottom w:val="0"/>
      <w:divBdr>
        <w:top w:val="none" w:sz="0" w:space="0" w:color="auto"/>
        <w:left w:val="none" w:sz="0" w:space="0" w:color="auto"/>
        <w:bottom w:val="none" w:sz="0" w:space="0" w:color="auto"/>
        <w:right w:val="none" w:sz="0" w:space="0" w:color="auto"/>
      </w:divBdr>
    </w:div>
    <w:div w:id="236785365">
      <w:bodyDiv w:val="1"/>
      <w:marLeft w:val="0"/>
      <w:marRight w:val="0"/>
      <w:marTop w:val="0"/>
      <w:marBottom w:val="0"/>
      <w:divBdr>
        <w:top w:val="none" w:sz="0" w:space="0" w:color="auto"/>
        <w:left w:val="none" w:sz="0" w:space="0" w:color="auto"/>
        <w:bottom w:val="none" w:sz="0" w:space="0" w:color="auto"/>
        <w:right w:val="none" w:sz="0" w:space="0" w:color="auto"/>
      </w:divBdr>
    </w:div>
    <w:div w:id="240530099">
      <w:bodyDiv w:val="1"/>
      <w:marLeft w:val="0"/>
      <w:marRight w:val="0"/>
      <w:marTop w:val="0"/>
      <w:marBottom w:val="0"/>
      <w:divBdr>
        <w:top w:val="none" w:sz="0" w:space="0" w:color="auto"/>
        <w:left w:val="none" w:sz="0" w:space="0" w:color="auto"/>
        <w:bottom w:val="none" w:sz="0" w:space="0" w:color="auto"/>
        <w:right w:val="none" w:sz="0" w:space="0" w:color="auto"/>
      </w:divBdr>
    </w:div>
    <w:div w:id="243345324">
      <w:bodyDiv w:val="1"/>
      <w:marLeft w:val="0"/>
      <w:marRight w:val="0"/>
      <w:marTop w:val="0"/>
      <w:marBottom w:val="0"/>
      <w:divBdr>
        <w:top w:val="none" w:sz="0" w:space="0" w:color="auto"/>
        <w:left w:val="none" w:sz="0" w:space="0" w:color="auto"/>
        <w:bottom w:val="none" w:sz="0" w:space="0" w:color="auto"/>
        <w:right w:val="none" w:sz="0" w:space="0" w:color="auto"/>
      </w:divBdr>
    </w:div>
    <w:div w:id="273174276">
      <w:bodyDiv w:val="1"/>
      <w:marLeft w:val="0"/>
      <w:marRight w:val="0"/>
      <w:marTop w:val="0"/>
      <w:marBottom w:val="0"/>
      <w:divBdr>
        <w:top w:val="none" w:sz="0" w:space="0" w:color="auto"/>
        <w:left w:val="none" w:sz="0" w:space="0" w:color="auto"/>
        <w:bottom w:val="none" w:sz="0" w:space="0" w:color="auto"/>
        <w:right w:val="none" w:sz="0" w:space="0" w:color="auto"/>
      </w:divBdr>
    </w:div>
    <w:div w:id="291056725">
      <w:bodyDiv w:val="1"/>
      <w:marLeft w:val="0"/>
      <w:marRight w:val="0"/>
      <w:marTop w:val="0"/>
      <w:marBottom w:val="0"/>
      <w:divBdr>
        <w:top w:val="none" w:sz="0" w:space="0" w:color="auto"/>
        <w:left w:val="none" w:sz="0" w:space="0" w:color="auto"/>
        <w:bottom w:val="none" w:sz="0" w:space="0" w:color="auto"/>
        <w:right w:val="none" w:sz="0" w:space="0" w:color="auto"/>
      </w:divBdr>
    </w:div>
    <w:div w:id="296036611">
      <w:bodyDiv w:val="1"/>
      <w:marLeft w:val="0"/>
      <w:marRight w:val="0"/>
      <w:marTop w:val="0"/>
      <w:marBottom w:val="0"/>
      <w:divBdr>
        <w:top w:val="none" w:sz="0" w:space="0" w:color="auto"/>
        <w:left w:val="none" w:sz="0" w:space="0" w:color="auto"/>
        <w:bottom w:val="none" w:sz="0" w:space="0" w:color="auto"/>
        <w:right w:val="none" w:sz="0" w:space="0" w:color="auto"/>
      </w:divBdr>
    </w:div>
    <w:div w:id="305285220">
      <w:bodyDiv w:val="1"/>
      <w:marLeft w:val="0"/>
      <w:marRight w:val="0"/>
      <w:marTop w:val="0"/>
      <w:marBottom w:val="0"/>
      <w:divBdr>
        <w:top w:val="none" w:sz="0" w:space="0" w:color="auto"/>
        <w:left w:val="none" w:sz="0" w:space="0" w:color="auto"/>
        <w:bottom w:val="none" w:sz="0" w:space="0" w:color="auto"/>
        <w:right w:val="none" w:sz="0" w:space="0" w:color="auto"/>
      </w:divBdr>
    </w:div>
    <w:div w:id="316150460">
      <w:bodyDiv w:val="1"/>
      <w:marLeft w:val="0"/>
      <w:marRight w:val="0"/>
      <w:marTop w:val="0"/>
      <w:marBottom w:val="0"/>
      <w:divBdr>
        <w:top w:val="none" w:sz="0" w:space="0" w:color="auto"/>
        <w:left w:val="none" w:sz="0" w:space="0" w:color="auto"/>
        <w:bottom w:val="none" w:sz="0" w:space="0" w:color="auto"/>
        <w:right w:val="none" w:sz="0" w:space="0" w:color="auto"/>
      </w:divBdr>
    </w:div>
    <w:div w:id="318272007">
      <w:bodyDiv w:val="1"/>
      <w:marLeft w:val="0"/>
      <w:marRight w:val="0"/>
      <w:marTop w:val="0"/>
      <w:marBottom w:val="0"/>
      <w:divBdr>
        <w:top w:val="none" w:sz="0" w:space="0" w:color="auto"/>
        <w:left w:val="none" w:sz="0" w:space="0" w:color="auto"/>
        <w:bottom w:val="none" w:sz="0" w:space="0" w:color="auto"/>
        <w:right w:val="none" w:sz="0" w:space="0" w:color="auto"/>
      </w:divBdr>
    </w:div>
    <w:div w:id="321157021">
      <w:bodyDiv w:val="1"/>
      <w:marLeft w:val="0"/>
      <w:marRight w:val="0"/>
      <w:marTop w:val="0"/>
      <w:marBottom w:val="0"/>
      <w:divBdr>
        <w:top w:val="none" w:sz="0" w:space="0" w:color="auto"/>
        <w:left w:val="none" w:sz="0" w:space="0" w:color="auto"/>
        <w:bottom w:val="none" w:sz="0" w:space="0" w:color="auto"/>
        <w:right w:val="none" w:sz="0" w:space="0" w:color="auto"/>
      </w:divBdr>
    </w:div>
    <w:div w:id="359815473">
      <w:bodyDiv w:val="1"/>
      <w:marLeft w:val="0"/>
      <w:marRight w:val="0"/>
      <w:marTop w:val="0"/>
      <w:marBottom w:val="0"/>
      <w:divBdr>
        <w:top w:val="none" w:sz="0" w:space="0" w:color="auto"/>
        <w:left w:val="none" w:sz="0" w:space="0" w:color="auto"/>
        <w:bottom w:val="none" w:sz="0" w:space="0" w:color="auto"/>
        <w:right w:val="none" w:sz="0" w:space="0" w:color="auto"/>
      </w:divBdr>
    </w:div>
    <w:div w:id="380441363">
      <w:bodyDiv w:val="1"/>
      <w:marLeft w:val="0"/>
      <w:marRight w:val="0"/>
      <w:marTop w:val="0"/>
      <w:marBottom w:val="0"/>
      <w:divBdr>
        <w:top w:val="none" w:sz="0" w:space="0" w:color="auto"/>
        <w:left w:val="none" w:sz="0" w:space="0" w:color="auto"/>
        <w:bottom w:val="none" w:sz="0" w:space="0" w:color="auto"/>
        <w:right w:val="none" w:sz="0" w:space="0" w:color="auto"/>
      </w:divBdr>
    </w:div>
    <w:div w:id="381248930">
      <w:bodyDiv w:val="1"/>
      <w:marLeft w:val="0"/>
      <w:marRight w:val="0"/>
      <w:marTop w:val="0"/>
      <w:marBottom w:val="0"/>
      <w:divBdr>
        <w:top w:val="none" w:sz="0" w:space="0" w:color="auto"/>
        <w:left w:val="none" w:sz="0" w:space="0" w:color="auto"/>
        <w:bottom w:val="none" w:sz="0" w:space="0" w:color="auto"/>
        <w:right w:val="none" w:sz="0" w:space="0" w:color="auto"/>
      </w:divBdr>
    </w:div>
    <w:div w:id="381830869">
      <w:bodyDiv w:val="1"/>
      <w:marLeft w:val="0"/>
      <w:marRight w:val="0"/>
      <w:marTop w:val="0"/>
      <w:marBottom w:val="0"/>
      <w:divBdr>
        <w:top w:val="none" w:sz="0" w:space="0" w:color="auto"/>
        <w:left w:val="none" w:sz="0" w:space="0" w:color="auto"/>
        <w:bottom w:val="none" w:sz="0" w:space="0" w:color="auto"/>
        <w:right w:val="none" w:sz="0" w:space="0" w:color="auto"/>
      </w:divBdr>
    </w:div>
    <w:div w:id="436219479">
      <w:bodyDiv w:val="1"/>
      <w:marLeft w:val="0"/>
      <w:marRight w:val="0"/>
      <w:marTop w:val="0"/>
      <w:marBottom w:val="0"/>
      <w:divBdr>
        <w:top w:val="none" w:sz="0" w:space="0" w:color="auto"/>
        <w:left w:val="none" w:sz="0" w:space="0" w:color="auto"/>
        <w:bottom w:val="none" w:sz="0" w:space="0" w:color="auto"/>
        <w:right w:val="none" w:sz="0" w:space="0" w:color="auto"/>
      </w:divBdr>
    </w:div>
    <w:div w:id="446780843">
      <w:bodyDiv w:val="1"/>
      <w:marLeft w:val="0"/>
      <w:marRight w:val="0"/>
      <w:marTop w:val="0"/>
      <w:marBottom w:val="0"/>
      <w:divBdr>
        <w:top w:val="none" w:sz="0" w:space="0" w:color="auto"/>
        <w:left w:val="none" w:sz="0" w:space="0" w:color="auto"/>
        <w:bottom w:val="none" w:sz="0" w:space="0" w:color="auto"/>
        <w:right w:val="none" w:sz="0" w:space="0" w:color="auto"/>
      </w:divBdr>
    </w:div>
    <w:div w:id="447090850">
      <w:bodyDiv w:val="1"/>
      <w:marLeft w:val="0"/>
      <w:marRight w:val="0"/>
      <w:marTop w:val="0"/>
      <w:marBottom w:val="0"/>
      <w:divBdr>
        <w:top w:val="none" w:sz="0" w:space="0" w:color="auto"/>
        <w:left w:val="none" w:sz="0" w:space="0" w:color="auto"/>
        <w:bottom w:val="none" w:sz="0" w:space="0" w:color="auto"/>
        <w:right w:val="none" w:sz="0" w:space="0" w:color="auto"/>
      </w:divBdr>
    </w:div>
    <w:div w:id="450320778">
      <w:bodyDiv w:val="1"/>
      <w:marLeft w:val="0"/>
      <w:marRight w:val="0"/>
      <w:marTop w:val="0"/>
      <w:marBottom w:val="0"/>
      <w:divBdr>
        <w:top w:val="none" w:sz="0" w:space="0" w:color="auto"/>
        <w:left w:val="none" w:sz="0" w:space="0" w:color="auto"/>
        <w:bottom w:val="none" w:sz="0" w:space="0" w:color="auto"/>
        <w:right w:val="none" w:sz="0" w:space="0" w:color="auto"/>
      </w:divBdr>
    </w:div>
    <w:div w:id="466819207">
      <w:bodyDiv w:val="1"/>
      <w:marLeft w:val="0"/>
      <w:marRight w:val="0"/>
      <w:marTop w:val="0"/>
      <w:marBottom w:val="0"/>
      <w:divBdr>
        <w:top w:val="none" w:sz="0" w:space="0" w:color="auto"/>
        <w:left w:val="none" w:sz="0" w:space="0" w:color="auto"/>
        <w:bottom w:val="none" w:sz="0" w:space="0" w:color="auto"/>
        <w:right w:val="none" w:sz="0" w:space="0" w:color="auto"/>
      </w:divBdr>
    </w:div>
    <w:div w:id="477454121">
      <w:bodyDiv w:val="1"/>
      <w:marLeft w:val="0"/>
      <w:marRight w:val="0"/>
      <w:marTop w:val="0"/>
      <w:marBottom w:val="0"/>
      <w:divBdr>
        <w:top w:val="none" w:sz="0" w:space="0" w:color="auto"/>
        <w:left w:val="none" w:sz="0" w:space="0" w:color="auto"/>
        <w:bottom w:val="none" w:sz="0" w:space="0" w:color="auto"/>
        <w:right w:val="none" w:sz="0" w:space="0" w:color="auto"/>
      </w:divBdr>
    </w:div>
    <w:div w:id="495267343">
      <w:bodyDiv w:val="1"/>
      <w:marLeft w:val="0"/>
      <w:marRight w:val="0"/>
      <w:marTop w:val="0"/>
      <w:marBottom w:val="0"/>
      <w:divBdr>
        <w:top w:val="none" w:sz="0" w:space="0" w:color="auto"/>
        <w:left w:val="none" w:sz="0" w:space="0" w:color="auto"/>
        <w:bottom w:val="none" w:sz="0" w:space="0" w:color="auto"/>
        <w:right w:val="none" w:sz="0" w:space="0" w:color="auto"/>
      </w:divBdr>
    </w:div>
    <w:div w:id="502204601">
      <w:bodyDiv w:val="1"/>
      <w:marLeft w:val="0"/>
      <w:marRight w:val="0"/>
      <w:marTop w:val="0"/>
      <w:marBottom w:val="0"/>
      <w:divBdr>
        <w:top w:val="none" w:sz="0" w:space="0" w:color="auto"/>
        <w:left w:val="none" w:sz="0" w:space="0" w:color="auto"/>
        <w:bottom w:val="none" w:sz="0" w:space="0" w:color="auto"/>
        <w:right w:val="none" w:sz="0" w:space="0" w:color="auto"/>
      </w:divBdr>
    </w:div>
    <w:div w:id="520439529">
      <w:bodyDiv w:val="1"/>
      <w:marLeft w:val="0"/>
      <w:marRight w:val="0"/>
      <w:marTop w:val="0"/>
      <w:marBottom w:val="0"/>
      <w:divBdr>
        <w:top w:val="none" w:sz="0" w:space="0" w:color="auto"/>
        <w:left w:val="none" w:sz="0" w:space="0" w:color="auto"/>
        <w:bottom w:val="none" w:sz="0" w:space="0" w:color="auto"/>
        <w:right w:val="none" w:sz="0" w:space="0" w:color="auto"/>
      </w:divBdr>
    </w:div>
    <w:div w:id="520554336">
      <w:bodyDiv w:val="1"/>
      <w:marLeft w:val="0"/>
      <w:marRight w:val="0"/>
      <w:marTop w:val="0"/>
      <w:marBottom w:val="0"/>
      <w:divBdr>
        <w:top w:val="none" w:sz="0" w:space="0" w:color="auto"/>
        <w:left w:val="none" w:sz="0" w:space="0" w:color="auto"/>
        <w:bottom w:val="none" w:sz="0" w:space="0" w:color="auto"/>
        <w:right w:val="none" w:sz="0" w:space="0" w:color="auto"/>
      </w:divBdr>
    </w:div>
    <w:div w:id="522785570">
      <w:bodyDiv w:val="1"/>
      <w:marLeft w:val="0"/>
      <w:marRight w:val="0"/>
      <w:marTop w:val="0"/>
      <w:marBottom w:val="0"/>
      <w:divBdr>
        <w:top w:val="none" w:sz="0" w:space="0" w:color="auto"/>
        <w:left w:val="none" w:sz="0" w:space="0" w:color="auto"/>
        <w:bottom w:val="none" w:sz="0" w:space="0" w:color="auto"/>
        <w:right w:val="none" w:sz="0" w:space="0" w:color="auto"/>
      </w:divBdr>
    </w:div>
    <w:div w:id="537621328">
      <w:bodyDiv w:val="1"/>
      <w:marLeft w:val="0"/>
      <w:marRight w:val="0"/>
      <w:marTop w:val="0"/>
      <w:marBottom w:val="0"/>
      <w:divBdr>
        <w:top w:val="none" w:sz="0" w:space="0" w:color="auto"/>
        <w:left w:val="none" w:sz="0" w:space="0" w:color="auto"/>
        <w:bottom w:val="none" w:sz="0" w:space="0" w:color="auto"/>
        <w:right w:val="none" w:sz="0" w:space="0" w:color="auto"/>
      </w:divBdr>
    </w:div>
    <w:div w:id="570044948">
      <w:bodyDiv w:val="1"/>
      <w:marLeft w:val="0"/>
      <w:marRight w:val="0"/>
      <w:marTop w:val="0"/>
      <w:marBottom w:val="0"/>
      <w:divBdr>
        <w:top w:val="none" w:sz="0" w:space="0" w:color="auto"/>
        <w:left w:val="none" w:sz="0" w:space="0" w:color="auto"/>
        <w:bottom w:val="none" w:sz="0" w:space="0" w:color="auto"/>
        <w:right w:val="none" w:sz="0" w:space="0" w:color="auto"/>
      </w:divBdr>
    </w:div>
    <w:div w:id="589239139">
      <w:bodyDiv w:val="1"/>
      <w:marLeft w:val="0"/>
      <w:marRight w:val="0"/>
      <w:marTop w:val="0"/>
      <w:marBottom w:val="0"/>
      <w:divBdr>
        <w:top w:val="none" w:sz="0" w:space="0" w:color="auto"/>
        <w:left w:val="none" w:sz="0" w:space="0" w:color="auto"/>
        <w:bottom w:val="none" w:sz="0" w:space="0" w:color="auto"/>
        <w:right w:val="none" w:sz="0" w:space="0" w:color="auto"/>
      </w:divBdr>
    </w:div>
    <w:div w:id="593367452">
      <w:bodyDiv w:val="1"/>
      <w:marLeft w:val="0"/>
      <w:marRight w:val="0"/>
      <w:marTop w:val="0"/>
      <w:marBottom w:val="0"/>
      <w:divBdr>
        <w:top w:val="none" w:sz="0" w:space="0" w:color="auto"/>
        <w:left w:val="none" w:sz="0" w:space="0" w:color="auto"/>
        <w:bottom w:val="none" w:sz="0" w:space="0" w:color="auto"/>
        <w:right w:val="none" w:sz="0" w:space="0" w:color="auto"/>
      </w:divBdr>
    </w:div>
    <w:div w:id="601453682">
      <w:bodyDiv w:val="1"/>
      <w:marLeft w:val="0"/>
      <w:marRight w:val="0"/>
      <w:marTop w:val="0"/>
      <w:marBottom w:val="0"/>
      <w:divBdr>
        <w:top w:val="none" w:sz="0" w:space="0" w:color="auto"/>
        <w:left w:val="none" w:sz="0" w:space="0" w:color="auto"/>
        <w:bottom w:val="none" w:sz="0" w:space="0" w:color="auto"/>
        <w:right w:val="none" w:sz="0" w:space="0" w:color="auto"/>
      </w:divBdr>
    </w:div>
    <w:div w:id="603810654">
      <w:bodyDiv w:val="1"/>
      <w:marLeft w:val="0"/>
      <w:marRight w:val="0"/>
      <w:marTop w:val="0"/>
      <w:marBottom w:val="0"/>
      <w:divBdr>
        <w:top w:val="none" w:sz="0" w:space="0" w:color="auto"/>
        <w:left w:val="none" w:sz="0" w:space="0" w:color="auto"/>
        <w:bottom w:val="none" w:sz="0" w:space="0" w:color="auto"/>
        <w:right w:val="none" w:sz="0" w:space="0" w:color="auto"/>
      </w:divBdr>
    </w:div>
    <w:div w:id="604381964">
      <w:bodyDiv w:val="1"/>
      <w:marLeft w:val="0"/>
      <w:marRight w:val="0"/>
      <w:marTop w:val="0"/>
      <w:marBottom w:val="0"/>
      <w:divBdr>
        <w:top w:val="none" w:sz="0" w:space="0" w:color="auto"/>
        <w:left w:val="none" w:sz="0" w:space="0" w:color="auto"/>
        <w:bottom w:val="none" w:sz="0" w:space="0" w:color="auto"/>
        <w:right w:val="none" w:sz="0" w:space="0" w:color="auto"/>
      </w:divBdr>
    </w:div>
    <w:div w:id="622226068">
      <w:bodyDiv w:val="1"/>
      <w:marLeft w:val="0"/>
      <w:marRight w:val="0"/>
      <w:marTop w:val="0"/>
      <w:marBottom w:val="0"/>
      <w:divBdr>
        <w:top w:val="none" w:sz="0" w:space="0" w:color="auto"/>
        <w:left w:val="none" w:sz="0" w:space="0" w:color="auto"/>
        <w:bottom w:val="none" w:sz="0" w:space="0" w:color="auto"/>
        <w:right w:val="none" w:sz="0" w:space="0" w:color="auto"/>
      </w:divBdr>
    </w:div>
    <w:div w:id="631786976">
      <w:bodyDiv w:val="1"/>
      <w:marLeft w:val="0"/>
      <w:marRight w:val="0"/>
      <w:marTop w:val="0"/>
      <w:marBottom w:val="0"/>
      <w:divBdr>
        <w:top w:val="none" w:sz="0" w:space="0" w:color="auto"/>
        <w:left w:val="none" w:sz="0" w:space="0" w:color="auto"/>
        <w:bottom w:val="none" w:sz="0" w:space="0" w:color="auto"/>
        <w:right w:val="none" w:sz="0" w:space="0" w:color="auto"/>
      </w:divBdr>
    </w:div>
    <w:div w:id="634263369">
      <w:bodyDiv w:val="1"/>
      <w:marLeft w:val="0"/>
      <w:marRight w:val="0"/>
      <w:marTop w:val="0"/>
      <w:marBottom w:val="0"/>
      <w:divBdr>
        <w:top w:val="none" w:sz="0" w:space="0" w:color="auto"/>
        <w:left w:val="none" w:sz="0" w:space="0" w:color="auto"/>
        <w:bottom w:val="none" w:sz="0" w:space="0" w:color="auto"/>
        <w:right w:val="none" w:sz="0" w:space="0" w:color="auto"/>
      </w:divBdr>
    </w:div>
    <w:div w:id="635255194">
      <w:bodyDiv w:val="1"/>
      <w:marLeft w:val="0"/>
      <w:marRight w:val="0"/>
      <w:marTop w:val="0"/>
      <w:marBottom w:val="0"/>
      <w:divBdr>
        <w:top w:val="none" w:sz="0" w:space="0" w:color="auto"/>
        <w:left w:val="none" w:sz="0" w:space="0" w:color="auto"/>
        <w:bottom w:val="none" w:sz="0" w:space="0" w:color="auto"/>
        <w:right w:val="none" w:sz="0" w:space="0" w:color="auto"/>
      </w:divBdr>
    </w:div>
    <w:div w:id="640811268">
      <w:bodyDiv w:val="1"/>
      <w:marLeft w:val="0"/>
      <w:marRight w:val="0"/>
      <w:marTop w:val="0"/>
      <w:marBottom w:val="0"/>
      <w:divBdr>
        <w:top w:val="none" w:sz="0" w:space="0" w:color="auto"/>
        <w:left w:val="none" w:sz="0" w:space="0" w:color="auto"/>
        <w:bottom w:val="none" w:sz="0" w:space="0" w:color="auto"/>
        <w:right w:val="none" w:sz="0" w:space="0" w:color="auto"/>
      </w:divBdr>
    </w:div>
    <w:div w:id="673071326">
      <w:bodyDiv w:val="1"/>
      <w:marLeft w:val="0"/>
      <w:marRight w:val="0"/>
      <w:marTop w:val="0"/>
      <w:marBottom w:val="0"/>
      <w:divBdr>
        <w:top w:val="none" w:sz="0" w:space="0" w:color="auto"/>
        <w:left w:val="none" w:sz="0" w:space="0" w:color="auto"/>
        <w:bottom w:val="none" w:sz="0" w:space="0" w:color="auto"/>
        <w:right w:val="none" w:sz="0" w:space="0" w:color="auto"/>
      </w:divBdr>
    </w:div>
    <w:div w:id="674039161">
      <w:bodyDiv w:val="1"/>
      <w:marLeft w:val="0"/>
      <w:marRight w:val="0"/>
      <w:marTop w:val="0"/>
      <w:marBottom w:val="0"/>
      <w:divBdr>
        <w:top w:val="none" w:sz="0" w:space="0" w:color="auto"/>
        <w:left w:val="none" w:sz="0" w:space="0" w:color="auto"/>
        <w:bottom w:val="none" w:sz="0" w:space="0" w:color="auto"/>
        <w:right w:val="none" w:sz="0" w:space="0" w:color="auto"/>
      </w:divBdr>
    </w:div>
    <w:div w:id="689455602">
      <w:bodyDiv w:val="1"/>
      <w:marLeft w:val="0"/>
      <w:marRight w:val="0"/>
      <w:marTop w:val="0"/>
      <w:marBottom w:val="0"/>
      <w:divBdr>
        <w:top w:val="none" w:sz="0" w:space="0" w:color="auto"/>
        <w:left w:val="none" w:sz="0" w:space="0" w:color="auto"/>
        <w:bottom w:val="none" w:sz="0" w:space="0" w:color="auto"/>
        <w:right w:val="none" w:sz="0" w:space="0" w:color="auto"/>
      </w:divBdr>
    </w:div>
    <w:div w:id="703867320">
      <w:bodyDiv w:val="1"/>
      <w:marLeft w:val="0"/>
      <w:marRight w:val="0"/>
      <w:marTop w:val="0"/>
      <w:marBottom w:val="0"/>
      <w:divBdr>
        <w:top w:val="none" w:sz="0" w:space="0" w:color="auto"/>
        <w:left w:val="none" w:sz="0" w:space="0" w:color="auto"/>
        <w:bottom w:val="none" w:sz="0" w:space="0" w:color="auto"/>
        <w:right w:val="none" w:sz="0" w:space="0" w:color="auto"/>
      </w:divBdr>
    </w:div>
    <w:div w:id="717585984">
      <w:bodyDiv w:val="1"/>
      <w:marLeft w:val="0"/>
      <w:marRight w:val="0"/>
      <w:marTop w:val="0"/>
      <w:marBottom w:val="0"/>
      <w:divBdr>
        <w:top w:val="none" w:sz="0" w:space="0" w:color="auto"/>
        <w:left w:val="none" w:sz="0" w:space="0" w:color="auto"/>
        <w:bottom w:val="none" w:sz="0" w:space="0" w:color="auto"/>
        <w:right w:val="none" w:sz="0" w:space="0" w:color="auto"/>
      </w:divBdr>
    </w:div>
    <w:div w:id="725494025">
      <w:bodyDiv w:val="1"/>
      <w:marLeft w:val="0"/>
      <w:marRight w:val="0"/>
      <w:marTop w:val="0"/>
      <w:marBottom w:val="0"/>
      <w:divBdr>
        <w:top w:val="none" w:sz="0" w:space="0" w:color="auto"/>
        <w:left w:val="none" w:sz="0" w:space="0" w:color="auto"/>
        <w:bottom w:val="none" w:sz="0" w:space="0" w:color="auto"/>
        <w:right w:val="none" w:sz="0" w:space="0" w:color="auto"/>
      </w:divBdr>
    </w:div>
    <w:div w:id="744497872">
      <w:bodyDiv w:val="1"/>
      <w:marLeft w:val="0"/>
      <w:marRight w:val="0"/>
      <w:marTop w:val="0"/>
      <w:marBottom w:val="0"/>
      <w:divBdr>
        <w:top w:val="none" w:sz="0" w:space="0" w:color="auto"/>
        <w:left w:val="none" w:sz="0" w:space="0" w:color="auto"/>
        <w:bottom w:val="none" w:sz="0" w:space="0" w:color="auto"/>
        <w:right w:val="none" w:sz="0" w:space="0" w:color="auto"/>
      </w:divBdr>
    </w:div>
    <w:div w:id="745958657">
      <w:bodyDiv w:val="1"/>
      <w:marLeft w:val="0"/>
      <w:marRight w:val="0"/>
      <w:marTop w:val="0"/>
      <w:marBottom w:val="0"/>
      <w:divBdr>
        <w:top w:val="none" w:sz="0" w:space="0" w:color="auto"/>
        <w:left w:val="none" w:sz="0" w:space="0" w:color="auto"/>
        <w:bottom w:val="none" w:sz="0" w:space="0" w:color="auto"/>
        <w:right w:val="none" w:sz="0" w:space="0" w:color="auto"/>
      </w:divBdr>
    </w:div>
    <w:div w:id="804657774">
      <w:bodyDiv w:val="1"/>
      <w:marLeft w:val="0"/>
      <w:marRight w:val="0"/>
      <w:marTop w:val="0"/>
      <w:marBottom w:val="0"/>
      <w:divBdr>
        <w:top w:val="none" w:sz="0" w:space="0" w:color="auto"/>
        <w:left w:val="none" w:sz="0" w:space="0" w:color="auto"/>
        <w:bottom w:val="none" w:sz="0" w:space="0" w:color="auto"/>
        <w:right w:val="none" w:sz="0" w:space="0" w:color="auto"/>
      </w:divBdr>
    </w:div>
    <w:div w:id="806317807">
      <w:bodyDiv w:val="1"/>
      <w:marLeft w:val="0"/>
      <w:marRight w:val="0"/>
      <w:marTop w:val="0"/>
      <w:marBottom w:val="0"/>
      <w:divBdr>
        <w:top w:val="none" w:sz="0" w:space="0" w:color="auto"/>
        <w:left w:val="none" w:sz="0" w:space="0" w:color="auto"/>
        <w:bottom w:val="none" w:sz="0" w:space="0" w:color="auto"/>
        <w:right w:val="none" w:sz="0" w:space="0" w:color="auto"/>
      </w:divBdr>
    </w:div>
    <w:div w:id="814639964">
      <w:bodyDiv w:val="1"/>
      <w:marLeft w:val="0"/>
      <w:marRight w:val="0"/>
      <w:marTop w:val="0"/>
      <w:marBottom w:val="0"/>
      <w:divBdr>
        <w:top w:val="none" w:sz="0" w:space="0" w:color="auto"/>
        <w:left w:val="none" w:sz="0" w:space="0" w:color="auto"/>
        <w:bottom w:val="none" w:sz="0" w:space="0" w:color="auto"/>
        <w:right w:val="none" w:sz="0" w:space="0" w:color="auto"/>
      </w:divBdr>
    </w:div>
    <w:div w:id="869612078">
      <w:bodyDiv w:val="1"/>
      <w:marLeft w:val="0"/>
      <w:marRight w:val="0"/>
      <w:marTop w:val="0"/>
      <w:marBottom w:val="0"/>
      <w:divBdr>
        <w:top w:val="none" w:sz="0" w:space="0" w:color="auto"/>
        <w:left w:val="none" w:sz="0" w:space="0" w:color="auto"/>
        <w:bottom w:val="none" w:sz="0" w:space="0" w:color="auto"/>
        <w:right w:val="none" w:sz="0" w:space="0" w:color="auto"/>
      </w:divBdr>
    </w:div>
    <w:div w:id="886264413">
      <w:bodyDiv w:val="1"/>
      <w:marLeft w:val="0"/>
      <w:marRight w:val="0"/>
      <w:marTop w:val="0"/>
      <w:marBottom w:val="0"/>
      <w:divBdr>
        <w:top w:val="none" w:sz="0" w:space="0" w:color="auto"/>
        <w:left w:val="none" w:sz="0" w:space="0" w:color="auto"/>
        <w:bottom w:val="none" w:sz="0" w:space="0" w:color="auto"/>
        <w:right w:val="none" w:sz="0" w:space="0" w:color="auto"/>
      </w:divBdr>
    </w:div>
    <w:div w:id="896013233">
      <w:bodyDiv w:val="1"/>
      <w:marLeft w:val="0"/>
      <w:marRight w:val="0"/>
      <w:marTop w:val="0"/>
      <w:marBottom w:val="0"/>
      <w:divBdr>
        <w:top w:val="none" w:sz="0" w:space="0" w:color="auto"/>
        <w:left w:val="none" w:sz="0" w:space="0" w:color="auto"/>
        <w:bottom w:val="none" w:sz="0" w:space="0" w:color="auto"/>
        <w:right w:val="none" w:sz="0" w:space="0" w:color="auto"/>
      </w:divBdr>
    </w:div>
    <w:div w:id="900480236">
      <w:bodyDiv w:val="1"/>
      <w:marLeft w:val="0"/>
      <w:marRight w:val="0"/>
      <w:marTop w:val="0"/>
      <w:marBottom w:val="0"/>
      <w:divBdr>
        <w:top w:val="none" w:sz="0" w:space="0" w:color="auto"/>
        <w:left w:val="none" w:sz="0" w:space="0" w:color="auto"/>
        <w:bottom w:val="none" w:sz="0" w:space="0" w:color="auto"/>
        <w:right w:val="none" w:sz="0" w:space="0" w:color="auto"/>
      </w:divBdr>
    </w:div>
    <w:div w:id="903560671">
      <w:bodyDiv w:val="1"/>
      <w:marLeft w:val="0"/>
      <w:marRight w:val="0"/>
      <w:marTop w:val="0"/>
      <w:marBottom w:val="0"/>
      <w:divBdr>
        <w:top w:val="none" w:sz="0" w:space="0" w:color="auto"/>
        <w:left w:val="none" w:sz="0" w:space="0" w:color="auto"/>
        <w:bottom w:val="none" w:sz="0" w:space="0" w:color="auto"/>
        <w:right w:val="none" w:sz="0" w:space="0" w:color="auto"/>
      </w:divBdr>
    </w:div>
    <w:div w:id="905725816">
      <w:bodyDiv w:val="1"/>
      <w:marLeft w:val="0"/>
      <w:marRight w:val="0"/>
      <w:marTop w:val="0"/>
      <w:marBottom w:val="0"/>
      <w:divBdr>
        <w:top w:val="none" w:sz="0" w:space="0" w:color="auto"/>
        <w:left w:val="none" w:sz="0" w:space="0" w:color="auto"/>
        <w:bottom w:val="none" w:sz="0" w:space="0" w:color="auto"/>
        <w:right w:val="none" w:sz="0" w:space="0" w:color="auto"/>
      </w:divBdr>
    </w:div>
    <w:div w:id="909776798">
      <w:bodyDiv w:val="1"/>
      <w:marLeft w:val="0"/>
      <w:marRight w:val="0"/>
      <w:marTop w:val="0"/>
      <w:marBottom w:val="0"/>
      <w:divBdr>
        <w:top w:val="none" w:sz="0" w:space="0" w:color="auto"/>
        <w:left w:val="none" w:sz="0" w:space="0" w:color="auto"/>
        <w:bottom w:val="none" w:sz="0" w:space="0" w:color="auto"/>
        <w:right w:val="none" w:sz="0" w:space="0" w:color="auto"/>
      </w:divBdr>
    </w:div>
    <w:div w:id="911164970">
      <w:bodyDiv w:val="1"/>
      <w:marLeft w:val="0"/>
      <w:marRight w:val="0"/>
      <w:marTop w:val="0"/>
      <w:marBottom w:val="0"/>
      <w:divBdr>
        <w:top w:val="none" w:sz="0" w:space="0" w:color="auto"/>
        <w:left w:val="none" w:sz="0" w:space="0" w:color="auto"/>
        <w:bottom w:val="none" w:sz="0" w:space="0" w:color="auto"/>
        <w:right w:val="none" w:sz="0" w:space="0" w:color="auto"/>
      </w:divBdr>
    </w:div>
    <w:div w:id="913205956">
      <w:bodyDiv w:val="1"/>
      <w:marLeft w:val="0"/>
      <w:marRight w:val="0"/>
      <w:marTop w:val="0"/>
      <w:marBottom w:val="0"/>
      <w:divBdr>
        <w:top w:val="none" w:sz="0" w:space="0" w:color="auto"/>
        <w:left w:val="none" w:sz="0" w:space="0" w:color="auto"/>
        <w:bottom w:val="none" w:sz="0" w:space="0" w:color="auto"/>
        <w:right w:val="none" w:sz="0" w:space="0" w:color="auto"/>
      </w:divBdr>
    </w:div>
    <w:div w:id="941763052">
      <w:bodyDiv w:val="1"/>
      <w:marLeft w:val="0"/>
      <w:marRight w:val="0"/>
      <w:marTop w:val="0"/>
      <w:marBottom w:val="0"/>
      <w:divBdr>
        <w:top w:val="none" w:sz="0" w:space="0" w:color="auto"/>
        <w:left w:val="none" w:sz="0" w:space="0" w:color="auto"/>
        <w:bottom w:val="none" w:sz="0" w:space="0" w:color="auto"/>
        <w:right w:val="none" w:sz="0" w:space="0" w:color="auto"/>
      </w:divBdr>
    </w:div>
    <w:div w:id="944727247">
      <w:bodyDiv w:val="1"/>
      <w:marLeft w:val="0"/>
      <w:marRight w:val="0"/>
      <w:marTop w:val="0"/>
      <w:marBottom w:val="0"/>
      <w:divBdr>
        <w:top w:val="none" w:sz="0" w:space="0" w:color="auto"/>
        <w:left w:val="none" w:sz="0" w:space="0" w:color="auto"/>
        <w:bottom w:val="none" w:sz="0" w:space="0" w:color="auto"/>
        <w:right w:val="none" w:sz="0" w:space="0" w:color="auto"/>
      </w:divBdr>
    </w:div>
    <w:div w:id="945313747">
      <w:bodyDiv w:val="1"/>
      <w:marLeft w:val="0"/>
      <w:marRight w:val="0"/>
      <w:marTop w:val="0"/>
      <w:marBottom w:val="0"/>
      <w:divBdr>
        <w:top w:val="none" w:sz="0" w:space="0" w:color="auto"/>
        <w:left w:val="none" w:sz="0" w:space="0" w:color="auto"/>
        <w:bottom w:val="none" w:sz="0" w:space="0" w:color="auto"/>
        <w:right w:val="none" w:sz="0" w:space="0" w:color="auto"/>
      </w:divBdr>
    </w:div>
    <w:div w:id="945774935">
      <w:bodyDiv w:val="1"/>
      <w:marLeft w:val="0"/>
      <w:marRight w:val="0"/>
      <w:marTop w:val="0"/>
      <w:marBottom w:val="0"/>
      <w:divBdr>
        <w:top w:val="none" w:sz="0" w:space="0" w:color="auto"/>
        <w:left w:val="none" w:sz="0" w:space="0" w:color="auto"/>
        <w:bottom w:val="none" w:sz="0" w:space="0" w:color="auto"/>
        <w:right w:val="none" w:sz="0" w:space="0" w:color="auto"/>
      </w:divBdr>
    </w:div>
    <w:div w:id="950819426">
      <w:bodyDiv w:val="1"/>
      <w:marLeft w:val="0"/>
      <w:marRight w:val="0"/>
      <w:marTop w:val="0"/>
      <w:marBottom w:val="0"/>
      <w:divBdr>
        <w:top w:val="none" w:sz="0" w:space="0" w:color="auto"/>
        <w:left w:val="none" w:sz="0" w:space="0" w:color="auto"/>
        <w:bottom w:val="none" w:sz="0" w:space="0" w:color="auto"/>
        <w:right w:val="none" w:sz="0" w:space="0" w:color="auto"/>
      </w:divBdr>
    </w:div>
    <w:div w:id="957685237">
      <w:bodyDiv w:val="1"/>
      <w:marLeft w:val="0"/>
      <w:marRight w:val="0"/>
      <w:marTop w:val="0"/>
      <w:marBottom w:val="0"/>
      <w:divBdr>
        <w:top w:val="none" w:sz="0" w:space="0" w:color="auto"/>
        <w:left w:val="none" w:sz="0" w:space="0" w:color="auto"/>
        <w:bottom w:val="none" w:sz="0" w:space="0" w:color="auto"/>
        <w:right w:val="none" w:sz="0" w:space="0" w:color="auto"/>
      </w:divBdr>
    </w:div>
    <w:div w:id="958877024">
      <w:bodyDiv w:val="1"/>
      <w:marLeft w:val="0"/>
      <w:marRight w:val="0"/>
      <w:marTop w:val="0"/>
      <w:marBottom w:val="0"/>
      <w:divBdr>
        <w:top w:val="none" w:sz="0" w:space="0" w:color="auto"/>
        <w:left w:val="none" w:sz="0" w:space="0" w:color="auto"/>
        <w:bottom w:val="none" w:sz="0" w:space="0" w:color="auto"/>
        <w:right w:val="none" w:sz="0" w:space="0" w:color="auto"/>
      </w:divBdr>
    </w:div>
    <w:div w:id="983244292">
      <w:bodyDiv w:val="1"/>
      <w:marLeft w:val="0"/>
      <w:marRight w:val="0"/>
      <w:marTop w:val="0"/>
      <w:marBottom w:val="0"/>
      <w:divBdr>
        <w:top w:val="none" w:sz="0" w:space="0" w:color="auto"/>
        <w:left w:val="none" w:sz="0" w:space="0" w:color="auto"/>
        <w:bottom w:val="none" w:sz="0" w:space="0" w:color="auto"/>
        <w:right w:val="none" w:sz="0" w:space="0" w:color="auto"/>
      </w:divBdr>
    </w:div>
    <w:div w:id="988292835">
      <w:bodyDiv w:val="1"/>
      <w:marLeft w:val="0"/>
      <w:marRight w:val="0"/>
      <w:marTop w:val="0"/>
      <w:marBottom w:val="0"/>
      <w:divBdr>
        <w:top w:val="none" w:sz="0" w:space="0" w:color="auto"/>
        <w:left w:val="none" w:sz="0" w:space="0" w:color="auto"/>
        <w:bottom w:val="none" w:sz="0" w:space="0" w:color="auto"/>
        <w:right w:val="none" w:sz="0" w:space="0" w:color="auto"/>
      </w:divBdr>
    </w:div>
    <w:div w:id="990980440">
      <w:bodyDiv w:val="1"/>
      <w:marLeft w:val="0"/>
      <w:marRight w:val="0"/>
      <w:marTop w:val="0"/>
      <w:marBottom w:val="0"/>
      <w:divBdr>
        <w:top w:val="none" w:sz="0" w:space="0" w:color="auto"/>
        <w:left w:val="none" w:sz="0" w:space="0" w:color="auto"/>
        <w:bottom w:val="none" w:sz="0" w:space="0" w:color="auto"/>
        <w:right w:val="none" w:sz="0" w:space="0" w:color="auto"/>
      </w:divBdr>
    </w:div>
    <w:div w:id="991063516">
      <w:bodyDiv w:val="1"/>
      <w:marLeft w:val="0"/>
      <w:marRight w:val="0"/>
      <w:marTop w:val="0"/>
      <w:marBottom w:val="0"/>
      <w:divBdr>
        <w:top w:val="none" w:sz="0" w:space="0" w:color="auto"/>
        <w:left w:val="none" w:sz="0" w:space="0" w:color="auto"/>
        <w:bottom w:val="none" w:sz="0" w:space="0" w:color="auto"/>
        <w:right w:val="none" w:sz="0" w:space="0" w:color="auto"/>
      </w:divBdr>
    </w:div>
    <w:div w:id="996570554">
      <w:bodyDiv w:val="1"/>
      <w:marLeft w:val="0"/>
      <w:marRight w:val="0"/>
      <w:marTop w:val="0"/>
      <w:marBottom w:val="0"/>
      <w:divBdr>
        <w:top w:val="none" w:sz="0" w:space="0" w:color="auto"/>
        <w:left w:val="none" w:sz="0" w:space="0" w:color="auto"/>
        <w:bottom w:val="none" w:sz="0" w:space="0" w:color="auto"/>
        <w:right w:val="none" w:sz="0" w:space="0" w:color="auto"/>
      </w:divBdr>
    </w:div>
    <w:div w:id="997685047">
      <w:bodyDiv w:val="1"/>
      <w:marLeft w:val="0"/>
      <w:marRight w:val="0"/>
      <w:marTop w:val="0"/>
      <w:marBottom w:val="0"/>
      <w:divBdr>
        <w:top w:val="none" w:sz="0" w:space="0" w:color="auto"/>
        <w:left w:val="none" w:sz="0" w:space="0" w:color="auto"/>
        <w:bottom w:val="none" w:sz="0" w:space="0" w:color="auto"/>
        <w:right w:val="none" w:sz="0" w:space="0" w:color="auto"/>
      </w:divBdr>
    </w:div>
    <w:div w:id="1004671486">
      <w:bodyDiv w:val="1"/>
      <w:marLeft w:val="0"/>
      <w:marRight w:val="0"/>
      <w:marTop w:val="0"/>
      <w:marBottom w:val="0"/>
      <w:divBdr>
        <w:top w:val="none" w:sz="0" w:space="0" w:color="auto"/>
        <w:left w:val="none" w:sz="0" w:space="0" w:color="auto"/>
        <w:bottom w:val="none" w:sz="0" w:space="0" w:color="auto"/>
        <w:right w:val="none" w:sz="0" w:space="0" w:color="auto"/>
      </w:divBdr>
    </w:div>
    <w:div w:id="1036348068">
      <w:bodyDiv w:val="1"/>
      <w:marLeft w:val="0"/>
      <w:marRight w:val="0"/>
      <w:marTop w:val="0"/>
      <w:marBottom w:val="0"/>
      <w:divBdr>
        <w:top w:val="none" w:sz="0" w:space="0" w:color="auto"/>
        <w:left w:val="none" w:sz="0" w:space="0" w:color="auto"/>
        <w:bottom w:val="none" w:sz="0" w:space="0" w:color="auto"/>
        <w:right w:val="none" w:sz="0" w:space="0" w:color="auto"/>
      </w:divBdr>
    </w:div>
    <w:div w:id="1039667726">
      <w:bodyDiv w:val="1"/>
      <w:marLeft w:val="0"/>
      <w:marRight w:val="0"/>
      <w:marTop w:val="0"/>
      <w:marBottom w:val="0"/>
      <w:divBdr>
        <w:top w:val="none" w:sz="0" w:space="0" w:color="auto"/>
        <w:left w:val="none" w:sz="0" w:space="0" w:color="auto"/>
        <w:bottom w:val="none" w:sz="0" w:space="0" w:color="auto"/>
        <w:right w:val="none" w:sz="0" w:space="0" w:color="auto"/>
      </w:divBdr>
    </w:div>
    <w:div w:id="1044404283">
      <w:bodyDiv w:val="1"/>
      <w:marLeft w:val="0"/>
      <w:marRight w:val="0"/>
      <w:marTop w:val="0"/>
      <w:marBottom w:val="0"/>
      <w:divBdr>
        <w:top w:val="none" w:sz="0" w:space="0" w:color="auto"/>
        <w:left w:val="none" w:sz="0" w:space="0" w:color="auto"/>
        <w:bottom w:val="none" w:sz="0" w:space="0" w:color="auto"/>
        <w:right w:val="none" w:sz="0" w:space="0" w:color="auto"/>
      </w:divBdr>
    </w:div>
    <w:div w:id="1065251782">
      <w:bodyDiv w:val="1"/>
      <w:marLeft w:val="0"/>
      <w:marRight w:val="0"/>
      <w:marTop w:val="0"/>
      <w:marBottom w:val="0"/>
      <w:divBdr>
        <w:top w:val="none" w:sz="0" w:space="0" w:color="auto"/>
        <w:left w:val="none" w:sz="0" w:space="0" w:color="auto"/>
        <w:bottom w:val="none" w:sz="0" w:space="0" w:color="auto"/>
        <w:right w:val="none" w:sz="0" w:space="0" w:color="auto"/>
      </w:divBdr>
    </w:div>
    <w:div w:id="1082945728">
      <w:bodyDiv w:val="1"/>
      <w:marLeft w:val="0"/>
      <w:marRight w:val="0"/>
      <w:marTop w:val="0"/>
      <w:marBottom w:val="0"/>
      <w:divBdr>
        <w:top w:val="none" w:sz="0" w:space="0" w:color="auto"/>
        <w:left w:val="none" w:sz="0" w:space="0" w:color="auto"/>
        <w:bottom w:val="none" w:sz="0" w:space="0" w:color="auto"/>
        <w:right w:val="none" w:sz="0" w:space="0" w:color="auto"/>
      </w:divBdr>
    </w:div>
    <w:div w:id="1085037100">
      <w:bodyDiv w:val="1"/>
      <w:marLeft w:val="0"/>
      <w:marRight w:val="0"/>
      <w:marTop w:val="0"/>
      <w:marBottom w:val="0"/>
      <w:divBdr>
        <w:top w:val="none" w:sz="0" w:space="0" w:color="auto"/>
        <w:left w:val="none" w:sz="0" w:space="0" w:color="auto"/>
        <w:bottom w:val="none" w:sz="0" w:space="0" w:color="auto"/>
        <w:right w:val="none" w:sz="0" w:space="0" w:color="auto"/>
      </w:divBdr>
    </w:div>
    <w:div w:id="1085374394">
      <w:bodyDiv w:val="1"/>
      <w:marLeft w:val="0"/>
      <w:marRight w:val="0"/>
      <w:marTop w:val="0"/>
      <w:marBottom w:val="0"/>
      <w:divBdr>
        <w:top w:val="none" w:sz="0" w:space="0" w:color="auto"/>
        <w:left w:val="none" w:sz="0" w:space="0" w:color="auto"/>
        <w:bottom w:val="none" w:sz="0" w:space="0" w:color="auto"/>
        <w:right w:val="none" w:sz="0" w:space="0" w:color="auto"/>
      </w:divBdr>
    </w:div>
    <w:div w:id="1099377736">
      <w:bodyDiv w:val="1"/>
      <w:marLeft w:val="0"/>
      <w:marRight w:val="0"/>
      <w:marTop w:val="0"/>
      <w:marBottom w:val="0"/>
      <w:divBdr>
        <w:top w:val="none" w:sz="0" w:space="0" w:color="auto"/>
        <w:left w:val="none" w:sz="0" w:space="0" w:color="auto"/>
        <w:bottom w:val="none" w:sz="0" w:space="0" w:color="auto"/>
        <w:right w:val="none" w:sz="0" w:space="0" w:color="auto"/>
      </w:divBdr>
    </w:div>
    <w:div w:id="1129859235">
      <w:bodyDiv w:val="1"/>
      <w:marLeft w:val="0"/>
      <w:marRight w:val="0"/>
      <w:marTop w:val="0"/>
      <w:marBottom w:val="0"/>
      <w:divBdr>
        <w:top w:val="none" w:sz="0" w:space="0" w:color="auto"/>
        <w:left w:val="none" w:sz="0" w:space="0" w:color="auto"/>
        <w:bottom w:val="none" w:sz="0" w:space="0" w:color="auto"/>
        <w:right w:val="none" w:sz="0" w:space="0" w:color="auto"/>
      </w:divBdr>
    </w:div>
    <w:div w:id="1149126394">
      <w:bodyDiv w:val="1"/>
      <w:marLeft w:val="0"/>
      <w:marRight w:val="0"/>
      <w:marTop w:val="0"/>
      <w:marBottom w:val="0"/>
      <w:divBdr>
        <w:top w:val="none" w:sz="0" w:space="0" w:color="auto"/>
        <w:left w:val="none" w:sz="0" w:space="0" w:color="auto"/>
        <w:bottom w:val="none" w:sz="0" w:space="0" w:color="auto"/>
        <w:right w:val="none" w:sz="0" w:space="0" w:color="auto"/>
      </w:divBdr>
    </w:div>
    <w:div w:id="1158958971">
      <w:bodyDiv w:val="1"/>
      <w:marLeft w:val="0"/>
      <w:marRight w:val="0"/>
      <w:marTop w:val="0"/>
      <w:marBottom w:val="0"/>
      <w:divBdr>
        <w:top w:val="none" w:sz="0" w:space="0" w:color="auto"/>
        <w:left w:val="none" w:sz="0" w:space="0" w:color="auto"/>
        <w:bottom w:val="none" w:sz="0" w:space="0" w:color="auto"/>
        <w:right w:val="none" w:sz="0" w:space="0" w:color="auto"/>
      </w:divBdr>
    </w:div>
    <w:div w:id="1166241736">
      <w:bodyDiv w:val="1"/>
      <w:marLeft w:val="0"/>
      <w:marRight w:val="0"/>
      <w:marTop w:val="0"/>
      <w:marBottom w:val="0"/>
      <w:divBdr>
        <w:top w:val="none" w:sz="0" w:space="0" w:color="auto"/>
        <w:left w:val="none" w:sz="0" w:space="0" w:color="auto"/>
        <w:bottom w:val="none" w:sz="0" w:space="0" w:color="auto"/>
        <w:right w:val="none" w:sz="0" w:space="0" w:color="auto"/>
      </w:divBdr>
    </w:div>
    <w:div w:id="1167596252">
      <w:bodyDiv w:val="1"/>
      <w:marLeft w:val="0"/>
      <w:marRight w:val="0"/>
      <w:marTop w:val="0"/>
      <w:marBottom w:val="0"/>
      <w:divBdr>
        <w:top w:val="none" w:sz="0" w:space="0" w:color="auto"/>
        <w:left w:val="none" w:sz="0" w:space="0" w:color="auto"/>
        <w:bottom w:val="none" w:sz="0" w:space="0" w:color="auto"/>
        <w:right w:val="none" w:sz="0" w:space="0" w:color="auto"/>
      </w:divBdr>
    </w:div>
    <w:div w:id="1190796641">
      <w:bodyDiv w:val="1"/>
      <w:marLeft w:val="0"/>
      <w:marRight w:val="0"/>
      <w:marTop w:val="0"/>
      <w:marBottom w:val="0"/>
      <w:divBdr>
        <w:top w:val="none" w:sz="0" w:space="0" w:color="auto"/>
        <w:left w:val="none" w:sz="0" w:space="0" w:color="auto"/>
        <w:bottom w:val="none" w:sz="0" w:space="0" w:color="auto"/>
        <w:right w:val="none" w:sz="0" w:space="0" w:color="auto"/>
      </w:divBdr>
    </w:div>
    <w:div w:id="1194540613">
      <w:bodyDiv w:val="1"/>
      <w:marLeft w:val="0"/>
      <w:marRight w:val="0"/>
      <w:marTop w:val="0"/>
      <w:marBottom w:val="0"/>
      <w:divBdr>
        <w:top w:val="none" w:sz="0" w:space="0" w:color="auto"/>
        <w:left w:val="none" w:sz="0" w:space="0" w:color="auto"/>
        <w:bottom w:val="none" w:sz="0" w:space="0" w:color="auto"/>
        <w:right w:val="none" w:sz="0" w:space="0" w:color="auto"/>
      </w:divBdr>
    </w:div>
    <w:div w:id="1202790670">
      <w:bodyDiv w:val="1"/>
      <w:marLeft w:val="0"/>
      <w:marRight w:val="0"/>
      <w:marTop w:val="0"/>
      <w:marBottom w:val="0"/>
      <w:divBdr>
        <w:top w:val="none" w:sz="0" w:space="0" w:color="auto"/>
        <w:left w:val="none" w:sz="0" w:space="0" w:color="auto"/>
        <w:bottom w:val="none" w:sz="0" w:space="0" w:color="auto"/>
        <w:right w:val="none" w:sz="0" w:space="0" w:color="auto"/>
      </w:divBdr>
    </w:div>
    <w:div w:id="1207059179">
      <w:bodyDiv w:val="1"/>
      <w:marLeft w:val="0"/>
      <w:marRight w:val="0"/>
      <w:marTop w:val="0"/>
      <w:marBottom w:val="0"/>
      <w:divBdr>
        <w:top w:val="none" w:sz="0" w:space="0" w:color="auto"/>
        <w:left w:val="none" w:sz="0" w:space="0" w:color="auto"/>
        <w:bottom w:val="none" w:sz="0" w:space="0" w:color="auto"/>
        <w:right w:val="none" w:sz="0" w:space="0" w:color="auto"/>
      </w:divBdr>
    </w:div>
    <w:div w:id="1227061931">
      <w:bodyDiv w:val="1"/>
      <w:marLeft w:val="0"/>
      <w:marRight w:val="0"/>
      <w:marTop w:val="0"/>
      <w:marBottom w:val="0"/>
      <w:divBdr>
        <w:top w:val="none" w:sz="0" w:space="0" w:color="auto"/>
        <w:left w:val="none" w:sz="0" w:space="0" w:color="auto"/>
        <w:bottom w:val="none" w:sz="0" w:space="0" w:color="auto"/>
        <w:right w:val="none" w:sz="0" w:space="0" w:color="auto"/>
      </w:divBdr>
    </w:div>
    <w:div w:id="1234850308">
      <w:bodyDiv w:val="1"/>
      <w:marLeft w:val="0"/>
      <w:marRight w:val="0"/>
      <w:marTop w:val="0"/>
      <w:marBottom w:val="0"/>
      <w:divBdr>
        <w:top w:val="none" w:sz="0" w:space="0" w:color="auto"/>
        <w:left w:val="none" w:sz="0" w:space="0" w:color="auto"/>
        <w:bottom w:val="none" w:sz="0" w:space="0" w:color="auto"/>
        <w:right w:val="none" w:sz="0" w:space="0" w:color="auto"/>
      </w:divBdr>
    </w:div>
    <w:div w:id="1252934433">
      <w:bodyDiv w:val="1"/>
      <w:marLeft w:val="0"/>
      <w:marRight w:val="0"/>
      <w:marTop w:val="0"/>
      <w:marBottom w:val="0"/>
      <w:divBdr>
        <w:top w:val="none" w:sz="0" w:space="0" w:color="auto"/>
        <w:left w:val="none" w:sz="0" w:space="0" w:color="auto"/>
        <w:bottom w:val="none" w:sz="0" w:space="0" w:color="auto"/>
        <w:right w:val="none" w:sz="0" w:space="0" w:color="auto"/>
      </w:divBdr>
    </w:div>
    <w:div w:id="1288047503">
      <w:bodyDiv w:val="1"/>
      <w:marLeft w:val="0"/>
      <w:marRight w:val="0"/>
      <w:marTop w:val="0"/>
      <w:marBottom w:val="0"/>
      <w:divBdr>
        <w:top w:val="none" w:sz="0" w:space="0" w:color="auto"/>
        <w:left w:val="none" w:sz="0" w:space="0" w:color="auto"/>
        <w:bottom w:val="none" w:sz="0" w:space="0" w:color="auto"/>
        <w:right w:val="none" w:sz="0" w:space="0" w:color="auto"/>
      </w:divBdr>
    </w:div>
    <w:div w:id="1303847751">
      <w:bodyDiv w:val="1"/>
      <w:marLeft w:val="0"/>
      <w:marRight w:val="0"/>
      <w:marTop w:val="0"/>
      <w:marBottom w:val="0"/>
      <w:divBdr>
        <w:top w:val="none" w:sz="0" w:space="0" w:color="auto"/>
        <w:left w:val="none" w:sz="0" w:space="0" w:color="auto"/>
        <w:bottom w:val="none" w:sz="0" w:space="0" w:color="auto"/>
        <w:right w:val="none" w:sz="0" w:space="0" w:color="auto"/>
      </w:divBdr>
    </w:div>
    <w:div w:id="1308512676">
      <w:bodyDiv w:val="1"/>
      <w:marLeft w:val="0"/>
      <w:marRight w:val="0"/>
      <w:marTop w:val="0"/>
      <w:marBottom w:val="0"/>
      <w:divBdr>
        <w:top w:val="none" w:sz="0" w:space="0" w:color="auto"/>
        <w:left w:val="none" w:sz="0" w:space="0" w:color="auto"/>
        <w:bottom w:val="none" w:sz="0" w:space="0" w:color="auto"/>
        <w:right w:val="none" w:sz="0" w:space="0" w:color="auto"/>
      </w:divBdr>
    </w:div>
    <w:div w:id="1319503589">
      <w:bodyDiv w:val="1"/>
      <w:marLeft w:val="0"/>
      <w:marRight w:val="0"/>
      <w:marTop w:val="0"/>
      <w:marBottom w:val="0"/>
      <w:divBdr>
        <w:top w:val="none" w:sz="0" w:space="0" w:color="auto"/>
        <w:left w:val="none" w:sz="0" w:space="0" w:color="auto"/>
        <w:bottom w:val="none" w:sz="0" w:space="0" w:color="auto"/>
        <w:right w:val="none" w:sz="0" w:space="0" w:color="auto"/>
      </w:divBdr>
    </w:div>
    <w:div w:id="1347095631">
      <w:bodyDiv w:val="1"/>
      <w:marLeft w:val="0"/>
      <w:marRight w:val="0"/>
      <w:marTop w:val="0"/>
      <w:marBottom w:val="0"/>
      <w:divBdr>
        <w:top w:val="none" w:sz="0" w:space="0" w:color="auto"/>
        <w:left w:val="none" w:sz="0" w:space="0" w:color="auto"/>
        <w:bottom w:val="none" w:sz="0" w:space="0" w:color="auto"/>
        <w:right w:val="none" w:sz="0" w:space="0" w:color="auto"/>
      </w:divBdr>
    </w:div>
    <w:div w:id="1347444561">
      <w:bodyDiv w:val="1"/>
      <w:marLeft w:val="0"/>
      <w:marRight w:val="0"/>
      <w:marTop w:val="0"/>
      <w:marBottom w:val="0"/>
      <w:divBdr>
        <w:top w:val="none" w:sz="0" w:space="0" w:color="auto"/>
        <w:left w:val="none" w:sz="0" w:space="0" w:color="auto"/>
        <w:bottom w:val="none" w:sz="0" w:space="0" w:color="auto"/>
        <w:right w:val="none" w:sz="0" w:space="0" w:color="auto"/>
      </w:divBdr>
    </w:div>
    <w:div w:id="1355228707">
      <w:bodyDiv w:val="1"/>
      <w:marLeft w:val="0"/>
      <w:marRight w:val="0"/>
      <w:marTop w:val="0"/>
      <w:marBottom w:val="0"/>
      <w:divBdr>
        <w:top w:val="none" w:sz="0" w:space="0" w:color="auto"/>
        <w:left w:val="none" w:sz="0" w:space="0" w:color="auto"/>
        <w:bottom w:val="none" w:sz="0" w:space="0" w:color="auto"/>
        <w:right w:val="none" w:sz="0" w:space="0" w:color="auto"/>
      </w:divBdr>
    </w:div>
    <w:div w:id="1361315751">
      <w:bodyDiv w:val="1"/>
      <w:marLeft w:val="0"/>
      <w:marRight w:val="0"/>
      <w:marTop w:val="0"/>
      <w:marBottom w:val="0"/>
      <w:divBdr>
        <w:top w:val="none" w:sz="0" w:space="0" w:color="auto"/>
        <w:left w:val="none" w:sz="0" w:space="0" w:color="auto"/>
        <w:bottom w:val="none" w:sz="0" w:space="0" w:color="auto"/>
        <w:right w:val="none" w:sz="0" w:space="0" w:color="auto"/>
      </w:divBdr>
    </w:div>
    <w:div w:id="1362436122">
      <w:bodyDiv w:val="1"/>
      <w:marLeft w:val="0"/>
      <w:marRight w:val="0"/>
      <w:marTop w:val="0"/>
      <w:marBottom w:val="0"/>
      <w:divBdr>
        <w:top w:val="none" w:sz="0" w:space="0" w:color="auto"/>
        <w:left w:val="none" w:sz="0" w:space="0" w:color="auto"/>
        <w:bottom w:val="none" w:sz="0" w:space="0" w:color="auto"/>
        <w:right w:val="none" w:sz="0" w:space="0" w:color="auto"/>
      </w:divBdr>
    </w:div>
    <w:div w:id="1364137363">
      <w:bodyDiv w:val="1"/>
      <w:marLeft w:val="0"/>
      <w:marRight w:val="0"/>
      <w:marTop w:val="0"/>
      <w:marBottom w:val="0"/>
      <w:divBdr>
        <w:top w:val="none" w:sz="0" w:space="0" w:color="auto"/>
        <w:left w:val="none" w:sz="0" w:space="0" w:color="auto"/>
        <w:bottom w:val="none" w:sz="0" w:space="0" w:color="auto"/>
        <w:right w:val="none" w:sz="0" w:space="0" w:color="auto"/>
      </w:divBdr>
    </w:div>
    <w:div w:id="1371418889">
      <w:bodyDiv w:val="1"/>
      <w:marLeft w:val="0"/>
      <w:marRight w:val="0"/>
      <w:marTop w:val="0"/>
      <w:marBottom w:val="0"/>
      <w:divBdr>
        <w:top w:val="none" w:sz="0" w:space="0" w:color="auto"/>
        <w:left w:val="none" w:sz="0" w:space="0" w:color="auto"/>
        <w:bottom w:val="none" w:sz="0" w:space="0" w:color="auto"/>
        <w:right w:val="none" w:sz="0" w:space="0" w:color="auto"/>
      </w:divBdr>
    </w:div>
    <w:div w:id="1377896776">
      <w:bodyDiv w:val="1"/>
      <w:marLeft w:val="0"/>
      <w:marRight w:val="0"/>
      <w:marTop w:val="0"/>
      <w:marBottom w:val="0"/>
      <w:divBdr>
        <w:top w:val="none" w:sz="0" w:space="0" w:color="auto"/>
        <w:left w:val="none" w:sz="0" w:space="0" w:color="auto"/>
        <w:bottom w:val="none" w:sz="0" w:space="0" w:color="auto"/>
        <w:right w:val="none" w:sz="0" w:space="0" w:color="auto"/>
      </w:divBdr>
    </w:div>
    <w:div w:id="1387993187">
      <w:bodyDiv w:val="1"/>
      <w:marLeft w:val="0"/>
      <w:marRight w:val="0"/>
      <w:marTop w:val="0"/>
      <w:marBottom w:val="0"/>
      <w:divBdr>
        <w:top w:val="none" w:sz="0" w:space="0" w:color="auto"/>
        <w:left w:val="none" w:sz="0" w:space="0" w:color="auto"/>
        <w:bottom w:val="none" w:sz="0" w:space="0" w:color="auto"/>
        <w:right w:val="none" w:sz="0" w:space="0" w:color="auto"/>
      </w:divBdr>
    </w:div>
    <w:div w:id="1392196604">
      <w:bodyDiv w:val="1"/>
      <w:marLeft w:val="0"/>
      <w:marRight w:val="0"/>
      <w:marTop w:val="0"/>
      <w:marBottom w:val="0"/>
      <w:divBdr>
        <w:top w:val="none" w:sz="0" w:space="0" w:color="auto"/>
        <w:left w:val="none" w:sz="0" w:space="0" w:color="auto"/>
        <w:bottom w:val="none" w:sz="0" w:space="0" w:color="auto"/>
        <w:right w:val="none" w:sz="0" w:space="0" w:color="auto"/>
      </w:divBdr>
    </w:div>
    <w:div w:id="1414665784">
      <w:bodyDiv w:val="1"/>
      <w:marLeft w:val="0"/>
      <w:marRight w:val="0"/>
      <w:marTop w:val="0"/>
      <w:marBottom w:val="0"/>
      <w:divBdr>
        <w:top w:val="none" w:sz="0" w:space="0" w:color="auto"/>
        <w:left w:val="none" w:sz="0" w:space="0" w:color="auto"/>
        <w:bottom w:val="none" w:sz="0" w:space="0" w:color="auto"/>
        <w:right w:val="none" w:sz="0" w:space="0" w:color="auto"/>
      </w:divBdr>
    </w:div>
    <w:div w:id="1424380993">
      <w:bodyDiv w:val="1"/>
      <w:marLeft w:val="0"/>
      <w:marRight w:val="0"/>
      <w:marTop w:val="0"/>
      <w:marBottom w:val="0"/>
      <w:divBdr>
        <w:top w:val="none" w:sz="0" w:space="0" w:color="auto"/>
        <w:left w:val="none" w:sz="0" w:space="0" w:color="auto"/>
        <w:bottom w:val="none" w:sz="0" w:space="0" w:color="auto"/>
        <w:right w:val="none" w:sz="0" w:space="0" w:color="auto"/>
      </w:divBdr>
    </w:div>
    <w:div w:id="1431971792">
      <w:bodyDiv w:val="1"/>
      <w:marLeft w:val="0"/>
      <w:marRight w:val="0"/>
      <w:marTop w:val="0"/>
      <w:marBottom w:val="0"/>
      <w:divBdr>
        <w:top w:val="none" w:sz="0" w:space="0" w:color="auto"/>
        <w:left w:val="none" w:sz="0" w:space="0" w:color="auto"/>
        <w:bottom w:val="none" w:sz="0" w:space="0" w:color="auto"/>
        <w:right w:val="none" w:sz="0" w:space="0" w:color="auto"/>
      </w:divBdr>
    </w:div>
    <w:div w:id="1432896838">
      <w:bodyDiv w:val="1"/>
      <w:marLeft w:val="0"/>
      <w:marRight w:val="0"/>
      <w:marTop w:val="0"/>
      <w:marBottom w:val="0"/>
      <w:divBdr>
        <w:top w:val="none" w:sz="0" w:space="0" w:color="auto"/>
        <w:left w:val="none" w:sz="0" w:space="0" w:color="auto"/>
        <w:bottom w:val="none" w:sz="0" w:space="0" w:color="auto"/>
        <w:right w:val="none" w:sz="0" w:space="0" w:color="auto"/>
      </w:divBdr>
    </w:div>
    <w:div w:id="1454251553">
      <w:bodyDiv w:val="1"/>
      <w:marLeft w:val="0"/>
      <w:marRight w:val="0"/>
      <w:marTop w:val="0"/>
      <w:marBottom w:val="0"/>
      <w:divBdr>
        <w:top w:val="none" w:sz="0" w:space="0" w:color="auto"/>
        <w:left w:val="none" w:sz="0" w:space="0" w:color="auto"/>
        <w:bottom w:val="none" w:sz="0" w:space="0" w:color="auto"/>
        <w:right w:val="none" w:sz="0" w:space="0" w:color="auto"/>
      </w:divBdr>
    </w:div>
    <w:div w:id="1456212672">
      <w:bodyDiv w:val="1"/>
      <w:marLeft w:val="0"/>
      <w:marRight w:val="0"/>
      <w:marTop w:val="0"/>
      <w:marBottom w:val="0"/>
      <w:divBdr>
        <w:top w:val="none" w:sz="0" w:space="0" w:color="auto"/>
        <w:left w:val="none" w:sz="0" w:space="0" w:color="auto"/>
        <w:bottom w:val="none" w:sz="0" w:space="0" w:color="auto"/>
        <w:right w:val="none" w:sz="0" w:space="0" w:color="auto"/>
      </w:divBdr>
    </w:div>
    <w:div w:id="1472167622">
      <w:bodyDiv w:val="1"/>
      <w:marLeft w:val="0"/>
      <w:marRight w:val="0"/>
      <w:marTop w:val="0"/>
      <w:marBottom w:val="0"/>
      <w:divBdr>
        <w:top w:val="none" w:sz="0" w:space="0" w:color="auto"/>
        <w:left w:val="none" w:sz="0" w:space="0" w:color="auto"/>
        <w:bottom w:val="none" w:sz="0" w:space="0" w:color="auto"/>
        <w:right w:val="none" w:sz="0" w:space="0" w:color="auto"/>
      </w:divBdr>
    </w:div>
    <w:div w:id="1473325773">
      <w:bodyDiv w:val="1"/>
      <w:marLeft w:val="0"/>
      <w:marRight w:val="0"/>
      <w:marTop w:val="0"/>
      <w:marBottom w:val="0"/>
      <w:divBdr>
        <w:top w:val="none" w:sz="0" w:space="0" w:color="auto"/>
        <w:left w:val="none" w:sz="0" w:space="0" w:color="auto"/>
        <w:bottom w:val="none" w:sz="0" w:space="0" w:color="auto"/>
        <w:right w:val="none" w:sz="0" w:space="0" w:color="auto"/>
      </w:divBdr>
    </w:div>
    <w:div w:id="1473789528">
      <w:bodyDiv w:val="1"/>
      <w:marLeft w:val="0"/>
      <w:marRight w:val="0"/>
      <w:marTop w:val="0"/>
      <w:marBottom w:val="0"/>
      <w:divBdr>
        <w:top w:val="none" w:sz="0" w:space="0" w:color="auto"/>
        <w:left w:val="none" w:sz="0" w:space="0" w:color="auto"/>
        <w:bottom w:val="none" w:sz="0" w:space="0" w:color="auto"/>
        <w:right w:val="none" w:sz="0" w:space="0" w:color="auto"/>
      </w:divBdr>
    </w:div>
    <w:div w:id="1487933609">
      <w:bodyDiv w:val="1"/>
      <w:marLeft w:val="0"/>
      <w:marRight w:val="0"/>
      <w:marTop w:val="0"/>
      <w:marBottom w:val="0"/>
      <w:divBdr>
        <w:top w:val="none" w:sz="0" w:space="0" w:color="auto"/>
        <w:left w:val="none" w:sz="0" w:space="0" w:color="auto"/>
        <w:bottom w:val="none" w:sz="0" w:space="0" w:color="auto"/>
        <w:right w:val="none" w:sz="0" w:space="0" w:color="auto"/>
      </w:divBdr>
    </w:div>
    <w:div w:id="1489246343">
      <w:bodyDiv w:val="1"/>
      <w:marLeft w:val="0"/>
      <w:marRight w:val="0"/>
      <w:marTop w:val="0"/>
      <w:marBottom w:val="0"/>
      <w:divBdr>
        <w:top w:val="none" w:sz="0" w:space="0" w:color="auto"/>
        <w:left w:val="none" w:sz="0" w:space="0" w:color="auto"/>
        <w:bottom w:val="none" w:sz="0" w:space="0" w:color="auto"/>
        <w:right w:val="none" w:sz="0" w:space="0" w:color="auto"/>
      </w:divBdr>
    </w:div>
    <w:div w:id="1489635364">
      <w:bodyDiv w:val="1"/>
      <w:marLeft w:val="0"/>
      <w:marRight w:val="0"/>
      <w:marTop w:val="0"/>
      <w:marBottom w:val="0"/>
      <w:divBdr>
        <w:top w:val="none" w:sz="0" w:space="0" w:color="auto"/>
        <w:left w:val="none" w:sz="0" w:space="0" w:color="auto"/>
        <w:bottom w:val="none" w:sz="0" w:space="0" w:color="auto"/>
        <w:right w:val="none" w:sz="0" w:space="0" w:color="auto"/>
      </w:divBdr>
    </w:div>
    <w:div w:id="1492865133">
      <w:bodyDiv w:val="1"/>
      <w:marLeft w:val="0"/>
      <w:marRight w:val="0"/>
      <w:marTop w:val="0"/>
      <w:marBottom w:val="0"/>
      <w:divBdr>
        <w:top w:val="none" w:sz="0" w:space="0" w:color="auto"/>
        <w:left w:val="none" w:sz="0" w:space="0" w:color="auto"/>
        <w:bottom w:val="none" w:sz="0" w:space="0" w:color="auto"/>
        <w:right w:val="none" w:sz="0" w:space="0" w:color="auto"/>
      </w:divBdr>
    </w:div>
    <w:div w:id="1528714118">
      <w:bodyDiv w:val="1"/>
      <w:marLeft w:val="0"/>
      <w:marRight w:val="0"/>
      <w:marTop w:val="0"/>
      <w:marBottom w:val="0"/>
      <w:divBdr>
        <w:top w:val="none" w:sz="0" w:space="0" w:color="auto"/>
        <w:left w:val="none" w:sz="0" w:space="0" w:color="auto"/>
        <w:bottom w:val="none" w:sz="0" w:space="0" w:color="auto"/>
        <w:right w:val="none" w:sz="0" w:space="0" w:color="auto"/>
      </w:divBdr>
    </w:div>
    <w:div w:id="1539200422">
      <w:bodyDiv w:val="1"/>
      <w:marLeft w:val="0"/>
      <w:marRight w:val="0"/>
      <w:marTop w:val="0"/>
      <w:marBottom w:val="0"/>
      <w:divBdr>
        <w:top w:val="none" w:sz="0" w:space="0" w:color="auto"/>
        <w:left w:val="none" w:sz="0" w:space="0" w:color="auto"/>
        <w:bottom w:val="none" w:sz="0" w:space="0" w:color="auto"/>
        <w:right w:val="none" w:sz="0" w:space="0" w:color="auto"/>
      </w:divBdr>
    </w:div>
    <w:div w:id="1546868802">
      <w:bodyDiv w:val="1"/>
      <w:marLeft w:val="0"/>
      <w:marRight w:val="0"/>
      <w:marTop w:val="0"/>
      <w:marBottom w:val="0"/>
      <w:divBdr>
        <w:top w:val="none" w:sz="0" w:space="0" w:color="auto"/>
        <w:left w:val="none" w:sz="0" w:space="0" w:color="auto"/>
        <w:bottom w:val="none" w:sz="0" w:space="0" w:color="auto"/>
        <w:right w:val="none" w:sz="0" w:space="0" w:color="auto"/>
      </w:divBdr>
    </w:div>
    <w:div w:id="1557549367">
      <w:bodyDiv w:val="1"/>
      <w:marLeft w:val="0"/>
      <w:marRight w:val="0"/>
      <w:marTop w:val="0"/>
      <w:marBottom w:val="0"/>
      <w:divBdr>
        <w:top w:val="none" w:sz="0" w:space="0" w:color="auto"/>
        <w:left w:val="none" w:sz="0" w:space="0" w:color="auto"/>
        <w:bottom w:val="none" w:sz="0" w:space="0" w:color="auto"/>
        <w:right w:val="none" w:sz="0" w:space="0" w:color="auto"/>
      </w:divBdr>
    </w:div>
    <w:div w:id="1566799658">
      <w:bodyDiv w:val="1"/>
      <w:marLeft w:val="0"/>
      <w:marRight w:val="0"/>
      <w:marTop w:val="0"/>
      <w:marBottom w:val="0"/>
      <w:divBdr>
        <w:top w:val="none" w:sz="0" w:space="0" w:color="auto"/>
        <w:left w:val="none" w:sz="0" w:space="0" w:color="auto"/>
        <w:bottom w:val="none" w:sz="0" w:space="0" w:color="auto"/>
        <w:right w:val="none" w:sz="0" w:space="0" w:color="auto"/>
      </w:divBdr>
    </w:div>
    <w:div w:id="1573080689">
      <w:bodyDiv w:val="1"/>
      <w:marLeft w:val="0"/>
      <w:marRight w:val="0"/>
      <w:marTop w:val="0"/>
      <w:marBottom w:val="0"/>
      <w:divBdr>
        <w:top w:val="none" w:sz="0" w:space="0" w:color="auto"/>
        <w:left w:val="none" w:sz="0" w:space="0" w:color="auto"/>
        <w:bottom w:val="none" w:sz="0" w:space="0" w:color="auto"/>
        <w:right w:val="none" w:sz="0" w:space="0" w:color="auto"/>
      </w:divBdr>
    </w:div>
    <w:div w:id="1573546961">
      <w:bodyDiv w:val="1"/>
      <w:marLeft w:val="0"/>
      <w:marRight w:val="0"/>
      <w:marTop w:val="0"/>
      <w:marBottom w:val="0"/>
      <w:divBdr>
        <w:top w:val="none" w:sz="0" w:space="0" w:color="auto"/>
        <w:left w:val="none" w:sz="0" w:space="0" w:color="auto"/>
        <w:bottom w:val="none" w:sz="0" w:space="0" w:color="auto"/>
        <w:right w:val="none" w:sz="0" w:space="0" w:color="auto"/>
      </w:divBdr>
    </w:div>
    <w:div w:id="1577856268">
      <w:bodyDiv w:val="1"/>
      <w:marLeft w:val="0"/>
      <w:marRight w:val="0"/>
      <w:marTop w:val="0"/>
      <w:marBottom w:val="0"/>
      <w:divBdr>
        <w:top w:val="none" w:sz="0" w:space="0" w:color="auto"/>
        <w:left w:val="none" w:sz="0" w:space="0" w:color="auto"/>
        <w:bottom w:val="none" w:sz="0" w:space="0" w:color="auto"/>
        <w:right w:val="none" w:sz="0" w:space="0" w:color="auto"/>
      </w:divBdr>
    </w:div>
    <w:div w:id="1577977952">
      <w:bodyDiv w:val="1"/>
      <w:marLeft w:val="0"/>
      <w:marRight w:val="0"/>
      <w:marTop w:val="0"/>
      <w:marBottom w:val="0"/>
      <w:divBdr>
        <w:top w:val="none" w:sz="0" w:space="0" w:color="auto"/>
        <w:left w:val="none" w:sz="0" w:space="0" w:color="auto"/>
        <w:bottom w:val="none" w:sz="0" w:space="0" w:color="auto"/>
        <w:right w:val="none" w:sz="0" w:space="0" w:color="auto"/>
      </w:divBdr>
    </w:div>
    <w:div w:id="1578400597">
      <w:bodyDiv w:val="1"/>
      <w:marLeft w:val="0"/>
      <w:marRight w:val="0"/>
      <w:marTop w:val="0"/>
      <w:marBottom w:val="0"/>
      <w:divBdr>
        <w:top w:val="none" w:sz="0" w:space="0" w:color="auto"/>
        <w:left w:val="none" w:sz="0" w:space="0" w:color="auto"/>
        <w:bottom w:val="none" w:sz="0" w:space="0" w:color="auto"/>
        <w:right w:val="none" w:sz="0" w:space="0" w:color="auto"/>
      </w:divBdr>
    </w:div>
    <w:div w:id="1578981079">
      <w:bodyDiv w:val="1"/>
      <w:marLeft w:val="0"/>
      <w:marRight w:val="0"/>
      <w:marTop w:val="0"/>
      <w:marBottom w:val="0"/>
      <w:divBdr>
        <w:top w:val="none" w:sz="0" w:space="0" w:color="auto"/>
        <w:left w:val="none" w:sz="0" w:space="0" w:color="auto"/>
        <w:bottom w:val="none" w:sz="0" w:space="0" w:color="auto"/>
        <w:right w:val="none" w:sz="0" w:space="0" w:color="auto"/>
      </w:divBdr>
    </w:div>
    <w:div w:id="1590506982">
      <w:bodyDiv w:val="1"/>
      <w:marLeft w:val="0"/>
      <w:marRight w:val="0"/>
      <w:marTop w:val="0"/>
      <w:marBottom w:val="0"/>
      <w:divBdr>
        <w:top w:val="none" w:sz="0" w:space="0" w:color="auto"/>
        <w:left w:val="none" w:sz="0" w:space="0" w:color="auto"/>
        <w:bottom w:val="none" w:sz="0" w:space="0" w:color="auto"/>
        <w:right w:val="none" w:sz="0" w:space="0" w:color="auto"/>
      </w:divBdr>
    </w:div>
    <w:div w:id="1599679271">
      <w:bodyDiv w:val="1"/>
      <w:marLeft w:val="0"/>
      <w:marRight w:val="0"/>
      <w:marTop w:val="0"/>
      <w:marBottom w:val="0"/>
      <w:divBdr>
        <w:top w:val="none" w:sz="0" w:space="0" w:color="auto"/>
        <w:left w:val="none" w:sz="0" w:space="0" w:color="auto"/>
        <w:bottom w:val="none" w:sz="0" w:space="0" w:color="auto"/>
        <w:right w:val="none" w:sz="0" w:space="0" w:color="auto"/>
      </w:divBdr>
    </w:div>
    <w:div w:id="1600259388">
      <w:bodyDiv w:val="1"/>
      <w:marLeft w:val="0"/>
      <w:marRight w:val="0"/>
      <w:marTop w:val="0"/>
      <w:marBottom w:val="0"/>
      <w:divBdr>
        <w:top w:val="none" w:sz="0" w:space="0" w:color="auto"/>
        <w:left w:val="none" w:sz="0" w:space="0" w:color="auto"/>
        <w:bottom w:val="none" w:sz="0" w:space="0" w:color="auto"/>
        <w:right w:val="none" w:sz="0" w:space="0" w:color="auto"/>
      </w:divBdr>
    </w:div>
    <w:div w:id="1611736519">
      <w:bodyDiv w:val="1"/>
      <w:marLeft w:val="0"/>
      <w:marRight w:val="0"/>
      <w:marTop w:val="0"/>
      <w:marBottom w:val="0"/>
      <w:divBdr>
        <w:top w:val="none" w:sz="0" w:space="0" w:color="auto"/>
        <w:left w:val="none" w:sz="0" w:space="0" w:color="auto"/>
        <w:bottom w:val="none" w:sz="0" w:space="0" w:color="auto"/>
        <w:right w:val="none" w:sz="0" w:space="0" w:color="auto"/>
      </w:divBdr>
    </w:div>
    <w:div w:id="1626229436">
      <w:bodyDiv w:val="1"/>
      <w:marLeft w:val="0"/>
      <w:marRight w:val="0"/>
      <w:marTop w:val="0"/>
      <w:marBottom w:val="0"/>
      <w:divBdr>
        <w:top w:val="none" w:sz="0" w:space="0" w:color="auto"/>
        <w:left w:val="none" w:sz="0" w:space="0" w:color="auto"/>
        <w:bottom w:val="none" w:sz="0" w:space="0" w:color="auto"/>
        <w:right w:val="none" w:sz="0" w:space="0" w:color="auto"/>
      </w:divBdr>
    </w:div>
    <w:div w:id="1639264709">
      <w:bodyDiv w:val="1"/>
      <w:marLeft w:val="0"/>
      <w:marRight w:val="0"/>
      <w:marTop w:val="0"/>
      <w:marBottom w:val="0"/>
      <w:divBdr>
        <w:top w:val="none" w:sz="0" w:space="0" w:color="auto"/>
        <w:left w:val="none" w:sz="0" w:space="0" w:color="auto"/>
        <w:bottom w:val="none" w:sz="0" w:space="0" w:color="auto"/>
        <w:right w:val="none" w:sz="0" w:space="0" w:color="auto"/>
      </w:divBdr>
    </w:div>
    <w:div w:id="1665468556">
      <w:bodyDiv w:val="1"/>
      <w:marLeft w:val="0"/>
      <w:marRight w:val="0"/>
      <w:marTop w:val="0"/>
      <w:marBottom w:val="0"/>
      <w:divBdr>
        <w:top w:val="none" w:sz="0" w:space="0" w:color="auto"/>
        <w:left w:val="none" w:sz="0" w:space="0" w:color="auto"/>
        <w:bottom w:val="none" w:sz="0" w:space="0" w:color="auto"/>
        <w:right w:val="none" w:sz="0" w:space="0" w:color="auto"/>
      </w:divBdr>
    </w:div>
    <w:div w:id="1667243914">
      <w:bodyDiv w:val="1"/>
      <w:marLeft w:val="0"/>
      <w:marRight w:val="0"/>
      <w:marTop w:val="0"/>
      <w:marBottom w:val="0"/>
      <w:divBdr>
        <w:top w:val="none" w:sz="0" w:space="0" w:color="auto"/>
        <w:left w:val="none" w:sz="0" w:space="0" w:color="auto"/>
        <w:bottom w:val="none" w:sz="0" w:space="0" w:color="auto"/>
        <w:right w:val="none" w:sz="0" w:space="0" w:color="auto"/>
      </w:divBdr>
    </w:div>
    <w:div w:id="1674643222">
      <w:bodyDiv w:val="1"/>
      <w:marLeft w:val="0"/>
      <w:marRight w:val="0"/>
      <w:marTop w:val="0"/>
      <w:marBottom w:val="0"/>
      <w:divBdr>
        <w:top w:val="none" w:sz="0" w:space="0" w:color="auto"/>
        <w:left w:val="none" w:sz="0" w:space="0" w:color="auto"/>
        <w:bottom w:val="none" w:sz="0" w:space="0" w:color="auto"/>
        <w:right w:val="none" w:sz="0" w:space="0" w:color="auto"/>
      </w:divBdr>
    </w:div>
    <w:div w:id="1677537243">
      <w:bodyDiv w:val="1"/>
      <w:marLeft w:val="0"/>
      <w:marRight w:val="0"/>
      <w:marTop w:val="0"/>
      <w:marBottom w:val="0"/>
      <w:divBdr>
        <w:top w:val="none" w:sz="0" w:space="0" w:color="auto"/>
        <w:left w:val="none" w:sz="0" w:space="0" w:color="auto"/>
        <w:bottom w:val="none" w:sz="0" w:space="0" w:color="auto"/>
        <w:right w:val="none" w:sz="0" w:space="0" w:color="auto"/>
      </w:divBdr>
    </w:div>
    <w:div w:id="1720979283">
      <w:bodyDiv w:val="1"/>
      <w:marLeft w:val="0"/>
      <w:marRight w:val="0"/>
      <w:marTop w:val="0"/>
      <w:marBottom w:val="0"/>
      <w:divBdr>
        <w:top w:val="none" w:sz="0" w:space="0" w:color="auto"/>
        <w:left w:val="none" w:sz="0" w:space="0" w:color="auto"/>
        <w:bottom w:val="none" w:sz="0" w:space="0" w:color="auto"/>
        <w:right w:val="none" w:sz="0" w:space="0" w:color="auto"/>
      </w:divBdr>
    </w:div>
    <w:div w:id="1725719934">
      <w:bodyDiv w:val="1"/>
      <w:marLeft w:val="0"/>
      <w:marRight w:val="0"/>
      <w:marTop w:val="0"/>
      <w:marBottom w:val="0"/>
      <w:divBdr>
        <w:top w:val="none" w:sz="0" w:space="0" w:color="auto"/>
        <w:left w:val="none" w:sz="0" w:space="0" w:color="auto"/>
        <w:bottom w:val="none" w:sz="0" w:space="0" w:color="auto"/>
        <w:right w:val="none" w:sz="0" w:space="0" w:color="auto"/>
      </w:divBdr>
    </w:div>
    <w:div w:id="1736508456">
      <w:bodyDiv w:val="1"/>
      <w:marLeft w:val="0"/>
      <w:marRight w:val="0"/>
      <w:marTop w:val="0"/>
      <w:marBottom w:val="0"/>
      <w:divBdr>
        <w:top w:val="none" w:sz="0" w:space="0" w:color="auto"/>
        <w:left w:val="none" w:sz="0" w:space="0" w:color="auto"/>
        <w:bottom w:val="none" w:sz="0" w:space="0" w:color="auto"/>
        <w:right w:val="none" w:sz="0" w:space="0" w:color="auto"/>
      </w:divBdr>
    </w:div>
    <w:div w:id="1744796869">
      <w:bodyDiv w:val="1"/>
      <w:marLeft w:val="0"/>
      <w:marRight w:val="0"/>
      <w:marTop w:val="0"/>
      <w:marBottom w:val="0"/>
      <w:divBdr>
        <w:top w:val="none" w:sz="0" w:space="0" w:color="auto"/>
        <w:left w:val="none" w:sz="0" w:space="0" w:color="auto"/>
        <w:bottom w:val="none" w:sz="0" w:space="0" w:color="auto"/>
        <w:right w:val="none" w:sz="0" w:space="0" w:color="auto"/>
      </w:divBdr>
    </w:div>
    <w:div w:id="1746758337">
      <w:bodyDiv w:val="1"/>
      <w:marLeft w:val="0"/>
      <w:marRight w:val="0"/>
      <w:marTop w:val="0"/>
      <w:marBottom w:val="0"/>
      <w:divBdr>
        <w:top w:val="none" w:sz="0" w:space="0" w:color="auto"/>
        <w:left w:val="none" w:sz="0" w:space="0" w:color="auto"/>
        <w:bottom w:val="none" w:sz="0" w:space="0" w:color="auto"/>
        <w:right w:val="none" w:sz="0" w:space="0" w:color="auto"/>
      </w:divBdr>
    </w:div>
    <w:div w:id="1750692550">
      <w:bodyDiv w:val="1"/>
      <w:marLeft w:val="0"/>
      <w:marRight w:val="0"/>
      <w:marTop w:val="0"/>
      <w:marBottom w:val="0"/>
      <w:divBdr>
        <w:top w:val="none" w:sz="0" w:space="0" w:color="auto"/>
        <w:left w:val="none" w:sz="0" w:space="0" w:color="auto"/>
        <w:bottom w:val="none" w:sz="0" w:space="0" w:color="auto"/>
        <w:right w:val="none" w:sz="0" w:space="0" w:color="auto"/>
      </w:divBdr>
    </w:div>
    <w:div w:id="1751081299">
      <w:bodyDiv w:val="1"/>
      <w:marLeft w:val="0"/>
      <w:marRight w:val="0"/>
      <w:marTop w:val="0"/>
      <w:marBottom w:val="0"/>
      <w:divBdr>
        <w:top w:val="none" w:sz="0" w:space="0" w:color="auto"/>
        <w:left w:val="none" w:sz="0" w:space="0" w:color="auto"/>
        <w:bottom w:val="none" w:sz="0" w:space="0" w:color="auto"/>
        <w:right w:val="none" w:sz="0" w:space="0" w:color="auto"/>
      </w:divBdr>
    </w:div>
    <w:div w:id="1752508645">
      <w:bodyDiv w:val="1"/>
      <w:marLeft w:val="0"/>
      <w:marRight w:val="0"/>
      <w:marTop w:val="0"/>
      <w:marBottom w:val="0"/>
      <w:divBdr>
        <w:top w:val="none" w:sz="0" w:space="0" w:color="auto"/>
        <w:left w:val="none" w:sz="0" w:space="0" w:color="auto"/>
        <w:bottom w:val="none" w:sz="0" w:space="0" w:color="auto"/>
        <w:right w:val="none" w:sz="0" w:space="0" w:color="auto"/>
      </w:divBdr>
    </w:div>
    <w:div w:id="1759523663">
      <w:bodyDiv w:val="1"/>
      <w:marLeft w:val="0"/>
      <w:marRight w:val="0"/>
      <w:marTop w:val="0"/>
      <w:marBottom w:val="0"/>
      <w:divBdr>
        <w:top w:val="none" w:sz="0" w:space="0" w:color="auto"/>
        <w:left w:val="none" w:sz="0" w:space="0" w:color="auto"/>
        <w:bottom w:val="none" w:sz="0" w:space="0" w:color="auto"/>
        <w:right w:val="none" w:sz="0" w:space="0" w:color="auto"/>
      </w:divBdr>
    </w:div>
    <w:div w:id="1765764155">
      <w:bodyDiv w:val="1"/>
      <w:marLeft w:val="0"/>
      <w:marRight w:val="0"/>
      <w:marTop w:val="0"/>
      <w:marBottom w:val="0"/>
      <w:divBdr>
        <w:top w:val="none" w:sz="0" w:space="0" w:color="auto"/>
        <w:left w:val="none" w:sz="0" w:space="0" w:color="auto"/>
        <w:bottom w:val="none" w:sz="0" w:space="0" w:color="auto"/>
        <w:right w:val="none" w:sz="0" w:space="0" w:color="auto"/>
      </w:divBdr>
    </w:div>
    <w:div w:id="1767341230">
      <w:bodyDiv w:val="1"/>
      <w:marLeft w:val="0"/>
      <w:marRight w:val="0"/>
      <w:marTop w:val="0"/>
      <w:marBottom w:val="0"/>
      <w:divBdr>
        <w:top w:val="none" w:sz="0" w:space="0" w:color="auto"/>
        <w:left w:val="none" w:sz="0" w:space="0" w:color="auto"/>
        <w:bottom w:val="none" w:sz="0" w:space="0" w:color="auto"/>
        <w:right w:val="none" w:sz="0" w:space="0" w:color="auto"/>
      </w:divBdr>
    </w:div>
    <w:div w:id="1771928582">
      <w:bodyDiv w:val="1"/>
      <w:marLeft w:val="0"/>
      <w:marRight w:val="0"/>
      <w:marTop w:val="0"/>
      <w:marBottom w:val="0"/>
      <w:divBdr>
        <w:top w:val="none" w:sz="0" w:space="0" w:color="auto"/>
        <w:left w:val="none" w:sz="0" w:space="0" w:color="auto"/>
        <w:bottom w:val="none" w:sz="0" w:space="0" w:color="auto"/>
        <w:right w:val="none" w:sz="0" w:space="0" w:color="auto"/>
      </w:divBdr>
    </w:div>
    <w:div w:id="1818641254">
      <w:bodyDiv w:val="1"/>
      <w:marLeft w:val="0"/>
      <w:marRight w:val="0"/>
      <w:marTop w:val="0"/>
      <w:marBottom w:val="0"/>
      <w:divBdr>
        <w:top w:val="none" w:sz="0" w:space="0" w:color="auto"/>
        <w:left w:val="none" w:sz="0" w:space="0" w:color="auto"/>
        <w:bottom w:val="none" w:sz="0" w:space="0" w:color="auto"/>
        <w:right w:val="none" w:sz="0" w:space="0" w:color="auto"/>
      </w:divBdr>
    </w:div>
    <w:div w:id="1843662712">
      <w:bodyDiv w:val="1"/>
      <w:marLeft w:val="0"/>
      <w:marRight w:val="0"/>
      <w:marTop w:val="0"/>
      <w:marBottom w:val="0"/>
      <w:divBdr>
        <w:top w:val="none" w:sz="0" w:space="0" w:color="auto"/>
        <w:left w:val="none" w:sz="0" w:space="0" w:color="auto"/>
        <w:bottom w:val="none" w:sz="0" w:space="0" w:color="auto"/>
        <w:right w:val="none" w:sz="0" w:space="0" w:color="auto"/>
      </w:divBdr>
    </w:div>
    <w:div w:id="1889604917">
      <w:bodyDiv w:val="1"/>
      <w:marLeft w:val="0"/>
      <w:marRight w:val="0"/>
      <w:marTop w:val="0"/>
      <w:marBottom w:val="0"/>
      <w:divBdr>
        <w:top w:val="none" w:sz="0" w:space="0" w:color="auto"/>
        <w:left w:val="none" w:sz="0" w:space="0" w:color="auto"/>
        <w:bottom w:val="none" w:sz="0" w:space="0" w:color="auto"/>
        <w:right w:val="none" w:sz="0" w:space="0" w:color="auto"/>
      </w:divBdr>
    </w:div>
    <w:div w:id="1905212115">
      <w:bodyDiv w:val="1"/>
      <w:marLeft w:val="0"/>
      <w:marRight w:val="0"/>
      <w:marTop w:val="0"/>
      <w:marBottom w:val="0"/>
      <w:divBdr>
        <w:top w:val="none" w:sz="0" w:space="0" w:color="auto"/>
        <w:left w:val="none" w:sz="0" w:space="0" w:color="auto"/>
        <w:bottom w:val="none" w:sz="0" w:space="0" w:color="auto"/>
        <w:right w:val="none" w:sz="0" w:space="0" w:color="auto"/>
      </w:divBdr>
    </w:div>
    <w:div w:id="1952205702">
      <w:bodyDiv w:val="1"/>
      <w:marLeft w:val="0"/>
      <w:marRight w:val="0"/>
      <w:marTop w:val="0"/>
      <w:marBottom w:val="0"/>
      <w:divBdr>
        <w:top w:val="none" w:sz="0" w:space="0" w:color="auto"/>
        <w:left w:val="none" w:sz="0" w:space="0" w:color="auto"/>
        <w:bottom w:val="none" w:sz="0" w:space="0" w:color="auto"/>
        <w:right w:val="none" w:sz="0" w:space="0" w:color="auto"/>
      </w:divBdr>
    </w:div>
    <w:div w:id="1968507081">
      <w:bodyDiv w:val="1"/>
      <w:marLeft w:val="0"/>
      <w:marRight w:val="0"/>
      <w:marTop w:val="0"/>
      <w:marBottom w:val="0"/>
      <w:divBdr>
        <w:top w:val="none" w:sz="0" w:space="0" w:color="auto"/>
        <w:left w:val="none" w:sz="0" w:space="0" w:color="auto"/>
        <w:bottom w:val="none" w:sz="0" w:space="0" w:color="auto"/>
        <w:right w:val="none" w:sz="0" w:space="0" w:color="auto"/>
      </w:divBdr>
    </w:div>
    <w:div w:id="1980989086">
      <w:bodyDiv w:val="1"/>
      <w:marLeft w:val="0"/>
      <w:marRight w:val="0"/>
      <w:marTop w:val="0"/>
      <w:marBottom w:val="0"/>
      <w:divBdr>
        <w:top w:val="none" w:sz="0" w:space="0" w:color="auto"/>
        <w:left w:val="none" w:sz="0" w:space="0" w:color="auto"/>
        <w:bottom w:val="none" w:sz="0" w:space="0" w:color="auto"/>
        <w:right w:val="none" w:sz="0" w:space="0" w:color="auto"/>
      </w:divBdr>
    </w:div>
    <w:div w:id="1981301837">
      <w:bodyDiv w:val="1"/>
      <w:marLeft w:val="0"/>
      <w:marRight w:val="0"/>
      <w:marTop w:val="0"/>
      <w:marBottom w:val="0"/>
      <w:divBdr>
        <w:top w:val="none" w:sz="0" w:space="0" w:color="auto"/>
        <w:left w:val="none" w:sz="0" w:space="0" w:color="auto"/>
        <w:bottom w:val="none" w:sz="0" w:space="0" w:color="auto"/>
        <w:right w:val="none" w:sz="0" w:space="0" w:color="auto"/>
      </w:divBdr>
    </w:div>
    <w:div w:id="2014213292">
      <w:bodyDiv w:val="1"/>
      <w:marLeft w:val="0"/>
      <w:marRight w:val="0"/>
      <w:marTop w:val="0"/>
      <w:marBottom w:val="0"/>
      <w:divBdr>
        <w:top w:val="none" w:sz="0" w:space="0" w:color="auto"/>
        <w:left w:val="none" w:sz="0" w:space="0" w:color="auto"/>
        <w:bottom w:val="none" w:sz="0" w:space="0" w:color="auto"/>
        <w:right w:val="none" w:sz="0" w:space="0" w:color="auto"/>
      </w:divBdr>
    </w:div>
    <w:div w:id="2015452554">
      <w:bodyDiv w:val="1"/>
      <w:marLeft w:val="0"/>
      <w:marRight w:val="0"/>
      <w:marTop w:val="0"/>
      <w:marBottom w:val="0"/>
      <w:divBdr>
        <w:top w:val="none" w:sz="0" w:space="0" w:color="auto"/>
        <w:left w:val="none" w:sz="0" w:space="0" w:color="auto"/>
        <w:bottom w:val="none" w:sz="0" w:space="0" w:color="auto"/>
        <w:right w:val="none" w:sz="0" w:space="0" w:color="auto"/>
      </w:divBdr>
    </w:div>
    <w:div w:id="2029136123">
      <w:bodyDiv w:val="1"/>
      <w:marLeft w:val="0"/>
      <w:marRight w:val="0"/>
      <w:marTop w:val="0"/>
      <w:marBottom w:val="0"/>
      <w:divBdr>
        <w:top w:val="none" w:sz="0" w:space="0" w:color="auto"/>
        <w:left w:val="none" w:sz="0" w:space="0" w:color="auto"/>
        <w:bottom w:val="none" w:sz="0" w:space="0" w:color="auto"/>
        <w:right w:val="none" w:sz="0" w:space="0" w:color="auto"/>
      </w:divBdr>
    </w:div>
    <w:div w:id="2029217414">
      <w:bodyDiv w:val="1"/>
      <w:marLeft w:val="0"/>
      <w:marRight w:val="0"/>
      <w:marTop w:val="0"/>
      <w:marBottom w:val="0"/>
      <w:divBdr>
        <w:top w:val="none" w:sz="0" w:space="0" w:color="auto"/>
        <w:left w:val="none" w:sz="0" w:space="0" w:color="auto"/>
        <w:bottom w:val="none" w:sz="0" w:space="0" w:color="auto"/>
        <w:right w:val="none" w:sz="0" w:space="0" w:color="auto"/>
      </w:divBdr>
    </w:div>
    <w:div w:id="2035229637">
      <w:bodyDiv w:val="1"/>
      <w:marLeft w:val="0"/>
      <w:marRight w:val="0"/>
      <w:marTop w:val="0"/>
      <w:marBottom w:val="0"/>
      <w:divBdr>
        <w:top w:val="none" w:sz="0" w:space="0" w:color="auto"/>
        <w:left w:val="none" w:sz="0" w:space="0" w:color="auto"/>
        <w:bottom w:val="none" w:sz="0" w:space="0" w:color="auto"/>
        <w:right w:val="none" w:sz="0" w:space="0" w:color="auto"/>
      </w:divBdr>
    </w:div>
    <w:div w:id="2036153059">
      <w:bodyDiv w:val="1"/>
      <w:marLeft w:val="0"/>
      <w:marRight w:val="0"/>
      <w:marTop w:val="0"/>
      <w:marBottom w:val="0"/>
      <w:divBdr>
        <w:top w:val="none" w:sz="0" w:space="0" w:color="auto"/>
        <w:left w:val="none" w:sz="0" w:space="0" w:color="auto"/>
        <w:bottom w:val="none" w:sz="0" w:space="0" w:color="auto"/>
        <w:right w:val="none" w:sz="0" w:space="0" w:color="auto"/>
      </w:divBdr>
    </w:div>
    <w:div w:id="2037726708">
      <w:bodyDiv w:val="1"/>
      <w:marLeft w:val="0"/>
      <w:marRight w:val="0"/>
      <w:marTop w:val="0"/>
      <w:marBottom w:val="0"/>
      <w:divBdr>
        <w:top w:val="none" w:sz="0" w:space="0" w:color="auto"/>
        <w:left w:val="none" w:sz="0" w:space="0" w:color="auto"/>
        <w:bottom w:val="none" w:sz="0" w:space="0" w:color="auto"/>
        <w:right w:val="none" w:sz="0" w:space="0" w:color="auto"/>
      </w:divBdr>
    </w:div>
    <w:div w:id="2044011676">
      <w:bodyDiv w:val="1"/>
      <w:marLeft w:val="0"/>
      <w:marRight w:val="0"/>
      <w:marTop w:val="0"/>
      <w:marBottom w:val="0"/>
      <w:divBdr>
        <w:top w:val="none" w:sz="0" w:space="0" w:color="auto"/>
        <w:left w:val="none" w:sz="0" w:space="0" w:color="auto"/>
        <w:bottom w:val="none" w:sz="0" w:space="0" w:color="auto"/>
        <w:right w:val="none" w:sz="0" w:space="0" w:color="auto"/>
      </w:divBdr>
    </w:div>
    <w:div w:id="2046324168">
      <w:bodyDiv w:val="1"/>
      <w:marLeft w:val="0"/>
      <w:marRight w:val="0"/>
      <w:marTop w:val="0"/>
      <w:marBottom w:val="0"/>
      <w:divBdr>
        <w:top w:val="none" w:sz="0" w:space="0" w:color="auto"/>
        <w:left w:val="none" w:sz="0" w:space="0" w:color="auto"/>
        <w:bottom w:val="none" w:sz="0" w:space="0" w:color="auto"/>
        <w:right w:val="none" w:sz="0" w:space="0" w:color="auto"/>
      </w:divBdr>
    </w:div>
    <w:div w:id="2088261188">
      <w:bodyDiv w:val="1"/>
      <w:marLeft w:val="0"/>
      <w:marRight w:val="0"/>
      <w:marTop w:val="0"/>
      <w:marBottom w:val="0"/>
      <w:divBdr>
        <w:top w:val="none" w:sz="0" w:space="0" w:color="auto"/>
        <w:left w:val="none" w:sz="0" w:space="0" w:color="auto"/>
        <w:bottom w:val="none" w:sz="0" w:space="0" w:color="auto"/>
        <w:right w:val="none" w:sz="0" w:space="0" w:color="auto"/>
      </w:divBdr>
    </w:div>
    <w:div w:id="2099017500">
      <w:bodyDiv w:val="1"/>
      <w:marLeft w:val="0"/>
      <w:marRight w:val="0"/>
      <w:marTop w:val="0"/>
      <w:marBottom w:val="0"/>
      <w:divBdr>
        <w:top w:val="none" w:sz="0" w:space="0" w:color="auto"/>
        <w:left w:val="none" w:sz="0" w:space="0" w:color="auto"/>
        <w:bottom w:val="none" w:sz="0" w:space="0" w:color="auto"/>
        <w:right w:val="none" w:sz="0" w:space="0" w:color="auto"/>
      </w:divBdr>
    </w:div>
    <w:div w:id="2113501888">
      <w:bodyDiv w:val="1"/>
      <w:marLeft w:val="0"/>
      <w:marRight w:val="0"/>
      <w:marTop w:val="0"/>
      <w:marBottom w:val="0"/>
      <w:divBdr>
        <w:top w:val="none" w:sz="0" w:space="0" w:color="auto"/>
        <w:left w:val="none" w:sz="0" w:space="0" w:color="auto"/>
        <w:bottom w:val="none" w:sz="0" w:space="0" w:color="auto"/>
        <w:right w:val="none" w:sz="0" w:space="0" w:color="auto"/>
      </w:divBdr>
    </w:div>
    <w:div w:id="2136213821">
      <w:bodyDiv w:val="1"/>
      <w:marLeft w:val="0"/>
      <w:marRight w:val="0"/>
      <w:marTop w:val="0"/>
      <w:marBottom w:val="0"/>
      <w:divBdr>
        <w:top w:val="none" w:sz="0" w:space="0" w:color="auto"/>
        <w:left w:val="none" w:sz="0" w:space="0" w:color="auto"/>
        <w:bottom w:val="none" w:sz="0" w:space="0" w:color="auto"/>
        <w:right w:val="none" w:sz="0" w:space="0" w:color="auto"/>
      </w:divBdr>
    </w:div>
    <w:div w:id="2136950312">
      <w:bodyDiv w:val="1"/>
      <w:marLeft w:val="0"/>
      <w:marRight w:val="0"/>
      <w:marTop w:val="0"/>
      <w:marBottom w:val="0"/>
      <w:divBdr>
        <w:top w:val="none" w:sz="0" w:space="0" w:color="auto"/>
        <w:left w:val="none" w:sz="0" w:space="0" w:color="auto"/>
        <w:bottom w:val="none" w:sz="0" w:space="0" w:color="auto"/>
        <w:right w:val="none" w:sz="0" w:space="0" w:color="auto"/>
      </w:divBdr>
    </w:div>
    <w:div w:id="2145927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hyperlink" Target="https://ebookcentral.proquest.com/lib/trinity/detail.action?docID=3301299&amp;pq-origsite=primo#"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re.southwales.ac.uk/ws/portalfiles/portal/9422861/British_J_Special_Edu_2022_Knight_Aspiring_to_include_versus_implicit_othering_teachers_perceptions_of_inclusive.pdf%20%20%20%20Accessed%2029/10/2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46E273D-A1A1-CF4C-AEAE-C0C958FDFD62}">
  <we:reference id="f78a3046-9e99-4300-aa2b-5814002b01a2" version="1.55.1.0" store="EXCatalog" storeType="EXCatalog"/>
  <we:alternateReferences>
    <we:reference id="WA104382081" version="1.55.1.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Hul17</b:Tag>
    <b:SourceType>Book</b:SourceType>
    <b:Guid>{AAE85D49-21DC-884C-8DD0-AEB887CD91AB}</b:Guid>
    <b:Author>
      <b:Author>
        <b:NameList>
          <b:Person>
            <b:Last>Hulac</b:Last>
            <b:First>David</b:First>
            <b:Middle>M</b:Middle>
          </b:Person>
          <b:Person>
            <b:Last>Briesch</b:Last>
            <b:Middle>M</b:Middle>
            <b:First>Amy</b:First>
          </b:Person>
        </b:NameList>
      </b:Author>
    </b:Author>
    <b:Title>Evidence-Based Strategies for Effective Classroom Management</b:Title>
    <b:City>New York</b:City>
    <b:Year>2017</b:Year>
    <b:Publisher>The guilford press</b:Publisher>
    <b:RefOrder>1</b:RefOrder>
  </b:Source>
  <b:Source>
    <b:Tag>Don15</b:Tag>
    <b:SourceType>Report</b:SourceType>
    <b:Guid>{6FA83895-8527-2845-969E-8FF8C8413EAF}</b:Guid>
    <b:Title>Successful Futures: Independent Review of Curriculum and Assesment Arrangement in Wales</b:Title>
    <b:Publisher>Welsh Government</b:Publisher>
    <b:Year>2015</b:Year>
    <b:Author>
      <b:Author>
        <b:NameList>
          <b:Person>
            <b:Last>Donaldson</b:Last>
            <b:First>G</b:First>
          </b:Person>
        </b:NameList>
      </b:Author>
    </b:Author>
    <b:RefOrder>5</b:RefOrder>
  </b:Source>
  <b:Source>
    <b:Tag>Ski53</b:Tag>
    <b:SourceType>Book</b:SourceType>
    <b:Guid>{3F5A0A34-F06D-6E49-9867-C9DADC675BE6}</b:Guid>
    <b:Title>Science and Human Behaviour</b:Title>
    <b:Publisher>Macmillan</b:Publisher>
    <b:City>New York</b:City>
    <b:Year>1953</b:Year>
    <b:Author>
      <b:Author>
        <b:NameList>
          <b:Person>
            <b:Last>Skinner</b:Last>
            <b:First>B.F</b:First>
          </b:Person>
        </b:NameList>
      </b:Author>
    </b:Author>
    <b:RefOrder>8</b:RefOrder>
  </b:Source>
  <b:Source>
    <b:Tag>Mas43</b:Tag>
    <b:SourceType>JournalArticle</b:SourceType>
    <b:Guid>{EEA97498-F629-C749-AC0C-D1C29FFD60F6}</b:Guid>
    <b:Title>A Theory of Human Motivation</b:Title>
    <b:Year>1943</b:Year>
    <b:Author>
      <b:Author>
        <b:NameList>
          <b:Person>
            <b:Last>Maslow</b:Last>
            <b:First>A.H</b:First>
          </b:Person>
        </b:NameList>
      </b:Author>
    </b:Author>
    <b:JournalName>Psychological Review</b:JournalName>
    <b:Volume>50</b:Volume>
    <b:Issue>4</b:Issue>
    <b:Pages>370-396</b:Pages>
    <b:RefOrder>16</b:RefOrder>
  </b:Source>
  <b:Source>
    <b:Tag>Dep141</b:Tag>
    <b:SourceType>DocumentFromInternetSite</b:SourceType>
    <b:Guid>{129C8993-847B-4295-B92B-E1D946C7948B}</b:Guid>
    <b:Title>The Equality Act 2010 and schools</b:Title>
    <b:Year>2014</b:Year>
    <b:Author>
      <b:Author>
        <b:Corporate>Department for Education</b:Corporate>
      </b:Author>
    </b:Author>
    <b:InternetSiteTitle>assets.publishing.service.gov.uk/</b:InternetSiteTitle>
    <b:Month>May</b:Month>
    <b:URL>https://assets.publishing.service.gov.uk/media/5a7e3237ed915d74e33f0ac9/Equality_Act_Advice_Final.pdf</b:URL>
    <b:RefOrder>12</b:RefOrder>
  </b:Source>
  <b:Source>
    <b:Tag>Wel20</b:Tag>
    <b:SourceType>InternetSite</b:SourceType>
    <b:Guid>{DAE3E33C-B256-42AB-B571-7867651FBD38}</b:Guid>
    <b:Author>
      <b:Author>
        <b:Corporate>Welsh Government</b:Corporate>
      </b:Author>
    </b:Author>
    <b:Title>Curriculum and Assessment (Wales) Act</b:Title>
    <b:Year>2021</b:Year>
    <b:YearAccessed>2024</b:YearAccessed>
    <b:MonthAccessed>December</b:MonthAccessed>
    <b:DayAccessed>31</b:DayAccessed>
    <b:URL>https://www.legislation.gov.uk/asc/2021/4/pdfs/asc_20210004_en.pdf</b:URL>
    <b:RefOrder>6</b:RefOrder>
  </b:Source>
  <b:Source>
    <b:Tag>Kni22</b:Tag>
    <b:SourceType>JournalArticle</b:SourceType>
    <b:Guid>{5833C2D7-3BB3-AC4B-82D9-BD369C529B65}</b:Guid>
    <b:Title>Aspiring to include versus implicit ‘othering’: teachers’ perceptions of inclusive education in Wales</b:Title>
    <b:Publisher>John Wiley &amp; Sons Ltd</b:Publisher>
    <b:Year>2022</b:Year>
    <b:JournalName>British Journal of Special Education</b:JournalName>
    <b:Volume>0</b:Volume>
    <b:Issue>0</b:Issue>
    <b:Pages>3-15</b:Pages>
    <b:Author>
      <b:Author>
        <b:NameList>
          <b:Person>
            <b:Last>Knight</b:Last>
            <b:First>Cathryn</b:First>
          </b:Person>
          <b:Person>
            <b:Last>Clegg</b:Last>
            <b:First>Zoe</b:First>
          </b:Person>
          <b:Person>
            <b:Last>Conn</b:Last>
            <b:First>Carmel</b:First>
          </b:Person>
          <b:Person>
            <b:Last>Hutt</b:Last>
            <b:First>Matt</b:First>
          </b:Person>
          <b:Person>
            <b:Last>Crick</b:Last>
            <b:First>Tom</b:First>
          </b:Person>
        </b:NameList>
      </b:Author>
    </b:Author>
    <b:RefOrder>7</b:RefOrder>
  </b:Source>
  <b:Source>
    <b:Tag>Kor16</b:Tag>
    <b:SourceType>JournalArticle</b:SourceType>
    <b:Guid>{28E69A85-1266-7846-AEC2-D808EECD058D}</b:Guid>
    <b:Title>A Meta-Analysis of the Effects of Classroom Management Strategies and Classroom Management Programs on Students' Academic, Behavioral, Emotional, and Motivational Outcomes</b:Title>
    <b:JournalName>Review of Educational Research</b:JournalName>
    <b:Year>2016</b:Year>
    <b:Volume>86</b:Volume>
    <b:Issue>3</b:Issue>
    <b:Pages>643-680</b:Pages>
    <b:Author>
      <b:Author>
        <b:NameList>
          <b:Person>
            <b:Last>Korpershoek</b:Last>
            <b:First>Hanke</b:First>
          </b:Person>
          <b:Person>
            <b:Last>Harms</b:Last>
            <b:First>Truus</b:First>
          </b:Person>
          <b:Person>
            <b:Last>de Boer</b:Last>
            <b:First>Hester</b:First>
          </b:Person>
          <b:Person>
            <b:Last>van Kuijk</b:Last>
            <b:First>Mechteld</b:First>
          </b:Person>
          <b:Person>
            <b:Last>Doolaard</b:Last>
            <b:First>Simone</b:First>
          </b:Person>
        </b:NameList>
      </b:Author>
    </b:Author>
    <b:RefOrder>2</b:RefOrder>
  </b:Source>
  <b:Source>
    <b:Tag>Rog51</b:Tag>
    <b:SourceType>Book</b:SourceType>
    <b:Guid>{8D37EB04-237A-DC47-A22F-AF2632B83FDC}</b:Guid>
    <b:Title>Client-Centered Therapy: Its Current Practice, Implications and Theory</b:Title>
    <b:Year>1951</b:Year>
    <b:Author>
      <b:Author>
        <b:NameList>
          <b:Person>
            <b:Last>Rogers</b:Last>
            <b:First>Carl</b:First>
          </b:Person>
        </b:NameList>
      </b:Author>
    </b:Author>
    <b:City>Boston</b:City>
    <b:Publisher>Houghton Mifflin</b:Publisher>
    <b:Edition>1st</b:Edition>
    <b:RefOrder>21</b:RefOrder>
  </b:Source>
  <b:Source>
    <b:Tag>twi25</b:Tag>
    <b:SourceType>DocumentFromInternetSite</b:SourceType>
    <b:Guid>{DF35D9B0-BC08-004F-8B8F-3948B83FA589}</b:Guid>
    <b:Title>ABC Forms</b:Title>
    <b:Year>2025</b:Year>
    <b:Author>
      <b:Author>
        <b:Corporate>twinkl</b:Corporate>
      </b:Author>
    </b:Author>
    <b:URL>https://www.twinkl.co.uk/resource/t-s-770-abc-forms</b:URL>
    <b:YearAccessed>2025</b:YearAccessed>
    <b:MonthAccessed>October</b:MonthAccessed>
    <b:DayAccessed>30</b:DayAccessed>
    <b:RefOrder>14</b:RefOrder>
  </b:Source>
  <b:Source>
    <b:Tag>twi251</b:Tag>
    <b:SourceType>DocumentFromInternetSite</b:SourceType>
    <b:Guid>{DBA99AE5-F566-074D-86CA-272122618ABF}</b:Guid>
    <b:Author>
      <b:Author>
        <b:Corporate>twinkl</b:Corporate>
      </b:Author>
    </b:Author>
    <b:Title>ABC Observation Tracking Form for Special Education</b:Title>
    <b:URL>https://www.twinkl.co.uk/resource/abc-observation-tracking-form-for-special-education-us-se-1705680880</b:URL>
    <b:Year>2025</b:Year>
    <b:YearAccessed>2025</b:YearAccessed>
    <b:MonthAccessed>October</b:MonthAccessed>
    <b:DayAccessed>30</b:DayAccessed>
    <b:RefOrder>19</b:RefOrder>
  </b:Source>
  <b:Source>
    <b:Tag>Vyg78</b:Tag>
    <b:SourceType>Book</b:SourceType>
    <b:Guid>{E9667F1F-A786-6442-9124-60283AA86D6C}</b:Guid>
    <b:Title>Mind in Society : Development of Higher Psychological Processes</b:Title>
    <b:Year>1978</b:Year>
    <b:Author>
      <b:Author>
        <b:NameList>
          <b:Person>
            <b:Last>Vygotsky</b:Last>
            <b:First>L.S</b:First>
          </b:Person>
        </b:NameList>
      </b:Author>
    </b:Author>
    <b:Publisher>Harvard University Press</b:Publisher>
    <b:Edition>1st Edition</b:Edition>
    <b:RefOrder>15</b:RefOrder>
  </b:Source>
  <b:Source>
    <b:Tag>CAS24</b:Tag>
    <b:SourceType>DocumentFromInternetSite</b:SourceType>
    <b:Guid>{A451CC54-6D26-5D4E-91AB-D7D5A5A190C9}</b:Guid>
    <b:Title>Universal Design for Learning Guidelines version 3.0 [graphic organizer]</b:Title>
    <b:Year>2024</b:Year>
    <b:Author>
      <b:Author>
        <b:Corporate>CAST</b:Corporate>
      </b:Author>
    </b:Author>
    <b:URL>https://udlguidelines.cast.org/static/udlg3-graphicorganizer-digital-nonumbers-a11y.pdf</b:URL>
    <b:YearAccessed>2025</b:YearAccessed>
    <b:MonthAccessed>October</b:MonthAccessed>
    <b:DayAccessed>30</b:DayAccessed>
    <b:RefOrder>20</b:RefOrder>
  </b:Source>
  <b:Source>
    <b:Tag>CAS25</b:Tag>
    <b:SourceType>InternetSite</b:SourceType>
    <b:Guid>{9C2BDDB7-26D0-9040-8880-B641D96CD3F4}</b:Guid>
    <b:Title>Universal Design for Learning Guidelines version 3.0.</b:Title>
    <b:URL>https://udlguidelines.cast.org/more/downloads/#choose-your-udl-guidelines-v-30-representation</b:URL>
    <b:Year>2025</b:Year>
    <b:YearAccessed>2025</b:YearAccessed>
    <b:MonthAccessed>October</b:MonthAccessed>
    <b:DayAccessed>30</b:DayAccessed>
    <b:Author>
      <b:Author>
        <b:Corporate>CAST</b:Corporate>
      </b:Author>
    </b:Author>
    <b:RefOrder>18</b:RefOrder>
  </b:Source>
  <b:Source>
    <b:Tag>Mar18</b:Tag>
    <b:SourceType>Book</b:SourceType>
    <b:Guid>{05C543D3-BEB7-7543-B721-FEEA428E5E18}</b:Guid>
    <b:Title>Learning to Trust: Attachment Theory and Classroom Management </b:Title>
    <b:Year>2018</b:Year>
    <b:City>New York</b:City>
    <b:Publisher>Oxford University Press</b:Publisher>
    <b:Edition>2nd edition</b:Edition>
    <b:Author>
      <b:Author>
        <b:NameList>
          <b:Person>
            <b:Last>Watson</b:Last>
            <b:First>Marilyn</b:First>
          </b:Person>
        </b:NameList>
      </b:Author>
    </b:Author>
    <b:RefOrder>17</b:RefOrder>
  </b:Source>
  <b:Source>
    <b:Tag>Pia66</b:Tag>
    <b:SourceType>Book</b:SourceType>
    <b:Guid>{158CB2E4-86C7-FB46-B4E0-442E8EFDBB40}</b:Guid>
    <b:Author>
      <b:Author>
        <b:NameList>
          <b:Person>
            <b:Last>Piaget</b:Last>
            <b:First>Jean</b:First>
          </b:Person>
          <b:Person>
            <b:Last>Inhelder</b:Last>
            <b:First>Barbel</b:First>
          </b:Person>
        </b:NameList>
      </b:Author>
    </b:Author>
    <b:Title>Psychology Of The Child</b:Title>
    <b:Publisher>Basic Books</b:Publisher>
    <b:Year>1966</b:Year>
    <b:Edition>1st edition</b:Edition>
    <b:RefOrder>10</b:RefOrder>
  </b:Source>
  <b:Source>
    <b:Tag>Mar21</b:Tag>
    <b:SourceType>JournalArticle</b:SourceType>
    <b:Guid>{E02E3CCD-029C-A245-B91C-5A4D42C4EDEC}</b:Guid>
    <b:Title>Unveiling Human Behaviour: A Comprehensive Exploration of Influential Paradigms in Psychology</b:Title>
    <b:Year>2021</b:Year>
    <b:Author>
      <b:Author>
        <b:NameList>
          <b:Person>
            <b:Last>Silvia</b:Last>
            <b:First>Maria</b:First>
          </b:Person>
        </b:NameList>
      </b:Author>
    </b:Author>
    <b:JournalName>Social Science Chronicle</b:JournalName>
    <b:Volume>1</b:Volume>
    <b:Issue>1</b:Issue>
    <b:Pages>1-16</b:Pages>
    <b:RefOrder>3</b:RefOrder>
  </b:Source>
  <b:Source>
    <b:Tag>Wel12</b:Tag>
    <b:SourceType>InternetSite</b:SourceType>
    <b:Guid>{10D1753D-B773-234F-8CBF-301C999A49D4}</b:Guid>
    <b:Title>Practical approaches to behaviour management in the classroom A handbook for classroom teachers in primary schools</b:Title>
    <b:URL>https://www.gov.wales/sites/default/files/publications/2018-12/practical-approaches-to-behaviour-management-in-the-classroom-a-handbook-for-classroom-teachers-in-primary-schools.pdf</b:URL>
    <b:Year>2012</b:Year>
    <b:YearAccessed>2025</b:YearAccessed>
    <b:MonthAccessed>November</b:MonthAccessed>
    <b:DayAccessed>2nd</b:DayAccessed>
    <b:Author>
      <b:Author>
        <b:Corporate>Welsh Government</b:Corporate>
      </b:Author>
    </b:Author>
    <b:RefOrder>4</b:RefOrder>
  </b:Source>
  <b:Source>
    <b:Tag>NHS25</b:Tag>
    <b:SourceType>InternetSite</b:SourceType>
    <b:Guid>{3A885499-AAAB-5A44-83D2-F2EE64A71433}</b:Guid>
    <b:Author>
      <b:Author>
        <b:Corporate>NHS</b:Corporate>
      </b:Author>
    </b:Author>
    <b:Title>ADHD in children and young people</b:Title>
    <b:URL>https://www.nhs.uk/conditions/adhd-children-teenagers/</b:URL>
    <b:Year>2025</b:Year>
    <b:YearAccessed>2025</b:YearAccessed>
    <b:MonthAccessed>November</b:MonthAccessed>
    <b:DayAccessed>2nd</b:DayAccessed>
    <b:RefOrder>9</b:RefOrder>
  </b:Source>
  <b:Source>
    <b:Tag>Swa23</b:Tag>
    <b:SourceType>InternetSite</b:SourceType>
    <b:Guid>{EBDDA48C-45E9-ED4D-A041-F084575C844F}</b:Guid>
    <b:Author>
      <b:Author>
        <b:Corporate>Swansea Council</b:Corporate>
      </b:Author>
    </b:Author>
    <b:Title>ALN - Individual Development Plan (IDP)</b:Title>
    <b:URL>https://swansea.gov.uk/article/21509/ALN---Individual-Development-Plan-IDP</b:URL>
    <b:Year>2023</b:Year>
    <b:YearAccessed>2025</b:YearAccessed>
    <b:MonthAccessed>November</b:MonthAccessed>
    <b:DayAccessed>2nd</b:DayAccessed>
    <b:RefOrder>11</b:RefOrder>
  </b:Source>
  <b:Source>
    <b:Tag>Est24</b:Tag>
    <b:SourceType>InternetSite</b:SourceType>
    <b:Guid>{0C10E753-1CF6-8248-BC5C-FF142DBA3C01}</b:Guid>
    <b:Author>
      <b:Author>
        <b:Corporate>Estyn</b:Corporate>
      </b:Author>
    </b:Author>
    <b:Title>The additional learning needs system: progress of schools, settings and local authorities in supporting pupils with additional learning needs</b:Title>
    <b:URL>https://estyn.gov.wales/app/uploads/2024/12/The-additional-learning-needs-system.pdf</b:URL>
    <b:Year>2024</b:Year>
    <b:YearAccessed>2025</b:YearAccessed>
    <b:MonthAccessed>November</b:MonthAccessed>
    <b:DayAccessed>2nd</b:DayAccessed>
    <b:RefOrder>13</b:RefOrder>
  </b:Source>
</b:Sources>
</file>

<file path=customXml/itemProps1.xml><?xml version="1.0" encoding="utf-8"?>
<ds:datastoreItem xmlns:ds="http://schemas.openxmlformats.org/officeDocument/2006/customXml" ds:itemID="{2A19745A-1403-3B49-9016-6927ED499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3271</Words>
  <Characters>19595</Characters>
  <Application>Microsoft Office Word</Application>
  <DocSecurity>0</DocSecurity>
  <Lines>391</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Morgan (2214077)</dc:creator>
  <cp:keywords/>
  <dc:description/>
  <cp:lastModifiedBy>Abigail Culpan (Student)</cp:lastModifiedBy>
  <cp:revision>2</cp:revision>
  <dcterms:created xsi:type="dcterms:W3CDTF">2025-11-02T21:06:00Z</dcterms:created>
  <dcterms:modified xsi:type="dcterms:W3CDTF">2025-11-02T21:06:00Z</dcterms:modified>
</cp:coreProperties>
</file>