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
          <w:szCs w:val="24"/>
          <w:lang w:eastAsia="en-US"/>
          <w14:ligatures w14:val="standardContextual"/>
        </w:rPr>
        <w:id w:val="-1313247701"/>
        <w:docPartObj>
          <w:docPartGallery w:val="Cover Pages"/>
          <w:docPartUnique/>
        </w:docPartObj>
      </w:sdtPr>
      <w:sdtEndPr>
        <w:rPr>
          <w:sz w:val="22"/>
        </w:rPr>
      </w:sdtEndPr>
      <w:sdtContent>
        <w:p w14:paraId="2BA3EF2E" w14:textId="6233D12F" w:rsidR="00CB788E" w:rsidRDefault="00CB788E">
          <w:pPr>
            <w:pStyle w:val="NoSpacing"/>
            <w:rPr>
              <w:sz w:val="2"/>
            </w:rPr>
          </w:pPr>
          <w:r>
            <w:rPr>
              <w:noProof/>
            </w:rPr>
            <mc:AlternateContent>
              <mc:Choice Requires="wps">
                <w:drawing>
                  <wp:anchor distT="0" distB="0" distL="114300" distR="114300" simplePos="0" relativeHeight="251661312" behindDoc="0" locked="0" layoutInCell="1" allowOverlap="1" wp14:anchorId="7BB15FA2" wp14:editId="1E85B531">
                    <wp:simplePos x="0" y="0"/>
                    <wp:positionH relativeFrom="page">
                      <wp:align>center</wp:align>
                    </wp:positionH>
                    <wp:positionV relativeFrom="margin">
                      <wp:align>top</wp:align>
                    </wp:positionV>
                    <wp:extent cx="5943600" cy="8107680"/>
                    <wp:effectExtent l="0" t="0" r="0" b="7620"/>
                    <wp:wrapNone/>
                    <wp:docPr id="62" name="Text Box 66"/>
                    <wp:cNvGraphicFramePr/>
                    <a:graphic xmlns:a="http://schemas.openxmlformats.org/drawingml/2006/main">
                      <a:graphicData uri="http://schemas.microsoft.com/office/word/2010/wordprocessingShape">
                        <wps:wsp>
                          <wps:cNvSpPr txBox="1"/>
                          <wps:spPr>
                            <a:xfrm>
                              <a:off x="0" y="0"/>
                              <a:ext cx="5943600" cy="81076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487EE7B" w14:textId="77777777" w:rsidR="00C178D3" w:rsidRDefault="00C178D3">
                                <w:pPr>
                                  <w:pStyle w:val="NoSpacing"/>
                                  <w:spacing w:before="120"/>
                                  <w:rPr>
                                    <w:b/>
                                    <w:bCs/>
                                  </w:rPr>
                                </w:pPr>
                              </w:p>
                              <w:p w14:paraId="6FDF4CF8" w14:textId="5463B129" w:rsidR="00C178D3" w:rsidRPr="00CB788E" w:rsidRDefault="00C178D3" w:rsidP="00C178D3">
                                <w:pPr>
                                  <w:pStyle w:val="NoSpacing"/>
                                  <w:jc w:val="both"/>
                                  <w:rPr>
                                    <w:rFonts w:asciiTheme="majorHAnsi" w:eastAsiaTheme="majorEastAsia" w:hAnsiTheme="majorHAnsi" w:cstheme="majorBidi"/>
                                    <w:caps/>
                                    <w:color w:val="2C7FCE" w:themeColor="text2" w:themeTint="99"/>
                                    <w:sz w:val="36"/>
                                    <w:szCs w:val="36"/>
                                  </w:rPr>
                                </w:pPr>
                                <w:r>
                                  <w:rPr>
                                    <w:b/>
                                    <w:bCs/>
                                  </w:rPr>
                                  <w:tab/>
                                </w:r>
                                <w:r>
                                  <w:rPr>
                                    <w:b/>
                                    <w:bCs/>
                                  </w:rPr>
                                  <w:tab/>
                                </w:r>
                                <w:sdt>
                                  <w:sdtPr>
                                    <w:rPr>
                                      <w:rFonts w:asciiTheme="majorHAnsi" w:eastAsiaTheme="majorEastAsia" w:hAnsiTheme="majorHAnsi" w:cstheme="majorBidi"/>
                                      <w:caps/>
                                      <w:color w:val="2C7FCE" w:themeColor="text2" w:themeTint="99"/>
                                      <w:sz w:val="36"/>
                                      <w:szCs w:val="36"/>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r w:rsidR="002A06BD">
                                      <w:rPr>
                                        <w:rFonts w:asciiTheme="majorHAnsi" w:eastAsiaTheme="majorEastAsia" w:hAnsiTheme="majorHAnsi" w:cstheme="majorBidi"/>
                                        <w:caps/>
                                        <w:color w:val="2C7FCE" w:themeColor="text2" w:themeTint="99"/>
                                        <w:sz w:val="36"/>
                                        <w:szCs w:val="36"/>
                                      </w:rPr>
                                      <w:t>Introduction to Physiology</w:t>
                                    </w:r>
                                  </w:sdtContent>
                                </w:sdt>
                                <w:r>
                                  <w:rPr>
                                    <w:b/>
                                    <w:bCs/>
                                  </w:rPr>
                                  <w:tab/>
                                </w:r>
                                <w:r>
                                  <w:rPr>
                                    <w:b/>
                                    <w:bCs/>
                                  </w:rPr>
                                  <w:tab/>
                                </w:r>
                              </w:p>
                              <w:p w14:paraId="6498B7AF" w14:textId="77777777" w:rsidR="00C178D3" w:rsidRPr="00026BE5" w:rsidRDefault="00000000" w:rsidP="00C178D3">
                                <w:pPr>
                                  <w:pStyle w:val="NoSpacing"/>
                                  <w:spacing w:before="120"/>
                                  <w:jc w:val="both"/>
                                </w:pPr>
                                <w:sdt>
                                  <w:sdtPr>
                                    <w:rPr>
                                      <w:color w:val="156082" w:themeColor="accent1"/>
                                      <w:sz w:val="36"/>
                                      <w:szCs w:val="36"/>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Content>
                                    <w:r w:rsidR="00C178D3">
                                      <w:rPr>
                                        <w:color w:val="156082" w:themeColor="accent1"/>
                                        <w:sz w:val="36"/>
                                        <w:szCs w:val="36"/>
                                      </w:rPr>
                                      <w:t xml:space="preserve">     </w:t>
                                    </w:r>
                                  </w:sdtContent>
                                </w:sdt>
                                <w:r w:rsidR="00C178D3" w:rsidRPr="00026BE5">
                                  <w:t xml:space="preserve"> </w:t>
                                </w:r>
                              </w:p>
                              <w:p w14:paraId="7721FAE4" w14:textId="51CB9C80" w:rsidR="00C178D3" w:rsidRDefault="00C178D3">
                                <w:pPr>
                                  <w:pStyle w:val="NoSpacing"/>
                                  <w:spacing w:before="120"/>
                                  <w:rPr>
                                    <w:b/>
                                    <w:bCs/>
                                  </w:rPr>
                                </w:pPr>
                              </w:p>
                              <w:p w14:paraId="1DDDEF98" w14:textId="77777777" w:rsidR="00C178D3" w:rsidRDefault="00C178D3">
                                <w:pPr>
                                  <w:pStyle w:val="NoSpacing"/>
                                  <w:spacing w:before="120"/>
                                  <w:rPr>
                                    <w:b/>
                                    <w:bCs/>
                                  </w:rPr>
                                </w:pPr>
                              </w:p>
                              <w:p w14:paraId="60CF58F4" w14:textId="6DA2E952" w:rsidR="00C178D3" w:rsidRPr="00C178D3" w:rsidRDefault="00C178D3">
                                <w:pPr>
                                  <w:pStyle w:val="NoSpacing"/>
                                  <w:spacing w:before="120"/>
                                  <w:rPr>
                                    <w:color w:val="156082" w:themeColor="accent1"/>
                                    <w:sz w:val="36"/>
                                    <w:szCs w:val="36"/>
                                  </w:rPr>
                                </w:pPr>
                                <w:r w:rsidRPr="00117617">
                                  <w:rPr>
                                    <w:b/>
                                    <w:bCs/>
                                  </w:rPr>
                                  <w:t>ASSIGNMENT TITLE</w:t>
                                </w:r>
                                <w:r w:rsidRPr="00117617">
                                  <w:t xml:space="preserve">: </w:t>
                                </w:r>
                                <w:r>
                                  <w:tab/>
                                </w:r>
                                <w:r>
                                  <w:tab/>
                                </w:r>
                                <w:r>
                                  <w:tab/>
                                  <w:t>CASE STUDY REPORT: ASTHMA IN ADOLESCENTS</w:t>
                                </w:r>
                              </w:p>
                              <w:p w14:paraId="474D49F5" w14:textId="77777777" w:rsidR="00C178D3" w:rsidRDefault="00C178D3"/>
                              <w:p w14:paraId="2B69F007" w14:textId="77777777" w:rsidR="00C178D3" w:rsidRDefault="00C178D3">
                                <w:pPr>
                                  <w:rPr>
                                    <w:b/>
                                    <w:bCs/>
                                  </w:rPr>
                                </w:pPr>
                              </w:p>
                              <w:p w14:paraId="6DB1949C" w14:textId="1A29FFD5" w:rsidR="00CB788E" w:rsidRPr="00C178D3" w:rsidRDefault="00CB788E">
                                <w:r w:rsidRPr="00C178D3">
                                  <w:rPr>
                                    <w:b/>
                                    <w:bCs/>
                                  </w:rPr>
                                  <w:t>STUDENT NAME</w:t>
                                </w:r>
                                <w:r w:rsidRPr="00C178D3">
                                  <w:t xml:space="preserve">: </w:t>
                                </w:r>
                                <w:r w:rsidR="00C178D3">
                                  <w:tab/>
                                </w:r>
                                <w:r w:rsidR="00C178D3">
                                  <w:tab/>
                                </w:r>
                                <w:r w:rsidR="00C178D3">
                                  <w:tab/>
                                  <w:t>T</w:t>
                                </w:r>
                                <w:r w:rsidRPr="00C178D3">
                                  <w:t>ANECHA CROSDALE</w:t>
                                </w:r>
                              </w:p>
                              <w:p w14:paraId="54B290CB" w14:textId="77777777" w:rsidR="00CB788E" w:rsidRPr="00C178D3" w:rsidRDefault="00CB788E"/>
                              <w:p w14:paraId="2B4EA526" w14:textId="6C5B1A61" w:rsidR="00CB788E" w:rsidRPr="00C178D3" w:rsidRDefault="00CB788E">
                                <w:r w:rsidRPr="00C178D3">
                                  <w:rPr>
                                    <w:b/>
                                    <w:bCs/>
                                  </w:rPr>
                                  <w:t>STUDENT NUMBER</w:t>
                                </w:r>
                                <w:r w:rsidRPr="00C178D3">
                                  <w:t xml:space="preserve">: </w:t>
                                </w:r>
                                <w:r w:rsidR="00C178D3">
                                  <w:tab/>
                                </w:r>
                                <w:r w:rsidR="00C178D3">
                                  <w:tab/>
                                </w:r>
                                <w:r w:rsidRPr="00C178D3">
                                  <w:t>2513704</w:t>
                                </w:r>
                              </w:p>
                              <w:p w14:paraId="5B7D75FB" w14:textId="77777777" w:rsidR="00C178D3" w:rsidRDefault="00C178D3"/>
                              <w:p w14:paraId="669EA3D0" w14:textId="750A781A" w:rsidR="00CB788E" w:rsidRDefault="00CB788E">
                                <w:pPr>
                                  <w:rPr>
                                    <w:lang w:val="fr-FR"/>
                                  </w:rPr>
                                </w:pPr>
                                <w:r w:rsidRPr="00C178D3">
                                  <w:rPr>
                                    <w:b/>
                                    <w:bCs/>
                                    <w:lang w:val="fr-FR"/>
                                  </w:rPr>
                                  <w:t>MODULE CODE</w:t>
                                </w:r>
                                <w:r>
                                  <w:rPr>
                                    <w:lang w:val="fr-FR"/>
                                  </w:rPr>
                                  <w:t xml:space="preserve">: </w:t>
                                </w:r>
                                <w:r w:rsidR="00C178D3">
                                  <w:rPr>
                                    <w:lang w:val="fr-FR"/>
                                  </w:rPr>
                                  <w:tab/>
                                </w:r>
                                <w:r w:rsidR="00C178D3">
                                  <w:rPr>
                                    <w:lang w:val="fr-FR"/>
                                  </w:rPr>
                                  <w:tab/>
                                </w:r>
                                <w:r w:rsidR="00C178D3">
                                  <w:rPr>
                                    <w:lang w:val="fr-FR"/>
                                  </w:rPr>
                                  <w:tab/>
                                </w:r>
                                <w:r>
                                  <w:rPr>
                                    <w:lang w:val="fr-FR"/>
                                  </w:rPr>
                                  <w:t>BMHP5023</w:t>
                                </w:r>
                              </w:p>
                              <w:p w14:paraId="590F6DD1" w14:textId="77777777" w:rsidR="00C178D3" w:rsidRDefault="00C178D3">
                                <w:pPr>
                                  <w:rPr>
                                    <w:lang w:val="fr-FR"/>
                                  </w:rPr>
                                </w:pPr>
                              </w:p>
                              <w:p w14:paraId="255C9EC3" w14:textId="1AB25412" w:rsidR="00C178D3" w:rsidRDefault="00C178D3">
                                <w:pPr>
                                  <w:rPr>
                                    <w:lang w:val="fr-FR"/>
                                  </w:rPr>
                                </w:pPr>
                                <w:r w:rsidRPr="00C178D3">
                                  <w:rPr>
                                    <w:b/>
                                    <w:bCs/>
                                    <w:lang w:val="fr-FR"/>
                                  </w:rPr>
                                  <w:t>LECTURER</w:t>
                                </w:r>
                                <w:r>
                                  <w:rPr>
                                    <w:lang w:val="fr-FR"/>
                                  </w:rPr>
                                  <w:t xml:space="preserve">: </w:t>
                                </w:r>
                                <w:r>
                                  <w:rPr>
                                    <w:lang w:val="fr-FR"/>
                                  </w:rPr>
                                  <w:tab/>
                                </w:r>
                                <w:r>
                                  <w:rPr>
                                    <w:lang w:val="fr-FR"/>
                                  </w:rPr>
                                  <w:tab/>
                                </w:r>
                                <w:r>
                                  <w:rPr>
                                    <w:lang w:val="fr-FR"/>
                                  </w:rPr>
                                  <w:tab/>
                                </w:r>
                                <w:r>
                                  <w:rPr>
                                    <w:lang w:val="fr-FR"/>
                                  </w:rPr>
                                  <w:tab/>
                                  <w:t>SAMUEL ASSAN</w:t>
                                </w:r>
                              </w:p>
                              <w:p w14:paraId="1DFBD956" w14:textId="77777777" w:rsidR="00CB788E" w:rsidRPr="00CB788E" w:rsidRDefault="00CB788E">
                                <w:pPr>
                                  <w:rPr>
                                    <w:lang w:val="fr-FR"/>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76500</wp14:pctWidth>
                    </wp14:sizeRelH>
                    <wp14:sizeRelV relativeFrom="margin">
                      <wp14:pctHeight>0</wp14:pctHeight>
                    </wp14:sizeRelV>
                  </wp:anchor>
                </w:drawing>
              </mc:Choice>
              <mc:Fallback>
                <w:pict>
                  <v:shapetype w14:anchorId="7BB15FA2" id="_x0000_t202" coordsize="21600,21600" o:spt="202" path="m,l,21600r21600,l21600,xe">
                    <v:stroke joinstyle="miter"/>
                    <v:path gradientshapeok="t" o:connecttype="rect"/>
                  </v:shapetype>
                  <v:shape id="Text Box 66" o:spid="_x0000_s1026" type="#_x0000_t202" style="position:absolute;margin-left:0;margin-top:0;width:468pt;height:638.4pt;z-index:251661312;visibility:visible;mso-wrap-style:square;mso-width-percent:765;mso-height-percent:0;mso-wrap-distance-left:9pt;mso-wrap-distance-top:0;mso-wrap-distance-right:9pt;mso-wrap-distance-bottom:0;mso-position-horizontal:center;mso-position-horizontal-relative:page;mso-position-vertical:top;mso-position-vertical-relative:margin;mso-width-percent:765;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" filled="f" stroked="f" strokeweight=".5pt">
                    <v:textbox>
                      <w:txbxContent>
                        <w:p w14:paraId="6487EE7B" w14:textId="77777777" w:rsidR="00C178D3" w:rsidRDefault="00C178D3">
                          <w:pPr>
                            <w:pStyle w:val="NoSpacing"/>
                            <w:spacing w:before="120"/>
                            <w:rPr>
                              <w:b/>
                              <w:bCs/>
                            </w:rPr>
                          </w:pPr>
                        </w:p>
                        <w:p w14:paraId="6FDF4CF8" w14:textId="5463B129" w:rsidR="00C178D3" w:rsidRPr="00CB788E" w:rsidRDefault="00C178D3" w:rsidP="00C178D3">
                          <w:pPr>
                            <w:pStyle w:val="NoSpacing"/>
                            <w:jc w:val="both"/>
                            <w:rPr>
                              <w:rFonts w:asciiTheme="majorHAnsi" w:eastAsiaTheme="majorEastAsia" w:hAnsiTheme="majorHAnsi" w:cstheme="majorBidi"/>
                              <w:caps/>
                              <w:color w:val="2C7FCE" w:themeColor="text2" w:themeTint="99"/>
                              <w:sz w:val="36"/>
                              <w:szCs w:val="36"/>
                            </w:rPr>
                          </w:pPr>
                          <w:r>
                            <w:rPr>
                              <w:b/>
                              <w:bCs/>
                            </w:rPr>
                            <w:tab/>
                          </w:r>
                          <w:r>
                            <w:rPr>
                              <w:b/>
                              <w:bCs/>
                            </w:rPr>
                            <w:tab/>
                          </w:r>
                          <w:sdt>
                            <w:sdtPr>
                              <w:rPr>
                                <w:rFonts w:asciiTheme="majorHAnsi" w:eastAsiaTheme="majorEastAsia" w:hAnsiTheme="majorHAnsi" w:cstheme="majorBidi"/>
                                <w:caps/>
                                <w:color w:val="2C7FCE" w:themeColor="text2" w:themeTint="99"/>
                                <w:sz w:val="36"/>
                                <w:szCs w:val="36"/>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r w:rsidR="002A06BD">
                                <w:rPr>
                                  <w:rFonts w:asciiTheme="majorHAnsi" w:eastAsiaTheme="majorEastAsia" w:hAnsiTheme="majorHAnsi" w:cstheme="majorBidi"/>
                                  <w:caps/>
                                  <w:color w:val="2C7FCE" w:themeColor="text2" w:themeTint="99"/>
                                  <w:sz w:val="36"/>
                                  <w:szCs w:val="36"/>
                                </w:rPr>
                                <w:t>Introduction to Physiology</w:t>
                              </w:r>
                            </w:sdtContent>
                          </w:sdt>
                          <w:r>
                            <w:rPr>
                              <w:b/>
                              <w:bCs/>
                            </w:rPr>
                            <w:tab/>
                          </w:r>
                          <w:r>
                            <w:rPr>
                              <w:b/>
                              <w:bCs/>
                            </w:rPr>
                            <w:tab/>
                          </w:r>
                        </w:p>
                        <w:p w14:paraId="6498B7AF" w14:textId="77777777" w:rsidR="00C178D3" w:rsidRPr="00026BE5" w:rsidRDefault="00000000" w:rsidP="00C178D3">
                          <w:pPr>
                            <w:pStyle w:val="NoSpacing"/>
                            <w:spacing w:before="120"/>
                            <w:jc w:val="both"/>
                          </w:pPr>
                          <w:sdt>
                            <w:sdtPr>
                              <w:rPr>
                                <w:color w:val="156082" w:themeColor="accent1"/>
                                <w:sz w:val="36"/>
                                <w:szCs w:val="36"/>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Content>
                              <w:r w:rsidR="00C178D3">
                                <w:rPr>
                                  <w:color w:val="156082" w:themeColor="accent1"/>
                                  <w:sz w:val="36"/>
                                  <w:szCs w:val="36"/>
                                </w:rPr>
                                <w:t xml:space="preserve">     </w:t>
                              </w:r>
                            </w:sdtContent>
                          </w:sdt>
                          <w:r w:rsidR="00C178D3" w:rsidRPr="00026BE5">
                            <w:t xml:space="preserve"> </w:t>
                          </w:r>
                        </w:p>
                        <w:p w14:paraId="7721FAE4" w14:textId="51CB9C80" w:rsidR="00C178D3" w:rsidRDefault="00C178D3">
                          <w:pPr>
                            <w:pStyle w:val="NoSpacing"/>
                            <w:spacing w:before="120"/>
                            <w:rPr>
                              <w:b/>
                              <w:bCs/>
                            </w:rPr>
                          </w:pPr>
                        </w:p>
                        <w:p w14:paraId="1DDDEF98" w14:textId="77777777" w:rsidR="00C178D3" w:rsidRDefault="00C178D3">
                          <w:pPr>
                            <w:pStyle w:val="NoSpacing"/>
                            <w:spacing w:before="120"/>
                            <w:rPr>
                              <w:b/>
                              <w:bCs/>
                            </w:rPr>
                          </w:pPr>
                        </w:p>
                        <w:p w14:paraId="60CF58F4" w14:textId="6DA2E952" w:rsidR="00C178D3" w:rsidRPr="00C178D3" w:rsidRDefault="00C178D3">
                          <w:pPr>
                            <w:pStyle w:val="NoSpacing"/>
                            <w:spacing w:before="120"/>
                            <w:rPr>
                              <w:color w:val="156082" w:themeColor="accent1"/>
                              <w:sz w:val="36"/>
                              <w:szCs w:val="36"/>
                            </w:rPr>
                          </w:pPr>
                          <w:r w:rsidRPr="00117617">
                            <w:rPr>
                              <w:b/>
                              <w:bCs/>
                            </w:rPr>
                            <w:t>ASSIGNMENT TITLE</w:t>
                          </w:r>
                          <w:r w:rsidRPr="00117617">
                            <w:t xml:space="preserve">: </w:t>
                          </w:r>
                          <w:r>
                            <w:tab/>
                          </w:r>
                          <w:r>
                            <w:tab/>
                          </w:r>
                          <w:r>
                            <w:tab/>
                            <w:t>CASE STUDY REPORT: ASTHMA IN ADOLESCENTS</w:t>
                          </w:r>
                        </w:p>
                        <w:p w14:paraId="474D49F5" w14:textId="77777777" w:rsidR="00C178D3" w:rsidRDefault="00C178D3"/>
                        <w:p w14:paraId="2B69F007" w14:textId="77777777" w:rsidR="00C178D3" w:rsidRDefault="00C178D3">
                          <w:pPr>
                            <w:rPr>
                              <w:b/>
                              <w:bCs/>
                            </w:rPr>
                          </w:pPr>
                        </w:p>
                        <w:p w14:paraId="6DB1949C" w14:textId="1A29FFD5" w:rsidR="00CB788E" w:rsidRPr="00C178D3" w:rsidRDefault="00CB788E">
                          <w:r w:rsidRPr="00C178D3">
                            <w:rPr>
                              <w:b/>
                              <w:bCs/>
                            </w:rPr>
                            <w:t>STUDENT NAME</w:t>
                          </w:r>
                          <w:r w:rsidRPr="00C178D3">
                            <w:t xml:space="preserve">: </w:t>
                          </w:r>
                          <w:r w:rsidR="00C178D3">
                            <w:tab/>
                          </w:r>
                          <w:r w:rsidR="00C178D3">
                            <w:tab/>
                          </w:r>
                          <w:r w:rsidR="00C178D3">
                            <w:tab/>
                            <w:t>T</w:t>
                          </w:r>
                          <w:r w:rsidRPr="00C178D3">
                            <w:t>ANECHA CROSDALE</w:t>
                          </w:r>
                        </w:p>
                        <w:p w14:paraId="54B290CB" w14:textId="77777777" w:rsidR="00CB788E" w:rsidRPr="00C178D3" w:rsidRDefault="00CB788E"/>
                        <w:p w14:paraId="2B4EA526" w14:textId="6C5B1A61" w:rsidR="00CB788E" w:rsidRPr="00C178D3" w:rsidRDefault="00CB788E">
                          <w:r w:rsidRPr="00C178D3">
                            <w:rPr>
                              <w:b/>
                              <w:bCs/>
                            </w:rPr>
                            <w:t>STUDENT NUMBER</w:t>
                          </w:r>
                          <w:r w:rsidRPr="00C178D3">
                            <w:t xml:space="preserve">: </w:t>
                          </w:r>
                          <w:r w:rsidR="00C178D3">
                            <w:tab/>
                          </w:r>
                          <w:r w:rsidR="00C178D3">
                            <w:tab/>
                          </w:r>
                          <w:r w:rsidRPr="00C178D3">
                            <w:t>2513704</w:t>
                          </w:r>
                        </w:p>
                        <w:p w14:paraId="5B7D75FB" w14:textId="77777777" w:rsidR="00C178D3" w:rsidRDefault="00C178D3"/>
                        <w:p w14:paraId="669EA3D0" w14:textId="750A781A" w:rsidR="00CB788E" w:rsidRDefault="00CB788E">
                          <w:pPr>
                            <w:rPr>
                              <w:lang w:val="fr-FR"/>
                            </w:rPr>
                          </w:pPr>
                          <w:r w:rsidRPr="00C178D3">
                            <w:rPr>
                              <w:b/>
                              <w:bCs/>
                              <w:lang w:val="fr-FR"/>
                            </w:rPr>
                            <w:t>MODULE CODE</w:t>
                          </w:r>
                          <w:r>
                            <w:rPr>
                              <w:lang w:val="fr-FR"/>
                            </w:rPr>
                            <w:t xml:space="preserve">: </w:t>
                          </w:r>
                          <w:r w:rsidR="00C178D3">
                            <w:rPr>
                              <w:lang w:val="fr-FR"/>
                            </w:rPr>
                            <w:tab/>
                          </w:r>
                          <w:r w:rsidR="00C178D3">
                            <w:rPr>
                              <w:lang w:val="fr-FR"/>
                            </w:rPr>
                            <w:tab/>
                          </w:r>
                          <w:r w:rsidR="00C178D3">
                            <w:rPr>
                              <w:lang w:val="fr-FR"/>
                            </w:rPr>
                            <w:tab/>
                          </w:r>
                          <w:r>
                            <w:rPr>
                              <w:lang w:val="fr-FR"/>
                            </w:rPr>
                            <w:t>BMHP5023</w:t>
                          </w:r>
                        </w:p>
                        <w:p w14:paraId="590F6DD1" w14:textId="77777777" w:rsidR="00C178D3" w:rsidRDefault="00C178D3">
                          <w:pPr>
                            <w:rPr>
                              <w:lang w:val="fr-FR"/>
                            </w:rPr>
                          </w:pPr>
                        </w:p>
                        <w:p w14:paraId="255C9EC3" w14:textId="1AB25412" w:rsidR="00C178D3" w:rsidRDefault="00C178D3">
                          <w:pPr>
                            <w:rPr>
                              <w:lang w:val="fr-FR"/>
                            </w:rPr>
                          </w:pPr>
                          <w:r w:rsidRPr="00C178D3">
                            <w:rPr>
                              <w:b/>
                              <w:bCs/>
                              <w:lang w:val="fr-FR"/>
                            </w:rPr>
                            <w:t>LECTURER</w:t>
                          </w:r>
                          <w:r>
                            <w:rPr>
                              <w:lang w:val="fr-FR"/>
                            </w:rPr>
                            <w:t xml:space="preserve">: </w:t>
                          </w:r>
                          <w:r>
                            <w:rPr>
                              <w:lang w:val="fr-FR"/>
                            </w:rPr>
                            <w:tab/>
                          </w:r>
                          <w:r>
                            <w:rPr>
                              <w:lang w:val="fr-FR"/>
                            </w:rPr>
                            <w:tab/>
                          </w:r>
                          <w:r>
                            <w:rPr>
                              <w:lang w:val="fr-FR"/>
                            </w:rPr>
                            <w:tab/>
                          </w:r>
                          <w:r>
                            <w:rPr>
                              <w:lang w:val="fr-FR"/>
                            </w:rPr>
                            <w:tab/>
                            <w:t>SAMUEL ASSAN</w:t>
                          </w:r>
                        </w:p>
                        <w:p w14:paraId="1DFBD956" w14:textId="77777777" w:rsidR="00CB788E" w:rsidRPr="00CB788E" w:rsidRDefault="00CB788E">
                          <w:pPr>
                            <w:rPr>
                              <w:lang w:val="fr-FR"/>
                            </w:rPr>
                          </w:pPr>
                        </w:p>
                      </w:txbxContent>
                    </v:textbox>
                    <w10:wrap anchorx="page" anchory="margin"/>
                  </v:shape>
                </w:pict>
              </mc:Fallback>
            </mc:AlternateContent>
          </w:r>
        </w:p>
        <w:p w14:paraId="4B1B91B3" w14:textId="1400150A" w:rsidR="00CB788E" w:rsidRDefault="00CB788E">
          <w:r>
            <w:rPr>
              <w:noProof/>
              <w:color w:val="156082" w:themeColor="accent1"/>
              <w:sz w:val="36"/>
              <w:szCs w:val="36"/>
            </w:rPr>
            <mc:AlternateContent>
              <mc:Choice Requires="wpg">
                <w:drawing>
                  <wp:anchor distT="0" distB="0" distL="114300" distR="114300" simplePos="0" relativeHeight="251660288" behindDoc="1" locked="0" layoutInCell="1" allowOverlap="1" wp14:anchorId="713CDBD5" wp14:editId="46CA6C6B">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78B785DA"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5EAE3064" wp14:editId="5B835F44">
                    <wp:simplePos x="0" y="0"/>
                    <wp:positionH relativeFrom="page">
                      <wp:align>center</wp:align>
                    </wp:positionH>
                    <wp:positionV relativeFrom="margin">
                      <wp:align>bottom</wp:align>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09F2061" w14:textId="25332401" w:rsidR="00CB788E" w:rsidRDefault="00000000">
                                <w:pPr>
                                  <w:pStyle w:val="NoSpacing"/>
                                  <w:jc w:val="right"/>
                                  <w:rPr>
                                    <w:color w:val="156082" w:themeColor="accent1"/>
                                    <w:sz w:val="36"/>
                                    <w:szCs w:val="36"/>
                                  </w:rPr>
                                </w:pPr>
                                <w:sdt>
                                  <w:sdtPr>
                                    <w:rPr>
                                      <w:color w:val="156082"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sidR="00C178D3">
                                      <w:rPr>
                                        <w:color w:val="156082" w:themeColor="accent1"/>
                                        <w:sz w:val="36"/>
                                        <w:szCs w:val="36"/>
                                      </w:rPr>
                                      <w:t xml:space="preserve">     </w:t>
                                    </w:r>
                                  </w:sdtContent>
                                </w:sdt>
                              </w:p>
                              <w:sdt>
                                <w:sdtPr>
                                  <w:rPr>
                                    <w:color w:val="156082"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14:paraId="03A9FEE3" w14:textId="04F0B4B0" w:rsidR="00CB788E" w:rsidRDefault="00C178D3">
                                    <w:pPr>
                                      <w:pStyle w:val="NoSpacing"/>
                                      <w:jc w:val="right"/>
                                      <w:rPr>
                                        <w:color w:val="156082" w:themeColor="accent1"/>
                                        <w:sz w:val="36"/>
                                        <w:szCs w:val="36"/>
                                      </w:rPr>
                                    </w:pPr>
                                    <w:r>
                                      <w:rPr>
                                        <w:color w:val="156082" w:themeColor="accent1"/>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5EAE3064" id="Text Box 73"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509F2061" w14:textId="25332401" w:rsidR="00CB788E" w:rsidRDefault="00000000">
                          <w:pPr>
                            <w:pStyle w:val="NoSpacing"/>
                            <w:jc w:val="right"/>
                            <w:rPr>
                              <w:color w:val="156082" w:themeColor="accent1"/>
                              <w:sz w:val="36"/>
                              <w:szCs w:val="36"/>
                            </w:rPr>
                          </w:pPr>
                          <w:sdt>
                            <w:sdtPr>
                              <w:rPr>
                                <w:color w:val="156082"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sidR="00C178D3">
                                <w:rPr>
                                  <w:color w:val="156082" w:themeColor="accent1"/>
                                  <w:sz w:val="36"/>
                                  <w:szCs w:val="36"/>
                                </w:rPr>
                                <w:t xml:space="preserve">     </w:t>
                              </w:r>
                            </w:sdtContent>
                          </w:sdt>
                        </w:p>
                        <w:sdt>
                          <w:sdtPr>
                            <w:rPr>
                              <w:color w:val="156082"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14:paraId="03A9FEE3" w14:textId="04F0B4B0" w:rsidR="00CB788E" w:rsidRDefault="00C178D3">
                              <w:pPr>
                                <w:pStyle w:val="NoSpacing"/>
                                <w:jc w:val="right"/>
                                <w:rPr>
                                  <w:color w:val="156082" w:themeColor="accent1"/>
                                  <w:sz w:val="36"/>
                                  <w:szCs w:val="36"/>
                                </w:rPr>
                              </w:pPr>
                              <w:r>
                                <w:rPr>
                                  <w:color w:val="156082" w:themeColor="accent1"/>
                                  <w:sz w:val="36"/>
                                  <w:szCs w:val="36"/>
                                </w:rPr>
                                <w:t xml:space="preserve">     </w:t>
                              </w:r>
                            </w:p>
                          </w:sdtContent>
                        </w:sdt>
                      </w:txbxContent>
                    </v:textbox>
                    <w10:wrap anchorx="page" anchory="margin"/>
                  </v:shape>
                </w:pict>
              </mc:Fallback>
            </mc:AlternateContent>
          </w:r>
        </w:p>
        <w:p w14:paraId="1479B240" w14:textId="7D59592C" w:rsidR="00233D86" w:rsidRDefault="00CB788E">
          <w:pPr>
            <w:rPr>
              <w:rFonts w:eastAsiaTheme="minorEastAsia"/>
              <w:kern w:val="0"/>
              <w:sz w:val="22"/>
              <w:szCs w:val="22"/>
              <w:lang w:eastAsia="en-GB"/>
              <w14:ligatures w14:val="none"/>
            </w:rPr>
          </w:pPr>
          <w:r>
            <w:rPr>
              <w:rFonts w:eastAsiaTheme="minorEastAsia"/>
              <w:kern w:val="0"/>
              <w:sz w:val="22"/>
              <w:szCs w:val="22"/>
              <w:lang w:eastAsia="en-GB"/>
              <w14:ligatures w14:val="none"/>
            </w:rPr>
            <w:br w:type="page"/>
          </w:r>
        </w:p>
      </w:sdtContent>
    </w:sdt>
    <w:sdt>
      <w:sdtPr>
        <w:rPr>
          <w:rFonts w:asciiTheme="minorHAnsi" w:eastAsiaTheme="minorHAnsi" w:hAnsiTheme="minorHAnsi" w:cstheme="minorBidi"/>
          <w:color w:val="auto"/>
          <w:kern w:val="2"/>
          <w:sz w:val="24"/>
          <w:szCs w:val="24"/>
          <w:lang w:eastAsia="en-US"/>
          <w14:ligatures w14:val="standardContextual"/>
        </w:rPr>
        <w:id w:val="-2065556323"/>
        <w:docPartObj>
          <w:docPartGallery w:val="Table of Contents"/>
          <w:docPartUnique/>
        </w:docPartObj>
      </w:sdtPr>
      <w:sdtEndPr>
        <w:rPr>
          <w:b/>
          <w:bCs/>
        </w:rPr>
      </w:sdtEndPr>
      <w:sdtContent>
        <w:p w14:paraId="485FBDDC" w14:textId="4D1890A1" w:rsidR="007D6335" w:rsidRDefault="007D6335">
          <w:pPr>
            <w:pStyle w:val="TOCHeading"/>
          </w:pPr>
          <w:r>
            <w:t>Contents</w:t>
          </w:r>
        </w:p>
        <w:p w14:paraId="7F74737B" w14:textId="566D0928" w:rsidR="00187F61" w:rsidRDefault="007D633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43589231" w:history="1">
            <w:r w:rsidR="00187F61" w:rsidRPr="008C5C95">
              <w:rPr>
                <w:rStyle w:val="Hyperlink"/>
                <w:noProof/>
                <w:lang w:eastAsia="en-GB"/>
              </w:rPr>
              <w:t>Introduction</w:t>
            </w:r>
            <w:r w:rsidR="00187F61">
              <w:rPr>
                <w:noProof/>
                <w:webHidden/>
              </w:rPr>
              <w:tab/>
            </w:r>
            <w:r w:rsidR="00187F61">
              <w:rPr>
                <w:noProof/>
                <w:webHidden/>
              </w:rPr>
              <w:fldChar w:fldCharType="begin"/>
            </w:r>
            <w:r w:rsidR="00187F61">
              <w:rPr>
                <w:noProof/>
                <w:webHidden/>
              </w:rPr>
              <w:instrText xml:space="preserve"> PAGEREF _Toc243589231 \h </w:instrText>
            </w:r>
            <w:r w:rsidR="00187F61">
              <w:rPr>
                <w:noProof/>
                <w:webHidden/>
              </w:rPr>
            </w:r>
            <w:r w:rsidR="00187F61">
              <w:rPr>
                <w:noProof/>
                <w:webHidden/>
              </w:rPr>
              <w:fldChar w:fldCharType="separate"/>
            </w:r>
            <w:r w:rsidR="00187F61">
              <w:rPr>
                <w:noProof/>
                <w:webHidden/>
              </w:rPr>
              <w:t>1</w:t>
            </w:r>
            <w:r w:rsidR="00187F61">
              <w:rPr>
                <w:noProof/>
                <w:webHidden/>
              </w:rPr>
              <w:fldChar w:fldCharType="end"/>
            </w:r>
          </w:hyperlink>
        </w:p>
        <w:p w14:paraId="317F2B66" w14:textId="50C5C5DA" w:rsidR="00187F61" w:rsidRDefault="00187F61">
          <w:pPr>
            <w:pStyle w:val="TOC1"/>
            <w:tabs>
              <w:tab w:val="right" w:leader="dot" w:pos="9016"/>
            </w:tabs>
            <w:rPr>
              <w:rFonts w:eastAsiaTheme="minorEastAsia"/>
              <w:noProof/>
              <w:lang w:eastAsia="en-GB"/>
            </w:rPr>
          </w:pPr>
          <w:hyperlink w:anchor="_Toc243589232" w:history="1">
            <w:r w:rsidRPr="008C5C95">
              <w:rPr>
                <w:rStyle w:val="Hyperlink"/>
                <w:noProof/>
              </w:rPr>
              <w:t>Structure of the Respiratory System and Mechanical Respiration</w:t>
            </w:r>
            <w:r>
              <w:rPr>
                <w:noProof/>
                <w:webHidden/>
              </w:rPr>
              <w:tab/>
            </w:r>
            <w:r>
              <w:rPr>
                <w:noProof/>
                <w:webHidden/>
              </w:rPr>
              <w:fldChar w:fldCharType="begin"/>
            </w:r>
            <w:r>
              <w:rPr>
                <w:noProof/>
                <w:webHidden/>
              </w:rPr>
              <w:instrText xml:space="preserve"> PAGEREF _Toc243589232 \h </w:instrText>
            </w:r>
            <w:r>
              <w:rPr>
                <w:noProof/>
                <w:webHidden/>
              </w:rPr>
            </w:r>
            <w:r>
              <w:rPr>
                <w:noProof/>
                <w:webHidden/>
              </w:rPr>
              <w:fldChar w:fldCharType="separate"/>
            </w:r>
            <w:r>
              <w:rPr>
                <w:noProof/>
                <w:webHidden/>
              </w:rPr>
              <w:t>1</w:t>
            </w:r>
            <w:r>
              <w:rPr>
                <w:noProof/>
                <w:webHidden/>
              </w:rPr>
              <w:fldChar w:fldCharType="end"/>
            </w:r>
          </w:hyperlink>
        </w:p>
        <w:p w14:paraId="76B0A950" w14:textId="287801A1" w:rsidR="00187F61" w:rsidRDefault="00187F61">
          <w:pPr>
            <w:pStyle w:val="TOC1"/>
            <w:tabs>
              <w:tab w:val="right" w:leader="dot" w:pos="9016"/>
            </w:tabs>
            <w:rPr>
              <w:rFonts w:eastAsiaTheme="minorEastAsia"/>
              <w:noProof/>
              <w:lang w:eastAsia="en-GB"/>
            </w:rPr>
          </w:pPr>
          <w:hyperlink w:anchor="_Toc243589233" w:history="1">
            <w:r w:rsidRPr="008C5C95">
              <w:rPr>
                <w:rStyle w:val="Hyperlink"/>
                <w:noProof/>
              </w:rPr>
              <w:t>Gas Exchange in the Lungs</w:t>
            </w:r>
            <w:r>
              <w:rPr>
                <w:noProof/>
                <w:webHidden/>
              </w:rPr>
              <w:tab/>
            </w:r>
            <w:r>
              <w:rPr>
                <w:noProof/>
                <w:webHidden/>
              </w:rPr>
              <w:fldChar w:fldCharType="begin"/>
            </w:r>
            <w:r>
              <w:rPr>
                <w:noProof/>
                <w:webHidden/>
              </w:rPr>
              <w:instrText xml:space="preserve"> PAGEREF _Toc243589233 \h </w:instrText>
            </w:r>
            <w:r>
              <w:rPr>
                <w:noProof/>
                <w:webHidden/>
              </w:rPr>
            </w:r>
            <w:r>
              <w:rPr>
                <w:noProof/>
                <w:webHidden/>
              </w:rPr>
              <w:fldChar w:fldCharType="separate"/>
            </w:r>
            <w:r>
              <w:rPr>
                <w:noProof/>
                <w:webHidden/>
              </w:rPr>
              <w:t>3</w:t>
            </w:r>
            <w:r>
              <w:rPr>
                <w:noProof/>
                <w:webHidden/>
              </w:rPr>
              <w:fldChar w:fldCharType="end"/>
            </w:r>
          </w:hyperlink>
        </w:p>
        <w:p w14:paraId="725C6A48" w14:textId="0EC2EF6C" w:rsidR="00187F61" w:rsidRDefault="00187F61">
          <w:pPr>
            <w:pStyle w:val="TOC1"/>
            <w:tabs>
              <w:tab w:val="right" w:leader="dot" w:pos="9016"/>
            </w:tabs>
            <w:rPr>
              <w:rFonts w:eastAsiaTheme="minorEastAsia"/>
              <w:noProof/>
              <w:lang w:eastAsia="en-GB"/>
            </w:rPr>
          </w:pPr>
          <w:hyperlink w:anchor="_Toc243589234" w:history="1">
            <w:r w:rsidRPr="008C5C95">
              <w:rPr>
                <w:rStyle w:val="Hyperlink"/>
                <w:noProof/>
              </w:rPr>
              <w:t>Effects of Irritants, Inflammation and Respiratory Infections</w:t>
            </w:r>
            <w:r>
              <w:rPr>
                <w:noProof/>
                <w:webHidden/>
              </w:rPr>
              <w:tab/>
            </w:r>
            <w:r>
              <w:rPr>
                <w:noProof/>
                <w:webHidden/>
              </w:rPr>
              <w:fldChar w:fldCharType="begin"/>
            </w:r>
            <w:r>
              <w:rPr>
                <w:noProof/>
                <w:webHidden/>
              </w:rPr>
              <w:instrText xml:space="preserve"> PAGEREF _Toc243589234 \h </w:instrText>
            </w:r>
            <w:r>
              <w:rPr>
                <w:noProof/>
                <w:webHidden/>
              </w:rPr>
            </w:r>
            <w:r>
              <w:rPr>
                <w:noProof/>
                <w:webHidden/>
              </w:rPr>
              <w:fldChar w:fldCharType="separate"/>
            </w:r>
            <w:r>
              <w:rPr>
                <w:noProof/>
                <w:webHidden/>
              </w:rPr>
              <w:t>4</w:t>
            </w:r>
            <w:r>
              <w:rPr>
                <w:noProof/>
                <w:webHidden/>
              </w:rPr>
              <w:fldChar w:fldCharType="end"/>
            </w:r>
          </w:hyperlink>
        </w:p>
        <w:p w14:paraId="5E662EAF" w14:textId="0F206AE6" w:rsidR="00187F61" w:rsidRDefault="00187F61">
          <w:pPr>
            <w:pStyle w:val="TOC1"/>
            <w:tabs>
              <w:tab w:val="right" w:leader="dot" w:pos="9016"/>
            </w:tabs>
            <w:rPr>
              <w:rFonts w:eastAsiaTheme="minorEastAsia"/>
              <w:noProof/>
              <w:lang w:eastAsia="en-GB"/>
            </w:rPr>
          </w:pPr>
          <w:hyperlink w:anchor="_Toc243589235" w:history="1">
            <w:r w:rsidRPr="008C5C95">
              <w:rPr>
                <w:rStyle w:val="Hyperlink"/>
                <w:noProof/>
              </w:rPr>
              <w:t>Recording and Tracking Respiratory Function</w:t>
            </w:r>
            <w:r>
              <w:rPr>
                <w:noProof/>
                <w:webHidden/>
              </w:rPr>
              <w:tab/>
            </w:r>
            <w:r>
              <w:rPr>
                <w:noProof/>
                <w:webHidden/>
              </w:rPr>
              <w:fldChar w:fldCharType="begin"/>
            </w:r>
            <w:r>
              <w:rPr>
                <w:noProof/>
                <w:webHidden/>
              </w:rPr>
              <w:instrText xml:space="preserve"> PAGEREF _Toc243589235 \h </w:instrText>
            </w:r>
            <w:r>
              <w:rPr>
                <w:noProof/>
                <w:webHidden/>
              </w:rPr>
            </w:r>
            <w:r>
              <w:rPr>
                <w:noProof/>
                <w:webHidden/>
              </w:rPr>
              <w:fldChar w:fldCharType="separate"/>
            </w:r>
            <w:r>
              <w:rPr>
                <w:noProof/>
                <w:webHidden/>
              </w:rPr>
              <w:t>4</w:t>
            </w:r>
            <w:r>
              <w:rPr>
                <w:noProof/>
                <w:webHidden/>
              </w:rPr>
              <w:fldChar w:fldCharType="end"/>
            </w:r>
          </w:hyperlink>
        </w:p>
        <w:p w14:paraId="1119EA63" w14:textId="60701BC4" w:rsidR="00187F61" w:rsidRDefault="00187F61">
          <w:pPr>
            <w:pStyle w:val="TOC1"/>
            <w:tabs>
              <w:tab w:val="right" w:leader="dot" w:pos="9016"/>
            </w:tabs>
            <w:rPr>
              <w:rFonts w:eastAsiaTheme="minorEastAsia"/>
              <w:noProof/>
              <w:lang w:eastAsia="en-GB"/>
            </w:rPr>
          </w:pPr>
          <w:hyperlink w:anchor="_Toc243589236" w:history="1">
            <w:r w:rsidRPr="008C5C95">
              <w:rPr>
                <w:rStyle w:val="Hyperlink"/>
                <w:noProof/>
              </w:rPr>
              <w:t>Evidence-Based Lifestyle Recommendations</w:t>
            </w:r>
            <w:r>
              <w:rPr>
                <w:noProof/>
                <w:webHidden/>
              </w:rPr>
              <w:tab/>
            </w:r>
            <w:r>
              <w:rPr>
                <w:noProof/>
                <w:webHidden/>
              </w:rPr>
              <w:fldChar w:fldCharType="begin"/>
            </w:r>
            <w:r>
              <w:rPr>
                <w:noProof/>
                <w:webHidden/>
              </w:rPr>
              <w:instrText xml:space="preserve"> PAGEREF _Toc243589236 \h </w:instrText>
            </w:r>
            <w:r>
              <w:rPr>
                <w:noProof/>
                <w:webHidden/>
              </w:rPr>
            </w:r>
            <w:r>
              <w:rPr>
                <w:noProof/>
                <w:webHidden/>
              </w:rPr>
              <w:fldChar w:fldCharType="separate"/>
            </w:r>
            <w:r>
              <w:rPr>
                <w:noProof/>
                <w:webHidden/>
              </w:rPr>
              <w:t>5</w:t>
            </w:r>
            <w:r>
              <w:rPr>
                <w:noProof/>
                <w:webHidden/>
              </w:rPr>
              <w:fldChar w:fldCharType="end"/>
            </w:r>
          </w:hyperlink>
        </w:p>
        <w:p w14:paraId="2A418047" w14:textId="61983F98" w:rsidR="00187F61" w:rsidRDefault="00187F61">
          <w:pPr>
            <w:pStyle w:val="TOC1"/>
            <w:tabs>
              <w:tab w:val="right" w:leader="dot" w:pos="9016"/>
            </w:tabs>
            <w:rPr>
              <w:rFonts w:eastAsiaTheme="minorEastAsia"/>
              <w:noProof/>
              <w:lang w:eastAsia="en-GB"/>
            </w:rPr>
          </w:pPr>
          <w:hyperlink w:anchor="_Toc243589237" w:history="1">
            <w:r w:rsidRPr="008C5C95">
              <w:rPr>
                <w:rStyle w:val="Hyperlink"/>
                <w:noProof/>
              </w:rPr>
              <w:t>Conclusion</w:t>
            </w:r>
            <w:r>
              <w:rPr>
                <w:noProof/>
                <w:webHidden/>
              </w:rPr>
              <w:tab/>
            </w:r>
            <w:r>
              <w:rPr>
                <w:noProof/>
                <w:webHidden/>
              </w:rPr>
              <w:fldChar w:fldCharType="begin"/>
            </w:r>
            <w:r>
              <w:rPr>
                <w:noProof/>
                <w:webHidden/>
              </w:rPr>
              <w:instrText xml:space="preserve"> PAGEREF _Toc243589237 \h </w:instrText>
            </w:r>
            <w:r>
              <w:rPr>
                <w:noProof/>
                <w:webHidden/>
              </w:rPr>
            </w:r>
            <w:r>
              <w:rPr>
                <w:noProof/>
                <w:webHidden/>
              </w:rPr>
              <w:fldChar w:fldCharType="separate"/>
            </w:r>
            <w:r>
              <w:rPr>
                <w:noProof/>
                <w:webHidden/>
              </w:rPr>
              <w:t>5</w:t>
            </w:r>
            <w:r>
              <w:rPr>
                <w:noProof/>
                <w:webHidden/>
              </w:rPr>
              <w:fldChar w:fldCharType="end"/>
            </w:r>
          </w:hyperlink>
        </w:p>
        <w:p w14:paraId="2DE2F2FE" w14:textId="4AF2AE1A" w:rsidR="00187F61" w:rsidRDefault="00187F61">
          <w:pPr>
            <w:pStyle w:val="TOC1"/>
            <w:tabs>
              <w:tab w:val="right" w:leader="dot" w:pos="9016"/>
            </w:tabs>
            <w:rPr>
              <w:rFonts w:eastAsiaTheme="minorEastAsia"/>
              <w:noProof/>
              <w:lang w:eastAsia="en-GB"/>
            </w:rPr>
          </w:pPr>
          <w:hyperlink w:anchor="_Toc243589238" w:history="1">
            <w:r w:rsidRPr="008C5C95">
              <w:rPr>
                <w:rStyle w:val="Hyperlink"/>
                <w:noProof/>
                <w:lang w:eastAsia="en-GB"/>
              </w:rPr>
              <w:t>References</w:t>
            </w:r>
            <w:r>
              <w:rPr>
                <w:noProof/>
                <w:webHidden/>
              </w:rPr>
              <w:tab/>
            </w:r>
            <w:r>
              <w:rPr>
                <w:noProof/>
                <w:webHidden/>
              </w:rPr>
              <w:fldChar w:fldCharType="begin"/>
            </w:r>
            <w:r>
              <w:rPr>
                <w:noProof/>
                <w:webHidden/>
              </w:rPr>
              <w:instrText xml:space="preserve"> PAGEREF _Toc243589238 \h </w:instrText>
            </w:r>
            <w:r>
              <w:rPr>
                <w:noProof/>
                <w:webHidden/>
              </w:rPr>
            </w:r>
            <w:r>
              <w:rPr>
                <w:noProof/>
                <w:webHidden/>
              </w:rPr>
              <w:fldChar w:fldCharType="separate"/>
            </w:r>
            <w:r>
              <w:rPr>
                <w:noProof/>
                <w:webHidden/>
              </w:rPr>
              <w:t>7</w:t>
            </w:r>
            <w:r>
              <w:rPr>
                <w:noProof/>
                <w:webHidden/>
              </w:rPr>
              <w:fldChar w:fldCharType="end"/>
            </w:r>
          </w:hyperlink>
        </w:p>
        <w:p w14:paraId="1C037BBD" w14:textId="7690D3E2" w:rsidR="007D6335" w:rsidRDefault="007D6335">
          <w:r>
            <w:rPr>
              <w:b/>
              <w:bCs/>
            </w:rPr>
            <w:fldChar w:fldCharType="end"/>
          </w:r>
        </w:p>
      </w:sdtContent>
    </w:sdt>
    <w:p w14:paraId="74806F05" w14:textId="77777777" w:rsidR="00BC4B85" w:rsidRDefault="00BC4B85" w:rsidP="00264F21">
      <w:pPr>
        <w:rPr>
          <w:rFonts w:eastAsiaTheme="minorEastAsia"/>
          <w:kern w:val="0"/>
          <w:sz w:val="22"/>
          <w:szCs w:val="22"/>
          <w:lang w:eastAsia="en-GB"/>
          <w14:ligatures w14:val="none"/>
        </w:rPr>
      </w:pPr>
    </w:p>
    <w:p w14:paraId="14764E31" w14:textId="77777777" w:rsidR="00BC4B85" w:rsidRDefault="00BC4B85" w:rsidP="00264F21">
      <w:pPr>
        <w:rPr>
          <w:rFonts w:eastAsiaTheme="minorEastAsia"/>
          <w:kern w:val="0"/>
          <w:sz w:val="22"/>
          <w:szCs w:val="22"/>
          <w:lang w:eastAsia="en-GB"/>
          <w14:ligatures w14:val="none"/>
        </w:rPr>
      </w:pPr>
    </w:p>
    <w:p w14:paraId="2DD2B11F" w14:textId="77777777" w:rsidR="00BC4B85" w:rsidRDefault="00BC4B85" w:rsidP="00264F21">
      <w:pPr>
        <w:rPr>
          <w:rFonts w:eastAsiaTheme="minorEastAsia"/>
          <w:kern w:val="0"/>
          <w:sz w:val="22"/>
          <w:szCs w:val="22"/>
          <w:lang w:eastAsia="en-GB"/>
          <w14:ligatures w14:val="none"/>
        </w:rPr>
      </w:pPr>
    </w:p>
    <w:p w14:paraId="1FF54C65" w14:textId="77777777" w:rsidR="00BC4B85" w:rsidRDefault="00BC4B85" w:rsidP="00264F21">
      <w:pPr>
        <w:rPr>
          <w:rFonts w:eastAsiaTheme="minorEastAsia"/>
          <w:kern w:val="0"/>
          <w:sz w:val="22"/>
          <w:szCs w:val="22"/>
          <w:lang w:eastAsia="en-GB"/>
          <w14:ligatures w14:val="none"/>
        </w:rPr>
      </w:pPr>
    </w:p>
    <w:p w14:paraId="7CF8D2A6" w14:textId="77777777" w:rsidR="00BC4B85" w:rsidRDefault="00BC4B85" w:rsidP="00264F21">
      <w:pPr>
        <w:rPr>
          <w:rFonts w:eastAsiaTheme="minorEastAsia"/>
          <w:kern w:val="0"/>
          <w:sz w:val="22"/>
          <w:szCs w:val="22"/>
          <w:lang w:eastAsia="en-GB"/>
          <w14:ligatures w14:val="none"/>
        </w:rPr>
      </w:pPr>
    </w:p>
    <w:p w14:paraId="16BA984A" w14:textId="77777777" w:rsidR="00BC4B85" w:rsidRDefault="00BC4B85" w:rsidP="00264F21">
      <w:pPr>
        <w:rPr>
          <w:rFonts w:eastAsiaTheme="minorEastAsia"/>
          <w:kern w:val="0"/>
          <w:sz w:val="22"/>
          <w:szCs w:val="22"/>
          <w:lang w:eastAsia="en-GB"/>
          <w14:ligatures w14:val="none"/>
        </w:rPr>
      </w:pPr>
    </w:p>
    <w:p w14:paraId="7CEA5B4C" w14:textId="77777777" w:rsidR="00BC4B85" w:rsidRDefault="00BC4B85" w:rsidP="00264F21">
      <w:pPr>
        <w:rPr>
          <w:rFonts w:eastAsiaTheme="minorEastAsia"/>
          <w:kern w:val="0"/>
          <w:sz w:val="22"/>
          <w:szCs w:val="22"/>
          <w:lang w:eastAsia="en-GB"/>
          <w14:ligatures w14:val="none"/>
        </w:rPr>
      </w:pPr>
    </w:p>
    <w:p w14:paraId="10BF1DBE" w14:textId="77777777" w:rsidR="00BC4B85" w:rsidRDefault="00BC4B85" w:rsidP="00264F21">
      <w:pPr>
        <w:rPr>
          <w:rFonts w:eastAsiaTheme="minorEastAsia"/>
          <w:kern w:val="0"/>
          <w:sz w:val="22"/>
          <w:szCs w:val="22"/>
          <w:lang w:eastAsia="en-GB"/>
          <w14:ligatures w14:val="none"/>
        </w:rPr>
      </w:pPr>
    </w:p>
    <w:p w14:paraId="7858928E" w14:textId="77777777" w:rsidR="00BC4B85" w:rsidRDefault="00BC4B85" w:rsidP="00264F21">
      <w:pPr>
        <w:rPr>
          <w:rFonts w:eastAsiaTheme="minorEastAsia"/>
          <w:kern w:val="0"/>
          <w:sz w:val="22"/>
          <w:szCs w:val="22"/>
          <w:lang w:eastAsia="en-GB"/>
          <w14:ligatures w14:val="none"/>
        </w:rPr>
      </w:pPr>
    </w:p>
    <w:p w14:paraId="5BA02E29" w14:textId="77777777" w:rsidR="00BC4B85" w:rsidRDefault="00BC4B85" w:rsidP="00264F21">
      <w:pPr>
        <w:rPr>
          <w:rFonts w:eastAsiaTheme="minorEastAsia"/>
          <w:kern w:val="0"/>
          <w:sz w:val="22"/>
          <w:szCs w:val="22"/>
          <w:lang w:eastAsia="en-GB"/>
          <w14:ligatures w14:val="none"/>
        </w:rPr>
      </w:pPr>
    </w:p>
    <w:p w14:paraId="4B153896" w14:textId="77777777" w:rsidR="00BC4B85" w:rsidRDefault="00BC4B85" w:rsidP="00264F21">
      <w:pPr>
        <w:rPr>
          <w:rFonts w:eastAsiaTheme="minorEastAsia"/>
          <w:kern w:val="0"/>
          <w:sz w:val="22"/>
          <w:szCs w:val="22"/>
          <w:lang w:eastAsia="en-GB"/>
          <w14:ligatures w14:val="none"/>
        </w:rPr>
      </w:pPr>
    </w:p>
    <w:p w14:paraId="192EE429" w14:textId="77777777" w:rsidR="00BC4B85" w:rsidRDefault="00BC4B85" w:rsidP="00264F21">
      <w:pPr>
        <w:rPr>
          <w:rFonts w:eastAsiaTheme="minorEastAsia"/>
          <w:kern w:val="0"/>
          <w:sz w:val="22"/>
          <w:szCs w:val="22"/>
          <w:lang w:eastAsia="en-GB"/>
          <w14:ligatures w14:val="none"/>
        </w:rPr>
      </w:pPr>
    </w:p>
    <w:p w14:paraId="3EA3F91D" w14:textId="77777777" w:rsidR="00BC4B85" w:rsidRDefault="00BC4B85" w:rsidP="00264F21">
      <w:pPr>
        <w:rPr>
          <w:rFonts w:eastAsiaTheme="minorEastAsia"/>
          <w:kern w:val="0"/>
          <w:sz w:val="22"/>
          <w:szCs w:val="22"/>
          <w:lang w:eastAsia="en-GB"/>
          <w14:ligatures w14:val="none"/>
        </w:rPr>
      </w:pPr>
    </w:p>
    <w:p w14:paraId="01402C3A" w14:textId="77777777" w:rsidR="00BC4B85" w:rsidRDefault="00BC4B85" w:rsidP="00264F21">
      <w:pPr>
        <w:rPr>
          <w:rFonts w:eastAsiaTheme="minorEastAsia"/>
          <w:kern w:val="0"/>
          <w:sz w:val="22"/>
          <w:szCs w:val="22"/>
          <w:lang w:eastAsia="en-GB"/>
          <w14:ligatures w14:val="none"/>
        </w:rPr>
      </w:pPr>
    </w:p>
    <w:p w14:paraId="4BD4CC9B" w14:textId="77777777" w:rsidR="00BC4B85" w:rsidRDefault="00BC4B85" w:rsidP="00264F21">
      <w:pPr>
        <w:rPr>
          <w:rFonts w:eastAsiaTheme="minorEastAsia"/>
          <w:kern w:val="0"/>
          <w:sz w:val="22"/>
          <w:szCs w:val="22"/>
          <w:lang w:eastAsia="en-GB"/>
          <w14:ligatures w14:val="none"/>
        </w:rPr>
      </w:pPr>
    </w:p>
    <w:p w14:paraId="2A6D083C" w14:textId="77777777" w:rsidR="00BC4B85" w:rsidRDefault="00BC4B85" w:rsidP="00264F21">
      <w:pPr>
        <w:rPr>
          <w:rFonts w:eastAsiaTheme="minorEastAsia"/>
          <w:kern w:val="0"/>
          <w:sz w:val="22"/>
          <w:szCs w:val="22"/>
          <w:lang w:eastAsia="en-GB"/>
          <w14:ligatures w14:val="none"/>
        </w:rPr>
      </w:pPr>
    </w:p>
    <w:p w14:paraId="7681A1E2" w14:textId="77777777" w:rsidR="00BC4B85" w:rsidRDefault="00BC4B85" w:rsidP="00264F21">
      <w:pPr>
        <w:rPr>
          <w:rFonts w:eastAsiaTheme="minorEastAsia"/>
          <w:kern w:val="0"/>
          <w:sz w:val="22"/>
          <w:szCs w:val="22"/>
          <w:lang w:eastAsia="en-GB"/>
          <w14:ligatures w14:val="none"/>
        </w:rPr>
      </w:pPr>
    </w:p>
    <w:p w14:paraId="4EA651DC" w14:textId="77777777" w:rsidR="00BC4B85" w:rsidRDefault="00BC4B85" w:rsidP="00264F21">
      <w:pPr>
        <w:rPr>
          <w:rFonts w:eastAsiaTheme="minorEastAsia"/>
          <w:kern w:val="0"/>
          <w:sz w:val="22"/>
          <w:szCs w:val="22"/>
          <w:lang w:eastAsia="en-GB"/>
          <w14:ligatures w14:val="none"/>
        </w:rPr>
      </w:pPr>
    </w:p>
    <w:p w14:paraId="40267CCC" w14:textId="77777777" w:rsidR="00BC4B85" w:rsidRDefault="00BC4B85" w:rsidP="00264F21">
      <w:pPr>
        <w:rPr>
          <w:rFonts w:eastAsiaTheme="minorEastAsia"/>
          <w:kern w:val="0"/>
          <w:sz w:val="22"/>
          <w:szCs w:val="22"/>
          <w:lang w:eastAsia="en-GB"/>
          <w14:ligatures w14:val="none"/>
        </w:rPr>
      </w:pPr>
    </w:p>
    <w:p w14:paraId="07EEA8CC" w14:textId="77777777" w:rsidR="007064D8" w:rsidRDefault="007064D8" w:rsidP="00005267">
      <w:pPr>
        <w:pStyle w:val="Heading1"/>
        <w:rPr>
          <w:rFonts w:eastAsiaTheme="minorEastAsia"/>
          <w:sz w:val="28"/>
          <w:szCs w:val="28"/>
          <w:lang w:eastAsia="en-GB"/>
        </w:rPr>
        <w:sectPr w:rsidR="007064D8" w:rsidSect="005375B9">
          <w:footerReference w:type="default" r:id="rId8"/>
          <w:footerReference w:type="first" r:id="rId9"/>
          <w:pgSz w:w="11906" w:h="16838"/>
          <w:pgMar w:top="1440" w:right="1440" w:bottom="1440" w:left="1440" w:header="708" w:footer="708" w:gutter="0"/>
          <w:pgNumType w:start="1"/>
          <w:cols w:space="708"/>
          <w:titlePg/>
          <w:docGrid w:linePitch="360"/>
        </w:sectPr>
      </w:pPr>
    </w:p>
    <w:p w14:paraId="7CFDD4FD" w14:textId="08411A3D" w:rsidR="00447F4D" w:rsidRPr="00005267" w:rsidRDefault="006E2844" w:rsidP="00005267">
      <w:pPr>
        <w:pStyle w:val="Heading1"/>
        <w:rPr>
          <w:rFonts w:asciiTheme="minorHAnsi" w:eastAsiaTheme="minorEastAsia" w:hAnsiTheme="minorHAnsi" w:cstheme="minorBidi"/>
          <w:sz w:val="16"/>
          <w:szCs w:val="16"/>
          <w:lang w:eastAsia="en-GB"/>
        </w:rPr>
      </w:pPr>
      <w:bookmarkStart w:id="0" w:name="_Toc243589231"/>
      <w:r w:rsidRPr="00005267">
        <w:rPr>
          <w:rFonts w:eastAsiaTheme="minorEastAsia"/>
          <w:sz w:val="28"/>
          <w:szCs w:val="28"/>
          <w:lang w:eastAsia="en-GB"/>
        </w:rPr>
        <w:lastRenderedPageBreak/>
        <w:t>In</w:t>
      </w:r>
      <w:r w:rsidR="001C24EB" w:rsidRPr="00005267">
        <w:rPr>
          <w:rFonts w:eastAsiaTheme="minorEastAsia"/>
          <w:sz w:val="28"/>
          <w:szCs w:val="28"/>
          <w:lang w:eastAsia="en-GB"/>
        </w:rPr>
        <w:t>troduction</w:t>
      </w:r>
      <w:bookmarkEnd w:id="0"/>
    </w:p>
    <w:p w14:paraId="4094231F" w14:textId="46A47415" w:rsidR="00FA4966" w:rsidRPr="00EE0C68" w:rsidRDefault="008D1177" w:rsidP="00EE0C68">
      <w:pPr>
        <w:spacing w:line="360" w:lineRule="auto"/>
        <w:rPr>
          <w:rFonts w:ascii="Arial" w:hAnsi="Arial" w:cs="Arial"/>
          <w:sz w:val="22"/>
          <w:szCs w:val="22"/>
        </w:rPr>
      </w:pPr>
      <w:r w:rsidRPr="00EE0C68">
        <w:rPr>
          <w:rFonts w:ascii="Arial" w:hAnsi="Arial" w:cs="Arial"/>
          <w:sz w:val="22"/>
          <w:szCs w:val="22"/>
        </w:rPr>
        <w:t xml:space="preserve">According to </w:t>
      </w:r>
      <w:r w:rsidR="00CC6910">
        <w:rPr>
          <w:rFonts w:ascii="Arial" w:hAnsi="Arial" w:cs="Arial"/>
          <w:sz w:val="22"/>
          <w:szCs w:val="22"/>
        </w:rPr>
        <w:t xml:space="preserve">the </w:t>
      </w:r>
      <w:r w:rsidRPr="00320438">
        <w:rPr>
          <w:rFonts w:ascii="Arial" w:hAnsi="Arial" w:cs="Arial"/>
          <w:sz w:val="22"/>
          <w:szCs w:val="22"/>
        </w:rPr>
        <w:t xml:space="preserve">NHS </w:t>
      </w:r>
      <w:r w:rsidR="0036743D" w:rsidRPr="00320438">
        <w:rPr>
          <w:rFonts w:ascii="Arial" w:hAnsi="Arial" w:cs="Arial"/>
          <w:sz w:val="22"/>
          <w:szCs w:val="22"/>
        </w:rPr>
        <w:t>(2025)</w:t>
      </w:r>
      <w:r w:rsidR="00656402" w:rsidRPr="00320438">
        <w:rPr>
          <w:rFonts w:ascii="Arial" w:hAnsi="Arial" w:cs="Arial"/>
          <w:sz w:val="22"/>
          <w:szCs w:val="22"/>
        </w:rPr>
        <w:t>,</w:t>
      </w:r>
      <w:r w:rsidR="00656402" w:rsidRPr="00EE0C68">
        <w:rPr>
          <w:rFonts w:ascii="Arial" w:hAnsi="Arial" w:cs="Arial"/>
          <w:sz w:val="22"/>
          <w:szCs w:val="22"/>
        </w:rPr>
        <w:t xml:space="preserve"> asthma</w:t>
      </w:r>
      <w:r w:rsidR="004F1614" w:rsidRPr="00EE0C68">
        <w:rPr>
          <w:rFonts w:ascii="Arial" w:hAnsi="Arial" w:cs="Arial"/>
          <w:sz w:val="22"/>
          <w:szCs w:val="22"/>
        </w:rPr>
        <w:t xml:space="preserve"> is a </w:t>
      </w:r>
      <w:r w:rsidR="006B648C" w:rsidRPr="00EE0C68">
        <w:rPr>
          <w:rFonts w:ascii="Arial" w:hAnsi="Arial" w:cs="Arial"/>
          <w:sz w:val="22"/>
          <w:szCs w:val="22"/>
        </w:rPr>
        <w:t>common</w:t>
      </w:r>
      <w:r w:rsidR="004F1614" w:rsidRPr="00EE0C68">
        <w:rPr>
          <w:rFonts w:ascii="Arial" w:hAnsi="Arial" w:cs="Arial"/>
          <w:sz w:val="22"/>
          <w:szCs w:val="22"/>
        </w:rPr>
        <w:t xml:space="preserve"> condition </w:t>
      </w:r>
      <w:r w:rsidR="00643B2F" w:rsidRPr="00EE0C68">
        <w:rPr>
          <w:rFonts w:ascii="Arial" w:hAnsi="Arial" w:cs="Arial"/>
          <w:sz w:val="22"/>
          <w:szCs w:val="22"/>
        </w:rPr>
        <w:t xml:space="preserve">that affects your breathing.  </w:t>
      </w:r>
      <w:r w:rsidR="004A0304" w:rsidRPr="00EE0C68">
        <w:rPr>
          <w:rFonts w:ascii="Arial" w:hAnsi="Arial" w:cs="Arial"/>
          <w:sz w:val="22"/>
          <w:szCs w:val="22"/>
        </w:rPr>
        <w:t xml:space="preserve">It happens when the airways become </w:t>
      </w:r>
      <w:r w:rsidR="00656402" w:rsidRPr="00EE0C68">
        <w:rPr>
          <w:rFonts w:ascii="Arial" w:hAnsi="Arial" w:cs="Arial"/>
          <w:sz w:val="22"/>
          <w:szCs w:val="22"/>
        </w:rPr>
        <w:t>swollen</w:t>
      </w:r>
      <w:r w:rsidR="004A0304" w:rsidRPr="00EE0C68">
        <w:rPr>
          <w:rFonts w:ascii="Arial" w:hAnsi="Arial" w:cs="Arial"/>
          <w:sz w:val="22"/>
          <w:szCs w:val="22"/>
        </w:rPr>
        <w:t xml:space="preserve"> and narro</w:t>
      </w:r>
      <w:r w:rsidR="003C4368" w:rsidRPr="00EE0C68">
        <w:rPr>
          <w:rFonts w:ascii="Arial" w:hAnsi="Arial" w:cs="Arial"/>
          <w:sz w:val="22"/>
          <w:szCs w:val="22"/>
        </w:rPr>
        <w:t xml:space="preserve">wer, making </w:t>
      </w:r>
      <w:r w:rsidR="00A94AE4" w:rsidRPr="00EE0C68">
        <w:rPr>
          <w:rFonts w:ascii="Arial" w:hAnsi="Arial" w:cs="Arial"/>
          <w:sz w:val="22"/>
          <w:szCs w:val="22"/>
        </w:rPr>
        <w:t>it</w:t>
      </w:r>
      <w:r w:rsidR="003C4368" w:rsidRPr="00EE0C68">
        <w:rPr>
          <w:rFonts w:ascii="Arial" w:hAnsi="Arial" w:cs="Arial"/>
          <w:sz w:val="22"/>
          <w:szCs w:val="22"/>
        </w:rPr>
        <w:t xml:space="preserve"> harder for air </w:t>
      </w:r>
      <w:r w:rsidR="005B3C5C" w:rsidRPr="00EE0C68">
        <w:rPr>
          <w:rFonts w:ascii="Arial" w:hAnsi="Arial" w:cs="Arial"/>
          <w:sz w:val="22"/>
          <w:szCs w:val="22"/>
        </w:rPr>
        <w:t xml:space="preserve">to move in and out of the </w:t>
      </w:r>
      <w:r w:rsidR="00656402" w:rsidRPr="00EE0C68">
        <w:rPr>
          <w:rFonts w:ascii="Arial" w:hAnsi="Arial" w:cs="Arial"/>
          <w:sz w:val="22"/>
          <w:szCs w:val="22"/>
        </w:rPr>
        <w:t>lungs</w:t>
      </w:r>
      <w:r w:rsidR="004F1614" w:rsidRPr="00EE0C68">
        <w:rPr>
          <w:rFonts w:ascii="Arial" w:hAnsi="Arial" w:cs="Arial"/>
          <w:sz w:val="22"/>
          <w:szCs w:val="22"/>
        </w:rPr>
        <w:t xml:space="preserve">. </w:t>
      </w:r>
      <w:r w:rsidR="001407F8" w:rsidRPr="00EE0C68">
        <w:rPr>
          <w:rFonts w:ascii="Arial" w:hAnsi="Arial" w:cs="Arial"/>
          <w:sz w:val="22"/>
          <w:szCs w:val="22"/>
        </w:rPr>
        <w:t xml:space="preserve">It is </w:t>
      </w:r>
      <w:r w:rsidR="00CE0557" w:rsidRPr="00EE0C68">
        <w:rPr>
          <w:rFonts w:ascii="Arial" w:hAnsi="Arial" w:cs="Arial"/>
          <w:sz w:val="22"/>
          <w:szCs w:val="22"/>
        </w:rPr>
        <w:t>characterised</w:t>
      </w:r>
      <w:r w:rsidR="001407F8" w:rsidRPr="00EE0C68">
        <w:rPr>
          <w:rFonts w:ascii="Arial" w:hAnsi="Arial" w:cs="Arial"/>
          <w:sz w:val="22"/>
          <w:szCs w:val="22"/>
        </w:rPr>
        <w:t xml:space="preserve"> by variable</w:t>
      </w:r>
      <w:r w:rsidR="004F1614" w:rsidRPr="00EE0C68">
        <w:rPr>
          <w:rFonts w:ascii="Arial" w:hAnsi="Arial" w:cs="Arial"/>
          <w:sz w:val="22"/>
          <w:szCs w:val="22"/>
        </w:rPr>
        <w:t xml:space="preserve"> symptoms including wheezing, coughing, chest tightness and shortness of breath. Symptoms and their severity vary between individuals and can change over time. Asthma attacks can be serious and, in some circumstances, life-threatening; </w:t>
      </w:r>
      <w:r w:rsidR="00154121" w:rsidRPr="00EE0C68">
        <w:rPr>
          <w:rFonts w:ascii="Arial" w:hAnsi="Arial" w:cs="Arial"/>
          <w:sz w:val="22"/>
          <w:szCs w:val="22"/>
        </w:rPr>
        <w:t>currently</w:t>
      </w:r>
      <w:r w:rsidR="00E45DD5" w:rsidRPr="00EE0C68">
        <w:rPr>
          <w:rFonts w:ascii="Arial" w:hAnsi="Arial" w:cs="Arial"/>
          <w:sz w:val="22"/>
          <w:szCs w:val="22"/>
        </w:rPr>
        <w:t>,</w:t>
      </w:r>
      <w:r w:rsidR="00154121" w:rsidRPr="00EE0C68">
        <w:rPr>
          <w:rFonts w:ascii="Arial" w:hAnsi="Arial" w:cs="Arial"/>
          <w:sz w:val="22"/>
          <w:szCs w:val="22"/>
        </w:rPr>
        <w:t xml:space="preserve"> </w:t>
      </w:r>
      <w:r w:rsidR="00A02F47" w:rsidRPr="00EE0C68">
        <w:rPr>
          <w:rFonts w:ascii="Arial" w:hAnsi="Arial" w:cs="Arial"/>
          <w:sz w:val="22"/>
          <w:szCs w:val="22"/>
        </w:rPr>
        <w:t>asthma cannot be cured</w:t>
      </w:r>
      <w:r w:rsidR="009A5B79" w:rsidRPr="00EE0C68">
        <w:rPr>
          <w:rFonts w:ascii="Arial" w:hAnsi="Arial" w:cs="Arial"/>
          <w:sz w:val="22"/>
          <w:szCs w:val="22"/>
        </w:rPr>
        <w:t>;</w:t>
      </w:r>
      <w:r w:rsidR="00E45DD5" w:rsidRPr="00EE0C68">
        <w:rPr>
          <w:rFonts w:ascii="Arial" w:hAnsi="Arial" w:cs="Arial"/>
          <w:sz w:val="22"/>
          <w:szCs w:val="22"/>
        </w:rPr>
        <w:t xml:space="preserve"> </w:t>
      </w:r>
      <w:r w:rsidR="004F1614" w:rsidRPr="00EE0C68">
        <w:rPr>
          <w:rFonts w:ascii="Arial" w:hAnsi="Arial" w:cs="Arial"/>
          <w:sz w:val="22"/>
          <w:szCs w:val="22"/>
        </w:rPr>
        <w:t>however, appropriate treatment, monitoring and self-management can reduce the risk of exacerbations</w:t>
      </w:r>
      <w:r w:rsidR="009A5B79" w:rsidRPr="00EE0C68">
        <w:rPr>
          <w:rFonts w:ascii="Arial" w:hAnsi="Arial" w:cs="Arial"/>
          <w:sz w:val="22"/>
          <w:szCs w:val="22"/>
        </w:rPr>
        <w:t>.</w:t>
      </w:r>
    </w:p>
    <w:p w14:paraId="1EBC96F6" w14:textId="659E49E4" w:rsidR="00F50C97" w:rsidRPr="00EE0C68" w:rsidRDefault="004F1614" w:rsidP="00EE0C68">
      <w:pPr>
        <w:spacing w:line="360" w:lineRule="auto"/>
        <w:rPr>
          <w:rFonts w:ascii="Arial" w:hAnsi="Arial" w:cs="Arial"/>
          <w:sz w:val="22"/>
          <w:szCs w:val="22"/>
        </w:rPr>
      </w:pPr>
      <w:r w:rsidRPr="00EE0C68">
        <w:rPr>
          <w:rFonts w:ascii="Arial" w:hAnsi="Arial" w:cs="Arial"/>
          <w:sz w:val="22"/>
          <w:szCs w:val="22"/>
        </w:rPr>
        <w:t xml:space="preserve">The World Health </w:t>
      </w:r>
      <w:r w:rsidR="00142EC1" w:rsidRPr="00EE0C68">
        <w:rPr>
          <w:rFonts w:ascii="Arial" w:hAnsi="Arial" w:cs="Arial"/>
          <w:sz w:val="22"/>
          <w:szCs w:val="22"/>
        </w:rPr>
        <w:t>Organisation</w:t>
      </w:r>
      <w:r w:rsidRPr="00EE0C68">
        <w:rPr>
          <w:rFonts w:ascii="Arial" w:hAnsi="Arial" w:cs="Arial"/>
          <w:sz w:val="22"/>
          <w:szCs w:val="22"/>
        </w:rPr>
        <w:t xml:space="preserve"> (WHO) identifies tobacco smoke, air pollution, allergens and respiratory infections </w:t>
      </w:r>
      <w:r w:rsidR="005030FE" w:rsidRPr="00EE0C68">
        <w:rPr>
          <w:rFonts w:ascii="Arial" w:hAnsi="Arial" w:cs="Arial"/>
          <w:sz w:val="22"/>
          <w:szCs w:val="22"/>
        </w:rPr>
        <w:t>as</w:t>
      </w:r>
      <w:r w:rsidRPr="00EE0C68">
        <w:rPr>
          <w:rFonts w:ascii="Arial" w:hAnsi="Arial" w:cs="Arial"/>
          <w:sz w:val="22"/>
          <w:szCs w:val="22"/>
        </w:rPr>
        <w:t xml:space="preserve"> important factors associated with asthma development or worsening </w:t>
      </w:r>
      <w:r w:rsidRPr="00320438">
        <w:rPr>
          <w:rFonts w:ascii="Arial" w:hAnsi="Arial" w:cs="Arial"/>
          <w:sz w:val="22"/>
          <w:szCs w:val="22"/>
        </w:rPr>
        <w:t>(</w:t>
      </w:r>
      <w:r w:rsidR="00D11DF6" w:rsidRPr="00320438">
        <w:rPr>
          <w:rFonts w:ascii="Arial" w:hAnsi="Arial" w:cs="Arial"/>
          <w:sz w:val="22"/>
          <w:szCs w:val="22"/>
        </w:rPr>
        <w:t>World Health Org</w:t>
      </w:r>
      <w:r w:rsidR="008039AB" w:rsidRPr="00320438">
        <w:rPr>
          <w:rFonts w:ascii="Arial" w:hAnsi="Arial" w:cs="Arial"/>
          <w:sz w:val="22"/>
          <w:szCs w:val="22"/>
        </w:rPr>
        <w:t xml:space="preserve">anisation </w:t>
      </w:r>
      <w:r w:rsidRPr="00320438">
        <w:rPr>
          <w:rFonts w:ascii="Arial" w:hAnsi="Arial" w:cs="Arial"/>
          <w:sz w:val="22"/>
          <w:szCs w:val="22"/>
        </w:rPr>
        <w:t>WHO, 2026).</w:t>
      </w:r>
      <w:r w:rsidR="00F50C97" w:rsidRPr="00EE0C68">
        <w:rPr>
          <w:rFonts w:ascii="Arial" w:hAnsi="Arial" w:cs="Arial"/>
          <w:sz w:val="22"/>
          <w:szCs w:val="22"/>
        </w:rPr>
        <w:t xml:space="preserve"> </w:t>
      </w:r>
    </w:p>
    <w:p w14:paraId="62097EB4" w14:textId="181E8D58" w:rsidR="006232CB" w:rsidRPr="00EE0C68" w:rsidRDefault="005C0766" w:rsidP="00EE0C68">
      <w:pPr>
        <w:spacing w:line="360" w:lineRule="auto"/>
        <w:rPr>
          <w:rFonts w:ascii="Arial" w:hAnsi="Arial" w:cs="Arial"/>
          <w:sz w:val="22"/>
          <w:szCs w:val="22"/>
        </w:rPr>
      </w:pPr>
      <w:r w:rsidRPr="00EE0C68">
        <w:rPr>
          <w:rFonts w:ascii="Arial" w:hAnsi="Arial" w:cs="Arial"/>
          <w:sz w:val="22"/>
          <w:szCs w:val="22"/>
        </w:rPr>
        <w:t>Adolescence is an important period for asthma management because young people may experience increasing independence and changes in lifestyle. Smoking, vaping, exposure to second-hand smoke, attending crowded social environments</w:t>
      </w:r>
      <w:r w:rsidR="00AB7515" w:rsidRPr="00EE0C68">
        <w:rPr>
          <w:rFonts w:ascii="Arial" w:hAnsi="Arial" w:cs="Arial"/>
          <w:sz w:val="22"/>
          <w:szCs w:val="22"/>
        </w:rPr>
        <w:t>,</w:t>
      </w:r>
      <w:r w:rsidRPr="00EE0C68">
        <w:rPr>
          <w:rFonts w:ascii="Arial" w:hAnsi="Arial" w:cs="Arial"/>
          <w:sz w:val="22"/>
          <w:szCs w:val="22"/>
        </w:rPr>
        <w:t xml:space="preserve"> and exposure to respiratory infections can all present challenges for individuals with asthma</w:t>
      </w:r>
      <w:r w:rsidR="00694CB6">
        <w:rPr>
          <w:rFonts w:ascii="Arial" w:hAnsi="Arial" w:cs="Arial"/>
          <w:sz w:val="22"/>
          <w:szCs w:val="22"/>
        </w:rPr>
        <w:t>.</w:t>
      </w:r>
      <w:r w:rsidRPr="00EE0C68">
        <w:rPr>
          <w:rFonts w:ascii="Arial" w:hAnsi="Arial" w:cs="Arial"/>
          <w:sz w:val="22"/>
          <w:szCs w:val="22"/>
        </w:rPr>
        <w:t xml:space="preserve"> Smoking can </w:t>
      </w:r>
      <w:r w:rsidR="00B30C76">
        <w:rPr>
          <w:rFonts w:ascii="Arial" w:hAnsi="Arial" w:cs="Arial"/>
          <w:sz w:val="22"/>
          <w:szCs w:val="22"/>
        </w:rPr>
        <w:t>aggravate</w:t>
      </w:r>
      <w:r w:rsidRPr="00EE0C68">
        <w:rPr>
          <w:rFonts w:ascii="Arial" w:hAnsi="Arial" w:cs="Arial"/>
          <w:sz w:val="22"/>
          <w:szCs w:val="22"/>
        </w:rPr>
        <w:t xml:space="preserve"> symptoms and </w:t>
      </w:r>
      <w:r w:rsidR="00A46D90">
        <w:rPr>
          <w:rFonts w:ascii="Arial" w:hAnsi="Arial" w:cs="Arial"/>
          <w:sz w:val="22"/>
          <w:szCs w:val="22"/>
        </w:rPr>
        <w:t>make breathing more difficult</w:t>
      </w:r>
      <w:r w:rsidR="000C2CE8">
        <w:rPr>
          <w:rFonts w:ascii="Arial" w:hAnsi="Arial" w:cs="Arial"/>
          <w:sz w:val="22"/>
          <w:szCs w:val="22"/>
        </w:rPr>
        <w:t xml:space="preserve"> and</w:t>
      </w:r>
      <w:r w:rsidR="00C127C3">
        <w:rPr>
          <w:rFonts w:ascii="Arial" w:hAnsi="Arial" w:cs="Arial"/>
          <w:sz w:val="22"/>
          <w:szCs w:val="22"/>
        </w:rPr>
        <w:t xml:space="preserve"> </w:t>
      </w:r>
      <w:r w:rsidRPr="00EE0C68">
        <w:rPr>
          <w:rFonts w:ascii="Arial" w:hAnsi="Arial" w:cs="Arial"/>
          <w:sz w:val="22"/>
          <w:szCs w:val="22"/>
        </w:rPr>
        <w:t xml:space="preserve">may </w:t>
      </w:r>
      <w:r w:rsidR="007261F4">
        <w:rPr>
          <w:rFonts w:ascii="Arial" w:hAnsi="Arial" w:cs="Arial"/>
          <w:sz w:val="22"/>
          <w:szCs w:val="22"/>
        </w:rPr>
        <w:t>weaken</w:t>
      </w:r>
      <w:r w:rsidR="00240E89">
        <w:rPr>
          <w:rFonts w:ascii="Arial" w:hAnsi="Arial" w:cs="Arial"/>
          <w:sz w:val="22"/>
          <w:szCs w:val="22"/>
        </w:rPr>
        <w:t xml:space="preserve"> the impact of </w:t>
      </w:r>
      <w:r w:rsidRPr="00EE0C68">
        <w:rPr>
          <w:rFonts w:ascii="Arial" w:hAnsi="Arial" w:cs="Arial"/>
          <w:sz w:val="22"/>
          <w:szCs w:val="22"/>
        </w:rPr>
        <w:t xml:space="preserve">treatment, while current evidence also identifies an association between e-cigarette use and asthma-related outcomes in adolescents </w:t>
      </w:r>
      <w:r w:rsidRPr="00320438">
        <w:rPr>
          <w:rFonts w:ascii="Arial" w:hAnsi="Arial" w:cs="Arial"/>
          <w:sz w:val="22"/>
          <w:szCs w:val="22"/>
        </w:rPr>
        <w:t>(WHO, 2024</w:t>
      </w:r>
      <w:r w:rsidR="00F50C97" w:rsidRPr="00320438">
        <w:rPr>
          <w:rFonts w:ascii="Arial" w:hAnsi="Arial" w:cs="Arial"/>
          <w:sz w:val="22"/>
          <w:szCs w:val="22"/>
        </w:rPr>
        <w:t>).</w:t>
      </w:r>
    </w:p>
    <w:p w14:paraId="3EEA2376" w14:textId="77777777" w:rsidR="005E72F4" w:rsidRDefault="00F64147" w:rsidP="00EE0C68">
      <w:pPr>
        <w:spacing w:line="360" w:lineRule="auto"/>
        <w:rPr>
          <w:rFonts w:ascii="Arial" w:hAnsi="Arial" w:cs="Arial"/>
          <w:sz w:val="22"/>
          <w:szCs w:val="22"/>
        </w:rPr>
        <w:sectPr w:rsidR="005E72F4" w:rsidSect="008D0A8E">
          <w:footerReference w:type="default" r:id="rId10"/>
          <w:footerReference w:type="first" r:id="rId11"/>
          <w:pgSz w:w="11906" w:h="16838"/>
          <w:pgMar w:top="1440" w:right="1440" w:bottom="1440" w:left="1440" w:header="708" w:footer="708" w:gutter="0"/>
          <w:pgNumType w:start="2"/>
          <w:cols w:space="708"/>
          <w:docGrid w:linePitch="360"/>
        </w:sectPr>
      </w:pPr>
      <w:r w:rsidRPr="00EE0C68">
        <w:rPr>
          <w:rFonts w:ascii="Arial" w:hAnsi="Arial" w:cs="Arial"/>
          <w:sz w:val="22"/>
          <w:szCs w:val="22"/>
        </w:rPr>
        <w:t xml:space="preserve">The case study focuses on adolescents who experienced asthma during </w:t>
      </w:r>
      <w:r w:rsidR="00416AB4">
        <w:rPr>
          <w:rFonts w:ascii="Arial" w:hAnsi="Arial" w:cs="Arial"/>
          <w:sz w:val="22"/>
          <w:szCs w:val="22"/>
        </w:rPr>
        <w:t>the early years of life</w:t>
      </w:r>
      <w:r w:rsidR="00AA0DCC">
        <w:rPr>
          <w:rFonts w:ascii="Arial" w:hAnsi="Arial" w:cs="Arial"/>
          <w:sz w:val="22"/>
          <w:szCs w:val="22"/>
        </w:rPr>
        <w:t>;</w:t>
      </w:r>
      <w:r w:rsidR="00416AB4">
        <w:rPr>
          <w:rFonts w:ascii="Arial" w:hAnsi="Arial" w:cs="Arial"/>
          <w:sz w:val="22"/>
          <w:szCs w:val="22"/>
        </w:rPr>
        <w:t xml:space="preserve"> </w:t>
      </w:r>
      <w:r w:rsidR="004F65BC">
        <w:rPr>
          <w:rFonts w:ascii="Arial" w:hAnsi="Arial" w:cs="Arial"/>
          <w:sz w:val="22"/>
          <w:szCs w:val="22"/>
        </w:rPr>
        <w:t xml:space="preserve">however, </w:t>
      </w:r>
      <w:r w:rsidR="00975769">
        <w:rPr>
          <w:rFonts w:ascii="Arial" w:hAnsi="Arial" w:cs="Arial"/>
          <w:sz w:val="22"/>
          <w:szCs w:val="22"/>
        </w:rPr>
        <w:t xml:space="preserve">they are now experiencing more severe asthma </w:t>
      </w:r>
      <w:r w:rsidRPr="00EE0C68">
        <w:rPr>
          <w:rFonts w:ascii="Arial" w:hAnsi="Arial" w:cs="Arial"/>
          <w:sz w:val="22"/>
          <w:szCs w:val="22"/>
        </w:rPr>
        <w:t xml:space="preserve">exacerbations. </w:t>
      </w:r>
      <w:r w:rsidR="00262436" w:rsidRPr="00262436">
        <w:rPr>
          <w:rFonts w:ascii="Arial" w:hAnsi="Arial" w:cs="Arial"/>
          <w:sz w:val="22"/>
          <w:szCs w:val="22"/>
        </w:rPr>
        <w:t>This report outlines the anatomy and physiology of the respiratory system, including the mechanisms of breathing and the process of gas exchange.</w:t>
      </w:r>
      <w:r w:rsidRPr="00EE0C68">
        <w:rPr>
          <w:rFonts w:ascii="Arial" w:hAnsi="Arial" w:cs="Arial"/>
          <w:sz w:val="22"/>
          <w:szCs w:val="22"/>
        </w:rPr>
        <w:t xml:space="preserve"> It also examines </w:t>
      </w:r>
    </w:p>
    <w:p w14:paraId="62C62C26" w14:textId="74DCD4E3" w:rsidR="00F64147" w:rsidRPr="00EE0C68" w:rsidRDefault="00F64147" w:rsidP="00EE0C68">
      <w:pPr>
        <w:spacing w:line="360" w:lineRule="auto"/>
        <w:rPr>
          <w:rFonts w:ascii="Arial" w:hAnsi="Arial" w:cs="Arial"/>
          <w:sz w:val="22"/>
          <w:szCs w:val="22"/>
        </w:rPr>
      </w:pPr>
      <w:r w:rsidRPr="00EE0C68">
        <w:rPr>
          <w:rFonts w:ascii="Arial" w:hAnsi="Arial" w:cs="Arial"/>
          <w:sz w:val="22"/>
          <w:szCs w:val="22"/>
        </w:rPr>
        <w:lastRenderedPageBreak/>
        <w:t>how irritants such as cigarette smoke and vaping can affect the airways, how respiratory infections may worsen asthma, and how respiratory data can support safe self-management. Finally, evidence-based lifestyle recommendations are considered in relation to the physiological needs of adolescents with asthma.</w:t>
      </w:r>
    </w:p>
    <w:p w14:paraId="0FA6BD28" w14:textId="77777777" w:rsidR="007C6BB7" w:rsidRPr="00005267" w:rsidRDefault="007C6BB7" w:rsidP="00005267">
      <w:pPr>
        <w:pStyle w:val="Heading1"/>
        <w:rPr>
          <w:sz w:val="28"/>
          <w:szCs w:val="28"/>
        </w:rPr>
      </w:pPr>
      <w:bookmarkStart w:id="1" w:name="_Toc243589232"/>
      <w:r w:rsidRPr="00005267">
        <w:rPr>
          <w:sz w:val="28"/>
          <w:szCs w:val="28"/>
        </w:rPr>
        <w:t>Structure of the Respiratory System and Mechanical Respiration</w:t>
      </w:r>
      <w:bookmarkEnd w:id="1"/>
    </w:p>
    <w:p w14:paraId="24629249" w14:textId="7A740C85" w:rsidR="00600597" w:rsidRPr="00F74A83" w:rsidRDefault="00600597" w:rsidP="00EE0C68">
      <w:pPr>
        <w:spacing w:line="360" w:lineRule="auto"/>
        <w:rPr>
          <w:rFonts w:ascii="Arial" w:hAnsi="Arial" w:cs="Arial"/>
          <w:sz w:val="22"/>
          <w:szCs w:val="22"/>
        </w:rPr>
      </w:pPr>
      <w:r w:rsidRPr="00F74A83">
        <w:rPr>
          <w:rFonts w:ascii="Arial" w:hAnsi="Arial" w:cs="Arial"/>
          <w:sz w:val="22"/>
          <w:szCs w:val="22"/>
        </w:rPr>
        <w:t xml:space="preserve">The respiratory system </w:t>
      </w:r>
      <w:r w:rsidR="003C5EC2">
        <w:rPr>
          <w:rFonts w:ascii="Arial" w:hAnsi="Arial" w:cs="Arial"/>
          <w:sz w:val="22"/>
          <w:szCs w:val="22"/>
        </w:rPr>
        <w:t>allows</w:t>
      </w:r>
      <w:r w:rsidRPr="00F74A83">
        <w:rPr>
          <w:rFonts w:ascii="Arial" w:hAnsi="Arial" w:cs="Arial"/>
          <w:sz w:val="22"/>
          <w:szCs w:val="22"/>
        </w:rPr>
        <w:t xml:space="preserve"> the body to </w:t>
      </w:r>
      <w:r w:rsidR="007A5EC6">
        <w:rPr>
          <w:rFonts w:ascii="Arial" w:hAnsi="Arial" w:cs="Arial"/>
          <w:sz w:val="22"/>
          <w:szCs w:val="22"/>
        </w:rPr>
        <w:t>take in</w:t>
      </w:r>
      <w:r w:rsidRPr="00F74A83">
        <w:rPr>
          <w:rFonts w:ascii="Arial" w:hAnsi="Arial" w:cs="Arial"/>
          <w:sz w:val="22"/>
          <w:szCs w:val="22"/>
        </w:rPr>
        <w:t xml:space="preserve"> oxygen and </w:t>
      </w:r>
      <w:r w:rsidR="007A5EC6">
        <w:rPr>
          <w:rFonts w:ascii="Arial" w:hAnsi="Arial" w:cs="Arial"/>
          <w:sz w:val="22"/>
          <w:szCs w:val="22"/>
        </w:rPr>
        <w:t>remove</w:t>
      </w:r>
      <w:r w:rsidRPr="00F74A83">
        <w:rPr>
          <w:rFonts w:ascii="Arial" w:hAnsi="Arial" w:cs="Arial"/>
          <w:sz w:val="22"/>
          <w:szCs w:val="22"/>
        </w:rPr>
        <w:t xml:space="preserve"> carbon dioxide. According to </w:t>
      </w:r>
      <w:r w:rsidRPr="00320438">
        <w:rPr>
          <w:rFonts w:ascii="Arial" w:hAnsi="Arial" w:cs="Arial"/>
          <w:sz w:val="22"/>
          <w:szCs w:val="22"/>
        </w:rPr>
        <w:t>Scanlon and Sanders (2003),</w:t>
      </w:r>
      <w:r w:rsidRPr="00F74A83">
        <w:rPr>
          <w:rFonts w:ascii="Arial" w:hAnsi="Arial" w:cs="Arial"/>
          <w:sz w:val="22"/>
          <w:szCs w:val="22"/>
        </w:rPr>
        <w:t xml:space="preserve"> the respiratory system is divided into the upper and lower respiratory tracts. The upper tract includes the nose, nasal cavities, pharynx, larynx and upper trachea, while the lower tract includes the lower trachea and lungs, which contain the bronchial tubes and alveoli. The lungs are responsible for exchanging oxygen and carbon dioxide between the air and blood.</w:t>
      </w:r>
    </w:p>
    <w:p w14:paraId="1B5CCB5E" w14:textId="2DCF046C" w:rsidR="001F44C5" w:rsidRPr="00EE0C68" w:rsidRDefault="001F44C5" w:rsidP="00EE0C68">
      <w:pPr>
        <w:spacing w:line="360" w:lineRule="auto"/>
        <w:rPr>
          <w:rFonts w:ascii="Arial" w:hAnsi="Arial" w:cs="Arial"/>
          <w:sz w:val="22"/>
          <w:szCs w:val="22"/>
        </w:rPr>
      </w:pPr>
      <w:r w:rsidRPr="00EE0C68">
        <w:rPr>
          <w:rFonts w:ascii="Arial" w:hAnsi="Arial" w:cs="Arial"/>
          <w:sz w:val="22"/>
          <w:szCs w:val="22"/>
        </w:rPr>
        <w:t xml:space="preserve">The nose and nasal </w:t>
      </w:r>
      <w:r w:rsidR="00927452" w:rsidRPr="00EE0C68">
        <w:rPr>
          <w:rFonts w:ascii="Arial" w:hAnsi="Arial" w:cs="Arial"/>
          <w:sz w:val="22"/>
          <w:szCs w:val="22"/>
        </w:rPr>
        <w:t xml:space="preserve">cavity </w:t>
      </w:r>
      <w:r w:rsidR="00A26AF3">
        <w:rPr>
          <w:rFonts w:ascii="Arial" w:hAnsi="Arial" w:cs="Arial"/>
          <w:sz w:val="22"/>
          <w:szCs w:val="22"/>
        </w:rPr>
        <w:t xml:space="preserve">are essential for </w:t>
      </w:r>
      <w:r w:rsidR="00927452" w:rsidRPr="00EE0C68">
        <w:rPr>
          <w:rFonts w:ascii="Arial" w:hAnsi="Arial" w:cs="Arial"/>
          <w:sz w:val="22"/>
          <w:szCs w:val="22"/>
        </w:rPr>
        <w:t xml:space="preserve">breathing </w:t>
      </w:r>
      <w:r w:rsidR="00A26AF3">
        <w:rPr>
          <w:rFonts w:ascii="Arial" w:hAnsi="Arial" w:cs="Arial"/>
          <w:sz w:val="22"/>
          <w:szCs w:val="22"/>
        </w:rPr>
        <w:t xml:space="preserve">and </w:t>
      </w:r>
      <w:r w:rsidR="00FE41F1">
        <w:rPr>
          <w:rFonts w:ascii="Arial" w:hAnsi="Arial" w:cs="Arial"/>
          <w:sz w:val="22"/>
          <w:szCs w:val="22"/>
        </w:rPr>
        <w:t xml:space="preserve">safeguarding </w:t>
      </w:r>
      <w:r w:rsidR="00927452" w:rsidRPr="00EE0C68">
        <w:rPr>
          <w:rFonts w:ascii="Arial" w:hAnsi="Arial" w:cs="Arial"/>
          <w:sz w:val="22"/>
          <w:szCs w:val="22"/>
        </w:rPr>
        <w:t xml:space="preserve">the respiratory tract </w:t>
      </w:r>
      <w:r w:rsidR="0046151C">
        <w:rPr>
          <w:rFonts w:ascii="Arial" w:hAnsi="Arial" w:cs="Arial"/>
          <w:sz w:val="22"/>
          <w:szCs w:val="22"/>
        </w:rPr>
        <w:t xml:space="preserve">by filtering, warming, and moistening the </w:t>
      </w:r>
      <w:r w:rsidR="001E71CA">
        <w:rPr>
          <w:rFonts w:ascii="Arial" w:hAnsi="Arial" w:cs="Arial"/>
          <w:sz w:val="22"/>
          <w:szCs w:val="22"/>
        </w:rPr>
        <w:t xml:space="preserve">air that is </w:t>
      </w:r>
      <w:r w:rsidR="0036015A">
        <w:rPr>
          <w:rFonts w:ascii="Arial" w:hAnsi="Arial" w:cs="Arial"/>
          <w:sz w:val="22"/>
          <w:szCs w:val="22"/>
        </w:rPr>
        <w:t>inhaled</w:t>
      </w:r>
      <w:r w:rsidR="00EC4810">
        <w:rPr>
          <w:rFonts w:ascii="Arial" w:hAnsi="Arial" w:cs="Arial"/>
          <w:sz w:val="22"/>
          <w:szCs w:val="22"/>
        </w:rPr>
        <w:t xml:space="preserve">. </w:t>
      </w:r>
      <w:r w:rsidRPr="00EE0C68">
        <w:rPr>
          <w:rFonts w:ascii="Arial" w:hAnsi="Arial" w:cs="Arial"/>
          <w:sz w:val="22"/>
          <w:szCs w:val="22"/>
        </w:rPr>
        <w:t xml:space="preserve">Air then passes through the pharynx and larynx before entering the trachea. The trachea divides into the right and left primary bronchi, which enter the lungs. These continue to divide into smaller bronchi and bronchioles. The conducting airways transport air but do not themselves provide the main site of oxygen and carbon dioxide exchange. The respiratory zone contains respiratory bronchioles, alveolar ducts, alveolar sacs and alveoli, where gas exchange occurs </w:t>
      </w:r>
      <w:r w:rsidRPr="00320438">
        <w:rPr>
          <w:rFonts w:ascii="Arial" w:hAnsi="Arial" w:cs="Arial"/>
          <w:sz w:val="22"/>
          <w:szCs w:val="22"/>
        </w:rPr>
        <w:t>(Powers and Dhamoon, 2023).</w:t>
      </w:r>
    </w:p>
    <w:p w14:paraId="091B92EC" w14:textId="14121C6C" w:rsidR="0008253B" w:rsidRPr="00EE0C68" w:rsidRDefault="0008253B" w:rsidP="00EE0C68">
      <w:pPr>
        <w:spacing w:line="360" w:lineRule="auto"/>
        <w:rPr>
          <w:rFonts w:ascii="Arial" w:eastAsiaTheme="minorEastAsia" w:hAnsi="Arial" w:cs="Arial"/>
          <w:b/>
          <w:bCs/>
          <w:kern w:val="0"/>
          <w:sz w:val="22"/>
          <w:szCs w:val="22"/>
          <w:lang w:eastAsia="en-GB"/>
          <w14:ligatures w14:val="none"/>
        </w:rPr>
      </w:pPr>
      <w:r w:rsidRPr="00EE0C68">
        <w:rPr>
          <w:rFonts w:ascii="Arial" w:hAnsi="Arial" w:cs="Arial"/>
          <w:sz w:val="22"/>
          <w:szCs w:val="22"/>
        </w:rPr>
        <w:t>The primary role of the lungs is to carry out gas exchange between the body and the surrounding environment. Oxygen from inhaled air passes into the bloodstream through the alveoli, while carbon dioxide produced by the body's tissues is transported to the lungs and removed during exhalation. The blood vessels within the lungs are arranged to support this gas-exchange process. The lungs are situated inside the thoracic cavity and are protected by the rib cage, with the heart positioned between them. Each lung is enclosed by two layers of pleural membrane. The lung parenchyma is made up of tissue that develops from the extensive branching network of the airways. In addition, the lungs have a complex system of neural control that helps regulate breathing by controlling airway diameter, ventilation, and protective respiratory reflexes</w:t>
      </w:r>
      <w:r w:rsidR="00292037" w:rsidRPr="00EE0C68">
        <w:rPr>
          <w:rFonts w:ascii="Arial" w:hAnsi="Arial" w:cs="Arial"/>
          <w:sz w:val="22"/>
          <w:szCs w:val="22"/>
        </w:rPr>
        <w:t xml:space="preserve"> </w:t>
      </w:r>
      <w:r w:rsidR="00292037" w:rsidRPr="00320438">
        <w:rPr>
          <w:rFonts w:ascii="Arial" w:hAnsi="Arial" w:cs="Arial"/>
          <w:sz w:val="22"/>
          <w:szCs w:val="22"/>
        </w:rPr>
        <w:t>(</w:t>
      </w:r>
      <w:r w:rsidR="00292037" w:rsidRPr="00320438">
        <w:rPr>
          <w:rFonts w:ascii="Arial" w:eastAsiaTheme="minorEastAsia" w:hAnsi="Arial" w:cs="Arial"/>
          <w:kern w:val="0"/>
          <w:sz w:val="22"/>
          <w:szCs w:val="22"/>
          <w:lang w:eastAsia="en-GB"/>
          <w14:ligatures w14:val="none"/>
        </w:rPr>
        <w:t>Chaudhry, Omole, and Bordoni, 2024</w:t>
      </w:r>
      <w:r w:rsidR="00292037" w:rsidRPr="00320438">
        <w:rPr>
          <w:rFonts w:ascii="Arial" w:eastAsiaTheme="minorEastAsia" w:hAnsi="Arial" w:cs="Arial"/>
          <w:b/>
          <w:bCs/>
          <w:kern w:val="0"/>
          <w:sz w:val="22"/>
          <w:szCs w:val="22"/>
          <w:lang w:eastAsia="en-GB"/>
          <w14:ligatures w14:val="none"/>
        </w:rPr>
        <w:t>).</w:t>
      </w:r>
    </w:p>
    <w:p w14:paraId="5F619B4F" w14:textId="1090DF0C" w:rsidR="00E8424D" w:rsidRPr="00EE0C68" w:rsidRDefault="00E8424D" w:rsidP="00EE0C68">
      <w:pPr>
        <w:spacing w:line="360" w:lineRule="auto"/>
        <w:rPr>
          <w:rFonts w:ascii="Arial" w:hAnsi="Arial" w:cs="Arial"/>
          <w:sz w:val="22"/>
          <w:szCs w:val="22"/>
        </w:rPr>
      </w:pPr>
      <w:r w:rsidRPr="00EE0C68">
        <w:rPr>
          <w:rFonts w:ascii="Arial" w:hAnsi="Arial" w:cs="Arial"/>
          <w:sz w:val="22"/>
          <w:szCs w:val="22"/>
        </w:rPr>
        <w:t>This relationship between anatomy and physiology is particularly important in asthma. The diameter of an airway influences resistance to airflow. Consequently, when an asthmatic airway becomes narrower because of smooth muscle contraction, swelling and mucus, greater resistance to airflow occurs. This makes it harder for air to move, particularly during expiration</w:t>
      </w:r>
      <w:r w:rsidR="00221027" w:rsidRPr="00EE0C68">
        <w:rPr>
          <w:rFonts w:ascii="Arial" w:hAnsi="Arial" w:cs="Arial"/>
          <w:sz w:val="22"/>
          <w:szCs w:val="22"/>
        </w:rPr>
        <w:t xml:space="preserve"> </w:t>
      </w:r>
      <w:r w:rsidR="00221027" w:rsidRPr="00320438">
        <w:rPr>
          <w:rFonts w:ascii="Arial" w:hAnsi="Arial" w:cs="Arial"/>
          <w:sz w:val="22"/>
          <w:szCs w:val="22"/>
        </w:rPr>
        <w:t>(</w:t>
      </w:r>
      <w:r w:rsidR="00B10136" w:rsidRPr="00320438">
        <w:rPr>
          <w:rFonts w:ascii="Arial" w:hAnsi="Arial" w:cs="Arial"/>
          <w:sz w:val="22"/>
          <w:szCs w:val="22"/>
        </w:rPr>
        <w:t>Hyde</w:t>
      </w:r>
      <w:r w:rsidR="0030299C" w:rsidRPr="00320438">
        <w:rPr>
          <w:rFonts w:ascii="Arial" w:hAnsi="Arial" w:cs="Arial"/>
          <w:sz w:val="22"/>
          <w:szCs w:val="22"/>
        </w:rPr>
        <w:t xml:space="preserve">, </w:t>
      </w:r>
      <w:r w:rsidR="00B10136" w:rsidRPr="00320438">
        <w:rPr>
          <w:rFonts w:ascii="Arial" w:hAnsi="Arial" w:cs="Arial"/>
          <w:sz w:val="22"/>
          <w:szCs w:val="22"/>
        </w:rPr>
        <w:t>Hamid</w:t>
      </w:r>
      <w:r w:rsidR="0030299C" w:rsidRPr="00320438">
        <w:rPr>
          <w:rFonts w:ascii="Arial" w:hAnsi="Arial" w:cs="Arial"/>
          <w:sz w:val="22"/>
          <w:szCs w:val="22"/>
        </w:rPr>
        <w:t xml:space="preserve"> and </w:t>
      </w:r>
      <w:r w:rsidR="00A118B7" w:rsidRPr="00320438">
        <w:rPr>
          <w:rFonts w:ascii="Arial" w:hAnsi="Arial" w:cs="Arial"/>
          <w:sz w:val="22"/>
          <w:szCs w:val="22"/>
        </w:rPr>
        <w:t>Irvin</w:t>
      </w:r>
      <w:r w:rsidR="006D78D5" w:rsidRPr="00320438">
        <w:rPr>
          <w:rFonts w:ascii="Arial" w:hAnsi="Arial" w:cs="Arial"/>
          <w:sz w:val="22"/>
          <w:szCs w:val="22"/>
        </w:rPr>
        <w:t>, 2009</w:t>
      </w:r>
      <w:r w:rsidR="00221027" w:rsidRPr="00320438">
        <w:rPr>
          <w:rFonts w:ascii="Arial" w:hAnsi="Arial" w:cs="Arial"/>
          <w:sz w:val="22"/>
          <w:szCs w:val="22"/>
        </w:rPr>
        <w:t>)</w:t>
      </w:r>
    </w:p>
    <w:p w14:paraId="2159C3E5" w14:textId="4B606097" w:rsidR="00E048A1" w:rsidRPr="00EE0C68" w:rsidRDefault="000B518F" w:rsidP="00EE0C68">
      <w:pPr>
        <w:spacing w:line="360" w:lineRule="auto"/>
        <w:rPr>
          <w:rFonts w:ascii="Arial" w:hAnsi="Arial" w:cs="Arial"/>
          <w:sz w:val="22"/>
          <w:szCs w:val="22"/>
        </w:rPr>
      </w:pPr>
      <w:r w:rsidRPr="00EE0C68">
        <w:rPr>
          <w:rFonts w:ascii="Arial" w:hAnsi="Arial" w:cs="Arial"/>
          <w:sz w:val="22"/>
          <w:szCs w:val="22"/>
        </w:rPr>
        <w:lastRenderedPageBreak/>
        <w:t>Pulmonary ventilation, also known as mechanical respiration,</w:t>
      </w:r>
      <w:r w:rsidR="0063684C" w:rsidRPr="00EE0C68">
        <w:rPr>
          <w:rFonts w:ascii="Arial" w:hAnsi="Arial" w:cs="Arial"/>
          <w:sz w:val="22"/>
          <w:szCs w:val="22"/>
        </w:rPr>
        <w:t xml:space="preserve"> consists of inspiration and expiration. During inspiration, the diaphragm contracts and moves downwards while the external intercostal muscles contract, moving the ribs upwards and outwards. These actions increase the volume of the thoracic cavity. As lung volume increases, pressure inside the lungs falls below atmospheric pressure and air moves into the lungs down the pressure gradient</w:t>
      </w:r>
      <w:r w:rsidR="00E048A1" w:rsidRPr="00EE0C68">
        <w:rPr>
          <w:rFonts w:ascii="Arial" w:hAnsi="Arial" w:cs="Arial"/>
          <w:sz w:val="22"/>
          <w:szCs w:val="22"/>
        </w:rPr>
        <w:t xml:space="preserve">. </w:t>
      </w:r>
      <w:r w:rsidR="00227B53" w:rsidRPr="00EE0C68">
        <w:rPr>
          <w:rFonts w:ascii="Arial" w:hAnsi="Arial" w:cs="Arial"/>
          <w:sz w:val="22"/>
          <w:szCs w:val="22"/>
        </w:rPr>
        <w:t xml:space="preserve">During quiet expiration, the inspiratory muscles relax, allowing the elastic properties of the lungs and chest wall to contribute to recoil. </w:t>
      </w:r>
      <w:r w:rsidR="00F139FE" w:rsidRPr="00EE0C68">
        <w:rPr>
          <w:rFonts w:ascii="Arial" w:hAnsi="Arial" w:cs="Arial"/>
          <w:sz w:val="22"/>
          <w:szCs w:val="22"/>
        </w:rPr>
        <w:t>The</w:t>
      </w:r>
      <w:r w:rsidR="00227B53" w:rsidRPr="00EE0C68">
        <w:rPr>
          <w:rFonts w:ascii="Arial" w:hAnsi="Arial" w:cs="Arial"/>
          <w:sz w:val="22"/>
          <w:szCs w:val="22"/>
        </w:rPr>
        <w:t xml:space="preserve"> lung volume increases</w:t>
      </w:r>
      <w:r w:rsidR="00292657" w:rsidRPr="00EE0C68">
        <w:rPr>
          <w:rFonts w:ascii="Arial" w:hAnsi="Arial" w:cs="Arial"/>
          <w:sz w:val="22"/>
          <w:szCs w:val="22"/>
        </w:rPr>
        <w:t>,</w:t>
      </w:r>
      <w:r w:rsidR="00227B53" w:rsidRPr="00EE0C68">
        <w:rPr>
          <w:rFonts w:ascii="Arial" w:hAnsi="Arial" w:cs="Arial"/>
          <w:sz w:val="22"/>
          <w:szCs w:val="22"/>
        </w:rPr>
        <w:t xml:space="preserve"> pressure </w:t>
      </w:r>
      <w:r w:rsidR="00C721DB" w:rsidRPr="00EE0C68">
        <w:rPr>
          <w:rFonts w:ascii="Arial" w:hAnsi="Arial" w:cs="Arial"/>
          <w:sz w:val="22"/>
          <w:szCs w:val="22"/>
        </w:rPr>
        <w:t>inside</w:t>
      </w:r>
      <w:r w:rsidR="00227B53" w:rsidRPr="00EE0C68">
        <w:rPr>
          <w:rFonts w:ascii="Arial" w:hAnsi="Arial" w:cs="Arial"/>
          <w:sz w:val="22"/>
          <w:szCs w:val="22"/>
        </w:rPr>
        <w:t xml:space="preserve"> the lungs </w:t>
      </w:r>
      <w:r w:rsidR="00C721DB" w:rsidRPr="00EE0C68">
        <w:rPr>
          <w:rFonts w:ascii="Arial" w:hAnsi="Arial" w:cs="Arial"/>
          <w:sz w:val="22"/>
          <w:szCs w:val="22"/>
        </w:rPr>
        <w:t>decreases below</w:t>
      </w:r>
      <w:r w:rsidR="00AD0162" w:rsidRPr="00EE0C68">
        <w:rPr>
          <w:rFonts w:ascii="Arial" w:hAnsi="Arial" w:cs="Arial"/>
          <w:sz w:val="22"/>
          <w:szCs w:val="22"/>
        </w:rPr>
        <w:t xml:space="preserve"> </w:t>
      </w:r>
      <w:r w:rsidR="00227B53" w:rsidRPr="00EE0C68">
        <w:rPr>
          <w:rFonts w:ascii="Arial" w:hAnsi="Arial" w:cs="Arial"/>
          <w:sz w:val="22"/>
          <w:szCs w:val="22"/>
        </w:rPr>
        <w:t xml:space="preserve">atmospheric pressure, causing air to flow </w:t>
      </w:r>
      <w:r w:rsidR="00AD0162" w:rsidRPr="00EE0C68">
        <w:rPr>
          <w:rFonts w:ascii="Arial" w:hAnsi="Arial" w:cs="Arial"/>
          <w:sz w:val="22"/>
          <w:szCs w:val="22"/>
        </w:rPr>
        <w:t>into the lungs</w:t>
      </w:r>
      <w:r w:rsidR="00227B53" w:rsidRPr="00EE0C68">
        <w:rPr>
          <w:rFonts w:ascii="Arial" w:hAnsi="Arial" w:cs="Arial"/>
          <w:sz w:val="22"/>
          <w:szCs w:val="22"/>
        </w:rPr>
        <w:t>. During forced expiration, additional respiratory muscles can become active to increase expiratory pressure and airflow</w:t>
      </w:r>
      <w:r w:rsidR="00E048A1" w:rsidRPr="00EE0C68">
        <w:rPr>
          <w:rFonts w:ascii="Arial" w:hAnsi="Arial" w:cs="Arial"/>
          <w:sz w:val="22"/>
          <w:szCs w:val="22"/>
        </w:rPr>
        <w:t xml:space="preserve"> </w:t>
      </w:r>
      <w:r w:rsidR="00E048A1" w:rsidRPr="00320438">
        <w:rPr>
          <w:rFonts w:ascii="Arial" w:hAnsi="Arial" w:cs="Arial"/>
          <w:sz w:val="22"/>
          <w:szCs w:val="22"/>
        </w:rPr>
        <w:t>(Sheel and Romer 2012).</w:t>
      </w:r>
    </w:p>
    <w:p w14:paraId="78F28A63" w14:textId="77777777" w:rsidR="00804076" w:rsidRDefault="00804076" w:rsidP="00EE0C68">
      <w:pPr>
        <w:spacing w:line="360" w:lineRule="auto"/>
        <w:rPr>
          <w:rFonts w:ascii="Arial" w:hAnsi="Arial" w:cs="Arial"/>
          <w:sz w:val="22"/>
          <w:szCs w:val="22"/>
        </w:rPr>
        <w:sectPr w:rsidR="00804076" w:rsidSect="008D0A8E">
          <w:pgSz w:w="11906" w:h="16838"/>
          <w:pgMar w:top="1440" w:right="1440" w:bottom="1440" w:left="1440" w:header="708" w:footer="708" w:gutter="0"/>
          <w:pgNumType w:start="2"/>
          <w:cols w:space="708"/>
          <w:docGrid w:linePitch="360"/>
        </w:sectPr>
      </w:pPr>
    </w:p>
    <w:p w14:paraId="6C3583C4" w14:textId="77777777" w:rsidR="00253FAB" w:rsidRDefault="00D67F4D" w:rsidP="00253FAB">
      <w:pPr>
        <w:tabs>
          <w:tab w:val="left" w:pos="3044"/>
        </w:tabs>
        <w:spacing w:line="360" w:lineRule="auto"/>
        <w:rPr>
          <w:rFonts w:ascii="Arial" w:hAnsi="Arial" w:cs="Arial"/>
          <w:sz w:val="22"/>
          <w:szCs w:val="22"/>
        </w:rPr>
      </w:pPr>
      <w:r w:rsidRPr="00EE0C68">
        <w:rPr>
          <w:rFonts w:ascii="Arial" w:hAnsi="Arial" w:cs="Arial"/>
          <w:sz w:val="22"/>
          <w:szCs w:val="22"/>
        </w:rPr>
        <w:lastRenderedPageBreak/>
        <w:t xml:space="preserve">Consequently, a person with poorly controlled asthma may experience </w:t>
      </w:r>
      <w:r w:rsidR="00864218">
        <w:rPr>
          <w:rFonts w:ascii="Arial" w:hAnsi="Arial" w:cs="Arial"/>
          <w:sz w:val="22"/>
          <w:szCs w:val="22"/>
        </w:rPr>
        <w:t xml:space="preserve">airflow </w:t>
      </w:r>
      <w:r w:rsidR="003511FA">
        <w:rPr>
          <w:rFonts w:ascii="Arial" w:hAnsi="Arial" w:cs="Arial"/>
          <w:sz w:val="22"/>
          <w:szCs w:val="22"/>
        </w:rPr>
        <w:t xml:space="preserve">obstruction, making it more </w:t>
      </w:r>
      <w:r w:rsidRPr="00EE0C68">
        <w:rPr>
          <w:rFonts w:ascii="Arial" w:hAnsi="Arial" w:cs="Arial"/>
          <w:sz w:val="22"/>
          <w:szCs w:val="22"/>
        </w:rPr>
        <w:t xml:space="preserve">difficult </w:t>
      </w:r>
      <w:r w:rsidR="0021468C">
        <w:rPr>
          <w:rFonts w:ascii="Arial" w:hAnsi="Arial" w:cs="Arial"/>
          <w:sz w:val="22"/>
          <w:szCs w:val="22"/>
        </w:rPr>
        <w:t>to breathe</w:t>
      </w:r>
      <w:r w:rsidR="004A433F">
        <w:rPr>
          <w:rFonts w:ascii="Arial" w:hAnsi="Arial" w:cs="Arial"/>
          <w:sz w:val="22"/>
          <w:szCs w:val="22"/>
        </w:rPr>
        <w:t xml:space="preserve"> and potentially causing symptoms suc</w:t>
      </w:r>
      <w:r w:rsidR="009727C1">
        <w:rPr>
          <w:rFonts w:ascii="Arial" w:hAnsi="Arial" w:cs="Arial"/>
          <w:sz w:val="22"/>
          <w:szCs w:val="22"/>
        </w:rPr>
        <w:t>h as short</w:t>
      </w:r>
      <w:r w:rsidR="000D7419">
        <w:rPr>
          <w:rFonts w:ascii="Arial" w:hAnsi="Arial" w:cs="Arial"/>
          <w:sz w:val="22"/>
          <w:szCs w:val="22"/>
        </w:rPr>
        <w:t xml:space="preserve">ness of breath and </w:t>
      </w:r>
      <w:r w:rsidRPr="00EE0C68">
        <w:rPr>
          <w:rFonts w:ascii="Arial" w:hAnsi="Arial" w:cs="Arial"/>
          <w:sz w:val="22"/>
          <w:szCs w:val="22"/>
        </w:rPr>
        <w:t>wheez</w:t>
      </w:r>
      <w:r w:rsidR="000D7419">
        <w:rPr>
          <w:rFonts w:ascii="Arial" w:hAnsi="Arial" w:cs="Arial"/>
          <w:sz w:val="22"/>
          <w:szCs w:val="22"/>
        </w:rPr>
        <w:t>ing</w:t>
      </w:r>
      <w:r w:rsidRPr="00EE0C68">
        <w:rPr>
          <w:rFonts w:ascii="Arial" w:hAnsi="Arial" w:cs="Arial"/>
          <w:sz w:val="22"/>
          <w:szCs w:val="22"/>
        </w:rPr>
        <w:t xml:space="preserve">. The relationship between airway </w:t>
      </w:r>
      <w:r w:rsidR="00AC2E05">
        <w:rPr>
          <w:rFonts w:ascii="Arial" w:hAnsi="Arial" w:cs="Arial"/>
          <w:sz w:val="22"/>
          <w:szCs w:val="22"/>
        </w:rPr>
        <w:t>narrowing and air</w:t>
      </w:r>
      <w:r w:rsidR="00607BE9">
        <w:rPr>
          <w:rFonts w:ascii="Arial" w:hAnsi="Arial" w:cs="Arial"/>
          <w:sz w:val="22"/>
          <w:szCs w:val="22"/>
        </w:rPr>
        <w:t xml:space="preserve">flow therefore helps </w:t>
      </w:r>
      <w:r w:rsidR="00637132">
        <w:rPr>
          <w:rFonts w:ascii="Arial" w:hAnsi="Arial" w:cs="Arial"/>
          <w:sz w:val="22"/>
          <w:szCs w:val="22"/>
        </w:rPr>
        <w:t>explain how</w:t>
      </w:r>
      <w:r w:rsidR="00607BE9">
        <w:rPr>
          <w:rFonts w:ascii="Arial" w:hAnsi="Arial" w:cs="Arial"/>
          <w:sz w:val="22"/>
          <w:szCs w:val="22"/>
        </w:rPr>
        <w:t xml:space="preserve"> asthma can have </w:t>
      </w:r>
      <w:r w:rsidRPr="00EE0C68">
        <w:rPr>
          <w:rFonts w:ascii="Arial" w:hAnsi="Arial" w:cs="Arial"/>
          <w:sz w:val="22"/>
          <w:szCs w:val="22"/>
        </w:rPr>
        <w:t xml:space="preserve">a substantial effect on </w:t>
      </w:r>
      <w:r w:rsidR="00637132">
        <w:rPr>
          <w:rFonts w:ascii="Arial" w:hAnsi="Arial" w:cs="Arial"/>
          <w:sz w:val="22"/>
          <w:szCs w:val="22"/>
        </w:rPr>
        <w:t>breathing and</w:t>
      </w:r>
      <w:r w:rsidR="005E3F4E">
        <w:rPr>
          <w:rFonts w:ascii="Arial" w:hAnsi="Arial" w:cs="Arial"/>
          <w:sz w:val="22"/>
          <w:szCs w:val="22"/>
        </w:rPr>
        <w:t xml:space="preserve"> why maintaining </w:t>
      </w:r>
      <w:r w:rsidR="00637132">
        <w:rPr>
          <w:rFonts w:ascii="Arial" w:hAnsi="Arial" w:cs="Arial"/>
          <w:sz w:val="22"/>
          <w:szCs w:val="22"/>
        </w:rPr>
        <w:t>good</w:t>
      </w:r>
      <w:r w:rsidR="005E3F4E">
        <w:rPr>
          <w:rFonts w:ascii="Arial" w:hAnsi="Arial" w:cs="Arial"/>
          <w:sz w:val="22"/>
          <w:szCs w:val="22"/>
        </w:rPr>
        <w:t xml:space="preserve"> asthma control is </w:t>
      </w:r>
      <w:r w:rsidR="00637132">
        <w:rPr>
          <w:rFonts w:ascii="Arial" w:hAnsi="Arial" w:cs="Arial"/>
          <w:sz w:val="22"/>
          <w:szCs w:val="22"/>
        </w:rPr>
        <w:t>important</w:t>
      </w:r>
      <w:r w:rsidR="00637132" w:rsidRPr="00320438">
        <w:rPr>
          <w:rFonts w:ascii="Arial" w:hAnsi="Arial" w:cs="Arial"/>
          <w:sz w:val="22"/>
          <w:szCs w:val="22"/>
        </w:rPr>
        <w:t>.</w:t>
      </w:r>
      <w:r w:rsidR="00D600C1" w:rsidRPr="00320438">
        <w:rPr>
          <w:rFonts w:ascii="Arial" w:hAnsi="Arial" w:cs="Arial"/>
          <w:sz w:val="22"/>
          <w:szCs w:val="22"/>
        </w:rPr>
        <w:t xml:space="preserve"> (Haughney et al., 2008).</w:t>
      </w:r>
    </w:p>
    <w:p w14:paraId="2591F513" w14:textId="77777777" w:rsidR="00253FAB" w:rsidRPr="000523E1" w:rsidRDefault="002E1831" w:rsidP="000523E1">
      <w:pPr>
        <w:pStyle w:val="Heading1"/>
        <w:rPr>
          <w:rFonts w:ascii="Arial" w:hAnsi="Arial" w:cs="Arial"/>
          <w:sz w:val="16"/>
          <w:szCs w:val="16"/>
        </w:rPr>
      </w:pPr>
      <w:bookmarkStart w:id="2" w:name="_Toc243589233"/>
      <w:r w:rsidRPr="000523E1">
        <w:rPr>
          <w:sz w:val="28"/>
          <w:szCs w:val="28"/>
        </w:rPr>
        <w:t>Gas Exchange in the Lungs</w:t>
      </w:r>
      <w:bookmarkEnd w:id="2"/>
    </w:p>
    <w:p w14:paraId="233515DD" w14:textId="4E5B7485" w:rsidR="001F611A" w:rsidRDefault="00360C54" w:rsidP="00253FAB">
      <w:pPr>
        <w:tabs>
          <w:tab w:val="left" w:pos="3044"/>
        </w:tabs>
        <w:spacing w:line="360" w:lineRule="auto"/>
        <w:rPr>
          <w:rFonts w:ascii="Arial" w:hAnsi="Arial" w:cs="Arial"/>
          <w:sz w:val="22"/>
          <w:szCs w:val="22"/>
        </w:rPr>
      </w:pPr>
      <w:r>
        <w:rPr>
          <w:rFonts w:ascii="Arial" w:hAnsi="Arial" w:cs="Arial"/>
          <w:sz w:val="22"/>
          <w:szCs w:val="22"/>
        </w:rPr>
        <w:t xml:space="preserve">According to </w:t>
      </w:r>
      <w:r w:rsidRPr="00320438">
        <w:rPr>
          <w:rFonts w:ascii="Arial" w:hAnsi="Arial" w:cs="Arial"/>
          <w:sz w:val="22"/>
          <w:szCs w:val="22"/>
        </w:rPr>
        <w:t>Blinks (2022),</w:t>
      </w:r>
      <w:r>
        <w:rPr>
          <w:rFonts w:ascii="Arial" w:hAnsi="Arial" w:cs="Arial"/>
          <w:sz w:val="22"/>
          <w:szCs w:val="22"/>
        </w:rPr>
        <w:t xml:space="preserve"> gas</w:t>
      </w:r>
      <w:r w:rsidR="00E926F0" w:rsidRPr="00E926F0">
        <w:rPr>
          <w:rFonts w:ascii="Arial" w:hAnsi="Arial" w:cs="Arial"/>
          <w:sz w:val="22"/>
          <w:szCs w:val="22"/>
        </w:rPr>
        <w:t xml:space="preserve"> exchange is a fundamental function of the respiratory system</w:t>
      </w:r>
      <w:r w:rsidR="00900B47">
        <w:rPr>
          <w:rFonts w:ascii="Arial" w:hAnsi="Arial" w:cs="Arial"/>
          <w:sz w:val="22"/>
          <w:szCs w:val="22"/>
        </w:rPr>
        <w:t>. It involves</w:t>
      </w:r>
      <w:r w:rsidR="00E926F0" w:rsidRPr="00E926F0">
        <w:rPr>
          <w:rFonts w:ascii="Arial" w:hAnsi="Arial" w:cs="Arial"/>
          <w:sz w:val="22"/>
          <w:szCs w:val="22"/>
        </w:rPr>
        <w:t xml:space="preserve"> the movement of oxygen (O</w:t>
      </w:r>
      <w:r w:rsidR="00E926F0" w:rsidRPr="00E926F0">
        <w:rPr>
          <w:rFonts w:ascii="Cambria Math" w:hAnsi="Cambria Math" w:cs="Cambria Math"/>
          <w:sz w:val="22"/>
          <w:szCs w:val="22"/>
        </w:rPr>
        <w:t>₂</w:t>
      </w:r>
      <w:r w:rsidR="00E926F0" w:rsidRPr="00E926F0">
        <w:rPr>
          <w:rFonts w:ascii="Arial" w:hAnsi="Arial" w:cs="Arial"/>
          <w:sz w:val="22"/>
          <w:szCs w:val="22"/>
        </w:rPr>
        <w:t>) from the atmosphere into the bloodstream and the removal of carbon dioxide (CO</w:t>
      </w:r>
      <w:r w:rsidR="00E926F0" w:rsidRPr="00E926F0">
        <w:rPr>
          <w:rFonts w:ascii="Cambria Math" w:hAnsi="Cambria Math" w:cs="Cambria Math"/>
          <w:sz w:val="22"/>
          <w:szCs w:val="22"/>
        </w:rPr>
        <w:t>₂</w:t>
      </w:r>
      <w:r w:rsidR="00E926F0" w:rsidRPr="00E926F0">
        <w:rPr>
          <w:rFonts w:ascii="Arial" w:hAnsi="Arial" w:cs="Arial"/>
          <w:sz w:val="22"/>
          <w:szCs w:val="22"/>
        </w:rPr>
        <w:t>) from the blood into the alveoli. The structure and physiology of the lungs are highly specialised to facilitate this process efficiently. Gas exchange occurs primarily through diffusion across the alveolar-capillary membrane and is influenced by factors including the partial pressure gradient, surface area, membrane thickness, and the diffusion properties of the gases involved. Changes to any of these factors can significantly impair respiratory function and contribute to abnormal blood gas levels.</w:t>
      </w:r>
    </w:p>
    <w:p w14:paraId="09C845C3" w14:textId="77777777" w:rsidR="00A506E2" w:rsidRDefault="00A506E2" w:rsidP="00E926F0">
      <w:pPr>
        <w:spacing w:line="360" w:lineRule="auto"/>
        <w:rPr>
          <w:rFonts w:ascii="Arial" w:hAnsi="Arial" w:cs="Arial"/>
          <w:sz w:val="22"/>
          <w:szCs w:val="22"/>
        </w:rPr>
      </w:pPr>
    </w:p>
    <w:p w14:paraId="781A0E1B" w14:textId="441A43EC" w:rsidR="005C03DB" w:rsidRPr="00320438" w:rsidRDefault="003F1ECF" w:rsidP="00E926F0">
      <w:pPr>
        <w:spacing w:line="360" w:lineRule="auto"/>
        <w:rPr>
          <w:rFonts w:ascii="Arial" w:hAnsi="Arial" w:cs="Arial"/>
          <w:sz w:val="22"/>
          <w:szCs w:val="22"/>
          <w:highlight w:val="yellow"/>
        </w:rPr>
      </w:pPr>
      <w:r w:rsidRPr="00320438">
        <w:rPr>
          <w:noProof/>
          <w:highlight w:val="yellow"/>
        </w:rPr>
        <w:drawing>
          <wp:inline distT="0" distB="0" distL="0" distR="0" wp14:anchorId="33CDE7FC" wp14:editId="6DF0A5EC">
            <wp:extent cx="2895600" cy="2895600"/>
            <wp:effectExtent l="0" t="0" r="0" b="0"/>
            <wp:docPr id="1862378800" name="Picture 8" descr="deoxygenated blood moves into the alveoli and oxygenated blood moves ou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oxygenated blood moves into the alveoli and oxygenated blood moves out.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95600" cy="2895600"/>
                    </a:xfrm>
                    <a:prstGeom prst="rect">
                      <a:avLst/>
                    </a:prstGeom>
                    <a:noFill/>
                    <a:ln>
                      <a:noFill/>
                    </a:ln>
                  </pic:spPr>
                </pic:pic>
              </a:graphicData>
            </a:graphic>
          </wp:inline>
        </w:drawing>
      </w:r>
    </w:p>
    <w:p w14:paraId="0FBF3259" w14:textId="54892BCC" w:rsidR="005C03DB" w:rsidRDefault="009A0511" w:rsidP="009A0511">
      <w:pPr>
        <w:spacing w:line="360" w:lineRule="auto"/>
        <w:rPr>
          <w:rFonts w:ascii="Arial" w:hAnsi="Arial" w:cs="Arial"/>
          <w:sz w:val="22"/>
          <w:szCs w:val="22"/>
        </w:rPr>
      </w:pPr>
      <w:r w:rsidRPr="00320438">
        <w:rPr>
          <w:rFonts w:ascii="Arial" w:hAnsi="Arial" w:cs="Arial"/>
          <w:sz w:val="22"/>
          <w:szCs w:val="22"/>
        </w:rPr>
        <w:t>(BBC 2026)</w:t>
      </w:r>
      <w:r w:rsidR="00F2495A" w:rsidRPr="00320438">
        <w:rPr>
          <w:rFonts w:ascii="Arial" w:hAnsi="Arial" w:cs="Arial"/>
          <w:sz w:val="22"/>
          <w:szCs w:val="22"/>
        </w:rPr>
        <w:t>.</w:t>
      </w:r>
    </w:p>
    <w:p w14:paraId="01280D87" w14:textId="77777777" w:rsidR="00F0403A" w:rsidRPr="00F0403A" w:rsidRDefault="00F0403A" w:rsidP="00F0403A">
      <w:pPr>
        <w:spacing w:line="360" w:lineRule="auto"/>
        <w:rPr>
          <w:rFonts w:ascii="Arial" w:hAnsi="Arial" w:cs="Arial"/>
          <w:sz w:val="22"/>
          <w:szCs w:val="22"/>
        </w:rPr>
      </w:pPr>
      <w:r w:rsidRPr="00F0403A">
        <w:rPr>
          <w:rFonts w:ascii="Arial" w:hAnsi="Arial" w:cs="Arial"/>
          <w:sz w:val="22"/>
          <w:szCs w:val="22"/>
        </w:rPr>
        <w:t>Cellular respiration requires oxygen to produce energy efficiently. Carbon dioxide, a waste product, must be removed to prevent accumulation, which lowers pH and disrupts acid-base balance.</w:t>
      </w:r>
    </w:p>
    <w:p w14:paraId="1E6396F4" w14:textId="77777777" w:rsidR="000C575F" w:rsidRPr="003B4627" w:rsidRDefault="000C575F" w:rsidP="000C575F">
      <w:pPr>
        <w:spacing w:line="360" w:lineRule="auto"/>
        <w:rPr>
          <w:rFonts w:ascii="Arial" w:hAnsi="Arial" w:cs="Arial"/>
          <w:sz w:val="22"/>
          <w:szCs w:val="22"/>
        </w:rPr>
        <w:sectPr w:rsidR="000C575F" w:rsidRPr="003B4627" w:rsidSect="000C575F">
          <w:footerReference w:type="default" r:id="rId13"/>
          <w:pgSz w:w="11906" w:h="16838"/>
          <w:pgMar w:top="1440" w:right="1440" w:bottom="1440" w:left="1440" w:header="708" w:footer="708" w:gutter="0"/>
          <w:pgNumType w:start="3"/>
          <w:cols w:space="708"/>
          <w:docGrid w:linePitch="360"/>
        </w:sectPr>
      </w:pPr>
    </w:p>
    <w:p w14:paraId="783BF279" w14:textId="2B85E86F" w:rsidR="00E8522C" w:rsidRPr="00117359" w:rsidRDefault="00E8522C" w:rsidP="00117359">
      <w:pPr>
        <w:pStyle w:val="Heading1"/>
        <w:rPr>
          <w:sz w:val="28"/>
          <w:szCs w:val="28"/>
        </w:rPr>
      </w:pPr>
      <w:bookmarkStart w:id="3" w:name="_Toc243589234"/>
      <w:r w:rsidRPr="00117359">
        <w:rPr>
          <w:sz w:val="28"/>
          <w:szCs w:val="28"/>
        </w:rPr>
        <w:lastRenderedPageBreak/>
        <w:t>Effects of Irritants, Inflammation and Respiratory Infections</w:t>
      </w:r>
      <w:bookmarkEnd w:id="3"/>
    </w:p>
    <w:p w14:paraId="2B96AF49" w14:textId="77777777" w:rsidR="004B3CF7" w:rsidRDefault="00EB62A6" w:rsidP="001308C0">
      <w:pPr>
        <w:spacing w:line="360" w:lineRule="auto"/>
        <w:rPr>
          <w:rFonts w:ascii="Arial" w:hAnsi="Arial" w:cs="Arial"/>
          <w:sz w:val="22"/>
          <w:szCs w:val="22"/>
        </w:rPr>
      </w:pPr>
      <w:r w:rsidRPr="001308C0">
        <w:rPr>
          <w:rFonts w:ascii="Arial" w:hAnsi="Arial" w:cs="Arial"/>
          <w:sz w:val="22"/>
          <w:szCs w:val="22"/>
        </w:rPr>
        <w:t xml:space="preserve">Asthma is </w:t>
      </w:r>
      <w:r w:rsidR="00A16925" w:rsidRPr="001308C0">
        <w:rPr>
          <w:rFonts w:ascii="Arial" w:hAnsi="Arial" w:cs="Arial"/>
          <w:sz w:val="22"/>
          <w:szCs w:val="22"/>
        </w:rPr>
        <w:t>a chronic res</w:t>
      </w:r>
      <w:r w:rsidR="001D5858" w:rsidRPr="001308C0">
        <w:rPr>
          <w:rFonts w:ascii="Arial" w:hAnsi="Arial" w:cs="Arial"/>
          <w:sz w:val="22"/>
          <w:szCs w:val="22"/>
        </w:rPr>
        <w:t xml:space="preserve">piratory condition </w:t>
      </w:r>
      <w:r w:rsidRPr="001308C0">
        <w:rPr>
          <w:rFonts w:ascii="Arial" w:hAnsi="Arial" w:cs="Arial"/>
          <w:sz w:val="22"/>
          <w:szCs w:val="22"/>
        </w:rPr>
        <w:t xml:space="preserve">associated with inflammation and increased </w:t>
      </w:r>
      <w:r w:rsidR="00BF5153" w:rsidRPr="001308C0">
        <w:rPr>
          <w:rFonts w:ascii="Arial" w:hAnsi="Arial" w:cs="Arial"/>
          <w:sz w:val="22"/>
          <w:szCs w:val="22"/>
        </w:rPr>
        <w:t>airway sensitivity</w:t>
      </w:r>
      <w:r w:rsidRPr="001308C0">
        <w:rPr>
          <w:rFonts w:ascii="Arial" w:hAnsi="Arial" w:cs="Arial"/>
          <w:sz w:val="22"/>
          <w:szCs w:val="22"/>
        </w:rPr>
        <w:t xml:space="preserve">. </w:t>
      </w:r>
      <w:r w:rsidR="00D40F17" w:rsidRPr="001308C0">
        <w:rPr>
          <w:rFonts w:ascii="Arial" w:hAnsi="Arial" w:cs="Arial"/>
          <w:sz w:val="22"/>
          <w:szCs w:val="22"/>
        </w:rPr>
        <w:t xml:space="preserve">According to </w:t>
      </w:r>
      <w:r w:rsidR="00D40F17" w:rsidRPr="00320438">
        <w:rPr>
          <w:rFonts w:ascii="Arial" w:hAnsi="Arial" w:cs="Arial"/>
          <w:sz w:val="22"/>
          <w:szCs w:val="22"/>
        </w:rPr>
        <w:t>WHO</w:t>
      </w:r>
      <w:r w:rsidR="00585E84" w:rsidRPr="00320438">
        <w:rPr>
          <w:rFonts w:ascii="Arial" w:hAnsi="Arial" w:cs="Arial"/>
          <w:sz w:val="22"/>
          <w:szCs w:val="22"/>
        </w:rPr>
        <w:t xml:space="preserve"> (2026),</w:t>
      </w:r>
      <w:r w:rsidR="00585E84" w:rsidRPr="001308C0">
        <w:rPr>
          <w:rFonts w:ascii="Arial" w:hAnsi="Arial" w:cs="Arial"/>
          <w:sz w:val="22"/>
          <w:szCs w:val="22"/>
        </w:rPr>
        <w:t xml:space="preserve"> </w:t>
      </w:r>
      <w:r w:rsidR="00701E90" w:rsidRPr="001308C0">
        <w:rPr>
          <w:rFonts w:ascii="Arial" w:hAnsi="Arial" w:cs="Arial"/>
          <w:sz w:val="22"/>
          <w:szCs w:val="22"/>
        </w:rPr>
        <w:t xml:space="preserve">inflammation and tightening of the muscles </w:t>
      </w:r>
      <w:r w:rsidR="00BF5153" w:rsidRPr="001308C0">
        <w:rPr>
          <w:rFonts w:ascii="Arial" w:hAnsi="Arial" w:cs="Arial"/>
          <w:sz w:val="22"/>
          <w:szCs w:val="22"/>
        </w:rPr>
        <w:t>around the airways make breathing harder</w:t>
      </w:r>
      <w:r w:rsidR="00D85FB1" w:rsidRPr="001308C0">
        <w:rPr>
          <w:rFonts w:ascii="Arial" w:hAnsi="Arial" w:cs="Arial"/>
          <w:sz w:val="22"/>
          <w:szCs w:val="22"/>
        </w:rPr>
        <w:t xml:space="preserve">. When a </w:t>
      </w:r>
      <w:r w:rsidR="00374ADA" w:rsidRPr="001308C0">
        <w:rPr>
          <w:rFonts w:ascii="Arial" w:hAnsi="Arial" w:cs="Arial"/>
          <w:sz w:val="22"/>
          <w:szCs w:val="22"/>
        </w:rPr>
        <w:t>predis</w:t>
      </w:r>
      <w:r w:rsidR="0098774C" w:rsidRPr="001308C0">
        <w:rPr>
          <w:rFonts w:ascii="Arial" w:hAnsi="Arial" w:cs="Arial"/>
          <w:sz w:val="22"/>
          <w:szCs w:val="22"/>
        </w:rPr>
        <w:t>posed</w:t>
      </w:r>
      <w:r w:rsidR="00212C62" w:rsidRPr="001308C0">
        <w:rPr>
          <w:rFonts w:ascii="Arial" w:hAnsi="Arial" w:cs="Arial"/>
          <w:sz w:val="22"/>
          <w:szCs w:val="22"/>
        </w:rPr>
        <w:t xml:space="preserve"> individual encounters a trigger</w:t>
      </w:r>
      <w:r w:rsidR="00E8228D" w:rsidRPr="001308C0">
        <w:rPr>
          <w:rFonts w:ascii="Arial" w:hAnsi="Arial" w:cs="Arial"/>
          <w:sz w:val="22"/>
          <w:szCs w:val="22"/>
        </w:rPr>
        <w:t xml:space="preserve">, these changes can contribute to airway narrowing and </w:t>
      </w:r>
      <w:r w:rsidR="00BF5153" w:rsidRPr="001308C0">
        <w:rPr>
          <w:rFonts w:ascii="Arial" w:hAnsi="Arial" w:cs="Arial"/>
          <w:sz w:val="22"/>
          <w:szCs w:val="22"/>
        </w:rPr>
        <w:t>symptoms</w:t>
      </w:r>
      <w:r w:rsidR="001444E0" w:rsidRPr="001308C0">
        <w:rPr>
          <w:rFonts w:ascii="Arial" w:hAnsi="Arial" w:cs="Arial"/>
          <w:sz w:val="22"/>
          <w:szCs w:val="22"/>
        </w:rPr>
        <w:t xml:space="preserve"> such as </w:t>
      </w:r>
      <w:r w:rsidR="00BF5153" w:rsidRPr="001308C0">
        <w:rPr>
          <w:rFonts w:ascii="Arial" w:hAnsi="Arial" w:cs="Arial"/>
          <w:sz w:val="22"/>
          <w:szCs w:val="22"/>
        </w:rPr>
        <w:t>wheezing</w:t>
      </w:r>
      <w:r w:rsidR="001444E0" w:rsidRPr="001308C0">
        <w:rPr>
          <w:rFonts w:ascii="Arial" w:hAnsi="Arial" w:cs="Arial"/>
          <w:sz w:val="22"/>
          <w:szCs w:val="22"/>
        </w:rPr>
        <w:t xml:space="preserve"> and shortness of breath</w:t>
      </w:r>
      <w:r w:rsidR="006543F5" w:rsidRPr="001308C0">
        <w:rPr>
          <w:rFonts w:ascii="Arial" w:hAnsi="Arial" w:cs="Arial"/>
          <w:sz w:val="22"/>
          <w:szCs w:val="22"/>
        </w:rPr>
        <w:t xml:space="preserve">. </w:t>
      </w:r>
      <w:r w:rsidR="004B3CF7" w:rsidRPr="001308C0">
        <w:rPr>
          <w:rFonts w:ascii="Arial" w:hAnsi="Arial" w:cs="Arial"/>
          <w:sz w:val="22"/>
          <w:szCs w:val="22"/>
        </w:rPr>
        <w:t>Airway narrowing reduces the space available for air to flow through the respiratory tract. As airway diameter decreases, resistance to airflow increases, making ventilation more difficult. Swelling of the airway lining, bronchoconstriction and increased mucus production can contribute to this narrowing, restricting airflow towards the alveoli.</w:t>
      </w:r>
    </w:p>
    <w:p w14:paraId="690B84B9" w14:textId="4C77AB2F" w:rsidR="00F17B26" w:rsidRDefault="00A93B7D" w:rsidP="001308C0">
      <w:pPr>
        <w:spacing w:line="360" w:lineRule="auto"/>
        <w:rPr>
          <w:rFonts w:ascii="Arial" w:hAnsi="Arial" w:cs="Arial"/>
          <w:sz w:val="22"/>
          <w:szCs w:val="22"/>
        </w:rPr>
      </w:pPr>
      <w:r w:rsidRPr="00320438">
        <w:rPr>
          <w:rFonts w:ascii="Arial" w:hAnsi="Arial" w:cs="Arial"/>
          <w:sz w:val="22"/>
          <w:szCs w:val="22"/>
        </w:rPr>
        <w:t>Li et al</w:t>
      </w:r>
      <w:r w:rsidR="009468A3" w:rsidRPr="00320438">
        <w:rPr>
          <w:rFonts w:ascii="Arial" w:hAnsi="Arial" w:cs="Arial"/>
          <w:sz w:val="22"/>
          <w:szCs w:val="22"/>
        </w:rPr>
        <w:t>. (2025)</w:t>
      </w:r>
      <w:r w:rsidR="009468A3" w:rsidRPr="00983413">
        <w:rPr>
          <w:rFonts w:ascii="Arial" w:hAnsi="Arial" w:cs="Arial"/>
          <w:sz w:val="22"/>
          <w:szCs w:val="22"/>
        </w:rPr>
        <w:t xml:space="preserve"> </w:t>
      </w:r>
      <w:r w:rsidR="00C316F1">
        <w:rPr>
          <w:rFonts w:ascii="Arial" w:hAnsi="Arial" w:cs="Arial"/>
          <w:sz w:val="22"/>
          <w:szCs w:val="22"/>
        </w:rPr>
        <w:t>state</w:t>
      </w:r>
      <w:r w:rsidR="00983413" w:rsidRPr="00983413">
        <w:rPr>
          <w:rFonts w:ascii="Arial" w:hAnsi="Arial" w:cs="Arial"/>
          <w:sz w:val="22"/>
          <w:szCs w:val="22"/>
        </w:rPr>
        <w:t xml:space="preserve"> vaping should not b</w:t>
      </w:r>
      <w:r w:rsidR="00983413">
        <w:rPr>
          <w:rFonts w:ascii="Arial" w:hAnsi="Arial" w:cs="Arial"/>
          <w:sz w:val="22"/>
          <w:szCs w:val="22"/>
        </w:rPr>
        <w:t xml:space="preserve">e considered harmless for people with asthma. </w:t>
      </w:r>
      <w:r w:rsidR="00C316F1">
        <w:rPr>
          <w:rFonts w:ascii="Arial" w:hAnsi="Arial" w:cs="Arial"/>
          <w:sz w:val="22"/>
          <w:szCs w:val="22"/>
        </w:rPr>
        <w:t>Although e-cigarettes</w:t>
      </w:r>
      <w:r w:rsidR="00983413">
        <w:rPr>
          <w:rFonts w:ascii="Arial" w:hAnsi="Arial" w:cs="Arial"/>
          <w:sz w:val="22"/>
          <w:szCs w:val="22"/>
        </w:rPr>
        <w:t xml:space="preserve"> differ from con</w:t>
      </w:r>
      <w:r w:rsidR="00F72D92">
        <w:rPr>
          <w:rFonts w:ascii="Arial" w:hAnsi="Arial" w:cs="Arial"/>
          <w:sz w:val="22"/>
          <w:szCs w:val="22"/>
        </w:rPr>
        <w:t>ventional cigarettes, inhaled aerosol may contain su</w:t>
      </w:r>
      <w:r w:rsidR="00DB29AF">
        <w:rPr>
          <w:rFonts w:ascii="Arial" w:hAnsi="Arial" w:cs="Arial"/>
          <w:sz w:val="22"/>
          <w:szCs w:val="22"/>
        </w:rPr>
        <w:t>bstances that can irritate the respiratory system</w:t>
      </w:r>
      <w:r w:rsidR="003A13FE">
        <w:rPr>
          <w:rFonts w:ascii="Arial" w:hAnsi="Arial" w:cs="Arial"/>
          <w:sz w:val="22"/>
          <w:szCs w:val="22"/>
        </w:rPr>
        <w:t xml:space="preserve">.  A </w:t>
      </w:r>
      <w:r w:rsidR="00C316F1">
        <w:rPr>
          <w:rFonts w:ascii="Arial" w:hAnsi="Arial" w:cs="Arial"/>
          <w:sz w:val="22"/>
          <w:szCs w:val="22"/>
        </w:rPr>
        <w:t>systematic</w:t>
      </w:r>
      <w:r w:rsidR="003A13FE">
        <w:rPr>
          <w:rFonts w:ascii="Arial" w:hAnsi="Arial" w:cs="Arial"/>
          <w:sz w:val="22"/>
          <w:szCs w:val="22"/>
        </w:rPr>
        <w:t xml:space="preserve"> review </w:t>
      </w:r>
      <w:r w:rsidR="001B4CC3">
        <w:rPr>
          <w:rFonts w:ascii="Arial" w:hAnsi="Arial" w:cs="Arial"/>
          <w:sz w:val="22"/>
          <w:szCs w:val="22"/>
        </w:rPr>
        <w:t xml:space="preserve">and </w:t>
      </w:r>
      <w:r w:rsidR="00C316F1">
        <w:rPr>
          <w:rFonts w:ascii="Arial" w:hAnsi="Arial" w:cs="Arial"/>
          <w:sz w:val="22"/>
          <w:szCs w:val="22"/>
        </w:rPr>
        <w:t>meta-analysis</w:t>
      </w:r>
      <w:r w:rsidR="001B4CC3">
        <w:rPr>
          <w:rFonts w:ascii="Arial" w:hAnsi="Arial" w:cs="Arial"/>
          <w:sz w:val="22"/>
          <w:szCs w:val="22"/>
        </w:rPr>
        <w:t xml:space="preserve"> involving 48</w:t>
      </w:r>
      <w:r w:rsidR="00880F9D">
        <w:rPr>
          <w:rFonts w:ascii="Arial" w:hAnsi="Arial" w:cs="Arial"/>
          <w:sz w:val="22"/>
          <w:szCs w:val="22"/>
        </w:rPr>
        <w:t xml:space="preserve">3, 948 adolescents found </w:t>
      </w:r>
      <w:r w:rsidR="00C316F1">
        <w:rPr>
          <w:rFonts w:ascii="Arial" w:hAnsi="Arial" w:cs="Arial"/>
          <w:sz w:val="22"/>
          <w:szCs w:val="22"/>
        </w:rPr>
        <w:t>that e-cigarette</w:t>
      </w:r>
      <w:r w:rsidR="002F405D">
        <w:rPr>
          <w:rFonts w:ascii="Arial" w:hAnsi="Arial" w:cs="Arial"/>
          <w:sz w:val="22"/>
          <w:szCs w:val="22"/>
        </w:rPr>
        <w:t xml:space="preserve"> use was </w:t>
      </w:r>
      <w:r w:rsidR="00C316F1">
        <w:rPr>
          <w:rFonts w:ascii="Arial" w:hAnsi="Arial" w:cs="Arial"/>
          <w:sz w:val="22"/>
          <w:szCs w:val="22"/>
        </w:rPr>
        <w:t>associated</w:t>
      </w:r>
      <w:r w:rsidR="002F405D">
        <w:rPr>
          <w:rFonts w:ascii="Arial" w:hAnsi="Arial" w:cs="Arial"/>
          <w:sz w:val="22"/>
          <w:szCs w:val="22"/>
        </w:rPr>
        <w:t xml:space="preserve"> with higher odds of having asthma. However, because the </w:t>
      </w:r>
      <w:r w:rsidR="00FB66CC">
        <w:rPr>
          <w:rFonts w:ascii="Arial" w:hAnsi="Arial" w:cs="Arial"/>
          <w:sz w:val="22"/>
          <w:szCs w:val="22"/>
        </w:rPr>
        <w:t xml:space="preserve">included studies </w:t>
      </w:r>
      <w:r w:rsidR="00C316F1">
        <w:rPr>
          <w:rFonts w:ascii="Arial" w:hAnsi="Arial" w:cs="Arial"/>
          <w:sz w:val="22"/>
          <w:szCs w:val="22"/>
        </w:rPr>
        <w:t>were cross-sectional</w:t>
      </w:r>
      <w:r w:rsidR="00814771">
        <w:rPr>
          <w:rFonts w:ascii="Arial" w:hAnsi="Arial" w:cs="Arial"/>
          <w:sz w:val="22"/>
          <w:szCs w:val="22"/>
        </w:rPr>
        <w:t xml:space="preserve"> and observational, the </w:t>
      </w:r>
      <w:r w:rsidR="00F321FB">
        <w:rPr>
          <w:rFonts w:ascii="Arial" w:hAnsi="Arial" w:cs="Arial"/>
          <w:sz w:val="22"/>
          <w:szCs w:val="22"/>
        </w:rPr>
        <w:t>findings</w:t>
      </w:r>
      <w:r w:rsidR="00814771">
        <w:rPr>
          <w:rFonts w:ascii="Arial" w:hAnsi="Arial" w:cs="Arial"/>
          <w:sz w:val="22"/>
          <w:szCs w:val="22"/>
        </w:rPr>
        <w:t xml:space="preserve"> do not establish that vaping directly </w:t>
      </w:r>
      <w:r w:rsidR="00F321FB">
        <w:rPr>
          <w:rFonts w:ascii="Arial" w:hAnsi="Arial" w:cs="Arial"/>
          <w:sz w:val="22"/>
          <w:szCs w:val="22"/>
        </w:rPr>
        <w:t>causes asthma.</w:t>
      </w:r>
    </w:p>
    <w:p w14:paraId="10430FD1" w14:textId="422D9A95" w:rsidR="00D40F17" w:rsidRPr="00DC1CBB" w:rsidRDefault="00E8221C" w:rsidP="00DC1CBB">
      <w:pPr>
        <w:spacing w:line="360" w:lineRule="auto"/>
        <w:rPr>
          <w:rFonts w:ascii="Arial" w:hAnsi="Arial" w:cs="Arial"/>
          <w:sz w:val="22"/>
          <w:szCs w:val="22"/>
        </w:rPr>
      </w:pPr>
      <w:r>
        <w:rPr>
          <w:rFonts w:ascii="Arial" w:hAnsi="Arial" w:cs="Arial"/>
          <w:sz w:val="22"/>
          <w:szCs w:val="22"/>
        </w:rPr>
        <w:t xml:space="preserve">Respiratory </w:t>
      </w:r>
      <w:r w:rsidR="00F0291B">
        <w:rPr>
          <w:rFonts w:ascii="Arial" w:hAnsi="Arial" w:cs="Arial"/>
          <w:sz w:val="22"/>
          <w:szCs w:val="22"/>
        </w:rPr>
        <w:t>infections</w:t>
      </w:r>
      <w:r>
        <w:rPr>
          <w:rFonts w:ascii="Arial" w:hAnsi="Arial" w:cs="Arial"/>
          <w:sz w:val="22"/>
          <w:szCs w:val="22"/>
        </w:rPr>
        <w:t xml:space="preserve"> </w:t>
      </w:r>
      <w:r w:rsidR="00237FD8">
        <w:rPr>
          <w:rFonts w:ascii="Arial" w:hAnsi="Arial" w:cs="Arial"/>
          <w:sz w:val="22"/>
          <w:szCs w:val="22"/>
        </w:rPr>
        <w:t xml:space="preserve">are another </w:t>
      </w:r>
      <w:r w:rsidR="00F0291B">
        <w:rPr>
          <w:rFonts w:ascii="Arial" w:hAnsi="Arial" w:cs="Arial"/>
          <w:sz w:val="22"/>
          <w:szCs w:val="22"/>
        </w:rPr>
        <w:t>important</w:t>
      </w:r>
      <w:r w:rsidR="00237FD8">
        <w:rPr>
          <w:rFonts w:ascii="Arial" w:hAnsi="Arial" w:cs="Arial"/>
          <w:sz w:val="22"/>
          <w:szCs w:val="22"/>
        </w:rPr>
        <w:t xml:space="preserve"> concern. Viral infections such as </w:t>
      </w:r>
      <w:r w:rsidR="00234D50">
        <w:rPr>
          <w:rFonts w:ascii="Arial" w:hAnsi="Arial" w:cs="Arial"/>
          <w:sz w:val="22"/>
          <w:szCs w:val="22"/>
        </w:rPr>
        <w:t>influenza, Covid-19</w:t>
      </w:r>
      <w:r w:rsidR="00806B9D">
        <w:rPr>
          <w:rFonts w:ascii="Arial" w:hAnsi="Arial" w:cs="Arial"/>
          <w:sz w:val="22"/>
          <w:szCs w:val="22"/>
        </w:rPr>
        <w:t>, and respiratory syn</w:t>
      </w:r>
      <w:r w:rsidR="00647192">
        <w:rPr>
          <w:rFonts w:ascii="Arial" w:hAnsi="Arial" w:cs="Arial"/>
          <w:sz w:val="22"/>
          <w:szCs w:val="22"/>
        </w:rPr>
        <w:t xml:space="preserve">cytial virus </w:t>
      </w:r>
      <w:r w:rsidR="00706940">
        <w:rPr>
          <w:rFonts w:ascii="Arial" w:hAnsi="Arial" w:cs="Arial"/>
          <w:sz w:val="22"/>
          <w:szCs w:val="22"/>
        </w:rPr>
        <w:t>(</w:t>
      </w:r>
      <w:r w:rsidR="00647192">
        <w:rPr>
          <w:rFonts w:ascii="Arial" w:hAnsi="Arial" w:cs="Arial"/>
          <w:sz w:val="22"/>
          <w:szCs w:val="22"/>
        </w:rPr>
        <w:t>RSV</w:t>
      </w:r>
      <w:r w:rsidR="00706940">
        <w:rPr>
          <w:rFonts w:ascii="Arial" w:hAnsi="Arial" w:cs="Arial"/>
          <w:sz w:val="22"/>
          <w:szCs w:val="22"/>
        </w:rPr>
        <w:t>) can trigger asthma attacks</w:t>
      </w:r>
      <w:r w:rsidR="00293497">
        <w:rPr>
          <w:rFonts w:ascii="Arial" w:hAnsi="Arial" w:cs="Arial"/>
          <w:sz w:val="22"/>
          <w:szCs w:val="22"/>
        </w:rPr>
        <w:t>.</w:t>
      </w:r>
      <w:r w:rsidR="00A23C41">
        <w:rPr>
          <w:rFonts w:ascii="Arial" w:hAnsi="Arial" w:cs="Arial"/>
          <w:sz w:val="22"/>
          <w:szCs w:val="22"/>
        </w:rPr>
        <w:t xml:space="preserve">  Respiratory </w:t>
      </w:r>
      <w:r w:rsidR="00F80AF1">
        <w:rPr>
          <w:rFonts w:ascii="Arial" w:hAnsi="Arial" w:cs="Arial"/>
          <w:sz w:val="22"/>
          <w:szCs w:val="22"/>
        </w:rPr>
        <w:t>infections</w:t>
      </w:r>
      <w:r w:rsidR="00A23C41">
        <w:rPr>
          <w:rFonts w:ascii="Arial" w:hAnsi="Arial" w:cs="Arial"/>
          <w:sz w:val="22"/>
          <w:szCs w:val="22"/>
        </w:rPr>
        <w:t xml:space="preserve"> can</w:t>
      </w:r>
      <w:r w:rsidR="00CB4802">
        <w:rPr>
          <w:rFonts w:ascii="Arial" w:hAnsi="Arial" w:cs="Arial"/>
          <w:sz w:val="22"/>
          <w:szCs w:val="22"/>
        </w:rPr>
        <w:t xml:space="preserve"> be more serious for people with asthma and </w:t>
      </w:r>
      <w:r w:rsidR="00F87321">
        <w:rPr>
          <w:rFonts w:ascii="Arial" w:hAnsi="Arial" w:cs="Arial"/>
          <w:sz w:val="22"/>
          <w:szCs w:val="22"/>
        </w:rPr>
        <w:t xml:space="preserve">may trigger </w:t>
      </w:r>
      <w:r w:rsidR="00AF0E57">
        <w:rPr>
          <w:rFonts w:ascii="Arial" w:hAnsi="Arial" w:cs="Arial"/>
          <w:sz w:val="22"/>
          <w:szCs w:val="22"/>
        </w:rPr>
        <w:t xml:space="preserve">exacerbations </w:t>
      </w:r>
      <w:r w:rsidR="00AF0E57" w:rsidRPr="00320438">
        <w:rPr>
          <w:rFonts w:ascii="Arial" w:hAnsi="Arial" w:cs="Arial"/>
          <w:sz w:val="22"/>
          <w:szCs w:val="22"/>
        </w:rPr>
        <w:t>(</w:t>
      </w:r>
      <w:r w:rsidR="006D53D7" w:rsidRPr="00320438">
        <w:rPr>
          <w:rFonts w:ascii="Arial" w:hAnsi="Arial" w:cs="Arial"/>
          <w:sz w:val="22"/>
          <w:szCs w:val="22"/>
        </w:rPr>
        <w:t>Centres</w:t>
      </w:r>
      <w:r w:rsidR="00CA2A28" w:rsidRPr="00320438">
        <w:rPr>
          <w:rFonts w:ascii="Arial" w:hAnsi="Arial" w:cs="Arial"/>
          <w:sz w:val="22"/>
          <w:szCs w:val="22"/>
        </w:rPr>
        <w:t xml:space="preserve"> for D</w:t>
      </w:r>
      <w:r w:rsidR="00915258" w:rsidRPr="00320438">
        <w:rPr>
          <w:rFonts w:ascii="Arial" w:hAnsi="Arial" w:cs="Arial"/>
          <w:sz w:val="22"/>
          <w:szCs w:val="22"/>
        </w:rPr>
        <w:t xml:space="preserve">isease Control and Prevention </w:t>
      </w:r>
      <w:r w:rsidR="00F0291B" w:rsidRPr="00320438">
        <w:rPr>
          <w:rFonts w:ascii="Arial" w:hAnsi="Arial" w:cs="Arial"/>
          <w:sz w:val="22"/>
          <w:szCs w:val="22"/>
        </w:rPr>
        <w:t>(</w:t>
      </w:r>
      <w:r w:rsidR="004A729E" w:rsidRPr="00320438">
        <w:rPr>
          <w:rFonts w:ascii="Arial" w:hAnsi="Arial" w:cs="Arial"/>
          <w:sz w:val="22"/>
          <w:szCs w:val="22"/>
        </w:rPr>
        <w:t>CDC)</w:t>
      </w:r>
      <w:r w:rsidR="00F0291B" w:rsidRPr="00320438">
        <w:rPr>
          <w:rFonts w:ascii="Arial" w:hAnsi="Arial" w:cs="Arial"/>
          <w:sz w:val="22"/>
          <w:szCs w:val="22"/>
        </w:rPr>
        <w:t xml:space="preserve">, </w:t>
      </w:r>
      <w:r w:rsidR="004A729E" w:rsidRPr="00320438">
        <w:rPr>
          <w:rFonts w:ascii="Arial" w:hAnsi="Arial" w:cs="Arial"/>
          <w:sz w:val="22"/>
          <w:szCs w:val="22"/>
        </w:rPr>
        <w:t>2026</w:t>
      </w:r>
      <w:r w:rsidR="00CA2A28" w:rsidRPr="00320438">
        <w:rPr>
          <w:rFonts w:ascii="Arial" w:hAnsi="Arial" w:cs="Arial"/>
          <w:sz w:val="22"/>
          <w:szCs w:val="22"/>
        </w:rPr>
        <w:t>)</w:t>
      </w:r>
      <w:r w:rsidR="00DC1CBB" w:rsidRPr="00320438">
        <w:rPr>
          <w:rFonts w:ascii="Arial" w:hAnsi="Arial" w:cs="Arial"/>
          <w:sz w:val="22"/>
          <w:szCs w:val="22"/>
        </w:rPr>
        <w:t>.</w:t>
      </w:r>
    </w:p>
    <w:p w14:paraId="76231616" w14:textId="7498DAEF" w:rsidR="00DC5D87" w:rsidRPr="00117359" w:rsidRDefault="00DC5D87" w:rsidP="00117359">
      <w:pPr>
        <w:pStyle w:val="Heading1"/>
        <w:rPr>
          <w:sz w:val="28"/>
          <w:szCs w:val="28"/>
        </w:rPr>
      </w:pPr>
      <w:bookmarkStart w:id="4" w:name="_Toc243589235"/>
      <w:r w:rsidRPr="00320438">
        <w:rPr>
          <w:sz w:val="28"/>
          <w:szCs w:val="28"/>
        </w:rPr>
        <w:t>Recording and Tracking Respiratory Function</w:t>
      </w:r>
      <w:bookmarkEnd w:id="4"/>
    </w:p>
    <w:p w14:paraId="1E197262" w14:textId="1F1C8A76" w:rsidR="009D4CF3" w:rsidRDefault="00CB35C9" w:rsidP="00317402">
      <w:pPr>
        <w:spacing w:line="360" w:lineRule="auto"/>
        <w:rPr>
          <w:rFonts w:ascii="Arial" w:hAnsi="Arial" w:cs="Arial"/>
          <w:sz w:val="22"/>
          <w:szCs w:val="22"/>
        </w:rPr>
      </w:pPr>
      <w:r w:rsidRPr="00320438">
        <w:rPr>
          <w:rFonts w:ascii="Arial" w:hAnsi="Arial" w:cs="Arial"/>
          <w:sz w:val="22"/>
          <w:szCs w:val="22"/>
        </w:rPr>
        <w:t>Costanzo et</w:t>
      </w:r>
      <w:r w:rsidR="00065655" w:rsidRPr="00320438">
        <w:rPr>
          <w:rFonts w:ascii="Arial" w:hAnsi="Arial" w:cs="Arial"/>
          <w:sz w:val="22"/>
          <w:szCs w:val="22"/>
        </w:rPr>
        <w:t xml:space="preserve"> </w:t>
      </w:r>
      <w:r w:rsidRPr="00320438">
        <w:rPr>
          <w:rFonts w:ascii="Arial" w:hAnsi="Arial" w:cs="Arial"/>
          <w:sz w:val="22"/>
          <w:szCs w:val="22"/>
        </w:rPr>
        <w:t>al</w:t>
      </w:r>
      <w:r w:rsidR="00065655" w:rsidRPr="00320438">
        <w:rPr>
          <w:rFonts w:ascii="Arial" w:hAnsi="Arial" w:cs="Arial"/>
          <w:sz w:val="22"/>
          <w:szCs w:val="22"/>
        </w:rPr>
        <w:t>.</w:t>
      </w:r>
      <w:r w:rsidRPr="00320438">
        <w:rPr>
          <w:rFonts w:ascii="Arial" w:hAnsi="Arial" w:cs="Arial"/>
          <w:sz w:val="22"/>
          <w:szCs w:val="22"/>
        </w:rPr>
        <w:t xml:space="preserve"> (</w:t>
      </w:r>
      <w:r w:rsidR="00DE0AF8" w:rsidRPr="00320438">
        <w:rPr>
          <w:rFonts w:ascii="Arial" w:hAnsi="Arial" w:cs="Arial"/>
          <w:sz w:val="22"/>
          <w:szCs w:val="22"/>
        </w:rPr>
        <w:t>2020</w:t>
      </w:r>
      <w:r w:rsidR="00974A53" w:rsidRPr="00317402">
        <w:rPr>
          <w:rFonts w:ascii="Arial" w:hAnsi="Arial" w:cs="Arial"/>
          <w:sz w:val="22"/>
          <w:szCs w:val="22"/>
        </w:rPr>
        <w:t xml:space="preserve"> </w:t>
      </w:r>
      <w:r w:rsidR="00727BF3" w:rsidRPr="00317402">
        <w:rPr>
          <w:rFonts w:ascii="Arial" w:hAnsi="Arial" w:cs="Arial"/>
          <w:sz w:val="22"/>
          <w:szCs w:val="22"/>
        </w:rPr>
        <w:t>explain</w:t>
      </w:r>
      <w:r w:rsidR="00974A53" w:rsidRPr="00317402">
        <w:rPr>
          <w:rFonts w:ascii="Arial" w:hAnsi="Arial" w:cs="Arial"/>
          <w:sz w:val="22"/>
          <w:szCs w:val="22"/>
        </w:rPr>
        <w:t xml:space="preserve"> </w:t>
      </w:r>
      <w:r w:rsidR="00B642B2" w:rsidRPr="00317402">
        <w:rPr>
          <w:rFonts w:ascii="Arial" w:hAnsi="Arial" w:cs="Arial"/>
          <w:sz w:val="22"/>
          <w:szCs w:val="22"/>
        </w:rPr>
        <w:t xml:space="preserve">that respiratory </w:t>
      </w:r>
      <w:r w:rsidR="00727BF3" w:rsidRPr="00317402">
        <w:rPr>
          <w:rFonts w:ascii="Arial" w:hAnsi="Arial" w:cs="Arial"/>
          <w:sz w:val="22"/>
          <w:szCs w:val="22"/>
        </w:rPr>
        <w:t xml:space="preserve">function </w:t>
      </w:r>
      <w:r w:rsidR="00B642B2" w:rsidRPr="00317402">
        <w:rPr>
          <w:rFonts w:ascii="Arial" w:hAnsi="Arial" w:cs="Arial"/>
          <w:sz w:val="22"/>
          <w:szCs w:val="22"/>
        </w:rPr>
        <w:t xml:space="preserve">is an important indicator </w:t>
      </w:r>
      <w:r w:rsidR="001176E2" w:rsidRPr="00317402">
        <w:rPr>
          <w:rFonts w:ascii="Arial" w:hAnsi="Arial" w:cs="Arial"/>
          <w:sz w:val="22"/>
          <w:szCs w:val="22"/>
        </w:rPr>
        <w:t>of a person’s ph</w:t>
      </w:r>
      <w:r w:rsidR="004D0BA7" w:rsidRPr="00317402">
        <w:rPr>
          <w:rFonts w:ascii="Arial" w:hAnsi="Arial" w:cs="Arial"/>
          <w:sz w:val="22"/>
          <w:szCs w:val="22"/>
        </w:rPr>
        <w:t>ysiological health</w:t>
      </w:r>
      <w:r w:rsidR="00727BF3" w:rsidRPr="00317402">
        <w:rPr>
          <w:rFonts w:ascii="Arial" w:hAnsi="Arial" w:cs="Arial"/>
          <w:sz w:val="22"/>
          <w:szCs w:val="22"/>
        </w:rPr>
        <w:t>,</w:t>
      </w:r>
      <w:r w:rsidR="00E663B3" w:rsidRPr="00317402">
        <w:rPr>
          <w:rFonts w:ascii="Arial" w:hAnsi="Arial" w:cs="Arial"/>
          <w:sz w:val="22"/>
          <w:szCs w:val="22"/>
        </w:rPr>
        <w:t xml:space="preserve"> and monitoring respiratory p</w:t>
      </w:r>
      <w:r w:rsidR="00F12E57" w:rsidRPr="00317402">
        <w:rPr>
          <w:rFonts w:ascii="Arial" w:hAnsi="Arial" w:cs="Arial"/>
          <w:sz w:val="22"/>
          <w:szCs w:val="22"/>
        </w:rPr>
        <w:t>arameters can help healthcare</w:t>
      </w:r>
      <w:r w:rsidR="002A7188" w:rsidRPr="00317402">
        <w:rPr>
          <w:rFonts w:ascii="Arial" w:hAnsi="Arial" w:cs="Arial"/>
          <w:sz w:val="22"/>
          <w:szCs w:val="22"/>
        </w:rPr>
        <w:t xml:space="preserve"> </w:t>
      </w:r>
      <w:r w:rsidR="002060DD" w:rsidRPr="00317402">
        <w:rPr>
          <w:rFonts w:ascii="Arial" w:hAnsi="Arial" w:cs="Arial"/>
          <w:sz w:val="22"/>
          <w:szCs w:val="22"/>
        </w:rPr>
        <w:t>professionals</w:t>
      </w:r>
      <w:r w:rsidR="000D2507">
        <w:rPr>
          <w:rFonts w:ascii="Arial" w:hAnsi="Arial" w:cs="Arial"/>
          <w:sz w:val="22"/>
          <w:szCs w:val="22"/>
        </w:rPr>
        <w:t xml:space="preserve"> </w:t>
      </w:r>
      <w:r w:rsidR="009D4CF3" w:rsidRPr="009D4CF3">
        <w:rPr>
          <w:rFonts w:ascii="Arial" w:hAnsi="Arial" w:cs="Arial"/>
          <w:sz w:val="22"/>
          <w:szCs w:val="22"/>
        </w:rPr>
        <w:t>identify changes in a patient’s condition and assess their respiratory status. Th</w:t>
      </w:r>
      <w:r w:rsidR="003630D3">
        <w:rPr>
          <w:rFonts w:ascii="Arial" w:hAnsi="Arial" w:cs="Arial"/>
          <w:sz w:val="22"/>
          <w:szCs w:val="22"/>
        </w:rPr>
        <w:t>ey</w:t>
      </w:r>
      <w:r w:rsidR="009D4CF3" w:rsidRPr="009D4CF3">
        <w:rPr>
          <w:rFonts w:ascii="Arial" w:hAnsi="Arial" w:cs="Arial"/>
          <w:sz w:val="22"/>
          <w:szCs w:val="22"/>
        </w:rPr>
        <w:t xml:space="preserve"> also discuss continuous respiratory monitoring technologies, which allow respiratory data to be collected over time. This information can support clinical assessment, help healthcare professionals understand changes in respiratory function and contribute to improved patient care.</w:t>
      </w:r>
    </w:p>
    <w:p w14:paraId="376438B0" w14:textId="3A7C1D56" w:rsidR="00280E12" w:rsidRPr="00280E12" w:rsidRDefault="00094A3D" w:rsidP="00280E12">
      <w:pPr>
        <w:spacing w:line="360" w:lineRule="auto"/>
        <w:rPr>
          <w:rFonts w:ascii="Arial" w:hAnsi="Arial" w:cs="Arial"/>
          <w:sz w:val="22"/>
          <w:szCs w:val="22"/>
        </w:rPr>
      </w:pPr>
      <w:r>
        <w:rPr>
          <w:rFonts w:ascii="Arial" w:hAnsi="Arial" w:cs="Arial"/>
          <w:sz w:val="22"/>
          <w:szCs w:val="22"/>
        </w:rPr>
        <w:t>For adol</w:t>
      </w:r>
      <w:r w:rsidR="00CE279A">
        <w:rPr>
          <w:rFonts w:ascii="Arial" w:hAnsi="Arial" w:cs="Arial"/>
          <w:sz w:val="22"/>
          <w:szCs w:val="22"/>
        </w:rPr>
        <w:t>escents with asthma, r</w:t>
      </w:r>
      <w:r w:rsidR="00CE248A" w:rsidRPr="00317402">
        <w:rPr>
          <w:rFonts w:ascii="Arial" w:hAnsi="Arial" w:cs="Arial"/>
          <w:sz w:val="22"/>
          <w:szCs w:val="22"/>
        </w:rPr>
        <w:t>outine respiratory monitoring</w:t>
      </w:r>
      <w:r w:rsidR="00CE279A">
        <w:rPr>
          <w:rFonts w:ascii="Arial" w:hAnsi="Arial" w:cs="Arial"/>
          <w:sz w:val="22"/>
          <w:szCs w:val="22"/>
        </w:rPr>
        <w:t xml:space="preserve"> is import</w:t>
      </w:r>
      <w:r w:rsidR="001B31F0">
        <w:rPr>
          <w:rFonts w:ascii="Arial" w:hAnsi="Arial" w:cs="Arial"/>
          <w:sz w:val="22"/>
          <w:szCs w:val="22"/>
        </w:rPr>
        <w:t xml:space="preserve">ant because symptoms and airflow </w:t>
      </w:r>
      <w:r w:rsidR="00BD6ECB">
        <w:rPr>
          <w:rFonts w:ascii="Arial" w:hAnsi="Arial" w:cs="Arial"/>
          <w:sz w:val="22"/>
          <w:szCs w:val="22"/>
        </w:rPr>
        <w:t xml:space="preserve">obstruction can vary </w:t>
      </w:r>
      <w:r w:rsidR="003630D3">
        <w:rPr>
          <w:rFonts w:ascii="Arial" w:hAnsi="Arial" w:cs="Arial"/>
          <w:sz w:val="22"/>
          <w:szCs w:val="22"/>
        </w:rPr>
        <w:t>over</w:t>
      </w:r>
      <w:r w:rsidR="00BD6ECB">
        <w:rPr>
          <w:rFonts w:ascii="Arial" w:hAnsi="Arial" w:cs="Arial"/>
          <w:sz w:val="22"/>
          <w:szCs w:val="22"/>
        </w:rPr>
        <w:t xml:space="preserve"> time</w:t>
      </w:r>
      <w:r w:rsidR="008601DD">
        <w:rPr>
          <w:rFonts w:ascii="Arial" w:hAnsi="Arial" w:cs="Arial"/>
          <w:sz w:val="22"/>
          <w:szCs w:val="22"/>
        </w:rPr>
        <w:t>.</w:t>
      </w:r>
      <w:r w:rsidR="00FA11EC">
        <w:rPr>
          <w:rFonts w:ascii="Arial" w:hAnsi="Arial" w:cs="Arial"/>
          <w:sz w:val="22"/>
          <w:szCs w:val="22"/>
        </w:rPr>
        <w:t xml:space="preserve">  </w:t>
      </w:r>
      <w:r w:rsidR="00FA11EC" w:rsidRPr="00FA11EC">
        <w:rPr>
          <w:rFonts w:ascii="Arial" w:hAnsi="Arial" w:cs="Arial"/>
          <w:sz w:val="22"/>
          <w:szCs w:val="22"/>
        </w:rPr>
        <w:t>Recording respiratory measurements can help individuals and healthcare professionals recognise changes in breathing and support asthma management. One useful method is peak expiratory flow (PEF), which measures the maximum speed at which a person can forcefully exhale air</w:t>
      </w:r>
      <w:r w:rsidR="002C4859">
        <w:rPr>
          <w:rFonts w:ascii="Arial" w:hAnsi="Arial" w:cs="Arial"/>
          <w:sz w:val="22"/>
          <w:szCs w:val="22"/>
        </w:rPr>
        <w:t>.</w:t>
      </w:r>
      <w:r w:rsidR="00FA11EC" w:rsidRPr="00FA11EC">
        <w:rPr>
          <w:rFonts w:ascii="Arial" w:hAnsi="Arial" w:cs="Arial"/>
          <w:sz w:val="22"/>
          <w:szCs w:val="22"/>
        </w:rPr>
        <w:t xml:space="preserve"> </w:t>
      </w:r>
      <w:r w:rsidR="00280E12" w:rsidRPr="00280E12">
        <w:rPr>
          <w:rFonts w:ascii="Arial" w:hAnsi="Arial" w:cs="Arial"/>
          <w:sz w:val="22"/>
          <w:szCs w:val="22"/>
        </w:rPr>
        <w:t xml:space="preserve">NICE recommends measuring PEF twice daily for two weeks to help diagnose asthma when spirometry is unavailable or </w:t>
      </w:r>
      <w:r w:rsidR="00280E12" w:rsidRPr="00280E12">
        <w:rPr>
          <w:rFonts w:ascii="Arial" w:hAnsi="Arial" w:cs="Arial"/>
          <w:sz w:val="22"/>
          <w:szCs w:val="22"/>
        </w:rPr>
        <w:lastRenderedPageBreak/>
        <w:t xml:space="preserve">delayed. PEF readings can be recorded over time to assess variability in airflow and support asthma diagnosis (NICE, </w:t>
      </w:r>
      <w:r w:rsidR="00361197">
        <w:rPr>
          <w:rFonts w:ascii="Arial" w:hAnsi="Arial" w:cs="Arial"/>
          <w:sz w:val="22"/>
          <w:szCs w:val="22"/>
        </w:rPr>
        <w:t>2024</w:t>
      </w:r>
      <w:r w:rsidR="00280E12" w:rsidRPr="00280E12">
        <w:rPr>
          <w:rFonts w:ascii="Arial" w:hAnsi="Arial" w:cs="Arial"/>
          <w:sz w:val="22"/>
          <w:szCs w:val="22"/>
        </w:rPr>
        <w:t>).</w:t>
      </w:r>
    </w:p>
    <w:p w14:paraId="1A84174F" w14:textId="1ADF9440" w:rsidR="005565EA" w:rsidRPr="00FA11EC" w:rsidRDefault="005565EA" w:rsidP="005565EA">
      <w:pPr>
        <w:spacing w:line="360" w:lineRule="auto"/>
        <w:rPr>
          <w:rFonts w:ascii="Arial" w:hAnsi="Arial" w:cs="Arial"/>
          <w:sz w:val="22"/>
          <w:szCs w:val="22"/>
        </w:rPr>
      </w:pPr>
    </w:p>
    <w:p w14:paraId="3F8980CE" w14:textId="64CFAF10" w:rsidR="0078253C" w:rsidRPr="00F6107D" w:rsidRDefault="00FA11EC" w:rsidP="00317402">
      <w:pPr>
        <w:spacing w:line="360" w:lineRule="auto"/>
        <w:rPr>
          <w:rFonts w:ascii="Arial" w:hAnsi="Arial" w:cs="Arial"/>
          <w:sz w:val="22"/>
          <w:szCs w:val="22"/>
        </w:rPr>
      </w:pPr>
      <w:r w:rsidRPr="00FA11EC">
        <w:rPr>
          <w:rFonts w:ascii="Arial" w:hAnsi="Arial" w:cs="Arial"/>
          <w:sz w:val="22"/>
          <w:szCs w:val="22"/>
        </w:rPr>
        <w:t>. According to the NHS (2026), peak flow readings can be compared with an individual’s previous measurements and personal-best value. Monitoring these readings may help identify worsening airflow and indicate when further assessment or action is needed. Consistent recording can also help adolescents become more aware of their respiratory health and provide healthcare professionals with useful information when reviewing asthma control and treatment. Therefore, regular respiratory monitoring can support informed decisions and effective self-management</w:t>
      </w:r>
      <w:r w:rsidR="003F08A5">
        <w:rPr>
          <w:rFonts w:ascii="Arial" w:hAnsi="Arial" w:cs="Arial"/>
          <w:sz w:val="22"/>
          <w:szCs w:val="22"/>
        </w:rPr>
        <w:t xml:space="preserve"> </w:t>
      </w:r>
      <w:r w:rsidR="007B7A65" w:rsidRPr="00320438">
        <w:rPr>
          <w:rFonts w:ascii="Arial" w:hAnsi="Arial" w:cs="Arial"/>
          <w:sz w:val="22"/>
          <w:szCs w:val="22"/>
        </w:rPr>
        <w:t>(NHS, 2026).</w:t>
      </w:r>
    </w:p>
    <w:p w14:paraId="01D8DA08" w14:textId="77777777" w:rsidR="000B59F3" w:rsidRPr="00005267" w:rsidRDefault="000B59F3" w:rsidP="00005267">
      <w:pPr>
        <w:pStyle w:val="Heading1"/>
        <w:rPr>
          <w:sz w:val="28"/>
          <w:szCs w:val="28"/>
        </w:rPr>
      </w:pPr>
      <w:bookmarkStart w:id="5" w:name="_Toc243589236"/>
      <w:r w:rsidRPr="00005267">
        <w:rPr>
          <w:sz w:val="28"/>
          <w:szCs w:val="28"/>
        </w:rPr>
        <w:t>Evidence-Based Lifestyle Recommendations</w:t>
      </w:r>
      <w:bookmarkEnd w:id="5"/>
    </w:p>
    <w:p w14:paraId="1A4DD069" w14:textId="7F982113" w:rsidR="00F40573" w:rsidRDefault="00F91357" w:rsidP="00E96E67">
      <w:pPr>
        <w:spacing w:line="360" w:lineRule="auto"/>
        <w:rPr>
          <w:rFonts w:ascii="Arial" w:hAnsi="Arial" w:cs="Arial"/>
          <w:color w:val="000000" w:themeColor="text1"/>
          <w:sz w:val="22"/>
          <w:szCs w:val="22"/>
        </w:rPr>
      </w:pPr>
      <w:r w:rsidRPr="00317402">
        <w:rPr>
          <w:rFonts w:ascii="Arial" w:hAnsi="Arial" w:cs="Arial"/>
          <w:color w:val="000000" w:themeColor="text1"/>
          <w:sz w:val="22"/>
          <w:szCs w:val="22"/>
        </w:rPr>
        <w:t>Several lifestyle changes can help adolescents manage asthma-related risks. Smoking cessation should be strongly encouraged. NICE recommends asking adolescents with asthma whether they smoke or vape, encouraging them to stop, and providing advice and signposting to local NHS stop-smoking services when they smoke</w:t>
      </w:r>
      <w:r w:rsidR="00E96E67">
        <w:rPr>
          <w:rFonts w:ascii="Arial" w:hAnsi="Arial" w:cs="Arial"/>
          <w:color w:val="000000" w:themeColor="text1"/>
          <w:sz w:val="22"/>
          <w:szCs w:val="22"/>
        </w:rPr>
        <w:t xml:space="preserve"> </w:t>
      </w:r>
      <w:r w:rsidR="00E96E67" w:rsidRPr="00320438">
        <w:rPr>
          <w:rFonts w:ascii="Arial" w:hAnsi="Arial" w:cs="Arial"/>
          <w:sz w:val="22"/>
          <w:szCs w:val="22"/>
        </w:rPr>
        <w:t>(National Institute for Health and Care Excellence (NICE), 2024).</w:t>
      </w:r>
      <w:r w:rsidRPr="00317402">
        <w:rPr>
          <w:rFonts w:ascii="Arial" w:hAnsi="Arial" w:cs="Arial"/>
          <w:color w:val="000000" w:themeColor="text1"/>
          <w:sz w:val="22"/>
          <w:szCs w:val="22"/>
        </w:rPr>
        <w:t xml:space="preserve"> Smoking-related health benefits should be supported with an additional source</w:t>
      </w:r>
      <w:r w:rsidR="006A1782">
        <w:rPr>
          <w:rFonts w:ascii="Arial" w:hAnsi="Arial" w:cs="Arial"/>
          <w:color w:val="000000" w:themeColor="text1"/>
          <w:sz w:val="22"/>
          <w:szCs w:val="22"/>
        </w:rPr>
        <w:t>.</w:t>
      </w:r>
    </w:p>
    <w:p w14:paraId="7CA5F55F" w14:textId="45EF5253" w:rsidR="00A5739C" w:rsidRDefault="003C4910" w:rsidP="00E629B9">
      <w:pPr>
        <w:spacing w:line="360" w:lineRule="auto"/>
        <w:rPr>
          <w:rFonts w:ascii="Arial" w:hAnsi="Arial" w:cs="Arial"/>
          <w:sz w:val="22"/>
          <w:szCs w:val="22"/>
        </w:rPr>
      </w:pPr>
      <w:r w:rsidRPr="00E629B9">
        <w:rPr>
          <w:rFonts w:ascii="Arial" w:hAnsi="Arial" w:cs="Arial"/>
          <w:sz w:val="22"/>
          <w:szCs w:val="22"/>
        </w:rPr>
        <w:t xml:space="preserve">The CDC explains that e-cigarette aerosol can contain harmful substances, including heavy metals, cancer-causing chemicals and tiny particles that can be inhaled deep into the lungs. Although research into the short- and long-term effects of vaping is ongoing, avoiding vaping and smoking can help adolescents reduce their exposure to harmful substances </w:t>
      </w:r>
      <w:r w:rsidR="00483AF7" w:rsidRPr="00320438">
        <w:rPr>
          <w:rFonts w:ascii="Arial" w:hAnsi="Arial" w:cs="Arial"/>
          <w:sz w:val="22"/>
          <w:szCs w:val="22"/>
        </w:rPr>
        <w:t>(</w:t>
      </w:r>
      <w:r w:rsidR="008E2257" w:rsidRPr="00320438">
        <w:rPr>
          <w:rFonts w:ascii="Arial" w:hAnsi="Arial" w:cs="Arial"/>
          <w:sz w:val="22"/>
          <w:szCs w:val="22"/>
        </w:rPr>
        <w:t>CDC 2025)</w:t>
      </w:r>
      <w:r w:rsidR="00483AF7" w:rsidRPr="00320438">
        <w:rPr>
          <w:rFonts w:ascii="Arial" w:hAnsi="Arial" w:cs="Arial"/>
          <w:sz w:val="22"/>
          <w:szCs w:val="22"/>
        </w:rPr>
        <w:t>.</w:t>
      </w:r>
      <w:r w:rsidR="008E2257" w:rsidRPr="00E629B9">
        <w:rPr>
          <w:rFonts w:ascii="Arial" w:hAnsi="Arial" w:cs="Arial"/>
          <w:sz w:val="22"/>
          <w:szCs w:val="22"/>
        </w:rPr>
        <w:t xml:space="preserve"> </w:t>
      </w:r>
    </w:p>
    <w:p w14:paraId="36F7E42A" w14:textId="77777777" w:rsidR="00274EFF" w:rsidRPr="00274EFF" w:rsidRDefault="00274EFF" w:rsidP="00274EFF">
      <w:pPr>
        <w:spacing w:line="360" w:lineRule="auto"/>
        <w:rPr>
          <w:rFonts w:ascii="Arial" w:hAnsi="Arial" w:cs="Arial"/>
          <w:sz w:val="22"/>
          <w:szCs w:val="22"/>
        </w:rPr>
      </w:pPr>
      <w:r w:rsidRPr="00274EFF">
        <w:rPr>
          <w:rFonts w:ascii="Arial" w:hAnsi="Arial" w:cs="Arial"/>
          <w:sz w:val="22"/>
          <w:szCs w:val="22"/>
        </w:rPr>
        <w:t xml:space="preserve">Regular physical activity should be encouraged rather than avoided by adolescents with asthma. Although exercise can trigger symptoms in some individuals, well-controlled asthma should not normally prevent participation in physical activity. Healthcare professionals can review asthma medication, check inhaler technique and provide advice on exercising safely (Asthma + Lung UK, n.d.). Maintaining a healthy weight is also beneficial, as excess weight can make deep breathing more difficult and increase breathlessness during everyday activities </w:t>
      </w:r>
      <w:r w:rsidRPr="00320438">
        <w:rPr>
          <w:rFonts w:ascii="Arial" w:hAnsi="Arial" w:cs="Arial"/>
          <w:sz w:val="22"/>
          <w:szCs w:val="22"/>
        </w:rPr>
        <w:t>(Asthma + Lung UK, n.d.).</w:t>
      </w:r>
    </w:p>
    <w:p w14:paraId="15D8BA94" w14:textId="77777777" w:rsidR="00D228D8" w:rsidRDefault="00D228D8" w:rsidP="00005267">
      <w:pPr>
        <w:pStyle w:val="Heading1"/>
        <w:rPr>
          <w:sz w:val="28"/>
          <w:szCs w:val="28"/>
        </w:rPr>
      </w:pPr>
      <w:bookmarkStart w:id="6" w:name="_Toc243589237"/>
    </w:p>
    <w:p w14:paraId="14C60AA0" w14:textId="77777777" w:rsidR="00D228D8" w:rsidRDefault="00D228D8" w:rsidP="00005267">
      <w:pPr>
        <w:pStyle w:val="Heading1"/>
        <w:rPr>
          <w:sz w:val="28"/>
          <w:szCs w:val="28"/>
        </w:rPr>
      </w:pPr>
    </w:p>
    <w:p w14:paraId="67577256" w14:textId="77777777" w:rsidR="00D228D8" w:rsidRDefault="00D228D8" w:rsidP="00005267">
      <w:pPr>
        <w:pStyle w:val="Heading1"/>
        <w:rPr>
          <w:sz w:val="28"/>
          <w:szCs w:val="28"/>
        </w:rPr>
      </w:pPr>
    </w:p>
    <w:p w14:paraId="0763D5A1" w14:textId="77777777" w:rsidR="00D228D8" w:rsidRDefault="00D228D8" w:rsidP="00005267">
      <w:pPr>
        <w:pStyle w:val="Heading1"/>
        <w:rPr>
          <w:sz w:val="28"/>
          <w:szCs w:val="28"/>
        </w:rPr>
      </w:pPr>
    </w:p>
    <w:p w14:paraId="5E2E1AE1" w14:textId="77777777" w:rsidR="00D228D8" w:rsidRDefault="00D228D8" w:rsidP="00005267">
      <w:pPr>
        <w:pStyle w:val="Heading1"/>
        <w:rPr>
          <w:sz w:val="28"/>
          <w:szCs w:val="28"/>
        </w:rPr>
      </w:pPr>
    </w:p>
    <w:p w14:paraId="49A12C47" w14:textId="77777777" w:rsidR="00D228D8" w:rsidRDefault="00D228D8" w:rsidP="00005267">
      <w:pPr>
        <w:pStyle w:val="Heading1"/>
        <w:rPr>
          <w:sz w:val="28"/>
          <w:szCs w:val="28"/>
        </w:rPr>
      </w:pPr>
    </w:p>
    <w:p w14:paraId="10150F99" w14:textId="77777777" w:rsidR="00D228D8" w:rsidRDefault="00D228D8" w:rsidP="00005267">
      <w:pPr>
        <w:pStyle w:val="Heading1"/>
        <w:rPr>
          <w:sz w:val="28"/>
          <w:szCs w:val="28"/>
        </w:rPr>
      </w:pPr>
    </w:p>
    <w:p w14:paraId="1CD32886" w14:textId="77777777" w:rsidR="00D228D8" w:rsidRDefault="00D228D8" w:rsidP="00005267">
      <w:pPr>
        <w:pStyle w:val="Heading1"/>
        <w:rPr>
          <w:sz w:val="28"/>
          <w:szCs w:val="28"/>
        </w:rPr>
      </w:pPr>
    </w:p>
    <w:p w14:paraId="626B817D" w14:textId="77777777" w:rsidR="00926483" w:rsidRDefault="00926483" w:rsidP="00005267">
      <w:pPr>
        <w:pStyle w:val="Heading1"/>
        <w:rPr>
          <w:sz w:val="28"/>
          <w:szCs w:val="28"/>
        </w:rPr>
      </w:pPr>
    </w:p>
    <w:p w14:paraId="0C1BB2DA" w14:textId="77777777" w:rsidR="00926483" w:rsidRDefault="00926483" w:rsidP="00005267">
      <w:pPr>
        <w:pStyle w:val="Heading1"/>
        <w:rPr>
          <w:sz w:val="28"/>
          <w:szCs w:val="28"/>
        </w:rPr>
      </w:pPr>
    </w:p>
    <w:p w14:paraId="7ABE2922" w14:textId="77777777" w:rsidR="00926483" w:rsidRDefault="00926483" w:rsidP="00005267">
      <w:pPr>
        <w:pStyle w:val="Heading1"/>
        <w:rPr>
          <w:sz w:val="28"/>
          <w:szCs w:val="28"/>
        </w:rPr>
      </w:pPr>
    </w:p>
    <w:p w14:paraId="7A148B20" w14:textId="77777777" w:rsidR="00926483" w:rsidRDefault="00926483" w:rsidP="00005267">
      <w:pPr>
        <w:pStyle w:val="Heading1"/>
        <w:rPr>
          <w:sz w:val="28"/>
          <w:szCs w:val="28"/>
        </w:rPr>
      </w:pPr>
    </w:p>
    <w:p w14:paraId="4B831B6C" w14:textId="77777777" w:rsidR="00926483" w:rsidRDefault="00926483" w:rsidP="00005267">
      <w:pPr>
        <w:pStyle w:val="Heading1"/>
        <w:rPr>
          <w:sz w:val="28"/>
          <w:szCs w:val="28"/>
        </w:rPr>
      </w:pPr>
    </w:p>
    <w:p w14:paraId="5538BC24" w14:textId="012A36C0" w:rsidR="00E85BDC" w:rsidRPr="00005267" w:rsidRDefault="00E85BDC" w:rsidP="00005267">
      <w:pPr>
        <w:pStyle w:val="Heading1"/>
        <w:rPr>
          <w:sz w:val="28"/>
          <w:szCs w:val="28"/>
        </w:rPr>
      </w:pPr>
      <w:r w:rsidRPr="00005267">
        <w:rPr>
          <w:sz w:val="28"/>
          <w:szCs w:val="28"/>
        </w:rPr>
        <w:t>Conclusion</w:t>
      </w:r>
      <w:bookmarkEnd w:id="6"/>
    </w:p>
    <w:p w14:paraId="3C6DE5BC" w14:textId="580B1DF2" w:rsidR="003D5E66" w:rsidRDefault="00C44901" w:rsidP="00137123">
      <w:pPr>
        <w:spacing w:line="360" w:lineRule="auto"/>
        <w:rPr>
          <w:rFonts w:ascii="Arial" w:hAnsi="Arial" w:cs="Arial"/>
          <w:sz w:val="22"/>
          <w:szCs w:val="22"/>
        </w:rPr>
        <w:sectPr w:rsidR="003D5E66" w:rsidSect="006549FD">
          <w:footerReference w:type="first" r:id="rId14"/>
          <w:pgSz w:w="11906" w:h="16838"/>
          <w:pgMar w:top="1440" w:right="1440" w:bottom="1440" w:left="1440" w:header="708" w:footer="708" w:gutter="0"/>
          <w:pgNumType w:start="5"/>
          <w:cols w:space="708"/>
          <w:titlePg/>
          <w:docGrid w:linePitch="360"/>
        </w:sectPr>
      </w:pPr>
      <w:r w:rsidRPr="00C44901">
        <w:rPr>
          <w:rFonts w:ascii="Arial" w:hAnsi="Arial" w:cs="Arial"/>
          <w:sz w:val="22"/>
          <w:szCs w:val="22"/>
        </w:rPr>
        <w:t>In conclusion, asthma is a long-term respiratory condition that can impair breathing, particularly during adolescence, when lifestyle changes and environmental factors may trigger exacerbations. Understanding the structure and function of the respiratory system, including ventilation and gas exchange, helps explain how asthma affects normal breathing. Airway inflammation, bronchoconstriction, and excessive mucus production narrow the airways, restricting airflow and reducing efficient gas exchange. These changes contribute to common asthma symptoms, including wheezing, chest tightness, coughing, and shortness of breath, affecting daily activities and overall wellbeing.</w:t>
      </w:r>
      <w:r w:rsidR="008C6CD7" w:rsidRPr="00137123">
        <w:rPr>
          <w:rFonts w:ascii="Arial" w:hAnsi="Arial" w:cs="Arial"/>
          <w:sz w:val="22"/>
          <w:szCs w:val="22"/>
        </w:rPr>
        <w:t xml:space="preserve"> Exposure to cigarette smoke</w:t>
      </w:r>
    </w:p>
    <w:p w14:paraId="15ADF35F" w14:textId="25F58430" w:rsidR="008C6CD7" w:rsidRPr="00137123" w:rsidRDefault="00D13106" w:rsidP="00137123">
      <w:pPr>
        <w:spacing w:line="360" w:lineRule="auto"/>
        <w:rPr>
          <w:rFonts w:ascii="Arial" w:hAnsi="Arial" w:cs="Arial"/>
          <w:sz w:val="22"/>
          <w:szCs w:val="22"/>
        </w:rPr>
      </w:pPr>
      <w:r>
        <w:rPr>
          <w:rFonts w:ascii="Arial" w:hAnsi="Arial" w:cs="Arial"/>
          <w:sz w:val="22"/>
          <w:szCs w:val="22"/>
        </w:rPr>
        <w:lastRenderedPageBreak/>
        <w:t>a</w:t>
      </w:r>
      <w:r w:rsidR="00EA341C">
        <w:rPr>
          <w:rFonts w:ascii="Arial" w:hAnsi="Arial" w:cs="Arial"/>
          <w:sz w:val="22"/>
          <w:szCs w:val="22"/>
        </w:rPr>
        <w:t xml:space="preserve">nd vaping </w:t>
      </w:r>
      <w:r w:rsidR="008C6CD7" w:rsidRPr="00137123">
        <w:rPr>
          <w:rFonts w:ascii="Arial" w:hAnsi="Arial" w:cs="Arial"/>
          <w:sz w:val="22"/>
          <w:szCs w:val="22"/>
        </w:rPr>
        <w:t>aerosols and respiratory infections may further aggravate respiratory symptoms and contribute to poor asthma control.</w:t>
      </w:r>
    </w:p>
    <w:p w14:paraId="4D5E351D" w14:textId="77777777" w:rsidR="008C6CD7" w:rsidRPr="00137123" w:rsidRDefault="008C6CD7" w:rsidP="00137123">
      <w:pPr>
        <w:spacing w:line="360" w:lineRule="auto"/>
        <w:rPr>
          <w:rFonts w:ascii="Arial" w:hAnsi="Arial" w:cs="Arial"/>
          <w:sz w:val="22"/>
          <w:szCs w:val="22"/>
        </w:rPr>
      </w:pPr>
      <w:r w:rsidRPr="00137123">
        <w:rPr>
          <w:rFonts w:ascii="Arial" w:hAnsi="Arial" w:cs="Arial"/>
          <w:sz w:val="22"/>
          <w:szCs w:val="22"/>
        </w:rPr>
        <w:t>Recording and tracking respiratory function, including peak expiratory flow (PEF), can help adolescents and healthcare professionals identify changes in breathing and support decisions about asthma management. In addition, evidence-based lifestyle measures are important for reducing avoidable risks. Adolescents should be encouraged to avoid smoking and vaping, maintain a healthy weight, participate in regular physical activity and seek appropriate medical advice when symptoms worsen. Healthcare professionals also have an important role in reviewing treatment, providing education and supporting effective self-management. Overall, a combination of respiratory monitoring, appropriate treatment, awareness of asthma triggers and healthy lifestyle choices can help adolescents manage their condition more effectively, reduce the risk of severe exacerbations and improve their respiratory health and quality of life.</w:t>
      </w:r>
    </w:p>
    <w:p w14:paraId="32287CD1" w14:textId="77777777" w:rsidR="008C6CD7" w:rsidRPr="00137123" w:rsidRDefault="008C6CD7" w:rsidP="00137123">
      <w:pPr>
        <w:spacing w:line="360" w:lineRule="auto"/>
        <w:rPr>
          <w:rFonts w:ascii="Arial" w:hAnsi="Arial" w:cs="Arial"/>
          <w:sz w:val="22"/>
          <w:szCs w:val="22"/>
        </w:rPr>
      </w:pPr>
    </w:p>
    <w:p w14:paraId="2DA1079E" w14:textId="77777777" w:rsidR="008C6CD7" w:rsidRPr="00137123" w:rsidRDefault="008C6CD7" w:rsidP="00137123">
      <w:pPr>
        <w:spacing w:line="360" w:lineRule="auto"/>
        <w:rPr>
          <w:rFonts w:ascii="Arial" w:hAnsi="Arial" w:cs="Arial"/>
          <w:b/>
          <w:bCs/>
          <w:sz w:val="22"/>
          <w:szCs w:val="22"/>
        </w:rPr>
      </w:pPr>
    </w:p>
    <w:p w14:paraId="5B5A9614" w14:textId="77777777" w:rsidR="00EA2948" w:rsidRPr="00CC481D" w:rsidRDefault="00EA2948" w:rsidP="00D67F4D">
      <w:pPr>
        <w:spacing w:line="360" w:lineRule="auto"/>
        <w:rPr>
          <w:rFonts w:ascii="Arial" w:hAnsi="Arial" w:cs="Arial"/>
          <w:sz w:val="22"/>
          <w:szCs w:val="22"/>
        </w:rPr>
      </w:pPr>
    </w:p>
    <w:p w14:paraId="42DAE669" w14:textId="77777777" w:rsidR="00F64147" w:rsidRPr="00F50C97" w:rsidRDefault="00F64147" w:rsidP="00F50C97">
      <w:pPr>
        <w:spacing w:line="360" w:lineRule="auto"/>
        <w:rPr>
          <w:rFonts w:ascii="Arial" w:hAnsi="Arial" w:cs="Arial"/>
          <w:sz w:val="22"/>
          <w:szCs w:val="22"/>
        </w:rPr>
      </w:pPr>
    </w:p>
    <w:p w14:paraId="2D2ECB51" w14:textId="77777777" w:rsidR="00A86E4D" w:rsidRPr="00F50C97" w:rsidRDefault="00A86E4D" w:rsidP="00F50C97">
      <w:pPr>
        <w:spacing w:line="360" w:lineRule="auto"/>
        <w:rPr>
          <w:rFonts w:ascii="Arial" w:eastAsiaTheme="minorEastAsia" w:hAnsi="Arial" w:cs="Arial"/>
          <w:b/>
          <w:bCs/>
          <w:kern w:val="0"/>
          <w:sz w:val="22"/>
          <w:szCs w:val="22"/>
          <w:lang w:eastAsia="en-GB"/>
          <w14:ligatures w14:val="none"/>
        </w:rPr>
      </w:pPr>
    </w:p>
    <w:p w14:paraId="21D13FD6" w14:textId="77777777" w:rsidR="00A86E4D" w:rsidRPr="00F50C97" w:rsidRDefault="00A86E4D" w:rsidP="00F50C97">
      <w:pPr>
        <w:spacing w:line="360" w:lineRule="auto"/>
        <w:rPr>
          <w:rFonts w:ascii="Arial" w:eastAsiaTheme="minorEastAsia" w:hAnsi="Arial" w:cs="Arial"/>
          <w:b/>
          <w:bCs/>
          <w:kern w:val="0"/>
          <w:sz w:val="22"/>
          <w:szCs w:val="22"/>
          <w:lang w:eastAsia="en-GB"/>
          <w14:ligatures w14:val="none"/>
        </w:rPr>
      </w:pPr>
    </w:p>
    <w:p w14:paraId="2C389D6D" w14:textId="77777777" w:rsidR="00A86E4D" w:rsidRDefault="00A86E4D">
      <w:pPr>
        <w:rPr>
          <w:rFonts w:eastAsiaTheme="minorEastAsia"/>
          <w:b/>
          <w:bCs/>
          <w:kern w:val="0"/>
          <w:sz w:val="22"/>
          <w:szCs w:val="22"/>
          <w:lang w:eastAsia="en-GB"/>
          <w14:ligatures w14:val="none"/>
        </w:rPr>
      </w:pPr>
    </w:p>
    <w:p w14:paraId="709AF788" w14:textId="77777777" w:rsidR="00A86E4D" w:rsidRDefault="00A86E4D">
      <w:pPr>
        <w:rPr>
          <w:rFonts w:eastAsiaTheme="minorEastAsia"/>
          <w:b/>
          <w:bCs/>
          <w:kern w:val="0"/>
          <w:sz w:val="22"/>
          <w:szCs w:val="22"/>
          <w:lang w:eastAsia="en-GB"/>
          <w14:ligatures w14:val="none"/>
        </w:rPr>
      </w:pPr>
    </w:p>
    <w:p w14:paraId="01954DC2" w14:textId="77777777" w:rsidR="00A86E4D" w:rsidRDefault="00A86E4D">
      <w:pPr>
        <w:rPr>
          <w:rFonts w:eastAsiaTheme="minorEastAsia"/>
          <w:b/>
          <w:bCs/>
          <w:kern w:val="0"/>
          <w:sz w:val="22"/>
          <w:szCs w:val="22"/>
          <w:lang w:eastAsia="en-GB"/>
          <w14:ligatures w14:val="none"/>
        </w:rPr>
      </w:pPr>
    </w:p>
    <w:p w14:paraId="14BA6A54" w14:textId="77777777" w:rsidR="00A86E4D" w:rsidRDefault="00A86E4D">
      <w:pPr>
        <w:rPr>
          <w:rFonts w:eastAsiaTheme="minorEastAsia"/>
          <w:b/>
          <w:bCs/>
          <w:kern w:val="0"/>
          <w:sz w:val="22"/>
          <w:szCs w:val="22"/>
          <w:lang w:eastAsia="en-GB"/>
          <w14:ligatures w14:val="none"/>
        </w:rPr>
      </w:pPr>
    </w:p>
    <w:p w14:paraId="33F0FD41" w14:textId="77777777" w:rsidR="00A86E4D" w:rsidRDefault="00A86E4D">
      <w:pPr>
        <w:rPr>
          <w:rFonts w:eastAsiaTheme="minorEastAsia"/>
          <w:b/>
          <w:bCs/>
          <w:kern w:val="0"/>
          <w:sz w:val="22"/>
          <w:szCs w:val="22"/>
          <w:lang w:eastAsia="en-GB"/>
          <w14:ligatures w14:val="none"/>
        </w:rPr>
      </w:pPr>
    </w:p>
    <w:p w14:paraId="3EF11F86" w14:textId="77777777" w:rsidR="00A86E4D" w:rsidRDefault="00A86E4D">
      <w:pPr>
        <w:rPr>
          <w:rFonts w:eastAsiaTheme="minorEastAsia"/>
          <w:b/>
          <w:bCs/>
          <w:kern w:val="0"/>
          <w:sz w:val="22"/>
          <w:szCs w:val="22"/>
          <w:lang w:eastAsia="en-GB"/>
          <w14:ligatures w14:val="none"/>
        </w:rPr>
      </w:pPr>
    </w:p>
    <w:p w14:paraId="6B547954" w14:textId="77777777" w:rsidR="00A86E4D" w:rsidRDefault="00A86E4D">
      <w:pPr>
        <w:rPr>
          <w:rFonts w:eastAsiaTheme="minorEastAsia"/>
          <w:b/>
          <w:bCs/>
          <w:kern w:val="0"/>
          <w:sz w:val="22"/>
          <w:szCs w:val="22"/>
          <w:lang w:eastAsia="en-GB"/>
          <w14:ligatures w14:val="none"/>
        </w:rPr>
      </w:pPr>
    </w:p>
    <w:p w14:paraId="276BBA18" w14:textId="77777777" w:rsidR="00A86E4D" w:rsidRDefault="00A86E4D">
      <w:pPr>
        <w:rPr>
          <w:rFonts w:eastAsiaTheme="minorEastAsia"/>
          <w:b/>
          <w:bCs/>
          <w:kern w:val="0"/>
          <w:sz w:val="22"/>
          <w:szCs w:val="22"/>
          <w:lang w:eastAsia="en-GB"/>
          <w14:ligatures w14:val="none"/>
        </w:rPr>
      </w:pPr>
    </w:p>
    <w:p w14:paraId="22229CCE" w14:textId="77777777" w:rsidR="00A86E4D" w:rsidRDefault="00A86E4D">
      <w:pPr>
        <w:rPr>
          <w:rFonts w:eastAsiaTheme="minorEastAsia"/>
          <w:b/>
          <w:bCs/>
          <w:kern w:val="0"/>
          <w:sz w:val="22"/>
          <w:szCs w:val="22"/>
          <w:lang w:eastAsia="en-GB"/>
          <w14:ligatures w14:val="none"/>
        </w:rPr>
      </w:pPr>
    </w:p>
    <w:p w14:paraId="337DABDE" w14:textId="77777777" w:rsidR="00A86E4D" w:rsidRDefault="00A86E4D">
      <w:pPr>
        <w:rPr>
          <w:rFonts w:eastAsiaTheme="minorEastAsia"/>
          <w:b/>
          <w:bCs/>
          <w:kern w:val="0"/>
          <w:sz w:val="22"/>
          <w:szCs w:val="22"/>
          <w:lang w:eastAsia="en-GB"/>
          <w14:ligatures w14:val="none"/>
        </w:rPr>
      </w:pPr>
    </w:p>
    <w:p w14:paraId="1D7DF33D" w14:textId="77777777" w:rsidR="00A86E4D" w:rsidRDefault="00A86E4D">
      <w:pPr>
        <w:rPr>
          <w:rFonts w:eastAsiaTheme="minorEastAsia"/>
          <w:b/>
          <w:bCs/>
          <w:kern w:val="0"/>
          <w:sz w:val="22"/>
          <w:szCs w:val="22"/>
          <w:lang w:eastAsia="en-GB"/>
          <w14:ligatures w14:val="none"/>
        </w:rPr>
      </w:pPr>
    </w:p>
    <w:p w14:paraId="24E0FB81" w14:textId="77777777" w:rsidR="00A86E4D" w:rsidRDefault="00A86E4D">
      <w:pPr>
        <w:rPr>
          <w:rFonts w:eastAsiaTheme="minorEastAsia"/>
          <w:b/>
          <w:bCs/>
          <w:kern w:val="0"/>
          <w:sz w:val="22"/>
          <w:szCs w:val="22"/>
          <w:lang w:eastAsia="en-GB"/>
          <w14:ligatures w14:val="none"/>
        </w:rPr>
      </w:pPr>
    </w:p>
    <w:p w14:paraId="2C3A75B2" w14:textId="2E82CD26" w:rsidR="00A86E4D" w:rsidRPr="00005267" w:rsidRDefault="00CC4DF5" w:rsidP="00005267">
      <w:pPr>
        <w:pStyle w:val="Heading1"/>
        <w:rPr>
          <w:rFonts w:eastAsiaTheme="minorEastAsia"/>
          <w:sz w:val="28"/>
          <w:szCs w:val="28"/>
          <w:lang w:eastAsia="en-GB"/>
        </w:rPr>
      </w:pPr>
      <w:bookmarkStart w:id="7" w:name="_Toc243589238"/>
      <w:r w:rsidRPr="00005267">
        <w:rPr>
          <w:rFonts w:eastAsiaTheme="minorEastAsia"/>
          <w:sz w:val="28"/>
          <w:szCs w:val="28"/>
          <w:lang w:eastAsia="en-GB"/>
        </w:rPr>
        <w:lastRenderedPageBreak/>
        <w:t>References</w:t>
      </w:r>
      <w:bookmarkEnd w:id="7"/>
      <w:r w:rsidR="003713D6" w:rsidRPr="00005267">
        <w:rPr>
          <w:rFonts w:eastAsiaTheme="minorEastAsia"/>
          <w:sz w:val="28"/>
          <w:szCs w:val="28"/>
          <w:lang w:eastAsia="en-GB"/>
        </w:rPr>
        <w:t xml:space="preserve"> </w:t>
      </w:r>
    </w:p>
    <w:p w14:paraId="64091A11" w14:textId="77777777" w:rsidR="009D72C3" w:rsidRPr="006C5600" w:rsidRDefault="009D72C3" w:rsidP="008242B4">
      <w:r w:rsidRPr="006E2844">
        <w:t xml:space="preserve">Asthma+Lungs UK (n.d.) </w:t>
      </w:r>
      <w:r>
        <w:t>Exercise</w:t>
      </w:r>
      <w:r w:rsidRPr="007456F9">
        <w:t xml:space="preserve">, physical activity </w:t>
      </w:r>
      <w:r>
        <w:t xml:space="preserve">and asthma. </w:t>
      </w:r>
      <w:r w:rsidRPr="006C5600">
        <w:t xml:space="preserve">Available at: </w:t>
      </w:r>
      <w:hyperlink r:id="rId15" w:history="1">
        <w:r w:rsidRPr="007D20E8">
          <w:rPr>
            <w:rStyle w:val="Hyperlink"/>
          </w:rPr>
          <w:t>https://www.asthmaandlung.org.uk/conditions/asthma/asthma-triggers/when-exercise-triggers-your-asthma</w:t>
        </w:r>
      </w:hyperlink>
      <w:r>
        <w:t>. (Accessed 16 October 2026).</w:t>
      </w:r>
    </w:p>
    <w:p w14:paraId="4C39EA26" w14:textId="77777777" w:rsidR="009D72C3" w:rsidRPr="00D34205" w:rsidRDefault="009D72C3">
      <w:pPr>
        <w:rPr>
          <w:rFonts w:eastAsiaTheme="minorEastAsia"/>
          <w:kern w:val="0"/>
          <w:sz w:val="22"/>
          <w:szCs w:val="22"/>
          <w:lang w:eastAsia="en-GB"/>
          <w14:ligatures w14:val="none"/>
        </w:rPr>
      </w:pPr>
      <w:r w:rsidRPr="00D421D0">
        <w:rPr>
          <w:rFonts w:eastAsiaTheme="minorEastAsia"/>
          <w:kern w:val="0"/>
          <w:sz w:val="22"/>
          <w:szCs w:val="22"/>
          <w:lang w:eastAsia="en-GB"/>
          <w14:ligatures w14:val="none"/>
        </w:rPr>
        <w:t>BBC (2026) KS3</w:t>
      </w:r>
      <w:r>
        <w:rPr>
          <w:rFonts w:eastAsiaTheme="minorEastAsia"/>
          <w:kern w:val="0"/>
          <w:sz w:val="22"/>
          <w:szCs w:val="22"/>
          <w:lang w:eastAsia="en-GB"/>
          <w14:ligatures w14:val="none"/>
        </w:rPr>
        <w:t>Structure</w:t>
      </w:r>
      <w:r w:rsidRPr="003773A0">
        <w:rPr>
          <w:rFonts w:eastAsiaTheme="minorEastAsia"/>
          <w:kern w:val="0"/>
          <w:sz w:val="22"/>
          <w:szCs w:val="22"/>
          <w:lang w:eastAsia="en-GB"/>
          <w14:ligatures w14:val="none"/>
        </w:rPr>
        <w:t xml:space="preserve"> and function of the gas exchange system</w:t>
      </w:r>
      <w:r>
        <w:rPr>
          <w:rFonts w:eastAsiaTheme="minorEastAsia"/>
          <w:kern w:val="0"/>
          <w:sz w:val="22"/>
          <w:szCs w:val="22"/>
          <w:lang w:eastAsia="en-GB"/>
          <w14:ligatures w14:val="none"/>
        </w:rPr>
        <w:t>. Bitesize. Available</w:t>
      </w:r>
      <w:r w:rsidRPr="00D34205">
        <w:rPr>
          <w:rFonts w:eastAsiaTheme="minorEastAsia"/>
          <w:kern w:val="0"/>
          <w:sz w:val="22"/>
          <w:szCs w:val="22"/>
          <w:lang w:eastAsia="en-GB"/>
          <w14:ligatures w14:val="none"/>
        </w:rPr>
        <w:t xml:space="preserve"> at: </w:t>
      </w:r>
      <w:hyperlink r:id="rId16" w:anchor="zm33f82" w:history="1">
        <w:r w:rsidRPr="00757820">
          <w:rPr>
            <w:rStyle w:val="Hyperlink"/>
            <w:rFonts w:eastAsiaTheme="minorEastAsia"/>
            <w:kern w:val="0"/>
            <w:sz w:val="22"/>
            <w:szCs w:val="22"/>
            <w:lang w:eastAsia="en-GB"/>
            <w14:ligatures w14:val="none"/>
          </w:rPr>
          <w:t>https://www.bbc.co.uk/bitesize/articles/zk9t6g8#zm33f82</w:t>
        </w:r>
      </w:hyperlink>
      <w:r>
        <w:rPr>
          <w:rFonts w:eastAsiaTheme="minorEastAsia"/>
          <w:kern w:val="0"/>
          <w:sz w:val="22"/>
          <w:szCs w:val="22"/>
          <w:lang w:eastAsia="en-GB"/>
          <w14:ligatures w14:val="none"/>
        </w:rPr>
        <w:t xml:space="preserve"> (Accessed 12 October 2026).</w:t>
      </w:r>
    </w:p>
    <w:p w14:paraId="64D883D4" w14:textId="77777777" w:rsidR="009D72C3" w:rsidRPr="00453334" w:rsidRDefault="009D72C3" w:rsidP="00453334">
      <w:pPr>
        <w:rPr>
          <w:rFonts w:eastAsiaTheme="minorEastAsia"/>
          <w:kern w:val="0"/>
          <w:sz w:val="22"/>
          <w:szCs w:val="22"/>
          <w:lang w:eastAsia="en-GB"/>
          <w14:ligatures w14:val="none"/>
        </w:rPr>
      </w:pPr>
      <w:r w:rsidRPr="00453334">
        <w:rPr>
          <w:rFonts w:eastAsiaTheme="minorEastAsia"/>
          <w:kern w:val="0"/>
          <w:sz w:val="22"/>
          <w:szCs w:val="22"/>
          <w:lang w:eastAsia="en-GB"/>
          <w14:ligatures w14:val="none"/>
        </w:rPr>
        <w:t xml:space="preserve">Binks, A. (2022) </w:t>
      </w:r>
      <w:r w:rsidRPr="00453334">
        <w:rPr>
          <w:rFonts w:eastAsiaTheme="minorEastAsia"/>
          <w:i/>
          <w:iCs/>
          <w:kern w:val="0"/>
          <w:sz w:val="22"/>
          <w:szCs w:val="22"/>
          <w:lang w:eastAsia="en-GB"/>
          <w14:ligatures w14:val="none"/>
        </w:rPr>
        <w:t>Pulmonary Physiology for Pre-Clinical Students</w:t>
      </w:r>
      <w:r w:rsidRPr="00453334">
        <w:rPr>
          <w:rFonts w:eastAsiaTheme="minorEastAsia"/>
          <w:kern w:val="0"/>
          <w:sz w:val="22"/>
          <w:szCs w:val="22"/>
          <w:lang w:eastAsia="en-GB"/>
          <w14:ligatures w14:val="none"/>
        </w:rPr>
        <w:t xml:space="preserve">. Blacksburg, USA: Virginia Tech Publishing. Available at: </w:t>
      </w:r>
      <w:hyperlink r:id="rId17" w:history="1">
        <w:r w:rsidRPr="00AF5769">
          <w:rPr>
            <w:rStyle w:val="Hyperlink"/>
            <w:rFonts w:eastAsiaTheme="minorEastAsia"/>
            <w:kern w:val="0"/>
            <w:sz w:val="22"/>
            <w:szCs w:val="22"/>
            <w:lang w:eastAsia="en-GB"/>
            <w14:ligatures w14:val="none"/>
          </w:rPr>
          <w:t>https://doi.org/10.21061/pulmonaryphysiology</w:t>
        </w:r>
      </w:hyperlink>
      <w:r w:rsidRPr="00453334">
        <w:rPr>
          <w:rFonts w:eastAsiaTheme="minorEastAsia"/>
          <w:kern w:val="0"/>
          <w:sz w:val="22"/>
          <w:szCs w:val="22"/>
          <w:lang w:eastAsia="en-GB"/>
          <w14:ligatures w14:val="none"/>
        </w:rPr>
        <w:t>.</w:t>
      </w:r>
      <w:r>
        <w:rPr>
          <w:rFonts w:eastAsiaTheme="minorEastAsia"/>
          <w:kern w:val="0"/>
          <w:sz w:val="22"/>
          <w:szCs w:val="22"/>
          <w:lang w:eastAsia="en-GB"/>
          <w14:ligatures w14:val="none"/>
        </w:rPr>
        <w:t xml:space="preserve"> </w:t>
      </w:r>
      <w:hyperlink r:id="rId18" w:history="1">
        <w:r w:rsidRPr="00621069">
          <w:rPr>
            <w:rStyle w:val="Hyperlink"/>
            <w:rFonts w:eastAsiaTheme="minorEastAsia"/>
            <w:kern w:val="0"/>
            <w:sz w:val="22"/>
            <w:szCs w:val="22"/>
            <w:lang w:eastAsia="en-GB"/>
            <w14:ligatures w14:val="none"/>
          </w:rPr>
          <w:t>Pulmonary Physiology for Pre-Clinical Students | Virginia Tech Publishing &amp; Press</w:t>
        </w:r>
      </w:hyperlink>
      <w:r>
        <w:t xml:space="preserve"> (12 October 2026).</w:t>
      </w:r>
    </w:p>
    <w:p w14:paraId="6146358E" w14:textId="77777777" w:rsidR="009D72C3" w:rsidRDefault="009D72C3" w:rsidP="008242B4">
      <w:r w:rsidRPr="00C8789A">
        <w:t xml:space="preserve">CDC (2025). </w:t>
      </w:r>
      <w:r w:rsidRPr="003538B6">
        <w:t>Health effects of vaping.</w:t>
      </w:r>
      <w:r w:rsidRPr="00C8789A">
        <w:t xml:space="preserve"> Smoking and Tobacco Use. Available at: </w:t>
      </w:r>
      <w:hyperlink r:id="rId19" w:tgtFrame="_blank" w:history="1">
        <w:r w:rsidRPr="00C8789A">
          <w:rPr>
            <w:rStyle w:val="Hyperlink"/>
          </w:rPr>
          <w:t>https://www.cdc.gov/tobacco/e-cigarettes/health-effects.html</w:t>
        </w:r>
      </w:hyperlink>
      <w:r>
        <w:t>. (Accessed 15 October 2026).</w:t>
      </w:r>
      <w:r w:rsidRPr="00C8789A">
        <w:t> </w:t>
      </w:r>
    </w:p>
    <w:p w14:paraId="5D8164BF" w14:textId="77777777" w:rsidR="009D72C3" w:rsidRPr="005D4E19" w:rsidRDefault="009D72C3">
      <w:pPr>
        <w:rPr>
          <w:rFonts w:eastAsiaTheme="minorEastAsia"/>
          <w:kern w:val="0"/>
          <w:sz w:val="22"/>
          <w:szCs w:val="22"/>
          <w:lang w:eastAsia="en-GB"/>
          <w14:ligatures w14:val="none"/>
        </w:rPr>
      </w:pPr>
      <w:r w:rsidRPr="005D4E19">
        <w:rPr>
          <w:rFonts w:eastAsiaTheme="minorEastAsia"/>
          <w:kern w:val="0"/>
          <w:sz w:val="22"/>
          <w:szCs w:val="22"/>
          <w:lang w:eastAsia="en-GB"/>
          <w14:ligatures w14:val="none"/>
        </w:rPr>
        <w:t xml:space="preserve">Centres for </w:t>
      </w:r>
      <w:r>
        <w:rPr>
          <w:rFonts w:eastAsiaTheme="minorEastAsia"/>
          <w:kern w:val="0"/>
          <w:sz w:val="22"/>
          <w:szCs w:val="22"/>
          <w:lang w:eastAsia="en-GB"/>
          <w14:ligatures w14:val="none"/>
        </w:rPr>
        <w:t>Disease Control</w:t>
      </w:r>
      <w:r w:rsidRPr="005D4E19">
        <w:rPr>
          <w:rFonts w:eastAsiaTheme="minorEastAsia"/>
          <w:kern w:val="0"/>
          <w:sz w:val="22"/>
          <w:szCs w:val="22"/>
          <w:lang w:eastAsia="en-GB"/>
          <w14:ligatures w14:val="none"/>
        </w:rPr>
        <w:t xml:space="preserve"> and </w:t>
      </w:r>
      <w:r>
        <w:rPr>
          <w:rFonts w:eastAsiaTheme="minorEastAsia"/>
          <w:kern w:val="0"/>
          <w:sz w:val="22"/>
          <w:szCs w:val="22"/>
          <w:lang w:eastAsia="en-GB"/>
          <w14:ligatures w14:val="none"/>
        </w:rPr>
        <w:t>Prevention</w:t>
      </w:r>
      <w:r w:rsidRPr="005D4E19">
        <w:rPr>
          <w:rFonts w:eastAsiaTheme="minorEastAsia"/>
          <w:kern w:val="0"/>
          <w:sz w:val="22"/>
          <w:szCs w:val="22"/>
          <w:lang w:eastAsia="en-GB"/>
          <w14:ligatures w14:val="none"/>
        </w:rPr>
        <w:t xml:space="preserve"> (CDC) (2026) </w:t>
      </w:r>
      <w:r>
        <w:rPr>
          <w:rFonts w:eastAsiaTheme="minorEastAsia"/>
          <w:kern w:val="0"/>
          <w:sz w:val="22"/>
          <w:szCs w:val="22"/>
          <w:lang w:eastAsia="en-GB"/>
          <w14:ligatures w14:val="none"/>
        </w:rPr>
        <w:t>Respiratory</w:t>
      </w:r>
      <w:r w:rsidRPr="005D4E19">
        <w:rPr>
          <w:rFonts w:eastAsiaTheme="minorEastAsia"/>
          <w:kern w:val="0"/>
          <w:sz w:val="22"/>
          <w:szCs w:val="22"/>
          <w:lang w:eastAsia="en-GB"/>
          <w14:ligatures w14:val="none"/>
        </w:rPr>
        <w:t xml:space="preserve"> infection and asthma. For people with asthma. Available at: </w:t>
      </w:r>
      <w:hyperlink r:id="rId20" w:history="1">
        <w:r w:rsidRPr="005D4E19">
          <w:rPr>
            <w:rStyle w:val="Hyperlink"/>
            <w:rFonts w:eastAsiaTheme="minorEastAsia"/>
            <w:kern w:val="0"/>
            <w:sz w:val="22"/>
            <w:szCs w:val="22"/>
            <w:lang w:eastAsia="en-GB"/>
            <w14:ligatures w14:val="none"/>
          </w:rPr>
          <w:t>https://www.cdc.gov/asthma/respiratory-infections/index.html</w:t>
        </w:r>
      </w:hyperlink>
      <w:r w:rsidRPr="005D4E19">
        <w:rPr>
          <w:rFonts w:eastAsiaTheme="minorEastAsia"/>
          <w:kern w:val="0"/>
          <w:sz w:val="22"/>
          <w:szCs w:val="22"/>
          <w:lang w:eastAsia="en-GB"/>
          <w14:ligatures w14:val="none"/>
        </w:rPr>
        <w:t>. (Accessed</w:t>
      </w:r>
      <w:r>
        <w:rPr>
          <w:rFonts w:eastAsiaTheme="minorEastAsia"/>
          <w:kern w:val="0"/>
          <w:sz w:val="22"/>
          <w:szCs w:val="22"/>
          <w:lang w:eastAsia="en-GB"/>
          <w14:ligatures w14:val="none"/>
        </w:rPr>
        <w:t xml:space="preserve"> 13 October 2026</w:t>
      </w:r>
      <w:r w:rsidRPr="005D4E19">
        <w:rPr>
          <w:rFonts w:eastAsiaTheme="minorEastAsia"/>
          <w:kern w:val="0"/>
          <w:sz w:val="22"/>
          <w:szCs w:val="22"/>
          <w:lang w:eastAsia="en-GB"/>
          <w14:ligatures w14:val="none"/>
        </w:rPr>
        <w:t>)</w:t>
      </w:r>
      <w:r>
        <w:rPr>
          <w:rFonts w:eastAsiaTheme="minorEastAsia"/>
          <w:kern w:val="0"/>
          <w:sz w:val="22"/>
          <w:szCs w:val="22"/>
          <w:lang w:eastAsia="en-GB"/>
          <w14:ligatures w14:val="none"/>
        </w:rPr>
        <w:t>.</w:t>
      </w:r>
    </w:p>
    <w:p w14:paraId="4802DD43" w14:textId="77777777" w:rsidR="009D72C3" w:rsidRPr="00972224" w:rsidRDefault="009D72C3">
      <w:pPr>
        <w:rPr>
          <w:rFonts w:eastAsiaTheme="minorEastAsia"/>
          <w:kern w:val="0"/>
          <w:sz w:val="22"/>
          <w:szCs w:val="22"/>
          <w:lang w:eastAsia="en-GB"/>
          <w14:ligatures w14:val="none"/>
        </w:rPr>
      </w:pPr>
      <w:r w:rsidRPr="00972224">
        <w:rPr>
          <w:rFonts w:eastAsiaTheme="minorEastAsia"/>
          <w:kern w:val="0"/>
          <w:sz w:val="22"/>
          <w:szCs w:val="22"/>
          <w:lang w:eastAsia="en-GB"/>
          <w14:ligatures w14:val="none"/>
        </w:rPr>
        <w:t xml:space="preserve">Chaudhry, R., Omole, A.E. and Bordoni, B. (2024). </w:t>
      </w:r>
      <w:r w:rsidRPr="00972224">
        <w:rPr>
          <w:rFonts w:eastAsiaTheme="minorEastAsia"/>
          <w:i/>
          <w:iCs/>
          <w:kern w:val="0"/>
          <w:sz w:val="22"/>
          <w:szCs w:val="22"/>
          <w:lang w:eastAsia="en-GB"/>
          <w14:ligatures w14:val="none"/>
        </w:rPr>
        <w:t>Anatomy, thorax, lungs</w:t>
      </w:r>
      <w:r w:rsidRPr="00972224">
        <w:rPr>
          <w:rFonts w:eastAsiaTheme="minorEastAsia"/>
          <w:kern w:val="0"/>
          <w:sz w:val="22"/>
          <w:szCs w:val="22"/>
          <w:lang w:eastAsia="en-GB"/>
          <w14:ligatures w14:val="none"/>
        </w:rPr>
        <w:t xml:space="preserve">. [online] </w:t>
      </w:r>
      <w:r>
        <w:rPr>
          <w:rFonts w:eastAsiaTheme="minorEastAsia"/>
          <w:kern w:val="0"/>
          <w:sz w:val="22"/>
          <w:szCs w:val="22"/>
          <w:lang w:eastAsia="en-GB"/>
          <w14:ligatures w14:val="none"/>
        </w:rPr>
        <w:t>NCBI Books</w:t>
      </w:r>
      <w:r w:rsidRPr="00972224">
        <w:rPr>
          <w:rFonts w:eastAsiaTheme="minorEastAsia"/>
          <w:kern w:val="0"/>
          <w:sz w:val="22"/>
          <w:szCs w:val="22"/>
          <w:lang w:eastAsia="en-GB"/>
          <w14:ligatures w14:val="none"/>
        </w:rPr>
        <w:t xml:space="preserve">. Available at: </w:t>
      </w:r>
      <w:hyperlink r:id="rId21" w:tgtFrame="_blank" w:history="1">
        <w:r w:rsidRPr="00972224">
          <w:rPr>
            <w:rStyle w:val="Hyperlink"/>
            <w:rFonts w:eastAsiaTheme="minorEastAsia"/>
            <w:kern w:val="0"/>
            <w:sz w:val="22"/>
            <w:szCs w:val="22"/>
            <w:lang w:eastAsia="en-GB"/>
            <w14:ligatures w14:val="none"/>
          </w:rPr>
          <w:t>https://www.ncbi.nlm.nih.gov/sites/books/NBK470197/</w:t>
        </w:r>
      </w:hyperlink>
      <w:r w:rsidRPr="00972224">
        <w:rPr>
          <w:rFonts w:eastAsiaTheme="minorEastAsia"/>
          <w:kern w:val="0"/>
          <w:sz w:val="22"/>
          <w:szCs w:val="22"/>
          <w:lang w:eastAsia="en-GB"/>
          <w14:ligatures w14:val="none"/>
        </w:rPr>
        <w:t xml:space="preserve"> [Accessed 5 Oct. 2026].</w:t>
      </w:r>
    </w:p>
    <w:p w14:paraId="30EF2011" w14:textId="77777777" w:rsidR="009D72C3" w:rsidRDefault="009D72C3" w:rsidP="00CC4DF5">
      <w:pPr>
        <w:rPr>
          <w:rFonts w:eastAsiaTheme="minorEastAsia"/>
          <w:kern w:val="0"/>
          <w:sz w:val="22"/>
          <w:szCs w:val="22"/>
          <w:lang w:eastAsia="en-GB"/>
          <w14:ligatures w14:val="none"/>
        </w:rPr>
      </w:pPr>
      <w:r w:rsidRPr="006B4FBF">
        <w:rPr>
          <w:rFonts w:eastAsiaTheme="minorEastAsia"/>
          <w:kern w:val="0"/>
          <w:sz w:val="22"/>
          <w:szCs w:val="22"/>
          <w:lang w:val="it-IT" w:eastAsia="en-GB"/>
          <w14:ligatures w14:val="none"/>
        </w:rPr>
        <w:t xml:space="preserve">Costanzo, I. M., Sen, D., Rhein, L., &amp; Guler, U. (2020). </w:t>
      </w:r>
      <w:r w:rsidRPr="006B4FBF">
        <w:rPr>
          <w:rFonts w:eastAsiaTheme="minorEastAsia"/>
          <w:kern w:val="0"/>
          <w:sz w:val="22"/>
          <w:szCs w:val="22"/>
          <w:lang w:eastAsia="en-GB"/>
          <w14:ligatures w14:val="none"/>
        </w:rPr>
        <w:t xml:space="preserve">Respiratory monitoring: Current state of the art and future roads. </w:t>
      </w:r>
      <w:r w:rsidRPr="006B4FBF">
        <w:rPr>
          <w:rFonts w:eastAsiaTheme="minorEastAsia"/>
          <w:i/>
          <w:iCs/>
          <w:kern w:val="0"/>
          <w:sz w:val="22"/>
          <w:szCs w:val="22"/>
          <w:lang w:eastAsia="en-GB"/>
          <w14:ligatures w14:val="none"/>
        </w:rPr>
        <w:t>IEEE Reviews in Biomedical Engineering</w:t>
      </w:r>
      <w:r w:rsidRPr="006B4FBF">
        <w:rPr>
          <w:rFonts w:eastAsiaTheme="minorEastAsia"/>
          <w:kern w:val="0"/>
          <w:sz w:val="22"/>
          <w:szCs w:val="22"/>
          <w:lang w:eastAsia="en-GB"/>
          <w14:ligatures w14:val="none"/>
        </w:rPr>
        <w:t xml:space="preserve">, </w:t>
      </w:r>
      <w:r w:rsidRPr="006B4FBF">
        <w:rPr>
          <w:rFonts w:eastAsiaTheme="minorEastAsia"/>
          <w:i/>
          <w:iCs/>
          <w:kern w:val="0"/>
          <w:sz w:val="22"/>
          <w:szCs w:val="22"/>
          <w:lang w:eastAsia="en-GB"/>
          <w14:ligatures w14:val="none"/>
        </w:rPr>
        <w:t>15</w:t>
      </w:r>
      <w:r w:rsidRPr="006B4FBF">
        <w:rPr>
          <w:rFonts w:eastAsiaTheme="minorEastAsia"/>
          <w:kern w:val="0"/>
          <w:sz w:val="22"/>
          <w:szCs w:val="22"/>
          <w:lang w:eastAsia="en-GB"/>
          <w14:ligatures w14:val="none"/>
        </w:rPr>
        <w:t xml:space="preserve">, 1–1. </w:t>
      </w:r>
      <w:hyperlink r:id="rId22" w:tgtFrame="_blank" w:history="1">
        <w:r w:rsidRPr="006B4FBF">
          <w:rPr>
            <w:rStyle w:val="Hyperlink"/>
            <w:rFonts w:eastAsiaTheme="minorEastAsia"/>
            <w:kern w:val="0"/>
            <w:sz w:val="22"/>
            <w:szCs w:val="22"/>
            <w:lang w:eastAsia="en-GB"/>
            <w14:ligatures w14:val="none"/>
          </w:rPr>
          <w:t>https://doi.org/10.1109/rbme.2020.3036330</w:t>
        </w:r>
      </w:hyperlink>
    </w:p>
    <w:p w14:paraId="60AE0603" w14:textId="77777777" w:rsidR="009D72C3" w:rsidRDefault="009D72C3">
      <w:pPr>
        <w:rPr>
          <w:rFonts w:eastAsiaTheme="minorEastAsia"/>
          <w:b/>
          <w:bCs/>
          <w:kern w:val="0"/>
          <w:sz w:val="22"/>
          <w:szCs w:val="22"/>
          <w:lang w:eastAsia="en-GB"/>
          <w14:ligatures w14:val="none"/>
        </w:rPr>
      </w:pPr>
      <w:r w:rsidRPr="00DD3020">
        <w:rPr>
          <w:rFonts w:eastAsiaTheme="minorEastAsia"/>
          <w:kern w:val="0"/>
          <w:sz w:val="22"/>
          <w:szCs w:val="22"/>
          <w:lang w:eastAsia="en-GB"/>
          <w14:ligatures w14:val="none"/>
        </w:rPr>
        <w:t xml:space="preserve">Haughney, J., Price, D., Kaplan, A., Chrystyn, H., Horne, R., May, N., Moffat, M., Versnel, J., Shanahan, E.R., Hillyer, E.V., Tunsäter, A. and Bjermer, L. (2008). Achieving asthma control in practice: Understanding the reasons for poor control. </w:t>
      </w:r>
      <w:r w:rsidRPr="00DD3020">
        <w:rPr>
          <w:rFonts w:eastAsiaTheme="minorEastAsia"/>
          <w:i/>
          <w:iCs/>
          <w:kern w:val="0"/>
          <w:sz w:val="22"/>
          <w:szCs w:val="22"/>
          <w:lang w:eastAsia="en-GB"/>
          <w14:ligatures w14:val="none"/>
        </w:rPr>
        <w:t>Respiratory Medicine</w:t>
      </w:r>
      <w:r w:rsidRPr="00DD3020">
        <w:rPr>
          <w:rFonts w:eastAsiaTheme="minorEastAsia"/>
          <w:kern w:val="0"/>
          <w:sz w:val="22"/>
          <w:szCs w:val="22"/>
          <w:lang w:eastAsia="en-GB"/>
          <w14:ligatures w14:val="none"/>
        </w:rPr>
        <w:t>, 102(12), pp.1681–1693. doi:</w:t>
      </w:r>
      <w:hyperlink r:id="rId23" w:tgtFrame="_blank" w:history="1">
        <w:r w:rsidRPr="00DD3020">
          <w:rPr>
            <w:rStyle w:val="Hyperlink"/>
            <w:rFonts w:eastAsiaTheme="minorEastAsia"/>
            <w:kern w:val="0"/>
            <w:sz w:val="22"/>
            <w:szCs w:val="22"/>
            <w:lang w:eastAsia="en-GB"/>
            <w14:ligatures w14:val="none"/>
          </w:rPr>
          <w:t>10.1016/j.rmed.2008.08.003</w:t>
        </w:r>
      </w:hyperlink>
      <w:r w:rsidRPr="00DD3020">
        <w:rPr>
          <w:rFonts w:eastAsiaTheme="minorEastAsia"/>
          <w:b/>
          <w:bCs/>
          <w:kern w:val="0"/>
          <w:sz w:val="22"/>
          <w:szCs w:val="22"/>
          <w:lang w:eastAsia="en-GB"/>
          <w14:ligatures w14:val="none"/>
        </w:rPr>
        <w:t>.</w:t>
      </w:r>
    </w:p>
    <w:p w14:paraId="0F299921" w14:textId="77777777" w:rsidR="009D72C3" w:rsidRPr="00972224" w:rsidRDefault="009D72C3">
      <w:pPr>
        <w:rPr>
          <w:rFonts w:eastAsiaTheme="minorEastAsia"/>
          <w:kern w:val="0"/>
          <w:sz w:val="22"/>
          <w:szCs w:val="22"/>
          <w:lang w:eastAsia="en-GB"/>
          <w14:ligatures w14:val="none"/>
        </w:rPr>
      </w:pPr>
      <w:r w:rsidRPr="00972224">
        <w:rPr>
          <w:rFonts w:eastAsiaTheme="minorEastAsia"/>
          <w:kern w:val="0"/>
          <w:sz w:val="22"/>
          <w:szCs w:val="22"/>
          <w:lang w:eastAsia="en-GB"/>
          <w14:ligatures w14:val="none"/>
        </w:rPr>
        <w:t xml:space="preserve">Hyde, D.M., Hamid, Q. and Irvin, C.G. (2009). Anatomy, pathology, and physiology of the tracheobronchial tree: Emphasis on the distal airways. </w:t>
      </w:r>
      <w:r w:rsidRPr="00972224">
        <w:rPr>
          <w:rFonts w:eastAsiaTheme="minorEastAsia"/>
          <w:i/>
          <w:iCs/>
          <w:kern w:val="0"/>
          <w:sz w:val="22"/>
          <w:szCs w:val="22"/>
          <w:lang w:eastAsia="en-GB"/>
          <w14:ligatures w14:val="none"/>
        </w:rPr>
        <w:t>Small airway involvement: A key to asthma</w:t>
      </w:r>
      <w:r w:rsidRPr="00972224">
        <w:rPr>
          <w:rFonts w:eastAsiaTheme="minorEastAsia"/>
          <w:kern w:val="0"/>
          <w:sz w:val="22"/>
          <w:szCs w:val="22"/>
          <w:lang w:eastAsia="en-GB"/>
          <w14:ligatures w14:val="none"/>
        </w:rPr>
        <w:t>, [online] 124(6, Supplement), pp.S72-S77. doi:</w:t>
      </w:r>
      <w:hyperlink r:id="rId24" w:tgtFrame="_blank" w:history="1">
        <w:r w:rsidRPr="00972224">
          <w:rPr>
            <w:rStyle w:val="Hyperlink"/>
            <w:rFonts w:eastAsiaTheme="minorEastAsia"/>
            <w:kern w:val="0"/>
            <w:sz w:val="22"/>
            <w:szCs w:val="22"/>
            <w:lang w:eastAsia="en-GB"/>
            <w14:ligatures w14:val="none"/>
          </w:rPr>
          <w:t>10.1016/j.jaci.2009.08.048</w:t>
        </w:r>
      </w:hyperlink>
      <w:r w:rsidRPr="00972224">
        <w:rPr>
          <w:rFonts w:eastAsiaTheme="minorEastAsia"/>
          <w:kern w:val="0"/>
          <w:sz w:val="22"/>
          <w:szCs w:val="22"/>
          <w:lang w:eastAsia="en-GB"/>
          <w14:ligatures w14:val="none"/>
        </w:rPr>
        <w:t>.</w:t>
      </w:r>
    </w:p>
    <w:p w14:paraId="49E43A04" w14:textId="77777777" w:rsidR="009D72C3" w:rsidRPr="00277504" w:rsidRDefault="009D72C3">
      <w:pPr>
        <w:rPr>
          <w:rFonts w:eastAsiaTheme="minorEastAsia"/>
          <w:kern w:val="0"/>
          <w:sz w:val="22"/>
          <w:szCs w:val="22"/>
          <w:lang w:eastAsia="en-GB"/>
          <w14:ligatures w14:val="none"/>
        </w:rPr>
      </w:pPr>
      <w:r w:rsidRPr="00E331EC">
        <w:rPr>
          <w:rFonts w:eastAsiaTheme="minorEastAsia"/>
          <w:kern w:val="0"/>
          <w:sz w:val="22"/>
          <w:szCs w:val="22"/>
          <w:lang w:val="de-DE" w:eastAsia="en-GB"/>
          <w14:ligatures w14:val="none"/>
        </w:rPr>
        <w:t xml:space="preserve">Li, X., Zhang, Y., Zhang, R., Chen, F., Shao, L., &amp; Zhang, L. (2022). </w:t>
      </w:r>
      <w:r w:rsidRPr="00277504">
        <w:rPr>
          <w:rFonts w:eastAsiaTheme="minorEastAsia"/>
          <w:kern w:val="0"/>
          <w:sz w:val="22"/>
          <w:szCs w:val="22"/>
          <w:lang w:eastAsia="en-GB"/>
          <w14:ligatures w14:val="none"/>
        </w:rPr>
        <w:t xml:space="preserve">Association between e-cigarettes and asthma in adolescents: A systematic review and meta-analysis. </w:t>
      </w:r>
      <w:r w:rsidRPr="00277504">
        <w:rPr>
          <w:rFonts w:eastAsiaTheme="minorEastAsia"/>
          <w:i/>
          <w:iCs/>
          <w:kern w:val="0"/>
          <w:sz w:val="22"/>
          <w:szCs w:val="22"/>
          <w:lang w:eastAsia="en-GB"/>
          <w14:ligatures w14:val="none"/>
        </w:rPr>
        <w:t>American Journal of Preventive Medicine</w:t>
      </w:r>
      <w:r w:rsidRPr="00277504">
        <w:rPr>
          <w:rFonts w:eastAsiaTheme="minorEastAsia"/>
          <w:kern w:val="0"/>
          <w:sz w:val="22"/>
          <w:szCs w:val="22"/>
          <w:lang w:eastAsia="en-GB"/>
          <w14:ligatures w14:val="none"/>
        </w:rPr>
        <w:t xml:space="preserve">, </w:t>
      </w:r>
      <w:r w:rsidRPr="00277504">
        <w:rPr>
          <w:rFonts w:eastAsiaTheme="minorEastAsia"/>
          <w:i/>
          <w:iCs/>
          <w:kern w:val="0"/>
          <w:sz w:val="22"/>
          <w:szCs w:val="22"/>
          <w:lang w:eastAsia="en-GB"/>
          <w14:ligatures w14:val="none"/>
        </w:rPr>
        <w:t>62</w:t>
      </w:r>
      <w:r w:rsidRPr="00277504">
        <w:rPr>
          <w:rFonts w:eastAsiaTheme="minorEastAsia"/>
          <w:kern w:val="0"/>
          <w:sz w:val="22"/>
          <w:szCs w:val="22"/>
          <w:lang w:eastAsia="en-GB"/>
          <w14:ligatures w14:val="none"/>
        </w:rPr>
        <w:t xml:space="preserve">(6), 953–960. </w:t>
      </w:r>
      <w:hyperlink r:id="rId25" w:tgtFrame="_blank" w:history="1">
        <w:r w:rsidRPr="00277504">
          <w:rPr>
            <w:rStyle w:val="Hyperlink"/>
            <w:rFonts w:eastAsiaTheme="minorEastAsia"/>
            <w:kern w:val="0"/>
            <w:sz w:val="22"/>
            <w:szCs w:val="22"/>
            <w:lang w:eastAsia="en-GB"/>
            <w14:ligatures w14:val="none"/>
          </w:rPr>
          <w:t>https://doi.org/10.1016/j.amepre.2022.01.015</w:t>
        </w:r>
      </w:hyperlink>
    </w:p>
    <w:p w14:paraId="539279AD" w14:textId="77777777" w:rsidR="009D72C3" w:rsidRPr="0067022C" w:rsidRDefault="009D72C3" w:rsidP="00764087">
      <w:pPr>
        <w:rPr>
          <w:rFonts w:eastAsiaTheme="minorEastAsia"/>
          <w:kern w:val="0"/>
          <w:sz w:val="22"/>
          <w:szCs w:val="22"/>
          <w:lang w:eastAsia="en-GB"/>
          <w14:ligatures w14:val="none"/>
        </w:rPr>
      </w:pPr>
      <w:r w:rsidRPr="00FB5C24">
        <w:t>National Institute for Health and Care Excellence (2022) Smart Peak Flow for monitoring asthma. Medtech innovation briefing MIB282</w:t>
      </w:r>
      <w:r>
        <w:t>.</w:t>
      </w:r>
      <w:r w:rsidRPr="00FB5C24">
        <w:t xml:space="preserve"> Available at: </w:t>
      </w:r>
      <w:hyperlink r:id="rId26" w:history="1">
        <w:r w:rsidRPr="00FB5C24">
          <w:rPr>
            <w:rStyle w:val="Hyperlink"/>
          </w:rPr>
          <w:t>https://www.nice.org.uk/advice/mib282/chapter/summary</w:t>
        </w:r>
      </w:hyperlink>
      <w:r w:rsidRPr="00FB5C24">
        <w:t xml:space="preserve"> (Accessed 15 October 2026).</w:t>
      </w:r>
    </w:p>
    <w:p w14:paraId="3552D3F7" w14:textId="77777777" w:rsidR="009D72C3" w:rsidRDefault="009D72C3">
      <w:pPr>
        <w:rPr>
          <w:rFonts w:eastAsiaTheme="minorEastAsia"/>
          <w:kern w:val="0"/>
          <w:sz w:val="22"/>
          <w:szCs w:val="22"/>
          <w:lang w:eastAsia="en-GB"/>
          <w14:ligatures w14:val="none"/>
        </w:rPr>
      </w:pPr>
      <w:r w:rsidRPr="003D26D7">
        <w:rPr>
          <w:rFonts w:eastAsiaTheme="minorEastAsia"/>
          <w:kern w:val="0"/>
          <w:sz w:val="22"/>
          <w:szCs w:val="22"/>
          <w:lang w:eastAsia="en-GB"/>
          <w14:ligatures w14:val="none"/>
        </w:rPr>
        <w:t>NHS (202</w:t>
      </w:r>
      <w:r>
        <w:rPr>
          <w:rFonts w:eastAsiaTheme="minorEastAsia"/>
          <w:kern w:val="0"/>
          <w:sz w:val="22"/>
          <w:szCs w:val="22"/>
          <w:lang w:eastAsia="en-GB"/>
          <w14:ligatures w14:val="none"/>
        </w:rPr>
        <w:t>5</w:t>
      </w:r>
      <w:r w:rsidRPr="003D26D7">
        <w:rPr>
          <w:rFonts w:eastAsiaTheme="minorEastAsia"/>
          <w:kern w:val="0"/>
          <w:sz w:val="22"/>
          <w:szCs w:val="22"/>
          <w:lang w:eastAsia="en-GB"/>
          <w14:ligatures w14:val="none"/>
        </w:rPr>
        <w:t xml:space="preserve">). </w:t>
      </w:r>
      <w:r w:rsidRPr="003D26D7">
        <w:rPr>
          <w:rFonts w:eastAsiaTheme="minorEastAsia"/>
          <w:i/>
          <w:iCs/>
          <w:kern w:val="0"/>
          <w:sz w:val="22"/>
          <w:szCs w:val="22"/>
          <w:lang w:eastAsia="en-GB"/>
          <w14:ligatures w14:val="none"/>
        </w:rPr>
        <w:t>Asthma</w:t>
      </w:r>
      <w:r w:rsidRPr="003D26D7">
        <w:rPr>
          <w:rFonts w:eastAsiaTheme="minorEastAsia"/>
          <w:kern w:val="0"/>
          <w:sz w:val="22"/>
          <w:szCs w:val="22"/>
          <w:lang w:eastAsia="en-GB"/>
          <w14:ligatures w14:val="none"/>
        </w:rPr>
        <w:t>.</w:t>
      </w:r>
      <w:r>
        <w:rPr>
          <w:rFonts w:eastAsiaTheme="minorEastAsia"/>
          <w:kern w:val="0"/>
          <w:sz w:val="22"/>
          <w:szCs w:val="22"/>
          <w:lang w:eastAsia="en-GB"/>
          <w14:ligatures w14:val="none"/>
        </w:rPr>
        <w:t xml:space="preserve"> </w:t>
      </w:r>
      <w:r w:rsidRPr="003D26D7">
        <w:rPr>
          <w:rFonts w:eastAsiaTheme="minorEastAsia"/>
          <w:kern w:val="0"/>
          <w:sz w:val="22"/>
          <w:szCs w:val="22"/>
          <w:lang w:eastAsia="en-GB"/>
          <w14:ligatures w14:val="none"/>
        </w:rPr>
        <w:t xml:space="preserve">Available at: </w:t>
      </w:r>
      <w:hyperlink r:id="rId27" w:tgtFrame="_blank" w:history="1">
        <w:r w:rsidRPr="003D26D7">
          <w:rPr>
            <w:rStyle w:val="Hyperlink"/>
            <w:rFonts w:eastAsiaTheme="minorEastAsia"/>
            <w:kern w:val="0"/>
            <w:sz w:val="22"/>
            <w:szCs w:val="22"/>
            <w:lang w:eastAsia="en-GB"/>
            <w14:ligatures w14:val="none"/>
          </w:rPr>
          <w:t>https://www.nhs.uk/conditions/asthma/</w:t>
        </w:r>
      </w:hyperlink>
      <w:r w:rsidRPr="003D26D7">
        <w:rPr>
          <w:rFonts w:eastAsiaTheme="minorEastAsia"/>
          <w:kern w:val="0"/>
          <w:sz w:val="22"/>
          <w:szCs w:val="22"/>
          <w:lang w:eastAsia="en-GB"/>
          <w14:ligatures w14:val="none"/>
        </w:rPr>
        <w:t xml:space="preserve"> [Accessed 2 Oct. 2026].</w:t>
      </w:r>
    </w:p>
    <w:p w14:paraId="459A76B5" w14:textId="77777777" w:rsidR="009D72C3" w:rsidRDefault="009D72C3" w:rsidP="00764087">
      <w:pPr>
        <w:rPr>
          <w:rFonts w:eastAsiaTheme="minorEastAsia"/>
          <w:kern w:val="0"/>
          <w:sz w:val="22"/>
          <w:szCs w:val="22"/>
          <w:lang w:eastAsia="en-GB"/>
          <w14:ligatures w14:val="none"/>
        </w:rPr>
      </w:pPr>
      <w:r w:rsidRPr="0063489A">
        <w:rPr>
          <w:rFonts w:eastAsiaTheme="minorEastAsia"/>
          <w:kern w:val="0"/>
          <w:sz w:val="22"/>
          <w:szCs w:val="22"/>
          <w:lang w:eastAsia="en-GB"/>
          <w14:ligatures w14:val="none"/>
        </w:rPr>
        <w:lastRenderedPageBreak/>
        <w:t xml:space="preserve">NHS (2026) Peak flow test. Available at: </w:t>
      </w:r>
      <w:hyperlink r:id="rId28" w:history="1">
        <w:r w:rsidRPr="0063489A">
          <w:rPr>
            <w:rStyle w:val="Hyperlink"/>
            <w:rFonts w:eastAsiaTheme="minorEastAsia"/>
            <w:kern w:val="0"/>
            <w:sz w:val="22"/>
            <w:szCs w:val="22"/>
            <w:lang w:eastAsia="en-GB"/>
            <w14:ligatures w14:val="none"/>
          </w:rPr>
          <w:t>https://www.nhs.uk/tests-and-treatments/peak-flow-test/</w:t>
        </w:r>
      </w:hyperlink>
      <w:r w:rsidRPr="0063489A">
        <w:rPr>
          <w:rFonts w:eastAsiaTheme="minorEastAsia"/>
          <w:kern w:val="0"/>
          <w:sz w:val="22"/>
          <w:szCs w:val="22"/>
          <w:lang w:eastAsia="en-GB"/>
          <w14:ligatures w14:val="none"/>
        </w:rPr>
        <w:t xml:space="preserve"> (Accessed 15 October 2026).</w:t>
      </w:r>
    </w:p>
    <w:p w14:paraId="51C8DEA3" w14:textId="77777777" w:rsidR="009D72C3" w:rsidRDefault="009D72C3" w:rsidP="008242B4">
      <w:r w:rsidRPr="00FD742D">
        <w:t xml:space="preserve">NICE (2024) </w:t>
      </w:r>
      <w:r w:rsidRPr="007F766C">
        <w:t xml:space="preserve">Asthma: diagnosis, monitoring and chronic asthma management (BTS, NICE, SIGN), </w:t>
      </w:r>
      <w:r w:rsidRPr="00FD742D">
        <w:t>NICE guideline NG245. London: National Institute for Health and Care Excellence.</w:t>
      </w:r>
      <w:r>
        <w:t xml:space="preserve"> Available at: </w:t>
      </w:r>
      <w:hyperlink r:id="rId29" w:history="1">
        <w:r w:rsidRPr="007D20E8">
          <w:rPr>
            <w:rStyle w:val="Hyperlink"/>
          </w:rPr>
          <w:t>https://www.nice.org.uk/guidance/ng245</w:t>
        </w:r>
      </w:hyperlink>
      <w:r>
        <w:t>.  (Accessed 15 October 2026).</w:t>
      </w:r>
    </w:p>
    <w:p w14:paraId="2211E7BC" w14:textId="77777777" w:rsidR="009D72C3" w:rsidRPr="007B143B" w:rsidRDefault="009D72C3">
      <w:pPr>
        <w:rPr>
          <w:rFonts w:eastAsiaTheme="minorEastAsia"/>
          <w:kern w:val="0"/>
          <w:sz w:val="22"/>
          <w:szCs w:val="22"/>
          <w:lang w:eastAsia="en-GB"/>
          <w14:ligatures w14:val="none"/>
        </w:rPr>
      </w:pPr>
      <w:r w:rsidRPr="007B143B">
        <w:rPr>
          <w:rFonts w:eastAsiaTheme="minorEastAsia"/>
          <w:kern w:val="0"/>
          <w:sz w:val="22"/>
          <w:szCs w:val="22"/>
          <w:lang w:eastAsia="en-GB"/>
          <w14:ligatures w14:val="none"/>
        </w:rPr>
        <w:t xml:space="preserve">Powers, K.A. and Dhamoon, A.S. (2023). </w:t>
      </w:r>
      <w:r w:rsidRPr="006B56A9">
        <w:rPr>
          <w:rFonts w:eastAsiaTheme="minorEastAsia"/>
          <w:kern w:val="0"/>
          <w:sz w:val="22"/>
          <w:szCs w:val="22"/>
          <w:lang w:eastAsia="en-GB"/>
          <w14:ligatures w14:val="none"/>
        </w:rPr>
        <w:t>Physiology, pulmonary, ventilation and perfusion</w:t>
      </w:r>
      <w:r w:rsidRPr="007B143B">
        <w:rPr>
          <w:rFonts w:eastAsiaTheme="minorEastAsia"/>
          <w:kern w:val="0"/>
          <w:sz w:val="22"/>
          <w:szCs w:val="22"/>
          <w:lang w:eastAsia="en-GB"/>
          <w14:ligatures w14:val="none"/>
        </w:rPr>
        <w:t xml:space="preserve">.  National Library of Medicine. Available at: </w:t>
      </w:r>
      <w:hyperlink r:id="rId30" w:tgtFrame="_blank" w:history="1">
        <w:r w:rsidRPr="007B143B">
          <w:rPr>
            <w:rStyle w:val="Hyperlink"/>
            <w:rFonts w:eastAsiaTheme="minorEastAsia"/>
            <w:kern w:val="0"/>
            <w:sz w:val="22"/>
            <w:szCs w:val="22"/>
            <w:lang w:eastAsia="en-GB"/>
            <w14:ligatures w14:val="none"/>
          </w:rPr>
          <w:t>https://www.ncbi.nlm.nih.gov/books/NBK539907/</w:t>
        </w:r>
      </w:hyperlink>
      <w:r w:rsidRPr="007B143B">
        <w:rPr>
          <w:rFonts w:eastAsiaTheme="minorEastAsia"/>
          <w:kern w:val="0"/>
          <w:sz w:val="22"/>
          <w:szCs w:val="22"/>
          <w:lang w:eastAsia="en-GB"/>
          <w14:ligatures w14:val="none"/>
        </w:rPr>
        <w:t xml:space="preserve"> [Accessed 2 Oct. 2026].</w:t>
      </w:r>
    </w:p>
    <w:p w14:paraId="23F3ECF1" w14:textId="77777777" w:rsidR="009D72C3" w:rsidRDefault="009D72C3" w:rsidP="00162C4A">
      <w:pPr>
        <w:spacing w:line="360" w:lineRule="auto"/>
        <w:rPr>
          <w:rFonts w:ascii="Arial" w:hAnsi="Arial" w:cs="Arial"/>
          <w:sz w:val="22"/>
          <w:szCs w:val="22"/>
        </w:rPr>
      </w:pPr>
      <w:r w:rsidRPr="00B70F3B">
        <w:rPr>
          <w:rFonts w:ascii="Arial" w:hAnsi="Arial" w:cs="Arial"/>
          <w:sz w:val="22"/>
          <w:szCs w:val="22"/>
        </w:rPr>
        <w:t>Scanlon, V</w:t>
      </w:r>
      <w:r>
        <w:rPr>
          <w:rFonts w:ascii="Arial" w:hAnsi="Arial" w:cs="Arial"/>
          <w:sz w:val="22"/>
          <w:szCs w:val="22"/>
        </w:rPr>
        <w:t>.</w:t>
      </w:r>
      <w:r w:rsidRPr="00B70F3B">
        <w:rPr>
          <w:rFonts w:ascii="Arial" w:hAnsi="Arial" w:cs="Arial"/>
          <w:sz w:val="22"/>
          <w:szCs w:val="22"/>
        </w:rPr>
        <w:t xml:space="preserve">, </w:t>
      </w:r>
      <w:r>
        <w:rPr>
          <w:rFonts w:ascii="Arial" w:hAnsi="Arial" w:cs="Arial"/>
          <w:sz w:val="22"/>
          <w:szCs w:val="22"/>
        </w:rPr>
        <w:t>and</w:t>
      </w:r>
      <w:r w:rsidRPr="00B70F3B">
        <w:rPr>
          <w:rFonts w:ascii="Arial" w:hAnsi="Arial" w:cs="Arial"/>
          <w:sz w:val="22"/>
          <w:szCs w:val="22"/>
        </w:rPr>
        <w:t xml:space="preserve"> Sanders, T</w:t>
      </w:r>
      <w:r>
        <w:rPr>
          <w:rFonts w:ascii="Arial" w:hAnsi="Arial" w:cs="Arial"/>
          <w:sz w:val="22"/>
          <w:szCs w:val="22"/>
        </w:rPr>
        <w:t>.</w:t>
      </w:r>
      <w:r w:rsidRPr="00B70F3B">
        <w:rPr>
          <w:rFonts w:ascii="Arial" w:hAnsi="Arial" w:cs="Arial"/>
          <w:sz w:val="22"/>
          <w:szCs w:val="22"/>
        </w:rPr>
        <w:t xml:space="preserve"> </w:t>
      </w:r>
      <w:r>
        <w:rPr>
          <w:rFonts w:ascii="Arial" w:hAnsi="Arial" w:cs="Arial"/>
          <w:sz w:val="22"/>
          <w:szCs w:val="22"/>
        </w:rPr>
        <w:t>(</w:t>
      </w:r>
      <w:r w:rsidRPr="00B70F3B">
        <w:rPr>
          <w:rFonts w:ascii="Arial" w:hAnsi="Arial" w:cs="Arial"/>
          <w:sz w:val="22"/>
          <w:szCs w:val="22"/>
        </w:rPr>
        <w:t>2003</w:t>
      </w:r>
      <w:r>
        <w:rPr>
          <w:rFonts w:ascii="Arial" w:hAnsi="Arial" w:cs="Arial"/>
          <w:sz w:val="22"/>
          <w:szCs w:val="22"/>
        </w:rPr>
        <w:t>)</w:t>
      </w:r>
      <w:r w:rsidRPr="00B70F3B">
        <w:rPr>
          <w:rFonts w:ascii="Arial" w:hAnsi="Arial" w:cs="Arial"/>
          <w:sz w:val="22"/>
          <w:szCs w:val="22"/>
        </w:rPr>
        <w:t xml:space="preserve">, Essentials of Anatomy and Physiology, F. A. Davis Company, Philadelphia. Available from: ProQuest E-book Central. </w:t>
      </w:r>
      <w:hyperlink r:id="rId31" w:history="1">
        <w:r w:rsidRPr="007D20E8">
          <w:rPr>
            <w:rStyle w:val="Hyperlink"/>
            <w:rFonts w:ascii="Arial" w:hAnsi="Arial" w:cs="Arial"/>
            <w:sz w:val="22"/>
            <w:szCs w:val="22"/>
          </w:rPr>
          <w:t>https://ebookcentral.proquest.com/lib/trinity/reader.action?c=UERG&amp;docID=5558358&amp;ppg=360</w:t>
        </w:r>
      </w:hyperlink>
    </w:p>
    <w:p w14:paraId="5FD5A4A1" w14:textId="77777777" w:rsidR="009D72C3" w:rsidRPr="00B148A6" w:rsidRDefault="009D72C3">
      <w:pPr>
        <w:rPr>
          <w:rFonts w:eastAsiaTheme="minorEastAsia"/>
          <w:kern w:val="0"/>
          <w:sz w:val="22"/>
          <w:szCs w:val="22"/>
          <w:lang w:eastAsia="en-GB"/>
          <w14:ligatures w14:val="none"/>
        </w:rPr>
      </w:pPr>
      <w:r w:rsidRPr="00B148A6">
        <w:rPr>
          <w:rFonts w:eastAsiaTheme="minorEastAsia"/>
          <w:kern w:val="0"/>
          <w:sz w:val="22"/>
          <w:szCs w:val="22"/>
          <w:lang w:eastAsia="en-GB"/>
          <w14:ligatures w14:val="none"/>
        </w:rPr>
        <w:t xml:space="preserve">Sheel, A.W. and Romer, L.M. (2012). Ventilation and respiratory mechanics. </w:t>
      </w:r>
      <w:r w:rsidRPr="00B148A6">
        <w:rPr>
          <w:rFonts w:eastAsiaTheme="minorEastAsia"/>
          <w:i/>
          <w:iCs/>
          <w:kern w:val="0"/>
          <w:sz w:val="22"/>
          <w:szCs w:val="22"/>
          <w:lang w:eastAsia="en-GB"/>
          <w14:ligatures w14:val="none"/>
        </w:rPr>
        <w:t>Comprehensive Physiology</w:t>
      </w:r>
      <w:r w:rsidRPr="00B148A6">
        <w:rPr>
          <w:rFonts w:eastAsiaTheme="minorEastAsia"/>
          <w:kern w:val="0"/>
          <w:sz w:val="22"/>
          <w:szCs w:val="22"/>
          <w:lang w:eastAsia="en-GB"/>
          <w14:ligatures w14:val="none"/>
        </w:rPr>
        <w:t>, 2(2), pp.1093–1142. doi:</w:t>
      </w:r>
      <w:hyperlink r:id="rId32" w:tgtFrame="_blank" w:history="1">
        <w:r w:rsidRPr="00B148A6">
          <w:rPr>
            <w:rStyle w:val="Hyperlink"/>
            <w:rFonts w:eastAsiaTheme="minorEastAsia"/>
            <w:kern w:val="0"/>
            <w:sz w:val="22"/>
            <w:szCs w:val="22"/>
            <w:lang w:eastAsia="en-GB"/>
            <w14:ligatures w14:val="none"/>
          </w:rPr>
          <w:t>10.1002/j.2040-4603.2012.tb00417.x</w:t>
        </w:r>
      </w:hyperlink>
    </w:p>
    <w:p w14:paraId="22198E7B" w14:textId="77777777" w:rsidR="009D72C3" w:rsidRDefault="009D72C3" w:rsidP="00CC4DF5">
      <w:pPr>
        <w:rPr>
          <w:rFonts w:eastAsiaTheme="minorEastAsia"/>
          <w:kern w:val="0"/>
          <w:sz w:val="22"/>
          <w:szCs w:val="22"/>
          <w:lang w:eastAsia="en-GB"/>
          <w14:ligatures w14:val="none"/>
        </w:rPr>
      </w:pPr>
      <w:r>
        <w:rPr>
          <w:rFonts w:eastAsiaTheme="minorEastAsia"/>
          <w:kern w:val="0"/>
          <w:sz w:val="22"/>
          <w:szCs w:val="22"/>
          <w:lang w:eastAsia="en-GB"/>
          <w14:ligatures w14:val="none"/>
        </w:rPr>
        <w:t xml:space="preserve">WHO (2024) Tobacco and Asthma. </w:t>
      </w:r>
      <w:r w:rsidRPr="006E14CD">
        <w:rPr>
          <w:rFonts w:eastAsiaTheme="minorEastAsia"/>
          <w:kern w:val="0"/>
          <w:sz w:val="22"/>
          <w:szCs w:val="22"/>
          <w:lang w:eastAsia="en-GB"/>
          <w14:ligatures w14:val="none"/>
        </w:rPr>
        <w:t>Available</w:t>
      </w:r>
      <w:r>
        <w:rPr>
          <w:rFonts w:eastAsiaTheme="minorEastAsia"/>
          <w:kern w:val="0"/>
          <w:sz w:val="22"/>
          <w:szCs w:val="22"/>
          <w:lang w:eastAsia="en-GB"/>
          <w14:ligatures w14:val="none"/>
        </w:rPr>
        <w:t xml:space="preserve"> </w:t>
      </w:r>
      <w:r w:rsidRPr="006E14CD">
        <w:rPr>
          <w:rFonts w:eastAsiaTheme="minorEastAsia"/>
          <w:kern w:val="0"/>
          <w:sz w:val="22"/>
          <w:szCs w:val="22"/>
          <w:lang w:eastAsia="en-GB"/>
          <w14:ligatures w14:val="none"/>
        </w:rPr>
        <w:t>at:</w:t>
      </w:r>
      <w:hyperlink r:id="rId33" w:history="1">
        <w:r w:rsidRPr="0056043E">
          <w:rPr>
            <w:rStyle w:val="Hyperlink"/>
            <w:rFonts w:eastAsiaTheme="minorEastAsia"/>
            <w:kern w:val="0"/>
            <w:sz w:val="22"/>
            <w:szCs w:val="22"/>
            <w:lang w:eastAsia="en-GB"/>
            <w14:ligatures w14:val="none"/>
          </w:rPr>
          <w:t>https://iris.who.int/server/api/core/bitstreams/0099f504-aebd-40cb-ac42-fd15a92d8930/content</w:t>
        </w:r>
      </w:hyperlink>
      <w:r>
        <w:rPr>
          <w:rFonts w:eastAsiaTheme="minorEastAsia"/>
          <w:kern w:val="0"/>
          <w:sz w:val="22"/>
          <w:szCs w:val="22"/>
          <w:lang w:eastAsia="en-GB"/>
          <w14:ligatures w14:val="none"/>
        </w:rPr>
        <w:t xml:space="preserve"> (Accessed 2 October 2026).</w:t>
      </w:r>
    </w:p>
    <w:p w14:paraId="497BBDEE" w14:textId="77777777" w:rsidR="009D72C3" w:rsidRDefault="009D72C3" w:rsidP="00CC4DF5">
      <w:pPr>
        <w:rPr>
          <w:rFonts w:eastAsiaTheme="minorEastAsia"/>
          <w:kern w:val="0"/>
          <w:sz w:val="22"/>
          <w:szCs w:val="22"/>
          <w:lang w:eastAsia="en-GB"/>
          <w14:ligatures w14:val="none"/>
        </w:rPr>
      </w:pPr>
      <w:r>
        <w:rPr>
          <w:rFonts w:eastAsiaTheme="minorEastAsia"/>
          <w:kern w:val="0"/>
          <w:sz w:val="22"/>
          <w:szCs w:val="22"/>
          <w:lang w:eastAsia="en-GB"/>
          <w14:ligatures w14:val="none"/>
        </w:rPr>
        <w:t xml:space="preserve">WHO (2026). Asthma. Available at: </w:t>
      </w:r>
      <w:hyperlink r:id="rId34" w:history="1">
        <w:r w:rsidRPr="0056043E">
          <w:rPr>
            <w:rStyle w:val="Hyperlink"/>
            <w:rFonts w:eastAsiaTheme="minorEastAsia"/>
            <w:kern w:val="0"/>
            <w:sz w:val="22"/>
            <w:szCs w:val="22"/>
            <w:lang w:eastAsia="en-GB"/>
            <w14:ligatures w14:val="none"/>
          </w:rPr>
          <w:t>https://www.who.int/news-room/fact-sheets/detail/asthma</w:t>
        </w:r>
      </w:hyperlink>
      <w:r>
        <w:rPr>
          <w:rFonts w:eastAsiaTheme="minorEastAsia"/>
          <w:kern w:val="0"/>
          <w:sz w:val="22"/>
          <w:szCs w:val="22"/>
          <w:lang w:eastAsia="en-GB"/>
          <w14:ligatures w14:val="none"/>
        </w:rPr>
        <w:t xml:space="preserve"> (Accessed 2 October 2026). </w:t>
      </w:r>
    </w:p>
    <w:sectPr w:rsidR="009D72C3" w:rsidSect="0033480D">
      <w:footerReference w:type="first" r:id="rId35"/>
      <w:pgSz w:w="11906" w:h="16838"/>
      <w:pgMar w:top="1440" w:right="1440" w:bottom="1440" w:left="1440" w:header="708" w:footer="708" w:gutter="0"/>
      <w:pgNumType w:start="6"/>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2988E9" w14:textId="77777777" w:rsidR="0000620F" w:rsidRDefault="0000620F" w:rsidP="004B6877">
      <w:pPr>
        <w:spacing w:after="0" w:line="240" w:lineRule="auto"/>
      </w:pPr>
      <w:r>
        <w:separator/>
      </w:r>
    </w:p>
  </w:endnote>
  <w:endnote w:type="continuationSeparator" w:id="0">
    <w:p w14:paraId="6F31F7D0" w14:textId="77777777" w:rsidR="0000620F" w:rsidRDefault="0000620F" w:rsidP="004B68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840F13" w14:textId="1274E006" w:rsidR="008D0A8E" w:rsidRDefault="008D0A8E">
    <w:pPr>
      <w:pStyle w:val="Footer"/>
      <w:jc w:val="center"/>
    </w:pPr>
  </w:p>
  <w:p w14:paraId="26F33F97" w14:textId="77777777" w:rsidR="000C5065" w:rsidRDefault="000C506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09739" w14:textId="303F984E" w:rsidR="007064D8" w:rsidRDefault="007064D8">
    <w:pPr>
      <w:pStyle w:val="Footer"/>
      <w:jc w:val="center"/>
    </w:pPr>
  </w:p>
  <w:p w14:paraId="4A7C8FEF" w14:textId="77777777" w:rsidR="00891649" w:rsidRDefault="0089164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0786639"/>
      <w:docPartObj>
        <w:docPartGallery w:val="Page Numbers (Bottom of Page)"/>
        <w:docPartUnique/>
      </w:docPartObj>
    </w:sdtPr>
    <w:sdtContent>
      <w:p w14:paraId="63B66FD1" w14:textId="77777777" w:rsidR="008D0A8E" w:rsidRDefault="008D0A8E">
        <w:pPr>
          <w:pStyle w:val="Footer"/>
          <w:jc w:val="center"/>
        </w:pPr>
        <w:r>
          <w:fldChar w:fldCharType="begin"/>
        </w:r>
        <w:r>
          <w:instrText>PAGE   \* MERGEFORMAT</w:instrText>
        </w:r>
        <w:r>
          <w:fldChar w:fldCharType="separate"/>
        </w:r>
        <w:r>
          <w:t>2</w:t>
        </w:r>
        <w:r>
          <w:fldChar w:fldCharType="end"/>
        </w:r>
      </w:p>
    </w:sdtContent>
  </w:sdt>
  <w:p w14:paraId="68ECA008" w14:textId="77777777" w:rsidR="008D0A8E" w:rsidRDefault="008D0A8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3287562"/>
      <w:docPartObj>
        <w:docPartGallery w:val="Page Numbers (Bottom of Page)"/>
        <w:docPartUnique/>
      </w:docPartObj>
    </w:sdtPr>
    <w:sdtContent>
      <w:p w14:paraId="4FEF5952" w14:textId="0D00AB54" w:rsidR="00840761" w:rsidRDefault="00840761">
        <w:pPr>
          <w:pStyle w:val="Footer"/>
          <w:jc w:val="center"/>
        </w:pPr>
        <w:r>
          <w:fldChar w:fldCharType="begin"/>
        </w:r>
        <w:r>
          <w:instrText>PAGE   \* MERGEFORMAT</w:instrText>
        </w:r>
        <w:r>
          <w:fldChar w:fldCharType="separate"/>
        </w:r>
        <w:r>
          <w:t>2</w:t>
        </w:r>
        <w:r>
          <w:fldChar w:fldCharType="end"/>
        </w:r>
      </w:p>
    </w:sdtContent>
  </w:sdt>
  <w:p w14:paraId="0073A9A2" w14:textId="77777777" w:rsidR="00D2332B" w:rsidRDefault="00D2332B">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6641837"/>
      <w:docPartObj>
        <w:docPartGallery w:val="Page Numbers (Bottom of Page)"/>
        <w:docPartUnique/>
      </w:docPartObj>
    </w:sdtPr>
    <w:sdtContent>
      <w:p w14:paraId="6DA2D991" w14:textId="77777777" w:rsidR="000C575F" w:rsidRDefault="000C575F">
        <w:pPr>
          <w:pStyle w:val="Footer"/>
          <w:jc w:val="center"/>
        </w:pPr>
        <w:r>
          <w:fldChar w:fldCharType="begin"/>
        </w:r>
        <w:r>
          <w:instrText>PAGE   \* MERGEFORMAT</w:instrText>
        </w:r>
        <w:r>
          <w:fldChar w:fldCharType="separate"/>
        </w:r>
        <w:r>
          <w:t>2</w:t>
        </w:r>
        <w:r>
          <w:fldChar w:fldCharType="end"/>
        </w:r>
      </w:p>
    </w:sdtContent>
  </w:sdt>
  <w:p w14:paraId="1B818218" w14:textId="77777777" w:rsidR="000C575F" w:rsidRDefault="000C575F">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6588252"/>
      <w:docPartObj>
        <w:docPartGallery w:val="Page Numbers (Bottom of Page)"/>
        <w:docPartUnique/>
      </w:docPartObj>
    </w:sdtPr>
    <w:sdtContent>
      <w:p w14:paraId="3FADCF9D" w14:textId="1FB08CE5" w:rsidR="006706E3" w:rsidRDefault="006706E3">
        <w:pPr>
          <w:pStyle w:val="Footer"/>
          <w:jc w:val="center"/>
        </w:pPr>
        <w:r>
          <w:fldChar w:fldCharType="begin"/>
        </w:r>
        <w:r>
          <w:instrText>PAGE   \* MERGEFORMAT</w:instrText>
        </w:r>
        <w:r>
          <w:fldChar w:fldCharType="separate"/>
        </w:r>
        <w:r>
          <w:t>2</w:t>
        </w:r>
        <w:r>
          <w:fldChar w:fldCharType="end"/>
        </w:r>
      </w:p>
    </w:sdtContent>
  </w:sdt>
  <w:p w14:paraId="1F1F0EFC" w14:textId="77777777" w:rsidR="00AC3441" w:rsidRDefault="00AC3441">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4128862"/>
      <w:docPartObj>
        <w:docPartGallery w:val="Page Numbers (Bottom of Page)"/>
        <w:docPartUnique/>
      </w:docPartObj>
    </w:sdtPr>
    <w:sdtContent>
      <w:p w14:paraId="7DAE337B" w14:textId="76B6D312" w:rsidR="0033480D" w:rsidRDefault="0033480D">
        <w:pPr>
          <w:pStyle w:val="Footer"/>
          <w:jc w:val="center"/>
        </w:pPr>
        <w:r>
          <w:fldChar w:fldCharType="begin"/>
        </w:r>
        <w:r>
          <w:instrText>PAGE   \* MERGEFORMAT</w:instrText>
        </w:r>
        <w:r>
          <w:fldChar w:fldCharType="separate"/>
        </w:r>
        <w:r>
          <w:t>2</w:t>
        </w:r>
        <w:r>
          <w:fldChar w:fldCharType="end"/>
        </w:r>
      </w:p>
    </w:sdtContent>
  </w:sdt>
  <w:p w14:paraId="2F2153F1" w14:textId="77777777" w:rsidR="00BD52B9" w:rsidRDefault="00BD52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6DA9D4" w14:textId="77777777" w:rsidR="0000620F" w:rsidRDefault="0000620F" w:rsidP="004B6877">
      <w:pPr>
        <w:spacing w:after="0" w:line="240" w:lineRule="auto"/>
      </w:pPr>
      <w:r>
        <w:separator/>
      </w:r>
    </w:p>
  </w:footnote>
  <w:footnote w:type="continuationSeparator" w:id="0">
    <w:p w14:paraId="08D278F1" w14:textId="77777777" w:rsidR="0000620F" w:rsidRDefault="0000620F" w:rsidP="004B68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025106"/>
    <w:multiLevelType w:val="multilevel"/>
    <w:tmpl w:val="2698F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670457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788E"/>
    <w:rsid w:val="00005267"/>
    <w:rsid w:val="0000620F"/>
    <w:rsid w:val="00026704"/>
    <w:rsid w:val="00026BE5"/>
    <w:rsid w:val="00035077"/>
    <w:rsid w:val="000418F8"/>
    <w:rsid w:val="000523E1"/>
    <w:rsid w:val="00060E1A"/>
    <w:rsid w:val="000637C6"/>
    <w:rsid w:val="00063934"/>
    <w:rsid w:val="00065655"/>
    <w:rsid w:val="00067577"/>
    <w:rsid w:val="0008253B"/>
    <w:rsid w:val="000875A1"/>
    <w:rsid w:val="00091C73"/>
    <w:rsid w:val="00094A3D"/>
    <w:rsid w:val="000A2DB0"/>
    <w:rsid w:val="000A3066"/>
    <w:rsid w:val="000B518F"/>
    <w:rsid w:val="000B59F3"/>
    <w:rsid w:val="000C14CF"/>
    <w:rsid w:val="000C2CE8"/>
    <w:rsid w:val="000C5065"/>
    <w:rsid w:val="000C575F"/>
    <w:rsid w:val="000C7C4D"/>
    <w:rsid w:val="000D2507"/>
    <w:rsid w:val="000D7419"/>
    <w:rsid w:val="000E2221"/>
    <w:rsid w:val="000F0659"/>
    <w:rsid w:val="00111F4B"/>
    <w:rsid w:val="00115B11"/>
    <w:rsid w:val="00115E81"/>
    <w:rsid w:val="00117359"/>
    <w:rsid w:val="00117617"/>
    <w:rsid w:val="001176E2"/>
    <w:rsid w:val="00126F11"/>
    <w:rsid w:val="001308C0"/>
    <w:rsid w:val="00131F6C"/>
    <w:rsid w:val="0013268F"/>
    <w:rsid w:val="00137123"/>
    <w:rsid w:val="00140452"/>
    <w:rsid w:val="001407F8"/>
    <w:rsid w:val="00142EC1"/>
    <w:rsid w:val="001444E0"/>
    <w:rsid w:val="001450E4"/>
    <w:rsid w:val="001533F5"/>
    <w:rsid w:val="00154121"/>
    <w:rsid w:val="00162502"/>
    <w:rsid w:val="00162C4A"/>
    <w:rsid w:val="00172F79"/>
    <w:rsid w:val="00173959"/>
    <w:rsid w:val="00175BA0"/>
    <w:rsid w:val="001815E1"/>
    <w:rsid w:val="001851A9"/>
    <w:rsid w:val="001878C6"/>
    <w:rsid w:val="00187CA6"/>
    <w:rsid w:val="00187F61"/>
    <w:rsid w:val="00196EEA"/>
    <w:rsid w:val="001A1C23"/>
    <w:rsid w:val="001A255A"/>
    <w:rsid w:val="001B31F0"/>
    <w:rsid w:val="001B4CC3"/>
    <w:rsid w:val="001B73C7"/>
    <w:rsid w:val="001C24EB"/>
    <w:rsid w:val="001D4AA5"/>
    <w:rsid w:val="001D5858"/>
    <w:rsid w:val="001D6B1B"/>
    <w:rsid w:val="001E0290"/>
    <w:rsid w:val="001E1B11"/>
    <w:rsid w:val="001E1EB6"/>
    <w:rsid w:val="001E30F0"/>
    <w:rsid w:val="001E5D74"/>
    <w:rsid w:val="001E71CA"/>
    <w:rsid w:val="001F3EA7"/>
    <w:rsid w:val="001F44C5"/>
    <w:rsid w:val="001F611A"/>
    <w:rsid w:val="001F6F97"/>
    <w:rsid w:val="0020464B"/>
    <w:rsid w:val="002060DD"/>
    <w:rsid w:val="00206889"/>
    <w:rsid w:val="00212C62"/>
    <w:rsid w:val="0021468C"/>
    <w:rsid w:val="00221027"/>
    <w:rsid w:val="002264F1"/>
    <w:rsid w:val="00227B53"/>
    <w:rsid w:val="00233D86"/>
    <w:rsid w:val="00234D50"/>
    <w:rsid w:val="00237FD8"/>
    <w:rsid w:val="00240E89"/>
    <w:rsid w:val="00247708"/>
    <w:rsid w:val="00253293"/>
    <w:rsid w:val="00253FAB"/>
    <w:rsid w:val="002568C4"/>
    <w:rsid w:val="00262436"/>
    <w:rsid w:val="00264F21"/>
    <w:rsid w:val="00274EFF"/>
    <w:rsid w:val="00277504"/>
    <w:rsid w:val="00280E12"/>
    <w:rsid w:val="00292037"/>
    <w:rsid w:val="00292657"/>
    <w:rsid w:val="00293497"/>
    <w:rsid w:val="00293D36"/>
    <w:rsid w:val="002A06BD"/>
    <w:rsid w:val="002A7188"/>
    <w:rsid w:val="002C4859"/>
    <w:rsid w:val="002D41EF"/>
    <w:rsid w:val="002D59D7"/>
    <w:rsid w:val="002E1831"/>
    <w:rsid w:val="002E7599"/>
    <w:rsid w:val="002F405D"/>
    <w:rsid w:val="002F7B2F"/>
    <w:rsid w:val="00301BE8"/>
    <w:rsid w:val="0030299C"/>
    <w:rsid w:val="003042DE"/>
    <w:rsid w:val="00311B53"/>
    <w:rsid w:val="00313FE0"/>
    <w:rsid w:val="00314221"/>
    <w:rsid w:val="00317402"/>
    <w:rsid w:val="00320438"/>
    <w:rsid w:val="0033480D"/>
    <w:rsid w:val="00336B6F"/>
    <w:rsid w:val="003433F4"/>
    <w:rsid w:val="003511FA"/>
    <w:rsid w:val="0035376B"/>
    <w:rsid w:val="003538B6"/>
    <w:rsid w:val="00356487"/>
    <w:rsid w:val="0036015A"/>
    <w:rsid w:val="00360C54"/>
    <w:rsid w:val="00361197"/>
    <w:rsid w:val="003630D3"/>
    <w:rsid w:val="0036743D"/>
    <w:rsid w:val="003713D6"/>
    <w:rsid w:val="00374ADA"/>
    <w:rsid w:val="003773A0"/>
    <w:rsid w:val="00391A83"/>
    <w:rsid w:val="003A13FE"/>
    <w:rsid w:val="003A730C"/>
    <w:rsid w:val="003B08D1"/>
    <w:rsid w:val="003B287E"/>
    <w:rsid w:val="003B4627"/>
    <w:rsid w:val="003C14FF"/>
    <w:rsid w:val="003C35CB"/>
    <w:rsid w:val="003C4368"/>
    <w:rsid w:val="003C4910"/>
    <w:rsid w:val="003C5BD8"/>
    <w:rsid w:val="003C5EC2"/>
    <w:rsid w:val="003D26D7"/>
    <w:rsid w:val="003D2A97"/>
    <w:rsid w:val="003D44DA"/>
    <w:rsid w:val="003D4589"/>
    <w:rsid w:val="003D570A"/>
    <w:rsid w:val="003D5CC5"/>
    <w:rsid w:val="003D5E66"/>
    <w:rsid w:val="003F08A5"/>
    <w:rsid w:val="003F1ECF"/>
    <w:rsid w:val="00402ECB"/>
    <w:rsid w:val="0040467F"/>
    <w:rsid w:val="0040755D"/>
    <w:rsid w:val="00416AB4"/>
    <w:rsid w:val="00417D56"/>
    <w:rsid w:val="004205AD"/>
    <w:rsid w:val="00424F46"/>
    <w:rsid w:val="00425F39"/>
    <w:rsid w:val="004267B5"/>
    <w:rsid w:val="00426A96"/>
    <w:rsid w:val="00443AF2"/>
    <w:rsid w:val="00444DDF"/>
    <w:rsid w:val="00447F4D"/>
    <w:rsid w:val="004511D1"/>
    <w:rsid w:val="00453334"/>
    <w:rsid w:val="00453700"/>
    <w:rsid w:val="0046151C"/>
    <w:rsid w:val="0047459E"/>
    <w:rsid w:val="00477D0F"/>
    <w:rsid w:val="00483AF7"/>
    <w:rsid w:val="00484D2C"/>
    <w:rsid w:val="004A0304"/>
    <w:rsid w:val="004A433F"/>
    <w:rsid w:val="004A729E"/>
    <w:rsid w:val="004B3128"/>
    <w:rsid w:val="004B381B"/>
    <w:rsid w:val="004B3CF7"/>
    <w:rsid w:val="004B6877"/>
    <w:rsid w:val="004C559F"/>
    <w:rsid w:val="004D0BA7"/>
    <w:rsid w:val="004D491A"/>
    <w:rsid w:val="004E0324"/>
    <w:rsid w:val="004E5326"/>
    <w:rsid w:val="004F1614"/>
    <w:rsid w:val="004F65BC"/>
    <w:rsid w:val="00501072"/>
    <w:rsid w:val="005030FE"/>
    <w:rsid w:val="00512ED9"/>
    <w:rsid w:val="00532CA7"/>
    <w:rsid w:val="005356C4"/>
    <w:rsid w:val="005375B9"/>
    <w:rsid w:val="005565EA"/>
    <w:rsid w:val="00585E84"/>
    <w:rsid w:val="00593401"/>
    <w:rsid w:val="005B3482"/>
    <w:rsid w:val="005B3C5C"/>
    <w:rsid w:val="005C03DB"/>
    <w:rsid w:val="005C0766"/>
    <w:rsid w:val="005C07EA"/>
    <w:rsid w:val="005C1E03"/>
    <w:rsid w:val="005D0C0A"/>
    <w:rsid w:val="005D26B7"/>
    <w:rsid w:val="005D4E19"/>
    <w:rsid w:val="005E2CC0"/>
    <w:rsid w:val="005E3EC3"/>
    <w:rsid w:val="005E3F4E"/>
    <w:rsid w:val="005E72F4"/>
    <w:rsid w:val="005F2E21"/>
    <w:rsid w:val="00600597"/>
    <w:rsid w:val="0060485B"/>
    <w:rsid w:val="006048C3"/>
    <w:rsid w:val="00604FB3"/>
    <w:rsid w:val="00607BE9"/>
    <w:rsid w:val="00607D45"/>
    <w:rsid w:val="0061174F"/>
    <w:rsid w:val="0061617F"/>
    <w:rsid w:val="0062095A"/>
    <w:rsid w:val="00621069"/>
    <w:rsid w:val="00622247"/>
    <w:rsid w:val="006232CB"/>
    <w:rsid w:val="0062793C"/>
    <w:rsid w:val="006310F4"/>
    <w:rsid w:val="00631D59"/>
    <w:rsid w:val="0063408C"/>
    <w:rsid w:val="0063489A"/>
    <w:rsid w:val="0063684C"/>
    <w:rsid w:val="00637132"/>
    <w:rsid w:val="0064212C"/>
    <w:rsid w:val="00642230"/>
    <w:rsid w:val="00643345"/>
    <w:rsid w:val="00643B2F"/>
    <w:rsid w:val="00644444"/>
    <w:rsid w:val="00644B3B"/>
    <w:rsid w:val="00647192"/>
    <w:rsid w:val="006543F5"/>
    <w:rsid w:val="006549FD"/>
    <w:rsid w:val="00656402"/>
    <w:rsid w:val="00661A9B"/>
    <w:rsid w:val="00663A46"/>
    <w:rsid w:val="00667A88"/>
    <w:rsid w:val="0067022C"/>
    <w:rsid w:val="006706E3"/>
    <w:rsid w:val="0068158E"/>
    <w:rsid w:val="0068171C"/>
    <w:rsid w:val="0069379E"/>
    <w:rsid w:val="00694CB6"/>
    <w:rsid w:val="006A0F0A"/>
    <w:rsid w:val="006A1782"/>
    <w:rsid w:val="006A1EEC"/>
    <w:rsid w:val="006A4CDB"/>
    <w:rsid w:val="006B4FBF"/>
    <w:rsid w:val="006B56A9"/>
    <w:rsid w:val="006B648C"/>
    <w:rsid w:val="006C042C"/>
    <w:rsid w:val="006C5600"/>
    <w:rsid w:val="006D53D7"/>
    <w:rsid w:val="006D6FCB"/>
    <w:rsid w:val="006D78D5"/>
    <w:rsid w:val="006D7E08"/>
    <w:rsid w:val="006E14CD"/>
    <w:rsid w:val="006E2844"/>
    <w:rsid w:val="006F097F"/>
    <w:rsid w:val="006F2FE4"/>
    <w:rsid w:val="00701E90"/>
    <w:rsid w:val="007032F6"/>
    <w:rsid w:val="00704BE1"/>
    <w:rsid w:val="00705435"/>
    <w:rsid w:val="007064D8"/>
    <w:rsid w:val="00706940"/>
    <w:rsid w:val="007261F4"/>
    <w:rsid w:val="0072749F"/>
    <w:rsid w:val="00727BF3"/>
    <w:rsid w:val="007456F9"/>
    <w:rsid w:val="00745CC7"/>
    <w:rsid w:val="00764087"/>
    <w:rsid w:val="00776FC8"/>
    <w:rsid w:val="0078253C"/>
    <w:rsid w:val="00784E7F"/>
    <w:rsid w:val="007909A8"/>
    <w:rsid w:val="007A5EC6"/>
    <w:rsid w:val="007B143B"/>
    <w:rsid w:val="007B7A65"/>
    <w:rsid w:val="007C5081"/>
    <w:rsid w:val="007C6BB7"/>
    <w:rsid w:val="007D6335"/>
    <w:rsid w:val="007F4657"/>
    <w:rsid w:val="007F4832"/>
    <w:rsid w:val="007F4FB6"/>
    <w:rsid w:val="007F766C"/>
    <w:rsid w:val="0080030E"/>
    <w:rsid w:val="008039AB"/>
    <w:rsid w:val="00804076"/>
    <w:rsid w:val="00806B9D"/>
    <w:rsid w:val="008078F2"/>
    <w:rsid w:val="00814771"/>
    <w:rsid w:val="0081685A"/>
    <w:rsid w:val="00816EE4"/>
    <w:rsid w:val="008242B4"/>
    <w:rsid w:val="008371BA"/>
    <w:rsid w:val="00840761"/>
    <w:rsid w:val="00846462"/>
    <w:rsid w:val="00846D20"/>
    <w:rsid w:val="008601DD"/>
    <w:rsid w:val="00864218"/>
    <w:rsid w:val="008662F8"/>
    <w:rsid w:val="0088044A"/>
    <w:rsid w:val="00880F9D"/>
    <w:rsid w:val="008826D4"/>
    <w:rsid w:val="00891649"/>
    <w:rsid w:val="00895B6E"/>
    <w:rsid w:val="00895B82"/>
    <w:rsid w:val="008B4490"/>
    <w:rsid w:val="008C3B8D"/>
    <w:rsid w:val="008C6CD7"/>
    <w:rsid w:val="008D0A8E"/>
    <w:rsid w:val="008D1177"/>
    <w:rsid w:val="008D533A"/>
    <w:rsid w:val="008E2257"/>
    <w:rsid w:val="008E3317"/>
    <w:rsid w:val="008F0981"/>
    <w:rsid w:val="00900B47"/>
    <w:rsid w:val="009012DF"/>
    <w:rsid w:val="00904184"/>
    <w:rsid w:val="00915258"/>
    <w:rsid w:val="00915EC3"/>
    <w:rsid w:val="0092321C"/>
    <w:rsid w:val="00926483"/>
    <w:rsid w:val="00927452"/>
    <w:rsid w:val="0093687B"/>
    <w:rsid w:val="00946244"/>
    <w:rsid w:val="009468A3"/>
    <w:rsid w:val="00972224"/>
    <w:rsid w:val="009727C1"/>
    <w:rsid w:val="00974A53"/>
    <w:rsid w:val="00975769"/>
    <w:rsid w:val="00975A16"/>
    <w:rsid w:val="0098026C"/>
    <w:rsid w:val="00983413"/>
    <w:rsid w:val="00984230"/>
    <w:rsid w:val="0098774C"/>
    <w:rsid w:val="00990986"/>
    <w:rsid w:val="00990CB9"/>
    <w:rsid w:val="00993698"/>
    <w:rsid w:val="009A0511"/>
    <w:rsid w:val="009A5B79"/>
    <w:rsid w:val="009A77D1"/>
    <w:rsid w:val="009B00AA"/>
    <w:rsid w:val="009D43A1"/>
    <w:rsid w:val="009D4CF3"/>
    <w:rsid w:val="009D72C3"/>
    <w:rsid w:val="009E2932"/>
    <w:rsid w:val="009E3287"/>
    <w:rsid w:val="009E4C3C"/>
    <w:rsid w:val="009F2259"/>
    <w:rsid w:val="00A02F47"/>
    <w:rsid w:val="00A078CD"/>
    <w:rsid w:val="00A10DF9"/>
    <w:rsid w:val="00A118B7"/>
    <w:rsid w:val="00A16925"/>
    <w:rsid w:val="00A23C41"/>
    <w:rsid w:val="00A26AF3"/>
    <w:rsid w:val="00A31F56"/>
    <w:rsid w:val="00A333DF"/>
    <w:rsid w:val="00A41EF6"/>
    <w:rsid w:val="00A46BA0"/>
    <w:rsid w:val="00A46D90"/>
    <w:rsid w:val="00A506E2"/>
    <w:rsid w:val="00A5259E"/>
    <w:rsid w:val="00A54F6D"/>
    <w:rsid w:val="00A5739C"/>
    <w:rsid w:val="00A65AC4"/>
    <w:rsid w:val="00A72C5C"/>
    <w:rsid w:val="00A86E4D"/>
    <w:rsid w:val="00A93B7D"/>
    <w:rsid w:val="00A94AE4"/>
    <w:rsid w:val="00A94DDA"/>
    <w:rsid w:val="00A9639D"/>
    <w:rsid w:val="00AA0802"/>
    <w:rsid w:val="00AA0DCC"/>
    <w:rsid w:val="00AA68B7"/>
    <w:rsid w:val="00AB2C3D"/>
    <w:rsid w:val="00AB7515"/>
    <w:rsid w:val="00AC2E05"/>
    <w:rsid w:val="00AC3441"/>
    <w:rsid w:val="00AD0162"/>
    <w:rsid w:val="00AD01C5"/>
    <w:rsid w:val="00AE326B"/>
    <w:rsid w:val="00AF0E57"/>
    <w:rsid w:val="00B02BFE"/>
    <w:rsid w:val="00B07FBD"/>
    <w:rsid w:val="00B10136"/>
    <w:rsid w:val="00B14155"/>
    <w:rsid w:val="00B148A6"/>
    <w:rsid w:val="00B30C76"/>
    <w:rsid w:val="00B35448"/>
    <w:rsid w:val="00B608D2"/>
    <w:rsid w:val="00B62F11"/>
    <w:rsid w:val="00B642B2"/>
    <w:rsid w:val="00B64363"/>
    <w:rsid w:val="00B66017"/>
    <w:rsid w:val="00B70F3B"/>
    <w:rsid w:val="00BB74F5"/>
    <w:rsid w:val="00BC4B85"/>
    <w:rsid w:val="00BD2605"/>
    <w:rsid w:val="00BD52B9"/>
    <w:rsid w:val="00BD6ECB"/>
    <w:rsid w:val="00BE0D39"/>
    <w:rsid w:val="00BE7989"/>
    <w:rsid w:val="00BF5153"/>
    <w:rsid w:val="00C127C3"/>
    <w:rsid w:val="00C1335F"/>
    <w:rsid w:val="00C13B5C"/>
    <w:rsid w:val="00C178D3"/>
    <w:rsid w:val="00C265B9"/>
    <w:rsid w:val="00C316F1"/>
    <w:rsid w:val="00C34E7E"/>
    <w:rsid w:val="00C379E6"/>
    <w:rsid w:val="00C43753"/>
    <w:rsid w:val="00C44901"/>
    <w:rsid w:val="00C4521C"/>
    <w:rsid w:val="00C46C3F"/>
    <w:rsid w:val="00C521C5"/>
    <w:rsid w:val="00C5255E"/>
    <w:rsid w:val="00C52660"/>
    <w:rsid w:val="00C54B19"/>
    <w:rsid w:val="00C61586"/>
    <w:rsid w:val="00C721DB"/>
    <w:rsid w:val="00C8789A"/>
    <w:rsid w:val="00C97AFD"/>
    <w:rsid w:val="00CA1699"/>
    <w:rsid w:val="00CA1C30"/>
    <w:rsid w:val="00CA2A28"/>
    <w:rsid w:val="00CA2EB8"/>
    <w:rsid w:val="00CA6688"/>
    <w:rsid w:val="00CB35C9"/>
    <w:rsid w:val="00CB4802"/>
    <w:rsid w:val="00CB58DD"/>
    <w:rsid w:val="00CB788E"/>
    <w:rsid w:val="00CC481D"/>
    <w:rsid w:val="00CC4DF5"/>
    <w:rsid w:val="00CC6910"/>
    <w:rsid w:val="00CE0557"/>
    <w:rsid w:val="00CE1912"/>
    <w:rsid w:val="00CE248A"/>
    <w:rsid w:val="00CE279A"/>
    <w:rsid w:val="00CF0429"/>
    <w:rsid w:val="00CF2F85"/>
    <w:rsid w:val="00D00081"/>
    <w:rsid w:val="00D02B86"/>
    <w:rsid w:val="00D11DF6"/>
    <w:rsid w:val="00D123AF"/>
    <w:rsid w:val="00D13106"/>
    <w:rsid w:val="00D16027"/>
    <w:rsid w:val="00D228D8"/>
    <w:rsid w:val="00D2332B"/>
    <w:rsid w:val="00D25EA7"/>
    <w:rsid w:val="00D34205"/>
    <w:rsid w:val="00D36DEA"/>
    <w:rsid w:val="00D40F17"/>
    <w:rsid w:val="00D4178A"/>
    <w:rsid w:val="00D421D0"/>
    <w:rsid w:val="00D45BFE"/>
    <w:rsid w:val="00D47E7E"/>
    <w:rsid w:val="00D600C1"/>
    <w:rsid w:val="00D628A3"/>
    <w:rsid w:val="00D65C66"/>
    <w:rsid w:val="00D673C7"/>
    <w:rsid w:val="00D67F4D"/>
    <w:rsid w:val="00D76C4E"/>
    <w:rsid w:val="00D81445"/>
    <w:rsid w:val="00D85BB1"/>
    <w:rsid w:val="00D85FB1"/>
    <w:rsid w:val="00D877B5"/>
    <w:rsid w:val="00D90FEC"/>
    <w:rsid w:val="00D9302E"/>
    <w:rsid w:val="00D96137"/>
    <w:rsid w:val="00D97B53"/>
    <w:rsid w:val="00DA5DF5"/>
    <w:rsid w:val="00DB29AF"/>
    <w:rsid w:val="00DC1CBB"/>
    <w:rsid w:val="00DC2B7E"/>
    <w:rsid w:val="00DC5D87"/>
    <w:rsid w:val="00DD3020"/>
    <w:rsid w:val="00DD59D4"/>
    <w:rsid w:val="00DD775B"/>
    <w:rsid w:val="00DE0AF8"/>
    <w:rsid w:val="00DE3116"/>
    <w:rsid w:val="00DE3286"/>
    <w:rsid w:val="00DE5F42"/>
    <w:rsid w:val="00E048A1"/>
    <w:rsid w:val="00E073FC"/>
    <w:rsid w:val="00E331EC"/>
    <w:rsid w:val="00E45DD5"/>
    <w:rsid w:val="00E515F0"/>
    <w:rsid w:val="00E56FC8"/>
    <w:rsid w:val="00E629B9"/>
    <w:rsid w:val="00E663B3"/>
    <w:rsid w:val="00E8221C"/>
    <w:rsid w:val="00E8228D"/>
    <w:rsid w:val="00E822E4"/>
    <w:rsid w:val="00E8424D"/>
    <w:rsid w:val="00E8522C"/>
    <w:rsid w:val="00E85BDC"/>
    <w:rsid w:val="00E926F0"/>
    <w:rsid w:val="00E934FF"/>
    <w:rsid w:val="00E942F6"/>
    <w:rsid w:val="00E96E67"/>
    <w:rsid w:val="00EA2948"/>
    <w:rsid w:val="00EA341C"/>
    <w:rsid w:val="00EA5022"/>
    <w:rsid w:val="00EA55D5"/>
    <w:rsid w:val="00EA57EF"/>
    <w:rsid w:val="00EB0AF2"/>
    <w:rsid w:val="00EB6216"/>
    <w:rsid w:val="00EB62A6"/>
    <w:rsid w:val="00EC4810"/>
    <w:rsid w:val="00ED5AC0"/>
    <w:rsid w:val="00EE0C68"/>
    <w:rsid w:val="00EF341F"/>
    <w:rsid w:val="00EF65A4"/>
    <w:rsid w:val="00F00417"/>
    <w:rsid w:val="00F0291B"/>
    <w:rsid w:val="00F0403A"/>
    <w:rsid w:val="00F06CA8"/>
    <w:rsid w:val="00F12E57"/>
    <w:rsid w:val="00F139FE"/>
    <w:rsid w:val="00F17B26"/>
    <w:rsid w:val="00F2108C"/>
    <w:rsid w:val="00F2495A"/>
    <w:rsid w:val="00F321FB"/>
    <w:rsid w:val="00F40573"/>
    <w:rsid w:val="00F50B3A"/>
    <w:rsid w:val="00F50C97"/>
    <w:rsid w:val="00F6107D"/>
    <w:rsid w:val="00F626B0"/>
    <w:rsid w:val="00F64147"/>
    <w:rsid w:val="00F72D92"/>
    <w:rsid w:val="00F74A83"/>
    <w:rsid w:val="00F80AF1"/>
    <w:rsid w:val="00F87321"/>
    <w:rsid w:val="00F90750"/>
    <w:rsid w:val="00F91357"/>
    <w:rsid w:val="00F96557"/>
    <w:rsid w:val="00FA11EC"/>
    <w:rsid w:val="00FA3452"/>
    <w:rsid w:val="00FA4966"/>
    <w:rsid w:val="00FA761F"/>
    <w:rsid w:val="00FB3807"/>
    <w:rsid w:val="00FB5C24"/>
    <w:rsid w:val="00FB66CC"/>
    <w:rsid w:val="00FC0EB9"/>
    <w:rsid w:val="00FD3C47"/>
    <w:rsid w:val="00FD48FD"/>
    <w:rsid w:val="00FD6EB1"/>
    <w:rsid w:val="00FE20B0"/>
    <w:rsid w:val="00FE41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C3E64"/>
  <w15:chartTrackingRefBased/>
  <w15:docId w15:val="{9BB7D8F6-394F-4DE7-895A-0CD55450E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78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B78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788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788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788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788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788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788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788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788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B788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788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788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788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78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78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78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788E"/>
    <w:rPr>
      <w:rFonts w:eastAsiaTheme="majorEastAsia" w:cstheme="majorBidi"/>
      <w:color w:val="272727" w:themeColor="text1" w:themeTint="D8"/>
    </w:rPr>
  </w:style>
  <w:style w:type="paragraph" w:styleId="Title">
    <w:name w:val="Title"/>
    <w:basedOn w:val="Normal"/>
    <w:next w:val="Normal"/>
    <w:link w:val="TitleChar"/>
    <w:uiPriority w:val="10"/>
    <w:qFormat/>
    <w:rsid w:val="00CB78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78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78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78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788E"/>
    <w:pPr>
      <w:spacing w:before="160"/>
      <w:jc w:val="center"/>
    </w:pPr>
    <w:rPr>
      <w:i/>
      <w:iCs/>
      <w:color w:val="404040" w:themeColor="text1" w:themeTint="BF"/>
    </w:rPr>
  </w:style>
  <w:style w:type="character" w:customStyle="1" w:styleId="QuoteChar">
    <w:name w:val="Quote Char"/>
    <w:basedOn w:val="DefaultParagraphFont"/>
    <w:link w:val="Quote"/>
    <w:uiPriority w:val="29"/>
    <w:rsid w:val="00CB788E"/>
    <w:rPr>
      <w:i/>
      <w:iCs/>
      <w:color w:val="404040" w:themeColor="text1" w:themeTint="BF"/>
    </w:rPr>
  </w:style>
  <w:style w:type="paragraph" w:styleId="ListParagraph">
    <w:name w:val="List Paragraph"/>
    <w:basedOn w:val="Normal"/>
    <w:uiPriority w:val="34"/>
    <w:qFormat/>
    <w:rsid w:val="00CB788E"/>
    <w:pPr>
      <w:ind w:left="720"/>
      <w:contextualSpacing/>
    </w:pPr>
  </w:style>
  <w:style w:type="character" w:styleId="IntenseEmphasis">
    <w:name w:val="Intense Emphasis"/>
    <w:basedOn w:val="DefaultParagraphFont"/>
    <w:uiPriority w:val="21"/>
    <w:qFormat/>
    <w:rsid w:val="00CB788E"/>
    <w:rPr>
      <w:i/>
      <w:iCs/>
      <w:color w:val="0F4761" w:themeColor="accent1" w:themeShade="BF"/>
    </w:rPr>
  </w:style>
  <w:style w:type="paragraph" w:styleId="IntenseQuote">
    <w:name w:val="Intense Quote"/>
    <w:basedOn w:val="Normal"/>
    <w:next w:val="Normal"/>
    <w:link w:val="IntenseQuoteChar"/>
    <w:uiPriority w:val="30"/>
    <w:qFormat/>
    <w:rsid w:val="00CB78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788E"/>
    <w:rPr>
      <w:i/>
      <w:iCs/>
      <w:color w:val="0F4761" w:themeColor="accent1" w:themeShade="BF"/>
    </w:rPr>
  </w:style>
  <w:style w:type="character" w:styleId="IntenseReference">
    <w:name w:val="Intense Reference"/>
    <w:basedOn w:val="DefaultParagraphFont"/>
    <w:uiPriority w:val="32"/>
    <w:qFormat/>
    <w:rsid w:val="00CB788E"/>
    <w:rPr>
      <w:b/>
      <w:bCs/>
      <w:smallCaps/>
      <w:color w:val="0F4761" w:themeColor="accent1" w:themeShade="BF"/>
      <w:spacing w:val="5"/>
    </w:rPr>
  </w:style>
  <w:style w:type="paragraph" w:styleId="NoSpacing">
    <w:name w:val="No Spacing"/>
    <w:link w:val="NoSpacingChar"/>
    <w:uiPriority w:val="1"/>
    <w:qFormat/>
    <w:rsid w:val="00CB788E"/>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CB788E"/>
    <w:rPr>
      <w:rFonts w:eastAsiaTheme="minorEastAsia"/>
      <w:kern w:val="0"/>
      <w:sz w:val="22"/>
      <w:szCs w:val="22"/>
      <w:lang w:eastAsia="en-GB"/>
      <w14:ligatures w14:val="none"/>
    </w:rPr>
  </w:style>
  <w:style w:type="character" w:styleId="Hyperlink">
    <w:name w:val="Hyperlink"/>
    <w:basedOn w:val="DefaultParagraphFont"/>
    <w:uiPriority w:val="99"/>
    <w:unhideWhenUsed/>
    <w:rsid w:val="00A94DDA"/>
    <w:rPr>
      <w:color w:val="467886" w:themeColor="hyperlink"/>
      <w:u w:val="single"/>
    </w:rPr>
  </w:style>
  <w:style w:type="character" w:styleId="UnresolvedMention">
    <w:name w:val="Unresolved Mention"/>
    <w:basedOn w:val="DefaultParagraphFont"/>
    <w:uiPriority w:val="99"/>
    <w:semiHidden/>
    <w:unhideWhenUsed/>
    <w:rsid w:val="00A94DDA"/>
    <w:rPr>
      <w:color w:val="605E5C"/>
      <w:shd w:val="clear" w:color="auto" w:fill="E1DFDD"/>
    </w:rPr>
  </w:style>
  <w:style w:type="character" w:styleId="FollowedHyperlink">
    <w:name w:val="FollowedHyperlink"/>
    <w:basedOn w:val="DefaultParagraphFont"/>
    <w:uiPriority w:val="99"/>
    <w:semiHidden/>
    <w:unhideWhenUsed/>
    <w:rsid w:val="003433F4"/>
    <w:rPr>
      <w:color w:val="96607D" w:themeColor="followedHyperlink"/>
      <w:u w:val="single"/>
    </w:rPr>
  </w:style>
  <w:style w:type="paragraph" w:styleId="NormalWeb">
    <w:name w:val="Normal (Web)"/>
    <w:basedOn w:val="Normal"/>
    <w:uiPriority w:val="99"/>
    <w:semiHidden/>
    <w:unhideWhenUsed/>
    <w:rsid w:val="003C4910"/>
    <w:rPr>
      <w:rFonts w:ascii="Times New Roman" w:hAnsi="Times New Roman" w:cs="Times New Roman"/>
    </w:rPr>
  </w:style>
  <w:style w:type="paragraph" w:styleId="Header">
    <w:name w:val="header"/>
    <w:basedOn w:val="Normal"/>
    <w:link w:val="HeaderChar"/>
    <w:uiPriority w:val="99"/>
    <w:unhideWhenUsed/>
    <w:rsid w:val="004B68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6877"/>
  </w:style>
  <w:style w:type="paragraph" w:styleId="Footer">
    <w:name w:val="footer"/>
    <w:basedOn w:val="Normal"/>
    <w:link w:val="FooterChar"/>
    <w:uiPriority w:val="99"/>
    <w:unhideWhenUsed/>
    <w:rsid w:val="004B68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6877"/>
  </w:style>
  <w:style w:type="paragraph" w:styleId="TOCHeading">
    <w:name w:val="TOC Heading"/>
    <w:basedOn w:val="Heading1"/>
    <w:next w:val="Normal"/>
    <w:uiPriority w:val="39"/>
    <w:unhideWhenUsed/>
    <w:qFormat/>
    <w:rsid w:val="007D6335"/>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293D3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5.xml"/><Relationship Id="rId18" Type="http://schemas.openxmlformats.org/officeDocument/2006/relationships/hyperlink" Target="https://publishing.vt.edu/books/m/10.21061/pulmonaryphysiology" TargetMode="External"/><Relationship Id="rId26" Type="http://schemas.openxmlformats.org/officeDocument/2006/relationships/hyperlink" Target="https://www.nice.org.uk/advice/mib282/chapter/summary" TargetMode="External"/><Relationship Id="rId21" Type="http://schemas.openxmlformats.org/officeDocument/2006/relationships/hyperlink" Target="https://www.ncbi.nlm.nih.gov/sites/books/NBK470197/" TargetMode="External"/><Relationship Id="rId34" Type="http://schemas.openxmlformats.org/officeDocument/2006/relationships/hyperlink" Target="https://www.who.int/news-room/fact-sheets/detail/asthma" TargetMode="Externa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hyperlink" Target="https://doi.org/10.21061/pulmonaryphysiology" TargetMode="External"/><Relationship Id="rId25" Type="http://schemas.openxmlformats.org/officeDocument/2006/relationships/hyperlink" Target="https://doi.org/10.1016/j.amepre.2022.01.015" TargetMode="External"/><Relationship Id="rId33" Type="http://schemas.openxmlformats.org/officeDocument/2006/relationships/hyperlink" Target="https://iris.who.int/server/api/core/bitstreams/0099f504-aebd-40cb-ac42-fd15a92d8930/content" TargetMode="External"/><Relationship Id="rId2" Type="http://schemas.openxmlformats.org/officeDocument/2006/relationships/numbering" Target="numbering.xml"/><Relationship Id="rId16" Type="http://schemas.openxmlformats.org/officeDocument/2006/relationships/hyperlink" Target="https://www.bbc.co.uk/bitesize/articles/zk9t6g8" TargetMode="External"/><Relationship Id="rId20" Type="http://schemas.openxmlformats.org/officeDocument/2006/relationships/hyperlink" Target="https://www.cdc.gov/asthma/respiratory-infections/index.html" TargetMode="External"/><Relationship Id="rId29" Type="http://schemas.openxmlformats.org/officeDocument/2006/relationships/hyperlink" Target="https://www.nice.org.uk/guidance/ng24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24" Type="http://schemas.openxmlformats.org/officeDocument/2006/relationships/hyperlink" Target="https://doi.org/10.1016/j.jaci.2009.08.048" TargetMode="External"/><Relationship Id="rId32" Type="http://schemas.openxmlformats.org/officeDocument/2006/relationships/hyperlink" Target="https://doi.org/10.1002/j.2040-4603.2012.tb00417.x"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asthmaandlung.org.uk/conditions/asthma/asthma-triggers/when-exercise-triggers-your-asthma" TargetMode="External"/><Relationship Id="rId23" Type="http://schemas.openxmlformats.org/officeDocument/2006/relationships/hyperlink" Target="https://doi.org/10.1016/j.rmed.2008.08.003" TargetMode="External"/><Relationship Id="rId28" Type="http://schemas.openxmlformats.org/officeDocument/2006/relationships/hyperlink" Target="https://www.nhs.uk/tests-and-treatments/peak-flow-test/" TargetMode="External"/><Relationship Id="rId36" Type="http://schemas.openxmlformats.org/officeDocument/2006/relationships/fontTable" Target="fontTable.xml"/><Relationship Id="rId10" Type="http://schemas.openxmlformats.org/officeDocument/2006/relationships/footer" Target="footer3.xml"/><Relationship Id="rId19" Type="http://schemas.openxmlformats.org/officeDocument/2006/relationships/hyperlink" Target="https://www.cdc.gov/tobacco/e-cigarettes/health-effects.html" TargetMode="External"/><Relationship Id="rId31" Type="http://schemas.openxmlformats.org/officeDocument/2006/relationships/hyperlink" Target="https://ebookcentral.proquest.com/lib/trinity/reader.action?c=UERG&amp;docID=5558358&amp;ppg=360"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6.xml"/><Relationship Id="rId22" Type="http://schemas.openxmlformats.org/officeDocument/2006/relationships/hyperlink" Target="https://doi.org/10.1109/rbme.2020.3036330" TargetMode="External"/><Relationship Id="rId27" Type="http://schemas.openxmlformats.org/officeDocument/2006/relationships/hyperlink" Target="https://www.nhs.uk/conditions/asthma/" TargetMode="External"/><Relationship Id="rId30" Type="http://schemas.openxmlformats.org/officeDocument/2006/relationships/hyperlink" Target="https://www.ncbi.nlm.nih.gov/books/NBK539907/" TargetMode="External"/><Relationship Id="rId35" Type="http://schemas.openxmlformats.org/officeDocument/2006/relationships/footer" Target="footer7.xml"/><Relationship Id="rId8" Type="http://schemas.openxmlformats.org/officeDocument/2006/relationships/footer" Target="footer1.xm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CE7377-C342-4F01-97C0-24E79FE860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2942</Words>
  <Characters>16771</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Physiology</dc:title>
  <dc:subject/>
  <dc:creator>Tanecha Crosdale</dc:creator>
  <cp:keywords/>
  <dc:description/>
  <cp:lastModifiedBy>Tanecha Crosdale</cp:lastModifiedBy>
  <cp:revision>360</cp:revision>
  <dcterms:created xsi:type="dcterms:W3CDTF">2026-10-19T10:14:00Z</dcterms:created>
  <dcterms:modified xsi:type="dcterms:W3CDTF">2026-10-22T22:18:00Z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1f180a42-40b3-48c2-9092-08d04e5160ef</vt:lpwstr>
  </property>
</Properties>
</file>