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4B646" w14:textId="2FC827EC" w:rsidR="00CB2265" w:rsidRDefault="002E3186" w:rsidP="00CB2265">
      <w:pPr>
        <w:jc w:val="both"/>
        <w:rPr>
          <w:rFonts w:ascii="Arial" w:eastAsia="Arial" w:hAnsi="Arial" w:cs="Arial"/>
          <w:sz w:val="36"/>
          <w:szCs w:val="36"/>
        </w:rPr>
      </w:pPr>
      <w:r>
        <w:rPr>
          <w:rFonts w:ascii="Arial" w:eastAsia="Arial" w:hAnsi="Arial" w:cs="Arial"/>
          <w:b/>
          <w:bCs/>
          <w:sz w:val="36"/>
          <w:szCs w:val="36"/>
        </w:rPr>
        <w:t xml:space="preserve"> </w:t>
      </w:r>
      <w:r w:rsidR="00CB2265">
        <w:rPr>
          <w:rFonts w:ascii="Arial" w:eastAsia="Arial" w:hAnsi="Arial" w:cs="Arial"/>
          <w:b/>
          <w:bCs/>
          <w:sz w:val="36"/>
          <w:szCs w:val="36"/>
        </w:rPr>
        <w:t>Student name</w:t>
      </w:r>
      <w:r w:rsidR="00CB2265">
        <w:rPr>
          <w:rFonts w:ascii="Arial" w:eastAsia="Arial" w:hAnsi="Arial" w:cs="Arial"/>
          <w:sz w:val="36"/>
          <w:szCs w:val="36"/>
        </w:rPr>
        <w:t>: Name: Ajibola Owoolapo</w:t>
      </w:r>
    </w:p>
    <w:p w14:paraId="24A15F8B" w14:textId="77777777" w:rsidR="00CB2265" w:rsidRDefault="00CB2265" w:rsidP="00CB2265">
      <w:pPr>
        <w:jc w:val="both"/>
        <w:rPr>
          <w:rFonts w:ascii="Arial" w:eastAsia="Arial" w:hAnsi="Arial" w:cs="Arial"/>
          <w:sz w:val="36"/>
          <w:szCs w:val="36"/>
        </w:rPr>
      </w:pPr>
      <w:r>
        <w:rPr>
          <w:rFonts w:ascii="Arial" w:eastAsia="Arial" w:hAnsi="Arial" w:cs="Arial"/>
          <w:b/>
          <w:bCs/>
          <w:sz w:val="36"/>
          <w:szCs w:val="36"/>
        </w:rPr>
        <w:t>Student ID</w:t>
      </w:r>
      <w:r>
        <w:rPr>
          <w:rFonts w:ascii="Arial" w:eastAsia="Arial" w:hAnsi="Arial" w:cs="Arial"/>
          <w:sz w:val="36"/>
          <w:szCs w:val="36"/>
        </w:rPr>
        <w:t>: 2515876</w:t>
      </w:r>
    </w:p>
    <w:p w14:paraId="5DDB0F3E" w14:textId="77777777" w:rsidR="00CB2265" w:rsidRDefault="00CB2265" w:rsidP="00CB2265">
      <w:pPr>
        <w:tabs>
          <w:tab w:val="left" w:pos="6540"/>
        </w:tabs>
        <w:spacing w:line="360" w:lineRule="auto"/>
        <w:rPr>
          <w:rFonts w:ascii="Arial" w:eastAsia="Arial" w:hAnsi="Arial" w:cs="Arial"/>
          <w:sz w:val="36"/>
          <w:szCs w:val="36"/>
        </w:rPr>
      </w:pPr>
      <w:r>
        <w:rPr>
          <w:rFonts w:ascii="Arial" w:eastAsia="Arial" w:hAnsi="Arial" w:cs="Arial"/>
          <w:b/>
          <w:bCs/>
          <w:sz w:val="36"/>
          <w:szCs w:val="36"/>
        </w:rPr>
        <w:t>Module name</w:t>
      </w:r>
      <w:r>
        <w:rPr>
          <w:rFonts w:ascii="Arial" w:eastAsia="Arial" w:hAnsi="Arial" w:cs="Arial"/>
          <w:sz w:val="36"/>
          <w:szCs w:val="36"/>
        </w:rPr>
        <w:t xml:space="preserve">: </w:t>
      </w:r>
      <w:hyperlink r:id="rId7">
        <w:r>
          <w:rPr>
            <w:rFonts w:ascii="Arial" w:eastAsia="Arial" w:hAnsi="Arial" w:cs="Arial"/>
            <w:color w:val="000000"/>
            <w:sz w:val="36"/>
            <w:szCs w:val="36"/>
          </w:rPr>
          <w:t>Introduction to Health and Social Care</w:t>
        </w:r>
      </w:hyperlink>
      <w:r>
        <w:rPr>
          <w:rFonts w:ascii="Arial" w:eastAsia="Arial" w:hAnsi="Arial" w:cs="Arial"/>
          <w:sz w:val="36"/>
          <w:szCs w:val="36"/>
        </w:rPr>
        <w:tab/>
      </w:r>
    </w:p>
    <w:p w14:paraId="37E49CC2" w14:textId="77777777" w:rsidR="00CB2265" w:rsidRDefault="00CB2265" w:rsidP="00CB2265">
      <w:pPr>
        <w:tabs>
          <w:tab w:val="left" w:pos="6540"/>
        </w:tabs>
        <w:spacing w:line="360" w:lineRule="auto"/>
        <w:rPr>
          <w:rFonts w:ascii="Arial" w:eastAsia="Arial" w:hAnsi="Arial" w:cs="Arial"/>
          <w:sz w:val="36"/>
          <w:szCs w:val="36"/>
        </w:rPr>
      </w:pPr>
      <w:r>
        <w:rPr>
          <w:rFonts w:ascii="Arial" w:eastAsia="Arial" w:hAnsi="Arial" w:cs="Arial"/>
          <w:b/>
          <w:bCs/>
          <w:sz w:val="36"/>
          <w:szCs w:val="36"/>
        </w:rPr>
        <w:t>Module code</w:t>
      </w:r>
      <w:r>
        <w:rPr>
          <w:rFonts w:ascii="Arial" w:eastAsia="Arial" w:hAnsi="Arial" w:cs="Arial"/>
          <w:sz w:val="36"/>
          <w:szCs w:val="36"/>
        </w:rPr>
        <w:t>: LCHS4003</w:t>
      </w:r>
    </w:p>
    <w:p w14:paraId="585E9325" w14:textId="77777777" w:rsidR="00CB2265" w:rsidRDefault="00CB2265" w:rsidP="00CB2265">
      <w:pPr>
        <w:rPr>
          <w:rFonts w:ascii="Arial" w:eastAsia="Arial" w:hAnsi="Arial" w:cs="Arial"/>
          <w:sz w:val="36"/>
          <w:szCs w:val="36"/>
        </w:rPr>
      </w:pPr>
      <w:r>
        <w:rPr>
          <w:rFonts w:ascii="Arial" w:eastAsia="Arial" w:hAnsi="Arial" w:cs="Arial"/>
          <w:b/>
          <w:bCs/>
          <w:sz w:val="36"/>
          <w:szCs w:val="36"/>
        </w:rPr>
        <w:t>Lecturer name</w:t>
      </w:r>
      <w:r>
        <w:rPr>
          <w:rFonts w:ascii="Arial" w:eastAsia="Arial" w:hAnsi="Arial" w:cs="Arial"/>
          <w:sz w:val="36"/>
          <w:szCs w:val="36"/>
        </w:rPr>
        <w:t>:  Dr. Inye Abel-Tariah</w:t>
      </w:r>
    </w:p>
    <w:p w14:paraId="3F3FD605" w14:textId="2DF6E10B" w:rsidR="00CB2265" w:rsidRDefault="00CB2265" w:rsidP="00CB2265">
      <w:pPr>
        <w:rPr>
          <w:rFonts w:ascii="Arial" w:eastAsia="Arial" w:hAnsi="Arial" w:cs="Arial"/>
          <w:sz w:val="36"/>
          <w:szCs w:val="36"/>
        </w:rPr>
        <w:sectPr w:rsidR="00CB2265" w:rsidSect="00CB2265">
          <w:headerReference w:type="default" r:id="rId8"/>
          <w:footerReference w:type="default" r:id="rId9"/>
          <w:pgSz w:w="11906" w:h="16838"/>
          <w:pgMar w:top="1440" w:right="1440" w:bottom="1440" w:left="1440" w:header="708" w:footer="708" w:gutter="0"/>
          <w:pgNumType w:start="1"/>
          <w:cols w:space="720"/>
        </w:sectPr>
      </w:pPr>
      <w:r>
        <w:rPr>
          <w:rFonts w:ascii="Arial" w:eastAsia="Arial" w:hAnsi="Arial" w:cs="Arial"/>
          <w:b/>
          <w:bCs/>
          <w:sz w:val="36"/>
          <w:szCs w:val="36"/>
        </w:rPr>
        <w:t>Date of submission :</w:t>
      </w:r>
      <w:r>
        <w:rPr>
          <w:rFonts w:ascii="Arial" w:eastAsia="Arial" w:hAnsi="Arial" w:cs="Arial"/>
          <w:sz w:val="36"/>
          <w:szCs w:val="36"/>
        </w:rPr>
        <w:t xml:space="preserve"> 23rd </w:t>
      </w:r>
      <w:r w:rsidR="00DA4A57">
        <w:rPr>
          <w:rFonts w:ascii="Arial" w:eastAsia="Arial" w:hAnsi="Arial" w:cs="Arial"/>
          <w:sz w:val="36"/>
          <w:szCs w:val="36"/>
        </w:rPr>
        <w:t>March</w:t>
      </w:r>
      <w:r>
        <w:rPr>
          <w:rFonts w:ascii="Arial" w:eastAsia="Arial" w:hAnsi="Arial" w:cs="Arial"/>
          <w:sz w:val="36"/>
          <w:szCs w:val="36"/>
        </w:rPr>
        <w:t xml:space="preserve"> 2026</w:t>
      </w:r>
    </w:p>
    <w:p w14:paraId="0F026705" w14:textId="77777777" w:rsidR="00CB2265" w:rsidRDefault="00CB2265" w:rsidP="00CB2265">
      <w:pPr>
        <w:rPr>
          <w:rFonts w:ascii="Arial" w:eastAsia="Arial" w:hAnsi="Arial" w:cs="Arial"/>
          <w:b/>
          <w:bCs/>
          <w:sz w:val="34"/>
          <w:szCs w:val="34"/>
        </w:rPr>
      </w:pPr>
      <w:r>
        <w:rPr>
          <w:rFonts w:ascii="Arial" w:eastAsia="Arial" w:hAnsi="Arial" w:cs="Arial"/>
          <w:b/>
          <w:bCs/>
          <w:sz w:val="34"/>
          <w:szCs w:val="34"/>
        </w:rPr>
        <w:lastRenderedPageBreak/>
        <w:t xml:space="preserve">Content page </w:t>
      </w:r>
    </w:p>
    <w:p w14:paraId="6A36DF30" w14:textId="77777777" w:rsidR="00CB2265" w:rsidRDefault="00CB2265" w:rsidP="00CB2265">
      <w:pPr>
        <w:rPr>
          <w:rFonts w:ascii="Arial" w:eastAsia="Arial" w:hAnsi="Arial" w:cs="Arial"/>
          <w:sz w:val="24"/>
          <w:szCs w:val="24"/>
        </w:rPr>
      </w:pPr>
    </w:p>
    <w:p w14:paraId="561D335D" w14:textId="77777777" w:rsidR="00CB2265" w:rsidRDefault="00CB2265" w:rsidP="00CB2265">
      <w:pPr>
        <w:numPr>
          <w:ilvl w:val="0"/>
          <w:numId w:val="2"/>
        </w:numPr>
        <w:shd w:val="clear" w:color="auto" w:fill="FFFFFF"/>
        <w:spacing w:line="360" w:lineRule="auto"/>
        <w:jc w:val="both"/>
        <w:rPr>
          <w:rFonts w:ascii="Arial" w:eastAsia="Arial" w:hAnsi="Arial" w:cs="Arial"/>
          <w:sz w:val="24"/>
          <w:szCs w:val="24"/>
        </w:rPr>
      </w:pPr>
      <w:r>
        <w:rPr>
          <w:rFonts w:ascii="Arial" w:eastAsia="Arial" w:hAnsi="Arial" w:cs="Arial"/>
          <w:color w:val="222222"/>
          <w:sz w:val="24"/>
          <w:szCs w:val="24"/>
        </w:rPr>
        <w:t>INTRODUCTION</w:t>
      </w:r>
    </w:p>
    <w:p w14:paraId="39486B73" w14:textId="77777777" w:rsidR="00CB2265" w:rsidRDefault="00CB2265" w:rsidP="00CB2265">
      <w:pPr>
        <w:pStyle w:val="Heading2"/>
        <w:numPr>
          <w:ilvl w:val="0"/>
          <w:numId w:val="2"/>
        </w:numPr>
        <w:spacing w:before="40" w:after="0" w:line="360" w:lineRule="auto"/>
        <w:rPr>
          <w:rFonts w:ascii="Arial" w:eastAsia="Arial" w:hAnsi="Arial" w:cs="Arial"/>
          <w:b/>
          <w:bCs/>
          <w:color w:val="222222"/>
          <w:sz w:val="24"/>
          <w:szCs w:val="24"/>
        </w:rPr>
      </w:pPr>
      <w:bookmarkStart w:id="0" w:name="_heading=h.ttscf0w0hn2f" w:colFirst="0" w:colLast="0"/>
      <w:bookmarkEnd w:id="0"/>
      <w:r>
        <w:rPr>
          <w:rFonts w:ascii="Arial" w:eastAsia="Arial" w:hAnsi="Arial" w:cs="Arial"/>
          <w:color w:val="222222"/>
          <w:sz w:val="24"/>
          <w:szCs w:val="24"/>
        </w:rPr>
        <w:t>EXPLANATION OF THE CHOSEN HEALTHCARE SERVICE.</w:t>
      </w:r>
    </w:p>
    <w:p w14:paraId="2A4EED80" w14:textId="77777777" w:rsidR="00CB2265" w:rsidRDefault="00CB2265" w:rsidP="00CB2265">
      <w:pPr>
        <w:pStyle w:val="Heading2"/>
        <w:numPr>
          <w:ilvl w:val="0"/>
          <w:numId w:val="2"/>
        </w:numPr>
        <w:spacing w:before="0" w:after="0" w:line="360" w:lineRule="auto"/>
        <w:rPr>
          <w:rFonts w:ascii="Arial" w:eastAsia="Arial" w:hAnsi="Arial" w:cs="Arial"/>
          <w:b/>
          <w:bCs/>
          <w:sz w:val="24"/>
          <w:szCs w:val="24"/>
        </w:rPr>
      </w:pPr>
      <w:bookmarkStart w:id="1" w:name="_heading=h.31zgpr20qzj1" w:colFirst="0" w:colLast="0"/>
      <w:bookmarkEnd w:id="1"/>
      <w:r>
        <w:rPr>
          <w:rFonts w:ascii="Arial" w:eastAsia="Arial" w:hAnsi="Arial" w:cs="Arial"/>
          <w:color w:val="222222"/>
          <w:sz w:val="24"/>
          <w:szCs w:val="24"/>
          <w:highlight w:val="white"/>
        </w:rPr>
        <w:t>BRIEF HISTORY OF THE SERVICE</w:t>
      </w:r>
    </w:p>
    <w:p w14:paraId="30FA0F5C" w14:textId="77777777" w:rsidR="00CB2265" w:rsidRDefault="00CB2265" w:rsidP="00CB2265">
      <w:pPr>
        <w:numPr>
          <w:ilvl w:val="0"/>
          <w:numId w:val="2"/>
        </w:num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CURRENT FUNCTIONING OF THE SERVICE</w:t>
      </w:r>
    </w:p>
    <w:p w14:paraId="042BF752" w14:textId="77777777" w:rsidR="00CB2265" w:rsidRDefault="00CB2265" w:rsidP="00CB2265">
      <w:pPr>
        <w:numPr>
          <w:ilvl w:val="0"/>
          <w:numId w:val="2"/>
        </w:num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TWO CHALLENGES FACED BY THE SERVICE </w:t>
      </w:r>
    </w:p>
    <w:p w14:paraId="25BBAF6D" w14:textId="77777777" w:rsidR="00CB2265" w:rsidRDefault="00CB2265" w:rsidP="00CB2265">
      <w:pPr>
        <w:numPr>
          <w:ilvl w:val="0"/>
          <w:numId w:val="2"/>
        </w:num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CONCLUSION</w:t>
      </w:r>
    </w:p>
    <w:p w14:paraId="2C45A9A3" w14:textId="77777777" w:rsidR="00CB2265" w:rsidRDefault="00CB2265" w:rsidP="00CB2265">
      <w:pPr>
        <w:numPr>
          <w:ilvl w:val="0"/>
          <w:numId w:val="2"/>
        </w:num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PICTOGRAM</w:t>
      </w:r>
    </w:p>
    <w:p w14:paraId="07899F2C" w14:textId="77777777" w:rsidR="00CB2265" w:rsidRDefault="00CB2265" w:rsidP="00CB2265">
      <w:pPr>
        <w:numPr>
          <w:ilvl w:val="0"/>
          <w:numId w:val="2"/>
        </w:numP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REFERENCE LIST</w:t>
      </w:r>
    </w:p>
    <w:p w14:paraId="45ABFD00" w14:textId="77777777" w:rsidR="00CB2265" w:rsidRDefault="00CB2265" w:rsidP="00CB2265">
      <w:pPr>
        <w:rPr>
          <w:rFonts w:ascii="Arial" w:eastAsia="Arial" w:hAnsi="Arial" w:cs="Arial"/>
          <w:b/>
          <w:bCs/>
          <w:sz w:val="28"/>
          <w:szCs w:val="28"/>
        </w:rPr>
      </w:pPr>
    </w:p>
    <w:p w14:paraId="7215D4AB" w14:textId="77777777" w:rsidR="00CB2265" w:rsidRDefault="00CB2265" w:rsidP="00CB2265">
      <w:pPr>
        <w:rPr>
          <w:rFonts w:ascii="Arial" w:eastAsia="Arial" w:hAnsi="Arial" w:cs="Arial"/>
          <w:b/>
          <w:bCs/>
          <w:sz w:val="28"/>
          <w:szCs w:val="28"/>
        </w:rPr>
      </w:pPr>
    </w:p>
    <w:p w14:paraId="4A8CA4FF" w14:textId="77777777" w:rsidR="00CB2265" w:rsidRDefault="00CB2265" w:rsidP="00CB2265">
      <w:pPr>
        <w:rPr>
          <w:rFonts w:ascii="Arial" w:eastAsia="Arial" w:hAnsi="Arial" w:cs="Arial"/>
          <w:b/>
          <w:bCs/>
          <w:sz w:val="28"/>
          <w:szCs w:val="28"/>
        </w:rPr>
      </w:pPr>
    </w:p>
    <w:p w14:paraId="10A2B4AA" w14:textId="77777777" w:rsidR="00CB2265" w:rsidRDefault="00CB2265" w:rsidP="00CB2265">
      <w:pPr>
        <w:pStyle w:val="Heading2"/>
        <w:spacing w:before="40" w:after="0" w:line="360" w:lineRule="auto"/>
        <w:rPr>
          <w:rFonts w:ascii="Quattrocento Sans" w:eastAsia="Quattrocento Sans" w:hAnsi="Quattrocento Sans" w:cs="Quattrocento Sans"/>
          <w:b/>
          <w:bCs/>
          <w:color w:val="4472C4"/>
          <w:sz w:val="24"/>
          <w:szCs w:val="24"/>
        </w:rPr>
      </w:pPr>
      <w:bookmarkStart w:id="2" w:name="_heading=h.t9j75n9ddapu" w:colFirst="0" w:colLast="0"/>
      <w:bookmarkEnd w:id="2"/>
    </w:p>
    <w:p w14:paraId="4CF9920F" w14:textId="77777777" w:rsidR="00CB2265" w:rsidRDefault="00CB2265" w:rsidP="00CB2265"/>
    <w:p w14:paraId="1D651B0C" w14:textId="77777777" w:rsidR="00CB2265" w:rsidRDefault="00CB2265" w:rsidP="00CB2265"/>
    <w:p w14:paraId="4ACB6DC8" w14:textId="77777777" w:rsidR="00CB2265" w:rsidRDefault="00CB2265" w:rsidP="00CB2265"/>
    <w:p w14:paraId="793F6400" w14:textId="77777777" w:rsidR="00CB2265" w:rsidRDefault="00CB2265" w:rsidP="00CB2265"/>
    <w:p w14:paraId="0FEC45BF" w14:textId="77777777" w:rsidR="00CB2265" w:rsidRDefault="00CB2265" w:rsidP="00CB2265"/>
    <w:p w14:paraId="763C59AB" w14:textId="77777777" w:rsidR="00CB2265" w:rsidRDefault="00CB2265" w:rsidP="00CB2265"/>
    <w:p w14:paraId="0448F88D"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7E73DD69"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3E01FB15"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6D0A2ADE"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3A1B8979"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4D75C67D"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3A4C99F4"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27BAF8BD"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4AE52EFF"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5548B94A"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61F91EC0"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7112BE21" w14:textId="77777777" w:rsidR="00CB2265" w:rsidRDefault="00CB2265" w:rsidP="00CB2265">
      <w:pPr>
        <w:spacing w:after="0" w:line="360" w:lineRule="auto"/>
        <w:jc w:val="both"/>
        <w:rPr>
          <w:rFonts w:ascii="Quattrocento Sans" w:eastAsia="Quattrocento Sans" w:hAnsi="Quattrocento Sans" w:cs="Quattrocento Sans"/>
          <w:sz w:val="24"/>
          <w:szCs w:val="24"/>
        </w:rPr>
      </w:pPr>
    </w:p>
    <w:p w14:paraId="2D1DA7E8" w14:textId="77777777" w:rsidR="00CB2265" w:rsidRDefault="00CB2265" w:rsidP="00CB2265">
      <w:pPr>
        <w:numPr>
          <w:ilvl w:val="0"/>
          <w:numId w:val="1"/>
        </w:numPr>
        <w:shd w:val="clear" w:color="auto" w:fill="FFFFFF"/>
        <w:spacing w:line="360" w:lineRule="auto"/>
        <w:jc w:val="both"/>
        <w:rPr>
          <w:rFonts w:ascii="Arial" w:eastAsia="Arial" w:hAnsi="Arial" w:cs="Arial"/>
          <w:b/>
          <w:bCs/>
          <w:color w:val="222222"/>
        </w:rPr>
      </w:pPr>
      <w:r>
        <w:rPr>
          <w:rFonts w:ascii="Arial" w:eastAsia="Arial" w:hAnsi="Arial" w:cs="Arial"/>
          <w:b/>
          <w:bCs/>
          <w:color w:val="222222"/>
        </w:rPr>
        <w:lastRenderedPageBreak/>
        <w:t>INTRODUCTION</w:t>
      </w:r>
    </w:p>
    <w:p w14:paraId="65BF484B" w14:textId="77777777" w:rsidR="00CB2265" w:rsidRDefault="00CB2265" w:rsidP="00CB2265">
      <w:pPr>
        <w:shd w:val="clear" w:color="auto" w:fill="FFFFFF"/>
        <w:spacing w:line="360" w:lineRule="auto"/>
        <w:ind w:left="720"/>
        <w:jc w:val="both"/>
        <w:rPr>
          <w:rFonts w:ascii="Arial" w:eastAsia="Arial" w:hAnsi="Arial" w:cs="Arial"/>
          <w:color w:val="222222"/>
        </w:rPr>
      </w:pPr>
      <w:r>
        <w:rPr>
          <w:rFonts w:ascii="Arial" w:eastAsia="Arial" w:hAnsi="Arial" w:cs="Arial"/>
          <w:color w:val="222222"/>
        </w:rPr>
        <w:t>Community disability services provide support to people living with disabilities within their communities. These services aim to promote independence, improve wellbeing, and ensure access to health, social, and support services. By encouraging inclusion and participation, they help individuals live more fulfilling lives while remaining active members of society.</w:t>
      </w:r>
    </w:p>
    <w:p w14:paraId="76455D5A" w14:textId="77777777" w:rsidR="00CB2265" w:rsidRDefault="00CB2265" w:rsidP="00CB2265">
      <w:pPr>
        <w:pStyle w:val="Heading2"/>
        <w:spacing w:before="40" w:after="0" w:line="360" w:lineRule="auto"/>
        <w:rPr>
          <w:rFonts w:ascii="Quattrocento Sans" w:eastAsia="Quattrocento Sans" w:hAnsi="Quattrocento Sans" w:cs="Quattrocento Sans"/>
          <w:b/>
          <w:bCs/>
          <w:color w:val="4472C4"/>
          <w:sz w:val="24"/>
          <w:szCs w:val="24"/>
        </w:rPr>
      </w:pPr>
      <w:bookmarkStart w:id="3" w:name="_heading=h.lx4mv7m4vcda" w:colFirst="0" w:colLast="0"/>
      <w:bookmarkEnd w:id="3"/>
    </w:p>
    <w:p w14:paraId="5E1B4C6A" w14:textId="77777777" w:rsidR="00CB2265" w:rsidRDefault="00CB2265" w:rsidP="00CB2265">
      <w:pPr>
        <w:pStyle w:val="Heading2"/>
        <w:numPr>
          <w:ilvl w:val="0"/>
          <w:numId w:val="1"/>
        </w:numPr>
        <w:spacing w:before="40" w:after="0" w:line="360" w:lineRule="auto"/>
        <w:rPr>
          <w:rFonts w:ascii="Arial" w:eastAsia="Arial" w:hAnsi="Arial" w:cs="Arial"/>
          <w:color w:val="222222"/>
          <w:sz w:val="22"/>
          <w:szCs w:val="22"/>
        </w:rPr>
      </w:pPr>
      <w:r>
        <w:rPr>
          <w:rFonts w:ascii="Arial" w:eastAsia="Arial" w:hAnsi="Arial" w:cs="Arial"/>
          <w:color w:val="222222"/>
          <w:sz w:val="22"/>
          <w:szCs w:val="22"/>
        </w:rPr>
        <w:t>EXPLANATION OF THE CHOSEN HEALTHCARE SERVICE.</w:t>
      </w:r>
    </w:p>
    <w:p w14:paraId="584F6F20" w14:textId="77777777" w:rsidR="00CB2265" w:rsidRDefault="00CB2265" w:rsidP="00CB2265">
      <w:pPr>
        <w:pStyle w:val="Heading2"/>
        <w:shd w:val="clear" w:color="auto" w:fill="FFFFFF"/>
        <w:spacing w:before="40" w:after="0" w:line="360" w:lineRule="auto"/>
        <w:rPr>
          <w:rFonts w:ascii="Arial" w:eastAsia="Arial" w:hAnsi="Arial" w:cs="Arial"/>
          <w:b/>
          <w:bCs/>
          <w:color w:val="222222"/>
          <w:sz w:val="22"/>
          <w:szCs w:val="22"/>
        </w:rPr>
      </w:pPr>
      <w:r>
        <w:rPr>
          <w:rFonts w:ascii="Arial" w:eastAsia="Arial" w:hAnsi="Arial" w:cs="Arial"/>
          <w:color w:val="222222"/>
          <w:sz w:val="22"/>
          <w:szCs w:val="22"/>
        </w:rPr>
        <w:t>Community Disability Service (CDS) is a healthcare and social support service designed to assist individuals living with physical, intellectual, or developmental disabilities within their communities. The primary aim of this service is to improve the quality of life of people with disabilities by promoting independence, inclusion, and access to essential healthcare and support systems.</w:t>
      </w:r>
    </w:p>
    <w:p w14:paraId="7A66F8B0" w14:textId="77777777" w:rsidR="00CB2265" w:rsidRDefault="00CB2265" w:rsidP="00CB2265">
      <w:pPr>
        <w:pStyle w:val="Heading2"/>
        <w:shd w:val="clear" w:color="auto" w:fill="FFFFFF"/>
        <w:spacing w:before="40" w:after="0" w:line="360" w:lineRule="auto"/>
        <w:rPr>
          <w:rFonts w:ascii="Arial" w:eastAsia="Arial" w:hAnsi="Arial" w:cs="Arial"/>
          <w:b/>
          <w:bCs/>
          <w:color w:val="222222"/>
          <w:sz w:val="22"/>
          <w:szCs w:val="22"/>
        </w:rPr>
      </w:pPr>
      <w:r>
        <w:rPr>
          <w:rFonts w:ascii="Arial" w:eastAsia="Arial" w:hAnsi="Arial" w:cs="Arial"/>
          <w:color w:val="222222"/>
          <w:sz w:val="22"/>
          <w:szCs w:val="22"/>
        </w:rPr>
        <w:t>Community disability services provide a wide range of support tailored to the needs of individuals. These services may include rehabilitation, physiotherapy, occupational therapy, speech and language therapy, psychological support, and assistance with daily living activities. Health professionals such as nurses, physiotherapists, social workers, and support workers collaborate to deliver holistic and person-centred care.</w:t>
      </w:r>
    </w:p>
    <w:p w14:paraId="5B5F5E83" w14:textId="77777777" w:rsidR="00CB2265" w:rsidRDefault="00CB2265" w:rsidP="00CB2265">
      <w:pPr>
        <w:pStyle w:val="Heading2"/>
        <w:shd w:val="clear" w:color="auto" w:fill="FFFFFF"/>
        <w:spacing w:before="40" w:after="0" w:line="360" w:lineRule="auto"/>
        <w:rPr>
          <w:rFonts w:ascii="Arial" w:eastAsia="Arial" w:hAnsi="Arial" w:cs="Arial"/>
          <w:b/>
          <w:bCs/>
          <w:color w:val="222222"/>
          <w:sz w:val="22"/>
          <w:szCs w:val="22"/>
        </w:rPr>
      </w:pPr>
      <w:r>
        <w:rPr>
          <w:rFonts w:ascii="Arial" w:eastAsia="Arial" w:hAnsi="Arial" w:cs="Arial"/>
          <w:color w:val="222222"/>
          <w:sz w:val="22"/>
          <w:szCs w:val="22"/>
        </w:rPr>
        <w:t>A key feature of community disability services is the focus on enabling individuals to remain in their own homes and communities rather than in institutional care. This approach encourages social participation, reduces isolation, and empowers individuals to live as independently as possible.</w:t>
      </w:r>
    </w:p>
    <w:p w14:paraId="74B9BB0D" w14:textId="77777777" w:rsidR="00CB2265" w:rsidRDefault="00CB2265" w:rsidP="00CB2265">
      <w:pPr>
        <w:pStyle w:val="Heading2"/>
        <w:shd w:val="clear" w:color="auto" w:fill="FFFFFF"/>
        <w:spacing w:before="40" w:after="0" w:line="360" w:lineRule="auto"/>
        <w:rPr>
          <w:rFonts w:ascii="Arial" w:eastAsia="Arial" w:hAnsi="Arial" w:cs="Arial"/>
          <w:b/>
          <w:bCs/>
          <w:color w:val="222222"/>
          <w:sz w:val="22"/>
          <w:szCs w:val="22"/>
        </w:rPr>
      </w:pPr>
      <w:bookmarkStart w:id="4" w:name="_heading=h.w7ac6mluaby1" w:colFirst="0" w:colLast="0"/>
      <w:bookmarkEnd w:id="4"/>
      <w:r>
        <w:rPr>
          <w:rFonts w:ascii="Arial" w:eastAsia="Arial" w:hAnsi="Arial" w:cs="Arial"/>
          <w:color w:val="222222"/>
          <w:sz w:val="22"/>
          <w:szCs w:val="22"/>
        </w:rPr>
        <w:t>In the United Kingdom, community disability services operate within the broader healthcare framework led by the National Health Service, working closely with local authorities and voluntary organisations to provide coordinated care and support.</w:t>
      </w:r>
    </w:p>
    <w:p w14:paraId="41887818" w14:textId="593504CA" w:rsidR="00CB2265" w:rsidRPr="00CB2265" w:rsidRDefault="00CB2265" w:rsidP="00CB2265">
      <w:pPr>
        <w:pStyle w:val="Heading2"/>
        <w:shd w:val="clear" w:color="auto" w:fill="FFFFFF"/>
        <w:spacing w:before="40" w:after="0" w:line="360" w:lineRule="auto"/>
        <w:rPr>
          <w:rFonts w:ascii="Quattrocento Sans" w:eastAsia="Quattrocento Sans" w:hAnsi="Quattrocento Sans" w:cs="Quattrocento Sans"/>
          <w:b/>
          <w:bCs/>
          <w:color w:val="2F5496"/>
          <w:sz w:val="22"/>
          <w:szCs w:val="22"/>
        </w:rPr>
      </w:pPr>
      <w:bookmarkStart w:id="5" w:name="_heading=h.od5m3meztkm5" w:colFirst="0" w:colLast="0"/>
      <w:bookmarkEnd w:id="5"/>
      <w:r>
        <w:rPr>
          <w:rFonts w:ascii="Arial" w:eastAsia="Arial" w:hAnsi="Arial" w:cs="Arial"/>
          <w:color w:val="222222"/>
          <w:sz w:val="22"/>
          <w:szCs w:val="22"/>
        </w:rPr>
        <w:t>Overall, community disability services play a crucial role in supporting individuals with disabilities to achieve better health outcomes and maintain dignity, independence, and social inclusion within society.</w:t>
      </w:r>
      <w:bookmarkStart w:id="6" w:name="_heading=h.p1p8helfzmp9" w:colFirst="0" w:colLast="0"/>
      <w:bookmarkEnd w:id="6"/>
    </w:p>
    <w:p w14:paraId="2B7413DA" w14:textId="77777777" w:rsidR="00CB2265" w:rsidRDefault="00CB2265" w:rsidP="00CB2265">
      <w:pPr>
        <w:pStyle w:val="Heading2"/>
        <w:numPr>
          <w:ilvl w:val="0"/>
          <w:numId w:val="1"/>
        </w:numPr>
        <w:spacing w:before="40" w:after="0" w:line="360" w:lineRule="auto"/>
      </w:pPr>
      <w:bookmarkStart w:id="7" w:name="_heading=h.2wwpkqa8k7v" w:colFirst="0" w:colLast="0"/>
      <w:bookmarkEnd w:id="7"/>
      <w:r>
        <w:rPr>
          <w:rFonts w:ascii="Quattrocento Sans" w:eastAsia="Quattrocento Sans" w:hAnsi="Quattrocento Sans" w:cs="Quattrocento Sans"/>
          <w:color w:val="4471C4"/>
          <w:sz w:val="24"/>
          <w:szCs w:val="24"/>
        </w:rPr>
        <w:t xml:space="preserve"> </w:t>
      </w:r>
      <w:r>
        <w:rPr>
          <w:rFonts w:ascii="Arial" w:eastAsia="Arial" w:hAnsi="Arial" w:cs="Arial"/>
          <w:color w:val="222222"/>
          <w:sz w:val="22"/>
          <w:szCs w:val="22"/>
          <w:highlight w:val="white"/>
        </w:rPr>
        <w:t>BRIEF HISTORY OF THE SERVICE</w:t>
      </w:r>
    </w:p>
    <w:p w14:paraId="1F2A5196" w14:textId="77777777" w:rsidR="00CB2265" w:rsidRDefault="00CB2265" w:rsidP="00CB2265">
      <w:pPr>
        <w:pStyle w:val="Heading2"/>
        <w:spacing w:before="40" w:after="0" w:line="360" w:lineRule="auto"/>
        <w:rPr>
          <w:rFonts w:ascii="Quattrocento Sans" w:eastAsia="Quattrocento Sans" w:hAnsi="Quattrocento Sans" w:cs="Quattrocento Sans"/>
          <w:b/>
          <w:bCs/>
          <w:color w:val="2F5496"/>
          <w:sz w:val="24"/>
          <w:szCs w:val="24"/>
        </w:rPr>
      </w:pPr>
      <w:bookmarkStart w:id="8" w:name="_heading=h.nq5e1drtc5vd" w:colFirst="0" w:colLast="0"/>
      <w:bookmarkEnd w:id="8"/>
    </w:p>
    <w:p w14:paraId="3588B498" w14:textId="77777777" w:rsidR="00CB2265" w:rsidRDefault="00CB2265" w:rsidP="00CB2265">
      <w:pPr>
        <w:spacing w:after="0" w:line="360" w:lineRule="auto"/>
        <w:rPr>
          <w:rFonts w:ascii="Quattrocento Sans" w:eastAsia="Quattrocento Sans" w:hAnsi="Quattrocento Sans" w:cs="Quattrocento Sans"/>
          <w:sz w:val="24"/>
          <w:szCs w:val="24"/>
        </w:rPr>
      </w:pPr>
    </w:p>
    <w:p w14:paraId="58850189" w14:textId="77777777" w:rsidR="00CB2265" w:rsidRDefault="00CB2265" w:rsidP="00CB2265">
      <w:pPr>
        <w:shd w:val="clear" w:color="auto" w:fill="FFFFFF"/>
        <w:spacing w:line="360" w:lineRule="auto"/>
        <w:jc w:val="both"/>
        <w:rPr>
          <w:rFonts w:ascii="Arial" w:eastAsia="Arial" w:hAnsi="Arial" w:cs="Arial"/>
          <w:color w:val="222222"/>
        </w:rPr>
      </w:pPr>
      <w:r>
        <w:rPr>
          <w:rFonts w:ascii="Arial" w:eastAsia="Arial" w:hAnsi="Arial" w:cs="Arial"/>
          <w:color w:val="222222"/>
        </w:rPr>
        <w:t xml:space="preserve">Community disability services emerged from the shift away from institutional care toward more inclusive, community-based support for people with disabilities. In the past, many individuals with disabilities were cared for in large institutions, often separated from their families and </w:t>
      </w:r>
      <w:r>
        <w:rPr>
          <w:rFonts w:ascii="Arial" w:eastAsia="Arial" w:hAnsi="Arial" w:cs="Arial"/>
          <w:color w:val="222222"/>
        </w:rPr>
        <w:lastRenderedPageBreak/>
        <w:t>communities. However, changing social attitudes and growing awareness of human rights led to reforms in disability care.</w:t>
      </w:r>
    </w:p>
    <w:p w14:paraId="0198C834" w14:textId="77777777" w:rsidR="00CB2265" w:rsidRDefault="00CB2265" w:rsidP="00CB2265">
      <w:pPr>
        <w:shd w:val="clear" w:color="auto" w:fill="FFFFFF"/>
        <w:spacing w:line="360" w:lineRule="auto"/>
        <w:jc w:val="both"/>
        <w:rPr>
          <w:rFonts w:ascii="Arial" w:eastAsia="Arial" w:hAnsi="Arial" w:cs="Arial"/>
          <w:color w:val="222222"/>
        </w:rPr>
      </w:pPr>
      <w:r>
        <w:rPr>
          <w:rFonts w:ascii="Arial" w:eastAsia="Arial" w:hAnsi="Arial" w:cs="Arial"/>
          <w:color w:val="222222"/>
        </w:rPr>
        <w:t>From the late 20th century, governments and health systems began promoting policies that support independence, equality, and social inclusion for people with disabilities. In the United Kingdom, the development of community-based healthcare within the National Health Service encouraged services that allow individuals to receive support while living at home or within their local communities.</w:t>
      </w:r>
    </w:p>
    <w:p w14:paraId="5D4527CA" w14:textId="77777777" w:rsidR="00CB2265" w:rsidRDefault="00CB2265" w:rsidP="00CB2265">
      <w:pPr>
        <w:shd w:val="clear" w:color="auto" w:fill="FFFFFF"/>
        <w:spacing w:line="360" w:lineRule="auto"/>
        <w:jc w:val="both"/>
        <w:rPr>
          <w:rFonts w:ascii="Arial" w:eastAsia="Arial" w:hAnsi="Arial" w:cs="Arial"/>
          <w:color w:val="222222"/>
        </w:rPr>
      </w:pPr>
      <w:r>
        <w:rPr>
          <w:rFonts w:ascii="Arial" w:eastAsia="Arial" w:hAnsi="Arial" w:cs="Arial"/>
          <w:color w:val="222222"/>
        </w:rPr>
        <w:t>As a result, multidisciplinary teams made up of nurses, physiotherapists, occupational therapists, psychologists, and social workers were introduced to provide coordinated care. These professionals work together to address the physical, emotional, and social needs of individuals with disabilities.</w:t>
      </w:r>
    </w:p>
    <w:p w14:paraId="4114535D" w14:textId="77777777" w:rsidR="00CB2265" w:rsidRDefault="00CB2265" w:rsidP="00CB2265">
      <w:pPr>
        <w:shd w:val="clear" w:color="auto" w:fill="FFFFFF"/>
        <w:spacing w:line="360" w:lineRule="auto"/>
        <w:jc w:val="both"/>
        <w:rPr>
          <w:rFonts w:ascii="Arial" w:eastAsia="Arial" w:hAnsi="Arial" w:cs="Arial"/>
          <w:color w:val="222222"/>
        </w:rPr>
      </w:pPr>
      <w:r>
        <w:rPr>
          <w:rFonts w:ascii="Arial" w:eastAsia="Arial" w:hAnsi="Arial" w:cs="Arial"/>
          <w:color w:val="222222"/>
        </w:rPr>
        <w:t>Today, community disability services focus on person-centred care, rehabilitation, and empowerment. The goal is to enable individuals to live independently, access healthcare and social support, and participate fully in community life.</w:t>
      </w:r>
    </w:p>
    <w:p w14:paraId="43CEFA11" w14:textId="77777777" w:rsidR="00CB2265" w:rsidRDefault="00CB2265" w:rsidP="00CB2265">
      <w:pPr>
        <w:spacing w:line="360" w:lineRule="auto"/>
        <w:jc w:val="both"/>
        <w:rPr>
          <w:rFonts w:ascii="Arial" w:eastAsia="Arial" w:hAnsi="Arial" w:cs="Arial"/>
          <w:sz w:val="24"/>
          <w:szCs w:val="24"/>
        </w:rPr>
      </w:pPr>
    </w:p>
    <w:p w14:paraId="765C2B80" w14:textId="77777777" w:rsidR="00CB2265" w:rsidRDefault="00CB2265" w:rsidP="00CB2265">
      <w:pPr>
        <w:numPr>
          <w:ilvl w:val="0"/>
          <w:numId w:val="1"/>
        </w:numPr>
        <w:spacing w:line="360" w:lineRule="auto"/>
        <w:jc w:val="both"/>
        <w:rPr>
          <w:rFonts w:ascii="Arial" w:eastAsia="Arial" w:hAnsi="Arial" w:cs="Arial"/>
        </w:rPr>
      </w:pPr>
      <w:r>
        <w:rPr>
          <w:rFonts w:ascii="Arial" w:eastAsia="Arial" w:hAnsi="Arial" w:cs="Arial"/>
          <w:sz w:val="24"/>
          <w:szCs w:val="24"/>
        </w:rPr>
        <w:t xml:space="preserve"> </w:t>
      </w:r>
      <w:r>
        <w:rPr>
          <w:rFonts w:ascii="Arial" w:eastAsia="Arial" w:hAnsi="Arial" w:cs="Arial"/>
          <w:b/>
          <w:bCs/>
          <w:color w:val="222222"/>
          <w:highlight w:val="white"/>
        </w:rPr>
        <w:t>CURRENT FUNCTIONING OF THE SERVICE</w:t>
      </w:r>
    </w:p>
    <w:p w14:paraId="48FDB8B9"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Community disability services currently operate through a coordinated system of healthcare, social care, and community support designed to help people with disabilities live independently. These services are often delivered by multidisciplinary teams that include nurses, physiotherapists, occupational therapists, social workers, and support workers who collaborate to meet the individual needs of service users.</w:t>
      </w:r>
    </w:p>
    <w:p w14:paraId="48A46859"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In many areas, services are organised through integrated community teams that share information and resources across health, housing, and social care sectors. This approach allows professionals to identify needs early, provide preventive support, and deliver personalised care within the community. </w:t>
      </w:r>
    </w:p>
    <w:p w14:paraId="664401AF"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Current services commonly include supported living, homecare, rehabilitation, and day-opportunity programmes. These programmes provide meaningful activities, skill development, and social engagement to improve independence and overall wellbeing.</w:t>
      </w:r>
    </w:p>
    <w:p w14:paraId="5A01913B"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In addition, some programmes support employment and community participation by helping individuals develop work skills and access training or job opportunities.</w:t>
      </w:r>
    </w:p>
    <w:p w14:paraId="092D6B8A"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lastRenderedPageBreak/>
        <w:t>Overall, the modern model focuses on person-centred care, early intervention, and collaboration between healthcare providers and local authorities to improve the quality of life for people living with disabilities.</w:t>
      </w:r>
    </w:p>
    <w:p w14:paraId="2E833E36" w14:textId="77777777" w:rsidR="00CB2265" w:rsidRDefault="00CB2265" w:rsidP="00CB2265">
      <w:pPr>
        <w:spacing w:line="360" w:lineRule="auto"/>
        <w:jc w:val="both"/>
        <w:rPr>
          <w:rFonts w:ascii="Arial" w:eastAsia="Arial" w:hAnsi="Arial" w:cs="Arial"/>
          <w:color w:val="222222"/>
          <w:highlight w:val="white"/>
        </w:rPr>
      </w:pPr>
    </w:p>
    <w:p w14:paraId="7BF6767B" w14:textId="77777777" w:rsidR="00CB2265" w:rsidRDefault="00CB2265" w:rsidP="00CB2265">
      <w:pPr>
        <w:numPr>
          <w:ilvl w:val="0"/>
          <w:numId w:val="1"/>
        </w:num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 </w:t>
      </w:r>
      <w:r>
        <w:rPr>
          <w:rFonts w:ascii="Arial" w:eastAsia="Arial" w:hAnsi="Arial" w:cs="Arial"/>
          <w:b/>
          <w:bCs/>
          <w:color w:val="222222"/>
          <w:highlight w:val="white"/>
        </w:rPr>
        <w:t xml:space="preserve">TWO CHALLENGES FACED BY THE SERVICE </w:t>
      </w:r>
    </w:p>
    <w:p w14:paraId="392C36DC"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One major challenge faced by community disability services is staff shortages and workforce retention. Many health and social care organisations struggle to recruit and retain qualified professionals such as nurses, physiotherapists, and support workers. High workloads, emotional stress, and relatively low pay often lead to burnout and staff leaving the sector, which reduces the quality and availability of services for people with disabilities.</w:t>
      </w:r>
    </w:p>
    <w:p w14:paraId="7041583B"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Another significant challenge is insufficient funding and rising operational costs. Community disability services rely heavily on funding from local authorities and government programmes. However, increasing costs of wages, energy, and service delivery often exceed the funding provided. As a result, some providers reduce services, struggle to maintain support programmes, or face the risk of closure, which can limit access to care for individuals who depend on these services.</w:t>
      </w:r>
    </w:p>
    <w:p w14:paraId="15E2C61F" w14:textId="77777777" w:rsidR="00CB2265" w:rsidRDefault="00CB2265" w:rsidP="00CB2265">
      <w:pPr>
        <w:shd w:val="clear" w:color="auto" w:fill="FFFFFF"/>
        <w:spacing w:line="360" w:lineRule="auto"/>
        <w:jc w:val="both"/>
        <w:rPr>
          <w:rFonts w:ascii="Arial" w:eastAsia="Arial" w:hAnsi="Arial" w:cs="Arial"/>
          <w:color w:val="222222"/>
          <w:highlight w:val="white"/>
        </w:rPr>
      </w:pPr>
      <w:r>
        <w:rPr>
          <w:rFonts w:ascii="Arial" w:eastAsia="Arial" w:hAnsi="Arial" w:cs="Arial"/>
          <w:color w:val="222222"/>
          <w:highlight w:val="white"/>
        </w:rPr>
        <w:t>These challenges can affect the efficiency and sustainability of community disability services, making it more difficult to meet the growing demand for support within the community.</w:t>
      </w:r>
    </w:p>
    <w:p w14:paraId="37D76250" w14:textId="77777777" w:rsidR="00CB2265" w:rsidRDefault="00CB2265" w:rsidP="00CB2265">
      <w:pPr>
        <w:spacing w:line="360" w:lineRule="auto"/>
        <w:jc w:val="both"/>
        <w:rPr>
          <w:rFonts w:ascii="Arial" w:eastAsia="Arial" w:hAnsi="Arial" w:cs="Arial"/>
          <w:color w:val="222222"/>
          <w:highlight w:val="white"/>
        </w:rPr>
      </w:pPr>
    </w:p>
    <w:p w14:paraId="5CE362BD" w14:textId="77777777" w:rsidR="00CB2265" w:rsidRDefault="00CB2265" w:rsidP="00CB2265">
      <w:pPr>
        <w:spacing w:line="360" w:lineRule="auto"/>
        <w:jc w:val="both"/>
        <w:rPr>
          <w:rFonts w:ascii="Arial" w:eastAsia="Arial" w:hAnsi="Arial" w:cs="Arial"/>
          <w:sz w:val="24"/>
          <w:szCs w:val="24"/>
        </w:rPr>
      </w:pPr>
    </w:p>
    <w:p w14:paraId="1A4FD809" w14:textId="77777777" w:rsidR="00CB2265" w:rsidRDefault="00CB2265" w:rsidP="00CB2265">
      <w:pPr>
        <w:pStyle w:val="Heading2"/>
        <w:numPr>
          <w:ilvl w:val="0"/>
          <w:numId w:val="1"/>
        </w:numPr>
        <w:spacing w:before="40" w:after="0"/>
        <w:jc w:val="both"/>
        <w:rPr>
          <w:rFonts w:ascii="Quattrocento Sans" w:eastAsia="Quattrocento Sans" w:hAnsi="Quattrocento Sans" w:cs="Quattrocento Sans"/>
          <w:sz w:val="24"/>
          <w:szCs w:val="24"/>
        </w:rPr>
      </w:pPr>
      <w:bookmarkStart w:id="9" w:name="_heading=h.voqq7k4eqlzn" w:colFirst="0" w:colLast="0"/>
      <w:bookmarkEnd w:id="9"/>
      <w:r>
        <w:rPr>
          <w:rFonts w:ascii="Quattrocento Sans" w:eastAsia="Quattrocento Sans" w:hAnsi="Quattrocento Sans" w:cs="Quattrocento Sans"/>
          <w:sz w:val="24"/>
          <w:szCs w:val="24"/>
        </w:rPr>
        <w:t>CONCLUSION</w:t>
      </w:r>
    </w:p>
    <w:p w14:paraId="041F8FEA" w14:textId="77777777" w:rsidR="00CB2265" w:rsidRDefault="00CB2265" w:rsidP="00CB2265">
      <w:pPr>
        <w:spacing w:after="0" w:line="240" w:lineRule="auto"/>
        <w:jc w:val="both"/>
        <w:rPr>
          <w:rFonts w:ascii="Quattrocento Sans" w:eastAsia="Quattrocento Sans" w:hAnsi="Quattrocento Sans" w:cs="Quattrocento Sans"/>
          <w:sz w:val="24"/>
          <w:szCs w:val="24"/>
        </w:rPr>
      </w:pPr>
    </w:p>
    <w:p w14:paraId="49E0B1CA" w14:textId="77777777" w:rsidR="00CB2265" w:rsidRDefault="00CB2265" w:rsidP="00CB2265">
      <w:pPr>
        <w:spacing w:line="360" w:lineRule="auto"/>
        <w:jc w:val="both"/>
        <w:rPr>
          <w:rFonts w:ascii="Arial" w:eastAsia="Arial" w:hAnsi="Arial" w:cs="Arial"/>
          <w:sz w:val="24"/>
          <w:szCs w:val="24"/>
        </w:rPr>
      </w:pPr>
      <w:r>
        <w:rPr>
          <w:rFonts w:ascii="Arial" w:eastAsia="Arial" w:hAnsi="Arial" w:cs="Arial"/>
          <w:sz w:val="24"/>
          <w:szCs w:val="24"/>
        </w:rPr>
        <w:t>Community disability services play a vital role in supporting people with disabilities to live independently and participate fully in the society .</w:t>
      </w:r>
    </w:p>
    <w:p w14:paraId="4C116B8C" w14:textId="77777777" w:rsidR="00CB2265" w:rsidRDefault="00CB2265" w:rsidP="00CB2265">
      <w:pPr>
        <w:spacing w:line="360" w:lineRule="auto"/>
        <w:jc w:val="both"/>
        <w:rPr>
          <w:rFonts w:ascii="Arial" w:eastAsia="Arial" w:hAnsi="Arial" w:cs="Arial"/>
          <w:b/>
          <w:bCs/>
          <w:sz w:val="28"/>
          <w:szCs w:val="28"/>
        </w:rPr>
        <w:sectPr w:rsidR="00CB2265" w:rsidSect="00CB2265">
          <w:pgSz w:w="11906" w:h="16838"/>
          <w:pgMar w:top="1440" w:right="1440" w:bottom="1440" w:left="1440" w:header="708" w:footer="708" w:gutter="0"/>
          <w:cols w:space="720"/>
        </w:sectPr>
      </w:pPr>
      <w:r>
        <w:rPr>
          <w:rFonts w:ascii="Arial" w:eastAsia="Arial" w:hAnsi="Arial" w:cs="Arial"/>
          <w:sz w:val="24"/>
          <w:szCs w:val="24"/>
        </w:rPr>
        <w:t>Despite facing challenges like staff shortages and several funding issues, these services remain essential for promotion of inclusion, wellbeing and improved quality of life for service users of all ages.</w:t>
      </w:r>
    </w:p>
    <w:p w14:paraId="3D1D407D" w14:textId="77777777" w:rsidR="002E702A" w:rsidRDefault="002E702A" w:rsidP="002E702A">
      <w:pPr>
        <w:rPr>
          <w:rFonts w:ascii="Quattrocento Sans" w:eastAsia="Quattrocento Sans" w:hAnsi="Quattrocento Sans" w:cs="Quattrocento Sans"/>
          <w:b/>
          <w:bCs/>
          <w:sz w:val="24"/>
          <w:szCs w:val="24"/>
        </w:rPr>
      </w:pPr>
      <w:r>
        <w:rPr>
          <w:rFonts w:ascii="Arial" w:eastAsia="Arial" w:hAnsi="Arial" w:cs="Arial"/>
          <w:b/>
          <w:bCs/>
          <w:sz w:val="28"/>
          <w:szCs w:val="28"/>
        </w:rPr>
        <w:lastRenderedPageBreak/>
        <w:t xml:space="preserve">8. </w:t>
      </w:r>
      <w:r>
        <w:rPr>
          <w:rFonts w:ascii="Quattrocento Sans" w:eastAsia="Quattrocento Sans" w:hAnsi="Quattrocento Sans" w:cs="Quattrocento Sans"/>
          <w:color w:val="4471C4"/>
          <w:sz w:val="24"/>
          <w:szCs w:val="24"/>
        </w:rPr>
        <w:t xml:space="preserve"> </w:t>
      </w:r>
      <w:r>
        <w:rPr>
          <w:rFonts w:ascii="Arial" w:eastAsia="Arial" w:hAnsi="Arial" w:cs="Arial"/>
          <w:b/>
          <w:bCs/>
          <w:sz w:val="24"/>
          <w:szCs w:val="24"/>
        </w:rPr>
        <w:t>Reference List</w:t>
      </w:r>
    </w:p>
    <w:p w14:paraId="263FD82C" w14:textId="77777777" w:rsidR="002E702A" w:rsidRDefault="002E702A" w:rsidP="002E702A">
      <w:pPr>
        <w:spacing w:after="0" w:line="240" w:lineRule="auto"/>
        <w:rPr>
          <w:rFonts w:ascii="Quattrocento Sans" w:eastAsia="Quattrocento Sans" w:hAnsi="Quattrocento Sans" w:cs="Quattrocento Sans"/>
        </w:rPr>
      </w:pPr>
    </w:p>
    <w:p w14:paraId="7A54E4E0" w14:textId="77777777" w:rsidR="002E702A" w:rsidRDefault="002E702A" w:rsidP="002E702A">
      <w:pPr>
        <w:spacing w:line="360" w:lineRule="auto"/>
        <w:rPr>
          <w:rFonts w:ascii="Arial" w:eastAsia="Arial" w:hAnsi="Arial" w:cs="Arial"/>
          <w:sz w:val="24"/>
          <w:szCs w:val="24"/>
        </w:rPr>
      </w:pPr>
      <w:hyperlink r:id="rId10">
        <w:r>
          <w:rPr>
            <w:rFonts w:ascii="Arial" w:eastAsia="Arial" w:hAnsi="Arial" w:cs="Arial"/>
            <w:color w:val="1155CC"/>
            <w:sz w:val="24"/>
            <w:szCs w:val="24"/>
            <w:u w:val="single"/>
          </w:rPr>
          <w:t>https://www.ageuk.org.uk/siteassets/documents/reports-and-publications/reports-and-briefings/active-communities/internet-use-statistics-june-2024.pdf</w:t>
        </w:r>
      </w:hyperlink>
    </w:p>
    <w:p w14:paraId="25DD5DDD" w14:textId="77777777" w:rsidR="002E702A" w:rsidRDefault="002E702A" w:rsidP="002E702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https://www.bhta.com/tag/wheelchair-services-contract-2026/</w:t>
      </w:r>
    </w:p>
    <w:p w14:paraId="38669DC2" w14:textId="77777777" w:rsidR="002E702A" w:rsidRDefault="002E702A" w:rsidP="002E702A">
      <w:pPr>
        <w:spacing w:line="360" w:lineRule="auto"/>
        <w:rPr>
          <w:rFonts w:ascii="Arial" w:eastAsia="Arial" w:hAnsi="Arial" w:cs="Arial"/>
          <w:sz w:val="24"/>
          <w:szCs w:val="24"/>
        </w:rPr>
      </w:pPr>
      <w:r>
        <w:rPr>
          <w:rFonts w:ascii="Arial" w:eastAsia="Arial" w:hAnsi="Arial" w:cs="Arial"/>
          <w:sz w:val="24"/>
          <w:szCs w:val="24"/>
        </w:rPr>
        <w:t xml:space="preserve">Care Quality Commission (2023) State of Care 2022/23: The health and care workforce. London: CQC. Available at: </w:t>
      </w:r>
    </w:p>
    <w:p w14:paraId="53BEF756" w14:textId="77777777" w:rsidR="002E702A" w:rsidRDefault="002E702A" w:rsidP="002E702A">
      <w:pPr>
        <w:spacing w:line="360" w:lineRule="auto"/>
        <w:rPr>
          <w:rFonts w:ascii="Arial" w:eastAsia="Arial" w:hAnsi="Arial" w:cs="Arial"/>
          <w:sz w:val="24"/>
          <w:szCs w:val="24"/>
        </w:rPr>
      </w:pPr>
      <w:r>
        <w:rPr>
          <w:rFonts w:ascii="Arial" w:eastAsia="Arial" w:hAnsi="Arial" w:cs="Arial"/>
          <w:sz w:val="24"/>
          <w:szCs w:val="24"/>
        </w:rPr>
        <w:t>https://www.activityalliance.org.uk/news/8871-number-of-disabled-people-in-uk-increasing-over-time</w:t>
      </w:r>
    </w:p>
    <w:p w14:paraId="6023929B" w14:textId="77777777" w:rsidR="002E702A" w:rsidRDefault="002E702A" w:rsidP="002E702A">
      <w:pPr>
        <w:spacing w:line="360" w:lineRule="auto"/>
        <w:rPr>
          <w:rFonts w:ascii="Arial" w:eastAsia="Arial" w:hAnsi="Arial" w:cs="Arial"/>
          <w:sz w:val="24"/>
          <w:szCs w:val="24"/>
        </w:rPr>
      </w:pPr>
      <w:r>
        <w:rPr>
          <w:rFonts w:ascii="Arial" w:eastAsia="Arial" w:hAnsi="Arial" w:cs="Arial"/>
          <w:sz w:val="24"/>
          <w:szCs w:val="24"/>
        </w:rPr>
        <w:t>https://www.cqc.org.uk/publications/major-report/state-care/2022-2023/workforce (Accessed: 16 December 2025).</w:t>
      </w:r>
    </w:p>
    <w:p w14:paraId="4FBC2185" w14:textId="77777777" w:rsidR="002E702A" w:rsidRDefault="002E702A" w:rsidP="002E702A">
      <w:pPr>
        <w:spacing w:line="360" w:lineRule="auto"/>
        <w:rPr>
          <w:rFonts w:ascii="Arial" w:eastAsia="Arial" w:hAnsi="Arial" w:cs="Arial"/>
          <w:sz w:val="24"/>
          <w:szCs w:val="24"/>
        </w:rPr>
      </w:pPr>
      <w:r>
        <w:rPr>
          <w:rFonts w:ascii="Arial" w:eastAsia="Arial" w:hAnsi="Arial" w:cs="Arial"/>
          <w:sz w:val="24"/>
          <w:szCs w:val="24"/>
        </w:rPr>
        <w:t>https://celebratingdisability.co.uk/disability-history-past-present-future/</w:t>
      </w:r>
    </w:p>
    <w:p w14:paraId="7F5EC3A7" w14:textId="77777777" w:rsidR="002E702A" w:rsidRDefault="002E702A" w:rsidP="002E702A">
      <w:pPr>
        <w:spacing w:line="360" w:lineRule="auto"/>
        <w:rPr>
          <w:rFonts w:ascii="Arial" w:eastAsia="Arial" w:hAnsi="Arial" w:cs="Arial"/>
          <w:sz w:val="24"/>
          <w:szCs w:val="24"/>
        </w:rPr>
      </w:pPr>
      <w:r>
        <w:rPr>
          <w:rFonts w:ascii="Arial" w:eastAsia="Arial" w:hAnsi="Arial" w:cs="Arial"/>
          <w:sz w:val="24"/>
          <w:szCs w:val="24"/>
        </w:rPr>
        <w:t>Health Foundation (2023) Health and care workforce pressures and staff wellbeing in the UK. London: Health Foundation. Available at: https://www.health.org.uk/publications/reports/health-and-care-workforce (Accessed: 16 December 2025).</w:t>
      </w:r>
    </w:p>
    <w:p w14:paraId="7184E3C9" w14:textId="77777777" w:rsidR="002E702A" w:rsidRDefault="002E702A" w:rsidP="002E702A">
      <w:pPr>
        <w:spacing w:line="360" w:lineRule="auto"/>
        <w:rPr>
          <w:rFonts w:ascii="Arial" w:eastAsia="Arial" w:hAnsi="Arial" w:cs="Arial"/>
          <w:b/>
          <w:bCs/>
          <w:sz w:val="24"/>
          <w:szCs w:val="24"/>
        </w:rPr>
        <w:sectPr w:rsidR="002E702A" w:rsidSect="002E702A">
          <w:pgSz w:w="11906" w:h="16838"/>
          <w:pgMar w:top="1440" w:right="1440" w:bottom="1440" w:left="1440" w:header="708" w:footer="708" w:gutter="0"/>
          <w:cols w:space="720"/>
        </w:sectPr>
      </w:pPr>
      <w:r>
        <w:rPr>
          <w:rFonts w:ascii="Arial" w:eastAsia="Arial" w:hAnsi="Arial" w:cs="Arial"/>
          <w:sz w:val="24"/>
          <w:szCs w:val="24"/>
        </w:rPr>
        <w:t>Skills for Care (2023) Adult Social Care Workforce Data Set. Leeds: Skills for Care. Available at: https://www.skillsforcare.org.uk (Accessed: 16 December 2025).</w:t>
      </w:r>
    </w:p>
    <w:p w14:paraId="2664A912" w14:textId="55651043" w:rsidR="00247F32" w:rsidRDefault="00247F32"/>
    <w:sectPr w:rsidR="00247F32" w:rsidSect="00CB226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8C9C" w14:textId="77777777" w:rsidR="003D4E04" w:rsidRDefault="003D4E04">
      <w:pPr>
        <w:spacing w:after="0" w:line="240" w:lineRule="auto"/>
      </w:pPr>
      <w:r>
        <w:separator/>
      </w:r>
    </w:p>
  </w:endnote>
  <w:endnote w:type="continuationSeparator" w:id="0">
    <w:p w14:paraId="5CE9E877" w14:textId="77777777" w:rsidR="003D4E04" w:rsidRDefault="003D4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CA79F" w14:textId="77777777" w:rsidR="00CB2265" w:rsidRDefault="00CB2265">
    <w:pPr>
      <w:pBdr>
        <w:top w:val="nil"/>
        <w:left w:val="nil"/>
        <w:bottom w:val="nil"/>
        <w:right w:val="nil"/>
        <w:between w:val="nil"/>
      </w:pBdr>
      <w:tabs>
        <w:tab w:val="center" w:pos="4513"/>
        <w:tab w:val="right" w:pos="9026"/>
      </w:tabs>
      <w:spacing w:after="0" w:line="240" w:lineRule="auto"/>
      <w:jc w:val="right"/>
      <w:rPr>
        <w:color w:val="000000"/>
      </w:rPr>
    </w:pPr>
  </w:p>
  <w:p w14:paraId="13572880" w14:textId="77777777" w:rsidR="00CB2265" w:rsidRDefault="00CB226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8B638" w14:textId="77777777" w:rsidR="003D4E04" w:rsidRDefault="003D4E04">
      <w:pPr>
        <w:spacing w:after="0" w:line="240" w:lineRule="auto"/>
      </w:pPr>
      <w:r>
        <w:separator/>
      </w:r>
    </w:p>
  </w:footnote>
  <w:footnote w:type="continuationSeparator" w:id="0">
    <w:p w14:paraId="402469DB" w14:textId="77777777" w:rsidR="003D4E04" w:rsidRDefault="003D4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B98B" w14:textId="77777777" w:rsidR="00CB2265" w:rsidRDefault="00CB2265">
    <w:pPr>
      <w:pBdr>
        <w:top w:val="nil"/>
        <w:left w:val="nil"/>
        <w:bottom w:val="nil"/>
        <w:right w:val="nil"/>
        <w:between w:val="nil"/>
      </w:pBdr>
      <w:tabs>
        <w:tab w:val="center" w:pos="4513"/>
        <w:tab w:val="right" w:pos="9026"/>
      </w:tabs>
      <w:spacing w:after="0" w:line="240" w:lineRule="auto"/>
      <w:ind w:left="11520"/>
      <w:rPr>
        <w:color w:val="000000"/>
      </w:rPr>
    </w:pPr>
    <w:r>
      <w:rPr>
        <w:noProof/>
        <w:color w:val="000000"/>
      </w:rPr>
      <w:drawing>
        <wp:inline distT="0" distB="0" distL="0" distR="0" wp14:anchorId="305D0EE4" wp14:editId="7D1105E9">
          <wp:extent cx="2184540" cy="436908"/>
          <wp:effectExtent l="0" t="0" r="0" b="0"/>
          <wp:docPr id="1166244030" name="image2.png" descr="UWTSD LOGO"/>
          <wp:cNvGraphicFramePr/>
          <a:graphic xmlns:a="http://schemas.openxmlformats.org/drawingml/2006/main">
            <a:graphicData uri="http://schemas.openxmlformats.org/drawingml/2006/picture">
              <pic:pic xmlns:pic="http://schemas.openxmlformats.org/drawingml/2006/picture">
                <pic:nvPicPr>
                  <pic:cNvPr id="0" name="image2.png" descr="UWTSD LOGO"/>
                  <pic:cNvPicPr preferRelativeResize="0"/>
                </pic:nvPicPr>
                <pic:blipFill>
                  <a:blip r:embed="rId1"/>
                  <a:srcRect/>
                  <a:stretch>
                    <a:fillRect/>
                  </a:stretch>
                </pic:blipFill>
                <pic:spPr>
                  <a:xfrm>
                    <a:off x="0" y="0"/>
                    <a:ext cx="2184540" cy="43690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E4F41"/>
    <w:multiLevelType w:val="multilevel"/>
    <w:tmpl w:val="ADA420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ACE37BE"/>
    <w:multiLevelType w:val="multilevel"/>
    <w:tmpl w:val="694611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92195811">
    <w:abstractNumId w:val="0"/>
  </w:num>
  <w:num w:numId="2" w16cid:durableId="1635141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65"/>
    <w:rsid w:val="00120A68"/>
    <w:rsid w:val="00247F32"/>
    <w:rsid w:val="002B45D9"/>
    <w:rsid w:val="002E3186"/>
    <w:rsid w:val="002E702A"/>
    <w:rsid w:val="003D4E04"/>
    <w:rsid w:val="00620E1D"/>
    <w:rsid w:val="006A317E"/>
    <w:rsid w:val="008732AC"/>
    <w:rsid w:val="008C6A8A"/>
    <w:rsid w:val="00CB2265"/>
    <w:rsid w:val="00DA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9C4B4"/>
  <w15:chartTrackingRefBased/>
  <w15:docId w15:val="{F08A3F08-3B44-4B23-9ED3-ADF3C7B5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265"/>
    <w:pPr>
      <w:spacing w:line="256" w:lineRule="auto"/>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CB22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22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2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2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22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22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22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22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22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2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2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265"/>
    <w:rPr>
      <w:rFonts w:eastAsiaTheme="majorEastAsia" w:cstheme="majorBidi"/>
      <w:color w:val="272727" w:themeColor="text1" w:themeTint="D8"/>
    </w:rPr>
  </w:style>
  <w:style w:type="paragraph" w:styleId="Title">
    <w:name w:val="Title"/>
    <w:basedOn w:val="Normal"/>
    <w:next w:val="Normal"/>
    <w:link w:val="TitleChar"/>
    <w:uiPriority w:val="10"/>
    <w:qFormat/>
    <w:rsid w:val="00CB22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2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2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265"/>
    <w:pPr>
      <w:spacing w:before="160"/>
      <w:jc w:val="center"/>
    </w:pPr>
    <w:rPr>
      <w:i/>
      <w:iCs/>
      <w:color w:val="404040" w:themeColor="text1" w:themeTint="BF"/>
    </w:rPr>
  </w:style>
  <w:style w:type="character" w:customStyle="1" w:styleId="QuoteChar">
    <w:name w:val="Quote Char"/>
    <w:basedOn w:val="DefaultParagraphFont"/>
    <w:link w:val="Quote"/>
    <w:uiPriority w:val="29"/>
    <w:rsid w:val="00CB2265"/>
    <w:rPr>
      <w:i/>
      <w:iCs/>
      <w:color w:val="404040" w:themeColor="text1" w:themeTint="BF"/>
    </w:rPr>
  </w:style>
  <w:style w:type="paragraph" w:styleId="ListParagraph">
    <w:name w:val="List Paragraph"/>
    <w:basedOn w:val="Normal"/>
    <w:uiPriority w:val="34"/>
    <w:qFormat/>
    <w:rsid w:val="00CB2265"/>
    <w:pPr>
      <w:ind w:left="720"/>
      <w:contextualSpacing/>
    </w:pPr>
  </w:style>
  <w:style w:type="character" w:styleId="IntenseEmphasis">
    <w:name w:val="Intense Emphasis"/>
    <w:basedOn w:val="DefaultParagraphFont"/>
    <w:uiPriority w:val="21"/>
    <w:qFormat/>
    <w:rsid w:val="00CB2265"/>
    <w:rPr>
      <w:i/>
      <w:iCs/>
      <w:color w:val="0F4761" w:themeColor="accent1" w:themeShade="BF"/>
    </w:rPr>
  </w:style>
  <w:style w:type="paragraph" w:styleId="IntenseQuote">
    <w:name w:val="Intense Quote"/>
    <w:basedOn w:val="Normal"/>
    <w:next w:val="Normal"/>
    <w:link w:val="IntenseQuoteChar"/>
    <w:uiPriority w:val="30"/>
    <w:qFormat/>
    <w:rsid w:val="00CB22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265"/>
    <w:rPr>
      <w:i/>
      <w:iCs/>
      <w:color w:val="0F4761" w:themeColor="accent1" w:themeShade="BF"/>
    </w:rPr>
  </w:style>
  <w:style w:type="character" w:styleId="IntenseReference">
    <w:name w:val="Intense Reference"/>
    <w:basedOn w:val="DefaultParagraphFont"/>
    <w:uiPriority w:val="32"/>
    <w:qFormat/>
    <w:rsid w:val="00CB22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course/view.php?id=1075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geuk.org.uk/siteassets/documents/reports-and-publications/reports-and-briefings/active-communities/internet-use-statistics-june-2024.pdf"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1186</Words>
  <Characters>6763</Characters>
  <Application>Microsoft Office Word</Application>
  <DocSecurity>0</DocSecurity>
  <Lines>56</Lines>
  <Paragraphs>15</Paragraphs>
  <ScaleCrop>false</ScaleCrop>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Ajibola Owoolapo</dc:creator>
  <cp:keywords/>
  <dc:description/>
  <cp:lastModifiedBy>Ajibola Owoolapo</cp:lastModifiedBy>
  <cp:revision>4</cp:revision>
  <dcterms:created xsi:type="dcterms:W3CDTF">2026-03-22T18:48:00Z</dcterms:created>
  <dcterms:modified xsi:type="dcterms:W3CDTF">2026-03-22T19:41:00Z</dcterms:modified>
</cp:coreProperties>
</file>