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6B628" w14:textId="594359C3" w:rsidR="00150190" w:rsidRDefault="008666C5" w:rsidP="00150190">
      <w:pPr>
        <w:jc w:val="center"/>
        <w:rPr>
          <w:sz w:val="28"/>
        </w:rPr>
      </w:pPr>
      <w:r>
        <w:rPr>
          <w:sz w:val="28"/>
        </w:rPr>
        <w:t>“</w:t>
      </w:r>
      <w:r w:rsidR="00851E87" w:rsidRPr="00150190">
        <w:rPr>
          <w:sz w:val="28"/>
        </w:rPr>
        <w:t xml:space="preserve">War! </w:t>
      </w:r>
      <w:r w:rsidR="00150190" w:rsidRPr="00150190">
        <w:rPr>
          <w:sz w:val="28"/>
        </w:rPr>
        <w:t>T</w:t>
      </w:r>
      <w:r w:rsidR="00851E87" w:rsidRPr="00150190">
        <w:rPr>
          <w:sz w:val="28"/>
        </w:rPr>
        <w:t xml:space="preserve">hat </w:t>
      </w:r>
      <w:r w:rsidR="00150190" w:rsidRPr="00150190">
        <w:rPr>
          <w:sz w:val="28"/>
        </w:rPr>
        <w:t>M</w:t>
      </w:r>
      <w:r w:rsidR="00851E87" w:rsidRPr="00150190">
        <w:rPr>
          <w:sz w:val="28"/>
        </w:rPr>
        <w:t xml:space="preserve">ad </w:t>
      </w:r>
      <w:r w:rsidR="00150190" w:rsidRPr="00150190">
        <w:rPr>
          <w:sz w:val="28"/>
        </w:rPr>
        <w:t>G</w:t>
      </w:r>
      <w:r w:rsidR="00851E87" w:rsidRPr="00150190">
        <w:rPr>
          <w:sz w:val="28"/>
        </w:rPr>
        <w:t xml:space="preserve">ame </w:t>
      </w:r>
      <w:r w:rsidR="00150190" w:rsidRPr="00150190">
        <w:rPr>
          <w:sz w:val="28"/>
        </w:rPr>
        <w:t>the</w:t>
      </w:r>
      <w:r w:rsidR="00851E87" w:rsidRPr="00150190">
        <w:rPr>
          <w:sz w:val="28"/>
        </w:rPr>
        <w:t xml:space="preserve"> </w:t>
      </w:r>
      <w:r w:rsidR="00150190" w:rsidRPr="00150190">
        <w:rPr>
          <w:sz w:val="28"/>
        </w:rPr>
        <w:t>W</w:t>
      </w:r>
      <w:r w:rsidR="00851E87" w:rsidRPr="00150190">
        <w:rPr>
          <w:sz w:val="28"/>
        </w:rPr>
        <w:t xml:space="preserve">orld </w:t>
      </w:r>
      <w:r w:rsidR="00150190" w:rsidRPr="00150190">
        <w:rPr>
          <w:sz w:val="28"/>
        </w:rPr>
        <w:t>So</w:t>
      </w:r>
      <w:r w:rsidR="00851E87" w:rsidRPr="00150190">
        <w:rPr>
          <w:sz w:val="28"/>
        </w:rPr>
        <w:t xml:space="preserve"> </w:t>
      </w:r>
      <w:r w:rsidR="00150190" w:rsidRPr="00150190">
        <w:rPr>
          <w:sz w:val="28"/>
        </w:rPr>
        <w:t>L</w:t>
      </w:r>
      <w:r w:rsidR="00851E87" w:rsidRPr="00150190">
        <w:rPr>
          <w:sz w:val="28"/>
        </w:rPr>
        <w:t xml:space="preserve">oves </w:t>
      </w:r>
      <w:r w:rsidR="00150190" w:rsidRPr="00150190">
        <w:rPr>
          <w:sz w:val="28"/>
        </w:rPr>
        <w:t>t</w:t>
      </w:r>
      <w:r w:rsidR="00851E87" w:rsidRPr="00150190">
        <w:rPr>
          <w:sz w:val="28"/>
        </w:rPr>
        <w:t xml:space="preserve">o </w:t>
      </w:r>
      <w:r w:rsidR="00150190" w:rsidRPr="00150190">
        <w:rPr>
          <w:sz w:val="28"/>
        </w:rPr>
        <w:t>P</w:t>
      </w:r>
      <w:r w:rsidR="00851E87" w:rsidRPr="00150190">
        <w:rPr>
          <w:sz w:val="28"/>
        </w:rPr>
        <w:t>lay</w:t>
      </w:r>
      <w:r>
        <w:rPr>
          <w:sz w:val="28"/>
        </w:rPr>
        <w:t>”</w:t>
      </w:r>
      <w:r w:rsidR="00150190">
        <w:rPr>
          <w:sz w:val="28"/>
        </w:rPr>
        <w:br/>
        <w:t xml:space="preserve">A Study </w:t>
      </w:r>
      <w:r>
        <w:rPr>
          <w:sz w:val="28"/>
        </w:rPr>
        <w:t>of</w:t>
      </w:r>
      <w:r w:rsidR="00150190">
        <w:rPr>
          <w:sz w:val="28"/>
        </w:rPr>
        <w:t xml:space="preserve"> Wargaming</w:t>
      </w:r>
      <w:r w:rsidR="00561E56">
        <w:rPr>
          <w:sz w:val="28"/>
        </w:rPr>
        <w:t>’s</w:t>
      </w:r>
      <w:r w:rsidR="00150190">
        <w:rPr>
          <w:sz w:val="28"/>
        </w:rPr>
        <w:t xml:space="preserve"> </w:t>
      </w:r>
      <w:r w:rsidR="00561E56">
        <w:rPr>
          <w:sz w:val="28"/>
        </w:rPr>
        <w:t xml:space="preserve">Uses </w:t>
      </w:r>
      <w:r w:rsidR="00150190">
        <w:rPr>
          <w:sz w:val="28"/>
        </w:rPr>
        <w:t>in Academia</w:t>
      </w:r>
    </w:p>
    <w:p w14:paraId="17B78A1F" w14:textId="77777777" w:rsidR="008666C5" w:rsidRDefault="008666C5" w:rsidP="0058754C">
      <w:pPr>
        <w:ind w:left="567" w:right="662"/>
        <w:jc w:val="center"/>
      </w:pPr>
    </w:p>
    <w:p w14:paraId="54C85EA6" w14:textId="716CC91D" w:rsidR="00150190" w:rsidRDefault="00565F0B" w:rsidP="0058754C">
      <w:pPr>
        <w:ind w:left="567" w:right="662"/>
        <w:jc w:val="center"/>
      </w:pPr>
      <w:r>
        <w:t>‘</w:t>
      </w:r>
      <w:r w:rsidRPr="008666C5">
        <w:rPr>
          <w:sz w:val="22"/>
        </w:rPr>
        <w:t>You cannot qualify war in harsher terms than I will. War is cruelty, and you cannot refine it</w:t>
      </w:r>
      <w:r w:rsidR="0058754C" w:rsidRPr="008666C5">
        <w:rPr>
          <w:sz w:val="22"/>
        </w:rPr>
        <w:t>.</w:t>
      </w:r>
      <w:r w:rsidRPr="008666C5">
        <w:rPr>
          <w:sz w:val="22"/>
        </w:rPr>
        <w:t>’</w:t>
      </w:r>
      <w:r w:rsidR="0058754C" w:rsidRPr="008666C5">
        <w:rPr>
          <w:sz w:val="22"/>
        </w:rPr>
        <w:t xml:space="preserve"> – </w:t>
      </w:r>
      <w:r w:rsidR="00EB18E5">
        <w:rPr>
          <w:sz w:val="22"/>
        </w:rPr>
        <w:t xml:space="preserve">General </w:t>
      </w:r>
      <w:r w:rsidR="0058754C" w:rsidRPr="008666C5">
        <w:rPr>
          <w:sz w:val="22"/>
        </w:rPr>
        <w:t>William Tecumseh Sherman, 1864.</w:t>
      </w:r>
      <w:r w:rsidR="0058754C" w:rsidRPr="008666C5">
        <w:rPr>
          <w:rStyle w:val="FootnoteReference"/>
          <w:sz w:val="22"/>
        </w:rPr>
        <w:footnoteReference w:id="1"/>
      </w:r>
    </w:p>
    <w:p w14:paraId="78D41AC5" w14:textId="143AB684" w:rsidR="0058754C" w:rsidRDefault="00EB18E5" w:rsidP="00492D7A">
      <w:pPr>
        <w:ind w:right="95"/>
      </w:pPr>
      <w:r>
        <w:t>After four years, the American Civil War</w:t>
      </w:r>
      <w:r w:rsidR="009A60A8">
        <w:t xml:space="preserve"> (ACW)</w:t>
      </w:r>
      <w:r>
        <w:t xml:space="preserve"> is estimated to have inflicted upwards of a quarter of a million military casualties on the United States.</w:t>
      </w:r>
      <w:r>
        <w:rPr>
          <w:rStyle w:val="FootnoteReference"/>
        </w:rPr>
        <w:footnoteReference w:id="2"/>
      </w:r>
      <w:r>
        <w:t xml:space="preserve"> </w:t>
      </w:r>
      <w:r w:rsidR="00C46547">
        <w:t>The above quote by one of its foremost commanding officers exemplifies the horror felt by the nation throughout and after the conflict, still one of the most devasting ever fought in North America. It should therefore be a shock t</w:t>
      </w:r>
      <w:r w:rsidR="009A60A8">
        <w:t xml:space="preserve">hat Warlord Games, a company which provides miniatures for wargaming of the ACW, amongst others, </w:t>
      </w:r>
      <w:r w:rsidR="008D233A">
        <w:t>is valued at</w:t>
      </w:r>
      <w:r w:rsidR="009A60A8">
        <w:t xml:space="preserve"> </w:t>
      </w:r>
      <w:r w:rsidR="008D233A">
        <w:t>over</w:t>
      </w:r>
      <w:r w:rsidR="009A60A8">
        <w:t xml:space="preserve"> $</w:t>
      </w:r>
      <w:r w:rsidR="008D233A">
        <w:t>2</w:t>
      </w:r>
      <w:r w:rsidR="009A60A8">
        <w:t xml:space="preserve"> million; and the Johnny Reb Gaming Society, an international organisation dedicated to the wargaming of the war, has now published instructions for recreating </w:t>
      </w:r>
      <w:r w:rsidR="00CF1039">
        <w:t>almost every battle in the entire conflict for its members to use.</w:t>
      </w:r>
      <w:r w:rsidR="00CF1039">
        <w:rPr>
          <w:rStyle w:val="FootnoteReference"/>
        </w:rPr>
        <w:footnoteReference w:id="3"/>
      </w:r>
      <w:r w:rsidR="008D233A">
        <w:t xml:space="preserve"> Wargaming is popular all around the globe, yet bears little resemblance to the barbarism described by those who take part in the actual events recreated in miniature on a table top. </w:t>
      </w:r>
      <w:r w:rsidR="00BA39A0">
        <w:t xml:space="preserve">This lack of complete attention to reality suits those who take part as a recreational hobby – and so the question </w:t>
      </w:r>
      <w:r w:rsidR="001520B9">
        <w:t>remains</w:t>
      </w:r>
      <w:r w:rsidR="00BA39A0">
        <w:t xml:space="preserve"> about the pursuit’s value in an academic sense. </w:t>
      </w:r>
      <w:r w:rsidR="001520B9">
        <w:t>Gaming has been used as a training tool for centuries, and so it must therefore not be far from the imagination of many to use it as an aid to historical enquiry</w:t>
      </w:r>
      <w:r w:rsidR="00523296">
        <w:t>, not just the schools of the military</w:t>
      </w:r>
      <w:r w:rsidR="001520B9">
        <w:t>.</w:t>
      </w:r>
      <w:r w:rsidR="00043DD1">
        <w:t xml:space="preserve"> </w:t>
      </w:r>
      <w:r w:rsidR="00634945">
        <w:t xml:space="preserve">And within this question, </w:t>
      </w:r>
      <w:r w:rsidR="000140E0">
        <w:t xml:space="preserve">it is important to also study </w:t>
      </w:r>
      <w:r w:rsidR="00634945">
        <w:t xml:space="preserve">the use of educational gaming </w:t>
      </w:r>
      <w:r w:rsidR="000140E0">
        <w:t xml:space="preserve">as </w:t>
      </w:r>
      <w:r w:rsidR="00634945">
        <w:t>anal</w:t>
      </w:r>
      <w:r w:rsidR="000140E0">
        <w:t>ysis</w:t>
      </w:r>
      <w:r w:rsidR="00634945">
        <w:t xml:space="preserve"> </w:t>
      </w:r>
      <w:r w:rsidR="00882448">
        <w:t xml:space="preserve">of </w:t>
      </w:r>
      <w:r w:rsidR="00634945">
        <w:t xml:space="preserve">the contemporary actions and events, as well as </w:t>
      </w:r>
      <w:r w:rsidR="00882448">
        <w:t xml:space="preserve">to </w:t>
      </w:r>
      <w:r w:rsidR="00634945">
        <w:t xml:space="preserve">enable historiographers to understand the place a war, conflict, battle, or engagement holds in the public consciousness. </w:t>
      </w:r>
      <w:r w:rsidR="000E1190">
        <w:t>It must be accepted that when a hobby is as popular and commercially successful as wargaming, the academic community should</w:t>
      </w:r>
      <w:r w:rsidR="00011848">
        <w:t>,</w:t>
      </w:r>
      <w:r w:rsidR="000E1190">
        <w:t xml:space="preserve"> at the very least</w:t>
      </w:r>
      <w:r w:rsidR="00011848">
        <w:t>,</w:t>
      </w:r>
      <w:r w:rsidR="000E1190">
        <w:t xml:space="preserve"> undertake basic surveys to determine its </w:t>
      </w:r>
      <w:r w:rsidR="00E940F1">
        <w:t>utility to historical enquiry.</w:t>
      </w:r>
      <w:r w:rsidR="00011848">
        <w:t xml:space="preserve"> This is what shall be done, henceforth.</w:t>
      </w:r>
    </w:p>
    <w:p w14:paraId="2B78A964" w14:textId="4F073E17" w:rsidR="00540251" w:rsidRDefault="00540251" w:rsidP="00492D7A">
      <w:pPr>
        <w:ind w:right="95"/>
      </w:pPr>
    </w:p>
    <w:p w14:paraId="231E926D" w14:textId="15C88C57" w:rsidR="00E00CDF" w:rsidRDefault="00D15751" w:rsidP="00492D7A">
      <w:pPr>
        <w:ind w:right="95"/>
      </w:pPr>
      <w:r>
        <w:t xml:space="preserve">The first element to any examination of wargaming, either as a recreational hobby or academic aid, is to provide a definition, and to define what this encompasses. </w:t>
      </w:r>
      <w:r w:rsidR="00CA48F7">
        <w:t>There are many forms of war game</w:t>
      </w:r>
      <w:r w:rsidR="00745BE2">
        <w:t xml:space="preserve">, with different game mechanics, and so for the purposes of this </w:t>
      </w:r>
      <w:r w:rsidR="00CA1560">
        <w:t xml:space="preserve">essay, </w:t>
      </w:r>
      <w:r w:rsidR="003559C7">
        <w:t>a common understanding must be agreed. The veteran wargamer Neil Thomas wrote that ‘the wargames hobby is concerned with simulating historical conflicts with miniature figures fighting battles over three-dimensional terrain, their movement and combat being regulated’.</w:t>
      </w:r>
      <w:r w:rsidR="003559C7">
        <w:rPr>
          <w:rStyle w:val="FootnoteReference"/>
        </w:rPr>
        <w:footnoteReference w:id="4"/>
      </w:r>
      <w:r w:rsidR="007718B7">
        <w:t xml:space="preserve"> This, for the most part, </w:t>
      </w:r>
      <w:r w:rsidR="00D93134">
        <w:t xml:space="preserve">is an accurate summation of commercially available </w:t>
      </w:r>
      <w:r w:rsidR="00DE5287">
        <w:t>wargames</w:t>
      </w:r>
      <w:r w:rsidR="00BB702B">
        <w:t xml:space="preserve">. However, there are many examples for games not otherwise represented on the </w:t>
      </w:r>
      <w:r w:rsidR="00BB702B">
        <w:lastRenderedPageBreak/>
        <w:t xml:space="preserve">game board in three dimensions, which must still be included in the definition of a wargame. </w:t>
      </w:r>
      <w:r w:rsidR="00EB0A04">
        <w:t>There has been a surge in popularity within the last decade of hex</w:t>
      </w:r>
      <w:r w:rsidR="004C1D1F">
        <w:t>-</w:t>
      </w:r>
      <w:r w:rsidR="00EB0A04">
        <w:t>based games</w:t>
      </w:r>
      <w:r w:rsidR="004C1D1F">
        <w:t xml:space="preserve">: whilst most focus on representing stages of World War One and Two, down to brigade and battalion level where possible, </w:t>
      </w:r>
      <w:r w:rsidR="00B8498B">
        <w:t xml:space="preserve">other eras have become more available. </w:t>
      </w:r>
      <w:r w:rsidR="00AC3CC0">
        <w:t xml:space="preserve">Of particular note on this subject is the GMT Games </w:t>
      </w:r>
      <w:r w:rsidR="00AC3CC0" w:rsidRPr="00361FFF">
        <w:rPr>
          <w:i/>
        </w:rPr>
        <w:t>Ardennes</w:t>
      </w:r>
      <w:r w:rsidR="00361FFF" w:rsidRPr="00361FFF">
        <w:rPr>
          <w:i/>
        </w:rPr>
        <w:t xml:space="preserve"> </w:t>
      </w:r>
      <w:r w:rsidR="00AC3CC0" w:rsidRPr="00361FFF">
        <w:rPr>
          <w:i/>
        </w:rPr>
        <w:t>’44</w:t>
      </w:r>
      <w:r w:rsidR="00AC3CC0">
        <w:t xml:space="preserve">, </w:t>
      </w:r>
      <w:r w:rsidR="00AC3CC0" w:rsidRPr="00361FFF">
        <w:rPr>
          <w:i/>
        </w:rPr>
        <w:t>Normandy ’44</w:t>
      </w:r>
      <w:r w:rsidR="00AC3CC0">
        <w:t xml:space="preserve">, and the </w:t>
      </w:r>
      <w:r w:rsidR="00AC3CC0" w:rsidRPr="00361FFF">
        <w:rPr>
          <w:i/>
        </w:rPr>
        <w:t>Commands and Colours</w:t>
      </w:r>
      <w:r w:rsidR="00AC3CC0">
        <w:t xml:space="preserve"> series</w:t>
      </w:r>
      <w:r w:rsidR="00407A9C">
        <w:t xml:space="preserve">, along with the Days of Wonder </w:t>
      </w:r>
      <w:r w:rsidR="00361FFF">
        <w:t>publi</w:t>
      </w:r>
      <w:r w:rsidR="004613B5">
        <w:t>cation</w:t>
      </w:r>
      <w:r w:rsidR="00361FFF">
        <w:t xml:space="preserve"> </w:t>
      </w:r>
      <w:r w:rsidR="00407A9C" w:rsidRPr="00361FFF">
        <w:rPr>
          <w:i/>
        </w:rPr>
        <w:t>Memoir ’44</w:t>
      </w:r>
      <w:r w:rsidR="00407A9C">
        <w:t xml:space="preserve">, and its expansions. </w:t>
      </w:r>
      <w:r w:rsidR="00110148">
        <w:t>These</w:t>
      </w:r>
      <w:r w:rsidR="003B306E">
        <w:t xml:space="preserve"> all act as wargames – a simulation of historical conflict, with figures fighting battles on a board, with terrain marked out, and regulated movement and combat.</w:t>
      </w:r>
      <w:r w:rsidR="00361FFF">
        <w:t xml:space="preserve"> In fact, they operate as historical wargames far more than </w:t>
      </w:r>
      <w:r w:rsidR="00B81920" w:rsidRPr="00B81920">
        <w:rPr>
          <w:i/>
        </w:rPr>
        <w:t>1938</w:t>
      </w:r>
      <w:r w:rsidR="00B81920">
        <w:t xml:space="preserve">: </w:t>
      </w:r>
      <w:r w:rsidR="00361FFF">
        <w:rPr>
          <w:i/>
        </w:rPr>
        <w:t>A Very British Civil War</w:t>
      </w:r>
      <w:r w:rsidR="00B81920">
        <w:t xml:space="preserve"> in that they are historical, as opposed to </w:t>
      </w:r>
      <w:r w:rsidR="00B81920">
        <w:rPr>
          <w:i/>
        </w:rPr>
        <w:t>1938</w:t>
      </w:r>
      <w:r w:rsidR="00B81920">
        <w:t>’s alternate history setting.</w:t>
      </w:r>
      <w:r w:rsidR="002B0FB0">
        <w:t xml:space="preserve"> </w:t>
      </w:r>
    </w:p>
    <w:p w14:paraId="6403A84F" w14:textId="6231F165" w:rsidR="00386AA9" w:rsidRDefault="00F111BE" w:rsidP="00492D7A">
      <w:pPr>
        <w:ind w:right="95"/>
      </w:pPr>
      <w:r>
        <w:t xml:space="preserve">Up until this point, games are run in turn order. </w:t>
      </w:r>
      <w:r w:rsidR="00386AA9">
        <w:t>Judkin Browning’s definition of wargaming would appear to be less tabletop oriented, however, as he explains in his use of wargaming to illustrate the historical method – that his class will ‘engage in battle…[using] water balloons’ at a park on campus.</w:t>
      </w:r>
      <w:r w:rsidR="00472C7D">
        <w:rPr>
          <w:rStyle w:val="FootnoteReference"/>
        </w:rPr>
        <w:footnoteReference w:id="5"/>
      </w:r>
      <w:r w:rsidR="00624216">
        <w:t xml:space="preserve"> Referring to it as a wargame, the intention is to assign students to then treat the water balloon fight as a historic battle, and provide an analytic paper. </w:t>
      </w:r>
      <w:r w:rsidR="00F25582">
        <w:t xml:space="preserve">King’s College London regularly hosts wargames, most recently the scenario </w:t>
      </w:r>
      <w:r w:rsidR="00F25582">
        <w:rPr>
          <w:i/>
        </w:rPr>
        <w:t>Dire Straits</w:t>
      </w:r>
      <w:r w:rsidR="00F25582">
        <w:t>. Set in 2020, the entire student body of the department of War Studies, along with lecturers and other academics, take on roles as diplomats, generals, cabinet ministers, and journalists as part of a role</w:t>
      </w:r>
      <w:r w:rsidR="00680B7A">
        <w:t>-</w:t>
      </w:r>
      <w:r w:rsidR="00F25582">
        <w:t xml:space="preserve">playing exercise designed to </w:t>
      </w:r>
      <w:r w:rsidR="00663BA4">
        <w:t>allow for study and analysis of international relations</w:t>
      </w:r>
      <w:r w:rsidR="00C34F3A">
        <w:t>, all in real time over a number of days</w:t>
      </w:r>
      <w:r w:rsidR="00663BA4">
        <w:t>.</w:t>
      </w:r>
      <w:r w:rsidR="00680B7A">
        <w:rPr>
          <w:rStyle w:val="FootnoteReference"/>
        </w:rPr>
        <w:footnoteReference w:id="6"/>
      </w:r>
      <w:r w:rsidR="00680B7A">
        <w:t xml:space="preserve"> Although boards are involved, to track the locations of US naval forces, this is incomparable to the process Thomas writes about in his </w:t>
      </w:r>
      <w:r w:rsidR="001A358C">
        <w:t xml:space="preserve">definition. </w:t>
      </w:r>
      <w:r w:rsidR="00C34F3A">
        <w:t xml:space="preserve">To a well-astute reader, </w:t>
      </w:r>
      <w:r w:rsidR="00DC4183">
        <w:rPr>
          <w:i/>
        </w:rPr>
        <w:t>Dire Straits</w:t>
      </w:r>
      <w:r w:rsidR="00DC4183">
        <w:t xml:space="preserve"> bears more resemblance to the commercially available game </w:t>
      </w:r>
      <w:r w:rsidR="00DC4183">
        <w:rPr>
          <w:i/>
        </w:rPr>
        <w:t>Diplomacy</w:t>
      </w:r>
      <w:r w:rsidR="00C34F3A">
        <w:t xml:space="preserve">. First released in 1959, </w:t>
      </w:r>
      <w:r w:rsidR="00C34F3A">
        <w:rPr>
          <w:i/>
        </w:rPr>
        <w:t>Diplomacy</w:t>
      </w:r>
      <w:r w:rsidR="00C34F3A">
        <w:t xml:space="preserve"> focuses on negotiation and co-operation</w:t>
      </w:r>
      <w:r w:rsidR="00DC4183">
        <w:t xml:space="preserve"> </w:t>
      </w:r>
      <w:r w:rsidR="00C34F3A">
        <w:t>between players, before turns being taken simultaneously</w:t>
      </w:r>
      <w:r>
        <w:t xml:space="preserve"> - </w:t>
      </w:r>
      <w:r w:rsidR="00C34F3A">
        <w:t>the fighting done in an abstract sense of armies clashing</w:t>
      </w:r>
      <w:r>
        <w:t>, and so players are more preoccupied with forming alliances than with battlefield tactics.</w:t>
      </w:r>
      <w:r w:rsidR="00930CFB">
        <w:rPr>
          <w:rStyle w:val="FootnoteReference"/>
        </w:rPr>
        <w:footnoteReference w:id="7"/>
      </w:r>
      <w:r w:rsidR="0069337E">
        <w:t xml:space="preserve"> These are all </w:t>
      </w:r>
      <w:r w:rsidR="00113806">
        <w:t>played interpersonally, with boards merely serving to track information. There are no miniatures, no terrain marked out – yet still function as wargames.</w:t>
      </w:r>
    </w:p>
    <w:p w14:paraId="3106984B" w14:textId="77617090" w:rsidR="003361C4" w:rsidRDefault="003361C4" w:rsidP="00492D7A">
      <w:pPr>
        <w:ind w:right="95"/>
      </w:pPr>
      <w:r>
        <w:t xml:space="preserve">It there is, as an academic, to say that wargames take many forms – and so their utility may depend heavily on the form they take. </w:t>
      </w:r>
      <w:r w:rsidR="00B16A65">
        <w:t xml:space="preserve">One game may </w:t>
      </w:r>
      <w:r w:rsidR="0006219E">
        <w:t xml:space="preserve">provide specific knowledge of the effective capacity of a specific brigade </w:t>
      </w:r>
      <w:r w:rsidR="000D1FA5">
        <w:t xml:space="preserve">on a specific day, whilst another would aim to </w:t>
      </w:r>
      <w:r w:rsidR="0048072F">
        <w:t>demonstrate the possibility of diplomatic options over a number of years.</w:t>
      </w:r>
      <w:r w:rsidR="00311B3D">
        <w:t xml:space="preserve"> For this reason, </w:t>
      </w:r>
      <w:r w:rsidR="00535DDA">
        <w:t>wargames shall be defined as any commercially available</w:t>
      </w:r>
      <w:r w:rsidR="0094720B">
        <w:t>, or academically prepared,</w:t>
      </w:r>
      <w:r w:rsidR="00535DDA">
        <w:t xml:space="preserve"> </w:t>
      </w:r>
      <w:r w:rsidR="006E1DBB">
        <w:t>game, intended for recreation o</w:t>
      </w:r>
      <w:r w:rsidR="0094720B">
        <w:t>r training. Whilst this essay shall particularly focus on games played with miniatures and/or playing boards, it still clearly important to understand the use of simulations designed with personnel in mind.</w:t>
      </w:r>
    </w:p>
    <w:p w14:paraId="70283B99" w14:textId="52833D04" w:rsidR="00774AE8" w:rsidRDefault="00774AE8" w:rsidP="00492D7A">
      <w:pPr>
        <w:ind w:right="95"/>
      </w:pPr>
    </w:p>
    <w:p w14:paraId="0FC8939B" w14:textId="6483151E" w:rsidR="00774AE8" w:rsidRDefault="00774AE8" w:rsidP="00492D7A">
      <w:pPr>
        <w:ind w:right="95"/>
      </w:pPr>
      <w:r>
        <w:lastRenderedPageBreak/>
        <w:t>With a definition decided</w:t>
      </w:r>
      <w:r w:rsidR="00281D7F">
        <w:t xml:space="preserve">, a discussion must be had surrounding the ongoing trade-off every military simulation </w:t>
      </w:r>
      <w:r w:rsidR="00F57B7C">
        <w:t xml:space="preserve">has at its core </w:t>
      </w:r>
      <w:r w:rsidR="00ED1FA6">
        <w:t>–</w:t>
      </w:r>
      <w:r w:rsidR="00F57B7C">
        <w:t xml:space="preserve"> </w:t>
      </w:r>
      <w:r w:rsidR="00ED1FA6">
        <w:t>whether achieving a realistic depiction of warfare is possible while still creating a playable and enjoyable experience.</w:t>
      </w:r>
      <w:r w:rsidR="004F0B4C">
        <w:t xml:space="preserve"> </w:t>
      </w:r>
      <w:r w:rsidR="007A535E">
        <w:t xml:space="preserve">This debate </w:t>
      </w:r>
      <w:r w:rsidR="00931E23">
        <w:t xml:space="preserve">regularly exacts problems on games of all types. </w:t>
      </w:r>
      <w:r w:rsidR="00931E23">
        <w:rPr>
          <w:i/>
        </w:rPr>
        <w:t>Dire Straits</w:t>
      </w:r>
      <w:r w:rsidR="00931E23">
        <w:t>’ decision to implement President Trump’s decision making as a random pack of cards with his tweets on it may seem humorous at first, but is it the most realistic method of enacting his policy objectives?</w:t>
      </w:r>
      <w:r w:rsidR="00931E23">
        <w:rPr>
          <w:rStyle w:val="FootnoteReference"/>
        </w:rPr>
        <w:footnoteReference w:id="8"/>
      </w:r>
      <w:r w:rsidR="00774317">
        <w:t xml:space="preserve"> In this vein, reducing the complexities of a swirling melee between hundreds or thousands of men, or volleys of muskets, down to a number of dice rolls can equally provide challenges to the realism that many wargamers, and academics, want to see recreated on the field. </w:t>
      </w:r>
      <w:r w:rsidR="00DF3F46">
        <w:t>Neil Thomas’ solution in his Napoleonic ruleset</w:t>
      </w:r>
      <w:r w:rsidR="00CF6DA3">
        <w:t xml:space="preserve">, to the issues of making each nation’ army </w:t>
      </w:r>
      <w:r w:rsidR="008D084A">
        <w:t>accurate, yet balanced,</w:t>
      </w:r>
      <w:r w:rsidR="00DF3F46">
        <w:t xml:space="preserve"> is to provide special rules for each army</w:t>
      </w:r>
      <w:r w:rsidR="008D084A">
        <w:t xml:space="preserve"> – the British Waterloo-era armies are allowed to place ridges on the field, to reflect the Duke of Wellington’s frequent desire to deploy behind such terrain, and the French Imperial Guard are almost always the best quality soldiers available to any army.</w:t>
      </w:r>
      <w:r w:rsidR="008D084A">
        <w:rPr>
          <w:rStyle w:val="FootnoteReference"/>
        </w:rPr>
        <w:footnoteReference w:id="9"/>
      </w:r>
      <w:r w:rsidR="00D70FFC">
        <w:t xml:space="preserve"> </w:t>
      </w:r>
      <w:r w:rsidR="0087655B">
        <w:t>These difficulties often result in wargames taking one route or the other – realistic or enjoyable.</w:t>
      </w:r>
    </w:p>
    <w:p w14:paraId="56925392" w14:textId="5F4DBC3B" w:rsidR="00271FB8" w:rsidRPr="00383F74" w:rsidRDefault="0087655B" w:rsidP="00492D7A">
      <w:pPr>
        <w:ind w:right="95"/>
      </w:pPr>
      <w:r>
        <w:t xml:space="preserve">One wargame in particular makes efforts throughout to maintain </w:t>
      </w:r>
      <w:r w:rsidR="00C117FA">
        <w:t xml:space="preserve">an aspect of accurate simulations: </w:t>
      </w:r>
      <w:r w:rsidR="00AD2C8C">
        <w:t xml:space="preserve">the previously mentioned GMT Games’ </w:t>
      </w:r>
      <w:r w:rsidR="00AD2C8C">
        <w:rPr>
          <w:i/>
        </w:rPr>
        <w:t>Normandy ’44</w:t>
      </w:r>
      <w:r w:rsidR="00AD2C8C">
        <w:t>.</w:t>
      </w:r>
      <w:r w:rsidR="00757751">
        <w:t xml:space="preserve"> With counters marking units down to Brigade level in some instances (the </w:t>
      </w:r>
      <w:r w:rsidR="00700E94">
        <w:t>American and British paratrooper landings the night before D-Day),</w:t>
      </w:r>
      <w:r w:rsidR="00C46FCF">
        <w:rPr>
          <w:rStyle w:val="FootnoteReference"/>
        </w:rPr>
        <w:footnoteReference w:id="10"/>
      </w:r>
      <w:r w:rsidR="00700E94">
        <w:t xml:space="preserve"> this game produces </w:t>
      </w:r>
      <w:r w:rsidR="00FC573D">
        <w:t xml:space="preserve">a 22-day simulation of the D-Day landings and the ensuing fight to contest Cherbourg and Caen. </w:t>
      </w:r>
      <w:r w:rsidR="00F34B4B">
        <w:t xml:space="preserve">The board itself displays </w:t>
      </w:r>
      <w:r w:rsidR="0080510C">
        <w:t>the Normandy beaches and peninsula</w:t>
      </w:r>
      <w:r w:rsidR="001C4AEB">
        <w:t xml:space="preserve">, with each hex representing 2.3 miles across – an immensely detailed </w:t>
      </w:r>
      <w:r w:rsidR="005724D9">
        <w:t xml:space="preserve">simulation of the early campaign. </w:t>
      </w:r>
      <w:r w:rsidR="00C87FDC">
        <w:t>In the notes section of the rulebook, the designer notes that the German units are given different unit strength statistics to reflect the detail that the ‘German coastal divisions were filled with older men or soldiers with ailments’.</w:t>
      </w:r>
      <w:r w:rsidR="00C87FDC">
        <w:rPr>
          <w:rStyle w:val="FootnoteReference"/>
        </w:rPr>
        <w:footnoteReference w:id="11"/>
      </w:r>
      <w:r w:rsidR="004A239B">
        <w:t xml:space="preserve"> The intention here has been to reflect the true situation at the time, and so to maintain the realism despite making a playable game.</w:t>
      </w:r>
      <w:r w:rsidR="00543FF1">
        <w:t xml:space="preserve"> Other elements of the game created to mimic the history include the inclusion of allied air and naval forces, which can have as great an impact as they historically did; the use of German Flak units at points in the line which, to some players, may seem to be too powerful, yet are correct; and the specific mention of the fact that the Allied progress line is drawn onto the board, to reflect where the Allies should be.</w:t>
      </w:r>
      <w:r w:rsidR="00543FF1">
        <w:rPr>
          <w:rStyle w:val="FootnoteReference"/>
        </w:rPr>
        <w:footnoteReference w:id="12"/>
      </w:r>
      <w:r w:rsidR="00383F74">
        <w:t xml:space="preserve"> These make the game more complex than necessary - when compared to other options for games set on D-Day, in particular several computer equivalents, </w:t>
      </w:r>
      <w:r w:rsidR="00383F74">
        <w:rPr>
          <w:i/>
        </w:rPr>
        <w:t xml:space="preserve">Normandy ’44 </w:t>
      </w:r>
      <w:r w:rsidR="00383F74">
        <w:t xml:space="preserve">takes far more invested time. </w:t>
      </w:r>
    </w:p>
    <w:p w14:paraId="62213A69" w14:textId="4A870779" w:rsidR="00D70FFC" w:rsidRDefault="00577060" w:rsidP="00492D7A">
      <w:pPr>
        <w:ind w:right="95"/>
        <w:rPr>
          <w:color w:val="000000"/>
          <w:shd w:val="clear" w:color="auto" w:fill="FFFFFF"/>
        </w:rPr>
      </w:pPr>
      <w:r>
        <w:t xml:space="preserve">It is </w:t>
      </w:r>
      <w:r w:rsidR="00383F74">
        <w:t xml:space="preserve">also </w:t>
      </w:r>
      <w:r>
        <w:t>important to note that</w:t>
      </w:r>
      <w:r w:rsidR="00271FB8">
        <w:t xml:space="preserve"> some games </w:t>
      </w:r>
      <w:r w:rsidR="001C679F">
        <w:t xml:space="preserve">aim to </w:t>
      </w:r>
      <w:r w:rsidR="00271FB8">
        <w:t xml:space="preserve">tread the middle ground of research and enjoyment. One such is </w:t>
      </w:r>
      <w:r w:rsidR="007A6666">
        <w:t xml:space="preserve">The Wargames Zone’s </w:t>
      </w:r>
      <w:r w:rsidR="00C117FA">
        <w:rPr>
          <w:i/>
        </w:rPr>
        <w:t>Mortem et Glori</w:t>
      </w:r>
      <w:r w:rsidR="007A6666">
        <w:rPr>
          <w:i/>
        </w:rPr>
        <w:t>a</w:t>
      </w:r>
      <w:r w:rsidR="00C117FA">
        <w:rPr>
          <w:i/>
        </w:rPr>
        <w:t>m</w:t>
      </w:r>
      <w:r w:rsidR="000E7369">
        <w:t xml:space="preserve"> (Death </w:t>
      </w:r>
      <w:r w:rsidR="007A6666">
        <w:t>and</w:t>
      </w:r>
      <w:r w:rsidR="000E7369">
        <w:t xml:space="preserve"> Glory).</w:t>
      </w:r>
      <w:r w:rsidR="000E0089">
        <w:t xml:space="preserve"> A miniatures game, the rules cover the period of warfare from 2000BC to 1500AD, with an aim to fill the gap in widespread wargaming of the eras prior to gunpowder. Simon Hall, the main author of the rules system, writes on his website that </w:t>
      </w:r>
      <w:r w:rsidR="000E0089" w:rsidRPr="000E0089">
        <w:t>‘</w:t>
      </w:r>
      <w:r w:rsidR="000E0089" w:rsidRPr="000E0089">
        <w:rPr>
          <w:color w:val="000000"/>
          <w:shd w:val="clear" w:color="auto" w:fill="FFFFFF"/>
        </w:rPr>
        <w:t xml:space="preserve">the design objective throughout has been to achieve </w:t>
      </w:r>
      <w:r w:rsidR="00872A0D">
        <w:rPr>
          <w:color w:val="000000"/>
          <w:shd w:val="clear" w:color="auto" w:fill="FFFFFF"/>
        </w:rPr>
        <w:t>[enjoyable play]</w:t>
      </w:r>
      <w:r w:rsidR="000E0089" w:rsidRPr="000E0089">
        <w:rPr>
          <w:color w:val="000000"/>
          <w:shd w:val="clear" w:color="auto" w:fill="FFFFFF"/>
        </w:rPr>
        <w:t xml:space="preserve"> while making sure the rules portray what </w:t>
      </w:r>
      <w:r w:rsidR="000E0089" w:rsidRPr="000E0089">
        <w:rPr>
          <w:rStyle w:val="Strong"/>
          <w:color w:val="000000"/>
          <w:bdr w:val="none" w:sz="0" w:space="0" w:color="auto" w:frame="1"/>
          <w:shd w:val="clear" w:color="auto" w:fill="FFFFFF"/>
        </w:rPr>
        <w:t xml:space="preserve">we do </w:t>
      </w:r>
      <w:r w:rsidR="000E0089" w:rsidRPr="000E0089">
        <w:rPr>
          <w:rStyle w:val="Strong"/>
          <w:color w:val="000000"/>
          <w:bdr w:val="none" w:sz="0" w:space="0" w:color="auto" w:frame="1"/>
          <w:shd w:val="clear" w:color="auto" w:fill="FFFFFF"/>
        </w:rPr>
        <w:lastRenderedPageBreak/>
        <w:t>know</w:t>
      </w:r>
      <w:r w:rsidR="000E0089" w:rsidRPr="000E0089">
        <w:rPr>
          <w:color w:val="000000"/>
          <w:shd w:val="clear" w:color="auto" w:fill="FFFFFF"/>
        </w:rPr>
        <w:t> about ancient history.’</w:t>
      </w:r>
      <w:r w:rsidR="000E0089">
        <w:rPr>
          <w:rStyle w:val="FootnoteReference"/>
          <w:color w:val="000000"/>
          <w:shd w:val="clear" w:color="auto" w:fill="FFFFFF"/>
        </w:rPr>
        <w:footnoteReference w:id="13"/>
      </w:r>
      <w:r w:rsidR="000E0089">
        <w:rPr>
          <w:color w:val="000000"/>
          <w:shd w:val="clear" w:color="auto" w:fill="FFFFFF"/>
        </w:rPr>
        <w:t xml:space="preserve"> </w:t>
      </w:r>
      <w:r w:rsidR="00515383">
        <w:rPr>
          <w:color w:val="000000"/>
          <w:shd w:val="clear" w:color="auto" w:fill="FFFFFF"/>
        </w:rPr>
        <w:t>The obvious lack of detailed source material hampers even the best efforts of academics to understand Greek warfare (with the actual method of hoplite combat of particular note in this regard)</w:t>
      </w:r>
      <w:r w:rsidR="007832FD">
        <w:rPr>
          <w:color w:val="000000"/>
          <w:shd w:val="clear" w:color="auto" w:fill="FFFFFF"/>
        </w:rPr>
        <w:t>,</w:t>
      </w:r>
      <w:r w:rsidR="00515383">
        <w:rPr>
          <w:rStyle w:val="FootnoteReference"/>
          <w:color w:val="000000"/>
          <w:shd w:val="clear" w:color="auto" w:fill="FFFFFF"/>
        </w:rPr>
        <w:footnoteReference w:id="14"/>
      </w:r>
      <w:r w:rsidR="007832FD">
        <w:rPr>
          <w:color w:val="000000"/>
          <w:shd w:val="clear" w:color="auto" w:fill="FFFFFF"/>
        </w:rPr>
        <w:t xml:space="preserve"> and so Hall’s army lists for the Classical Greeks is very specific when discussing certain city states and their relevant armies</w:t>
      </w:r>
      <w:r w:rsidR="008929E2">
        <w:rPr>
          <w:color w:val="000000"/>
          <w:shd w:val="clear" w:color="auto" w:fill="FFFFFF"/>
        </w:rPr>
        <w:t xml:space="preserve"> </w:t>
      </w:r>
      <w:r w:rsidR="002E7FA5">
        <w:rPr>
          <w:color w:val="000000"/>
          <w:shd w:val="clear" w:color="auto" w:fill="FFFFFF"/>
        </w:rPr>
        <w:t>–</w:t>
      </w:r>
      <w:r w:rsidR="008929E2">
        <w:rPr>
          <w:color w:val="000000"/>
          <w:shd w:val="clear" w:color="auto" w:fill="FFFFFF"/>
        </w:rPr>
        <w:t xml:space="preserve"> </w:t>
      </w:r>
      <w:r w:rsidR="002E7FA5">
        <w:rPr>
          <w:color w:val="000000"/>
          <w:shd w:val="clear" w:color="auto" w:fill="FFFFFF"/>
        </w:rPr>
        <w:t>only the Thessalians are entitled to use Thessalian cavalry, for example.</w:t>
      </w:r>
      <w:r w:rsidR="009C251F">
        <w:rPr>
          <w:rStyle w:val="FootnoteReference"/>
          <w:color w:val="000000"/>
          <w:shd w:val="clear" w:color="auto" w:fill="FFFFFF"/>
        </w:rPr>
        <w:footnoteReference w:id="15"/>
      </w:r>
    </w:p>
    <w:p w14:paraId="37721CA5" w14:textId="144CF58D" w:rsidR="007B62F5" w:rsidRDefault="003F53BD" w:rsidP="00492D7A">
      <w:pPr>
        <w:ind w:right="95"/>
        <w:rPr>
          <w:rFonts w:cs="Arial"/>
          <w:szCs w:val="24"/>
          <w:shd w:val="clear" w:color="auto" w:fill="FFFFFF"/>
        </w:rPr>
      </w:pPr>
      <w:r>
        <w:t xml:space="preserve">However, there are also far more many wargames which choose to represent their subject matter in as simple as possible, to ensure an enjoyable experience for those participating. </w:t>
      </w:r>
      <w:r w:rsidR="00293A7A">
        <w:t xml:space="preserve">These find a market in those who enjoy the period in which the game is set, yet would rather play a game, and not focus on the details. </w:t>
      </w:r>
      <w:r w:rsidR="002B5E4E">
        <w:t xml:space="preserve">One such wargame to mention in this manner is </w:t>
      </w:r>
      <w:r w:rsidR="00CA6DB7">
        <w:t xml:space="preserve">Warlord Games’ </w:t>
      </w:r>
      <w:r w:rsidR="00CA6DB7">
        <w:rPr>
          <w:i/>
        </w:rPr>
        <w:t>Black Powder</w:t>
      </w:r>
      <w:r w:rsidR="00CA6DB7">
        <w:t xml:space="preserve">. As one reviewer describes, </w:t>
      </w:r>
      <w:r w:rsidR="00CA6DB7" w:rsidRPr="00CA6DB7">
        <w:rPr>
          <w:rFonts w:cs="Arial"/>
          <w:szCs w:val="24"/>
          <w:shd w:val="clear" w:color="auto" w:fill="FFFFFF"/>
        </w:rPr>
        <w:t>the rules are ‘easily readable and obviously designed for the joy of playing rather than simply trying to recreate every drill tactic and nuance of the Napoleonic era’</w:t>
      </w:r>
      <w:r w:rsidR="00CA6DB7">
        <w:rPr>
          <w:rFonts w:cs="Arial"/>
          <w:szCs w:val="24"/>
          <w:shd w:val="clear" w:color="auto" w:fill="FFFFFF"/>
        </w:rPr>
        <w:t>.</w:t>
      </w:r>
      <w:r w:rsidR="00CA6DB7" w:rsidRPr="00CA6DB7">
        <w:rPr>
          <w:rStyle w:val="FootnoteReference"/>
          <w:rFonts w:cs="Arial"/>
          <w:szCs w:val="24"/>
          <w:shd w:val="clear" w:color="auto" w:fill="FFFFFF"/>
        </w:rPr>
        <w:footnoteReference w:id="16"/>
      </w:r>
      <w:r w:rsidR="00CA6DB7">
        <w:rPr>
          <w:rFonts w:cs="Arial"/>
          <w:szCs w:val="24"/>
          <w:shd w:val="clear" w:color="auto" w:fill="FFFFFF"/>
        </w:rPr>
        <w:t xml:space="preserve"> Which an emphasis on spectacle over accuracy, each regiment of infantry is identical in terms of troop and model numbers, and cavalry all move the same distance per turn – even when towing artillery!</w:t>
      </w:r>
      <w:r w:rsidR="00CA6DB7">
        <w:rPr>
          <w:rStyle w:val="FootnoteReference"/>
          <w:rFonts w:cs="Arial"/>
          <w:szCs w:val="24"/>
          <w:shd w:val="clear" w:color="auto" w:fill="FFFFFF"/>
        </w:rPr>
        <w:footnoteReference w:id="17"/>
      </w:r>
      <w:r w:rsidR="004A3D3E">
        <w:rPr>
          <w:rFonts w:cs="Arial"/>
          <w:szCs w:val="24"/>
          <w:shd w:val="clear" w:color="auto" w:fill="FFFFFF"/>
        </w:rPr>
        <w:t xml:space="preserve"> Compare this to Crusader Publishing’s </w:t>
      </w:r>
      <w:r w:rsidR="004A3D3E">
        <w:rPr>
          <w:rFonts w:cs="Arial"/>
          <w:i/>
          <w:szCs w:val="24"/>
          <w:shd w:val="clear" w:color="auto" w:fill="FFFFFF"/>
        </w:rPr>
        <w:t>March Attack: Napoleonic Wargames Rules</w:t>
      </w:r>
      <w:r w:rsidR="004A3D3E">
        <w:rPr>
          <w:rFonts w:cs="Arial"/>
          <w:szCs w:val="24"/>
          <w:shd w:val="clear" w:color="auto" w:fill="FFFFFF"/>
        </w:rPr>
        <w:t>, which requires a wargamer research or calculate every battalion’s actual strength for the actual battle, or to plan accordingly for an ahistorical setting.</w:t>
      </w:r>
      <w:r w:rsidR="004A3D3E">
        <w:rPr>
          <w:rStyle w:val="FootnoteReference"/>
          <w:rFonts w:cs="Arial"/>
          <w:szCs w:val="24"/>
          <w:shd w:val="clear" w:color="auto" w:fill="FFFFFF"/>
        </w:rPr>
        <w:footnoteReference w:id="18"/>
      </w:r>
      <w:r w:rsidR="00863158">
        <w:rPr>
          <w:rFonts w:cs="Arial"/>
          <w:szCs w:val="24"/>
          <w:shd w:val="clear" w:color="auto" w:fill="FFFFFF"/>
        </w:rPr>
        <w:t xml:space="preserve"> </w:t>
      </w:r>
      <w:r w:rsidR="00863158">
        <w:rPr>
          <w:rFonts w:cs="Arial"/>
          <w:i/>
          <w:szCs w:val="24"/>
          <w:shd w:val="clear" w:color="auto" w:fill="FFFFFF"/>
        </w:rPr>
        <w:t>Black Powder</w:t>
      </w:r>
      <w:r w:rsidR="00863158">
        <w:rPr>
          <w:rFonts w:cs="Arial"/>
          <w:szCs w:val="24"/>
          <w:shd w:val="clear" w:color="auto" w:fill="FFFFFF"/>
        </w:rPr>
        <w:t xml:space="preserve"> furthermore condenses the question of a regiment’s morale down to one dice roll, and the combat sequence to a series of die modifiers; one adds three to the die roll if the unit is in the square formation against cavalry.</w:t>
      </w:r>
      <w:r w:rsidR="00863158">
        <w:rPr>
          <w:rStyle w:val="FootnoteReference"/>
          <w:rFonts w:cs="Arial"/>
          <w:szCs w:val="24"/>
          <w:shd w:val="clear" w:color="auto" w:fill="FFFFFF"/>
        </w:rPr>
        <w:footnoteReference w:id="19"/>
      </w:r>
      <w:r w:rsidR="00F75547">
        <w:rPr>
          <w:rFonts w:cs="Arial"/>
          <w:szCs w:val="24"/>
          <w:shd w:val="clear" w:color="auto" w:fill="FFFFFF"/>
        </w:rPr>
        <w:t xml:space="preserve"> While simple and therefore an addition many wargamers find beneficial to their  ability to enjoy and play the wargame, these rules lead to a game far detached from the barbarous nature of any era of </w:t>
      </w:r>
      <w:r w:rsidR="0051140C">
        <w:rPr>
          <w:rFonts w:cs="Arial"/>
          <w:szCs w:val="24"/>
          <w:shd w:val="clear" w:color="auto" w:fill="FFFFFF"/>
        </w:rPr>
        <w:t>warfare</w:t>
      </w:r>
      <w:r w:rsidR="007B62F5">
        <w:rPr>
          <w:rFonts w:cs="Arial"/>
          <w:szCs w:val="24"/>
          <w:shd w:val="clear" w:color="auto" w:fill="FFFFFF"/>
        </w:rPr>
        <w:t xml:space="preserve">. </w:t>
      </w:r>
    </w:p>
    <w:p w14:paraId="6F3414E9" w14:textId="77777777" w:rsidR="00484C3F" w:rsidRDefault="00484C3F" w:rsidP="00492D7A">
      <w:pPr>
        <w:ind w:right="95"/>
        <w:rPr>
          <w:rFonts w:cs="Arial"/>
          <w:szCs w:val="24"/>
          <w:shd w:val="clear" w:color="auto" w:fill="FFFFFF"/>
        </w:rPr>
      </w:pPr>
    </w:p>
    <w:p w14:paraId="6774DB3E" w14:textId="0B463969" w:rsidR="007B62F5" w:rsidRDefault="007B62F5" w:rsidP="00492D7A">
      <w:pPr>
        <w:ind w:right="95"/>
        <w:rPr>
          <w:rFonts w:cs="Arial"/>
          <w:szCs w:val="24"/>
          <w:shd w:val="clear" w:color="auto" w:fill="FFFFFF"/>
        </w:rPr>
      </w:pPr>
      <w:r>
        <w:rPr>
          <w:rFonts w:cs="Arial"/>
          <w:szCs w:val="24"/>
          <w:shd w:val="clear" w:color="auto" w:fill="FFFFFF"/>
        </w:rPr>
        <w:t xml:space="preserve">With this </w:t>
      </w:r>
      <w:r w:rsidR="00484C3F">
        <w:rPr>
          <w:rFonts w:cs="Arial"/>
          <w:szCs w:val="24"/>
          <w:shd w:val="clear" w:color="auto" w:fill="FFFFFF"/>
        </w:rPr>
        <w:t>key debate explored, it must now be considered whether wargames on any place on the</w:t>
      </w:r>
      <w:r w:rsidR="009E32B4">
        <w:rPr>
          <w:rFonts w:cs="Arial"/>
          <w:szCs w:val="24"/>
          <w:shd w:val="clear" w:color="auto" w:fill="FFFFFF"/>
        </w:rPr>
        <w:t xml:space="preserve"> </w:t>
      </w:r>
      <w:r w:rsidR="00484C3F">
        <w:rPr>
          <w:rFonts w:cs="Arial"/>
          <w:szCs w:val="24"/>
          <w:shd w:val="clear" w:color="auto" w:fill="FFFFFF"/>
        </w:rPr>
        <w:t xml:space="preserve">spectrum </w:t>
      </w:r>
      <w:r w:rsidR="009E32B4">
        <w:rPr>
          <w:rFonts w:cs="Arial"/>
          <w:szCs w:val="24"/>
          <w:shd w:val="clear" w:color="auto" w:fill="FFFFFF"/>
        </w:rPr>
        <w:t xml:space="preserve">of realism </w:t>
      </w:r>
      <w:r w:rsidR="00484C3F">
        <w:rPr>
          <w:rFonts w:cs="Arial"/>
          <w:szCs w:val="24"/>
          <w:shd w:val="clear" w:color="auto" w:fill="FFFFFF"/>
        </w:rPr>
        <w:t>can provide any value to an academic discussion of warfare.</w:t>
      </w:r>
      <w:r w:rsidR="00B360DF">
        <w:rPr>
          <w:rFonts w:cs="Arial"/>
          <w:szCs w:val="24"/>
          <w:shd w:val="clear" w:color="auto" w:fill="FFFFFF"/>
        </w:rPr>
        <w:t xml:space="preserve"> </w:t>
      </w:r>
      <w:r w:rsidR="00943427">
        <w:rPr>
          <w:rFonts w:cs="Arial"/>
          <w:szCs w:val="24"/>
          <w:shd w:val="clear" w:color="auto" w:fill="FFFFFF"/>
        </w:rPr>
        <w:t>The two categories of “realistic” and “unrealistic games</w:t>
      </w:r>
      <w:r w:rsidR="008558CB">
        <w:rPr>
          <w:rFonts w:cs="Arial"/>
          <w:szCs w:val="24"/>
          <w:shd w:val="clear" w:color="auto" w:fill="FFFFFF"/>
        </w:rPr>
        <w:t>”, as they shall henceforth be known,</w:t>
      </w:r>
      <w:r w:rsidR="00943427">
        <w:rPr>
          <w:rFonts w:cs="Arial"/>
          <w:szCs w:val="24"/>
          <w:shd w:val="clear" w:color="auto" w:fill="FFFFFF"/>
        </w:rPr>
        <w:t xml:space="preserve"> could be argued to give two different uses to historical enquiry, and so these potential uses </w:t>
      </w:r>
      <w:r w:rsidR="00F93B6C">
        <w:rPr>
          <w:rFonts w:cs="Arial"/>
          <w:szCs w:val="24"/>
          <w:shd w:val="clear" w:color="auto" w:fill="FFFFFF"/>
        </w:rPr>
        <w:t xml:space="preserve">must </w:t>
      </w:r>
      <w:r w:rsidR="00943427">
        <w:rPr>
          <w:rFonts w:cs="Arial"/>
          <w:szCs w:val="24"/>
          <w:shd w:val="clear" w:color="auto" w:fill="FFFFFF"/>
        </w:rPr>
        <w:t>be explored.</w:t>
      </w:r>
    </w:p>
    <w:p w14:paraId="48F3F720" w14:textId="24416B52" w:rsidR="008558CB" w:rsidRDefault="008558CB" w:rsidP="00492D7A">
      <w:pPr>
        <w:ind w:right="95"/>
        <w:rPr>
          <w:rFonts w:cs="Arial"/>
          <w:szCs w:val="24"/>
          <w:shd w:val="clear" w:color="auto" w:fill="FFFFFF"/>
        </w:rPr>
      </w:pPr>
      <w:r>
        <w:rPr>
          <w:rFonts w:cs="Arial"/>
          <w:szCs w:val="24"/>
          <w:shd w:val="clear" w:color="auto" w:fill="FFFFFF"/>
        </w:rPr>
        <w:t>The main benefit of “realistic” games</w:t>
      </w:r>
      <w:r w:rsidR="00F86AA3">
        <w:rPr>
          <w:rFonts w:cs="Arial"/>
          <w:szCs w:val="24"/>
          <w:shd w:val="clear" w:color="auto" w:fill="FFFFFF"/>
        </w:rPr>
        <w:t xml:space="preserve"> to any historian is that it allows for a </w:t>
      </w:r>
      <w:r w:rsidR="00757D54">
        <w:rPr>
          <w:rFonts w:cs="Arial"/>
          <w:szCs w:val="24"/>
          <w:shd w:val="clear" w:color="auto" w:fill="FFFFFF"/>
        </w:rPr>
        <w:t>very literal re-enactment</w:t>
      </w:r>
      <w:r w:rsidR="00C81203">
        <w:rPr>
          <w:rFonts w:cs="Arial"/>
          <w:szCs w:val="24"/>
          <w:shd w:val="clear" w:color="auto" w:fill="FFFFFF"/>
        </w:rPr>
        <w:t>, or visualisatio</w:t>
      </w:r>
      <w:r w:rsidR="005F28B9">
        <w:rPr>
          <w:rFonts w:cs="Arial"/>
          <w:szCs w:val="24"/>
          <w:shd w:val="clear" w:color="auto" w:fill="FFFFFF"/>
        </w:rPr>
        <w:t>n</w:t>
      </w:r>
      <w:r w:rsidR="00C81203">
        <w:rPr>
          <w:rFonts w:cs="Arial"/>
          <w:szCs w:val="24"/>
          <w:shd w:val="clear" w:color="auto" w:fill="FFFFFF"/>
        </w:rPr>
        <w:t>,</w:t>
      </w:r>
      <w:r w:rsidR="00757D54">
        <w:rPr>
          <w:rFonts w:cs="Arial"/>
          <w:szCs w:val="24"/>
          <w:shd w:val="clear" w:color="auto" w:fill="FFFFFF"/>
        </w:rPr>
        <w:t xml:space="preserve"> of the </w:t>
      </w:r>
      <w:r w:rsidR="00895855">
        <w:rPr>
          <w:rFonts w:cs="Arial"/>
          <w:szCs w:val="24"/>
          <w:shd w:val="clear" w:color="auto" w:fill="FFFFFF"/>
        </w:rPr>
        <w:t xml:space="preserve">events. </w:t>
      </w:r>
      <w:r w:rsidR="005F28B9">
        <w:rPr>
          <w:rFonts w:cs="Arial"/>
          <w:szCs w:val="24"/>
          <w:shd w:val="clear" w:color="auto" w:fill="FFFFFF"/>
        </w:rPr>
        <w:t xml:space="preserve">Upon confronted with the wargames used by the method of </w:t>
      </w:r>
      <w:r w:rsidR="005F28B9">
        <w:rPr>
          <w:rFonts w:cs="Arial"/>
          <w:i/>
          <w:szCs w:val="24"/>
          <w:shd w:val="clear" w:color="auto" w:fill="FFFFFF"/>
        </w:rPr>
        <w:t>Kriegsspiel</w:t>
      </w:r>
      <w:r w:rsidR="005F28B9">
        <w:rPr>
          <w:rFonts w:cs="Arial"/>
          <w:szCs w:val="24"/>
          <w:shd w:val="clear" w:color="auto" w:fill="FFFFFF"/>
        </w:rPr>
        <w:t xml:space="preserve"> in early 19</w:t>
      </w:r>
      <w:r w:rsidR="005F28B9" w:rsidRPr="005F28B9">
        <w:rPr>
          <w:rFonts w:cs="Arial"/>
          <w:szCs w:val="24"/>
          <w:shd w:val="clear" w:color="auto" w:fill="FFFFFF"/>
          <w:vertAlign w:val="superscript"/>
        </w:rPr>
        <w:t>th</w:t>
      </w:r>
      <w:r w:rsidR="005F28B9">
        <w:rPr>
          <w:rFonts w:cs="Arial"/>
          <w:szCs w:val="24"/>
          <w:shd w:val="clear" w:color="auto" w:fill="FFFFFF"/>
        </w:rPr>
        <w:t xml:space="preserve"> century Prussia, Prussian General Karl von Müffling </w:t>
      </w:r>
      <w:r w:rsidR="005F28B9">
        <w:rPr>
          <w:rFonts w:cs="Arial"/>
          <w:szCs w:val="24"/>
          <w:shd w:val="clear" w:color="auto" w:fill="FFFFFF"/>
        </w:rPr>
        <w:lastRenderedPageBreak/>
        <w:t>commented that they were not merely games, they were ‘training for war’</w:t>
      </w:r>
      <w:r w:rsidR="005F28B9">
        <w:rPr>
          <w:rStyle w:val="FootnoteReference"/>
          <w:rFonts w:cs="Arial"/>
          <w:szCs w:val="24"/>
          <w:shd w:val="clear" w:color="auto" w:fill="FFFFFF"/>
        </w:rPr>
        <w:footnoteReference w:id="20"/>
      </w:r>
      <w:r w:rsidR="005F28B9">
        <w:rPr>
          <w:rFonts w:cs="Arial"/>
          <w:szCs w:val="24"/>
          <w:shd w:val="clear" w:color="auto" w:fill="FFFFFF"/>
        </w:rPr>
        <w:t xml:space="preserve"> – wargames can therefore be used in a similar way to a military education establishment.</w:t>
      </w:r>
      <w:r w:rsidR="003D011B">
        <w:rPr>
          <w:rFonts w:cs="Arial"/>
          <w:szCs w:val="24"/>
          <w:shd w:val="clear" w:color="auto" w:fill="FFFFFF"/>
        </w:rPr>
        <w:t xml:space="preserve"> Instead of testing scenarios for the purposes of learning and implementation, a historian can </w:t>
      </w:r>
      <w:r w:rsidR="009B7879">
        <w:rPr>
          <w:rFonts w:cs="Arial"/>
          <w:szCs w:val="24"/>
          <w:shd w:val="clear" w:color="auto" w:fill="FFFFFF"/>
        </w:rPr>
        <w:t xml:space="preserve">test a scenario for the purposes of historical study. </w:t>
      </w:r>
      <w:r w:rsidR="007D3571">
        <w:rPr>
          <w:rFonts w:cs="Arial"/>
          <w:szCs w:val="24"/>
          <w:shd w:val="clear" w:color="auto" w:fill="FFFFFF"/>
        </w:rPr>
        <w:t xml:space="preserve">Hypotheses can be examined and proven based on the possibility of movement through certain terrain, or </w:t>
      </w:r>
      <w:r w:rsidR="00DE6A40">
        <w:rPr>
          <w:rFonts w:cs="Arial"/>
          <w:szCs w:val="24"/>
          <w:shd w:val="clear" w:color="auto" w:fill="FFFFFF"/>
        </w:rPr>
        <w:t xml:space="preserve">numbers of different troop qualities engaging in combat. </w:t>
      </w:r>
      <w:r w:rsidR="00770249">
        <w:rPr>
          <w:rFonts w:cs="Arial"/>
          <w:szCs w:val="24"/>
          <w:shd w:val="clear" w:color="auto" w:fill="FFFFFF"/>
        </w:rPr>
        <w:t xml:space="preserve">Solomon K. Smith wrote his article </w:t>
      </w:r>
      <w:r w:rsidR="00770249">
        <w:rPr>
          <w:rFonts w:cs="Arial"/>
          <w:i/>
          <w:szCs w:val="24"/>
          <w:shd w:val="clear" w:color="auto" w:fill="FFFFFF"/>
        </w:rPr>
        <w:t>Pounding Dice into Musket Balls: Using Wargames to teach the American Revolution</w:t>
      </w:r>
      <w:r w:rsidR="00770249">
        <w:rPr>
          <w:rFonts w:cs="Arial"/>
          <w:szCs w:val="24"/>
          <w:shd w:val="clear" w:color="auto" w:fill="FFFFFF"/>
        </w:rPr>
        <w:t xml:space="preserve"> about his experience demonstrating to his class using a modified version of Avalon’s </w:t>
      </w:r>
      <w:r w:rsidR="00770249">
        <w:rPr>
          <w:rFonts w:cs="Arial"/>
          <w:i/>
          <w:szCs w:val="24"/>
          <w:shd w:val="clear" w:color="auto" w:fill="FFFFFF"/>
        </w:rPr>
        <w:t>1776</w:t>
      </w:r>
      <w:r w:rsidR="00770249">
        <w:rPr>
          <w:rFonts w:cs="Arial"/>
          <w:szCs w:val="24"/>
          <w:shd w:val="clear" w:color="auto" w:fill="FFFFFF"/>
        </w:rPr>
        <w:t xml:space="preserve"> the style of warfare involved in the American War of Independence. One student made this comment after the event:</w:t>
      </w:r>
    </w:p>
    <w:p w14:paraId="7CBEF00B" w14:textId="3FBA23A3" w:rsidR="00770249" w:rsidRDefault="00770249" w:rsidP="00770249">
      <w:pPr>
        <w:ind w:left="567" w:right="521"/>
        <w:rPr>
          <w:sz w:val="22"/>
        </w:rPr>
      </w:pPr>
      <w:r w:rsidRPr="00770249">
        <w:rPr>
          <w:sz w:val="22"/>
        </w:rPr>
        <w:t>‘It gave me a much greater insight into the minds of British officers during the Revolutionary War and the hardships they faced fighting at a disadvantage so far from their home country. After playing the game, I have a much better understanding of the American Revolution and why leaders on both sides made the decisions that they did which resulted in an American victory.’</w:t>
      </w:r>
      <w:r>
        <w:rPr>
          <w:rStyle w:val="FootnoteReference"/>
          <w:sz w:val="22"/>
        </w:rPr>
        <w:footnoteReference w:id="21"/>
      </w:r>
    </w:p>
    <w:p w14:paraId="21525C1D" w14:textId="77777777" w:rsidR="000A51FB" w:rsidRDefault="003E66D1" w:rsidP="003E66D1">
      <w:pPr>
        <w:ind w:right="95"/>
        <w:rPr>
          <w:rFonts w:cs="Arial"/>
          <w:szCs w:val="24"/>
          <w:shd w:val="clear" w:color="auto" w:fill="FFFFFF"/>
        </w:rPr>
      </w:pPr>
      <w:r>
        <w:rPr>
          <w:rFonts w:cs="Arial"/>
          <w:szCs w:val="24"/>
          <w:shd w:val="clear" w:color="auto" w:fill="FFFFFF"/>
        </w:rPr>
        <w:t xml:space="preserve">If one assignment </w:t>
      </w:r>
      <w:r w:rsidR="00137232">
        <w:rPr>
          <w:rFonts w:cs="Arial"/>
          <w:szCs w:val="24"/>
          <w:shd w:val="clear" w:color="auto" w:fill="FFFFFF"/>
        </w:rPr>
        <w:t xml:space="preserve">leads to an aspiring academic to immediately better grasp the reasons for American success, then this can also </w:t>
      </w:r>
      <w:r w:rsidR="006751C7">
        <w:rPr>
          <w:rFonts w:cs="Arial"/>
          <w:szCs w:val="24"/>
          <w:shd w:val="clear" w:color="auto" w:fill="FFFFFF"/>
        </w:rPr>
        <w:t>a</w:t>
      </w:r>
      <w:r w:rsidR="00137232">
        <w:rPr>
          <w:rFonts w:cs="Arial"/>
          <w:szCs w:val="24"/>
          <w:shd w:val="clear" w:color="auto" w:fill="FFFFFF"/>
        </w:rPr>
        <w:t xml:space="preserve">ffect </w:t>
      </w:r>
      <w:r w:rsidR="008D7DD4">
        <w:rPr>
          <w:rFonts w:cs="Arial"/>
          <w:szCs w:val="24"/>
          <w:shd w:val="clear" w:color="auto" w:fill="FFFFFF"/>
        </w:rPr>
        <w:t xml:space="preserve">research into specific battles and events. </w:t>
      </w:r>
      <w:r w:rsidR="0080778A">
        <w:rPr>
          <w:rFonts w:cs="Arial"/>
          <w:szCs w:val="24"/>
          <w:shd w:val="clear" w:color="auto" w:fill="FFFFFF"/>
        </w:rPr>
        <w:t>Innovations such as Cromwell’s “Ironside” cavalry, and their immediate success on the battlefield, can be</w:t>
      </w:r>
      <w:r w:rsidR="00757A57">
        <w:rPr>
          <w:rFonts w:cs="Arial"/>
          <w:szCs w:val="24"/>
          <w:shd w:val="clear" w:color="auto" w:fill="FFFFFF"/>
        </w:rPr>
        <w:t xml:space="preserve"> explored, and their impact measured.</w:t>
      </w:r>
      <w:r w:rsidR="00976A9B">
        <w:rPr>
          <w:rStyle w:val="FootnoteReference"/>
          <w:rFonts w:cs="Arial"/>
          <w:szCs w:val="24"/>
          <w:shd w:val="clear" w:color="auto" w:fill="FFFFFF"/>
        </w:rPr>
        <w:footnoteReference w:id="22"/>
      </w:r>
      <w:r w:rsidR="0080778A">
        <w:rPr>
          <w:rFonts w:cs="Arial"/>
          <w:szCs w:val="24"/>
          <w:shd w:val="clear" w:color="auto" w:fill="FFFFFF"/>
        </w:rPr>
        <w:t xml:space="preserve"> </w:t>
      </w:r>
      <w:r w:rsidR="00F23529">
        <w:rPr>
          <w:rFonts w:cs="Arial"/>
          <w:szCs w:val="24"/>
          <w:shd w:val="clear" w:color="auto" w:fill="FFFFFF"/>
        </w:rPr>
        <w:t xml:space="preserve">This also </w:t>
      </w:r>
      <w:r w:rsidR="003C5528">
        <w:rPr>
          <w:rFonts w:cs="Arial"/>
          <w:szCs w:val="24"/>
          <w:shd w:val="clear" w:color="auto" w:fill="FFFFFF"/>
        </w:rPr>
        <w:t xml:space="preserve">can be used when considering the </w:t>
      </w:r>
      <w:r w:rsidR="001A5E95">
        <w:rPr>
          <w:rFonts w:cs="Arial"/>
          <w:szCs w:val="24"/>
          <w:shd w:val="clear" w:color="auto" w:fill="FFFFFF"/>
        </w:rPr>
        <w:t xml:space="preserve">effects the landscape and terrain has on warfare. </w:t>
      </w:r>
      <w:r w:rsidR="007529AC">
        <w:rPr>
          <w:rFonts w:cs="Arial"/>
          <w:szCs w:val="24"/>
          <w:shd w:val="clear" w:color="auto" w:fill="FFFFFF"/>
        </w:rPr>
        <w:t>As Hill and Wileman observe, one of the most famous examples of ambush being launched from hedgerows is Maitland’s devasting attacks on the Imperial Guard at the Battle of Waterloo.</w:t>
      </w:r>
      <w:r w:rsidR="007529AC">
        <w:rPr>
          <w:rStyle w:val="FootnoteReference"/>
          <w:rFonts w:cs="Arial"/>
          <w:szCs w:val="24"/>
          <w:shd w:val="clear" w:color="auto" w:fill="FFFFFF"/>
        </w:rPr>
        <w:footnoteReference w:id="23"/>
      </w:r>
      <w:r w:rsidR="00F5223E">
        <w:rPr>
          <w:rFonts w:cs="Arial"/>
          <w:szCs w:val="24"/>
          <w:shd w:val="clear" w:color="auto" w:fill="FFFFFF"/>
        </w:rPr>
        <w:t xml:space="preserve"> As a wargamer, special rules can be devised to ensure </w:t>
      </w:r>
      <w:r w:rsidR="00732086">
        <w:rPr>
          <w:rFonts w:cs="Arial"/>
          <w:szCs w:val="24"/>
          <w:shd w:val="clear" w:color="auto" w:fill="FFFFFF"/>
        </w:rPr>
        <w:t xml:space="preserve">that this is recreated faithfully, and one can begin to understand the decisions made in battle. </w:t>
      </w:r>
      <w:r w:rsidR="0017309B">
        <w:rPr>
          <w:rFonts w:cs="Arial"/>
          <w:szCs w:val="24"/>
          <w:shd w:val="clear" w:color="auto" w:fill="FFFFFF"/>
        </w:rPr>
        <w:t xml:space="preserve">One of the most accurate elements of </w:t>
      </w:r>
      <w:r w:rsidR="0017309B">
        <w:rPr>
          <w:rFonts w:cs="Arial"/>
          <w:i/>
          <w:szCs w:val="24"/>
          <w:shd w:val="clear" w:color="auto" w:fill="FFFFFF"/>
        </w:rPr>
        <w:t>Normandy ’44</w:t>
      </w:r>
      <w:r w:rsidR="0017309B">
        <w:rPr>
          <w:rFonts w:cs="Arial"/>
          <w:szCs w:val="24"/>
          <w:shd w:val="clear" w:color="auto" w:fill="FFFFFF"/>
        </w:rPr>
        <w:t xml:space="preserve"> is that historically the countryside of northern France </w:t>
      </w:r>
      <w:r w:rsidR="00AD462E">
        <w:rPr>
          <w:rFonts w:cs="Arial"/>
          <w:szCs w:val="24"/>
          <w:shd w:val="clear" w:color="auto" w:fill="FFFFFF"/>
        </w:rPr>
        <w:t>was heavily comprised</w:t>
      </w:r>
      <w:r w:rsidR="0017309B">
        <w:rPr>
          <w:rFonts w:cs="Arial"/>
          <w:szCs w:val="24"/>
          <w:shd w:val="clear" w:color="auto" w:fill="FFFFFF"/>
        </w:rPr>
        <w:t xml:space="preserve"> of </w:t>
      </w:r>
      <w:r w:rsidR="0017309B">
        <w:rPr>
          <w:rFonts w:cs="Arial"/>
          <w:i/>
          <w:szCs w:val="24"/>
          <w:shd w:val="clear" w:color="auto" w:fill="FFFFFF"/>
        </w:rPr>
        <w:t>bocage</w:t>
      </w:r>
      <w:r w:rsidR="00AD462E">
        <w:rPr>
          <w:rFonts w:cs="Arial"/>
          <w:szCs w:val="24"/>
          <w:shd w:val="clear" w:color="auto" w:fill="FFFFFF"/>
        </w:rPr>
        <w:t>, a dense mix of forest and pasture</w:t>
      </w:r>
      <w:r w:rsidR="002E5502">
        <w:rPr>
          <w:rFonts w:cs="Arial"/>
          <w:szCs w:val="24"/>
          <w:shd w:val="clear" w:color="auto" w:fill="FFFFFF"/>
        </w:rPr>
        <w:t xml:space="preserve"> which was noted at the time to be difficult to made headway through </w:t>
      </w:r>
      <w:r w:rsidR="0034204E">
        <w:rPr>
          <w:rFonts w:cs="Arial"/>
          <w:szCs w:val="24"/>
          <w:shd w:val="clear" w:color="auto" w:fill="FFFFFF"/>
        </w:rPr>
        <w:t>–</w:t>
      </w:r>
      <w:r w:rsidR="002E5502">
        <w:rPr>
          <w:rFonts w:cs="Arial"/>
          <w:szCs w:val="24"/>
          <w:shd w:val="clear" w:color="auto" w:fill="FFFFFF"/>
        </w:rPr>
        <w:t xml:space="preserve"> </w:t>
      </w:r>
      <w:r w:rsidR="0034204E">
        <w:rPr>
          <w:rFonts w:cs="Arial"/>
          <w:szCs w:val="24"/>
          <w:shd w:val="clear" w:color="auto" w:fill="FFFFFF"/>
        </w:rPr>
        <w:t xml:space="preserve">the game represents this by requiring more movement be spent to travel through </w:t>
      </w:r>
      <w:r w:rsidR="008B1D41">
        <w:rPr>
          <w:rFonts w:cs="Arial"/>
          <w:szCs w:val="24"/>
          <w:shd w:val="clear" w:color="auto" w:fill="FFFFFF"/>
        </w:rPr>
        <w:t xml:space="preserve">even 1 </w:t>
      </w:r>
      <w:r w:rsidR="0034204E">
        <w:rPr>
          <w:rFonts w:cs="Arial"/>
          <w:szCs w:val="24"/>
          <w:shd w:val="clear" w:color="auto" w:fill="FFFFFF"/>
        </w:rPr>
        <w:t>bocage hex.</w:t>
      </w:r>
      <w:r w:rsidR="008B1D41">
        <w:rPr>
          <w:rFonts w:cs="Arial"/>
          <w:szCs w:val="24"/>
          <w:shd w:val="clear" w:color="auto" w:fill="FFFFFF"/>
        </w:rPr>
        <w:t xml:space="preserve"> </w:t>
      </w:r>
      <w:r w:rsidR="009D0447">
        <w:rPr>
          <w:rFonts w:cs="Arial"/>
          <w:szCs w:val="24"/>
          <w:shd w:val="clear" w:color="auto" w:fill="FFFFFF"/>
        </w:rPr>
        <w:t>On the other hand</w:t>
      </w:r>
      <w:r w:rsidR="008B1D41">
        <w:rPr>
          <w:rFonts w:cs="Arial"/>
          <w:szCs w:val="24"/>
          <w:shd w:val="clear" w:color="auto" w:fill="FFFFFF"/>
        </w:rPr>
        <w:t xml:space="preserve">, </w:t>
      </w:r>
      <w:r w:rsidR="00C26826">
        <w:rPr>
          <w:rFonts w:cs="Arial"/>
          <w:szCs w:val="24"/>
          <w:shd w:val="clear" w:color="auto" w:fill="FFFFFF"/>
        </w:rPr>
        <w:t xml:space="preserve">roads allow several hexes to be </w:t>
      </w:r>
      <w:r w:rsidR="009F17DC">
        <w:rPr>
          <w:rFonts w:cs="Arial"/>
          <w:szCs w:val="24"/>
          <w:shd w:val="clear" w:color="auto" w:fill="FFFFFF"/>
        </w:rPr>
        <w:t>covered for the same cost, therefore making the importance of advancing along the road networks crystal clear to both the Allies and Axis player.</w:t>
      </w:r>
      <w:r w:rsidR="0001497D">
        <w:rPr>
          <w:rStyle w:val="FootnoteReference"/>
          <w:rFonts w:cs="Arial"/>
          <w:szCs w:val="24"/>
          <w:shd w:val="clear" w:color="auto" w:fill="FFFFFF"/>
        </w:rPr>
        <w:footnoteReference w:id="24"/>
      </w:r>
      <w:r w:rsidR="009F17DC">
        <w:rPr>
          <w:rFonts w:cs="Arial"/>
          <w:szCs w:val="24"/>
          <w:shd w:val="clear" w:color="auto" w:fill="FFFFFF"/>
        </w:rPr>
        <w:t xml:space="preserve"> </w:t>
      </w:r>
      <w:r w:rsidR="00E555D6">
        <w:rPr>
          <w:rFonts w:cs="Arial"/>
          <w:szCs w:val="24"/>
          <w:shd w:val="clear" w:color="auto" w:fill="FFFFFF"/>
        </w:rPr>
        <w:t xml:space="preserve">These </w:t>
      </w:r>
      <w:r w:rsidR="00336019">
        <w:rPr>
          <w:rFonts w:cs="Arial"/>
          <w:szCs w:val="24"/>
          <w:shd w:val="clear" w:color="auto" w:fill="FFFFFF"/>
        </w:rPr>
        <w:t>war</w:t>
      </w:r>
      <w:r w:rsidR="00E555D6">
        <w:rPr>
          <w:rFonts w:cs="Arial"/>
          <w:szCs w:val="24"/>
          <w:shd w:val="clear" w:color="auto" w:fill="FFFFFF"/>
        </w:rPr>
        <w:t>games whi</w:t>
      </w:r>
      <w:r w:rsidR="00336019">
        <w:rPr>
          <w:rFonts w:cs="Arial"/>
          <w:szCs w:val="24"/>
          <w:shd w:val="clear" w:color="auto" w:fill="FFFFFF"/>
        </w:rPr>
        <w:t xml:space="preserve">ch maintain a realistic element can be used to </w:t>
      </w:r>
      <w:r w:rsidR="009E1DE3">
        <w:rPr>
          <w:rFonts w:cs="Arial"/>
          <w:szCs w:val="24"/>
          <w:shd w:val="clear" w:color="auto" w:fill="FFFFFF"/>
        </w:rPr>
        <w:t xml:space="preserve">allow historians to </w:t>
      </w:r>
      <w:r w:rsidR="00E64420">
        <w:rPr>
          <w:rFonts w:cs="Arial"/>
          <w:szCs w:val="24"/>
          <w:shd w:val="clear" w:color="auto" w:fill="FFFFFF"/>
        </w:rPr>
        <w:t>experience the battle as a commander of the era</w:t>
      </w:r>
      <w:r w:rsidR="00CB570A">
        <w:rPr>
          <w:rFonts w:cs="Arial"/>
          <w:szCs w:val="24"/>
          <w:shd w:val="clear" w:color="auto" w:fill="FFFFFF"/>
        </w:rPr>
        <w:t xml:space="preserve">, and therefore increase the effective capability of historical enquiry. </w:t>
      </w:r>
    </w:p>
    <w:p w14:paraId="606DFC75" w14:textId="2D9A0B0D" w:rsidR="003E66D1" w:rsidRDefault="004A741C" w:rsidP="003E66D1">
      <w:pPr>
        <w:ind w:right="95"/>
        <w:rPr>
          <w:rFonts w:cs="Arial"/>
          <w:szCs w:val="24"/>
          <w:shd w:val="clear" w:color="auto" w:fill="FFFFFF"/>
        </w:rPr>
      </w:pPr>
      <w:r>
        <w:rPr>
          <w:rFonts w:cs="Arial"/>
          <w:szCs w:val="24"/>
          <w:shd w:val="clear" w:color="auto" w:fill="FFFFFF"/>
        </w:rPr>
        <w:t xml:space="preserve">Of course, this does not come without its dangers. </w:t>
      </w:r>
      <w:r w:rsidR="00AB2C95">
        <w:rPr>
          <w:rFonts w:cs="Arial"/>
          <w:szCs w:val="24"/>
          <w:shd w:val="clear" w:color="auto" w:fill="FFFFFF"/>
        </w:rPr>
        <w:t xml:space="preserve">The Japanese military establishment </w:t>
      </w:r>
      <w:r w:rsidR="00756082">
        <w:rPr>
          <w:rFonts w:cs="Arial"/>
          <w:szCs w:val="24"/>
          <w:shd w:val="clear" w:color="auto" w:fill="FFFFFF"/>
        </w:rPr>
        <w:t>had begun using wargaming as a training tool to validate its WW2 campaigns, following on from the US Naval colleges. Their chief umpire disqualified hits made on Japanese air carriers</w:t>
      </w:r>
      <w:r w:rsidR="00D40306">
        <w:rPr>
          <w:rFonts w:cs="Arial"/>
          <w:szCs w:val="24"/>
          <w:shd w:val="clear" w:color="auto" w:fill="FFFFFF"/>
        </w:rPr>
        <w:t xml:space="preserve">, and the Midway Campaign was therefore validated under a false assumption – the ensuing </w:t>
      </w:r>
      <w:r w:rsidR="00D40306">
        <w:rPr>
          <w:rFonts w:cs="Arial"/>
          <w:szCs w:val="24"/>
          <w:shd w:val="clear" w:color="auto" w:fill="FFFFFF"/>
        </w:rPr>
        <w:lastRenderedPageBreak/>
        <w:t>Japanese defeat is one of the greatest in modern history.</w:t>
      </w:r>
      <w:r w:rsidR="00D40306">
        <w:rPr>
          <w:rStyle w:val="FootnoteReference"/>
          <w:rFonts w:cs="Arial"/>
          <w:szCs w:val="24"/>
          <w:shd w:val="clear" w:color="auto" w:fill="FFFFFF"/>
        </w:rPr>
        <w:footnoteReference w:id="25"/>
      </w:r>
      <w:r w:rsidR="00584A01">
        <w:rPr>
          <w:rFonts w:cs="Arial"/>
          <w:szCs w:val="24"/>
          <w:shd w:val="clear" w:color="auto" w:fill="FFFFFF"/>
        </w:rPr>
        <w:t xml:space="preserve"> And whilst a historian is not labouring under the weight of thousands of men’s lives, it is important to understand the risks in heavily relying on purely a wargame as supporting evidence in research.</w:t>
      </w:r>
    </w:p>
    <w:p w14:paraId="0FC59942" w14:textId="77777777" w:rsidR="00645586" w:rsidRDefault="00645586" w:rsidP="003E66D1">
      <w:pPr>
        <w:ind w:right="95"/>
        <w:rPr>
          <w:rFonts w:cs="Arial"/>
          <w:szCs w:val="24"/>
          <w:shd w:val="clear" w:color="auto" w:fill="FFFFFF"/>
        </w:rPr>
      </w:pPr>
    </w:p>
    <w:p w14:paraId="62FB1D94" w14:textId="34AED0FB" w:rsidR="00A53ACC" w:rsidRDefault="008979A4" w:rsidP="003E66D1">
      <w:pPr>
        <w:ind w:right="95"/>
        <w:rPr>
          <w:rFonts w:cs="Arial"/>
          <w:szCs w:val="24"/>
          <w:shd w:val="clear" w:color="auto" w:fill="FFFFFF"/>
        </w:rPr>
      </w:pPr>
      <w:r>
        <w:rPr>
          <w:rFonts w:cs="Arial"/>
          <w:szCs w:val="24"/>
          <w:shd w:val="clear" w:color="auto" w:fill="FFFFFF"/>
        </w:rPr>
        <w:t xml:space="preserve">Despite the apparently vast superiority of a “realistic” wargame over one which takes playability as its primary </w:t>
      </w:r>
      <w:r w:rsidR="00351B23">
        <w:rPr>
          <w:rFonts w:cs="Arial"/>
          <w:szCs w:val="24"/>
          <w:shd w:val="clear" w:color="auto" w:fill="FFFFFF"/>
        </w:rPr>
        <w:t>objective</w:t>
      </w:r>
      <w:r w:rsidR="00666398">
        <w:rPr>
          <w:rFonts w:cs="Arial"/>
          <w:szCs w:val="24"/>
          <w:shd w:val="clear" w:color="auto" w:fill="FFFFFF"/>
        </w:rPr>
        <w:t xml:space="preserve">, there does come </w:t>
      </w:r>
      <w:r w:rsidR="00483569">
        <w:rPr>
          <w:rFonts w:cs="Arial"/>
          <w:szCs w:val="24"/>
          <w:shd w:val="clear" w:color="auto" w:fill="FFFFFF"/>
        </w:rPr>
        <w:t>one</w:t>
      </w:r>
      <w:r w:rsidR="00666398">
        <w:rPr>
          <w:rFonts w:cs="Arial"/>
          <w:szCs w:val="24"/>
          <w:shd w:val="clear" w:color="auto" w:fill="FFFFFF"/>
        </w:rPr>
        <w:t xml:space="preserve"> benefit </w:t>
      </w:r>
      <w:r w:rsidR="00483569">
        <w:rPr>
          <w:rFonts w:cs="Arial"/>
          <w:szCs w:val="24"/>
          <w:shd w:val="clear" w:color="auto" w:fill="FFFFFF"/>
        </w:rPr>
        <w:t xml:space="preserve">in particular </w:t>
      </w:r>
      <w:r w:rsidR="00666398">
        <w:rPr>
          <w:rFonts w:cs="Arial"/>
          <w:szCs w:val="24"/>
          <w:shd w:val="clear" w:color="auto" w:fill="FFFFFF"/>
        </w:rPr>
        <w:t xml:space="preserve">to studying </w:t>
      </w:r>
      <w:r w:rsidR="00CB2BF6">
        <w:rPr>
          <w:rFonts w:cs="Arial"/>
          <w:szCs w:val="24"/>
          <w:shd w:val="clear" w:color="auto" w:fill="FFFFFF"/>
        </w:rPr>
        <w:t>the more consumer driven option.</w:t>
      </w:r>
      <w:r w:rsidR="00A53ACC">
        <w:rPr>
          <w:rFonts w:cs="Arial"/>
          <w:szCs w:val="24"/>
          <w:shd w:val="clear" w:color="auto" w:fill="FFFFFF"/>
        </w:rPr>
        <w:t xml:space="preserve"> </w:t>
      </w:r>
      <w:r w:rsidR="00440B07">
        <w:rPr>
          <w:rFonts w:cs="Arial"/>
          <w:szCs w:val="24"/>
          <w:shd w:val="clear" w:color="auto" w:fill="FFFFFF"/>
        </w:rPr>
        <w:t xml:space="preserve">This is that </w:t>
      </w:r>
      <w:r w:rsidR="000D2B14">
        <w:rPr>
          <w:rFonts w:cs="Arial"/>
          <w:szCs w:val="24"/>
          <w:shd w:val="clear" w:color="auto" w:fill="FFFFFF"/>
        </w:rPr>
        <w:t xml:space="preserve">the way the wargame </w:t>
      </w:r>
      <w:r w:rsidR="009E291C">
        <w:rPr>
          <w:rFonts w:cs="Arial"/>
          <w:szCs w:val="24"/>
          <w:shd w:val="clear" w:color="auto" w:fill="FFFFFF"/>
        </w:rPr>
        <w:t>lessens the accuracy can aid a historiographer in understanding how the public perceive a particular battle</w:t>
      </w:r>
      <w:r w:rsidR="00B83C25">
        <w:rPr>
          <w:rFonts w:cs="Arial"/>
          <w:szCs w:val="24"/>
          <w:shd w:val="clear" w:color="auto" w:fill="FFFFFF"/>
        </w:rPr>
        <w:t xml:space="preserve"> or war. </w:t>
      </w:r>
      <w:r w:rsidR="00C7650E">
        <w:rPr>
          <w:rFonts w:cs="Arial"/>
          <w:i/>
          <w:szCs w:val="24"/>
          <w:shd w:val="clear" w:color="auto" w:fill="FFFFFF"/>
        </w:rPr>
        <w:t>Memoir ‘44</w:t>
      </w:r>
      <w:r w:rsidR="00C7650E">
        <w:rPr>
          <w:rFonts w:cs="Arial"/>
          <w:szCs w:val="24"/>
          <w:shd w:val="clear" w:color="auto" w:fill="FFFFFF"/>
        </w:rPr>
        <w:t>’s representation of Omaha Beach, for example, makes the American Rangers an especially e</w:t>
      </w:r>
      <w:r w:rsidR="004F5F28">
        <w:rPr>
          <w:rFonts w:cs="Arial"/>
          <w:szCs w:val="24"/>
          <w:shd w:val="clear" w:color="auto" w:fill="FFFFFF"/>
        </w:rPr>
        <w:t>xperienced</w:t>
      </w:r>
      <w:r w:rsidR="00C7650E">
        <w:rPr>
          <w:rFonts w:cs="Arial"/>
          <w:szCs w:val="24"/>
          <w:shd w:val="clear" w:color="auto" w:fill="FFFFFF"/>
        </w:rPr>
        <w:t xml:space="preserve"> unit</w:t>
      </w:r>
      <w:r w:rsidR="004F5F28">
        <w:rPr>
          <w:rFonts w:cs="Arial"/>
          <w:szCs w:val="24"/>
          <w:shd w:val="clear" w:color="auto" w:fill="FFFFFF"/>
        </w:rPr>
        <w:t xml:space="preserve">, on the same tier as several of the German Elite Infantry, along with rewarding the capture of the </w:t>
      </w:r>
      <w:r w:rsidR="00975B1B">
        <w:rPr>
          <w:rFonts w:cs="Arial"/>
          <w:szCs w:val="24"/>
          <w:shd w:val="clear" w:color="auto" w:fill="FFFFFF"/>
        </w:rPr>
        <w:t>beaches in sequence.</w:t>
      </w:r>
      <w:r w:rsidR="00F33DA9">
        <w:rPr>
          <w:rStyle w:val="FootnoteReference"/>
          <w:rFonts w:cs="Arial"/>
          <w:szCs w:val="24"/>
          <w:shd w:val="clear" w:color="auto" w:fill="FFFFFF"/>
        </w:rPr>
        <w:footnoteReference w:id="26"/>
      </w:r>
      <w:r w:rsidR="00F33DA9">
        <w:rPr>
          <w:rFonts w:cs="Arial"/>
          <w:szCs w:val="24"/>
          <w:shd w:val="clear" w:color="auto" w:fill="FFFFFF"/>
        </w:rPr>
        <w:t xml:space="preserve"> </w:t>
      </w:r>
      <w:r w:rsidR="0017317D">
        <w:rPr>
          <w:rFonts w:cs="Arial"/>
          <w:szCs w:val="24"/>
          <w:shd w:val="clear" w:color="auto" w:fill="FFFFFF"/>
        </w:rPr>
        <w:t xml:space="preserve">The </w:t>
      </w:r>
      <w:r w:rsidR="00F540DE">
        <w:rPr>
          <w:rFonts w:cs="Arial"/>
          <w:szCs w:val="24"/>
          <w:shd w:val="clear" w:color="auto" w:fill="FFFFFF"/>
        </w:rPr>
        <w:t xml:space="preserve">German forces are heavily fortified along the beach in question, and the </w:t>
      </w:r>
      <w:r w:rsidR="003A4539">
        <w:rPr>
          <w:rFonts w:cs="Arial"/>
          <w:szCs w:val="24"/>
          <w:shd w:val="clear" w:color="auto" w:fill="FFFFFF"/>
        </w:rPr>
        <w:t xml:space="preserve">Allies air and naval support is non-existent. </w:t>
      </w:r>
      <w:r w:rsidR="00A356EB">
        <w:rPr>
          <w:rFonts w:cs="Arial"/>
          <w:szCs w:val="24"/>
          <w:shd w:val="clear" w:color="auto" w:fill="FFFFFF"/>
        </w:rPr>
        <w:t>This</w:t>
      </w:r>
      <w:r w:rsidR="00B3044F">
        <w:rPr>
          <w:rFonts w:cs="Arial"/>
          <w:szCs w:val="24"/>
          <w:shd w:val="clear" w:color="auto" w:fill="FFFFFF"/>
        </w:rPr>
        <w:t>, firstly,</w:t>
      </w:r>
      <w:r w:rsidR="00A356EB">
        <w:rPr>
          <w:rFonts w:cs="Arial"/>
          <w:szCs w:val="24"/>
          <w:shd w:val="clear" w:color="auto" w:fill="FFFFFF"/>
        </w:rPr>
        <w:t xml:space="preserve"> forces the </w:t>
      </w:r>
      <w:r w:rsidR="00E96936">
        <w:rPr>
          <w:rFonts w:cs="Arial"/>
          <w:szCs w:val="24"/>
          <w:shd w:val="clear" w:color="auto" w:fill="FFFFFF"/>
        </w:rPr>
        <w:t xml:space="preserve">Allied player to </w:t>
      </w:r>
      <w:r w:rsidR="00C8590A">
        <w:rPr>
          <w:rFonts w:cs="Arial"/>
          <w:szCs w:val="24"/>
          <w:shd w:val="clear" w:color="auto" w:fill="FFFFFF"/>
        </w:rPr>
        <w:t>recreate the D-Day landings on that fateful beach</w:t>
      </w:r>
      <w:r w:rsidR="00ED6E05">
        <w:rPr>
          <w:rFonts w:cs="Arial"/>
          <w:szCs w:val="24"/>
          <w:shd w:val="clear" w:color="auto" w:fill="FFFFFF"/>
        </w:rPr>
        <w:t xml:space="preserve"> with an almost complete guarantee of failure or a </w:t>
      </w:r>
      <w:r w:rsidR="0017317D">
        <w:rPr>
          <w:rFonts w:cs="Arial"/>
          <w:szCs w:val="24"/>
          <w:shd w:val="clear" w:color="auto" w:fill="FFFFFF"/>
        </w:rPr>
        <w:t>Pyrrhic</w:t>
      </w:r>
      <w:r w:rsidR="00ED6E05">
        <w:rPr>
          <w:rFonts w:cs="Arial"/>
          <w:szCs w:val="24"/>
          <w:shd w:val="clear" w:color="auto" w:fill="FFFFFF"/>
        </w:rPr>
        <w:t xml:space="preserve"> victory.</w:t>
      </w:r>
      <w:r w:rsidR="009D3DC7">
        <w:rPr>
          <w:rFonts w:cs="Arial"/>
          <w:szCs w:val="24"/>
          <w:shd w:val="clear" w:color="auto" w:fill="FFFFFF"/>
        </w:rPr>
        <w:t xml:space="preserve"> This also gives a historian insight into how the game makers and, broadly, their market perceives Omaha</w:t>
      </w:r>
      <w:r w:rsidR="00011D25">
        <w:rPr>
          <w:rFonts w:cs="Arial"/>
          <w:szCs w:val="24"/>
          <w:shd w:val="clear" w:color="auto" w:fill="FFFFFF"/>
        </w:rPr>
        <w:t>: a victory hard fought for, with expected high casualties, against a well-entrenched enemy</w:t>
      </w:r>
      <w:r w:rsidR="008E1AFC">
        <w:rPr>
          <w:rFonts w:cs="Arial"/>
          <w:szCs w:val="24"/>
          <w:shd w:val="clear" w:color="auto" w:fill="FFFFFF"/>
        </w:rPr>
        <w:t xml:space="preserve">, with little support offered by the other </w:t>
      </w:r>
      <w:r w:rsidR="009420C2">
        <w:rPr>
          <w:rFonts w:cs="Arial"/>
          <w:szCs w:val="24"/>
          <w:shd w:val="clear" w:color="auto" w:fill="FFFFFF"/>
        </w:rPr>
        <w:t xml:space="preserve">services. </w:t>
      </w:r>
      <w:r w:rsidR="00BF4A5B">
        <w:rPr>
          <w:rFonts w:cs="Arial"/>
          <w:szCs w:val="24"/>
          <w:shd w:val="clear" w:color="auto" w:fill="FFFFFF"/>
        </w:rPr>
        <w:t xml:space="preserve">How this matches up to the </w:t>
      </w:r>
      <w:r w:rsidR="008E3B7E">
        <w:rPr>
          <w:rFonts w:cs="Arial"/>
          <w:szCs w:val="24"/>
          <w:shd w:val="clear" w:color="auto" w:fill="FFFFFF"/>
        </w:rPr>
        <w:t xml:space="preserve">actual events </w:t>
      </w:r>
      <w:r w:rsidR="00962A26">
        <w:rPr>
          <w:rFonts w:cs="Arial"/>
          <w:szCs w:val="24"/>
          <w:shd w:val="clear" w:color="auto" w:fill="FFFFFF"/>
        </w:rPr>
        <w:t>on the beach</w:t>
      </w:r>
      <w:r w:rsidR="00C17EA3">
        <w:rPr>
          <w:rFonts w:cs="Arial"/>
          <w:szCs w:val="24"/>
          <w:shd w:val="clear" w:color="auto" w:fill="FFFFFF"/>
        </w:rPr>
        <w:t xml:space="preserve"> can </w:t>
      </w:r>
      <w:r w:rsidR="008563E2">
        <w:rPr>
          <w:rFonts w:cs="Arial"/>
          <w:szCs w:val="24"/>
          <w:shd w:val="clear" w:color="auto" w:fill="FFFFFF"/>
        </w:rPr>
        <w:t xml:space="preserve">provide recent additions to the historiography of that day in June 1944. </w:t>
      </w:r>
      <w:r w:rsidR="00556BC1">
        <w:rPr>
          <w:rFonts w:cs="Arial"/>
          <w:szCs w:val="24"/>
          <w:shd w:val="clear" w:color="auto" w:fill="FFFFFF"/>
        </w:rPr>
        <w:t xml:space="preserve">Furthermore, the saturation of the </w:t>
      </w:r>
      <w:r w:rsidR="00F75919">
        <w:rPr>
          <w:rFonts w:cs="Arial"/>
          <w:szCs w:val="24"/>
          <w:shd w:val="clear" w:color="auto" w:fill="FFFFFF"/>
        </w:rPr>
        <w:t xml:space="preserve">wargame market with games focused on the D-Day landings </w:t>
      </w:r>
      <w:r w:rsidR="003D7C2D">
        <w:rPr>
          <w:rFonts w:cs="Arial"/>
          <w:szCs w:val="24"/>
          <w:shd w:val="clear" w:color="auto" w:fill="FFFFFF"/>
        </w:rPr>
        <w:t xml:space="preserve">can also be of interest to those studying World War 2, and its legacy in society. </w:t>
      </w:r>
      <w:r w:rsidR="00097522">
        <w:rPr>
          <w:rFonts w:cs="Arial"/>
          <w:szCs w:val="24"/>
          <w:shd w:val="clear" w:color="auto" w:fill="FFFFFF"/>
        </w:rPr>
        <w:t xml:space="preserve">The film </w:t>
      </w:r>
      <w:r w:rsidR="00097522">
        <w:rPr>
          <w:rFonts w:cs="Arial"/>
          <w:i/>
          <w:szCs w:val="24"/>
          <w:shd w:val="clear" w:color="auto" w:fill="FFFFFF"/>
        </w:rPr>
        <w:t>Saving Private Ryan</w:t>
      </w:r>
      <w:r w:rsidR="00097522">
        <w:rPr>
          <w:rFonts w:cs="Arial"/>
          <w:szCs w:val="24"/>
          <w:shd w:val="clear" w:color="auto" w:fill="FFFFFF"/>
        </w:rPr>
        <w:t xml:space="preserve"> was praised for its authenticity, with one veteran labelling it ‘touchingly terrible and terribly touching’</w:t>
      </w:r>
      <w:r w:rsidR="009B3671">
        <w:rPr>
          <w:rStyle w:val="FootnoteReference"/>
          <w:rFonts w:cs="Arial"/>
          <w:szCs w:val="24"/>
          <w:shd w:val="clear" w:color="auto" w:fill="FFFFFF"/>
        </w:rPr>
        <w:footnoteReference w:id="27"/>
      </w:r>
      <w:r w:rsidR="00097522">
        <w:rPr>
          <w:rFonts w:cs="Arial"/>
          <w:szCs w:val="24"/>
          <w:shd w:val="clear" w:color="auto" w:fill="FFFFFF"/>
        </w:rPr>
        <w:t xml:space="preserve"> – so why this seemingly unending obsession with </w:t>
      </w:r>
      <w:r w:rsidR="009B3671">
        <w:rPr>
          <w:rFonts w:cs="Arial"/>
          <w:szCs w:val="24"/>
          <w:shd w:val="clear" w:color="auto" w:fill="FFFFFF"/>
        </w:rPr>
        <w:t>a day still associated with such carnage?</w:t>
      </w:r>
      <w:r w:rsidR="00C17EA3">
        <w:rPr>
          <w:rFonts w:cs="Arial"/>
          <w:szCs w:val="24"/>
          <w:shd w:val="clear" w:color="auto" w:fill="FFFFFF"/>
        </w:rPr>
        <w:t xml:space="preserve"> </w:t>
      </w:r>
      <w:r w:rsidR="00AB45D7">
        <w:rPr>
          <w:rFonts w:cs="Arial"/>
          <w:szCs w:val="24"/>
          <w:shd w:val="clear" w:color="auto" w:fill="FFFFFF"/>
        </w:rPr>
        <w:t>The use of wargames is crucial in understanding this larger picture.</w:t>
      </w:r>
    </w:p>
    <w:p w14:paraId="31940693" w14:textId="16CD03A1" w:rsidR="00A262DE" w:rsidRDefault="00A262DE" w:rsidP="003E66D1">
      <w:pPr>
        <w:ind w:right="95"/>
        <w:rPr>
          <w:rFonts w:cs="Arial"/>
          <w:szCs w:val="24"/>
          <w:shd w:val="clear" w:color="auto" w:fill="FFFFFF"/>
        </w:rPr>
      </w:pPr>
    </w:p>
    <w:p w14:paraId="5211033D" w14:textId="2C0A1484" w:rsidR="00A262DE" w:rsidRDefault="002E40FA" w:rsidP="003E66D1">
      <w:pPr>
        <w:ind w:right="95"/>
        <w:rPr>
          <w:rFonts w:cs="Arial"/>
          <w:szCs w:val="24"/>
          <w:shd w:val="clear" w:color="auto" w:fill="FFFFFF"/>
        </w:rPr>
      </w:pPr>
      <w:r>
        <w:rPr>
          <w:rFonts w:cs="Arial"/>
          <w:szCs w:val="24"/>
          <w:shd w:val="clear" w:color="auto" w:fill="FFFFFF"/>
        </w:rPr>
        <w:t xml:space="preserve">Wargaming as a hobby has a long history. </w:t>
      </w:r>
      <w:r w:rsidR="00D35095">
        <w:rPr>
          <w:rFonts w:cs="Arial"/>
          <w:szCs w:val="24"/>
          <w:shd w:val="clear" w:color="auto" w:fill="FFFFFF"/>
        </w:rPr>
        <w:t>Modern miniature based wargaming rules, as described by Thomas, has its roots</w:t>
      </w:r>
      <w:r w:rsidR="00BB0AC7">
        <w:rPr>
          <w:rFonts w:cs="Arial"/>
          <w:szCs w:val="24"/>
          <w:shd w:val="clear" w:color="auto" w:fill="FFFFFF"/>
        </w:rPr>
        <w:t xml:space="preserve"> in H.G. Well’s publication </w:t>
      </w:r>
      <w:r w:rsidR="00BB0AC7">
        <w:rPr>
          <w:rFonts w:cs="Arial"/>
          <w:i/>
          <w:szCs w:val="24"/>
          <w:shd w:val="clear" w:color="auto" w:fill="FFFFFF"/>
        </w:rPr>
        <w:t>Little Wars</w:t>
      </w:r>
      <w:r w:rsidR="00BB0AC7">
        <w:rPr>
          <w:rFonts w:cs="Arial"/>
          <w:szCs w:val="24"/>
          <w:shd w:val="clear" w:color="auto" w:fill="FFFFFF"/>
        </w:rPr>
        <w:t>, in adhering to regulated movement and combat mechanics.</w:t>
      </w:r>
      <w:r w:rsidR="00C34E18">
        <w:rPr>
          <w:rStyle w:val="FootnoteReference"/>
          <w:rFonts w:cs="Arial"/>
          <w:szCs w:val="24"/>
          <w:shd w:val="clear" w:color="auto" w:fill="FFFFFF"/>
        </w:rPr>
        <w:footnoteReference w:id="28"/>
      </w:r>
      <w:r w:rsidR="00BB0AC7">
        <w:rPr>
          <w:rFonts w:cs="Arial"/>
          <w:szCs w:val="24"/>
          <w:shd w:val="clear" w:color="auto" w:fill="FFFFFF"/>
        </w:rPr>
        <w:t xml:space="preserve"> </w:t>
      </w:r>
      <w:r w:rsidR="00C34E18">
        <w:rPr>
          <w:rFonts w:cs="Arial"/>
          <w:szCs w:val="24"/>
          <w:shd w:val="clear" w:color="auto" w:fill="FFFFFF"/>
        </w:rPr>
        <w:t>Th</w:t>
      </w:r>
      <w:r w:rsidR="008D7D5D">
        <w:rPr>
          <w:rFonts w:cs="Arial"/>
          <w:szCs w:val="24"/>
          <w:shd w:val="clear" w:color="auto" w:fill="FFFFFF"/>
        </w:rPr>
        <w:t>e advent of board</w:t>
      </w:r>
      <w:r w:rsidR="007E056D">
        <w:rPr>
          <w:rFonts w:cs="Arial"/>
          <w:szCs w:val="24"/>
          <w:shd w:val="clear" w:color="auto" w:fill="FFFFFF"/>
        </w:rPr>
        <w:t>-</w:t>
      </w:r>
      <w:r w:rsidR="008D7D5D">
        <w:rPr>
          <w:rFonts w:cs="Arial"/>
          <w:szCs w:val="24"/>
          <w:shd w:val="clear" w:color="auto" w:fill="FFFFFF"/>
        </w:rPr>
        <w:t xml:space="preserve">based wargames further </w:t>
      </w:r>
      <w:r w:rsidR="007E056D">
        <w:rPr>
          <w:rFonts w:cs="Arial"/>
          <w:szCs w:val="24"/>
          <w:shd w:val="clear" w:color="auto" w:fill="FFFFFF"/>
        </w:rPr>
        <w:t>spread the impact of this hobby, and the interest in refighting battles of history. As has been explained, the variety available to both the recreational public and the military historian can lead to a wide variety of uses</w:t>
      </w:r>
      <w:r w:rsidR="008F4200">
        <w:rPr>
          <w:rFonts w:cs="Arial"/>
          <w:szCs w:val="24"/>
          <w:shd w:val="clear" w:color="auto" w:fill="FFFFFF"/>
        </w:rPr>
        <w:t xml:space="preserve"> for wargames of almost every time period and mechanic. </w:t>
      </w:r>
      <w:r w:rsidR="00F20139">
        <w:rPr>
          <w:rFonts w:cs="Arial"/>
          <w:szCs w:val="24"/>
          <w:shd w:val="clear" w:color="auto" w:fill="FFFFFF"/>
        </w:rPr>
        <w:t xml:space="preserve">Interpersonal games designed for academic institutions, such as the aforementioned </w:t>
      </w:r>
      <w:r w:rsidR="00F20139">
        <w:rPr>
          <w:rFonts w:cs="Arial"/>
          <w:i/>
          <w:szCs w:val="24"/>
          <w:shd w:val="clear" w:color="auto" w:fill="FFFFFF"/>
        </w:rPr>
        <w:t>Dire Straits</w:t>
      </w:r>
      <w:r w:rsidR="00F20139">
        <w:rPr>
          <w:rFonts w:cs="Arial"/>
          <w:szCs w:val="24"/>
          <w:shd w:val="clear" w:color="auto" w:fill="FFFFFF"/>
        </w:rPr>
        <w:t xml:space="preserve">, </w:t>
      </w:r>
      <w:r w:rsidR="009014C6">
        <w:rPr>
          <w:rFonts w:cs="Arial"/>
          <w:szCs w:val="24"/>
          <w:shd w:val="clear" w:color="auto" w:fill="FFFFFF"/>
        </w:rPr>
        <w:t xml:space="preserve">allow for </w:t>
      </w:r>
      <w:r w:rsidR="00310728">
        <w:rPr>
          <w:rFonts w:cs="Arial"/>
          <w:szCs w:val="24"/>
          <w:shd w:val="clear" w:color="auto" w:fill="FFFFFF"/>
        </w:rPr>
        <w:t>those studying international relations and more modern eras of warfare to understand the decision</w:t>
      </w:r>
      <w:r w:rsidR="005277C6">
        <w:rPr>
          <w:rFonts w:cs="Arial"/>
          <w:szCs w:val="24"/>
          <w:shd w:val="clear" w:color="auto" w:fill="FFFFFF"/>
        </w:rPr>
        <w:t>-</w:t>
      </w:r>
      <w:r w:rsidR="00310728">
        <w:rPr>
          <w:rFonts w:cs="Arial"/>
          <w:szCs w:val="24"/>
          <w:shd w:val="clear" w:color="auto" w:fill="FFFFFF"/>
        </w:rPr>
        <w:t xml:space="preserve">making process and the problems </w:t>
      </w:r>
      <w:r w:rsidR="009020FB">
        <w:rPr>
          <w:rFonts w:cs="Arial"/>
          <w:szCs w:val="24"/>
          <w:shd w:val="clear" w:color="auto" w:fill="FFFFFF"/>
        </w:rPr>
        <w:t xml:space="preserve">faced by those with command. </w:t>
      </w:r>
      <w:r w:rsidR="005277C6">
        <w:rPr>
          <w:rFonts w:cs="Arial"/>
          <w:szCs w:val="24"/>
          <w:shd w:val="clear" w:color="auto" w:fill="FFFFFF"/>
        </w:rPr>
        <w:t>Miniature wargaming can aid in visualising troops on a battlefield, and the issues posed by terrain, soldier quality, and distances</w:t>
      </w:r>
      <w:r w:rsidR="00F769BD">
        <w:rPr>
          <w:rFonts w:cs="Arial"/>
          <w:szCs w:val="24"/>
          <w:shd w:val="clear" w:color="auto" w:fill="FFFFFF"/>
        </w:rPr>
        <w:t xml:space="preserve">. </w:t>
      </w:r>
      <w:r w:rsidR="002B5FF4">
        <w:rPr>
          <w:rFonts w:cs="Arial"/>
          <w:szCs w:val="24"/>
          <w:shd w:val="clear" w:color="auto" w:fill="FFFFFF"/>
        </w:rPr>
        <w:t xml:space="preserve">Board gaming can be used to </w:t>
      </w:r>
      <w:r w:rsidR="00D0515C">
        <w:rPr>
          <w:rFonts w:cs="Arial"/>
          <w:szCs w:val="24"/>
          <w:shd w:val="clear" w:color="auto" w:fill="FFFFFF"/>
        </w:rPr>
        <w:t xml:space="preserve">help develop theses surrounding supply and the use of supporting troops in larger campaigns. </w:t>
      </w:r>
      <w:r w:rsidR="00EF17D8">
        <w:rPr>
          <w:rFonts w:cs="Arial"/>
          <w:szCs w:val="24"/>
          <w:shd w:val="clear" w:color="auto" w:fill="FFFFFF"/>
        </w:rPr>
        <w:t xml:space="preserve">The sheer range of </w:t>
      </w:r>
      <w:r w:rsidR="00840003">
        <w:rPr>
          <w:rFonts w:cs="Arial"/>
          <w:szCs w:val="24"/>
          <w:shd w:val="clear" w:color="auto" w:fill="FFFFFF"/>
        </w:rPr>
        <w:t xml:space="preserve">wargames available allow for their use in almost every </w:t>
      </w:r>
      <w:r w:rsidR="005D5CE8">
        <w:rPr>
          <w:rFonts w:cs="Arial"/>
          <w:szCs w:val="24"/>
          <w:shd w:val="clear" w:color="auto" w:fill="FFFFFF"/>
        </w:rPr>
        <w:t xml:space="preserve">iota of </w:t>
      </w:r>
      <w:r w:rsidR="005D5CE8">
        <w:rPr>
          <w:rFonts w:cs="Arial"/>
          <w:szCs w:val="24"/>
          <w:shd w:val="clear" w:color="auto" w:fill="FFFFFF"/>
        </w:rPr>
        <w:lastRenderedPageBreak/>
        <w:t xml:space="preserve">the study of war – and so </w:t>
      </w:r>
      <w:r w:rsidR="00540F98">
        <w:rPr>
          <w:rFonts w:cs="Arial"/>
          <w:szCs w:val="24"/>
          <w:shd w:val="clear" w:color="auto" w:fill="FFFFFF"/>
        </w:rPr>
        <w:t xml:space="preserve">these humble recreational pursuits can aid even the most academic of research </w:t>
      </w:r>
      <w:r w:rsidR="00EC5E09">
        <w:rPr>
          <w:rFonts w:cs="Arial"/>
          <w:szCs w:val="24"/>
          <w:shd w:val="clear" w:color="auto" w:fill="FFFFFF"/>
        </w:rPr>
        <w:t xml:space="preserve">enquiries. </w:t>
      </w:r>
      <w:r w:rsidR="00D744F6">
        <w:rPr>
          <w:rFonts w:cs="Arial"/>
          <w:szCs w:val="24"/>
          <w:shd w:val="clear" w:color="auto" w:fill="FFFFFF"/>
        </w:rPr>
        <w:t xml:space="preserve">And sometimes, in attempting to </w:t>
      </w:r>
      <w:r w:rsidR="00DF789F">
        <w:rPr>
          <w:rFonts w:cs="Arial"/>
          <w:szCs w:val="24"/>
          <w:shd w:val="clear" w:color="auto" w:fill="FFFFFF"/>
        </w:rPr>
        <w:t xml:space="preserve">create a wargame better suited for the </w:t>
      </w:r>
      <w:r w:rsidR="00741ECD">
        <w:rPr>
          <w:rFonts w:cs="Arial"/>
          <w:szCs w:val="24"/>
          <w:shd w:val="clear" w:color="auto" w:fill="FFFFFF"/>
        </w:rPr>
        <w:t xml:space="preserve">historical accuracy inclined consumers, games can alienate the vast majority of potential buyers. </w:t>
      </w:r>
      <w:r w:rsidR="004B43B2">
        <w:rPr>
          <w:rFonts w:cs="Arial"/>
          <w:szCs w:val="24"/>
          <w:shd w:val="clear" w:color="auto" w:fill="FFFFFF"/>
        </w:rPr>
        <w:t xml:space="preserve">Slitherine Ltd.’s </w:t>
      </w:r>
      <w:r w:rsidR="004B43B2">
        <w:rPr>
          <w:rFonts w:cs="Arial"/>
          <w:i/>
          <w:szCs w:val="24"/>
          <w:shd w:val="clear" w:color="auto" w:fill="FFFFFF"/>
        </w:rPr>
        <w:t>Scourge of War: Waterloo</w:t>
      </w:r>
      <w:r w:rsidR="004B43B2">
        <w:rPr>
          <w:rFonts w:cs="Arial"/>
          <w:szCs w:val="24"/>
          <w:shd w:val="clear" w:color="auto" w:fill="FFFFFF"/>
        </w:rPr>
        <w:t xml:space="preserve"> </w:t>
      </w:r>
      <w:r w:rsidR="00143F60">
        <w:rPr>
          <w:rFonts w:cs="Arial"/>
          <w:szCs w:val="24"/>
          <w:shd w:val="clear" w:color="auto" w:fill="FFFFFF"/>
        </w:rPr>
        <w:t>gives access to a 6-1 scale model of</w:t>
      </w:r>
      <w:r w:rsidR="004B43B2">
        <w:rPr>
          <w:rFonts w:cs="Arial"/>
          <w:szCs w:val="24"/>
          <w:shd w:val="clear" w:color="auto" w:fill="FFFFFF"/>
        </w:rPr>
        <w:t xml:space="preserve"> the Battle of Waterloo, boasting the largest </w:t>
      </w:r>
      <w:r w:rsidR="00143F60">
        <w:rPr>
          <w:rFonts w:cs="Arial"/>
          <w:szCs w:val="24"/>
          <w:shd w:val="clear" w:color="auto" w:fill="FFFFFF"/>
        </w:rPr>
        <w:t xml:space="preserve">digital representation of the engagement on the market. </w:t>
      </w:r>
      <w:r w:rsidR="006274E7">
        <w:rPr>
          <w:rFonts w:cs="Arial"/>
          <w:szCs w:val="24"/>
          <w:shd w:val="clear" w:color="auto" w:fill="FFFFFF"/>
        </w:rPr>
        <w:t>One of its reviews simply states: ‘do not buy this game if…you hate realism.’</w:t>
      </w:r>
      <w:r w:rsidR="00AC0CBA">
        <w:rPr>
          <w:rStyle w:val="FootnoteReference"/>
          <w:rFonts w:cs="Arial"/>
          <w:szCs w:val="24"/>
          <w:shd w:val="clear" w:color="auto" w:fill="FFFFFF"/>
        </w:rPr>
        <w:footnoteReference w:id="29"/>
      </w:r>
      <w:r w:rsidR="00AC0CBA">
        <w:rPr>
          <w:rFonts w:cs="Arial"/>
          <w:szCs w:val="24"/>
          <w:shd w:val="clear" w:color="auto" w:fill="FFFFFF"/>
        </w:rPr>
        <w:t xml:space="preserve"> The review recommends the game.</w:t>
      </w:r>
    </w:p>
    <w:p w14:paraId="19C1CBF2" w14:textId="3AB9BB09" w:rsidR="00C81C63" w:rsidRDefault="00C81C63" w:rsidP="003E66D1">
      <w:pPr>
        <w:ind w:right="95"/>
        <w:rPr>
          <w:rFonts w:cs="Arial"/>
          <w:szCs w:val="24"/>
          <w:shd w:val="clear" w:color="auto" w:fill="FFFFFF"/>
        </w:rPr>
      </w:pPr>
    </w:p>
    <w:p w14:paraId="024923FC" w14:textId="4AF63A9C" w:rsidR="00C81C63" w:rsidRDefault="00C81C63" w:rsidP="003E66D1">
      <w:pPr>
        <w:ind w:right="95"/>
        <w:rPr>
          <w:rFonts w:cs="Arial"/>
          <w:szCs w:val="24"/>
          <w:shd w:val="clear" w:color="auto" w:fill="FFFFFF"/>
        </w:rPr>
      </w:pPr>
    </w:p>
    <w:p w14:paraId="63335820" w14:textId="43C8B238" w:rsidR="00C81C63" w:rsidRDefault="00C81C63" w:rsidP="003E66D1">
      <w:pPr>
        <w:ind w:right="95"/>
        <w:rPr>
          <w:rFonts w:cs="Arial"/>
          <w:szCs w:val="24"/>
          <w:shd w:val="clear" w:color="auto" w:fill="FFFFFF"/>
        </w:rPr>
      </w:pPr>
    </w:p>
    <w:p w14:paraId="0569EC15" w14:textId="4B929E05" w:rsidR="00C81C63" w:rsidRDefault="00C81C63" w:rsidP="003E66D1">
      <w:pPr>
        <w:ind w:right="95"/>
        <w:rPr>
          <w:rFonts w:cs="Arial"/>
          <w:szCs w:val="24"/>
          <w:shd w:val="clear" w:color="auto" w:fill="FFFFFF"/>
        </w:rPr>
      </w:pPr>
    </w:p>
    <w:p w14:paraId="52C50F17" w14:textId="6CE0C70F" w:rsidR="00C81C63" w:rsidRDefault="00C81C63" w:rsidP="003E66D1">
      <w:pPr>
        <w:ind w:right="95"/>
        <w:rPr>
          <w:rFonts w:cs="Arial"/>
          <w:szCs w:val="24"/>
          <w:shd w:val="clear" w:color="auto" w:fill="FFFFFF"/>
        </w:rPr>
      </w:pPr>
    </w:p>
    <w:p w14:paraId="06418543" w14:textId="1AA203BB" w:rsidR="00C81C63" w:rsidRDefault="00C81C63" w:rsidP="003E66D1">
      <w:pPr>
        <w:ind w:right="95"/>
        <w:rPr>
          <w:rFonts w:cs="Arial"/>
          <w:szCs w:val="24"/>
          <w:shd w:val="clear" w:color="auto" w:fill="FFFFFF"/>
        </w:rPr>
      </w:pPr>
    </w:p>
    <w:p w14:paraId="5475CCBD" w14:textId="463C4427" w:rsidR="00C81C63" w:rsidRDefault="00C81C63" w:rsidP="003E66D1">
      <w:pPr>
        <w:ind w:right="95"/>
        <w:rPr>
          <w:rFonts w:cs="Arial"/>
          <w:szCs w:val="24"/>
          <w:shd w:val="clear" w:color="auto" w:fill="FFFFFF"/>
        </w:rPr>
      </w:pPr>
    </w:p>
    <w:p w14:paraId="110F6FAD" w14:textId="183BFBB8" w:rsidR="00C81C63" w:rsidRDefault="00C81C63" w:rsidP="003E66D1">
      <w:pPr>
        <w:ind w:right="95"/>
        <w:rPr>
          <w:rFonts w:cs="Arial"/>
          <w:szCs w:val="24"/>
          <w:shd w:val="clear" w:color="auto" w:fill="FFFFFF"/>
        </w:rPr>
      </w:pPr>
    </w:p>
    <w:p w14:paraId="50347A57" w14:textId="084633CD" w:rsidR="00C81C63" w:rsidRDefault="00C81C63" w:rsidP="003E66D1">
      <w:pPr>
        <w:ind w:right="95"/>
        <w:rPr>
          <w:rFonts w:cs="Arial"/>
          <w:szCs w:val="24"/>
          <w:shd w:val="clear" w:color="auto" w:fill="FFFFFF"/>
        </w:rPr>
      </w:pPr>
    </w:p>
    <w:p w14:paraId="083DEAEF" w14:textId="4A6A93C9" w:rsidR="00C81C63" w:rsidRDefault="00C81C63" w:rsidP="003E66D1">
      <w:pPr>
        <w:ind w:right="95"/>
        <w:rPr>
          <w:rFonts w:cs="Arial"/>
          <w:szCs w:val="24"/>
          <w:shd w:val="clear" w:color="auto" w:fill="FFFFFF"/>
        </w:rPr>
      </w:pPr>
    </w:p>
    <w:p w14:paraId="75B4725D" w14:textId="26944CA7" w:rsidR="00C81C63" w:rsidRDefault="00C81C63" w:rsidP="003E66D1">
      <w:pPr>
        <w:ind w:right="95"/>
        <w:rPr>
          <w:rFonts w:cs="Arial"/>
          <w:szCs w:val="24"/>
          <w:shd w:val="clear" w:color="auto" w:fill="FFFFFF"/>
        </w:rPr>
      </w:pPr>
    </w:p>
    <w:p w14:paraId="224D67AE" w14:textId="0E8F3CDB" w:rsidR="00C81C63" w:rsidRDefault="00C81C63" w:rsidP="003E66D1">
      <w:pPr>
        <w:ind w:right="95"/>
        <w:rPr>
          <w:rFonts w:cs="Arial"/>
          <w:szCs w:val="24"/>
          <w:shd w:val="clear" w:color="auto" w:fill="FFFFFF"/>
        </w:rPr>
      </w:pPr>
    </w:p>
    <w:p w14:paraId="281E4B57" w14:textId="2D3D21C6" w:rsidR="00C81C63" w:rsidRDefault="00C81C63" w:rsidP="003E66D1">
      <w:pPr>
        <w:ind w:right="95"/>
        <w:rPr>
          <w:rFonts w:cs="Arial"/>
          <w:szCs w:val="24"/>
          <w:shd w:val="clear" w:color="auto" w:fill="FFFFFF"/>
        </w:rPr>
      </w:pPr>
    </w:p>
    <w:p w14:paraId="1D456241" w14:textId="09D7095F" w:rsidR="00C81C63" w:rsidRDefault="00C81C63" w:rsidP="003E66D1">
      <w:pPr>
        <w:ind w:right="95"/>
        <w:rPr>
          <w:rFonts w:cs="Arial"/>
          <w:szCs w:val="24"/>
          <w:shd w:val="clear" w:color="auto" w:fill="FFFFFF"/>
        </w:rPr>
      </w:pPr>
    </w:p>
    <w:p w14:paraId="198F2601" w14:textId="23B1B973" w:rsidR="00C81C63" w:rsidRDefault="00C81C63" w:rsidP="003E66D1">
      <w:pPr>
        <w:ind w:right="95"/>
        <w:rPr>
          <w:rFonts w:cs="Arial"/>
          <w:szCs w:val="24"/>
          <w:shd w:val="clear" w:color="auto" w:fill="FFFFFF"/>
        </w:rPr>
      </w:pPr>
    </w:p>
    <w:p w14:paraId="74243662" w14:textId="2C4743FD" w:rsidR="00C81C63" w:rsidRDefault="00C81C63" w:rsidP="003E66D1">
      <w:pPr>
        <w:ind w:right="95"/>
        <w:rPr>
          <w:rFonts w:cs="Arial"/>
          <w:szCs w:val="24"/>
          <w:shd w:val="clear" w:color="auto" w:fill="FFFFFF"/>
        </w:rPr>
      </w:pPr>
    </w:p>
    <w:p w14:paraId="45081A73" w14:textId="62EB89F0" w:rsidR="00C81C63" w:rsidRDefault="00C81C63" w:rsidP="003E66D1">
      <w:pPr>
        <w:ind w:right="95"/>
        <w:rPr>
          <w:rFonts w:cs="Arial"/>
          <w:szCs w:val="24"/>
          <w:shd w:val="clear" w:color="auto" w:fill="FFFFFF"/>
        </w:rPr>
      </w:pPr>
    </w:p>
    <w:p w14:paraId="0117A611" w14:textId="034A808B" w:rsidR="00C81C63" w:rsidRDefault="00C81C63" w:rsidP="003E66D1">
      <w:pPr>
        <w:ind w:right="95"/>
        <w:rPr>
          <w:rFonts w:cs="Arial"/>
          <w:szCs w:val="24"/>
          <w:shd w:val="clear" w:color="auto" w:fill="FFFFFF"/>
        </w:rPr>
      </w:pPr>
    </w:p>
    <w:p w14:paraId="5C3207F9" w14:textId="0668B8A2" w:rsidR="00C81C63" w:rsidRDefault="00C81C63" w:rsidP="003E66D1">
      <w:pPr>
        <w:ind w:right="95"/>
        <w:rPr>
          <w:rFonts w:cs="Arial"/>
          <w:szCs w:val="24"/>
          <w:shd w:val="clear" w:color="auto" w:fill="FFFFFF"/>
        </w:rPr>
      </w:pPr>
    </w:p>
    <w:p w14:paraId="7A7FC98F" w14:textId="13646152" w:rsidR="00C81C63" w:rsidRDefault="00C81C63" w:rsidP="003E66D1">
      <w:pPr>
        <w:ind w:right="95"/>
        <w:rPr>
          <w:rFonts w:cs="Arial"/>
          <w:szCs w:val="24"/>
          <w:shd w:val="clear" w:color="auto" w:fill="FFFFFF"/>
        </w:rPr>
      </w:pPr>
    </w:p>
    <w:p w14:paraId="0CF64FB3" w14:textId="605C2F63" w:rsidR="00C81C63" w:rsidRDefault="00C81C63" w:rsidP="003E66D1">
      <w:pPr>
        <w:ind w:right="95"/>
        <w:rPr>
          <w:rFonts w:cs="Arial"/>
          <w:szCs w:val="24"/>
          <w:shd w:val="clear" w:color="auto" w:fill="FFFFFF"/>
        </w:rPr>
      </w:pPr>
    </w:p>
    <w:p w14:paraId="4B92CCFE" w14:textId="59CF18EB" w:rsidR="00C81C63" w:rsidRDefault="00C81C63" w:rsidP="003E66D1">
      <w:pPr>
        <w:ind w:right="95"/>
        <w:rPr>
          <w:rFonts w:cs="Arial"/>
          <w:szCs w:val="24"/>
          <w:shd w:val="clear" w:color="auto" w:fill="FFFFFF"/>
        </w:rPr>
      </w:pPr>
    </w:p>
    <w:p w14:paraId="78FBD7BE" w14:textId="70909532" w:rsidR="00C81C63" w:rsidRDefault="00C81C63" w:rsidP="003E66D1">
      <w:pPr>
        <w:ind w:right="95"/>
        <w:rPr>
          <w:rFonts w:cs="Arial"/>
          <w:szCs w:val="24"/>
          <w:shd w:val="clear" w:color="auto" w:fill="FFFFFF"/>
        </w:rPr>
      </w:pPr>
    </w:p>
    <w:p w14:paraId="75B8A50F" w14:textId="4B60B3C0" w:rsidR="00C81C63" w:rsidRDefault="00C81C63" w:rsidP="00C81C63">
      <w:pPr>
        <w:ind w:right="95"/>
        <w:jc w:val="center"/>
        <w:rPr>
          <w:rFonts w:cs="Arial"/>
          <w:sz w:val="28"/>
          <w:szCs w:val="24"/>
          <w:shd w:val="clear" w:color="auto" w:fill="FFFFFF"/>
        </w:rPr>
      </w:pPr>
      <w:r>
        <w:rPr>
          <w:rFonts w:cs="Arial"/>
          <w:sz w:val="28"/>
          <w:szCs w:val="24"/>
          <w:shd w:val="clear" w:color="auto" w:fill="FFFFFF"/>
        </w:rPr>
        <w:lastRenderedPageBreak/>
        <w:t>Bibliography</w:t>
      </w:r>
    </w:p>
    <w:p w14:paraId="7F11C676" w14:textId="7810AFEB" w:rsidR="00E5713D" w:rsidRDefault="00E5713D" w:rsidP="00DB54DB">
      <w:pPr>
        <w:ind w:right="95"/>
        <w:jc w:val="left"/>
        <w:rPr>
          <w:i/>
        </w:rPr>
      </w:pPr>
      <w:r>
        <w:t xml:space="preserve">Beale, </w:t>
      </w:r>
      <w:r>
        <w:t xml:space="preserve">Jonathan, </w:t>
      </w:r>
      <w:r>
        <w:t xml:space="preserve">“Can war games help us avoid real-world conflict?”, </w:t>
      </w:r>
      <w:r>
        <w:rPr>
          <w:i/>
        </w:rPr>
        <w:t xml:space="preserve">BBC World </w:t>
      </w:r>
      <w:r w:rsidRPr="001D3862">
        <w:rPr>
          <w:i/>
        </w:rPr>
        <w:t>News</w:t>
      </w:r>
      <w:r>
        <w:t>, 7</w:t>
      </w:r>
      <w:r w:rsidRPr="001D3862">
        <w:rPr>
          <w:vertAlign w:val="superscript"/>
        </w:rPr>
        <w:t>th</w:t>
      </w:r>
      <w:r>
        <w:t xml:space="preserve"> September 2017 [online]. Available </w:t>
      </w:r>
      <w:hyperlink r:id="rId7" w:history="1">
        <w:r w:rsidRPr="00BB262A">
          <w:rPr>
            <w:rStyle w:val="Hyperlink"/>
          </w:rPr>
          <w:t>http://www.bbc.co.uk/news/world-41172485</w:t>
        </w:r>
      </w:hyperlink>
      <w:r>
        <w:t xml:space="preserve"> (accessed 6th April 2018)</w:t>
      </w:r>
    </w:p>
    <w:p w14:paraId="353FF78F" w14:textId="153A77C7" w:rsidR="003A069F" w:rsidRDefault="003A069F" w:rsidP="00DB54DB">
      <w:pPr>
        <w:ind w:right="95"/>
        <w:jc w:val="left"/>
      </w:pPr>
      <w:r w:rsidRPr="00EE78AB">
        <w:rPr>
          <w:i/>
        </w:rPr>
        <w:t>The Oxford Illustrated History of the British Army</w:t>
      </w:r>
      <w:r>
        <w:t>, eds. Ian Beckett and David Chandler (Oxford: Oxford University Press, 1995)</w:t>
      </w:r>
    </w:p>
    <w:p w14:paraId="72ED610B" w14:textId="5430FCA9" w:rsidR="00862342" w:rsidRDefault="00862342" w:rsidP="00DB54DB">
      <w:pPr>
        <w:ind w:right="95"/>
        <w:jc w:val="left"/>
      </w:pPr>
      <w:r>
        <w:t xml:space="preserve">Boam, </w:t>
      </w:r>
      <w:r>
        <w:t xml:space="preserve">Mark, </w:t>
      </w:r>
      <w:r>
        <w:t xml:space="preserve">“Why Are You Still Playing Black Powder?”, </w:t>
      </w:r>
      <w:r>
        <w:rPr>
          <w:i/>
        </w:rPr>
        <w:t>Wargames Illustrated</w:t>
      </w:r>
      <w:r>
        <w:t>, 5</w:t>
      </w:r>
      <w:r w:rsidRPr="00A81444">
        <w:rPr>
          <w:vertAlign w:val="superscript"/>
        </w:rPr>
        <w:t>th</w:t>
      </w:r>
      <w:r>
        <w:t xml:space="preserve"> April 2017 [online]. Available </w:t>
      </w:r>
      <w:r>
        <w:rPr>
          <w:i/>
        </w:rPr>
        <w:t xml:space="preserve"> </w:t>
      </w:r>
      <w:hyperlink r:id="rId8" w:history="1">
        <w:r w:rsidRPr="00BB262A">
          <w:rPr>
            <w:rStyle w:val="Hyperlink"/>
          </w:rPr>
          <w:t>https://www.wargamesillustrated.net/why-are-you-still-playing-black-powder/</w:t>
        </w:r>
      </w:hyperlink>
      <w:r>
        <w:t xml:space="preserve"> (accessed 6</w:t>
      </w:r>
      <w:r w:rsidRPr="00A81444">
        <w:rPr>
          <w:vertAlign w:val="superscript"/>
        </w:rPr>
        <w:t>th</w:t>
      </w:r>
      <w:r>
        <w:t xml:space="preserve"> April 2018)</w:t>
      </w:r>
    </w:p>
    <w:p w14:paraId="7659D2DB" w14:textId="5F3551B7" w:rsidR="00327D17" w:rsidRDefault="00327D17" w:rsidP="00DB54DB">
      <w:pPr>
        <w:ind w:right="95"/>
        <w:jc w:val="left"/>
      </w:pPr>
      <w:r>
        <w:t>Browning, Judkin</w:t>
      </w:r>
      <w:r>
        <w:t xml:space="preserve">, </w:t>
      </w:r>
      <w:bookmarkStart w:id="0" w:name="_GoBack"/>
      <w:bookmarkEnd w:id="0"/>
      <w:r>
        <w:t xml:space="preserve">“Of Water Balloons and History: Using Wargames as Active Learning Tools to Teach the Historical Process”, </w:t>
      </w:r>
      <w:r>
        <w:rPr>
          <w:i/>
        </w:rPr>
        <w:t>The History Teacher</w:t>
      </w:r>
      <w:r>
        <w:t>, 42, 2009(3), pp. 297-313</w:t>
      </w:r>
    </w:p>
    <w:p w14:paraId="347E6F05" w14:textId="77DE7640" w:rsidR="00EC310A" w:rsidRDefault="00EC310A" w:rsidP="00DB54DB">
      <w:pPr>
        <w:ind w:right="95"/>
        <w:jc w:val="left"/>
      </w:pPr>
      <w:r>
        <w:t xml:space="preserve">Caffrey, </w:t>
      </w:r>
      <w:r>
        <w:t xml:space="preserve">Matthew, </w:t>
      </w:r>
      <w:r>
        <w:rPr>
          <w:i/>
        </w:rPr>
        <w:t>History of Wargames: Toward a History Based Doctrine for Wargaming</w:t>
      </w:r>
      <w:r>
        <w:t>, (Montgomery, AL: Air Command and Staff College, 2010)</w:t>
      </w:r>
    </w:p>
    <w:p w14:paraId="62F36A00" w14:textId="6280E0AF" w:rsidR="00161FDC" w:rsidRDefault="00161FDC" w:rsidP="00DB54DB">
      <w:pPr>
        <w:ind w:right="95"/>
        <w:jc w:val="left"/>
      </w:pPr>
      <w:r>
        <w:t xml:space="preserve">Calhammer, </w:t>
      </w:r>
      <w:r>
        <w:t xml:space="preserve">Allan, </w:t>
      </w:r>
      <w:r>
        <w:t xml:space="preserve">“The Invention of Diplomacy”, </w:t>
      </w:r>
      <w:r>
        <w:rPr>
          <w:i/>
        </w:rPr>
        <w:t xml:space="preserve">Games and </w:t>
      </w:r>
      <w:r w:rsidRPr="00930CFB">
        <w:rPr>
          <w:i/>
        </w:rPr>
        <w:t>Puzzles</w:t>
      </w:r>
      <w:r>
        <w:t>, 21, 1974(1), pp. 26-44</w:t>
      </w:r>
    </w:p>
    <w:p w14:paraId="57DC9E7F" w14:textId="51FFF1FD" w:rsidR="00C81C63" w:rsidRDefault="00C763AD" w:rsidP="00DB54DB">
      <w:pPr>
        <w:ind w:right="95"/>
        <w:jc w:val="left"/>
      </w:pPr>
      <w:r>
        <w:t xml:space="preserve">Calvinic, “Recommended Review”, </w:t>
      </w:r>
      <w:r>
        <w:rPr>
          <w:i/>
        </w:rPr>
        <w:t>Scourge of War: Waterloo, Steam Store</w:t>
      </w:r>
      <w:r>
        <w:t>, 19</w:t>
      </w:r>
      <w:r w:rsidRPr="00CC1CFF">
        <w:rPr>
          <w:vertAlign w:val="superscript"/>
        </w:rPr>
        <w:t>th</w:t>
      </w:r>
      <w:r>
        <w:t xml:space="preserve"> November 2015 [online]. Available </w:t>
      </w:r>
      <w:hyperlink r:id="rId9" w:history="1">
        <w:r w:rsidRPr="00BB262A">
          <w:rPr>
            <w:rStyle w:val="Hyperlink"/>
          </w:rPr>
          <w:t>https://steamcommunity.com/profiles/76561198066268034/recommended/369390/</w:t>
        </w:r>
      </w:hyperlink>
      <w:r>
        <w:t xml:space="preserve"> [accessed 6</w:t>
      </w:r>
      <w:r w:rsidRPr="00CC1CFF">
        <w:rPr>
          <w:vertAlign w:val="superscript"/>
        </w:rPr>
        <w:t>th</w:t>
      </w:r>
      <w:r>
        <w:t xml:space="preserve"> April 2018]</w:t>
      </w:r>
    </w:p>
    <w:p w14:paraId="33F53D09" w14:textId="6E4C3D7D" w:rsidR="005A6662" w:rsidRDefault="00DB54DB" w:rsidP="00DB54DB">
      <w:pPr>
        <w:ind w:right="95"/>
        <w:jc w:val="left"/>
      </w:pPr>
      <w:r>
        <w:t>Charters</w:t>
      </w:r>
      <w:r>
        <w:t>, L. Ian</w:t>
      </w:r>
      <w:r>
        <w:t xml:space="preserve"> and</w:t>
      </w:r>
      <w:r>
        <w:t xml:space="preserve"> </w:t>
      </w:r>
      <w:r>
        <w:t>Glick,</w:t>
      </w:r>
      <w:r>
        <w:t xml:space="preserve"> Stephen P.,</w:t>
      </w:r>
      <w:r>
        <w:t xml:space="preserve"> “War, Games, and Military History”, </w:t>
      </w:r>
      <w:r>
        <w:rPr>
          <w:i/>
        </w:rPr>
        <w:t>Journal of Contemporary History</w:t>
      </w:r>
      <w:r>
        <w:t>, 18, 1983(4), pp. 567-582</w:t>
      </w:r>
    </w:p>
    <w:p w14:paraId="7DDFCBCF" w14:textId="0D9AB784" w:rsidR="00192126" w:rsidRDefault="00192126" w:rsidP="00DB54DB">
      <w:pPr>
        <w:ind w:right="95"/>
        <w:jc w:val="left"/>
      </w:pPr>
      <w:r>
        <w:t xml:space="preserve">“Warlord Games Limited Credit Report”, </w:t>
      </w:r>
      <w:r>
        <w:rPr>
          <w:i/>
        </w:rPr>
        <w:t xml:space="preserve">Company Check, </w:t>
      </w:r>
      <w:r>
        <w:t>updated 31</w:t>
      </w:r>
      <w:r w:rsidRPr="005611C7">
        <w:rPr>
          <w:vertAlign w:val="superscript"/>
        </w:rPr>
        <w:t>st</w:t>
      </w:r>
      <w:r>
        <w:t xml:space="preserve"> October 2016 [online]. Available </w:t>
      </w:r>
      <w:hyperlink r:id="rId10" w:history="1">
        <w:r w:rsidRPr="00B57A75">
          <w:rPr>
            <w:rStyle w:val="Hyperlink"/>
          </w:rPr>
          <w:t>https://companycheck.co.uk/company/06400769/WARLORD-GAMES-LIMITED/companies-house-data</w:t>
        </w:r>
      </w:hyperlink>
      <w:r>
        <w:t xml:space="preserve"> (accessed 5th April 2018)</w:t>
      </w:r>
    </w:p>
    <w:p w14:paraId="26F05631" w14:textId="360E9EE2" w:rsidR="00411D40" w:rsidRDefault="00411D40" w:rsidP="00DB54DB">
      <w:pPr>
        <w:ind w:right="95"/>
        <w:jc w:val="left"/>
      </w:pPr>
      <w:r>
        <w:t>Days of Wonder Boardgames, “D-Day: Omaha Beach”, last updated 18</w:t>
      </w:r>
      <w:r w:rsidRPr="00C656BD">
        <w:rPr>
          <w:vertAlign w:val="superscript"/>
        </w:rPr>
        <w:t>th</w:t>
      </w:r>
      <w:r>
        <w:t xml:space="preserve"> July 2014 [online]. Available </w:t>
      </w:r>
      <w:hyperlink r:id="rId11" w:history="1">
        <w:r w:rsidRPr="00BB262A">
          <w:rPr>
            <w:rStyle w:val="Hyperlink"/>
          </w:rPr>
          <w:t>https://www.daysofwonder.com/memoir44/en/editor/view/?id=14356</w:t>
        </w:r>
      </w:hyperlink>
      <w:r>
        <w:t xml:space="preserve"> (accessed 6</w:t>
      </w:r>
      <w:r w:rsidRPr="00C656BD">
        <w:rPr>
          <w:vertAlign w:val="superscript"/>
        </w:rPr>
        <w:t>th</w:t>
      </w:r>
      <w:r>
        <w:t xml:space="preserve"> April 2018</w:t>
      </w:r>
      <w:r>
        <w:t>)</w:t>
      </w:r>
    </w:p>
    <w:p w14:paraId="39FDB320" w14:textId="7EDA9C26" w:rsidR="00FD2B6D" w:rsidRDefault="00FD2B6D" w:rsidP="00DB54DB">
      <w:pPr>
        <w:ind w:right="95"/>
        <w:jc w:val="left"/>
      </w:pPr>
      <w:r>
        <w:t>Hacker, J. David</w:t>
      </w:r>
      <w:r>
        <w:t xml:space="preserve">, </w:t>
      </w:r>
      <w:r>
        <w:t xml:space="preserve">“Recounting the Dead”, </w:t>
      </w:r>
      <w:r>
        <w:rPr>
          <w:i/>
        </w:rPr>
        <w:t>The New York Times</w:t>
      </w:r>
      <w:r>
        <w:t>, 20</w:t>
      </w:r>
      <w:r w:rsidRPr="00EB18E5">
        <w:rPr>
          <w:vertAlign w:val="superscript"/>
        </w:rPr>
        <w:t>th</w:t>
      </w:r>
      <w:r>
        <w:t xml:space="preserve"> September 2011 [online]. Available </w:t>
      </w:r>
      <w:hyperlink r:id="rId12" w:history="1">
        <w:r w:rsidRPr="00B57A75">
          <w:rPr>
            <w:rStyle w:val="Hyperlink"/>
          </w:rPr>
          <w:t>https://opinionator.blogs.nytimes.com/2011/09/20/recounting-the-dead/</w:t>
        </w:r>
      </w:hyperlink>
      <w:r>
        <w:t xml:space="preserve"> (accessed 5</w:t>
      </w:r>
      <w:r w:rsidRPr="00EB18E5">
        <w:rPr>
          <w:vertAlign w:val="superscript"/>
        </w:rPr>
        <w:t>th</w:t>
      </w:r>
      <w:r>
        <w:t xml:space="preserve"> April 2018).</w:t>
      </w:r>
    </w:p>
    <w:p w14:paraId="466AD99A" w14:textId="304DF6B1" w:rsidR="00F5210B" w:rsidRDefault="00F5210B" w:rsidP="00DB54DB">
      <w:pPr>
        <w:ind w:right="95"/>
        <w:jc w:val="left"/>
      </w:pPr>
      <w:r>
        <w:t>Hall,</w:t>
      </w:r>
      <w:r>
        <w:t xml:space="preserve"> Simon,</w:t>
      </w:r>
      <w:r>
        <w:t xml:space="preserve"> “</w:t>
      </w:r>
      <w:r w:rsidRPr="008C0196">
        <w:t>Greece and Macedon Army Lists</w:t>
      </w:r>
      <w:r>
        <w:t xml:space="preserve">”, </w:t>
      </w:r>
      <w:r>
        <w:rPr>
          <w:i/>
        </w:rPr>
        <w:t xml:space="preserve">The Wargames </w:t>
      </w:r>
      <w:r w:rsidRPr="008C0196">
        <w:t>Zone</w:t>
      </w:r>
      <w:r>
        <w:t xml:space="preserve">, 2018 [online]. Available </w:t>
      </w:r>
      <w:r>
        <w:rPr>
          <w:i/>
        </w:rPr>
        <w:t xml:space="preserve"> </w:t>
      </w:r>
      <w:hyperlink r:id="rId13" w:history="1">
        <w:r w:rsidRPr="00BB262A">
          <w:rPr>
            <w:rStyle w:val="Hyperlink"/>
          </w:rPr>
          <w:t>http://www.thewargameszone.org/sites/141/pg/79/MeG-Army-Lists-Greece-Macedon-2018-01.pdf</w:t>
        </w:r>
      </w:hyperlink>
      <w:r>
        <w:t>, (accessed 6</w:t>
      </w:r>
      <w:r w:rsidRPr="008C0196">
        <w:rPr>
          <w:vertAlign w:val="superscript"/>
        </w:rPr>
        <w:t>th</w:t>
      </w:r>
      <w:r>
        <w:t xml:space="preserve"> April 2018</w:t>
      </w:r>
      <w:r>
        <w:t>)</w:t>
      </w:r>
    </w:p>
    <w:p w14:paraId="36A6B723" w14:textId="28245610" w:rsidR="00E24ADE" w:rsidRDefault="00E24ADE" w:rsidP="00DB54DB">
      <w:pPr>
        <w:ind w:right="95"/>
        <w:jc w:val="left"/>
      </w:pPr>
      <w:r>
        <w:t xml:space="preserve">Hall, </w:t>
      </w:r>
      <w:r>
        <w:t xml:space="preserve">Simon, </w:t>
      </w:r>
      <w:r>
        <w:t xml:space="preserve">“The Ancients Zone: Mortem et Gloriam”, </w:t>
      </w:r>
      <w:r>
        <w:rPr>
          <w:i/>
        </w:rPr>
        <w:t xml:space="preserve">The Wargames </w:t>
      </w:r>
      <w:r w:rsidRPr="00CB63AC">
        <w:rPr>
          <w:i/>
        </w:rPr>
        <w:t>Zone</w:t>
      </w:r>
      <w:r>
        <w:t xml:space="preserve">, 2018 [online]. Available  </w:t>
      </w:r>
      <w:hyperlink r:id="rId14" w:history="1">
        <w:r w:rsidRPr="00BB262A">
          <w:rPr>
            <w:rStyle w:val="Hyperlink"/>
          </w:rPr>
          <w:t>http://www.thewargameszone.org/62/The-Ancients-Zone-Mortem-et-Gloriam</w:t>
        </w:r>
      </w:hyperlink>
      <w:r>
        <w:t xml:space="preserve"> (accessed 6th April 2018)</w:t>
      </w:r>
    </w:p>
    <w:p w14:paraId="11B6C54E" w14:textId="50040CC6" w:rsidR="00BA60C0" w:rsidRDefault="00BA60C0" w:rsidP="00DB54DB">
      <w:pPr>
        <w:ind w:right="95"/>
        <w:jc w:val="left"/>
      </w:pPr>
      <w:r>
        <w:t>Hill</w:t>
      </w:r>
      <w:r>
        <w:t>, Paul</w:t>
      </w:r>
      <w:r>
        <w:t xml:space="preserve"> and Wileman, </w:t>
      </w:r>
      <w:r>
        <w:t xml:space="preserve">Julie, </w:t>
      </w:r>
      <w:r w:rsidRPr="006316B4">
        <w:rPr>
          <w:i/>
        </w:rPr>
        <w:t>Landscapes of Warfare</w:t>
      </w:r>
      <w:r>
        <w:rPr>
          <w:i/>
        </w:rPr>
        <w:t>: The Archaeology of Aggression and Defence</w:t>
      </w:r>
      <w:r>
        <w:t>, reprint edition (Stroud: The History Press, 2010)</w:t>
      </w:r>
    </w:p>
    <w:p w14:paraId="6CC04C91" w14:textId="2D94F9F6" w:rsidR="00F7212C" w:rsidRDefault="00F7212C" w:rsidP="00DB54DB">
      <w:pPr>
        <w:ind w:right="95"/>
        <w:jc w:val="left"/>
      </w:pPr>
      <w:r>
        <w:lastRenderedPageBreak/>
        <w:t>Johnson</w:t>
      </w:r>
      <w:r>
        <w:t>, Jervis</w:t>
      </w:r>
      <w:r>
        <w:t xml:space="preserve"> and Priestly,</w:t>
      </w:r>
      <w:r>
        <w:t xml:space="preserve"> Rick,</w:t>
      </w:r>
      <w:r>
        <w:t xml:space="preserve"> </w:t>
      </w:r>
      <w:r>
        <w:rPr>
          <w:i/>
        </w:rPr>
        <w:t>Black Powder Quick Reference Sheet</w:t>
      </w:r>
      <w:r>
        <w:t xml:space="preserve"> (Lenton: Warlord Games, 2009), p. 1. Available online </w:t>
      </w:r>
      <w:hyperlink r:id="rId15" w:history="1">
        <w:r w:rsidRPr="00BB262A">
          <w:rPr>
            <w:rStyle w:val="Hyperlink"/>
          </w:rPr>
          <w:t>http://articles.warlordgames.com/wp-content/uploads/2009/10/black-powder-playsheet.pdf</w:t>
        </w:r>
      </w:hyperlink>
      <w:r>
        <w:t xml:space="preserve"> (accessed 6th April 2018)</w:t>
      </w:r>
    </w:p>
    <w:p w14:paraId="31BEB997" w14:textId="63B3125D" w:rsidR="00B63A77" w:rsidRDefault="00B63A77" w:rsidP="00DB54DB">
      <w:pPr>
        <w:ind w:right="95"/>
        <w:jc w:val="left"/>
      </w:pPr>
      <w:r>
        <w:t>Matthew, Christopher A.</w:t>
      </w:r>
      <w:r>
        <w:t xml:space="preserve">, </w:t>
      </w:r>
      <w:r>
        <w:t xml:space="preserve">“When Push Comes to Shove: What was the Othismos of Hoplite Combat?”, </w:t>
      </w:r>
      <w:r>
        <w:rPr>
          <w:i/>
        </w:rPr>
        <w:t>Historia: Zeitshrift für Alte Geshichte</w:t>
      </w:r>
      <w:r>
        <w:t>, 58, 2009(4), pp. 395-415</w:t>
      </w:r>
    </w:p>
    <w:p w14:paraId="69F21E76" w14:textId="21CDBF71" w:rsidR="00CB5929" w:rsidRDefault="00CB5929" w:rsidP="00DB54DB">
      <w:pPr>
        <w:ind w:right="95"/>
        <w:jc w:val="left"/>
      </w:pPr>
      <w:r>
        <w:t xml:space="preserve">Morgan, </w:t>
      </w:r>
      <w:r>
        <w:t xml:space="preserve">Thomas D., </w:t>
      </w:r>
      <w:r>
        <w:t xml:space="preserve">“Wargames: Training for War”, </w:t>
      </w:r>
      <w:r>
        <w:rPr>
          <w:i/>
        </w:rPr>
        <w:t>Army History</w:t>
      </w:r>
      <w:r>
        <w:t>, 19, 1991, pp. 32-</w:t>
      </w:r>
      <w:r w:rsidR="00074576">
        <w:t>3</w:t>
      </w:r>
      <w:r>
        <w:t>5</w:t>
      </w:r>
    </w:p>
    <w:p w14:paraId="6D3620F3" w14:textId="0D5AFD37" w:rsidR="00375D33" w:rsidRDefault="00375D33" w:rsidP="00DB54DB">
      <w:pPr>
        <w:ind w:right="95"/>
        <w:jc w:val="left"/>
      </w:pPr>
      <w:r>
        <w:t xml:space="preserve">Mingus, </w:t>
      </w:r>
      <w:r>
        <w:t xml:space="preserve">Scott, </w:t>
      </w:r>
      <w:r>
        <w:t xml:space="preserve">“Master Data List – published Johnny Reb ACW scenarios”, </w:t>
      </w:r>
      <w:r>
        <w:rPr>
          <w:i/>
        </w:rPr>
        <w:t>Charge! Civil War Wargaming</w:t>
      </w:r>
      <w:r>
        <w:t>, 12</w:t>
      </w:r>
      <w:r w:rsidRPr="008D233A">
        <w:rPr>
          <w:vertAlign w:val="superscript"/>
        </w:rPr>
        <w:t>th</w:t>
      </w:r>
      <w:r>
        <w:t xml:space="preserve"> July 2007 [online]. Available </w:t>
      </w:r>
      <w:hyperlink r:id="rId16" w:history="1">
        <w:r w:rsidRPr="00B57A75">
          <w:rPr>
            <w:rStyle w:val="Hyperlink"/>
          </w:rPr>
          <w:t>https://scottmingus.wordpress.com/2007/07/12/master-data-list-published-johnny-reb-acw-scenarios/</w:t>
        </w:r>
      </w:hyperlink>
      <w:r>
        <w:t xml:space="preserve"> (accessed 5</w:t>
      </w:r>
      <w:r w:rsidRPr="008D233A">
        <w:rPr>
          <w:vertAlign w:val="superscript"/>
        </w:rPr>
        <w:t>th</w:t>
      </w:r>
      <w:r>
        <w:t xml:space="preserve"> April 2018)</w:t>
      </w:r>
    </w:p>
    <w:p w14:paraId="1F0C572B" w14:textId="2E2953DC" w:rsidR="00C630B9" w:rsidRDefault="00C630B9" w:rsidP="00DB54DB">
      <w:pPr>
        <w:ind w:right="95"/>
        <w:jc w:val="left"/>
      </w:pPr>
      <w:r>
        <w:t>The Great Quotations, ed. George Seldes, fourth edn (New York: Pocket Books, 1969)</w:t>
      </w:r>
    </w:p>
    <w:p w14:paraId="7EFAD73D" w14:textId="1E9396C9" w:rsidR="00B3648C" w:rsidRDefault="00B3648C" w:rsidP="00DB54DB">
      <w:pPr>
        <w:ind w:right="95"/>
        <w:jc w:val="left"/>
      </w:pPr>
      <w:r>
        <w:t xml:space="preserve">Sharp, </w:t>
      </w:r>
      <w:r>
        <w:t xml:space="preserve">Richard, </w:t>
      </w:r>
      <w:r>
        <w:rPr>
          <w:i/>
        </w:rPr>
        <w:t xml:space="preserve">The Game of Diplomacy </w:t>
      </w:r>
      <w:r>
        <w:t xml:space="preserve">(London: Arthur Baker, 1979), available online </w:t>
      </w:r>
      <w:hyperlink r:id="rId17" w:history="1">
        <w:r w:rsidRPr="00B57A75">
          <w:rPr>
            <w:rStyle w:val="Hyperlink"/>
          </w:rPr>
          <w:t>http://www.diplomacy-archive.com/god.htm</w:t>
        </w:r>
      </w:hyperlink>
      <w:r>
        <w:t xml:space="preserve"> (accessed 5th April 2018)</w:t>
      </w:r>
    </w:p>
    <w:p w14:paraId="276EB02C" w14:textId="0BD17ED1" w:rsidR="00555960" w:rsidRDefault="00555960" w:rsidP="00DB54DB">
      <w:pPr>
        <w:ind w:right="95"/>
        <w:jc w:val="left"/>
      </w:pPr>
      <w:r>
        <w:t>Simonitch,</w:t>
      </w:r>
      <w:r>
        <w:t xml:space="preserve"> </w:t>
      </w:r>
      <w:r>
        <w:t>Mark</w:t>
      </w:r>
      <w:r>
        <w:t>,</w:t>
      </w:r>
      <w:r>
        <w:t xml:space="preserve"> </w:t>
      </w:r>
      <w:r>
        <w:rPr>
          <w:i/>
        </w:rPr>
        <w:t xml:space="preserve">Normandy ’44 Rules of Play, </w:t>
      </w:r>
      <w:r>
        <w:t>second edn (Hanford, CA: GMT Games, 2015)</w:t>
      </w:r>
    </w:p>
    <w:p w14:paraId="0F4FC9FC" w14:textId="005DBED5" w:rsidR="00340A4A" w:rsidRDefault="00340A4A" w:rsidP="00DB54DB">
      <w:pPr>
        <w:ind w:right="95"/>
        <w:jc w:val="left"/>
      </w:pPr>
      <w:r>
        <w:t xml:space="preserve">Sims, </w:t>
      </w:r>
      <w:r>
        <w:t xml:space="preserve">Mark, </w:t>
      </w:r>
      <w:r>
        <w:rPr>
          <w:i/>
        </w:rPr>
        <w:t>March Attack</w:t>
      </w:r>
      <w:r>
        <w:rPr>
          <w:rFonts w:cs="Arial"/>
          <w:i/>
          <w:szCs w:val="24"/>
          <w:shd w:val="clear" w:color="auto" w:fill="FFFFFF"/>
        </w:rPr>
        <w:t xml:space="preserve">: Napoleonic Wargames Rules </w:t>
      </w:r>
      <w:r>
        <w:rPr>
          <w:rFonts w:cs="Arial"/>
          <w:szCs w:val="24"/>
          <w:shd w:val="clear" w:color="auto" w:fill="FFFFFF"/>
        </w:rPr>
        <w:t>(Stone: Crusader Publishing, 2011)</w:t>
      </w:r>
    </w:p>
    <w:p w14:paraId="4A619ADB" w14:textId="4342DBC8" w:rsidR="00074576" w:rsidRDefault="00074576" w:rsidP="00DB54DB">
      <w:pPr>
        <w:ind w:right="95"/>
        <w:jc w:val="left"/>
      </w:pPr>
      <w:r>
        <w:t>Smith,</w:t>
      </w:r>
      <w:r>
        <w:t xml:space="preserve"> Solomon K.,</w:t>
      </w:r>
      <w:r>
        <w:t xml:space="preserve"> “Pounding Dice into Musket Balls: Using Wargames to Teach the American Revolution”, </w:t>
      </w:r>
      <w:r>
        <w:rPr>
          <w:i/>
        </w:rPr>
        <w:t>The History Teacher</w:t>
      </w:r>
      <w:r>
        <w:t>, 46, 2013(4), pp. 561-576</w:t>
      </w:r>
    </w:p>
    <w:p w14:paraId="76F65C06" w14:textId="3C8F0308" w:rsidR="00D51637" w:rsidRDefault="00D51637" w:rsidP="00DB54DB">
      <w:pPr>
        <w:ind w:right="95"/>
        <w:jc w:val="left"/>
      </w:pPr>
      <w:r>
        <w:t xml:space="preserve">Thomas, </w:t>
      </w:r>
      <w:r>
        <w:t xml:space="preserve">Neil, </w:t>
      </w:r>
      <w:r>
        <w:rPr>
          <w:i/>
        </w:rPr>
        <w:t xml:space="preserve">Napoleonic Wargaming </w:t>
      </w:r>
      <w:r>
        <w:t>(Stroud: The History Press, 2009)</w:t>
      </w:r>
    </w:p>
    <w:p w14:paraId="55741728" w14:textId="0CD54988" w:rsidR="00D25A84" w:rsidRDefault="00D25A84" w:rsidP="00DB54DB">
      <w:pPr>
        <w:ind w:right="95"/>
        <w:jc w:val="left"/>
      </w:pPr>
      <w:r>
        <w:t xml:space="preserve">Thomas, </w:t>
      </w:r>
      <w:r>
        <w:t xml:space="preserve">Neil, </w:t>
      </w:r>
      <w:r>
        <w:rPr>
          <w:i/>
        </w:rPr>
        <w:t>Wargaming: An Introduction</w:t>
      </w:r>
      <w:r>
        <w:t xml:space="preserve"> (Stroud: Sutton Publishing Limited, 2005)</w:t>
      </w:r>
    </w:p>
    <w:p w14:paraId="33D5C4D0" w14:textId="5EC48F7A" w:rsidR="005A6662" w:rsidRPr="005A6662" w:rsidRDefault="005A6662" w:rsidP="00DB54DB">
      <w:pPr>
        <w:ind w:right="95"/>
        <w:jc w:val="left"/>
      </w:pPr>
      <w:r>
        <w:t>Wallace,</w:t>
      </w:r>
      <w:r>
        <w:t xml:space="preserve"> Amy,</w:t>
      </w:r>
      <w:r>
        <w:t xml:space="preserve"> “Ryan’ Ends Vets Years of Silence”, </w:t>
      </w:r>
      <w:r>
        <w:rPr>
          <w:i/>
        </w:rPr>
        <w:t>Los Angeles Times</w:t>
      </w:r>
      <w:r>
        <w:t>, 6</w:t>
      </w:r>
      <w:r w:rsidRPr="002C0597">
        <w:rPr>
          <w:vertAlign w:val="superscript"/>
        </w:rPr>
        <w:t>th</w:t>
      </w:r>
      <w:r>
        <w:t xml:space="preserve"> August 1998 [online]. Available </w:t>
      </w:r>
      <w:hyperlink r:id="rId18" w:history="1">
        <w:r w:rsidRPr="00BB262A">
          <w:rPr>
            <w:rStyle w:val="Hyperlink"/>
          </w:rPr>
          <w:t>http://articles.latimes.com/1998/aug/06/news/mn-10608</w:t>
        </w:r>
      </w:hyperlink>
      <w:r>
        <w:t xml:space="preserve"> (accessed 6th April 2018)</w:t>
      </w:r>
    </w:p>
    <w:sectPr w:rsidR="005A6662" w:rsidRPr="005A6662" w:rsidSect="008666C5">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66E81" w14:textId="77777777" w:rsidR="00DE1973" w:rsidRDefault="00DE1973" w:rsidP="0058754C">
      <w:pPr>
        <w:spacing w:after="0" w:line="240" w:lineRule="auto"/>
      </w:pPr>
      <w:r>
        <w:separator/>
      </w:r>
    </w:p>
  </w:endnote>
  <w:endnote w:type="continuationSeparator" w:id="0">
    <w:p w14:paraId="4BBF9DF4" w14:textId="77777777" w:rsidR="00DE1973" w:rsidRDefault="00DE1973" w:rsidP="00587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72128" w14:textId="77777777" w:rsidR="00DE1973" w:rsidRDefault="00DE1973" w:rsidP="0058754C">
      <w:pPr>
        <w:spacing w:after="0" w:line="240" w:lineRule="auto"/>
      </w:pPr>
      <w:r>
        <w:separator/>
      </w:r>
    </w:p>
  </w:footnote>
  <w:footnote w:type="continuationSeparator" w:id="0">
    <w:p w14:paraId="74FC0282" w14:textId="77777777" w:rsidR="00DE1973" w:rsidRDefault="00DE1973" w:rsidP="0058754C">
      <w:pPr>
        <w:spacing w:after="0" w:line="240" w:lineRule="auto"/>
      </w:pPr>
      <w:r>
        <w:continuationSeparator/>
      </w:r>
    </w:p>
  </w:footnote>
  <w:footnote w:id="1">
    <w:p w14:paraId="66B0A38B" w14:textId="78C1890E" w:rsidR="006316B4" w:rsidRDefault="006316B4" w:rsidP="009B1D95">
      <w:pPr>
        <w:pStyle w:val="FootnoteText"/>
        <w:jc w:val="left"/>
      </w:pPr>
      <w:r>
        <w:rPr>
          <w:rStyle w:val="FootnoteReference"/>
        </w:rPr>
        <w:footnoteRef/>
      </w:r>
      <w:r>
        <w:t xml:space="preserve"> The Great Quotations, ed. George Seldes, fourth edn (New York: Pocket Books, 1969), p. 969.</w:t>
      </w:r>
    </w:p>
  </w:footnote>
  <w:footnote w:id="2">
    <w:p w14:paraId="36F1F2FE" w14:textId="6C0561B7" w:rsidR="006316B4" w:rsidRPr="00EB18E5" w:rsidRDefault="006316B4" w:rsidP="009B1D95">
      <w:pPr>
        <w:pStyle w:val="FootnoteText"/>
        <w:jc w:val="left"/>
      </w:pPr>
      <w:r>
        <w:rPr>
          <w:rStyle w:val="FootnoteReference"/>
        </w:rPr>
        <w:footnoteRef/>
      </w:r>
      <w:r>
        <w:t xml:space="preserve"> J. David Hacker, “Recounting the Dead”, </w:t>
      </w:r>
      <w:r>
        <w:rPr>
          <w:i/>
        </w:rPr>
        <w:t>The New York Times</w:t>
      </w:r>
      <w:r>
        <w:t>, 20</w:t>
      </w:r>
      <w:r w:rsidRPr="00EB18E5">
        <w:rPr>
          <w:vertAlign w:val="superscript"/>
        </w:rPr>
        <w:t>th</w:t>
      </w:r>
      <w:r>
        <w:t xml:space="preserve"> September 2011 [online]. Available </w:t>
      </w:r>
      <w:hyperlink r:id="rId1" w:history="1">
        <w:r w:rsidRPr="00B57A75">
          <w:rPr>
            <w:rStyle w:val="Hyperlink"/>
          </w:rPr>
          <w:t>https://opinionator.blogs.nytimes.com/2011/09/20/recounting-the-dead/</w:t>
        </w:r>
      </w:hyperlink>
      <w:r>
        <w:t xml:space="preserve"> (accessed 5</w:t>
      </w:r>
      <w:r w:rsidRPr="00EB18E5">
        <w:rPr>
          <w:vertAlign w:val="superscript"/>
        </w:rPr>
        <w:t>th</w:t>
      </w:r>
      <w:r>
        <w:t xml:space="preserve"> April 2018).</w:t>
      </w:r>
    </w:p>
  </w:footnote>
  <w:footnote w:id="3">
    <w:p w14:paraId="19B85778" w14:textId="51A2973D" w:rsidR="006316B4" w:rsidRPr="008D233A" w:rsidRDefault="006316B4" w:rsidP="009B1D95">
      <w:pPr>
        <w:pStyle w:val="FootnoteText"/>
        <w:jc w:val="left"/>
      </w:pPr>
      <w:r>
        <w:rPr>
          <w:rStyle w:val="FootnoteReference"/>
        </w:rPr>
        <w:footnoteRef/>
      </w:r>
      <w:r>
        <w:t xml:space="preserve"> “Warlord Games Limited Credit Report”, </w:t>
      </w:r>
      <w:r>
        <w:rPr>
          <w:i/>
        </w:rPr>
        <w:t xml:space="preserve">Company Check, </w:t>
      </w:r>
      <w:r>
        <w:t>updated 31</w:t>
      </w:r>
      <w:r w:rsidRPr="005611C7">
        <w:rPr>
          <w:vertAlign w:val="superscript"/>
        </w:rPr>
        <w:t>st</w:t>
      </w:r>
      <w:r>
        <w:t xml:space="preserve"> October 2016 [online]. Available </w:t>
      </w:r>
      <w:hyperlink r:id="rId2" w:history="1">
        <w:r w:rsidRPr="00B57A75">
          <w:rPr>
            <w:rStyle w:val="Hyperlink"/>
          </w:rPr>
          <w:t>https://companycheck.co.uk/company/06400769/WARLORD-GAMES-LIMITED/companies-house-data</w:t>
        </w:r>
      </w:hyperlink>
      <w:r>
        <w:t xml:space="preserve"> (accessed 5th April 2018); Scott Mingus, “Master Data List – published Johnny Reb ACW scenarios”, </w:t>
      </w:r>
      <w:r>
        <w:rPr>
          <w:i/>
        </w:rPr>
        <w:t>Charge! Civil War Wargaming</w:t>
      </w:r>
      <w:r>
        <w:t>, 12</w:t>
      </w:r>
      <w:r w:rsidRPr="008D233A">
        <w:rPr>
          <w:vertAlign w:val="superscript"/>
        </w:rPr>
        <w:t>th</w:t>
      </w:r>
      <w:r>
        <w:t xml:space="preserve"> July 2007 [online]. Available </w:t>
      </w:r>
      <w:hyperlink r:id="rId3" w:history="1">
        <w:r w:rsidRPr="00B57A75">
          <w:rPr>
            <w:rStyle w:val="Hyperlink"/>
          </w:rPr>
          <w:t>https://scottmingus.wordpress.com/2007/07/12/master-data-list-published-johnny-reb-acw-scenarios/</w:t>
        </w:r>
      </w:hyperlink>
      <w:r>
        <w:t xml:space="preserve"> (accessed 5</w:t>
      </w:r>
      <w:r w:rsidRPr="008D233A">
        <w:rPr>
          <w:vertAlign w:val="superscript"/>
        </w:rPr>
        <w:t>th</w:t>
      </w:r>
      <w:r>
        <w:t xml:space="preserve"> April 2018).</w:t>
      </w:r>
    </w:p>
  </w:footnote>
  <w:footnote w:id="4">
    <w:p w14:paraId="3D649697" w14:textId="6861D618" w:rsidR="006316B4" w:rsidRPr="003559C7" w:rsidRDefault="006316B4" w:rsidP="009B1D95">
      <w:pPr>
        <w:pStyle w:val="FootnoteText"/>
        <w:jc w:val="left"/>
      </w:pPr>
      <w:r>
        <w:rPr>
          <w:rStyle w:val="FootnoteReference"/>
        </w:rPr>
        <w:footnoteRef/>
      </w:r>
      <w:r>
        <w:t xml:space="preserve"> Neil Thomas, </w:t>
      </w:r>
      <w:r>
        <w:rPr>
          <w:i/>
        </w:rPr>
        <w:t>Wargaming: An Introduction</w:t>
      </w:r>
      <w:r>
        <w:t xml:space="preserve"> (Stroud: Sutton Publishing Limited, 2005), p. 1.</w:t>
      </w:r>
    </w:p>
  </w:footnote>
  <w:footnote w:id="5">
    <w:p w14:paraId="755752E2" w14:textId="68A029BA" w:rsidR="006316B4" w:rsidRDefault="006316B4" w:rsidP="009B1D95">
      <w:pPr>
        <w:pStyle w:val="FootnoteText"/>
        <w:jc w:val="left"/>
      </w:pPr>
      <w:r>
        <w:rPr>
          <w:rStyle w:val="FootnoteReference"/>
        </w:rPr>
        <w:footnoteRef/>
      </w:r>
      <w:r>
        <w:t xml:space="preserve"> </w:t>
      </w:r>
      <w:r w:rsidR="002878B7">
        <w:t>Judkin Browning, “</w:t>
      </w:r>
      <w:r>
        <w:t>Of Water Balloons and History: Using Wargames as Active Learning Tools to Teach the Historical Process</w:t>
      </w:r>
      <w:r w:rsidR="002878B7">
        <w:t>”</w:t>
      </w:r>
      <w:r>
        <w:t>,</w:t>
      </w:r>
      <w:r w:rsidR="002878B7">
        <w:t xml:space="preserve"> </w:t>
      </w:r>
      <w:r w:rsidR="002878B7">
        <w:rPr>
          <w:i/>
        </w:rPr>
        <w:t>The History Teacher</w:t>
      </w:r>
      <w:r w:rsidR="00327D17">
        <w:t>, 42, 2009(3), pp. 297-313,</w:t>
      </w:r>
      <w:r>
        <w:t xml:space="preserve"> p. 297.</w:t>
      </w:r>
    </w:p>
  </w:footnote>
  <w:footnote w:id="6">
    <w:p w14:paraId="750E17C7" w14:textId="18CCD8CE" w:rsidR="006316B4" w:rsidRDefault="006316B4" w:rsidP="009B1D95">
      <w:pPr>
        <w:pStyle w:val="FootnoteText"/>
        <w:jc w:val="left"/>
      </w:pPr>
      <w:r>
        <w:rPr>
          <w:rStyle w:val="FootnoteReference"/>
        </w:rPr>
        <w:footnoteRef/>
      </w:r>
      <w:r>
        <w:t xml:space="preserve"> Jonathan Beale, “Can war games help us avoid real-world conflict?”, </w:t>
      </w:r>
      <w:r>
        <w:rPr>
          <w:i/>
        </w:rPr>
        <w:t xml:space="preserve">BBC World </w:t>
      </w:r>
      <w:r w:rsidRPr="001D3862">
        <w:rPr>
          <w:i/>
        </w:rPr>
        <w:t>News</w:t>
      </w:r>
      <w:r>
        <w:t>, 7</w:t>
      </w:r>
      <w:r w:rsidRPr="001D3862">
        <w:rPr>
          <w:vertAlign w:val="superscript"/>
        </w:rPr>
        <w:t>th</w:t>
      </w:r>
      <w:r>
        <w:t xml:space="preserve"> September 2017 [online]. Available </w:t>
      </w:r>
      <w:hyperlink r:id="rId4" w:history="1">
        <w:r w:rsidRPr="00BB262A">
          <w:rPr>
            <w:rStyle w:val="Hyperlink"/>
          </w:rPr>
          <w:t>http://www.bbc.co.uk/news/world-41172485</w:t>
        </w:r>
      </w:hyperlink>
      <w:r>
        <w:t xml:space="preserve"> (accessed 6th April 2018).</w:t>
      </w:r>
    </w:p>
  </w:footnote>
  <w:footnote w:id="7">
    <w:p w14:paraId="3CABBADA" w14:textId="17D7702C" w:rsidR="006316B4" w:rsidRDefault="006316B4" w:rsidP="009B1D95">
      <w:pPr>
        <w:pStyle w:val="FootnoteText"/>
        <w:jc w:val="left"/>
      </w:pPr>
      <w:r>
        <w:rPr>
          <w:rStyle w:val="FootnoteReference"/>
        </w:rPr>
        <w:footnoteRef/>
      </w:r>
      <w:r>
        <w:t xml:space="preserve"> Allan Calhammer, “The Invention of Diplomacy”, </w:t>
      </w:r>
      <w:r>
        <w:rPr>
          <w:i/>
        </w:rPr>
        <w:t xml:space="preserve">Games and </w:t>
      </w:r>
      <w:r w:rsidRPr="00930CFB">
        <w:rPr>
          <w:i/>
        </w:rPr>
        <w:t>Puzzles</w:t>
      </w:r>
      <w:r>
        <w:t xml:space="preserve">, 21, 1974(1), pp. 26-44, p. 44; Richard Sharp, </w:t>
      </w:r>
      <w:r>
        <w:rPr>
          <w:i/>
        </w:rPr>
        <w:t xml:space="preserve">The Game of Diplomacy </w:t>
      </w:r>
      <w:r>
        <w:t xml:space="preserve">(London: Arthur Baker, 1979), available online </w:t>
      </w:r>
      <w:hyperlink r:id="rId5" w:history="1">
        <w:r w:rsidRPr="00B57A75">
          <w:rPr>
            <w:rStyle w:val="Hyperlink"/>
          </w:rPr>
          <w:t>http://www.diplomacy-archive.com/god.htm</w:t>
        </w:r>
      </w:hyperlink>
      <w:r>
        <w:t xml:space="preserve"> (accessed 5th April 2018).</w:t>
      </w:r>
    </w:p>
  </w:footnote>
  <w:footnote w:id="8">
    <w:p w14:paraId="26980354" w14:textId="075FCE5E" w:rsidR="006316B4" w:rsidRDefault="006316B4" w:rsidP="009B1D95">
      <w:pPr>
        <w:pStyle w:val="FootnoteText"/>
        <w:jc w:val="left"/>
      </w:pPr>
      <w:r>
        <w:rPr>
          <w:rStyle w:val="FootnoteReference"/>
        </w:rPr>
        <w:footnoteRef/>
      </w:r>
      <w:r>
        <w:t xml:space="preserve"> Beale, “Can war games help us avoid real-world conflict?”, 2017.</w:t>
      </w:r>
    </w:p>
  </w:footnote>
  <w:footnote w:id="9">
    <w:p w14:paraId="074ADE2C" w14:textId="52BCFA2A" w:rsidR="006316B4" w:rsidRPr="00067435" w:rsidRDefault="006316B4" w:rsidP="009B1D95">
      <w:pPr>
        <w:pStyle w:val="FootnoteText"/>
        <w:jc w:val="left"/>
        <w:rPr>
          <w:i/>
        </w:rPr>
      </w:pPr>
      <w:r>
        <w:rPr>
          <w:rStyle w:val="FootnoteReference"/>
        </w:rPr>
        <w:footnoteRef/>
      </w:r>
      <w:r>
        <w:t xml:space="preserve"> Neil Thomas, </w:t>
      </w:r>
      <w:r>
        <w:rPr>
          <w:i/>
        </w:rPr>
        <w:t xml:space="preserve">Napoleonic Wargaming </w:t>
      </w:r>
      <w:r>
        <w:t xml:space="preserve">(Stroud: The History Press, 2009), </w:t>
      </w:r>
      <w:r w:rsidRPr="00B94691">
        <w:t>p. 108-9, 114-5</w:t>
      </w:r>
      <w:r>
        <w:t>.</w:t>
      </w:r>
    </w:p>
  </w:footnote>
  <w:footnote w:id="10">
    <w:p w14:paraId="6CF93793" w14:textId="46F08135" w:rsidR="006316B4" w:rsidRPr="00FC3600" w:rsidRDefault="006316B4" w:rsidP="009B1D95">
      <w:pPr>
        <w:pStyle w:val="FootnoteText"/>
        <w:jc w:val="left"/>
      </w:pPr>
      <w:r>
        <w:rPr>
          <w:rStyle w:val="FootnoteReference"/>
        </w:rPr>
        <w:footnoteRef/>
      </w:r>
      <w:r>
        <w:t xml:space="preserve"> Mark Simonitch, </w:t>
      </w:r>
      <w:r>
        <w:rPr>
          <w:i/>
        </w:rPr>
        <w:t xml:space="preserve">Normandy ’44 Rules of Play, </w:t>
      </w:r>
      <w:r>
        <w:t>second edn (Hanford, CA: GMT Games, 2015), p. 18.</w:t>
      </w:r>
    </w:p>
  </w:footnote>
  <w:footnote w:id="11">
    <w:p w14:paraId="099AC3C9" w14:textId="1F9C69C7" w:rsidR="006316B4" w:rsidRDefault="006316B4" w:rsidP="009B1D95">
      <w:pPr>
        <w:pStyle w:val="FootnoteText"/>
        <w:jc w:val="left"/>
      </w:pPr>
      <w:r>
        <w:rPr>
          <w:rStyle w:val="FootnoteReference"/>
        </w:rPr>
        <w:footnoteRef/>
      </w:r>
      <w:r>
        <w:t xml:space="preserve"> Ibid., p. 30.</w:t>
      </w:r>
    </w:p>
  </w:footnote>
  <w:footnote w:id="12">
    <w:p w14:paraId="38E05166" w14:textId="6CB0C0E0" w:rsidR="006316B4" w:rsidRDefault="006316B4" w:rsidP="009B1D95">
      <w:pPr>
        <w:pStyle w:val="FootnoteText"/>
        <w:jc w:val="left"/>
      </w:pPr>
      <w:r>
        <w:rPr>
          <w:rStyle w:val="FootnoteReference"/>
        </w:rPr>
        <w:footnoteRef/>
      </w:r>
      <w:r>
        <w:t xml:space="preserve"> Ibid., p. 19-20, 30.</w:t>
      </w:r>
    </w:p>
  </w:footnote>
  <w:footnote w:id="13">
    <w:p w14:paraId="609DD64F" w14:textId="0503B348" w:rsidR="006316B4" w:rsidRDefault="006316B4" w:rsidP="009B1D95">
      <w:pPr>
        <w:pStyle w:val="FootnoteText"/>
        <w:jc w:val="left"/>
      </w:pPr>
      <w:r>
        <w:rPr>
          <w:rStyle w:val="FootnoteReference"/>
        </w:rPr>
        <w:footnoteRef/>
      </w:r>
      <w:r>
        <w:t xml:space="preserve"> Simon Hall, “The Ancients Zone: Mortem et Gloriam”, </w:t>
      </w:r>
      <w:r>
        <w:rPr>
          <w:i/>
        </w:rPr>
        <w:t xml:space="preserve">The Wargames </w:t>
      </w:r>
      <w:r w:rsidRPr="00CB63AC">
        <w:rPr>
          <w:i/>
        </w:rPr>
        <w:t>Zone</w:t>
      </w:r>
      <w:r>
        <w:t xml:space="preserve">, 2018 [online]. Available  </w:t>
      </w:r>
      <w:hyperlink r:id="rId6" w:history="1">
        <w:r w:rsidRPr="00BB262A">
          <w:rPr>
            <w:rStyle w:val="Hyperlink"/>
          </w:rPr>
          <w:t>http://www.thewargameszone.org/62/The-Ancients-Zone-Mortem-et-Gloriam</w:t>
        </w:r>
      </w:hyperlink>
      <w:r>
        <w:t xml:space="preserve"> (accessed 6th April 2018).</w:t>
      </w:r>
    </w:p>
  </w:footnote>
  <w:footnote w:id="14">
    <w:p w14:paraId="66849438" w14:textId="6DE1B118" w:rsidR="006316B4" w:rsidRPr="00347D98" w:rsidRDefault="006316B4" w:rsidP="009B1D95">
      <w:pPr>
        <w:pStyle w:val="FootnoteText"/>
        <w:jc w:val="left"/>
      </w:pPr>
      <w:r>
        <w:rPr>
          <w:rStyle w:val="FootnoteReference"/>
        </w:rPr>
        <w:footnoteRef/>
      </w:r>
      <w:r>
        <w:t xml:space="preserve"> </w:t>
      </w:r>
      <w:r w:rsidR="00347D98">
        <w:t xml:space="preserve">Christopher A. Matthew, “When Push Comes to Shove: What was the Othismos of Hoplite Combat?”, </w:t>
      </w:r>
      <w:r w:rsidR="00347D98">
        <w:rPr>
          <w:i/>
        </w:rPr>
        <w:t>Historia: Zeitshrift für Alte Geshichte</w:t>
      </w:r>
      <w:r w:rsidR="00347D98">
        <w:t>, 58, 2009(4), pp. 395-415, p. 395.</w:t>
      </w:r>
    </w:p>
  </w:footnote>
  <w:footnote w:id="15">
    <w:p w14:paraId="451114BF" w14:textId="2A329FD9" w:rsidR="006316B4" w:rsidRDefault="006316B4" w:rsidP="009B1D95">
      <w:pPr>
        <w:pStyle w:val="FootnoteText"/>
        <w:jc w:val="left"/>
      </w:pPr>
      <w:r>
        <w:rPr>
          <w:rStyle w:val="FootnoteReference"/>
        </w:rPr>
        <w:footnoteRef/>
      </w:r>
      <w:r>
        <w:t xml:space="preserve"> Simon Hall, “</w:t>
      </w:r>
      <w:r w:rsidRPr="008C0196">
        <w:t>Greece and Macedon Army Lists</w:t>
      </w:r>
      <w:r>
        <w:t xml:space="preserve">”, </w:t>
      </w:r>
      <w:r>
        <w:rPr>
          <w:i/>
        </w:rPr>
        <w:t xml:space="preserve">The Wargames </w:t>
      </w:r>
      <w:r w:rsidRPr="008C0196">
        <w:t>Zone</w:t>
      </w:r>
      <w:r>
        <w:t xml:space="preserve">, 2018 [online]. Available </w:t>
      </w:r>
      <w:r>
        <w:rPr>
          <w:i/>
        </w:rPr>
        <w:t xml:space="preserve"> </w:t>
      </w:r>
      <w:hyperlink r:id="rId7" w:history="1">
        <w:r w:rsidRPr="00BB262A">
          <w:rPr>
            <w:rStyle w:val="Hyperlink"/>
          </w:rPr>
          <w:t>http://www.thewargameszone.org/sites/141/pg/79/MeG-Army-Lists-Greece-Macedon-2018-01.pdf</w:t>
        </w:r>
      </w:hyperlink>
      <w:r>
        <w:t>, p. 8 (accessed 6</w:t>
      </w:r>
      <w:r w:rsidRPr="008C0196">
        <w:rPr>
          <w:vertAlign w:val="superscript"/>
        </w:rPr>
        <w:t>th</w:t>
      </w:r>
      <w:r>
        <w:t xml:space="preserve"> April 2018).</w:t>
      </w:r>
    </w:p>
  </w:footnote>
  <w:footnote w:id="16">
    <w:p w14:paraId="64178567" w14:textId="346CC098" w:rsidR="006316B4" w:rsidRDefault="006316B4" w:rsidP="009B1D95">
      <w:pPr>
        <w:pStyle w:val="FootnoteText"/>
        <w:jc w:val="left"/>
      </w:pPr>
      <w:r>
        <w:rPr>
          <w:rStyle w:val="FootnoteReference"/>
        </w:rPr>
        <w:footnoteRef/>
      </w:r>
      <w:r>
        <w:t xml:space="preserve"> Mark Boam, “Why Are You Still Playing Black Powder?”, </w:t>
      </w:r>
      <w:r>
        <w:rPr>
          <w:i/>
        </w:rPr>
        <w:t>Wargames Illustrated</w:t>
      </w:r>
      <w:r>
        <w:t>, 5</w:t>
      </w:r>
      <w:r w:rsidRPr="00A81444">
        <w:rPr>
          <w:vertAlign w:val="superscript"/>
        </w:rPr>
        <w:t>th</w:t>
      </w:r>
      <w:r>
        <w:t xml:space="preserve"> April 2017 [online]. Available </w:t>
      </w:r>
      <w:r>
        <w:rPr>
          <w:i/>
        </w:rPr>
        <w:t xml:space="preserve"> </w:t>
      </w:r>
      <w:hyperlink r:id="rId8" w:history="1">
        <w:r w:rsidRPr="00BB262A">
          <w:rPr>
            <w:rStyle w:val="Hyperlink"/>
          </w:rPr>
          <w:t>https://www.wargamesillustrated.net/why-are-you-still-playing-black-po</w:t>
        </w:r>
        <w:r w:rsidRPr="00BB262A">
          <w:rPr>
            <w:rStyle w:val="Hyperlink"/>
          </w:rPr>
          <w:t>w</w:t>
        </w:r>
        <w:r w:rsidRPr="00BB262A">
          <w:rPr>
            <w:rStyle w:val="Hyperlink"/>
          </w:rPr>
          <w:t>der/</w:t>
        </w:r>
      </w:hyperlink>
      <w:r>
        <w:t xml:space="preserve"> (accessed 6</w:t>
      </w:r>
      <w:r w:rsidRPr="00A81444">
        <w:rPr>
          <w:vertAlign w:val="superscript"/>
        </w:rPr>
        <w:t>th</w:t>
      </w:r>
      <w:r>
        <w:t xml:space="preserve"> April 2018). </w:t>
      </w:r>
    </w:p>
  </w:footnote>
  <w:footnote w:id="17">
    <w:p w14:paraId="527B858D" w14:textId="59704747" w:rsidR="006316B4" w:rsidRPr="00E7002D" w:rsidRDefault="006316B4" w:rsidP="009B1D95">
      <w:pPr>
        <w:pStyle w:val="FootnoteText"/>
        <w:jc w:val="left"/>
      </w:pPr>
      <w:r>
        <w:rPr>
          <w:rStyle w:val="FootnoteReference"/>
        </w:rPr>
        <w:footnoteRef/>
      </w:r>
      <w:r>
        <w:t xml:space="preserve"> Jervis Johnson and Rick Priestly, </w:t>
      </w:r>
      <w:r>
        <w:rPr>
          <w:i/>
        </w:rPr>
        <w:t>Black Powder Quick Reference Sheet</w:t>
      </w:r>
      <w:r>
        <w:t xml:space="preserve"> (Lenton: Warlord Games, 2009), p. 1. Available online </w:t>
      </w:r>
      <w:hyperlink r:id="rId9" w:history="1">
        <w:r w:rsidRPr="00BB262A">
          <w:rPr>
            <w:rStyle w:val="Hyperlink"/>
          </w:rPr>
          <w:t>http://articles.warlordgames.com/wp-content/uploads/2009/10/black-powder-playsheet.pdf</w:t>
        </w:r>
      </w:hyperlink>
      <w:r>
        <w:t xml:space="preserve"> (accessed 6th April 2018).</w:t>
      </w:r>
    </w:p>
  </w:footnote>
  <w:footnote w:id="18">
    <w:p w14:paraId="688359C2" w14:textId="5D8A5270" w:rsidR="006316B4" w:rsidRPr="004A3D3E" w:rsidRDefault="006316B4" w:rsidP="009B1D95">
      <w:pPr>
        <w:pStyle w:val="FootnoteText"/>
        <w:jc w:val="left"/>
      </w:pPr>
      <w:r>
        <w:rPr>
          <w:rStyle w:val="FootnoteReference"/>
        </w:rPr>
        <w:footnoteRef/>
      </w:r>
      <w:r>
        <w:t xml:space="preserve"> Mark Sims, </w:t>
      </w:r>
      <w:r>
        <w:rPr>
          <w:i/>
        </w:rPr>
        <w:t>March Attack</w:t>
      </w:r>
      <w:r>
        <w:rPr>
          <w:rFonts w:cs="Arial"/>
          <w:i/>
          <w:szCs w:val="24"/>
          <w:shd w:val="clear" w:color="auto" w:fill="FFFFFF"/>
        </w:rPr>
        <w:t xml:space="preserve">: Napoleonic Wargames Rules </w:t>
      </w:r>
      <w:r>
        <w:rPr>
          <w:rFonts w:cs="Arial"/>
          <w:szCs w:val="24"/>
          <w:shd w:val="clear" w:color="auto" w:fill="FFFFFF"/>
        </w:rPr>
        <w:t>(Stone: Crusader Publishing, 2011)</w:t>
      </w:r>
      <w:r>
        <w:t>, p. 5.</w:t>
      </w:r>
    </w:p>
  </w:footnote>
  <w:footnote w:id="19">
    <w:p w14:paraId="2D346760" w14:textId="0D61B370" w:rsidR="006316B4" w:rsidRDefault="006316B4" w:rsidP="009B1D95">
      <w:pPr>
        <w:pStyle w:val="FootnoteText"/>
        <w:jc w:val="left"/>
      </w:pPr>
      <w:r>
        <w:rPr>
          <w:rStyle w:val="FootnoteReference"/>
        </w:rPr>
        <w:footnoteRef/>
      </w:r>
      <w:r>
        <w:t xml:space="preserve"> Johnson and Priestly, </w:t>
      </w:r>
      <w:r>
        <w:rPr>
          <w:i/>
        </w:rPr>
        <w:t>Black Powder Quick Reference Sheet</w:t>
      </w:r>
      <w:r>
        <w:t>, p. 1.</w:t>
      </w:r>
    </w:p>
  </w:footnote>
  <w:footnote w:id="20">
    <w:p w14:paraId="2664BF79" w14:textId="08FD801E" w:rsidR="006316B4" w:rsidRDefault="006316B4" w:rsidP="009B1D95">
      <w:pPr>
        <w:pStyle w:val="FootnoteText"/>
        <w:jc w:val="left"/>
      </w:pPr>
      <w:r>
        <w:rPr>
          <w:rStyle w:val="FootnoteReference"/>
        </w:rPr>
        <w:footnoteRef/>
      </w:r>
      <w:r>
        <w:t xml:space="preserve"> Matthew Caffrey, </w:t>
      </w:r>
      <w:r>
        <w:rPr>
          <w:i/>
        </w:rPr>
        <w:t>History of Wargames: Toward a History Based Doctrine for Wargaming</w:t>
      </w:r>
      <w:r>
        <w:t>, (Montgomery, AL: Air Command and Staff College, 2010), p. 5.</w:t>
      </w:r>
    </w:p>
  </w:footnote>
  <w:footnote w:id="21">
    <w:p w14:paraId="5E3C3AA9" w14:textId="55F57E20" w:rsidR="006316B4" w:rsidRDefault="006316B4" w:rsidP="009B1D95">
      <w:pPr>
        <w:pStyle w:val="FootnoteText"/>
        <w:jc w:val="left"/>
      </w:pPr>
      <w:r>
        <w:rPr>
          <w:rStyle w:val="FootnoteReference"/>
        </w:rPr>
        <w:footnoteRef/>
      </w:r>
      <w:r>
        <w:t xml:space="preserve"> Solomon K. Smith, “Pounding Dice into Musket Balls: Using Wargames to Teach the American Revolution”, </w:t>
      </w:r>
      <w:r>
        <w:rPr>
          <w:i/>
        </w:rPr>
        <w:t>The History Teacher</w:t>
      </w:r>
      <w:r>
        <w:t>, 46, 2013(4), pp. 561-576,</w:t>
      </w:r>
      <w:r>
        <w:rPr>
          <w:i/>
        </w:rPr>
        <w:t xml:space="preserve"> </w:t>
      </w:r>
      <w:r>
        <w:t>p. 573.</w:t>
      </w:r>
    </w:p>
  </w:footnote>
  <w:footnote w:id="22">
    <w:p w14:paraId="688938CF" w14:textId="1DAACD18" w:rsidR="006316B4" w:rsidRDefault="006316B4" w:rsidP="009B1D95">
      <w:pPr>
        <w:pStyle w:val="FootnoteText"/>
        <w:jc w:val="left"/>
      </w:pPr>
      <w:r>
        <w:rPr>
          <w:rStyle w:val="FootnoteReference"/>
        </w:rPr>
        <w:footnoteRef/>
      </w:r>
      <w:r>
        <w:t xml:space="preserve"> Ian Roy, “Towards the Standing Army 1485-1660” in </w:t>
      </w:r>
      <w:r w:rsidRPr="00EE78AB">
        <w:rPr>
          <w:i/>
        </w:rPr>
        <w:t>The Oxford Illustrated History of the British Army</w:t>
      </w:r>
      <w:r>
        <w:t>, eds. Ian Beckett and David Chandler (Oxford: Oxford University Press, 1995), pp. 25-47, p. 45.</w:t>
      </w:r>
    </w:p>
  </w:footnote>
  <w:footnote w:id="23">
    <w:p w14:paraId="307E7FBD" w14:textId="40F160CC" w:rsidR="006316B4" w:rsidRDefault="006316B4" w:rsidP="009B1D95">
      <w:pPr>
        <w:pStyle w:val="FootnoteText"/>
        <w:jc w:val="left"/>
      </w:pPr>
      <w:r>
        <w:rPr>
          <w:rStyle w:val="FootnoteReference"/>
        </w:rPr>
        <w:footnoteRef/>
      </w:r>
      <w:r>
        <w:t xml:space="preserve"> Paul Hill and Julie Wileman, </w:t>
      </w:r>
      <w:r w:rsidRPr="006316B4">
        <w:rPr>
          <w:i/>
        </w:rPr>
        <w:t>Landscapes of Warfare</w:t>
      </w:r>
      <w:r>
        <w:rPr>
          <w:i/>
        </w:rPr>
        <w:t>: The Archaeology of Aggression and Defence</w:t>
      </w:r>
      <w:r>
        <w:t xml:space="preserve">, </w:t>
      </w:r>
      <w:r w:rsidR="00A6708F">
        <w:t xml:space="preserve">reprint edition (Stroud: The History Press, 2010), </w:t>
      </w:r>
      <w:r>
        <w:t>p. 144</w:t>
      </w:r>
      <w:r w:rsidR="00A6708F">
        <w:t>.</w:t>
      </w:r>
    </w:p>
  </w:footnote>
  <w:footnote w:id="24">
    <w:p w14:paraId="5E98869D" w14:textId="77EEF28C" w:rsidR="006316B4" w:rsidRDefault="006316B4" w:rsidP="009B1D95">
      <w:pPr>
        <w:pStyle w:val="FootnoteText"/>
        <w:jc w:val="left"/>
      </w:pPr>
      <w:r>
        <w:rPr>
          <w:rStyle w:val="FootnoteReference"/>
        </w:rPr>
        <w:footnoteRef/>
      </w:r>
      <w:r>
        <w:t xml:space="preserve"> </w:t>
      </w:r>
      <w:r w:rsidR="000C6BA7">
        <w:t xml:space="preserve">Simonitch, </w:t>
      </w:r>
      <w:r w:rsidR="000C6BA7">
        <w:rPr>
          <w:i/>
        </w:rPr>
        <w:t>Normandy ’44 Rules of Play</w:t>
      </w:r>
      <w:r>
        <w:rPr>
          <w:i/>
        </w:rPr>
        <w:t xml:space="preserve">, </w:t>
      </w:r>
      <w:r>
        <w:t>p. 8</w:t>
      </w:r>
      <w:r w:rsidR="000C6BA7">
        <w:t>.</w:t>
      </w:r>
    </w:p>
  </w:footnote>
  <w:footnote w:id="25">
    <w:p w14:paraId="6B09B61B" w14:textId="53FB8093" w:rsidR="006316B4" w:rsidRDefault="006316B4" w:rsidP="009B1D95">
      <w:pPr>
        <w:pStyle w:val="FootnoteText"/>
        <w:jc w:val="left"/>
      </w:pPr>
      <w:r>
        <w:rPr>
          <w:rStyle w:val="FootnoteReference"/>
        </w:rPr>
        <w:footnoteRef/>
      </w:r>
      <w:r>
        <w:t xml:space="preserve"> </w:t>
      </w:r>
      <w:r w:rsidR="00835823">
        <w:t>Thomas D. Morgan, “</w:t>
      </w:r>
      <w:r>
        <w:t>Wargames: Training for War</w:t>
      </w:r>
      <w:r w:rsidR="00835823">
        <w:t>”</w:t>
      </w:r>
      <w:r>
        <w:t xml:space="preserve">, </w:t>
      </w:r>
      <w:r w:rsidR="00835823">
        <w:rPr>
          <w:i/>
        </w:rPr>
        <w:t>Army History</w:t>
      </w:r>
      <w:r w:rsidR="00835823">
        <w:t>, 19, 1991, pp. 32-5,</w:t>
      </w:r>
      <w:r w:rsidR="00835823">
        <w:rPr>
          <w:i/>
        </w:rPr>
        <w:t xml:space="preserve"> </w:t>
      </w:r>
      <w:r>
        <w:t>p. 32.</w:t>
      </w:r>
    </w:p>
  </w:footnote>
  <w:footnote w:id="26">
    <w:p w14:paraId="150BB85A" w14:textId="587EF474" w:rsidR="006316B4" w:rsidRDefault="006316B4" w:rsidP="009B1D95">
      <w:pPr>
        <w:pStyle w:val="FootnoteText"/>
        <w:jc w:val="left"/>
      </w:pPr>
      <w:r>
        <w:rPr>
          <w:rStyle w:val="FootnoteReference"/>
        </w:rPr>
        <w:footnoteRef/>
      </w:r>
      <w:r>
        <w:t xml:space="preserve"> </w:t>
      </w:r>
      <w:r w:rsidR="00C656BD">
        <w:t>Days of Wonder Boardgames, “</w:t>
      </w:r>
      <w:r>
        <w:t>D-Day: Omaha Beach</w:t>
      </w:r>
      <w:r w:rsidR="00C656BD">
        <w:t>”, last updated 18</w:t>
      </w:r>
      <w:r w:rsidR="00C656BD" w:rsidRPr="00C656BD">
        <w:rPr>
          <w:vertAlign w:val="superscript"/>
        </w:rPr>
        <w:t>th</w:t>
      </w:r>
      <w:r w:rsidR="00C656BD">
        <w:t xml:space="preserve"> July 2014 [online]. Available </w:t>
      </w:r>
      <w:hyperlink r:id="rId10" w:history="1">
        <w:r w:rsidR="00C656BD" w:rsidRPr="00BB262A">
          <w:rPr>
            <w:rStyle w:val="Hyperlink"/>
          </w:rPr>
          <w:t>https://www.daysofwonder.com/memoir44/en/editor/view/?id=14356</w:t>
        </w:r>
      </w:hyperlink>
      <w:r w:rsidR="00C656BD">
        <w:t xml:space="preserve"> (accessed 6</w:t>
      </w:r>
      <w:r w:rsidR="00C656BD" w:rsidRPr="00C656BD">
        <w:rPr>
          <w:vertAlign w:val="superscript"/>
        </w:rPr>
        <w:t>th</w:t>
      </w:r>
      <w:r w:rsidR="00C656BD">
        <w:t xml:space="preserve"> April 2018).</w:t>
      </w:r>
    </w:p>
  </w:footnote>
  <w:footnote w:id="27">
    <w:p w14:paraId="7C34D95E" w14:textId="01E58CCA" w:rsidR="006316B4" w:rsidRDefault="006316B4" w:rsidP="009B1D95">
      <w:pPr>
        <w:pStyle w:val="FootnoteText"/>
        <w:jc w:val="left"/>
      </w:pPr>
      <w:r>
        <w:rPr>
          <w:rStyle w:val="FootnoteReference"/>
        </w:rPr>
        <w:footnoteRef/>
      </w:r>
      <w:r>
        <w:t xml:space="preserve"> </w:t>
      </w:r>
      <w:r w:rsidR="002C0597">
        <w:t xml:space="preserve">Amy Wallace, “Ryan’ Ends Vets Years of Silence”, </w:t>
      </w:r>
      <w:r w:rsidR="002C0597">
        <w:rPr>
          <w:i/>
        </w:rPr>
        <w:t>Los Angeles Times</w:t>
      </w:r>
      <w:r w:rsidR="002C0597">
        <w:t>, 6</w:t>
      </w:r>
      <w:r w:rsidR="002C0597" w:rsidRPr="002C0597">
        <w:rPr>
          <w:vertAlign w:val="superscript"/>
        </w:rPr>
        <w:t>th</w:t>
      </w:r>
      <w:r w:rsidR="002C0597">
        <w:t xml:space="preserve"> August 1998 [online]. Available </w:t>
      </w:r>
      <w:hyperlink r:id="rId11" w:history="1">
        <w:r w:rsidR="002C0597" w:rsidRPr="00BB262A">
          <w:rPr>
            <w:rStyle w:val="Hyperlink"/>
          </w:rPr>
          <w:t>http://articles.latimes.com/1998/aug/06/news/mn-10608</w:t>
        </w:r>
      </w:hyperlink>
      <w:r w:rsidR="002C0597">
        <w:t xml:space="preserve"> (accessed 6th April 2018).</w:t>
      </w:r>
    </w:p>
  </w:footnote>
  <w:footnote w:id="28">
    <w:p w14:paraId="0D32BDA3" w14:textId="14749F05" w:rsidR="006316B4" w:rsidRDefault="006316B4" w:rsidP="009B1D95">
      <w:pPr>
        <w:pStyle w:val="FootnoteText"/>
        <w:jc w:val="left"/>
      </w:pPr>
      <w:r>
        <w:rPr>
          <w:rStyle w:val="FootnoteReference"/>
        </w:rPr>
        <w:footnoteRef/>
      </w:r>
      <w:r>
        <w:t xml:space="preserve"> </w:t>
      </w:r>
      <w:r w:rsidR="002D7256">
        <w:t>L. Ian Charters and Stephen P. Glick, “</w:t>
      </w:r>
      <w:r>
        <w:t>War, Games, and Military History</w:t>
      </w:r>
      <w:r w:rsidR="002D7256">
        <w:t>”</w:t>
      </w:r>
      <w:r>
        <w:t xml:space="preserve">, </w:t>
      </w:r>
      <w:r w:rsidR="002D7256">
        <w:rPr>
          <w:i/>
        </w:rPr>
        <w:t>Journal of Contemporary History</w:t>
      </w:r>
      <w:r w:rsidR="002D7256">
        <w:t>, 18, 1983(4), pp. 567-582,</w:t>
      </w:r>
      <w:r w:rsidR="002D7256">
        <w:rPr>
          <w:i/>
        </w:rPr>
        <w:t xml:space="preserve"> </w:t>
      </w:r>
      <w:r>
        <w:t>p. 570.</w:t>
      </w:r>
    </w:p>
  </w:footnote>
  <w:footnote w:id="29">
    <w:p w14:paraId="063264DC" w14:textId="4D970E09" w:rsidR="006316B4" w:rsidRPr="00CC1CFF" w:rsidRDefault="006316B4" w:rsidP="009B1D95">
      <w:pPr>
        <w:pStyle w:val="FootnoteText"/>
        <w:jc w:val="left"/>
      </w:pPr>
      <w:r>
        <w:rPr>
          <w:rStyle w:val="FootnoteReference"/>
        </w:rPr>
        <w:footnoteRef/>
      </w:r>
      <w:r>
        <w:t xml:space="preserve"> Calvinic, “Recommended Review”, </w:t>
      </w:r>
      <w:r>
        <w:rPr>
          <w:i/>
        </w:rPr>
        <w:t>Scourge of War: Waterloo, Steam Store</w:t>
      </w:r>
      <w:r>
        <w:t>, 19</w:t>
      </w:r>
      <w:r w:rsidRPr="00CC1CFF">
        <w:rPr>
          <w:vertAlign w:val="superscript"/>
        </w:rPr>
        <w:t>th</w:t>
      </w:r>
      <w:r>
        <w:t xml:space="preserve"> November 2015 [online]. Available </w:t>
      </w:r>
      <w:hyperlink r:id="rId12" w:history="1">
        <w:r w:rsidRPr="00BB262A">
          <w:rPr>
            <w:rStyle w:val="Hyperlink"/>
          </w:rPr>
          <w:t>https://steamcommunity.com/profiles/76561198066268034/recommended/369390/</w:t>
        </w:r>
      </w:hyperlink>
      <w:r>
        <w:t xml:space="preserve"> [accessed 6</w:t>
      </w:r>
      <w:r w:rsidRPr="00CC1CFF">
        <w:rPr>
          <w:vertAlign w:val="superscript"/>
        </w:rPr>
        <w:t>th</w:t>
      </w:r>
      <w:r>
        <w:t xml:space="preserve"> April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E87"/>
    <w:rsid w:val="00011848"/>
    <w:rsid w:val="00011D25"/>
    <w:rsid w:val="000140E0"/>
    <w:rsid w:val="0001497D"/>
    <w:rsid w:val="00025786"/>
    <w:rsid w:val="00043DD1"/>
    <w:rsid w:val="0006219E"/>
    <w:rsid w:val="00067435"/>
    <w:rsid w:val="00074576"/>
    <w:rsid w:val="000953C4"/>
    <w:rsid w:val="00097522"/>
    <w:rsid w:val="000A51FB"/>
    <w:rsid w:val="000C6BA7"/>
    <w:rsid w:val="000D1FA5"/>
    <w:rsid w:val="000D2B14"/>
    <w:rsid w:val="000E0089"/>
    <w:rsid w:val="000E1190"/>
    <w:rsid w:val="000E7369"/>
    <w:rsid w:val="00110148"/>
    <w:rsid w:val="00113806"/>
    <w:rsid w:val="00137232"/>
    <w:rsid w:val="00143F60"/>
    <w:rsid w:val="00150190"/>
    <w:rsid w:val="001520B9"/>
    <w:rsid w:val="001527FC"/>
    <w:rsid w:val="00161FDC"/>
    <w:rsid w:val="00164AC9"/>
    <w:rsid w:val="0017309B"/>
    <w:rsid w:val="0017317D"/>
    <w:rsid w:val="00192126"/>
    <w:rsid w:val="001A358C"/>
    <w:rsid w:val="001A5E95"/>
    <w:rsid w:val="001C4AEB"/>
    <w:rsid w:val="001C679F"/>
    <w:rsid w:val="001D3862"/>
    <w:rsid w:val="001E4010"/>
    <w:rsid w:val="00271FB8"/>
    <w:rsid w:val="00281D7F"/>
    <w:rsid w:val="002878B7"/>
    <w:rsid w:val="00293A7A"/>
    <w:rsid w:val="002B0FB0"/>
    <w:rsid w:val="002B5E4E"/>
    <w:rsid w:val="002B5FF4"/>
    <w:rsid w:val="002C0597"/>
    <w:rsid w:val="002D4367"/>
    <w:rsid w:val="002D7256"/>
    <w:rsid w:val="002E2196"/>
    <w:rsid w:val="002E40FA"/>
    <w:rsid w:val="002E4B77"/>
    <w:rsid w:val="002E5502"/>
    <w:rsid w:val="002E7FA5"/>
    <w:rsid w:val="00310728"/>
    <w:rsid w:val="00311B3D"/>
    <w:rsid w:val="00320536"/>
    <w:rsid w:val="00327D17"/>
    <w:rsid w:val="00336019"/>
    <w:rsid w:val="003361C4"/>
    <w:rsid w:val="00340A4A"/>
    <w:rsid w:val="0034204E"/>
    <w:rsid w:val="00347D98"/>
    <w:rsid w:val="00351B23"/>
    <w:rsid w:val="003559C7"/>
    <w:rsid w:val="00361FFF"/>
    <w:rsid w:val="00362636"/>
    <w:rsid w:val="0037038B"/>
    <w:rsid w:val="00370C63"/>
    <w:rsid w:val="00375D33"/>
    <w:rsid w:val="00383F74"/>
    <w:rsid w:val="00386AA9"/>
    <w:rsid w:val="00397038"/>
    <w:rsid w:val="003A069F"/>
    <w:rsid w:val="003A4539"/>
    <w:rsid w:val="003B306E"/>
    <w:rsid w:val="003C5528"/>
    <w:rsid w:val="003D011B"/>
    <w:rsid w:val="003D35AE"/>
    <w:rsid w:val="003D7C2D"/>
    <w:rsid w:val="003E66D1"/>
    <w:rsid w:val="003F53BD"/>
    <w:rsid w:val="00407A9C"/>
    <w:rsid w:val="00411D40"/>
    <w:rsid w:val="004142B3"/>
    <w:rsid w:val="004329ED"/>
    <w:rsid w:val="00440B07"/>
    <w:rsid w:val="004613B5"/>
    <w:rsid w:val="00472C7D"/>
    <w:rsid w:val="0048072F"/>
    <w:rsid w:val="00481FB8"/>
    <w:rsid w:val="00483569"/>
    <w:rsid w:val="00484C3F"/>
    <w:rsid w:val="00492D7A"/>
    <w:rsid w:val="004A239B"/>
    <w:rsid w:val="004A3D3E"/>
    <w:rsid w:val="004A741C"/>
    <w:rsid w:val="004B43B2"/>
    <w:rsid w:val="004C1D1F"/>
    <w:rsid w:val="004D37CD"/>
    <w:rsid w:val="004F0B4C"/>
    <w:rsid w:val="004F5F28"/>
    <w:rsid w:val="0051140C"/>
    <w:rsid w:val="00515383"/>
    <w:rsid w:val="00523296"/>
    <w:rsid w:val="005277C6"/>
    <w:rsid w:val="00535DDA"/>
    <w:rsid w:val="00540251"/>
    <w:rsid w:val="00540F98"/>
    <w:rsid w:val="00543FF1"/>
    <w:rsid w:val="00555960"/>
    <w:rsid w:val="00556BC1"/>
    <w:rsid w:val="005611C7"/>
    <w:rsid w:val="00561E56"/>
    <w:rsid w:val="00565F0B"/>
    <w:rsid w:val="005724D9"/>
    <w:rsid w:val="00577060"/>
    <w:rsid w:val="00584A01"/>
    <w:rsid w:val="0058754C"/>
    <w:rsid w:val="005A6662"/>
    <w:rsid w:val="005D5CE8"/>
    <w:rsid w:val="005F28B9"/>
    <w:rsid w:val="00604E36"/>
    <w:rsid w:val="00624216"/>
    <w:rsid w:val="006251A7"/>
    <w:rsid w:val="006274E7"/>
    <w:rsid w:val="006316B4"/>
    <w:rsid w:val="00634945"/>
    <w:rsid w:val="00645586"/>
    <w:rsid w:val="0066005F"/>
    <w:rsid w:val="00660BA8"/>
    <w:rsid w:val="00663BA4"/>
    <w:rsid w:val="00666398"/>
    <w:rsid w:val="006751C7"/>
    <w:rsid w:val="00676697"/>
    <w:rsid w:val="00680B7A"/>
    <w:rsid w:val="00681A09"/>
    <w:rsid w:val="0069337E"/>
    <w:rsid w:val="006C29A0"/>
    <w:rsid w:val="006E1DBB"/>
    <w:rsid w:val="00700E94"/>
    <w:rsid w:val="00722EA3"/>
    <w:rsid w:val="00732086"/>
    <w:rsid w:val="00741ECD"/>
    <w:rsid w:val="00745BE2"/>
    <w:rsid w:val="007529AC"/>
    <w:rsid w:val="00756082"/>
    <w:rsid w:val="00757751"/>
    <w:rsid w:val="00757A57"/>
    <w:rsid w:val="00757D54"/>
    <w:rsid w:val="00770249"/>
    <w:rsid w:val="007718B7"/>
    <w:rsid w:val="00774317"/>
    <w:rsid w:val="00774AE8"/>
    <w:rsid w:val="007832FD"/>
    <w:rsid w:val="007842BC"/>
    <w:rsid w:val="007A535E"/>
    <w:rsid w:val="007A6666"/>
    <w:rsid w:val="007B62F5"/>
    <w:rsid w:val="007D3571"/>
    <w:rsid w:val="007E056D"/>
    <w:rsid w:val="0080510C"/>
    <w:rsid w:val="0080778A"/>
    <w:rsid w:val="00817C1E"/>
    <w:rsid w:val="00835823"/>
    <w:rsid w:val="00840003"/>
    <w:rsid w:val="00851E87"/>
    <w:rsid w:val="008558CB"/>
    <w:rsid w:val="008563E2"/>
    <w:rsid w:val="00862342"/>
    <w:rsid w:val="00863158"/>
    <w:rsid w:val="008666C5"/>
    <w:rsid w:val="00872A0D"/>
    <w:rsid w:val="0087655B"/>
    <w:rsid w:val="00876708"/>
    <w:rsid w:val="00881EA7"/>
    <w:rsid w:val="00882448"/>
    <w:rsid w:val="008929E2"/>
    <w:rsid w:val="00895855"/>
    <w:rsid w:val="008979A4"/>
    <w:rsid w:val="008A306F"/>
    <w:rsid w:val="008B1D41"/>
    <w:rsid w:val="008C0196"/>
    <w:rsid w:val="008D084A"/>
    <w:rsid w:val="008D233A"/>
    <w:rsid w:val="008D7D5D"/>
    <w:rsid w:val="008D7DD4"/>
    <w:rsid w:val="008E1AFC"/>
    <w:rsid w:val="008E3B7E"/>
    <w:rsid w:val="008F3B33"/>
    <w:rsid w:val="008F4200"/>
    <w:rsid w:val="009014C6"/>
    <w:rsid w:val="009020FB"/>
    <w:rsid w:val="00930CFB"/>
    <w:rsid w:val="0093132A"/>
    <w:rsid w:val="00931E23"/>
    <w:rsid w:val="009420C2"/>
    <w:rsid w:val="00943427"/>
    <w:rsid w:val="0094720B"/>
    <w:rsid w:val="00951368"/>
    <w:rsid w:val="00953BA8"/>
    <w:rsid w:val="00962A26"/>
    <w:rsid w:val="00975B1B"/>
    <w:rsid w:val="00976A9B"/>
    <w:rsid w:val="009976DC"/>
    <w:rsid w:val="009A60A8"/>
    <w:rsid w:val="009B1D95"/>
    <w:rsid w:val="009B3671"/>
    <w:rsid w:val="009B7879"/>
    <w:rsid w:val="009C251F"/>
    <w:rsid w:val="009D0447"/>
    <w:rsid w:val="009D3DC7"/>
    <w:rsid w:val="009E1DE3"/>
    <w:rsid w:val="009E291C"/>
    <w:rsid w:val="009E32B4"/>
    <w:rsid w:val="009E5A58"/>
    <w:rsid w:val="009F17DC"/>
    <w:rsid w:val="00A04D96"/>
    <w:rsid w:val="00A262DE"/>
    <w:rsid w:val="00A356EB"/>
    <w:rsid w:val="00A53ACC"/>
    <w:rsid w:val="00A6708F"/>
    <w:rsid w:val="00A70D99"/>
    <w:rsid w:val="00A81444"/>
    <w:rsid w:val="00AA0B91"/>
    <w:rsid w:val="00AA2649"/>
    <w:rsid w:val="00AB2C95"/>
    <w:rsid w:val="00AB45D7"/>
    <w:rsid w:val="00AC0CBA"/>
    <w:rsid w:val="00AC3CC0"/>
    <w:rsid w:val="00AD2C8C"/>
    <w:rsid w:val="00AD462E"/>
    <w:rsid w:val="00B16A65"/>
    <w:rsid w:val="00B3044F"/>
    <w:rsid w:val="00B360DF"/>
    <w:rsid w:val="00B3648C"/>
    <w:rsid w:val="00B474B3"/>
    <w:rsid w:val="00B63A77"/>
    <w:rsid w:val="00B81920"/>
    <w:rsid w:val="00B83C25"/>
    <w:rsid w:val="00B8498B"/>
    <w:rsid w:val="00B94691"/>
    <w:rsid w:val="00BA239A"/>
    <w:rsid w:val="00BA39A0"/>
    <w:rsid w:val="00BA60C0"/>
    <w:rsid w:val="00BB0AC7"/>
    <w:rsid w:val="00BB128C"/>
    <w:rsid w:val="00BB547D"/>
    <w:rsid w:val="00BB702B"/>
    <w:rsid w:val="00BD66AD"/>
    <w:rsid w:val="00BF4A5B"/>
    <w:rsid w:val="00C07C57"/>
    <w:rsid w:val="00C117FA"/>
    <w:rsid w:val="00C17EA3"/>
    <w:rsid w:val="00C26826"/>
    <w:rsid w:val="00C34E18"/>
    <w:rsid w:val="00C34F3A"/>
    <w:rsid w:val="00C46547"/>
    <w:rsid w:val="00C46FCF"/>
    <w:rsid w:val="00C630B9"/>
    <w:rsid w:val="00C656BD"/>
    <w:rsid w:val="00C763AD"/>
    <w:rsid w:val="00C7650E"/>
    <w:rsid w:val="00C81203"/>
    <w:rsid w:val="00C81C63"/>
    <w:rsid w:val="00C8590A"/>
    <w:rsid w:val="00C87FDC"/>
    <w:rsid w:val="00CA1560"/>
    <w:rsid w:val="00CA48F7"/>
    <w:rsid w:val="00CA6DB7"/>
    <w:rsid w:val="00CB2BF6"/>
    <w:rsid w:val="00CB3740"/>
    <w:rsid w:val="00CB570A"/>
    <w:rsid w:val="00CB5929"/>
    <w:rsid w:val="00CB63AC"/>
    <w:rsid w:val="00CC1CFF"/>
    <w:rsid w:val="00CD7D08"/>
    <w:rsid w:val="00CE494B"/>
    <w:rsid w:val="00CF1039"/>
    <w:rsid w:val="00CF6DA3"/>
    <w:rsid w:val="00D0515C"/>
    <w:rsid w:val="00D125CD"/>
    <w:rsid w:val="00D15751"/>
    <w:rsid w:val="00D25A84"/>
    <w:rsid w:val="00D35095"/>
    <w:rsid w:val="00D40306"/>
    <w:rsid w:val="00D51637"/>
    <w:rsid w:val="00D65BAC"/>
    <w:rsid w:val="00D70FFC"/>
    <w:rsid w:val="00D744F6"/>
    <w:rsid w:val="00D748BF"/>
    <w:rsid w:val="00D93134"/>
    <w:rsid w:val="00DA2390"/>
    <w:rsid w:val="00DB54DB"/>
    <w:rsid w:val="00DC4183"/>
    <w:rsid w:val="00DD3211"/>
    <w:rsid w:val="00DD7FA4"/>
    <w:rsid w:val="00DE1973"/>
    <w:rsid w:val="00DE5287"/>
    <w:rsid w:val="00DE6A40"/>
    <w:rsid w:val="00DF3F46"/>
    <w:rsid w:val="00DF6C14"/>
    <w:rsid w:val="00DF789F"/>
    <w:rsid w:val="00E00CDF"/>
    <w:rsid w:val="00E071DA"/>
    <w:rsid w:val="00E24ADE"/>
    <w:rsid w:val="00E555D6"/>
    <w:rsid w:val="00E5713D"/>
    <w:rsid w:val="00E64420"/>
    <w:rsid w:val="00E65CD6"/>
    <w:rsid w:val="00E7002D"/>
    <w:rsid w:val="00E940F1"/>
    <w:rsid w:val="00E96936"/>
    <w:rsid w:val="00EB0A04"/>
    <w:rsid w:val="00EB18E5"/>
    <w:rsid w:val="00EC310A"/>
    <w:rsid w:val="00EC4DEE"/>
    <w:rsid w:val="00EC5E09"/>
    <w:rsid w:val="00EC7CEA"/>
    <w:rsid w:val="00ED1FA6"/>
    <w:rsid w:val="00ED6E05"/>
    <w:rsid w:val="00EE78AB"/>
    <w:rsid w:val="00EF17D8"/>
    <w:rsid w:val="00EF5F0C"/>
    <w:rsid w:val="00F111BE"/>
    <w:rsid w:val="00F20139"/>
    <w:rsid w:val="00F20914"/>
    <w:rsid w:val="00F23529"/>
    <w:rsid w:val="00F25582"/>
    <w:rsid w:val="00F33B4C"/>
    <w:rsid w:val="00F33DA9"/>
    <w:rsid w:val="00F34B4B"/>
    <w:rsid w:val="00F5210B"/>
    <w:rsid w:val="00F5223E"/>
    <w:rsid w:val="00F540DE"/>
    <w:rsid w:val="00F57B7C"/>
    <w:rsid w:val="00F7212C"/>
    <w:rsid w:val="00F75547"/>
    <w:rsid w:val="00F75919"/>
    <w:rsid w:val="00F769BD"/>
    <w:rsid w:val="00F86AA3"/>
    <w:rsid w:val="00F93B6C"/>
    <w:rsid w:val="00FC3600"/>
    <w:rsid w:val="00FC573D"/>
    <w:rsid w:val="00FD2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43818C"/>
  <w15:chartTrackingRefBased/>
  <w15:docId w15:val="{C4A067BD-910A-4B49-A59D-ED06BDA3D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ind w:right="96"/>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875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54C"/>
    <w:rPr>
      <w:sz w:val="20"/>
      <w:szCs w:val="20"/>
    </w:rPr>
  </w:style>
  <w:style w:type="character" w:styleId="FootnoteReference">
    <w:name w:val="footnote reference"/>
    <w:basedOn w:val="DefaultParagraphFont"/>
    <w:uiPriority w:val="99"/>
    <w:semiHidden/>
    <w:unhideWhenUsed/>
    <w:rsid w:val="0058754C"/>
    <w:rPr>
      <w:vertAlign w:val="superscript"/>
    </w:rPr>
  </w:style>
  <w:style w:type="character" w:styleId="Hyperlink">
    <w:name w:val="Hyperlink"/>
    <w:basedOn w:val="DefaultParagraphFont"/>
    <w:uiPriority w:val="99"/>
    <w:unhideWhenUsed/>
    <w:rsid w:val="00EB18E5"/>
    <w:rPr>
      <w:color w:val="0563C1" w:themeColor="hyperlink"/>
      <w:u w:val="single"/>
    </w:rPr>
  </w:style>
  <w:style w:type="character" w:styleId="UnresolvedMention">
    <w:name w:val="Unresolved Mention"/>
    <w:basedOn w:val="DefaultParagraphFont"/>
    <w:uiPriority w:val="99"/>
    <w:semiHidden/>
    <w:unhideWhenUsed/>
    <w:rsid w:val="00EB18E5"/>
    <w:rPr>
      <w:color w:val="808080"/>
      <w:shd w:val="clear" w:color="auto" w:fill="E6E6E6"/>
    </w:rPr>
  </w:style>
  <w:style w:type="character" w:styleId="Strong">
    <w:name w:val="Strong"/>
    <w:basedOn w:val="DefaultParagraphFont"/>
    <w:uiPriority w:val="22"/>
    <w:qFormat/>
    <w:rsid w:val="000E0089"/>
    <w:rPr>
      <w:b/>
      <w:bCs/>
    </w:rPr>
  </w:style>
  <w:style w:type="character" w:styleId="FollowedHyperlink">
    <w:name w:val="FollowedHyperlink"/>
    <w:basedOn w:val="DefaultParagraphFont"/>
    <w:uiPriority w:val="99"/>
    <w:semiHidden/>
    <w:unhideWhenUsed/>
    <w:rsid w:val="00A814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61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rgamesillustrated.net/why-are-you-still-playing-black-powder/" TargetMode="External"/><Relationship Id="rId13" Type="http://schemas.openxmlformats.org/officeDocument/2006/relationships/hyperlink" Target="http://www.thewargameszone.org/sites/141/pg/79/MeG-Army-Lists-Greece-Macedon-2018-01.pdf" TargetMode="External"/><Relationship Id="rId18" Type="http://schemas.openxmlformats.org/officeDocument/2006/relationships/hyperlink" Target="http://articles.latimes.com/1998/aug/06/news/mn-10608" TargetMode="External"/><Relationship Id="rId3" Type="http://schemas.openxmlformats.org/officeDocument/2006/relationships/settings" Target="settings.xml"/><Relationship Id="rId7" Type="http://schemas.openxmlformats.org/officeDocument/2006/relationships/hyperlink" Target="http://www.bbc.co.uk/news/world-41172485" TargetMode="External"/><Relationship Id="rId12" Type="http://schemas.openxmlformats.org/officeDocument/2006/relationships/hyperlink" Target="https://opinionator.blogs.nytimes.com/2011/09/20/recounting-the-dead/" TargetMode="External"/><Relationship Id="rId17" Type="http://schemas.openxmlformats.org/officeDocument/2006/relationships/hyperlink" Target="http://www.diplomacy-archive.com/god.htm" TargetMode="External"/><Relationship Id="rId2" Type="http://schemas.openxmlformats.org/officeDocument/2006/relationships/styles" Target="styles.xml"/><Relationship Id="rId16" Type="http://schemas.openxmlformats.org/officeDocument/2006/relationships/hyperlink" Target="https://scottmingus.wordpress.com/2007/07/12/master-data-list-published-johnny-reb-acw-scenario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aysofwonder.com/memoir44/en/editor/view/?id=14356" TargetMode="External"/><Relationship Id="rId5" Type="http://schemas.openxmlformats.org/officeDocument/2006/relationships/footnotes" Target="footnotes.xml"/><Relationship Id="rId15" Type="http://schemas.openxmlformats.org/officeDocument/2006/relationships/hyperlink" Target="http://articles.warlordgames.com/wp-content/uploads/2009/10/black-powder-playsheet.pdf" TargetMode="External"/><Relationship Id="rId10" Type="http://schemas.openxmlformats.org/officeDocument/2006/relationships/hyperlink" Target="https://companycheck.co.uk/company/06400769/WARLORD-GAMES-LIMITED/companies-house-dat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teamcommunity.com/profiles/76561198066268034/recommended/369390/" TargetMode="External"/><Relationship Id="rId14" Type="http://schemas.openxmlformats.org/officeDocument/2006/relationships/hyperlink" Target="http://www.thewargameszone.org/62/The-Ancients-Zone-Mortem-et-Gloria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wargamesillustrated.net/why-are-you-still-playing-black-powder/" TargetMode="External"/><Relationship Id="rId3" Type="http://schemas.openxmlformats.org/officeDocument/2006/relationships/hyperlink" Target="https://scottmingus.wordpress.com/2007/07/12/master-data-list-published-johnny-reb-acw-scenarios/" TargetMode="External"/><Relationship Id="rId7" Type="http://schemas.openxmlformats.org/officeDocument/2006/relationships/hyperlink" Target="http://www.thewargameszone.org/sites/141/pg/79/MeG-Army-Lists-Greece-Macedon-2018-01.pdf" TargetMode="External"/><Relationship Id="rId12" Type="http://schemas.openxmlformats.org/officeDocument/2006/relationships/hyperlink" Target="https://steamcommunity.com/profiles/76561198066268034/recommended/369390/" TargetMode="External"/><Relationship Id="rId2" Type="http://schemas.openxmlformats.org/officeDocument/2006/relationships/hyperlink" Target="https://companycheck.co.uk/company/06400769/WARLORD-GAMES-LIMITED/companies-house-data" TargetMode="External"/><Relationship Id="rId1" Type="http://schemas.openxmlformats.org/officeDocument/2006/relationships/hyperlink" Target="https://opinionator.blogs.nytimes.com/2011/09/20/recounting-the-dead/" TargetMode="External"/><Relationship Id="rId6" Type="http://schemas.openxmlformats.org/officeDocument/2006/relationships/hyperlink" Target="http://www.thewargameszone.org/62/The-Ancients-Zone-Mortem-et-Gloriam" TargetMode="External"/><Relationship Id="rId11" Type="http://schemas.openxmlformats.org/officeDocument/2006/relationships/hyperlink" Target="http://articles.latimes.com/1998/aug/06/news/mn-10608" TargetMode="External"/><Relationship Id="rId5" Type="http://schemas.openxmlformats.org/officeDocument/2006/relationships/hyperlink" Target="http://www.diplomacy-archive.com/god.htm" TargetMode="External"/><Relationship Id="rId10" Type="http://schemas.openxmlformats.org/officeDocument/2006/relationships/hyperlink" Target="https://www.daysofwonder.com/memoir44/en/editor/view/?id=14356" TargetMode="External"/><Relationship Id="rId4" Type="http://schemas.openxmlformats.org/officeDocument/2006/relationships/hyperlink" Target="http://www.bbc.co.uk/news/world-41172485" TargetMode="External"/><Relationship Id="rId9" Type="http://schemas.openxmlformats.org/officeDocument/2006/relationships/hyperlink" Target="http://articles.warlordgames.com/wp-content/uploads/2009/10/black-powder-play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B24D342-308F-4521-A95B-ACCB355B4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TotalTime>
  <Pages>9</Pages>
  <Words>3534</Words>
  <Characters>20148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307</cp:revision>
  <dcterms:created xsi:type="dcterms:W3CDTF">2018-02-15T11:46:00Z</dcterms:created>
  <dcterms:modified xsi:type="dcterms:W3CDTF">2018-04-06T21:01:00Z</dcterms:modified>
</cp:coreProperties>
</file>