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32349" w:rsidRPr="006F0CDC" w:rsidRDefault="006F0CDC" w:rsidP="00FA1BC1">
      <w:r>
        <w:rPr>
          <w:b/>
        </w:rPr>
        <w:t xml:space="preserve">NAME: </w:t>
      </w:r>
      <w:r>
        <w:t>Niall Christopher Watkins</w:t>
      </w:r>
    </w:p>
    <w:p w:rsidR="006F0CDC" w:rsidRDefault="006F0CDC" w:rsidP="00FA1BC1">
      <w:pPr>
        <w:rPr>
          <w:b/>
        </w:rPr>
      </w:pPr>
      <w:r>
        <w:rPr>
          <w:b/>
        </w:rPr>
        <w:t>PC 6850 – South Wales Police</w:t>
      </w:r>
    </w:p>
    <w:p w:rsidR="006F0CDC" w:rsidRDefault="006F0CDC" w:rsidP="00FA1BC1">
      <w:r>
        <w:rPr>
          <w:b/>
        </w:rPr>
        <w:t xml:space="preserve">Student Number: </w:t>
      </w:r>
      <w:r>
        <w:t>2023852</w:t>
      </w:r>
    </w:p>
    <w:p w:rsidR="006F0CDC" w:rsidRDefault="006F0CDC" w:rsidP="00FA1BC1">
      <w:pPr>
        <w:rPr>
          <w:b/>
        </w:rPr>
      </w:pPr>
      <w:r>
        <w:rPr>
          <w:b/>
        </w:rPr>
        <w:t>Exam 2 – 01/06/2021</w:t>
      </w:r>
    </w:p>
    <w:p w:rsidR="006F0CDC" w:rsidRDefault="006F0CDC" w:rsidP="00FA1BC1">
      <w:pPr>
        <w:rPr>
          <w:b/>
        </w:rPr>
      </w:pPr>
    </w:p>
    <w:p w:rsidR="006F0CDC" w:rsidRDefault="006F0CDC" w:rsidP="00FA1BC1">
      <w:pPr>
        <w:rPr>
          <w:b/>
        </w:rPr>
      </w:pPr>
      <w:r>
        <w:rPr>
          <w:b/>
        </w:rPr>
        <w:t>Question 1</w:t>
      </w:r>
    </w:p>
    <w:p w:rsidR="00F50E4D" w:rsidRPr="00F50E4D" w:rsidRDefault="00F50E4D" w:rsidP="00FA1BC1">
      <w:proofErr w:type="gramStart"/>
      <w:r>
        <w:t>a</w:t>
      </w:r>
      <w:proofErr w:type="gramEnd"/>
      <w:r w:rsidR="004163BD">
        <w:t xml:space="preserve"> person driving a mechanically propelled vehicle </w:t>
      </w:r>
      <w:r>
        <w:t>on a road or other public must stop a vehicle when ordered to do so by a constable in uniform or a traffic officer</w:t>
      </w:r>
    </w:p>
    <w:p w:rsidR="00F50E4D" w:rsidRDefault="00F50E4D" w:rsidP="00FA1BC1">
      <w:pPr>
        <w:rPr>
          <w:b/>
        </w:rPr>
      </w:pPr>
    </w:p>
    <w:p w:rsidR="006F0CDC" w:rsidRDefault="006F0CDC" w:rsidP="00FA1BC1">
      <w:pPr>
        <w:rPr>
          <w:b/>
        </w:rPr>
      </w:pPr>
      <w:r>
        <w:rPr>
          <w:b/>
        </w:rPr>
        <w:t>Question 2</w:t>
      </w:r>
    </w:p>
    <w:p w:rsidR="00F50E4D" w:rsidRPr="00F50E4D" w:rsidRDefault="004163BD" w:rsidP="00FA1BC1">
      <w:r>
        <w:t xml:space="preserve">Section 6(4) RTA 1988 is when a moving traffic offence has been committed and that as a constable you have the power to stop the </w:t>
      </w:r>
      <w:r w:rsidR="00566AD4">
        <w:t>vehicle to issue a FPN, TOR, NIP</w:t>
      </w:r>
    </w:p>
    <w:p w:rsidR="006F0CDC" w:rsidRDefault="006F0CDC" w:rsidP="00FA1BC1">
      <w:pPr>
        <w:rPr>
          <w:b/>
        </w:rPr>
      </w:pPr>
      <w:r>
        <w:rPr>
          <w:b/>
        </w:rPr>
        <w:t>Question 3</w:t>
      </w:r>
    </w:p>
    <w:p w:rsidR="00F50E4D" w:rsidRPr="00F50E4D" w:rsidRDefault="00F50E4D" w:rsidP="00FA1BC1">
      <w:r>
        <w:t xml:space="preserve">A </w:t>
      </w:r>
      <w:r w:rsidR="004163BD">
        <w:t>person who drives a mechanically propelled vehicle</w:t>
      </w:r>
      <w:r>
        <w:t xml:space="preserve"> on a road or other public place without due care and attention or without reasonable co</w:t>
      </w:r>
      <w:r w:rsidR="004163BD">
        <w:t>nsideration for other persons using</w:t>
      </w:r>
      <w:r>
        <w:t xml:space="preserve"> the road or place, shall be guilty of an offence</w:t>
      </w:r>
    </w:p>
    <w:p w:rsidR="006F0CDC" w:rsidRDefault="006F0CDC" w:rsidP="00FA1BC1">
      <w:pPr>
        <w:rPr>
          <w:b/>
        </w:rPr>
      </w:pPr>
      <w:r>
        <w:rPr>
          <w:b/>
        </w:rPr>
        <w:t>Question 4</w:t>
      </w:r>
    </w:p>
    <w:p w:rsidR="00F50E4D" w:rsidRDefault="00F50E4D" w:rsidP="00FA1BC1">
      <w:r>
        <w:t>Automatism</w:t>
      </w:r>
    </w:p>
    <w:p w:rsidR="00107D17" w:rsidRDefault="00107D17" w:rsidP="00FA1BC1">
      <w:r>
        <w:t>Been forced into driving</w:t>
      </w:r>
      <w:r w:rsidR="00566AD4">
        <w:t xml:space="preserve"> (R v </w:t>
      </w:r>
      <w:proofErr w:type="spellStart"/>
      <w:r w:rsidR="00566AD4">
        <w:t>Okolie</w:t>
      </w:r>
      <w:proofErr w:type="spellEnd"/>
      <w:r w:rsidR="00566AD4">
        <w:t>)</w:t>
      </w:r>
    </w:p>
    <w:p w:rsidR="00566AD4" w:rsidRDefault="00566AD4" w:rsidP="00FA1BC1"/>
    <w:p w:rsidR="00107D17" w:rsidRDefault="00107D17" w:rsidP="00FA1BC1"/>
    <w:p w:rsidR="00F50E4D" w:rsidRPr="00F50E4D" w:rsidRDefault="00F50E4D" w:rsidP="00FA1BC1"/>
    <w:p w:rsidR="00F50E4D" w:rsidRDefault="006F0CDC" w:rsidP="00FA1BC1">
      <w:pPr>
        <w:rPr>
          <w:b/>
        </w:rPr>
      </w:pPr>
      <w:r>
        <w:rPr>
          <w:b/>
        </w:rPr>
        <w:t>Question 5</w:t>
      </w:r>
    </w:p>
    <w:p w:rsidR="00F50E4D" w:rsidRDefault="00F50E4D" w:rsidP="00FA1BC1">
      <w:r>
        <w:t xml:space="preserve">Under 165a you may seize a vehicle </w:t>
      </w:r>
      <w:r w:rsidR="00566AD4">
        <w:t>in which you need have not provided you with</w:t>
      </w:r>
    </w:p>
    <w:p w:rsidR="00F50E4D" w:rsidRDefault="00F50E4D" w:rsidP="00FA1BC1">
      <w:r>
        <w:t>Production of Driving Licence (Section 89 RTA 1988)</w:t>
      </w:r>
    </w:p>
    <w:p w:rsidR="00F50E4D" w:rsidRDefault="00F50E4D" w:rsidP="00FA1BC1">
      <w:r>
        <w:t>Production of Insurance ((Section 143 RTA 1988)</w:t>
      </w:r>
    </w:p>
    <w:p w:rsidR="00F50E4D" w:rsidRDefault="00F50E4D" w:rsidP="00FA1BC1">
      <w:r>
        <w:t>Failure to Stop (Section 163-3 RTA 1988)</w:t>
      </w:r>
    </w:p>
    <w:p w:rsidR="00566AD4" w:rsidRDefault="00566AD4" w:rsidP="00FA1BC1">
      <w:r>
        <w:t>They have 24 hours to produce any documents that are relevant for the offence</w:t>
      </w:r>
    </w:p>
    <w:p w:rsidR="00F50E4D" w:rsidRPr="00F50E4D" w:rsidRDefault="00F50E4D" w:rsidP="00FA1BC1"/>
    <w:p w:rsidR="006F0CDC" w:rsidRDefault="006F0CDC" w:rsidP="00FA1BC1">
      <w:pPr>
        <w:rPr>
          <w:b/>
        </w:rPr>
      </w:pPr>
      <w:r>
        <w:rPr>
          <w:b/>
        </w:rPr>
        <w:t>Question 6</w:t>
      </w:r>
    </w:p>
    <w:p w:rsidR="00F50E4D" w:rsidRDefault="00F50E4D" w:rsidP="00FA1BC1">
      <w:r>
        <w:t>Owing to a presence of a mechanically propelled vehicle, on a road or other public place</w:t>
      </w:r>
    </w:p>
    <w:p w:rsidR="00F50E4D" w:rsidRDefault="00F50E4D" w:rsidP="00FA1BC1">
      <w:r>
        <w:t xml:space="preserve">Whereby </w:t>
      </w:r>
      <w:proofErr w:type="spellStart"/>
      <w:r>
        <w:t>a</w:t>
      </w:r>
      <w:proofErr w:type="spellEnd"/>
      <w:r>
        <w:t xml:space="preserve"> accident has occurred involving personal injury to a person (other than the driver of the mpv) OR</w:t>
      </w:r>
    </w:p>
    <w:p w:rsidR="00F50E4D" w:rsidRDefault="00F50E4D" w:rsidP="00FA1BC1">
      <w:r>
        <w:lastRenderedPageBreak/>
        <w:t>Damage is caused to:</w:t>
      </w:r>
    </w:p>
    <w:p w:rsidR="00F50E4D" w:rsidRDefault="00F50E4D" w:rsidP="00FA1BC1">
      <w:r>
        <w:t>A vehicle (other than the mpv or trailer being drawn by it)</w:t>
      </w:r>
    </w:p>
    <w:p w:rsidR="00F50E4D" w:rsidRDefault="00F50E4D" w:rsidP="00FA1BC1">
      <w:proofErr w:type="gramStart"/>
      <w:r>
        <w:t>A</w:t>
      </w:r>
      <w:proofErr w:type="gramEnd"/>
      <w:r>
        <w:t xml:space="preserve"> animal (other than </w:t>
      </w:r>
      <w:proofErr w:type="spellStart"/>
      <w:r>
        <w:t>a</w:t>
      </w:r>
      <w:proofErr w:type="spellEnd"/>
      <w:r>
        <w:t xml:space="preserve"> animal being carried in or on the trailer drawn by the mpv)</w:t>
      </w:r>
    </w:p>
    <w:p w:rsidR="00F50E4D" w:rsidRPr="00F50E4D" w:rsidRDefault="00F50E4D" w:rsidP="00FA1BC1">
      <w:r>
        <w:t>Property which has been constructed on, fixed to or growing in or otherwise forming part of the land and as to such place in question that is situated on part of the land or road</w:t>
      </w:r>
    </w:p>
    <w:p w:rsidR="006F0CDC" w:rsidRDefault="006F0CDC" w:rsidP="00FA1BC1">
      <w:pPr>
        <w:rPr>
          <w:b/>
        </w:rPr>
      </w:pPr>
      <w:r>
        <w:rPr>
          <w:b/>
        </w:rPr>
        <w:t>Question 7</w:t>
      </w:r>
    </w:p>
    <w:p w:rsidR="00853B28" w:rsidRDefault="00853B28" w:rsidP="00FA1BC1">
      <w:r>
        <w:t>Road</w:t>
      </w:r>
      <w:r w:rsidR="00107D17">
        <w:t xml:space="preserve"> -</w:t>
      </w:r>
      <w:r>
        <w:t xml:space="preserve"> (Section 192 RTA 1988) any highway or land that public have access to or any bridge over a road</w:t>
      </w:r>
    </w:p>
    <w:p w:rsidR="00853B28" w:rsidRDefault="00853B28" w:rsidP="00FA1BC1">
      <w:r>
        <w:t xml:space="preserve">Public </w:t>
      </w:r>
      <w:r w:rsidR="00107D17">
        <w:t>place -</w:t>
      </w:r>
      <w:r>
        <w:t xml:space="preserve"> any place in which the public have access to e.g. car park, </w:t>
      </w:r>
    </w:p>
    <w:p w:rsidR="00853B28" w:rsidRDefault="00853B28" w:rsidP="00FA1BC1">
      <w:r>
        <w:t xml:space="preserve">Mechanically </w:t>
      </w:r>
      <w:r w:rsidR="00107D17">
        <w:t>propelled vehicle -</w:t>
      </w:r>
      <w:r>
        <w:t xml:space="preserve"> any vehicle which is adapted and intended for the use on any road and which is power by Steam, electric, petrol, diesel, oil, gas</w:t>
      </w:r>
    </w:p>
    <w:p w:rsidR="00107D17" w:rsidRPr="00853B28" w:rsidRDefault="00107D17" w:rsidP="00FA1BC1">
      <w:r>
        <w:t>Animal – a animal is something isn’t controlled as that would be property e.g. cat, dog, cow, sheep, it’s defined as animal if able to roam free and not classed as property</w:t>
      </w:r>
    </w:p>
    <w:p w:rsidR="006F0CDC" w:rsidRDefault="006F0CDC" w:rsidP="00FA1BC1">
      <w:pPr>
        <w:rPr>
          <w:b/>
        </w:rPr>
      </w:pPr>
      <w:r>
        <w:rPr>
          <w:b/>
        </w:rPr>
        <w:t>Question 8</w:t>
      </w:r>
    </w:p>
    <w:p w:rsidR="00853B28" w:rsidRPr="00107D17" w:rsidRDefault="00107D17" w:rsidP="00FA1BC1">
      <w:r>
        <w:t>The person who is involved in a RTC must stop at the scene and hand over their driving and insurance documents to anyone that is involved. They must take reasonable steps to ensure that the person/people have been notified of the reportable RTC. If they are unable to find someone they must report it to the police within 24 hours as a must because of potential preliminary testing.</w:t>
      </w:r>
    </w:p>
    <w:p w:rsidR="006F0CDC" w:rsidRDefault="006F0CDC" w:rsidP="00FA1BC1">
      <w:pPr>
        <w:rPr>
          <w:b/>
        </w:rPr>
      </w:pPr>
      <w:r>
        <w:rPr>
          <w:b/>
        </w:rPr>
        <w:t>Question 9</w:t>
      </w:r>
    </w:p>
    <w:p w:rsidR="00853B28" w:rsidRDefault="00853B28" w:rsidP="00FA1BC1">
      <w:r>
        <w:t>A constable may enter any premises in which they can use reasonable force to enter under 6E.</w:t>
      </w:r>
    </w:p>
    <w:p w:rsidR="00853B28" w:rsidRDefault="00853B28" w:rsidP="00FA1BC1">
      <w:r>
        <w:t>The constable has to reasonably believe that the person was driving, attempting to drive or in charge of the vehicle and should of required a preliminary test</w:t>
      </w:r>
    </w:p>
    <w:p w:rsidR="00853B28" w:rsidRDefault="00853B28" w:rsidP="00FA1BC1">
      <w:r>
        <w:t>That the person is required to provide a preliminary breath test</w:t>
      </w:r>
    </w:p>
    <w:p w:rsidR="00853B28" w:rsidRDefault="00853B28" w:rsidP="00FA1BC1">
      <w:r>
        <w:t>Reasonably suspect that the person is over the limit of drink or drugs and is will provide a positive test</w:t>
      </w:r>
    </w:p>
    <w:p w:rsidR="00853B28" w:rsidRDefault="00853B28" w:rsidP="00FA1BC1">
      <w:r>
        <w:t>Main important considerations in which the entry must be lawful:</w:t>
      </w:r>
    </w:p>
    <w:p w:rsidR="00853B28" w:rsidRDefault="00853B28" w:rsidP="00FA1BC1">
      <w:r>
        <w:t xml:space="preserve">There must </w:t>
      </w:r>
      <w:proofErr w:type="gramStart"/>
      <w:r>
        <w:t>of</w:t>
      </w:r>
      <w:proofErr w:type="gramEnd"/>
      <w:r>
        <w:t xml:space="preserve"> been a road accident involving personal injury to a person</w:t>
      </w:r>
    </w:p>
    <w:p w:rsidR="00853B28" w:rsidRDefault="00853B28" w:rsidP="00FA1BC1">
      <w:r>
        <w:t>Officer reasonably believes that in jury to a person has occurred</w:t>
      </w:r>
    </w:p>
    <w:p w:rsidR="00853B28" w:rsidRDefault="00853B28" w:rsidP="00FA1BC1">
      <w:r>
        <w:t>Believes that the person was driving, attempting to drive, or was in charge of the vehicle while the accident has occurred</w:t>
      </w:r>
    </w:p>
    <w:p w:rsidR="00853B28" w:rsidRPr="00853B28" w:rsidRDefault="00853B28" w:rsidP="00FA1BC1">
      <w:r>
        <w:t>Also to believe that the suspect in inside the premises</w:t>
      </w:r>
    </w:p>
    <w:p w:rsidR="006F0CDC" w:rsidRDefault="006F0CDC" w:rsidP="00FA1BC1">
      <w:pPr>
        <w:rPr>
          <w:b/>
        </w:rPr>
      </w:pPr>
      <w:r>
        <w:rPr>
          <w:b/>
        </w:rPr>
        <w:t>Question 10</w:t>
      </w:r>
    </w:p>
    <w:p w:rsidR="008F27BF" w:rsidRDefault="008F27BF" w:rsidP="00FA1BC1">
      <w:r>
        <w:t>A person who</w:t>
      </w:r>
      <w:r w:rsidR="00107D17">
        <w:t xml:space="preserve"> causes the death of another person by driving </w:t>
      </w:r>
      <w:r w:rsidR="00566AD4">
        <w:t>a mechanically</w:t>
      </w:r>
      <w:r>
        <w:t xml:space="preserve"> propelled vehicle dangerously on a road or other public place shall be guilty of an offence</w:t>
      </w:r>
    </w:p>
    <w:p w:rsidR="00107D17" w:rsidRDefault="00107D17" w:rsidP="00FA1BC1"/>
    <w:p w:rsidR="00107D17" w:rsidRDefault="00107D17" w:rsidP="00FA1BC1"/>
    <w:p w:rsidR="00107D17" w:rsidRPr="008F27BF" w:rsidRDefault="00107D17" w:rsidP="00FA1BC1"/>
    <w:p w:rsidR="006F0CDC" w:rsidRDefault="006F0CDC" w:rsidP="00FA1BC1">
      <w:pPr>
        <w:rPr>
          <w:b/>
        </w:rPr>
      </w:pPr>
      <w:r>
        <w:rPr>
          <w:b/>
        </w:rPr>
        <w:t>Question 11</w:t>
      </w:r>
    </w:p>
    <w:p w:rsidR="008F27BF" w:rsidRDefault="008F27BF" w:rsidP="00FA1BC1">
      <w:r>
        <w:t>Section 5 – A person who drives a motor vehicle on a road or other public place having consumed so much alcohol that their breath, blood or urine is over the prescribed limit of alcohol</w:t>
      </w:r>
    </w:p>
    <w:p w:rsidR="008F27BF" w:rsidRDefault="008F27BF" w:rsidP="00FA1BC1">
      <w:r>
        <w:t>35 Micrograms of alcohol per 100 millilitres of breath</w:t>
      </w:r>
    </w:p>
    <w:p w:rsidR="008F27BF" w:rsidRDefault="008F27BF" w:rsidP="00FA1BC1">
      <w:r>
        <w:t>80 milligrams of alcohol per 100 millilitres of blood</w:t>
      </w:r>
    </w:p>
    <w:p w:rsidR="008F27BF" w:rsidRDefault="008F27BF" w:rsidP="00FA1BC1">
      <w:r>
        <w:t>107 milligrams of alcohol per 100 millilitres of urine</w:t>
      </w:r>
    </w:p>
    <w:p w:rsidR="008F27BF" w:rsidRDefault="008F27BF" w:rsidP="00FA1BC1">
      <w:r>
        <w:t xml:space="preserve">Section 5a – a person who drives a motor vehicle on a road or other public place </w:t>
      </w:r>
      <w:r w:rsidR="00107D17">
        <w:t>while over the prescribed limit of a controlled drug in their blood or urine</w:t>
      </w:r>
    </w:p>
    <w:p w:rsidR="001C0B77" w:rsidRDefault="001C0B77" w:rsidP="00FA1BC1">
      <w:r>
        <w:t>Cocaine 2 per litre of blood</w:t>
      </w:r>
    </w:p>
    <w:p w:rsidR="001C0B77" w:rsidRPr="008F27BF" w:rsidRDefault="001C0B77" w:rsidP="00FA1BC1">
      <w:r>
        <w:t>Cannabis 10 per litre of blood</w:t>
      </w:r>
    </w:p>
    <w:p w:rsidR="006F0CDC" w:rsidRDefault="006F0CDC" w:rsidP="00FA1BC1">
      <w:pPr>
        <w:rPr>
          <w:b/>
        </w:rPr>
      </w:pPr>
      <w:r>
        <w:rPr>
          <w:b/>
        </w:rPr>
        <w:t>Question 12</w:t>
      </w:r>
    </w:p>
    <w:p w:rsidR="00107D17" w:rsidRPr="001C0B77" w:rsidRDefault="00107D17" w:rsidP="00FA1BC1">
      <w:r>
        <w:t xml:space="preserve">Any relevant other that should be present during a suspect interview is anyone under the age of 18 or that is vulnerable. </w:t>
      </w:r>
      <w:proofErr w:type="spellStart"/>
      <w:proofErr w:type="gramStart"/>
      <w:r>
        <w:t>A</w:t>
      </w:r>
      <w:proofErr w:type="spellEnd"/>
      <w:proofErr w:type="gramEnd"/>
      <w:r>
        <w:t xml:space="preserve"> interpreter may be used also, or that they require it for physical or mental condition that they are suffering. You will explain the significant other before the interview starts on how the process will go. You will also explain that they are </w:t>
      </w:r>
      <w:r w:rsidR="00217290">
        <w:t>there</w:t>
      </w:r>
      <w:r>
        <w:t xml:space="preserve"> to only accompany the suspect and to only talk when instructed to and that when a question </w:t>
      </w:r>
      <w:proofErr w:type="spellStart"/>
      <w:proofErr w:type="gramStart"/>
      <w:r>
        <w:t>a</w:t>
      </w:r>
      <w:proofErr w:type="spellEnd"/>
      <w:proofErr w:type="gramEnd"/>
      <w:r>
        <w:t xml:space="preserve"> officer may ask is complicated you can explain in terms that the suspect will understand</w:t>
      </w:r>
      <w:r w:rsidR="00217290">
        <w:t xml:space="preserve"> to give the best answer. They do not talk over or for the suspect try to influence the suspect in any way that can jeopardise the interview. The significant other doesn’t have to be a mother or father. It can be someone from local services like SWP use </w:t>
      </w:r>
      <w:proofErr w:type="spellStart"/>
      <w:r w:rsidR="00217290">
        <w:t>Hefal</w:t>
      </w:r>
      <w:proofErr w:type="spellEnd"/>
      <w:r w:rsidR="00217290">
        <w:t xml:space="preserve"> where they specially trained for vulnerable children/adults. It can be a family member, as long as they over the age of 18</w:t>
      </w:r>
    </w:p>
    <w:p w:rsidR="006F0CDC" w:rsidRDefault="006F0CDC" w:rsidP="00FA1BC1">
      <w:pPr>
        <w:rPr>
          <w:b/>
        </w:rPr>
      </w:pPr>
      <w:r>
        <w:rPr>
          <w:b/>
        </w:rPr>
        <w:t>Question 13</w:t>
      </w:r>
    </w:p>
    <w:p w:rsidR="001C0B77" w:rsidRDefault="001C0B77" w:rsidP="00FA1BC1">
      <w:r>
        <w:t>A interviewing model that the police use nationwide came into force in 2014 where checks were made to establish that the interviews that were being carried out was not getting the full potential and also there wasn’t a set model to follow in which not just the police use but also CPS and others to follow. They introduced a model called PEACE, by following this model you can start and finish it and have completed all the relevant information needed that can satisfy witness, victim and suspects so that all the information which is relevant to a case is concluded inside the model</w:t>
      </w:r>
    </w:p>
    <w:p w:rsidR="001C0B77" w:rsidRDefault="001C0B77" w:rsidP="00FA1BC1">
      <w:r>
        <w:rPr>
          <w:b/>
        </w:rPr>
        <w:t xml:space="preserve">P – </w:t>
      </w:r>
      <w:r>
        <w:t>Planning and Preparation</w:t>
      </w:r>
    </w:p>
    <w:p w:rsidR="001C0B77" w:rsidRDefault="001C0B77" w:rsidP="00FA1BC1">
      <w:r>
        <w:t xml:space="preserve">This is the most important stage of the interview process as </w:t>
      </w:r>
      <w:proofErr w:type="gramStart"/>
      <w:r>
        <w:t>its</w:t>
      </w:r>
      <w:proofErr w:type="gramEnd"/>
      <w:r>
        <w:t xml:space="preserve"> where you gather all evidence like CSI, first accounts, understanding of relevant convictions. You can plan your interview having gathered all this evidence to put forward to your suspect or victim, by having all this information you are more prepared to question and are more professional. If </w:t>
      </w:r>
      <w:proofErr w:type="gramStart"/>
      <w:r>
        <w:t>your</w:t>
      </w:r>
      <w:proofErr w:type="gramEnd"/>
      <w:r>
        <w:t xml:space="preserve"> interviewing a victim or witness then their surroundings could have a massive impact on them, so plan where and when you going to interview them, they may want to do it somewhere different to where the incident has happened or even come to the police station and commence the interview</w:t>
      </w:r>
    </w:p>
    <w:p w:rsidR="001C0B77" w:rsidRDefault="001C0B77" w:rsidP="00FA1BC1">
      <w:r>
        <w:rPr>
          <w:b/>
        </w:rPr>
        <w:t xml:space="preserve">E – </w:t>
      </w:r>
      <w:r>
        <w:t>Engage and explain</w:t>
      </w:r>
    </w:p>
    <w:p w:rsidR="001C0B77" w:rsidRDefault="001C0B77" w:rsidP="00FA1BC1">
      <w:r>
        <w:t xml:space="preserve">Another critical part of the model as this can be where you build rapport up with the victim, suspect or witness, as being professional and also knowing what you are going to talk about will give the recipient more confidence to come forward with their answers just as simply by offering them a drink, asking if they need breaks or even that their comfortable where they are sitting. Many suspects will have legal advisors which is given as a free service to anyone who is being interviewed, having a legal advisor you will need to consult with them before it starts and that you can explain to them what has happened and how the interview will go. When they have arrived you can use GRRR which is </w:t>
      </w:r>
      <w:r>
        <w:rPr>
          <w:b/>
        </w:rPr>
        <w:t xml:space="preserve">Greeting, </w:t>
      </w:r>
      <w:r w:rsidR="009D31B3">
        <w:t xml:space="preserve">be professional and courteous to the individual, </w:t>
      </w:r>
      <w:r w:rsidR="009D31B3">
        <w:rPr>
          <w:b/>
        </w:rPr>
        <w:t xml:space="preserve">Reasons, </w:t>
      </w:r>
      <w:r w:rsidR="009D31B3">
        <w:t xml:space="preserve">explain the reasons and circumstances in why the interview is taking place, </w:t>
      </w:r>
      <w:r w:rsidR="009D31B3">
        <w:rPr>
          <w:b/>
        </w:rPr>
        <w:t xml:space="preserve">Routine, </w:t>
      </w:r>
      <w:r w:rsidR="009D31B3">
        <w:t xml:space="preserve">explain how the interview will go and have a brief oversight into how long it may last, </w:t>
      </w:r>
      <w:r w:rsidR="009D31B3">
        <w:rPr>
          <w:b/>
        </w:rPr>
        <w:t xml:space="preserve">route map, </w:t>
      </w:r>
      <w:r w:rsidR="009D31B3">
        <w:t>this is where you outline the interview process to the individual. You have to abide by PACE req</w:t>
      </w:r>
      <w:r w:rsidR="00AB116F">
        <w:t>uirements in interviews (Code C -</w:t>
      </w:r>
      <w:r w:rsidR="009D31B3">
        <w:t xml:space="preserve"> interview, Code</w:t>
      </w:r>
      <w:r w:rsidR="00AB116F">
        <w:t xml:space="preserve"> E – Visual Recording, Code F – Audio Recording) these can be explained to the individual and reasons why we are using them</w:t>
      </w:r>
    </w:p>
    <w:p w:rsidR="009D31B3" w:rsidRDefault="009D31B3" w:rsidP="00FA1BC1">
      <w:r>
        <w:rPr>
          <w:b/>
        </w:rPr>
        <w:t xml:space="preserve">A – </w:t>
      </w:r>
      <w:r>
        <w:t>Account clarification and challenge</w:t>
      </w:r>
    </w:p>
    <w:p w:rsidR="009D31B3" w:rsidRDefault="009D31B3" w:rsidP="00FA1BC1">
      <w:r>
        <w:t xml:space="preserve">This is the bulk of the interview, you will ask your victim, witness to give their account of what happened so you let the person speak without interrupting them so that they can give you as much detail about the account as they can remember. Once they have given you your account you just need to clarify a few things with them in separate topics and potentially delve into more depth if needed to. </w:t>
      </w:r>
    </w:p>
    <w:p w:rsidR="009D31B3" w:rsidRDefault="009D31B3" w:rsidP="00FA1BC1">
      <w:r>
        <w:t>With a suspect you will ask them if their responsible for that certain offence and write their answer down, you will then ask them to give their account which is called a Material Time Frame, explain to them they need to give this in much detail as possible. While they are explaining their MTF you will have your topics ready on what to ask</w:t>
      </w:r>
      <w:r w:rsidR="00AB116F">
        <w:t xml:space="preserve">, which asking them about the topics you need to probe into them with fine grain detail, ask appropriate questioning style like open questions, (tell me, explain to me, describe to me) you can use probing questions (Who, What, </w:t>
      </w:r>
      <w:proofErr w:type="gramStart"/>
      <w:r w:rsidR="00AB116F">
        <w:t>Why ,</w:t>
      </w:r>
      <w:proofErr w:type="gramEnd"/>
      <w:r w:rsidR="00AB116F">
        <w:t xml:space="preserve"> When, Where, How) and then finally closed question in which entail a possible one word answer and are direct to the point. Also as you have already interviewed the victim or witness you can use checkable facts to see if their account matches theirs. The police will bring in their own agenda which can be exhibits of the weapon that may have been used, CSI exhibits of fingerprints, gun residue or broken glass, can use bad character references or bring in section 35 and 36 special warnings which puts the onus on </w:t>
      </w:r>
      <w:r w:rsidR="00D41C84">
        <w:t>the person to account for the items that were seized on them or why they were at that place at that time. When all topics have finished you can challenge the suspect to ask direct and relevant questions and find out more in depth detail on the incident.</w:t>
      </w:r>
    </w:p>
    <w:p w:rsidR="00D41C84" w:rsidRDefault="00D41C84" w:rsidP="00FA1BC1">
      <w:r>
        <w:rPr>
          <w:b/>
        </w:rPr>
        <w:t xml:space="preserve">C – </w:t>
      </w:r>
      <w:r>
        <w:t>Closure</w:t>
      </w:r>
    </w:p>
    <w:p w:rsidR="00D41C84" w:rsidRDefault="00D41C84" w:rsidP="00FA1BC1">
      <w:r>
        <w:t>When all questions have been asked you can explain to the victims, witnesses, suspects, legal advisors or any significant other that if there is any more information which they have forgotten about and that they can add they can do so, or even if they want to clarify anything that you have asked this can be done at this point. You will also take time to clarify what has been said and that you have all detail that is required to finish the interview. You can inquire about any other lines of enquiry that may have been mentioned</w:t>
      </w:r>
    </w:p>
    <w:p w:rsidR="00D41C84" w:rsidRDefault="00D41C84" w:rsidP="00FA1BC1">
      <w:r>
        <w:rPr>
          <w:b/>
        </w:rPr>
        <w:t xml:space="preserve">E - </w:t>
      </w:r>
      <w:r>
        <w:t>Evaluate</w:t>
      </w:r>
    </w:p>
    <w:p w:rsidR="00D41C84" w:rsidRPr="00D41C84" w:rsidRDefault="00D41C84" w:rsidP="00FA1BC1">
      <w:r>
        <w:t>You will normally have a 2</w:t>
      </w:r>
      <w:r w:rsidRPr="00D41C84">
        <w:rPr>
          <w:vertAlign w:val="superscript"/>
        </w:rPr>
        <w:t>nd</w:t>
      </w:r>
      <w:r>
        <w:t xml:space="preserve"> interview person sitting in on the interview, you can evaluate with that person on how the interview went, if there is any room for improvement on potential questions that have been asked. You can self-evaluate yourself as every interview will be different</w:t>
      </w:r>
    </w:p>
    <w:p w:rsidR="001C0B77" w:rsidRPr="001C0B77" w:rsidRDefault="001C0B77" w:rsidP="00FA1BC1"/>
    <w:p w:rsidR="006F0CDC" w:rsidRDefault="006F0CDC" w:rsidP="00FA1BC1">
      <w:pPr>
        <w:rPr>
          <w:b/>
        </w:rPr>
      </w:pPr>
      <w:r>
        <w:rPr>
          <w:b/>
        </w:rPr>
        <w:t>Question 14</w:t>
      </w:r>
    </w:p>
    <w:p w:rsidR="00D41C84" w:rsidRDefault="00D41C84" w:rsidP="00FA1BC1">
      <w:r>
        <w:t xml:space="preserve">Person (a) commits an offence if </w:t>
      </w:r>
    </w:p>
    <w:p w:rsidR="00D41C84" w:rsidRDefault="00D41C84" w:rsidP="00D41C84">
      <w:pPr>
        <w:pStyle w:val="ListParagraph"/>
        <w:numPr>
          <w:ilvl w:val="0"/>
          <w:numId w:val="1"/>
        </w:numPr>
      </w:pPr>
      <w:r>
        <w:t xml:space="preserve">(a) continuously </w:t>
      </w:r>
      <w:r w:rsidR="00ED4856">
        <w:t>or repeatedly</w:t>
      </w:r>
      <w:r>
        <w:t xml:space="preserve"> Engages in behaviour towards another person (b) that is controlling or coercive</w:t>
      </w:r>
    </w:p>
    <w:p w:rsidR="00D41C84" w:rsidRDefault="00D41C84" w:rsidP="00D41C84">
      <w:pPr>
        <w:pStyle w:val="ListParagraph"/>
        <w:numPr>
          <w:ilvl w:val="0"/>
          <w:numId w:val="1"/>
        </w:numPr>
      </w:pPr>
      <w:r>
        <w:t>At the time of the behaviour (a) and (b) are personally connected</w:t>
      </w:r>
    </w:p>
    <w:p w:rsidR="00D41C84" w:rsidRDefault="00D41C84" w:rsidP="00D41C84">
      <w:pPr>
        <w:pStyle w:val="ListParagraph"/>
        <w:numPr>
          <w:ilvl w:val="0"/>
          <w:numId w:val="1"/>
        </w:numPr>
      </w:pPr>
      <w:r>
        <w:t>Tha</w:t>
      </w:r>
      <w:r w:rsidR="00802540">
        <w:t>t the behaviour has</w:t>
      </w:r>
      <w:r>
        <w:t xml:space="preserve"> a serious effect on (b)</w:t>
      </w:r>
    </w:p>
    <w:p w:rsidR="00D41C84" w:rsidRPr="00D41C84" w:rsidRDefault="00D41C84" w:rsidP="00D41C84">
      <w:pPr>
        <w:pStyle w:val="ListParagraph"/>
        <w:numPr>
          <w:ilvl w:val="0"/>
          <w:numId w:val="1"/>
        </w:numPr>
      </w:pPr>
      <w:r>
        <w:t>(a) knows or ought to know that the behaviour will have a serious effect on (b)</w:t>
      </w:r>
    </w:p>
    <w:p w:rsidR="006F0CDC" w:rsidRDefault="006F0CDC" w:rsidP="00FA1BC1">
      <w:pPr>
        <w:rPr>
          <w:b/>
        </w:rPr>
      </w:pPr>
      <w:r>
        <w:rPr>
          <w:b/>
        </w:rPr>
        <w:t>Question 15</w:t>
      </w:r>
    </w:p>
    <w:p w:rsidR="00D41C84" w:rsidRDefault="00ED4856" w:rsidP="00FA1BC1">
      <w:r>
        <w:t>As defined by David Tucker in 2015 there was no legislation or definition for coercive control so there was many failings regarding such a popular crime.</w:t>
      </w:r>
    </w:p>
    <w:p w:rsidR="00ED4856" w:rsidRDefault="00ED4856" w:rsidP="00FA1BC1">
      <w:r>
        <w:t>David tucker explained that they needed to demand a fully understanding of coercive control and to help the police and other agencies work with each other.</w:t>
      </w:r>
    </w:p>
    <w:p w:rsidR="00ED4856" w:rsidRDefault="00ED4856" w:rsidP="00FA1BC1">
      <w:r>
        <w:t>It gives greater opportunities for agencies to help each other find and help people who are coercively controlled.</w:t>
      </w:r>
    </w:p>
    <w:p w:rsidR="00ED4856" w:rsidRPr="00ED4856" w:rsidRDefault="00ED4856" w:rsidP="00FA1BC1"/>
    <w:p w:rsidR="006F0CDC" w:rsidRDefault="006F0CDC" w:rsidP="00FA1BC1">
      <w:pPr>
        <w:rPr>
          <w:b/>
        </w:rPr>
      </w:pPr>
      <w:r>
        <w:rPr>
          <w:b/>
        </w:rPr>
        <w:t>Question 16</w:t>
      </w:r>
    </w:p>
    <w:p w:rsidR="00D41C84" w:rsidRDefault="00D41C84" w:rsidP="00FA1BC1">
      <w:r>
        <w:t>Where by a constable has reasonable cause to believe that a child or young person is likely to suffer significant harm they may</w:t>
      </w:r>
    </w:p>
    <w:p w:rsidR="00D41C84" w:rsidRDefault="00D41C84" w:rsidP="00FA1BC1">
      <w:r>
        <w:t>Remove the child to suitable accommodation and keep them their</w:t>
      </w:r>
    </w:p>
    <w:p w:rsidR="00D41C84" w:rsidRDefault="00D41C84" w:rsidP="00FA1BC1">
      <w:r>
        <w:t>Take such steps as are rea</w:t>
      </w:r>
      <w:r w:rsidR="00110A28">
        <w:t>sonable to ensure that the removal of any child from any hospital or place, or suitable accommodation is prevented</w:t>
      </w:r>
    </w:p>
    <w:p w:rsidR="00110A28" w:rsidRPr="00D41C84" w:rsidRDefault="00110A28" w:rsidP="00FA1BC1">
      <w:r>
        <w:t>The police have a Police Protection Order (PPO) which ensures the safety of any young person or child in which they think as having the potential to suffer significant harm, when you have a reasonable cause to remove the child you will have to contact your inspector first to authorise the removal of the child, if in immediate danger you can contact your sergeant or even remove the child yourself in extreme circumstances. When the removal has been authorised you need to contact social services so that they can contact suitable accommodation in which can be a relative (they have to be inspected first before moving them there) also social services can house them in accommodation which has already been inspected. A police station is the last resort to take any child and for a short term basis only. You can keep the child for up to 72 hours under a PPO.</w:t>
      </w:r>
    </w:p>
    <w:p w:rsidR="006F0CDC" w:rsidRDefault="006F0CDC" w:rsidP="00FA1BC1">
      <w:pPr>
        <w:rPr>
          <w:b/>
        </w:rPr>
      </w:pPr>
      <w:r>
        <w:rPr>
          <w:b/>
        </w:rPr>
        <w:t>Question 17</w:t>
      </w:r>
    </w:p>
    <w:p w:rsidR="00110A28" w:rsidRPr="00ED4856" w:rsidRDefault="00ED4856" w:rsidP="00FA1BC1">
      <w:r>
        <w:t>Section 1 Children and Young Persons Act 1933 is where as a responsible adult you have a legal duty to care for that child or children, so if you are getting another adult to look after your child in which you know they are being abused you are also guilty of that offence</w:t>
      </w:r>
    </w:p>
    <w:p w:rsidR="006F0CDC" w:rsidRDefault="006F0CDC" w:rsidP="00FA1BC1">
      <w:pPr>
        <w:rPr>
          <w:b/>
        </w:rPr>
      </w:pPr>
      <w:r>
        <w:rPr>
          <w:b/>
        </w:rPr>
        <w:t>Question 18</w:t>
      </w:r>
    </w:p>
    <w:p w:rsidR="00110A28" w:rsidRPr="00122F53" w:rsidRDefault="00110A28" w:rsidP="00FA1BC1">
      <w:r>
        <w:t>The model in which the police use nationally is DASH (Domestic abuse, stalking and harassment or honour based) this model</w:t>
      </w:r>
      <w:r w:rsidR="00802540">
        <w:t>/framework</w:t>
      </w:r>
      <w:bookmarkStart w:id="0" w:name="_GoBack"/>
      <w:bookmarkEnd w:id="0"/>
      <w:r>
        <w:t xml:space="preserve"> is used so that when you have arrived at a Domestic abuse incident you will use positive action and potentially remove the suspect from the premises and then ask the 27 questions to the victim, the questions are based around anything to do with previous history to the relevant time these incidents have happened, for the victim they may not know that any previous </w:t>
      </w:r>
      <w:r w:rsidR="00122F53">
        <w:t xml:space="preserve">incidents that have happened but these questions outline and give a score at the end. 18 out of the 27 questions asked are high risk. The 3 values are Standard (victim is not likely to suffer harm) medium (victim is likely to suffer harm if circumstances change) high (victim is immediately going to suffer harm) you assess the victim and any questions they don’t answer you can assess yourself and fill it in. the assessment is then sent to a PPU (Public protection Unit) where if a </w:t>
      </w:r>
      <w:r w:rsidR="00122F53">
        <w:rPr>
          <w:b/>
        </w:rPr>
        <w:t xml:space="preserve">HIGH </w:t>
      </w:r>
      <w:r w:rsidR="00122F53">
        <w:t xml:space="preserve">risk score has been identified its passed to </w:t>
      </w:r>
      <w:r w:rsidR="00122F53">
        <w:rPr>
          <w:b/>
        </w:rPr>
        <w:t xml:space="preserve">MARAC </w:t>
      </w:r>
      <w:r w:rsidR="00122F53">
        <w:t xml:space="preserve">(Multi agency risk assessment conferment) this is where you have multiple agencies like, Social Services, Police, Council, Domestics abuse teams take part in a conference and are able to identify repeat victims, repeat perpetrators and help them. They can take immediate action on what is best for each individual. They started MARAC because they found failings between all different agencies like the police and social services where each agency had information on </w:t>
      </w:r>
      <w:proofErr w:type="spellStart"/>
      <w:proofErr w:type="gramStart"/>
      <w:r w:rsidR="00122F53">
        <w:t>a</w:t>
      </w:r>
      <w:proofErr w:type="spellEnd"/>
      <w:proofErr w:type="gramEnd"/>
      <w:r w:rsidR="00122F53">
        <w:t xml:space="preserve"> individual but never shared. So having this conference every agency is able to bring their information forward.</w:t>
      </w:r>
    </w:p>
    <w:p w:rsidR="006F0CDC" w:rsidRDefault="006F0CDC" w:rsidP="00FA1BC1">
      <w:pPr>
        <w:rPr>
          <w:b/>
        </w:rPr>
      </w:pPr>
      <w:r>
        <w:rPr>
          <w:b/>
        </w:rPr>
        <w:t>Question 19</w:t>
      </w:r>
    </w:p>
    <w:p w:rsidR="00122F53" w:rsidRPr="00122F53" w:rsidRDefault="00ED4856" w:rsidP="00FA1BC1">
      <w:r>
        <w:t xml:space="preserve">PPN is a questionnaire filled out by any officer attending </w:t>
      </w:r>
      <w:proofErr w:type="spellStart"/>
      <w:r>
        <w:t>a</w:t>
      </w:r>
      <w:proofErr w:type="spellEnd"/>
      <w:r>
        <w:t xml:space="preserve"> incident regarding DASH (Domestic abuse, stalking harassment or honour based violence, there are 29 questions, 18 of which are high risk. You can use a PPN on anyone who you think is in need of safeguarding from someone who they might not feel is being abusive. You explain to the victim that some questions may seem irrelevant but to answer to their best ability. When they have answered all questions then you tally up the score where they are based on Standard, Medium or High. You are to take positive action over the PPN regardless of the outcome. The PPN is sent to the PPU to assessment and forwarded on to relevant agencies.</w:t>
      </w:r>
    </w:p>
    <w:p w:rsidR="006F0CDC" w:rsidRDefault="006F0CDC" w:rsidP="00FA1BC1">
      <w:pPr>
        <w:rPr>
          <w:b/>
        </w:rPr>
      </w:pPr>
      <w:r>
        <w:rPr>
          <w:b/>
        </w:rPr>
        <w:t>Question 20</w:t>
      </w:r>
    </w:p>
    <w:p w:rsidR="00122F53" w:rsidRDefault="00122F53" w:rsidP="00FA1BC1">
      <w:r>
        <w:t xml:space="preserve">DVPN which is a Domestic Violence Protection Notice, this is a notice that is you give to a perpetrator who you cannot charge but have enough grounds to issue, the DVPN will be issued directly to the perpetrator and they have to sign the notice. The notice entails that can stop the perpetrator molesting the victim move them out of the address, prohibit them to not visit the address, prohibit them coming into close contact or a specified distance from the victim, prohibit them contacting them through email, phone or social media. This notice lasts 48 hours and if breach by the perpetrator then they can be arrested and charged for breaching it. Within the 48 hours you have to apply to the courts for a DVPO (Domestic violence protection order) this order has to be heard within 48 hours and the perpetrator should attend court in which he can argue his defence. The requirements are the same as </w:t>
      </w:r>
      <w:proofErr w:type="spellStart"/>
      <w:proofErr w:type="gramStart"/>
      <w:r>
        <w:t>its</w:t>
      </w:r>
      <w:proofErr w:type="spellEnd"/>
      <w:proofErr w:type="gramEnd"/>
      <w:r>
        <w:t xml:space="preserve"> what you put on the DVPN is what you want the courts to agree to, the DVPO holds a minimum of 14 days up to 28 day order to the perpetrator</w:t>
      </w:r>
      <w:r w:rsidR="00512146">
        <w:t>. Any breach of these conditions will result in being charged. The DVPN was brought into place to give breathing space for the victim.</w:t>
      </w:r>
    </w:p>
    <w:p w:rsidR="004163BD" w:rsidRDefault="004163BD" w:rsidP="00FA1BC1"/>
    <w:p w:rsidR="004163BD" w:rsidRPr="00122F53" w:rsidRDefault="004163BD" w:rsidP="00FA1BC1"/>
    <w:p w:rsidR="00512146" w:rsidRDefault="00512146" w:rsidP="00FA1BC1">
      <w:pPr>
        <w:rPr>
          <w:b/>
        </w:rPr>
      </w:pPr>
    </w:p>
    <w:p w:rsidR="00512146" w:rsidRDefault="00512146" w:rsidP="00FA1BC1">
      <w:pPr>
        <w:rPr>
          <w:b/>
        </w:rPr>
      </w:pPr>
    </w:p>
    <w:p w:rsidR="00512146" w:rsidRDefault="00512146" w:rsidP="00FA1BC1">
      <w:pPr>
        <w:rPr>
          <w:b/>
        </w:rPr>
      </w:pPr>
    </w:p>
    <w:p w:rsidR="00512146" w:rsidRDefault="00512146" w:rsidP="00FA1BC1">
      <w:pPr>
        <w:rPr>
          <w:b/>
        </w:rPr>
      </w:pPr>
    </w:p>
    <w:p w:rsidR="006F0CDC" w:rsidRDefault="006F0CDC" w:rsidP="00FA1BC1">
      <w:pPr>
        <w:rPr>
          <w:b/>
        </w:rPr>
      </w:pPr>
      <w:r>
        <w:rPr>
          <w:b/>
        </w:rPr>
        <w:t>Question 21</w:t>
      </w:r>
    </w:p>
    <w:p w:rsidR="004163BD" w:rsidRDefault="004163BD" w:rsidP="00FA1BC1">
      <w:r>
        <w:t>Child sexual exploitation is a form of child sexual abuse, it is when a</w:t>
      </w:r>
      <w:r w:rsidR="00512146">
        <w:t>n</w:t>
      </w:r>
      <w:r>
        <w:t xml:space="preserve"> individual or group take advantage of the imbalance or power that is coercive, manipulative or deceived by a person under the age of 18 into sexual activity</w:t>
      </w:r>
    </w:p>
    <w:p w:rsidR="004163BD" w:rsidRDefault="004163BD" w:rsidP="00FA1BC1">
      <w:r>
        <w:t>It is when the victim wants or needs something</w:t>
      </w:r>
    </w:p>
    <w:p w:rsidR="004163BD" w:rsidRDefault="004163BD" w:rsidP="00FA1BC1">
      <w:r>
        <w:t>Or for the financial gain or increased status of the perpetrator or facilitator</w:t>
      </w:r>
    </w:p>
    <w:p w:rsidR="00512146" w:rsidRDefault="00512146" w:rsidP="00FA1BC1">
      <w:r>
        <w:t>Even if the person is able to consent it may still be child sexual exploitation</w:t>
      </w:r>
    </w:p>
    <w:p w:rsidR="00512146" w:rsidRPr="004163BD" w:rsidRDefault="00512146" w:rsidP="00FA1BC1">
      <w:r>
        <w:t>It also doesn’t have to happen in person you can be exploited over the internet</w:t>
      </w:r>
    </w:p>
    <w:p w:rsidR="006F0CDC" w:rsidRDefault="006F0CDC" w:rsidP="00FA1BC1">
      <w:pPr>
        <w:rPr>
          <w:b/>
        </w:rPr>
      </w:pPr>
      <w:r>
        <w:rPr>
          <w:b/>
        </w:rPr>
        <w:t>Question 22</w:t>
      </w:r>
    </w:p>
    <w:p w:rsidR="004163BD" w:rsidRDefault="004163BD" w:rsidP="00FA1BC1">
      <w:r>
        <w:t>Person (a) commits rape if he</w:t>
      </w:r>
    </w:p>
    <w:p w:rsidR="004163BD" w:rsidRDefault="004163BD" w:rsidP="00FA1BC1">
      <w:r>
        <w:t>Intentionally penetrates the vagina, anus or mouth with his penis</w:t>
      </w:r>
    </w:p>
    <w:p w:rsidR="004163BD" w:rsidRDefault="004163BD" w:rsidP="00FA1BC1">
      <w:r>
        <w:t xml:space="preserve">(b) </w:t>
      </w:r>
      <w:proofErr w:type="gramStart"/>
      <w:r>
        <w:t>does</w:t>
      </w:r>
      <w:proofErr w:type="gramEnd"/>
      <w:r>
        <w:t xml:space="preserve"> not consent to the penetration</w:t>
      </w:r>
    </w:p>
    <w:p w:rsidR="004163BD" w:rsidRPr="004163BD" w:rsidRDefault="004163BD" w:rsidP="00FA1BC1">
      <w:r>
        <w:t xml:space="preserve">(a) </w:t>
      </w:r>
      <w:proofErr w:type="gramStart"/>
      <w:r>
        <w:t>reasonably</w:t>
      </w:r>
      <w:proofErr w:type="gramEnd"/>
      <w:r>
        <w:t xml:space="preserve"> believes that (b) consented to the penetration</w:t>
      </w:r>
    </w:p>
    <w:p w:rsidR="006F0CDC" w:rsidRDefault="006F0CDC" w:rsidP="00FA1BC1">
      <w:pPr>
        <w:rPr>
          <w:b/>
        </w:rPr>
      </w:pPr>
      <w:r>
        <w:rPr>
          <w:b/>
        </w:rPr>
        <w:t>Question 23</w:t>
      </w:r>
    </w:p>
    <w:p w:rsidR="004163BD" w:rsidRDefault="004163BD" w:rsidP="00FA1BC1">
      <w:r>
        <w:t>Section 75(a) – Evidential Presumptions</w:t>
      </w:r>
      <w:r w:rsidR="00512146">
        <w:t xml:space="preserve"> – this can be argued in court by the defence</w:t>
      </w:r>
    </w:p>
    <w:p w:rsidR="004163BD" w:rsidRDefault="004163BD" w:rsidP="004163BD">
      <w:pPr>
        <w:pStyle w:val="ListParagraph"/>
        <w:numPr>
          <w:ilvl w:val="0"/>
          <w:numId w:val="2"/>
        </w:numPr>
      </w:pPr>
      <w:r>
        <w:t>Where the sexual activity has happened</w:t>
      </w:r>
    </w:p>
    <w:p w:rsidR="004163BD" w:rsidRDefault="004163BD" w:rsidP="004163BD">
      <w:pPr>
        <w:pStyle w:val="ListParagraph"/>
        <w:numPr>
          <w:ilvl w:val="0"/>
          <w:numId w:val="2"/>
        </w:numPr>
      </w:pPr>
      <w:r>
        <w:t>Where the specified circumstances are met</w:t>
      </w:r>
    </w:p>
    <w:p w:rsidR="004163BD" w:rsidRDefault="004163BD" w:rsidP="004163BD">
      <w:pPr>
        <w:pStyle w:val="ListParagraph"/>
        <w:numPr>
          <w:ilvl w:val="0"/>
          <w:numId w:val="2"/>
        </w:numPr>
      </w:pPr>
      <w:r>
        <w:t>That the defendant knew that the circumstances existed</w:t>
      </w:r>
    </w:p>
    <w:p w:rsidR="004163BD" w:rsidRDefault="004163BD" w:rsidP="004163BD">
      <w:r>
        <w:t>Section 75(b)</w:t>
      </w:r>
    </w:p>
    <w:p w:rsidR="004163BD" w:rsidRDefault="004163BD" w:rsidP="004163BD">
      <w:r>
        <w:t>Use of fear or violence</w:t>
      </w:r>
    </w:p>
    <w:p w:rsidR="004163BD" w:rsidRDefault="004163BD" w:rsidP="004163BD">
      <w:r>
        <w:t>Unlawful Detention</w:t>
      </w:r>
    </w:p>
    <w:p w:rsidR="004163BD" w:rsidRDefault="004163BD" w:rsidP="004163BD">
      <w:r>
        <w:t>Unconsciousness</w:t>
      </w:r>
    </w:p>
    <w:p w:rsidR="004163BD" w:rsidRDefault="004163BD" w:rsidP="004163BD">
      <w:r>
        <w:t>Inability to communicate through physical disability</w:t>
      </w:r>
    </w:p>
    <w:p w:rsidR="004163BD" w:rsidRDefault="004163BD" w:rsidP="004163BD">
      <w:r>
        <w:t>Administering substance that will stupefy or overpower</w:t>
      </w:r>
    </w:p>
    <w:p w:rsidR="00512146" w:rsidRDefault="00512146" w:rsidP="004163BD">
      <w:r>
        <w:t>Section 74 – consent</w:t>
      </w:r>
    </w:p>
    <w:p w:rsidR="00512146" w:rsidRPr="004163BD" w:rsidRDefault="00512146" w:rsidP="004163BD">
      <w:r>
        <w:t>If he/she agrees by their own free will or choice can give consent</w:t>
      </w:r>
    </w:p>
    <w:p w:rsidR="006F0CDC" w:rsidRDefault="006F0CDC" w:rsidP="00FA1BC1">
      <w:pPr>
        <w:rPr>
          <w:b/>
        </w:rPr>
      </w:pPr>
      <w:r>
        <w:rPr>
          <w:b/>
        </w:rPr>
        <w:t>Question 24</w:t>
      </w:r>
    </w:p>
    <w:p w:rsidR="004163BD" w:rsidRPr="00512146" w:rsidRDefault="00512146" w:rsidP="00FA1BC1">
      <w:r>
        <w:t>Section 18(1) is the power to search after arrest, whereby you have reasonable grounds to suspect that the person that has been arrested has committed an offence. You are able to search the premise that they have either come from or that they live at.</w:t>
      </w:r>
    </w:p>
    <w:p w:rsidR="006F0CDC" w:rsidRDefault="006F0CDC" w:rsidP="00FA1BC1">
      <w:pPr>
        <w:rPr>
          <w:b/>
        </w:rPr>
      </w:pPr>
      <w:r>
        <w:rPr>
          <w:b/>
        </w:rPr>
        <w:t>Question 25</w:t>
      </w:r>
    </w:p>
    <w:p w:rsidR="004163BD" w:rsidRPr="004163BD" w:rsidRDefault="004163BD" w:rsidP="00FA1BC1">
      <w:r>
        <w:t xml:space="preserve">You have a power to seize when a search power has been lawfully executed if you think that the item that has been seized has been involved in criminal activity, used for fear or violence, will participate in a criminal activity, in the process of handling stolen goods. </w:t>
      </w:r>
      <w:proofErr w:type="gramStart"/>
      <w:r>
        <w:t>illegal</w:t>
      </w:r>
      <w:proofErr w:type="gramEnd"/>
    </w:p>
    <w:sectPr w:rsidR="004163BD" w:rsidRPr="004163BD" w:rsidSect="006F0CD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4435" w:rsidRDefault="00DD4435" w:rsidP="006F0CDC">
      <w:pPr>
        <w:spacing w:after="0" w:line="240" w:lineRule="auto"/>
      </w:pPr>
      <w:r>
        <w:separator/>
      </w:r>
    </w:p>
  </w:endnote>
  <w:endnote w:type="continuationSeparator" w:id="0">
    <w:p w:rsidR="00DD4435" w:rsidRDefault="00DD4435" w:rsidP="006F0C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3B28" w:rsidRDefault="00613D2A" w:rsidP="00613D2A">
    <w:pPr>
      <w:pStyle w:val="Footer"/>
      <w:rPr>
        <w:color w:val="000000"/>
        <w:sz w:val="17"/>
      </w:rPr>
    </w:pPr>
    <w:bookmarkStart w:id="3" w:name="TITUS1FooterEvenPages"/>
    <w:r>
      <w:rPr>
        <w:color w:val="000000"/>
        <w:sz w:val="17"/>
      </w:rPr>
      <w:t> </w:t>
    </w:r>
  </w:p>
  <w:bookmarkEnd w:id="3"/>
  <w:p w:rsidR="00853B28" w:rsidRDefault="00853B28" w:rsidP="00853B28">
    <w:pPr>
      <w:pStyle w:val="Footer"/>
    </w:pPr>
  </w:p>
  <w:p w:rsidR="006F0CDC" w:rsidRDefault="006F0C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0CDC" w:rsidRDefault="00613D2A" w:rsidP="00613D2A">
    <w:pPr>
      <w:pStyle w:val="Footer"/>
      <w:rPr>
        <w:color w:val="000000"/>
        <w:sz w:val="17"/>
      </w:rPr>
    </w:pPr>
    <w:bookmarkStart w:id="4" w:name="TITUS1FooterPrimary"/>
    <w:r>
      <w:rPr>
        <w:color w:val="000000"/>
        <w:sz w:val="17"/>
      </w:rPr>
      <w:t> </w:t>
    </w:r>
  </w:p>
  <w:bookmarkEnd w:id="4"/>
  <w:p w:rsidR="006F0CDC" w:rsidRDefault="006F0C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0CDC" w:rsidRDefault="00613D2A" w:rsidP="00613D2A">
    <w:pPr>
      <w:pStyle w:val="Footer"/>
      <w:rPr>
        <w:color w:val="000000"/>
        <w:sz w:val="17"/>
      </w:rPr>
    </w:pPr>
    <w:bookmarkStart w:id="6" w:name="TITUS1FooterFirstPage"/>
    <w:r>
      <w:rPr>
        <w:color w:val="000000"/>
        <w:sz w:val="17"/>
      </w:rPr>
      <w:t> </w:t>
    </w:r>
  </w:p>
  <w:bookmarkEnd w:id="6"/>
  <w:p w:rsidR="006F0CDC" w:rsidRDefault="006F0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4435" w:rsidRDefault="00DD4435" w:rsidP="006F0CDC">
      <w:pPr>
        <w:spacing w:after="0" w:line="240" w:lineRule="auto"/>
      </w:pPr>
      <w:r>
        <w:separator/>
      </w:r>
    </w:p>
  </w:footnote>
  <w:footnote w:type="continuationSeparator" w:id="0">
    <w:p w:rsidR="00DD4435" w:rsidRDefault="00DD4435" w:rsidP="006F0C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3B28" w:rsidRDefault="00613D2A" w:rsidP="00613D2A">
    <w:pPr>
      <w:pStyle w:val="Header"/>
      <w:rPr>
        <w:color w:val="000000"/>
        <w:sz w:val="17"/>
      </w:rPr>
    </w:pPr>
    <w:bookmarkStart w:id="1" w:name="TITUS1HeaderEvenPages"/>
    <w:r>
      <w:rPr>
        <w:color w:val="000000"/>
        <w:sz w:val="17"/>
      </w:rPr>
      <w:t> </w:t>
    </w:r>
  </w:p>
  <w:bookmarkEnd w:id="1"/>
  <w:p w:rsidR="00853B28" w:rsidRDefault="00853B28" w:rsidP="00853B28">
    <w:pPr>
      <w:pStyle w:val="Header"/>
    </w:pPr>
  </w:p>
  <w:p w:rsidR="006F0CDC" w:rsidRDefault="006F0C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0CDC" w:rsidRDefault="00613D2A" w:rsidP="00613D2A">
    <w:pPr>
      <w:pStyle w:val="Header"/>
      <w:rPr>
        <w:color w:val="000000"/>
        <w:sz w:val="17"/>
      </w:rPr>
    </w:pPr>
    <w:bookmarkStart w:id="2" w:name="TITUS1HeaderPrimary"/>
    <w:r>
      <w:rPr>
        <w:color w:val="000000"/>
        <w:sz w:val="17"/>
      </w:rPr>
      <w:t> </w:t>
    </w:r>
  </w:p>
  <w:bookmarkEnd w:id="2"/>
  <w:p w:rsidR="006F0CDC" w:rsidRDefault="006F0C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0CDC" w:rsidRDefault="00613D2A" w:rsidP="00613D2A">
    <w:pPr>
      <w:pStyle w:val="Header"/>
      <w:rPr>
        <w:color w:val="000000"/>
        <w:sz w:val="17"/>
      </w:rPr>
    </w:pPr>
    <w:bookmarkStart w:id="5" w:name="TITUS1HeaderFirstPage"/>
    <w:r>
      <w:rPr>
        <w:color w:val="000000"/>
        <w:sz w:val="17"/>
      </w:rPr>
      <w:t> </w:t>
    </w:r>
  </w:p>
  <w:bookmarkEnd w:id="5"/>
  <w:p w:rsidR="006F0CDC" w:rsidRDefault="006F0C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C14C55"/>
    <w:multiLevelType w:val="hybridMultilevel"/>
    <w:tmpl w:val="89920B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A76E5B"/>
    <w:multiLevelType w:val="hybridMultilevel"/>
    <w:tmpl w:val="1482331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evenAndOddHeaders/>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67C9"/>
    <w:rsid w:val="00107D17"/>
    <w:rsid w:val="00110A28"/>
    <w:rsid w:val="001209F1"/>
    <w:rsid w:val="00122F53"/>
    <w:rsid w:val="001C0B77"/>
    <w:rsid w:val="00205567"/>
    <w:rsid w:val="00217290"/>
    <w:rsid w:val="004163BD"/>
    <w:rsid w:val="00512146"/>
    <w:rsid w:val="00523B3D"/>
    <w:rsid w:val="00566AD4"/>
    <w:rsid w:val="005D67C9"/>
    <w:rsid w:val="00613D2A"/>
    <w:rsid w:val="006F0CDC"/>
    <w:rsid w:val="007D4D63"/>
    <w:rsid w:val="00802540"/>
    <w:rsid w:val="00853B28"/>
    <w:rsid w:val="008F27BF"/>
    <w:rsid w:val="009D31B3"/>
    <w:rsid w:val="00AB116F"/>
    <w:rsid w:val="00B178D8"/>
    <w:rsid w:val="00B32349"/>
    <w:rsid w:val="00C6662C"/>
    <w:rsid w:val="00D41C84"/>
    <w:rsid w:val="00DD4435"/>
    <w:rsid w:val="00ED4856"/>
    <w:rsid w:val="00EF1F01"/>
    <w:rsid w:val="00F50E4D"/>
    <w:rsid w:val="00FA1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CB2C45"/>
  <w15:chartTrackingRefBased/>
  <w15:docId w15:val="{9A44A748-C0B5-496D-A09C-99024B4FB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0C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CDC"/>
  </w:style>
  <w:style w:type="paragraph" w:styleId="Footer">
    <w:name w:val="footer"/>
    <w:basedOn w:val="Normal"/>
    <w:link w:val="FooterChar"/>
    <w:uiPriority w:val="99"/>
    <w:unhideWhenUsed/>
    <w:rsid w:val="006F0C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CDC"/>
  </w:style>
  <w:style w:type="paragraph" w:styleId="ListParagraph">
    <w:name w:val="List Paragraph"/>
    <w:basedOn w:val="Normal"/>
    <w:uiPriority w:val="34"/>
    <w:qFormat/>
    <w:rsid w:val="00D41C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2659</Words>
  <Characters>15157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Watkins,Niall swp6850</dc:creator>
  <cp:keywords/>
  <dc:description/>
  <cp:lastModifiedBy>Watkins,Niall swp6850</cp:lastModifiedBy>
  <cp:revision>2</cp:revision>
  <dcterms:created xsi:type="dcterms:W3CDTF">2021-06-01T10:06:00Z</dcterms:created>
  <dcterms:modified xsi:type="dcterms:W3CDTF">2021-06-01T10:06:00Z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e1df9055-dfc4-4e97-a646-1ff9039d0555</vt:lpwstr>
  </property>
  <property fmtid="{D5CDD505-2E9C-101B-9397-08002B2CF9AE}" pid="3" name="Classification">
    <vt:lpwstr>OFFICIAL</vt:lpwstr>
  </property>
  <property fmtid="{D5CDD505-2E9C-101B-9397-08002B2CF9AE}" pid="4" name="Visibility">
    <vt:lpwstr>NOT VISIBLE</vt:lpwstr>
  </property>
</Properties>
</file>