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F762C" w:rsidRDefault="003F762C"/>
    <w:p w:rsidR="00AD7493" w:rsidRDefault="00AD7493"/>
    <w:p w:rsidR="00AD7493" w:rsidRDefault="00AD7493"/>
    <w:p w:rsidR="00AD7493" w:rsidRDefault="00FD40BC">
      <w:pPr>
        <w:rPr>
          <w:sz w:val="40"/>
          <w:szCs w:val="40"/>
        </w:rPr>
      </w:pPr>
      <w:r w:rsidRPr="00974350">
        <w:rPr>
          <w:sz w:val="40"/>
          <w:szCs w:val="40"/>
        </w:rPr>
        <w:t>MANAGING PEOPLE</w:t>
      </w:r>
    </w:p>
    <w:p w:rsidR="00974350" w:rsidRDefault="00974350">
      <w:pPr>
        <w:rPr>
          <w:sz w:val="40"/>
          <w:szCs w:val="40"/>
        </w:rPr>
      </w:pPr>
    </w:p>
    <w:p w:rsidR="00974350" w:rsidRDefault="004C0C64">
      <w:pPr>
        <w:rPr>
          <w:sz w:val="36"/>
          <w:szCs w:val="36"/>
        </w:rPr>
      </w:pPr>
      <w:r>
        <w:rPr>
          <w:sz w:val="36"/>
          <w:szCs w:val="36"/>
        </w:rPr>
        <w:t>Student Name</w:t>
      </w:r>
      <w:r w:rsidR="00610303">
        <w:rPr>
          <w:sz w:val="36"/>
          <w:szCs w:val="36"/>
        </w:rPr>
        <w:t>:Valentina Vasileva</w:t>
      </w:r>
    </w:p>
    <w:p w:rsidR="00610303" w:rsidRDefault="00ED58A1">
      <w:pPr>
        <w:rPr>
          <w:sz w:val="36"/>
          <w:szCs w:val="36"/>
        </w:rPr>
      </w:pPr>
      <w:r>
        <w:rPr>
          <w:sz w:val="36"/>
          <w:szCs w:val="36"/>
        </w:rPr>
        <w:t>Student Number:</w:t>
      </w:r>
      <w:r w:rsidR="007178C6">
        <w:rPr>
          <w:sz w:val="36"/>
          <w:szCs w:val="36"/>
        </w:rPr>
        <w:t>1909485</w:t>
      </w:r>
    </w:p>
    <w:p w:rsidR="007178C6" w:rsidRDefault="00805969">
      <w:pPr>
        <w:rPr>
          <w:sz w:val="36"/>
          <w:szCs w:val="36"/>
        </w:rPr>
      </w:pPr>
      <w:r>
        <w:rPr>
          <w:sz w:val="36"/>
          <w:szCs w:val="36"/>
        </w:rPr>
        <w:t>Module Title</w:t>
      </w:r>
      <w:r w:rsidR="00BB35AC">
        <w:rPr>
          <w:sz w:val="36"/>
          <w:szCs w:val="36"/>
        </w:rPr>
        <w:t>: Managing People</w:t>
      </w:r>
      <w:r w:rsidR="00AD445B">
        <w:rPr>
          <w:sz w:val="36"/>
          <w:szCs w:val="36"/>
        </w:rPr>
        <w:t xml:space="preserve"> L</w:t>
      </w:r>
      <w:r w:rsidR="00735886">
        <w:rPr>
          <w:sz w:val="36"/>
          <w:szCs w:val="36"/>
        </w:rPr>
        <w:t>CBB5004</w:t>
      </w:r>
    </w:p>
    <w:p w:rsidR="00BB35AC" w:rsidRDefault="0041799B">
      <w:pPr>
        <w:rPr>
          <w:sz w:val="36"/>
          <w:szCs w:val="36"/>
        </w:rPr>
      </w:pPr>
      <w:r>
        <w:rPr>
          <w:sz w:val="36"/>
          <w:szCs w:val="36"/>
        </w:rPr>
        <w:t>Assignment Title: Assignment 1</w:t>
      </w:r>
    </w:p>
    <w:p w:rsidR="00C77F27" w:rsidRPr="004C0C64" w:rsidRDefault="00C77F27">
      <w:pPr>
        <w:rPr>
          <w:sz w:val="36"/>
          <w:szCs w:val="36"/>
        </w:rPr>
      </w:pPr>
      <w:r>
        <w:rPr>
          <w:sz w:val="36"/>
          <w:szCs w:val="36"/>
        </w:rPr>
        <w:t xml:space="preserve">Lecturer Name: </w:t>
      </w:r>
      <w:r w:rsidR="00141FC0">
        <w:rPr>
          <w:sz w:val="36"/>
          <w:szCs w:val="36"/>
        </w:rPr>
        <w:t>Dr.</w:t>
      </w:r>
      <w:r w:rsidR="00DA512F">
        <w:rPr>
          <w:sz w:val="36"/>
          <w:szCs w:val="36"/>
        </w:rPr>
        <w:t>Mushfiqur</w:t>
      </w:r>
      <w:r w:rsidR="00141FC0">
        <w:rPr>
          <w:sz w:val="36"/>
          <w:szCs w:val="36"/>
        </w:rPr>
        <w:t xml:space="preserve"> Rahman</w:t>
      </w:r>
    </w:p>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rsidP="00D5789F">
      <w:pPr>
        <w:pStyle w:val="NormalWeb"/>
        <w:spacing w:before="0" w:beforeAutospacing="0" w:after="0" w:afterAutospacing="0" w:line="360" w:lineRule="auto"/>
        <w:jc w:val="center"/>
      </w:pPr>
      <w:r>
        <w:rPr>
          <w:b/>
          <w:bCs/>
        </w:rPr>
        <w:t>Executive summary </w:t>
      </w:r>
    </w:p>
    <w:p w:rsidR="00D5789F" w:rsidRDefault="00D5789F" w:rsidP="00D5789F">
      <w:pPr>
        <w:pStyle w:val="NormalWeb"/>
        <w:spacing w:before="0" w:beforeAutospacing="0" w:after="0" w:afterAutospacing="0" w:line="360" w:lineRule="auto"/>
        <w:jc w:val="both"/>
      </w:pPr>
      <w:r>
        <w:t xml:space="preserve">Different roles and responsibilities of HR are identified from this report that supports AMB UK company to make strategies. In addition, selection of employees based on their services that they intend to offer the consumer of UK is the main principle which needs to be followed by a teacher for making hiring. Employee turnover proper recruitment according to their potentiality. This reports sheds light over different objectives fixed by this company. </w:t>
      </w:r>
    </w:p>
    <w:p w:rsidR="00D5789F" w:rsidRDefault="00D5789F" w:rsidP="00D5789F">
      <w:pPr>
        <w:spacing w:line="360" w:lineRule="auto"/>
        <w:rPr>
          <w:rFonts w:ascii="Times New Roman" w:eastAsia="Times New Roman" w:hAnsi="Times New Roman" w:cs="Times New Roman"/>
          <w:b/>
          <w:sz w:val="24"/>
          <w:szCs w:val="28"/>
        </w:rPr>
      </w:pPr>
      <w:r>
        <w:rPr>
          <w:rFonts w:ascii="Times New Roman" w:eastAsia="Times New Roman" w:hAnsi="Times New Roman" w:cs="Times New Roman"/>
          <w:b/>
          <w:sz w:val="24"/>
          <w:szCs w:val="28"/>
        </w:rPr>
        <w:br w:type="page"/>
      </w:r>
    </w:p>
    <w:p w:rsidR="00D5789F" w:rsidRDefault="00D5789F"/>
    <w:p w:rsidR="00D5789F" w:rsidRDefault="00D5789F"/>
    <w:p w:rsidR="002E517E" w:rsidRDefault="002E517E" w:rsidP="002E517E">
      <w:pPr>
        <w:spacing w:line="360" w:lineRule="auto"/>
        <w:jc w:val="center"/>
        <w:rPr>
          <w:rFonts w:ascii="Times New Roman" w:eastAsia="Times New Roman" w:hAnsi="Times New Roman" w:cs="Times New Roman"/>
          <w:b/>
          <w:sz w:val="24"/>
          <w:szCs w:val="28"/>
        </w:rPr>
      </w:pPr>
      <w:r>
        <w:rPr>
          <w:rFonts w:ascii="Times New Roman" w:eastAsia="Times New Roman" w:hAnsi="Times New Roman" w:cs="Times New Roman"/>
          <w:b/>
          <w:sz w:val="24"/>
          <w:szCs w:val="28"/>
        </w:rPr>
        <w:t>Table of content</w:t>
      </w:r>
    </w:p>
    <w:p w:rsidR="002E517E" w:rsidRDefault="00FE4D00" w:rsidP="002E517E">
      <w:pPr>
        <w:pStyle w:val="TableofFigures"/>
        <w:tabs>
          <w:tab w:val="right" w:leader="dot" w:pos="9019"/>
        </w:tabs>
        <w:spacing w:line="360" w:lineRule="auto"/>
        <w:jc w:val="both"/>
        <w:rPr>
          <w:rFonts w:ascii="Times New Roman" w:hAnsi="Times New Roman" w:cs="Times New Roman"/>
          <w:noProof/>
          <w:sz w:val="24"/>
          <w:szCs w:val="24"/>
        </w:rPr>
      </w:pPr>
      <w:r>
        <w:rPr>
          <w:rFonts w:ascii="Times New Roman" w:eastAsia="Times New Roman" w:hAnsi="Times New Roman" w:cs="Times New Roman"/>
          <w:b/>
          <w:sz w:val="28"/>
          <w:szCs w:val="28"/>
          <w:lang w:val="en-GB"/>
        </w:rPr>
        <w:fldChar w:fldCharType="begin"/>
      </w:r>
      <w:r w:rsidR="002E517E">
        <w:rPr>
          <w:rFonts w:ascii="Times New Roman" w:eastAsia="Times New Roman" w:hAnsi="Times New Roman" w:cs="Times New Roman"/>
          <w:b/>
          <w:sz w:val="28"/>
          <w:szCs w:val="28"/>
          <w:lang w:val="en-GB"/>
        </w:rPr>
        <w:instrText xml:space="preserve"> TOC \h \z \t "Heading 1" \c </w:instrText>
      </w:r>
      <w:r>
        <w:rPr>
          <w:rFonts w:ascii="Times New Roman" w:eastAsia="Times New Roman" w:hAnsi="Times New Roman" w:cs="Times New Roman"/>
          <w:b/>
          <w:sz w:val="28"/>
          <w:szCs w:val="28"/>
          <w:lang w:val="en-GB"/>
        </w:rPr>
        <w:fldChar w:fldCharType="separate"/>
      </w:r>
      <w:hyperlink r:id="rId10" w:anchor="_Toc57304204" w:history="1">
        <w:r w:rsidR="002E517E">
          <w:rPr>
            <w:rStyle w:val="Hyperlink"/>
            <w:rFonts w:ascii="Times New Roman" w:hAnsi="Times New Roman" w:cs="Times New Roman"/>
            <w:noProof/>
            <w:sz w:val="24"/>
            <w:szCs w:val="24"/>
            <w:lang w:val="en-GB"/>
          </w:rPr>
          <w:t>Task 1</w:t>
        </w:r>
        <w:r w:rsidR="002E517E">
          <w:rPr>
            <w:rStyle w:val="Hyperlink"/>
            <w:rFonts w:ascii="Times New Roman" w:hAnsi="Times New Roman" w:cs="Times New Roman"/>
            <w:noProof/>
            <w:webHidden/>
            <w:sz w:val="24"/>
            <w:szCs w:val="24"/>
          </w:rPr>
          <w:tab/>
        </w:r>
        <w:r w:rsidR="00200334">
          <w:rPr>
            <w:rStyle w:val="Hyperlink"/>
            <w:rFonts w:ascii="Times New Roman" w:hAnsi="Times New Roman" w:cs="Times New Roman"/>
            <w:noProof/>
            <w:webHidden/>
            <w:sz w:val="24"/>
            <w:szCs w:val="24"/>
          </w:rPr>
          <w:t>4</w:t>
        </w:r>
      </w:hyperlink>
    </w:p>
    <w:p w:rsidR="002E517E" w:rsidRDefault="00FE4D00" w:rsidP="002E517E">
      <w:pPr>
        <w:pStyle w:val="TableofFigures"/>
        <w:tabs>
          <w:tab w:val="right" w:leader="dot" w:pos="9019"/>
        </w:tabs>
        <w:spacing w:line="360" w:lineRule="auto"/>
        <w:jc w:val="both"/>
        <w:rPr>
          <w:rFonts w:ascii="Times New Roman" w:hAnsi="Times New Roman" w:cs="Times New Roman"/>
          <w:noProof/>
          <w:sz w:val="24"/>
          <w:szCs w:val="24"/>
        </w:rPr>
      </w:pPr>
      <w:hyperlink r:id="rId11" w:anchor="_Toc57304205" w:history="1">
        <w:r w:rsidR="002E517E">
          <w:rPr>
            <w:rStyle w:val="Hyperlink"/>
            <w:rFonts w:ascii="Times New Roman" w:hAnsi="Times New Roman" w:cs="Times New Roman"/>
            <w:noProof/>
            <w:sz w:val="24"/>
            <w:szCs w:val="24"/>
            <w:lang w:val="en-GB"/>
          </w:rPr>
          <w:t>Evaluation of activity of HR professionals</w:t>
        </w:r>
        <w:r w:rsidR="002E517E">
          <w:rPr>
            <w:rStyle w:val="Hyperlink"/>
            <w:rFonts w:ascii="Times New Roman" w:hAnsi="Times New Roman" w:cs="Times New Roman"/>
            <w:noProof/>
            <w:webHidden/>
            <w:sz w:val="24"/>
            <w:szCs w:val="24"/>
          </w:rPr>
          <w:tab/>
        </w:r>
        <w:r w:rsidR="00200334">
          <w:rPr>
            <w:rStyle w:val="Hyperlink"/>
            <w:rFonts w:ascii="Times New Roman" w:hAnsi="Times New Roman" w:cs="Times New Roman"/>
            <w:noProof/>
            <w:webHidden/>
            <w:sz w:val="24"/>
            <w:szCs w:val="24"/>
          </w:rPr>
          <w:t>4</w:t>
        </w:r>
      </w:hyperlink>
    </w:p>
    <w:p w:rsidR="002E517E" w:rsidRDefault="00FE4D00" w:rsidP="002E517E">
      <w:pPr>
        <w:pStyle w:val="TableofFigures"/>
        <w:tabs>
          <w:tab w:val="right" w:leader="dot" w:pos="9019"/>
        </w:tabs>
        <w:spacing w:line="360" w:lineRule="auto"/>
        <w:jc w:val="both"/>
        <w:rPr>
          <w:rFonts w:ascii="Times New Roman" w:hAnsi="Times New Roman" w:cs="Times New Roman"/>
          <w:noProof/>
          <w:sz w:val="24"/>
          <w:szCs w:val="24"/>
        </w:rPr>
      </w:pPr>
      <w:hyperlink r:id="rId12" w:anchor="_Toc57304206" w:history="1">
        <w:r w:rsidR="002E517E">
          <w:rPr>
            <w:rStyle w:val="Hyperlink"/>
            <w:rFonts w:ascii="Times New Roman" w:hAnsi="Times New Roman" w:cs="Times New Roman"/>
            <w:noProof/>
            <w:sz w:val="24"/>
            <w:szCs w:val="24"/>
            <w:lang w:val="en-GB"/>
          </w:rPr>
          <w:t>Concept of CIPD profession map</w:t>
        </w:r>
        <w:r w:rsidR="002E517E">
          <w:rPr>
            <w:rStyle w:val="Hyperlink"/>
            <w:rFonts w:ascii="Times New Roman" w:hAnsi="Times New Roman" w:cs="Times New Roman"/>
            <w:noProof/>
            <w:webHidden/>
            <w:sz w:val="24"/>
            <w:szCs w:val="24"/>
          </w:rPr>
          <w:tab/>
        </w:r>
        <w:r w:rsidR="00200334">
          <w:rPr>
            <w:rStyle w:val="Hyperlink"/>
            <w:rFonts w:ascii="Times New Roman" w:hAnsi="Times New Roman" w:cs="Times New Roman"/>
            <w:noProof/>
            <w:webHidden/>
            <w:sz w:val="24"/>
            <w:szCs w:val="24"/>
          </w:rPr>
          <w:t>5</w:t>
        </w:r>
      </w:hyperlink>
    </w:p>
    <w:p w:rsidR="002E517E" w:rsidRDefault="00FE4D00" w:rsidP="002E517E">
      <w:pPr>
        <w:pStyle w:val="TableofFigures"/>
        <w:tabs>
          <w:tab w:val="right" w:leader="dot" w:pos="9019"/>
        </w:tabs>
        <w:spacing w:line="360" w:lineRule="auto"/>
        <w:jc w:val="both"/>
        <w:rPr>
          <w:rFonts w:ascii="Times New Roman" w:hAnsi="Times New Roman" w:cs="Times New Roman"/>
          <w:noProof/>
          <w:sz w:val="24"/>
          <w:szCs w:val="24"/>
        </w:rPr>
      </w:pPr>
      <w:hyperlink r:id="rId13" w:anchor="_Toc57304207" w:history="1">
        <w:r w:rsidR="002E517E">
          <w:rPr>
            <w:rStyle w:val="Hyperlink"/>
            <w:rFonts w:ascii="Times New Roman" w:hAnsi="Times New Roman" w:cs="Times New Roman"/>
            <w:noProof/>
            <w:sz w:val="24"/>
            <w:szCs w:val="24"/>
            <w:lang w:val="en-GB"/>
          </w:rPr>
          <w:t>Interrelationship of role of HR professional with CIPD profession map</w:t>
        </w:r>
        <w:r w:rsidR="002E517E">
          <w:rPr>
            <w:rStyle w:val="Hyperlink"/>
            <w:rFonts w:ascii="Times New Roman" w:hAnsi="Times New Roman" w:cs="Times New Roman"/>
            <w:noProof/>
            <w:webHidden/>
            <w:sz w:val="24"/>
            <w:szCs w:val="24"/>
          </w:rPr>
          <w:tab/>
        </w:r>
        <w:r w:rsidR="00FA0D89">
          <w:rPr>
            <w:rStyle w:val="Hyperlink"/>
            <w:rFonts w:ascii="Times New Roman" w:hAnsi="Times New Roman" w:cs="Times New Roman"/>
            <w:noProof/>
            <w:webHidden/>
            <w:sz w:val="24"/>
            <w:szCs w:val="24"/>
          </w:rPr>
          <w:t>5</w:t>
        </w:r>
      </w:hyperlink>
    </w:p>
    <w:p w:rsidR="002E517E" w:rsidRDefault="00FE4D00" w:rsidP="002E517E">
      <w:pPr>
        <w:pStyle w:val="TableofFigures"/>
        <w:tabs>
          <w:tab w:val="right" w:leader="dot" w:pos="9019"/>
        </w:tabs>
        <w:spacing w:line="360" w:lineRule="auto"/>
        <w:jc w:val="both"/>
        <w:rPr>
          <w:rFonts w:ascii="Times New Roman" w:hAnsi="Times New Roman" w:cs="Times New Roman"/>
          <w:noProof/>
          <w:sz w:val="24"/>
          <w:szCs w:val="24"/>
        </w:rPr>
      </w:pPr>
      <w:hyperlink r:id="rId14" w:anchor="_Toc57304208" w:history="1">
        <w:r w:rsidR="002E517E">
          <w:rPr>
            <w:rStyle w:val="Hyperlink"/>
            <w:rFonts w:ascii="Times New Roman" w:hAnsi="Times New Roman" w:cs="Times New Roman"/>
            <w:noProof/>
            <w:sz w:val="24"/>
            <w:szCs w:val="24"/>
            <w:lang w:val="en-GB"/>
          </w:rPr>
          <w:t>Task 2</w:t>
        </w:r>
        <w:r w:rsidR="002E517E">
          <w:rPr>
            <w:rStyle w:val="Hyperlink"/>
            <w:rFonts w:ascii="Times New Roman" w:hAnsi="Times New Roman" w:cs="Times New Roman"/>
            <w:noProof/>
            <w:webHidden/>
            <w:sz w:val="24"/>
            <w:szCs w:val="24"/>
          </w:rPr>
          <w:tab/>
        </w:r>
        <w:r w:rsidR="00644225">
          <w:rPr>
            <w:rStyle w:val="Hyperlink"/>
            <w:rFonts w:ascii="Times New Roman" w:hAnsi="Times New Roman" w:cs="Times New Roman"/>
            <w:noProof/>
            <w:webHidden/>
            <w:sz w:val="24"/>
            <w:szCs w:val="24"/>
          </w:rPr>
          <w:t>7</w:t>
        </w:r>
      </w:hyperlink>
    </w:p>
    <w:p w:rsidR="002E517E" w:rsidRDefault="00FE4D00" w:rsidP="002E517E">
      <w:pPr>
        <w:pStyle w:val="TableofFigures"/>
        <w:tabs>
          <w:tab w:val="right" w:leader="dot" w:pos="9019"/>
        </w:tabs>
        <w:spacing w:line="360" w:lineRule="auto"/>
        <w:jc w:val="both"/>
        <w:rPr>
          <w:rFonts w:ascii="Times New Roman" w:hAnsi="Times New Roman" w:cs="Times New Roman"/>
          <w:noProof/>
          <w:sz w:val="24"/>
          <w:szCs w:val="24"/>
        </w:rPr>
      </w:pPr>
      <w:hyperlink r:id="rId15" w:anchor="_Toc57304209" w:history="1">
        <w:r w:rsidR="002E517E">
          <w:rPr>
            <w:rStyle w:val="Hyperlink"/>
            <w:rFonts w:ascii="Times New Roman" w:hAnsi="Times New Roman" w:cs="Times New Roman"/>
            <w:noProof/>
            <w:sz w:val="24"/>
            <w:szCs w:val="24"/>
            <w:lang w:val="en-GB"/>
          </w:rPr>
          <w:t>Introduction</w:t>
        </w:r>
        <w:r w:rsidR="002E517E">
          <w:rPr>
            <w:rStyle w:val="Hyperlink"/>
            <w:rFonts w:ascii="Times New Roman" w:hAnsi="Times New Roman" w:cs="Times New Roman"/>
            <w:noProof/>
            <w:webHidden/>
            <w:sz w:val="24"/>
            <w:szCs w:val="24"/>
          </w:rPr>
          <w:tab/>
        </w:r>
        <w:r w:rsidR="00644225">
          <w:rPr>
            <w:rStyle w:val="Hyperlink"/>
            <w:rFonts w:ascii="Times New Roman" w:hAnsi="Times New Roman" w:cs="Times New Roman"/>
            <w:noProof/>
            <w:webHidden/>
            <w:sz w:val="24"/>
            <w:szCs w:val="24"/>
          </w:rPr>
          <w:t>7</w:t>
        </w:r>
      </w:hyperlink>
    </w:p>
    <w:p w:rsidR="002E517E" w:rsidRDefault="00FE4D00" w:rsidP="002E517E">
      <w:pPr>
        <w:pStyle w:val="TableofFigures"/>
        <w:tabs>
          <w:tab w:val="right" w:leader="dot" w:pos="9019"/>
        </w:tabs>
        <w:spacing w:line="360" w:lineRule="auto"/>
        <w:jc w:val="both"/>
        <w:rPr>
          <w:rFonts w:ascii="Times New Roman" w:hAnsi="Times New Roman" w:cs="Times New Roman"/>
          <w:noProof/>
          <w:sz w:val="24"/>
          <w:szCs w:val="24"/>
        </w:rPr>
      </w:pPr>
      <w:hyperlink r:id="rId16" w:anchor="_Toc57304210" w:history="1">
        <w:r w:rsidR="002E517E">
          <w:rPr>
            <w:rStyle w:val="Hyperlink"/>
            <w:rFonts w:ascii="Times New Roman" w:hAnsi="Times New Roman" w:cs="Times New Roman"/>
            <w:noProof/>
            <w:sz w:val="24"/>
            <w:szCs w:val="24"/>
            <w:lang w:val="en-GB"/>
          </w:rPr>
          <w:t>Objectives of Organisation</w:t>
        </w:r>
        <w:r w:rsidR="002E517E">
          <w:rPr>
            <w:rStyle w:val="Hyperlink"/>
            <w:rFonts w:ascii="Times New Roman" w:hAnsi="Times New Roman" w:cs="Times New Roman"/>
            <w:noProof/>
            <w:webHidden/>
            <w:sz w:val="24"/>
            <w:szCs w:val="24"/>
          </w:rPr>
          <w:tab/>
        </w:r>
        <w:r w:rsidR="00644225">
          <w:rPr>
            <w:rStyle w:val="Hyperlink"/>
            <w:rFonts w:ascii="Times New Roman" w:hAnsi="Times New Roman" w:cs="Times New Roman"/>
            <w:noProof/>
            <w:webHidden/>
            <w:sz w:val="24"/>
            <w:szCs w:val="24"/>
          </w:rPr>
          <w:t>7</w:t>
        </w:r>
      </w:hyperlink>
    </w:p>
    <w:p w:rsidR="002E517E" w:rsidRDefault="00FE4D00" w:rsidP="002E517E">
      <w:pPr>
        <w:pStyle w:val="TableofFigures"/>
        <w:tabs>
          <w:tab w:val="right" w:leader="dot" w:pos="9019"/>
        </w:tabs>
        <w:spacing w:line="360" w:lineRule="auto"/>
        <w:jc w:val="both"/>
        <w:rPr>
          <w:rFonts w:ascii="Times New Roman" w:hAnsi="Times New Roman" w:cs="Times New Roman"/>
          <w:noProof/>
          <w:sz w:val="24"/>
          <w:szCs w:val="24"/>
        </w:rPr>
      </w:pPr>
      <w:hyperlink r:id="rId17" w:anchor="_Toc57304211" w:history="1">
        <w:r w:rsidR="002E517E">
          <w:rPr>
            <w:rStyle w:val="Hyperlink"/>
            <w:rFonts w:ascii="Times New Roman" w:hAnsi="Times New Roman" w:cs="Times New Roman"/>
            <w:noProof/>
            <w:sz w:val="24"/>
            <w:szCs w:val="24"/>
            <w:lang w:val="en-GB"/>
          </w:rPr>
          <w:t>Estimation of various resources activities</w:t>
        </w:r>
        <w:r w:rsidR="002E517E">
          <w:rPr>
            <w:rStyle w:val="Hyperlink"/>
            <w:rFonts w:ascii="Times New Roman" w:hAnsi="Times New Roman" w:cs="Times New Roman"/>
            <w:noProof/>
            <w:webHidden/>
            <w:sz w:val="24"/>
            <w:szCs w:val="24"/>
          </w:rPr>
          <w:tab/>
        </w:r>
        <w:r w:rsidR="00E83415">
          <w:rPr>
            <w:rStyle w:val="Hyperlink"/>
            <w:rFonts w:ascii="Times New Roman" w:hAnsi="Times New Roman" w:cs="Times New Roman"/>
            <w:noProof/>
            <w:webHidden/>
            <w:sz w:val="24"/>
            <w:szCs w:val="24"/>
          </w:rPr>
          <w:t>7</w:t>
        </w:r>
      </w:hyperlink>
    </w:p>
    <w:p w:rsidR="002E517E" w:rsidRDefault="00FE4D00" w:rsidP="002E517E">
      <w:pPr>
        <w:pStyle w:val="TableofFigures"/>
        <w:tabs>
          <w:tab w:val="right" w:leader="dot" w:pos="9019"/>
        </w:tabs>
        <w:spacing w:line="360" w:lineRule="auto"/>
        <w:jc w:val="both"/>
        <w:rPr>
          <w:rFonts w:ascii="Times New Roman" w:hAnsi="Times New Roman" w:cs="Times New Roman"/>
          <w:noProof/>
          <w:sz w:val="24"/>
          <w:szCs w:val="24"/>
        </w:rPr>
      </w:pPr>
      <w:hyperlink r:id="rId18" w:anchor="_Toc57304212" w:history="1">
        <w:r w:rsidR="002E517E">
          <w:rPr>
            <w:rStyle w:val="Hyperlink"/>
            <w:rFonts w:ascii="Times New Roman" w:hAnsi="Times New Roman" w:cs="Times New Roman"/>
            <w:noProof/>
            <w:sz w:val="24"/>
            <w:szCs w:val="24"/>
            <w:lang w:val="en-GB"/>
          </w:rPr>
          <w:t>Analysis of various HR functions</w:t>
        </w:r>
        <w:r w:rsidR="002E517E">
          <w:rPr>
            <w:rStyle w:val="Hyperlink"/>
            <w:rFonts w:ascii="Times New Roman" w:hAnsi="Times New Roman" w:cs="Times New Roman"/>
            <w:noProof/>
            <w:webHidden/>
            <w:sz w:val="24"/>
            <w:szCs w:val="24"/>
          </w:rPr>
          <w:tab/>
        </w:r>
        <w:r w:rsidR="00E83415">
          <w:rPr>
            <w:rStyle w:val="Hyperlink"/>
            <w:rFonts w:ascii="Times New Roman" w:hAnsi="Times New Roman" w:cs="Times New Roman"/>
            <w:noProof/>
            <w:webHidden/>
            <w:sz w:val="24"/>
            <w:szCs w:val="24"/>
          </w:rPr>
          <w:t>9</w:t>
        </w:r>
      </w:hyperlink>
    </w:p>
    <w:p w:rsidR="002E517E" w:rsidRDefault="00FE4D00" w:rsidP="002E517E">
      <w:pPr>
        <w:pStyle w:val="TableofFigures"/>
        <w:tabs>
          <w:tab w:val="right" w:leader="dot" w:pos="9019"/>
        </w:tabs>
        <w:spacing w:line="360" w:lineRule="auto"/>
        <w:jc w:val="both"/>
        <w:rPr>
          <w:rFonts w:ascii="Times New Roman" w:hAnsi="Times New Roman" w:cs="Times New Roman"/>
          <w:noProof/>
          <w:sz w:val="24"/>
          <w:szCs w:val="24"/>
        </w:rPr>
      </w:pPr>
      <w:hyperlink r:id="rId19" w:anchor="_Toc57304213" w:history="1">
        <w:r w:rsidR="002E517E">
          <w:rPr>
            <w:rStyle w:val="Hyperlink"/>
            <w:rFonts w:ascii="Times New Roman" w:hAnsi="Times New Roman" w:cs="Times New Roman"/>
            <w:noProof/>
            <w:sz w:val="24"/>
            <w:szCs w:val="24"/>
            <w:lang w:val="en-GB"/>
          </w:rPr>
          <w:t>Conclusion</w:t>
        </w:r>
        <w:r w:rsidR="002E517E">
          <w:rPr>
            <w:rStyle w:val="Hyperlink"/>
            <w:rFonts w:ascii="Times New Roman" w:hAnsi="Times New Roman" w:cs="Times New Roman"/>
            <w:noProof/>
            <w:webHidden/>
            <w:sz w:val="24"/>
            <w:szCs w:val="24"/>
          </w:rPr>
          <w:tab/>
        </w:r>
        <w:r w:rsidR="00E83415">
          <w:rPr>
            <w:rStyle w:val="Hyperlink"/>
            <w:rFonts w:ascii="Times New Roman" w:hAnsi="Times New Roman" w:cs="Times New Roman"/>
            <w:noProof/>
            <w:webHidden/>
            <w:sz w:val="24"/>
            <w:szCs w:val="24"/>
          </w:rPr>
          <w:t>10</w:t>
        </w:r>
      </w:hyperlink>
    </w:p>
    <w:p w:rsidR="002E517E" w:rsidRDefault="00FE4D00" w:rsidP="002E517E">
      <w:pPr>
        <w:pStyle w:val="TableofFigures"/>
        <w:tabs>
          <w:tab w:val="right" w:leader="dot" w:pos="9019"/>
        </w:tabs>
        <w:spacing w:line="360" w:lineRule="auto"/>
        <w:jc w:val="both"/>
        <w:rPr>
          <w:rFonts w:ascii="Times New Roman" w:hAnsi="Times New Roman" w:cs="Times New Roman"/>
          <w:noProof/>
        </w:rPr>
      </w:pPr>
      <w:hyperlink r:id="rId20" w:anchor="_Toc57304214" w:history="1">
        <w:r w:rsidR="002E517E">
          <w:rPr>
            <w:rStyle w:val="Hyperlink"/>
            <w:rFonts w:ascii="Times New Roman" w:hAnsi="Times New Roman" w:cs="Times New Roman"/>
            <w:noProof/>
            <w:sz w:val="24"/>
            <w:szCs w:val="24"/>
          </w:rPr>
          <w:t>References</w:t>
        </w:r>
        <w:r w:rsidR="002E517E">
          <w:rPr>
            <w:rStyle w:val="Hyperlink"/>
            <w:rFonts w:ascii="Times New Roman" w:hAnsi="Times New Roman" w:cs="Times New Roman"/>
            <w:noProof/>
            <w:webHidden/>
            <w:sz w:val="24"/>
            <w:szCs w:val="24"/>
          </w:rPr>
          <w:tab/>
        </w:r>
        <w:r w:rsidR="008A30A3">
          <w:rPr>
            <w:rStyle w:val="Hyperlink"/>
            <w:rFonts w:ascii="Times New Roman" w:hAnsi="Times New Roman" w:cs="Times New Roman"/>
            <w:noProof/>
            <w:webHidden/>
            <w:sz w:val="24"/>
            <w:szCs w:val="24"/>
          </w:rPr>
          <w:t>12</w:t>
        </w:r>
      </w:hyperlink>
    </w:p>
    <w:p w:rsidR="00D5789F" w:rsidRDefault="00FE4D00" w:rsidP="002E517E">
      <w:r>
        <w:rPr>
          <w:rFonts w:ascii="Times New Roman" w:eastAsia="Times New Roman" w:hAnsi="Times New Roman" w:cs="Times New Roman"/>
          <w:b/>
          <w:sz w:val="28"/>
          <w:szCs w:val="28"/>
        </w:rPr>
        <w:fldChar w:fldCharType="end"/>
      </w:r>
    </w:p>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p w:rsidR="00D5789F" w:rsidRDefault="00D5789F" w:rsidP="00D5789F">
      <w:pPr>
        <w:pStyle w:val="Heading1"/>
        <w:rPr>
          <w:lang w:val="en-GB"/>
        </w:rPr>
      </w:pPr>
      <w:bookmarkStart w:id="0" w:name="_Toc57304204"/>
      <w:r>
        <w:rPr>
          <w:lang w:val="en-GB"/>
        </w:rPr>
        <w:t>Task 1</w:t>
      </w:r>
      <w:bookmarkEnd w:id="0"/>
    </w:p>
    <w:p w:rsidR="00D5789F" w:rsidRDefault="00D5789F" w:rsidP="00D5789F">
      <w:pPr>
        <w:pStyle w:val="Heading1"/>
        <w:rPr>
          <w:lang w:val="en-GB"/>
        </w:rPr>
      </w:pPr>
      <w:bookmarkStart w:id="1" w:name="_Toc57304205"/>
      <w:r>
        <w:rPr>
          <w:lang w:val="en-GB"/>
        </w:rPr>
        <w:t>Evaluation of activity of HR professionals</w:t>
      </w:r>
      <w:bookmarkEnd w:id="1"/>
    </w:p>
    <w:p w:rsidR="00D5789F" w:rsidRDefault="00D5789F" w:rsidP="00D5789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Conduction of various tasks according to the structure of organization is one of the main activities of HR professionals. Hiring of employees based on available vacant places facilitates an organization in maintaining workforces. As commented by Pereira and Fontinha (2016), work-life balance is another need of employees that maintains collaboration among stakeholders. The following context portrays that generation of employee contracts reduces limitations in terms of conveying purpose of objectives. In addition, estimation of needs of talents and making recruitment through aligning their talent is one of major activities that increase profit scale of an organization.</w:t>
      </w:r>
    </w:p>
    <w:p w:rsidR="00D5789F" w:rsidRDefault="00D5789F" w:rsidP="00D5789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Incorporation of technical skilled employees is vital for handling advanced technology that maintains flexibility in work. An investment that has been done for increasing quality of services fails in terms of not allocating qualified employees so that they can recognize objectives of this company.</w:t>
      </w:r>
    </w:p>
    <w:p w:rsidR="00D5789F" w:rsidRDefault="00D5789F" w:rsidP="00D5789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Violating rules of a company has been also identified through proper monitoring of tasks according to objectives. As alleged by Mohan (2019), engagement of employees within multi-task activities introduces professional behaviour that supports an Organisation in developing innovative strategies that play a major role in enhancement of competitive advantage. Additionally, development of a feedback system within an organization reduces challenges in terms of estimation of weakness of employees. Requirements of training to employees are also identified from that feedback. On the other hand, a self-accessing capability is also generated among employees which facilitates in terms of boosting up of motivation so that strength gets activated for conduction of tasks.</w:t>
      </w:r>
    </w:p>
    <w:p w:rsidR="00D5789F" w:rsidRDefault="00D5789F" w:rsidP="00D5789F">
      <w:pPr>
        <w:spacing w:line="360" w:lineRule="auto"/>
        <w:jc w:val="both"/>
        <w:rPr>
          <w:rFonts w:ascii="Times New Roman" w:eastAsia="Times New Roman" w:hAnsi="Times New Roman" w:cs="Times New Roman"/>
          <w:sz w:val="24"/>
          <w:szCs w:val="24"/>
        </w:rPr>
      </w:pPr>
    </w:p>
    <w:p w:rsidR="00D5789F" w:rsidRDefault="00D5789F" w:rsidP="00D5789F">
      <w:pPr>
        <w:spacing w:line="360" w:lineRule="auto"/>
        <w:jc w:val="both"/>
        <w:rPr>
          <w:rFonts w:ascii="Times New Roman" w:eastAsia="Times New Roman" w:hAnsi="Times New Roman" w:cs="Times New Roman"/>
          <w:sz w:val="24"/>
          <w:szCs w:val="24"/>
        </w:rPr>
      </w:pPr>
    </w:p>
    <w:p w:rsidR="00D5789F" w:rsidRDefault="00D5789F" w:rsidP="00D5789F">
      <w:pPr>
        <w:spacing w:line="360" w:lineRule="auto"/>
        <w:jc w:val="both"/>
        <w:rPr>
          <w:rFonts w:ascii="Times New Roman" w:eastAsia="Times New Roman" w:hAnsi="Times New Roman" w:cs="Times New Roman"/>
          <w:sz w:val="24"/>
          <w:szCs w:val="24"/>
        </w:rPr>
      </w:pPr>
    </w:p>
    <w:p w:rsidR="00D5789F" w:rsidRDefault="00D5789F" w:rsidP="00D5789F">
      <w:pPr>
        <w:spacing w:line="360" w:lineRule="auto"/>
        <w:jc w:val="both"/>
        <w:rPr>
          <w:rFonts w:ascii="Times New Roman" w:eastAsia="Times New Roman" w:hAnsi="Times New Roman" w:cs="Times New Roman"/>
          <w:sz w:val="24"/>
          <w:szCs w:val="24"/>
        </w:rPr>
      </w:pPr>
    </w:p>
    <w:p w:rsidR="00D5789F" w:rsidRDefault="00D5789F" w:rsidP="00D5789F">
      <w:pPr>
        <w:spacing w:line="360" w:lineRule="auto"/>
        <w:jc w:val="both"/>
        <w:rPr>
          <w:rFonts w:ascii="Times New Roman" w:eastAsia="Times New Roman" w:hAnsi="Times New Roman" w:cs="Times New Roman"/>
          <w:sz w:val="24"/>
          <w:szCs w:val="24"/>
        </w:rPr>
      </w:pPr>
    </w:p>
    <w:p w:rsidR="00D5789F" w:rsidRDefault="00D5789F" w:rsidP="00D5789F">
      <w:pPr>
        <w:pStyle w:val="Heading1"/>
        <w:rPr>
          <w:lang w:val="en-GB"/>
        </w:rPr>
      </w:pPr>
      <w:bookmarkStart w:id="2" w:name="_Toc57304206"/>
      <w:r>
        <w:rPr>
          <w:lang w:val="en-GB"/>
        </w:rPr>
        <w:lastRenderedPageBreak/>
        <w:t>Concept of CIPD profession map</w:t>
      </w:r>
      <w:bookmarkEnd w:id="2"/>
    </w:p>
    <w:p w:rsidR="00D5789F" w:rsidRDefault="00D5789F">
      <w:r>
        <w:rPr>
          <w:noProof/>
          <w:lang w:eastAsia="en-GB"/>
        </w:rPr>
        <w:drawing>
          <wp:inline distT="0" distB="0" distL="0" distR="0">
            <wp:extent cx="5730875" cy="3606800"/>
            <wp:effectExtent l="0" t="0" r="3175"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21" cstate="print"/>
                    <a:stretch>
                      <a:fillRect/>
                    </a:stretch>
                  </pic:blipFill>
                  <pic:spPr>
                    <a:xfrm>
                      <a:off x="0" y="0"/>
                      <a:ext cx="5730875" cy="3606800"/>
                    </a:xfrm>
                    <a:prstGeom prst="rect">
                      <a:avLst/>
                    </a:prstGeom>
                  </pic:spPr>
                </pic:pic>
              </a:graphicData>
            </a:graphic>
          </wp:inline>
        </w:drawing>
      </w:r>
    </w:p>
    <w:p w:rsidR="00D5789F" w:rsidRDefault="00D5789F" w:rsidP="00D5789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Aspects of CIPD that relates with HR profession</w:t>
      </w:r>
    </w:p>
    <w:p w:rsidR="00D5789F" w:rsidRDefault="00D5789F" w:rsidP="00D5789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Influenced by Jackson and Wilton 2017)</w:t>
      </w:r>
    </w:p>
    <w:p w:rsidR="00D5789F" w:rsidRDefault="00D5789F" w:rsidP="00D5789F">
      <w:pPr>
        <w:spacing w:line="360" w:lineRule="auto"/>
        <w:jc w:val="both"/>
        <w:rPr>
          <w:rFonts w:ascii="Times New Roman" w:eastAsia="Times New Roman" w:hAnsi="Times New Roman" w:cs="Times New Roman"/>
          <w:color w:val="FF0000"/>
          <w:sz w:val="24"/>
          <w:szCs w:val="24"/>
        </w:rPr>
      </w:pPr>
      <w:r w:rsidRPr="00D5789F">
        <w:rPr>
          <w:rFonts w:ascii="Times New Roman" w:eastAsia="Times New Roman" w:hAnsi="Times New Roman" w:cs="Times New Roman"/>
          <w:color w:val="000000" w:themeColor="text1"/>
          <w:sz w:val="24"/>
          <w:szCs w:val="24"/>
        </w:rPr>
        <w:t>CIPD has been considered as a professional map that makes an outline of different professional knowledge, behaviour and skills for making better decisions within the HR functions. It helps to describe what individuals need to know and implement within each professional area at four levels of professional competence</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color w:val="000000" w:themeColor="text1"/>
          <w:sz w:val="24"/>
          <w:szCs w:val="24"/>
        </w:rPr>
        <w:t xml:space="preserve">A </w:t>
      </w:r>
      <w:r>
        <w:rPr>
          <w:rFonts w:ascii="Times New Roman" w:eastAsia="Times New Roman" w:hAnsi="Times New Roman" w:cs="Times New Roman"/>
          <w:sz w:val="24"/>
          <w:szCs w:val="24"/>
        </w:rPr>
        <w:t>confidence level of an individual also gets increased by performing over by estimation of accurate goal. As suggested by Jackson and Wilton (2017), complexity of an organization gets increased through introduction of negotiation for making deals with stakeholders.</w:t>
      </w:r>
    </w:p>
    <w:p w:rsidR="00D5789F" w:rsidRDefault="00D5789F" w:rsidP="00D5789F">
      <w:pPr>
        <w:pStyle w:val="Heading1"/>
        <w:rPr>
          <w:lang w:val="en-GB"/>
        </w:rPr>
      </w:pPr>
      <w:bookmarkStart w:id="3" w:name="_Toc57304207"/>
      <w:r>
        <w:rPr>
          <w:lang w:val="en-GB"/>
        </w:rPr>
        <w:t>Interrelationship of role of HR professional with CIPD profession map</w:t>
      </w:r>
      <w:bookmarkEnd w:id="3"/>
    </w:p>
    <w:p w:rsidR="00D5789F" w:rsidRDefault="00D5789F" w:rsidP="00D5789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Consulting with employees regarding various needs so that management becomes capable of estimating their requirements. Arrangement of rewards for their betterment is another aspect which increases their motivation for conduction of tasks in an efficient manner. Most of authors support the concept of Mishra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(2016), adoption of multidisciplinary approach makes interpretation of various methods that are adopted by an organization for improvement in quality of performance. This company develops its mission and vision according to merging core behaviours that increases quality of result through allocation of accurate </w:t>
      </w:r>
      <w:r>
        <w:rPr>
          <w:rFonts w:ascii="Times New Roman" w:eastAsia="Times New Roman" w:hAnsi="Times New Roman" w:cs="Times New Roman"/>
          <w:sz w:val="24"/>
          <w:szCs w:val="24"/>
        </w:rPr>
        <w:lastRenderedPageBreak/>
        <w:t>evidence. Outcomes of employees get improved through proper monitoring. Delivery of equal values to employees that get aligned with ethical practices support in getting professional courage. Also, commercial drives offer influence of following passion which facilitates in market growth of an individual.</w:t>
      </w:r>
    </w:p>
    <w:p w:rsidR="00D5789F" w:rsidRDefault="00D5789F" w:rsidP="00D5789F">
      <w:pPr>
        <w:rPr>
          <w:rFonts w:ascii="Times New Roman" w:eastAsia="Times New Roman" w:hAnsi="Times New Roman" w:cs="Times New Roman"/>
          <w:sz w:val="24"/>
          <w:szCs w:val="24"/>
        </w:rPr>
      </w:pPr>
    </w:p>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 w:rsidR="00D5789F" w:rsidRDefault="00D5789F" w:rsidP="00D5789F">
      <w:pPr>
        <w:pStyle w:val="Heading1"/>
        <w:rPr>
          <w:lang w:val="en-GB"/>
        </w:rPr>
      </w:pPr>
      <w:r>
        <w:rPr>
          <w:lang w:val="en-GB"/>
        </w:rPr>
        <w:lastRenderedPageBreak/>
        <w:t>Task 2</w:t>
      </w:r>
    </w:p>
    <w:p w:rsidR="00D5789F" w:rsidRDefault="00D5789F" w:rsidP="00D5789F">
      <w:pPr>
        <w:pStyle w:val="Heading1"/>
        <w:rPr>
          <w:lang w:val="en-GB"/>
        </w:rPr>
      </w:pPr>
      <w:bookmarkStart w:id="4" w:name="_Toc57304209"/>
      <w:r>
        <w:rPr>
          <w:lang w:val="en-GB"/>
        </w:rPr>
        <w:t>Introduction</w:t>
      </w:r>
      <w:bookmarkEnd w:id="4"/>
    </w:p>
    <w:p w:rsidR="00D5789F" w:rsidRDefault="00D5789F" w:rsidP="00D5789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Delivery of equality in an organization, HR professionals get a scope to maintain cultural behaviour—analysis of business situations which offer a scope to create values that involve changing business situations. Planning tasks through using talents of employees make opportunities to generate efficient decisions that help in resolving critical issues. This report sheds light on the objectives of AMB UK through proper access to assets that are sufficiently available in this company.</w:t>
      </w:r>
    </w:p>
    <w:p w:rsidR="00D5789F" w:rsidRDefault="00D5789F" w:rsidP="00D5789F">
      <w:pPr>
        <w:pStyle w:val="Heading1"/>
        <w:rPr>
          <w:lang w:val="en-GB"/>
        </w:rPr>
      </w:pPr>
      <w:bookmarkStart w:id="5" w:name="_Toc57304210"/>
      <w:r>
        <w:rPr>
          <w:lang w:val="en-GB"/>
        </w:rPr>
        <w:t xml:space="preserve">Objectives of </w:t>
      </w:r>
      <w:r w:rsidR="00AC46E8">
        <w:rPr>
          <w:lang w:val="en-GB"/>
        </w:rPr>
        <w:t xml:space="preserve">the </w:t>
      </w:r>
      <w:r>
        <w:rPr>
          <w:lang w:val="en-GB"/>
        </w:rPr>
        <w:t>Organisation</w:t>
      </w:r>
      <w:bookmarkEnd w:id="5"/>
    </w:p>
    <w:p w:rsidR="003D7433" w:rsidRDefault="00D5789F" w:rsidP="00D5789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AMB UK is a cleaning company that is situated in UK which offers Green cleaning services to consumers through adoption of a basic programme that helps in cleaning service points. Conduction of task through allocation of LEED certificates which increases values. Incorporation of employees having technical capability that support in handling critical situations arose in an organization (abm.co.uk, 2020).This organization allocates a UK based team that supports this company in terms of not facing issues during a lockdown. In addition, improvement of air quality makes </w:t>
      </w:r>
      <w:r w:rsidR="0094627A">
        <w:rPr>
          <w:rFonts w:ascii="Times New Roman" w:eastAsia="Times New Roman" w:hAnsi="Times New Roman" w:cs="Times New Roman"/>
          <w:sz w:val="24"/>
          <w:szCs w:val="24"/>
        </w:rPr>
        <w:t xml:space="preserve">an </w:t>
      </w:r>
      <w:r>
        <w:rPr>
          <w:rFonts w:ascii="Times New Roman" w:eastAsia="Times New Roman" w:hAnsi="Times New Roman" w:cs="Times New Roman"/>
          <w:sz w:val="24"/>
          <w:szCs w:val="24"/>
        </w:rPr>
        <w:t>extension of reputation in terms of increasing status. Competitive advantages get increased by increasing customer experiences.</w:t>
      </w:r>
    </w:p>
    <w:p w:rsidR="00D5789F" w:rsidRPr="00EC4DB7" w:rsidRDefault="00D5789F" w:rsidP="00D5789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involvement in ground operation creates facilitates in gaining profit through allotment of unparalleled source. Improvement in travelling experiences boost up productivity which directly </w:t>
      </w:r>
      <w:r w:rsidR="0094627A">
        <w:rPr>
          <w:rFonts w:ascii="Times New Roman" w:eastAsia="Times New Roman" w:hAnsi="Times New Roman" w:cs="Times New Roman"/>
          <w:sz w:val="24"/>
          <w:szCs w:val="24"/>
        </w:rPr>
        <w:t>mak</w:t>
      </w:r>
      <w:r>
        <w:rPr>
          <w:rFonts w:ascii="Times New Roman" w:eastAsia="Times New Roman" w:hAnsi="Times New Roman" w:cs="Times New Roman"/>
          <w:sz w:val="24"/>
          <w:szCs w:val="24"/>
        </w:rPr>
        <w:t xml:space="preserve">es impact over </w:t>
      </w:r>
      <w:r w:rsidR="003D7433">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profit of an organization</w:t>
      </w:r>
      <w:r w:rsidR="001D2289">
        <w:rPr>
          <w:rFonts w:ascii="Times New Roman" w:eastAsia="Times New Roman" w:hAnsi="Times New Roman" w:cs="Times New Roman"/>
          <w:sz w:val="24"/>
          <w:szCs w:val="24"/>
        </w:rPr>
        <w:t>. I</w:t>
      </w:r>
      <w:r>
        <w:rPr>
          <w:rFonts w:ascii="Times New Roman" w:eastAsia="Times New Roman" w:hAnsi="Times New Roman" w:cs="Times New Roman"/>
          <w:sz w:val="24"/>
          <w:szCs w:val="24"/>
        </w:rPr>
        <w:t>mplication of critical infrastructure systems through installation of certified techniques. In addition, brand-agnostic expertise provides a scope to increase asset operating cost that reduces capital expenditure.</w:t>
      </w:r>
    </w:p>
    <w:p w:rsidR="00D5789F" w:rsidRDefault="00D5789F" w:rsidP="00D5789F">
      <w:pPr>
        <w:pStyle w:val="Heading1"/>
        <w:rPr>
          <w:lang w:val="en-GB"/>
        </w:rPr>
      </w:pPr>
      <w:bookmarkStart w:id="6" w:name="_Toc57304211"/>
      <w:r>
        <w:rPr>
          <w:lang w:val="en-GB"/>
        </w:rPr>
        <w:t>Estimation of various resources activities</w:t>
      </w:r>
      <w:bookmarkEnd w:id="6"/>
    </w:p>
    <w:p w:rsidR="00A9373B" w:rsidRPr="000E0432" w:rsidRDefault="00D5789F" w:rsidP="000E0432">
      <w:pPr>
        <w:spacing w:line="360" w:lineRule="auto"/>
      </w:pPr>
      <w:r>
        <w:rPr>
          <w:rFonts w:ascii="Times New Roman" w:eastAsia="Times New Roman" w:hAnsi="Times New Roman" w:cs="Times New Roman"/>
          <w:sz w:val="24"/>
          <w:szCs w:val="24"/>
        </w:rPr>
        <w:t xml:space="preserve">Development of organization is a </w:t>
      </w:r>
      <w:r w:rsidR="00693427">
        <w:rPr>
          <w:rFonts w:ascii="Times New Roman" w:eastAsia="Times New Roman" w:hAnsi="Times New Roman" w:cs="Times New Roman"/>
          <w:sz w:val="24"/>
          <w:szCs w:val="24"/>
        </w:rPr>
        <w:t>significant</w:t>
      </w:r>
      <w:r>
        <w:rPr>
          <w:rFonts w:ascii="Times New Roman" w:eastAsia="Times New Roman" w:hAnsi="Times New Roman" w:cs="Times New Roman"/>
          <w:sz w:val="24"/>
          <w:szCs w:val="24"/>
        </w:rPr>
        <w:t xml:space="preserve"> activity that has been conducted by accurate involvement of employees in an organization. Maintaining health </w:t>
      </w:r>
      <w:r w:rsidR="009C0C88">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 xml:space="preserve">safety is another activity which needs to be </w:t>
      </w:r>
      <w:r w:rsidR="00D16433">
        <w:rPr>
          <w:rFonts w:ascii="Times New Roman" w:eastAsia="Times New Roman" w:hAnsi="Times New Roman" w:cs="Times New Roman"/>
          <w:sz w:val="24"/>
          <w:szCs w:val="24"/>
        </w:rPr>
        <w:t>performed</w:t>
      </w:r>
      <w:r>
        <w:rPr>
          <w:rFonts w:ascii="Times New Roman" w:eastAsia="Times New Roman" w:hAnsi="Times New Roman" w:cs="Times New Roman"/>
          <w:sz w:val="24"/>
          <w:szCs w:val="24"/>
        </w:rPr>
        <w:t xml:space="preserve"> by employees for making relationships with them that increases their job satisfaction levels.  On</w:t>
      </w:r>
      <w:r w:rsidR="008004B6">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other hand, as discussed by Ramlall and Melton (2019), </w:t>
      </w:r>
      <w:r w:rsidR="008004B6">
        <w:rPr>
          <w:rFonts w:ascii="Times New Roman" w:eastAsia="Times New Roman" w:hAnsi="Times New Roman" w:cs="Times New Roman"/>
          <w:sz w:val="24"/>
          <w:szCs w:val="24"/>
        </w:rPr>
        <w:t>f</w:t>
      </w:r>
      <w:r>
        <w:rPr>
          <w:rFonts w:ascii="Times New Roman" w:eastAsia="Times New Roman" w:hAnsi="Times New Roman" w:cs="Times New Roman"/>
          <w:sz w:val="24"/>
          <w:szCs w:val="24"/>
        </w:rPr>
        <w:t xml:space="preserve">unction of future risk provided scope to make strategies that reduce computers in terms of developing unique ideas within an organization. Delivery of compensation to employees based on air force conducted by them increases their concern about their activities. Another hand delivery of different learning materials to employees regarding their purpose of </w:t>
      </w:r>
      <w:r>
        <w:rPr>
          <w:rFonts w:ascii="Times New Roman" w:eastAsia="Times New Roman" w:hAnsi="Times New Roman" w:cs="Times New Roman"/>
          <w:sz w:val="24"/>
          <w:szCs w:val="24"/>
        </w:rPr>
        <w:lastRenderedPageBreak/>
        <w:t>achieving goals increases their intention for achieving tasks.  Involvement in training sessions based on their weakness an organization in terms of conveying their active roles which need</w:t>
      </w:r>
      <w:r w:rsidR="00A9373B">
        <w:rPr>
          <w:rFonts w:ascii="Times New Roman" w:eastAsia="Times New Roman" w:hAnsi="Times New Roman" w:cs="Times New Roman"/>
          <w:sz w:val="24"/>
          <w:szCs w:val="24"/>
        </w:rPr>
        <w:t>to conduct.  Increases in educational knowledge provide scope to make them advance that are conducted through identification of their performance.</w:t>
      </w:r>
    </w:p>
    <w:p w:rsidR="00A9373B" w:rsidRDefault="00A9373B" w:rsidP="00A937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SWOT analysis </w:t>
      </w:r>
    </w:p>
    <w:tbl>
      <w:tblPr>
        <w:tblStyle w:val="Table1"/>
        <w:tblW w:w="903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5"/>
        <w:gridCol w:w="4515"/>
      </w:tblGrid>
      <w:tr w:rsidR="00A9373B" w:rsidTr="00A9373B">
        <w:tc>
          <w:tcPr>
            <w:tcW w:w="4514" w:type="dxa"/>
            <w:tcBorders>
              <w:top w:val="single" w:sz="8" w:space="0" w:color="000000"/>
              <w:left w:val="single" w:sz="8" w:space="0" w:color="000000"/>
              <w:bottom w:val="single" w:sz="8" w:space="0" w:color="000000"/>
              <w:right w:val="single" w:sz="8" w:space="0" w:color="000000"/>
            </w:tcBorders>
            <w:hideMark/>
          </w:tcPr>
          <w:p w:rsidR="00A9373B" w:rsidRDefault="00A9373B">
            <w:pPr>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Strength </w:t>
            </w:r>
          </w:p>
          <w:p w:rsidR="00A9373B" w:rsidRDefault="00A9373B" w:rsidP="00A2498A">
            <w:pPr>
              <w:pStyle w:val="ListParagraph"/>
              <w:widowControl w:val="0"/>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Skilled employees </w:t>
            </w:r>
          </w:p>
          <w:p w:rsidR="00A9373B" w:rsidRDefault="00A9373B" w:rsidP="00A2498A">
            <w:pPr>
              <w:pStyle w:val="ListParagraph"/>
              <w:widowControl w:val="0"/>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High variety of products </w:t>
            </w:r>
          </w:p>
        </w:tc>
        <w:tc>
          <w:tcPr>
            <w:tcW w:w="4514" w:type="dxa"/>
            <w:tcBorders>
              <w:top w:val="single" w:sz="8" w:space="0" w:color="000000"/>
              <w:left w:val="single" w:sz="8" w:space="0" w:color="000000"/>
              <w:bottom w:val="single" w:sz="8" w:space="0" w:color="000000"/>
              <w:right w:val="single" w:sz="8" w:space="0" w:color="000000"/>
            </w:tcBorders>
            <w:hideMark/>
          </w:tcPr>
          <w:p w:rsidR="00A9373B" w:rsidRDefault="00A9373B">
            <w:pPr>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Weakness </w:t>
            </w:r>
          </w:p>
          <w:p w:rsidR="00A9373B" w:rsidRDefault="00A9373B" w:rsidP="00A2498A">
            <w:pPr>
              <w:pStyle w:val="ListParagraph"/>
              <w:widowControl w:val="0"/>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High price </w:t>
            </w:r>
          </w:p>
          <w:p w:rsidR="00A9373B" w:rsidRDefault="00A9373B" w:rsidP="00A2498A">
            <w:pPr>
              <w:pStyle w:val="ListParagraph"/>
              <w:widowControl w:val="0"/>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High investment over technology </w:t>
            </w:r>
          </w:p>
        </w:tc>
      </w:tr>
      <w:tr w:rsidR="00A9373B" w:rsidTr="00A9373B">
        <w:tc>
          <w:tcPr>
            <w:tcW w:w="4514" w:type="dxa"/>
            <w:tcBorders>
              <w:top w:val="single" w:sz="8" w:space="0" w:color="000000"/>
              <w:left w:val="single" w:sz="8" w:space="0" w:color="000000"/>
              <w:bottom w:val="single" w:sz="8" w:space="0" w:color="000000"/>
              <w:right w:val="single" w:sz="8" w:space="0" w:color="000000"/>
            </w:tcBorders>
            <w:hideMark/>
          </w:tcPr>
          <w:p w:rsidR="00A9373B" w:rsidRDefault="00A9373B">
            <w:pPr>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Opportunity</w:t>
            </w:r>
          </w:p>
          <w:p w:rsidR="00A9373B" w:rsidRDefault="00A9373B" w:rsidP="00A2498A">
            <w:pPr>
              <w:pStyle w:val="ListParagraph"/>
              <w:widowControl w:val="0"/>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Delivery hygiene services at Covid-19</w:t>
            </w:r>
          </w:p>
          <w:p w:rsidR="00A9373B" w:rsidRDefault="00A9373B" w:rsidP="00A2498A">
            <w:pPr>
              <w:pStyle w:val="ListParagraph"/>
              <w:widowControl w:val="0"/>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UK based team </w:t>
            </w:r>
          </w:p>
        </w:tc>
        <w:tc>
          <w:tcPr>
            <w:tcW w:w="4514" w:type="dxa"/>
            <w:tcBorders>
              <w:top w:val="single" w:sz="8" w:space="0" w:color="000000"/>
              <w:left w:val="single" w:sz="8" w:space="0" w:color="000000"/>
              <w:bottom w:val="single" w:sz="8" w:space="0" w:color="000000"/>
              <w:right w:val="single" w:sz="8" w:space="0" w:color="000000"/>
            </w:tcBorders>
            <w:hideMark/>
          </w:tcPr>
          <w:p w:rsidR="00A9373B" w:rsidRDefault="00A9373B">
            <w:pPr>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Threats </w:t>
            </w:r>
          </w:p>
          <w:p w:rsidR="00A9373B" w:rsidRDefault="00A9373B" w:rsidP="00A2498A">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High market competition </w:t>
            </w:r>
          </w:p>
          <w:p w:rsidR="00A9373B" w:rsidRDefault="00A9373B" w:rsidP="00A2498A">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Lack of resources </w:t>
            </w:r>
          </w:p>
        </w:tc>
      </w:tr>
    </w:tbl>
    <w:p w:rsidR="00A9373B" w:rsidRDefault="00A9373B" w:rsidP="00A937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Internal factor analysis </w:t>
      </w:r>
    </w:p>
    <w:p w:rsidR="00A9373B" w:rsidRDefault="00A9373B" w:rsidP="00A937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(Sources: abm.co.uk 2020) </w:t>
      </w:r>
    </w:p>
    <w:p w:rsidR="000D43B8" w:rsidRDefault="000D43B8" w:rsidP="009436F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Presence of skilled employees provide scope to deliver services according to Expectations of consumer that increases their engagement level. On</w:t>
      </w:r>
      <w:r w:rsidR="005E3363">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other hand, offering a variety of products to employees creates a scope for making their buying decisions according to their capability.  However, covid-19 creates limitations over lifestyle of individuals that are solved through delivering premium hygienic services to consumers that control health crises. </w:t>
      </w:r>
      <w:r w:rsidR="00EC6F5D">
        <w:rPr>
          <w:rFonts w:ascii="Times New Roman" w:eastAsia="Times New Roman" w:hAnsi="Times New Roman" w:cs="Times New Roman"/>
          <w:sz w:val="24"/>
          <w:szCs w:val="24"/>
        </w:rPr>
        <w:t>Also</w:t>
      </w:r>
      <w:r>
        <w:rPr>
          <w:rFonts w:ascii="Times New Roman" w:eastAsia="Times New Roman" w:hAnsi="Times New Roman" w:cs="Times New Roman"/>
          <w:sz w:val="24"/>
          <w:szCs w:val="24"/>
        </w:rPr>
        <w:t>, market competition increases due to excessive price of product (abm.co.uk 2020).  Outsourcing approaches have been conducted by this organisation for making services due to appearance of social distancing regulation developed by UK. In this particular aspect, availability of resources that are used for delivering services in this pandemic situation faces limitations which is one of the main reasons for increasing market competition. On</w:t>
      </w:r>
      <w:r w:rsidR="00B83EA9">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other hand, this company makes a </w:t>
      </w:r>
      <w:r w:rsidR="0071679F">
        <w:rPr>
          <w:rFonts w:ascii="Times New Roman" w:eastAsia="Times New Roman" w:hAnsi="Times New Roman" w:cs="Times New Roman"/>
          <w:sz w:val="24"/>
          <w:szCs w:val="24"/>
        </w:rPr>
        <w:t>massiv</w:t>
      </w:r>
      <w:r>
        <w:rPr>
          <w:rFonts w:ascii="Times New Roman" w:eastAsia="Times New Roman" w:hAnsi="Times New Roman" w:cs="Times New Roman"/>
          <w:sz w:val="24"/>
          <w:szCs w:val="24"/>
        </w:rPr>
        <w:t>e investment over their innovations that maintain flexibility in the services which are offered to consumers.</w:t>
      </w:r>
    </w:p>
    <w:p w:rsidR="007A09DF" w:rsidRPr="009436FB" w:rsidRDefault="007A09DF" w:rsidP="009436FB">
      <w:pPr>
        <w:spacing w:line="360" w:lineRule="auto"/>
        <w:rPr>
          <w:rFonts w:ascii="Times New Roman" w:eastAsia="Times New Roman" w:hAnsi="Times New Roman" w:cs="Times New Roman"/>
          <w:b/>
          <w:sz w:val="24"/>
          <w:szCs w:val="24"/>
        </w:rPr>
      </w:pPr>
    </w:p>
    <w:p w:rsidR="000D43B8" w:rsidRDefault="000D43B8" w:rsidP="000D43B8">
      <w:pPr>
        <w:pStyle w:val="Heading1"/>
        <w:rPr>
          <w:lang w:val="en-GB"/>
        </w:rPr>
      </w:pPr>
      <w:bookmarkStart w:id="7" w:name="_Toc57304212"/>
      <w:r>
        <w:rPr>
          <w:lang w:val="en-GB"/>
        </w:rPr>
        <w:t>Analysis of various HR functions</w:t>
      </w:r>
      <w:bookmarkEnd w:id="7"/>
    </w:p>
    <w:p w:rsidR="000D43B8" w:rsidRDefault="000D43B8" w:rsidP="000D43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Performance management is one of the major criteria of an organisation that helps in making a profit is managed by HR. </w:t>
      </w:r>
      <w:r w:rsidR="003B203A">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stimation of future needs provide a scope to identify different </w:t>
      </w:r>
      <w:r>
        <w:rPr>
          <w:rFonts w:ascii="Times New Roman" w:eastAsia="Times New Roman" w:hAnsi="Times New Roman" w:cs="Times New Roman"/>
          <w:sz w:val="24"/>
          <w:szCs w:val="24"/>
        </w:rPr>
        <w:lastRenderedPageBreak/>
        <w:t xml:space="preserve">and </w:t>
      </w:r>
      <w:r w:rsidR="00614C28">
        <w:rPr>
          <w:rFonts w:ascii="Times New Roman" w:eastAsia="Times New Roman" w:hAnsi="Times New Roman" w:cs="Times New Roman"/>
          <w:sz w:val="24"/>
          <w:szCs w:val="24"/>
        </w:rPr>
        <w:t>specific</w:t>
      </w:r>
      <w:r>
        <w:rPr>
          <w:rFonts w:ascii="Times New Roman" w:eastAsia="Times New Roman" w:hAnsi="Times New Roman" w:cs="Times New Roman"/>
          <w:sz w:val="24"/>
          <w:szCs w:val="24"/>
        </w:rPr>
        <w:t xml:space="preserve"> risks that may appear within an organisation which is solved by preparing solutions in an advance manner. Planning of tasks by focusing over organisation needs is a major process that is conducted through </w:t>
      </w:r>
      <w:r w:rsidR="00BC52FA">
        <w:rPr>
          <w:rFonts w:ascii="Times New Roman" w:eastAsia="Times New Roman" w:hAnsi="Times New Roman" w:cs="Times New Roman"/>
          <w:sz w:val="24"/>
          <w:szCs w:val="24"/>
        </w:rPr>
        <w:t>evaluating</w:t>
      </w:r>
      <w:r>
        <w:rPr>
          <w:rFonts w:ascii="Times New Roman" w:eastAsia="Times New Roman" w:hAnsi="Times New Roman" w:cs="Times New Roman"/>
          <w:sz w:val="24"/>
          <w:szCs w:val="24"/>
        </w:rPr>
        <w:t xml:space="preserve"> the ability of employees. As explained by Arabameri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w:t>
      </w:r>
      <w:r w:rsidR="00BC52F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implication of a proper method for maintaining sustainability experience minimum damage.  Evidence that is submitted by employees has been evaluated by HR for making them recruit in a specific position that make the development of the employer brand. On</w:t>
      </w:r>
      <w:r w:rsidR="00BC52FA">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contrary to previous ideas it has been identified that incorporation of light sources for generation of strategies is a major part of making development of organizational operations.</w:t>
      </w:r>
    </w:p>
    <w:p w:rsidR="005D0B45" w:rsidRDefault="000D43B8" w:rsidP="005D0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Implementation of Technologies that helps in proper selection of employees reduces </w:t>
      </w:r>
      <w:r w:rsidR="009A7F05">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time that increases productivity raid in terms of managing </w:t>
      </w:r>
      <w:r w:rsidR="00FE5DC2">
        <w:rPr>
          <w:rFonts w:ascii="Times New Roman" w:eastAsia="Times New Roman" w:hAnsi="Times New Roman" w:cs="Times New Roman"/>
          <w:sz w:val="24"/>
          <w:szCs w:val="24"/>
        </w:rPr>
        <w:t>workforce</w:t>
      </w:r>
      <w:r>
        <w:rPr>
          <w:rFonts w:ascii="Times New Roman" w:eastAsia="Times New Roman" w:hAnsi="Times New Roman" w:cs="Times New Roman"/>
          <w:sz w:val="24"/>
          <w:szCs w:val="24"/>
        </w:rPr>
        <w:t xml:space="preserve"> in a specific manner. Incorporation of annual performance review within </w:t>
      </w:r>
      <w:r w:rsidR="003F1779">
        <w:rPr>
          <w:rFonts w:ascii="Times New Roman" w:eastAsia="Times New Roman" w:hAnsi="Times New Roman" w:cs="Times New Roman"/>
          <w:sz w:val="24"/>
          <w:szCs w:val="24"/>
        </w:rPr>
        <w:t>the</w:t>
      </w:r>
      <w:r w:rsidR="00D373E8">
        <w:rPr>
          <w:rFonts w:ascii="Times New Roman" w:eastAsia="Times New Roman" w:hAnsi="Times New Roman" w:cs="Times New Roman"/>
          <w:sz w:val="24"/>
          <w:szCs w:val="24"/>
        </w:rPr>
        <w:t>company</w:t>
      </w:r>
      <w:r w:rsidR="005B758E">
        <w:rPr>
          <w:rFonts w:ascii="Times New Roman" w:eastAsia="Times New Roman" w:hAnsi="Times New Roman" w:cs="Times New Roman"/>
          <w:sz w:val="24"/>
          <w:szCs w:val="24"/>
        </w:rPr>
        <w:t>estimates</w:t>
      </w:r>
      <w:r>
        <w:rPr>
          <w:rFonts w:ascii="Times New Roman" w:eastAsia="Times New Roman" w:hAnsi="Times New Roman" w:cs="Times New Roman"/>
          <w:sz w:val="24"/>
          <w:szCs w:val="24"/>
        </w:rPr>
        <w:t xml:space="preserve"> performance provides the scope to maintain equality within an organisation in terms of delivery equal remuneration to all employees based on their performance. Gender gap as well as pay gap appears due to not properly monitoring of performance and fixing salaries of employees based on their disabilities. As described by Akçakaya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r w:rsidR="005E2C0F">
        <w:rPr>
          <w:rFonts w:ascii="Times New Roman" w:eastAsia="Times New Roman" w:hAnsi="Times New Roman" w:cs="Times New Roman"/>
          <w:sz w:val="24"/>
          <w:szCs w:val="24"/>
        </w:rPr>
        <w:t>the i</w:t>
      </w:r>
      <w:r>
        <w:rPr>
          <w:rFonts w:ascii="Times New Roman" w:eastAsia="Times New Roman" w:hAnsi="Times New Roman" w:cs="Times New Roman"/>
          <w:sz w:val="24"/>
          <w:szCs w:val="24"/>
        </w:rPr>
        <w:t>mplication of metric says that it makes measurement of progress rate inverse in delivering accurate resolution of issues that are faced by an organisation. Deduction of retention rate is one of the major problems that are faced by this organisation during covid-19 for not getting accurate health safety while working in this organisation. Generation of property area planning by major producers the issues in terms of offering them flexible working hours that support is their requirements. Requirements of delivering training increases their knowledge for achieving the future</w:t>
      </w:r>
      <w:r w:rsidR="003632F0">
        <w:rPr>
          <w:rFonts w:ascii="Times New Roman" w:eastAsia="Times New Roman" w:hAnsi="Times New Roman" w:cs="Times New Roman"/>
          <w:sz w:val="24"/>
          <w:szCs w:val="24"/>
        </w:rPr>
        <w:t xml:space="preserve"> g</w:t>
      </w:r>
      <w:r w:rsidR="00BA208F">
        <w:rPr>
          <w:rFonts w:ascii="Times New Roman" w:eastAsia="Times New Roman" w:hAnsi="Times New Roman" w:cs="Times New Roman"/>
          <w:sz w:val="24"/>
          <w:szCs w:val="24"/>
        </w:rPr>
        <w:t>oals</w:t>
      </w:r>
      <w:r>
        <w:rPr>
          <w:rFonts w:ascii="Times New Roman" w:eastAsia="Times New Roman" w:hAnsi="Times New Roman" w:cs="Times New Roman"/>
          <w:sz w:val="24"/>
          <w:szCs w:val="24"/>
        </w:rPr>
        <w:t xml:space="preserve"> for this </w:t>
      </w:r>
      <w:r w:rsidR="00BA208F">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in terms of proper allocation of knowledge according to the</w:t>
      </w:r>
      <w:r w:rsidR="005D0B45">
        <w:rPr>
          <w:rFonts w:ascii="Times New Roman" w:eastAsia="Times New Roman" w:hAnsi="Times New Roman" w:cs="Times New Roman"/>
          <w:sz w:val="24"/>
          <w:szCs w:val="24"/>
        </w:rPr>
        <w:t xml:space="preserve"> objective set by HR.  On a similar investment that is conducted for training provides an idea regarding employee turnover rate</w:t>
      </w:r>
      <w:r w:rsidR="008272BC">
        <w:rPr>
          <w:rFonts w:ascii="Times New Roman" w:eastAsia="Times New Roman" w:hAnsi="Times New Roman" w:cs="Times New Roman"/>
          <w:sz w:val="24"/>
          <w:szCs w:val="24"/>
        </w:rPr>
        <w:t>,</w:t>
      </w:r>
      <w:r w:rsidR="005D0B45">
        <w:rPr>
          <w:rFonts w:ascii="Times New Roman" w:eastAsia="Times New Roman" w:hAnsi="Times New Roman" w:cs="Times New Roman"/>
          <w:sz w:val="24"/>
          <w:szCs w:val="24"/>
        </w:rPr>
        <w:t xml:space="preserve"> it helps in proper distribution of learning materials to employees which </w:t>
      </w:r>
      <w:r w:rsidR="004A2A76">
        <w:rPr>
          <w:rFonts w:ascii="Times New Roman" w:eastAsia="Times New Roman" w:hAnsi="Times New Roman" w:cs="Times New Roman"/>
          <w:sz w:val="24"/>
          <w:szCs w:val="24"/>
        </w:rPr>
        <w:t>improves</w:t>
      </w:r>
      <w:r w:rsidR="005D0B45">
        <w:rPr>
          <w:rFonts w:ascii="Times New Roman" w:eastAsia="Times New Roman" w:hAnsi="Times New Roman" w:cs="Times New Roman"/>
          <w:sz w:val="24"/>
          <w:szCs w:val="24"/>
        </w:rPr>
        <w:t xml:space="preserve"> their employability skills. Directions to employees by aligning with the regulation</w:t>
      </w:r>
      <w:r w:rsidR="00B45109">
        <w:rPr>
          <w:rFonts w:ascii="Times New Roman" w:eastAsia="Times New Roman" w:hAnsi="Times New Roman" w:cs="Times New Roman"/>
          <w:sz w:val="24"/>
          <w:szCs w:val="24"/>
        </w:rPr>
        <w:t>,</w:t>
      </w:r>
      <w:r w:rsidR="005D0B45">
        <w:rPr>
          <w:rFonts w:ascii="Times New Roman" w:eastAsia="Times New Roman" w:hAnsi="Times New Roman" w:cs="Times New Roman"/>
          <w:sz w:val="24"/>
          <w:szCs w:val="24"/>
        </w:rPr>
        <w:t xml:space="preserve"> which </w:t>
      </w:r>
      <w:r w:rsidR="004A2A76">
        <w:rPr>
          <w:rFonts w:ascii="Times New Roman" w:eastAsia="Times New Roman" w:hAnsi="Times New Roman" w:cs="Times New Roman"/>
          <w:sz w:val="24"/>
          <w:szCs w:val="24"/>
        </w:rPr>
        <w:t>is</w:t>
      </w:r>
      <w:r w:rsidR="005D0B45">
        <w:rPr>
          <w:rFonts w:ascii="Times New Roman" w:eastAsia="Times New Roman" w:hAnsi="Times New Roman" w:cs="Times New Roman"/>
          <w:sz w:val="24"/>
          <w:szCs w:val="24"/>
        </w:rPr>
        <w:t xml:space="preserve"> followed by companies deliver equal values to employees. Additionally, Héder </w:t>
      </w:r>
      <w:r w:rsidR="005D0B45">
        <w:rPr>
          <w:rFonts w:ascii="Times New Roman" w:eastAsia="Times New Roman" w:hAnsi="Times New Roman" w:cs="Times New Roman"/>
          <w:i/>
          <w:sz w:val="24"/>
          <w:szCs w:val="24"/>
        </w:rPr>
        <w:t xml:space="preserve">et al. </w:t>
      </w:r>
      <w:r w:rsidR="005D0B45">
        <w:rPr>
          <w:rFonts w:ascii="Times New Roman" w:eastAsia="Times New Roman" w:hAnsi="Times New Roman" w:cs="Times New Roman"/>
          <w:sz w:val="24"/>
          <w:szCs w:val="24"/>
        </w:rPr>
        <w:t xml:space="preserve">(2018) convey that </w:t>
      </w:r>
      <w:r w:rsidR="00B45109">
        <w:rPr>
          <w:rFonts w:ascii="Times New Roman" w:eastAsia="Times New Roman" w:hAnsi="Times New Roman" w:cs="Times New Roman"/>
          <w:sz w:val="24"/>
          <w:szCs w:val="24"/>
        </w:rPr>
        <w:t>r</w:t>
      </w:r>
      <w:r w:rsidR="005D0B45">
        <w:rPr>
          <w:rFonts w:ascii="Times New Roman" w:eastAsia="Times New Roman" w:hAnsi="Times New Roman" w:cs="Times New Roman"/>
          <w:sz w:val="24"/>
          <w:szCs w:val="24"/>
        </w:rPr>
        <w:t>equirements of human capital has been identified from the available financial condition of a company that is a main role of HR.  In this particular concept</w:t>
      </w:r>
      <w:r w:rsidR="00A7556C">
        <w:rPr>
          <w:rFonts w:ascii="Times New Roman" w:eastAsia="Times New Roman" w:hAnsi="Times New Roman" w:cs="Times New Roman"/>
          <w:sz w:val="24"/>
          <w:szCs w:val="24"/>
        </w:rPr>
        <w:t>,</w:t>
      </w:r>
      <w:r w:rsidR="005D0B45">
        <w:rPr>
          <w:rFonts w:ascii="Times New Roman" w:eastAsia="Times New Roman" w:hAnsi="Times New Roman" w:cs="Times New Roman"/>
          <w:sz w:val="24"/>
          <w:szCs w:val="24"/>
        </w:rPr>
        <w:t xml:space="preserve"> skills of employees increase by offering them a motivational working environment that gets directly in line with the satisfaction level. Additionally, principles of a company are also transferred to employees that manage behaviour of employees that's a </w:t>
      </w:r>
      <w:r w:rsidR="005D0B45">
        <w:rPr>
          <w:rFonts w:ascii="Times New Roman" w:eastAsia="Times New Roman" w:hAnsi="Times New Roman" w:cs="Times New Roman"/>
          <w:sz w:val="24"/>
          <w:szCs w:val="24"/>
        </w:rPr>
        <w:lastRenderedPageBreak/>
        <w:t>direct impact over performance. Acceptance of principal is directly related to elaboration of principles with their names involved in developing corporate values.</w:t>
      </w:r>
    </w:p>
    <w:p w:rsidR="00DC31A3" w:rsidRDefault="00DC31A3" w:rsidP="005D0B45">
      <w:pPr>
        <w:spacing w:line="360" w:lineRule="auto"/>
        <w:jc w:val="both"/>
        <w:rPr>
          <w:rFonts w:ascii="Times New Roman" w:eastAsia="Times New Roman" w:hAnsi="Times New Roman" w:cs="Times New Roman"/>
          <w:sz w:val="24"/>
          <w:szCs w:val="24"/>
        </w:rPr>
      </w:pPr>
    </w:p>
    <w:p w:rsidR="005D0B45" w:rsidRDefault="005D0B45" w:rsidP="005D0B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Evolution of organisation that is familiar with current and previous employer</w:t>
      </w:r>
    </w:p>
    <w:p w:rsidR="005D0B45" w:rsidRDefault="005D0B45" w:rsidP="005D0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company is currently involved in developing strategies that focus over social concern which is one of the main reasons for </w:t>
      </w:r>
      <w:r w:rsidR="00AF7EC0">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reduction of risk. </w:t>
      </w:r>
      <w:r w:rsidR="00AF7EC0">
        <w:rPr>
          <w:rFonts w:ascii="Times New Roman" w:eastAsia="Times New Roman" w:hAnsi="Times New Roman" w:cs="Times New Roman"/>
          <w:sz w:val="24"/>
          <w:szCs w:val="24"/>
        </w:rPr>
        <w:t>O</w:t>
      </w:r>
      <w:r>
        <w:rPr>
          <w:rFonts w:ascii="Times New Roman" w:eastAsia="Times New Roman" w:hAnsi="Times New Roman" w:cs="Times New Roman"/>
          <w:sz w:val="24"/>
          <w:szCs w:val="24"/>
        </w:rPr>
        <w:t xml:space="preserve">n the other hand involvement in effective training sessions that are previous studies used for delivering proper information regarding changes that are made by evaluation of market trends. Application of specific electrical systems that maintain ostentation of environment awareness provides the scope to reduce the energy level visit another activity that increases its competitive advantages. On the other hand implementation of a reliable EV charging system that supports in getting system failure which helps in returning values of investment that are conducted by this company. As highlighted by Angrave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(2016), analytic capability maintains a discipline with an organisation that makes introductions in a decision </w:t>
      </w:r>
      <w:r w:rsidR="0089556D">
        <w:rPr>
          <w:rFonts w:ascii="Times New Roman" w:eastAsia="Times New Roman" w:hAnsi="Times New Roman" w:cs="Times New Roman"/>
          <w:sz w:val="24"/>
          <w:szCs w:val="24"/>
        </w:rPr>
        <w:t>making approach</w:t>
      </w:r>
      <w:r>
        <w:rPr>
          <w:rFonts w:ascii="Times New Roman" w:eastAsia="Times New Roman" w:hAnsi="Times New Roman" w:cs="Times New Roman"/>
          <w:sz w:val="24"/>
          <w:szCs w:val="24"/>
        </w:rPr>
        <w:t>. Investment which needs to be conducted over and technology is a strategic decision which has been conducted by involvement of experts having technical as well as financial knowledge.</w:t>
      </w:r>
    </w:p>
    <w:p w:rsidR="005D0B45" w:rsidRDefault="005D0B45" w:rsidP="005D0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Allotment of that experts for developing a strategy which creates positive value over their investment is a responsibility of HR department that boosts up</w:t>
      </w:r>
      <w:r w:rsidR="00B829D2">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system of this company. Changing in trend is one of the main parts of globalisation which has been identified by utilising research skills that supports in delivering accurate services to consumers based on their requirements. As suggested by Angrave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(2016), risk analysis processes are conducted through proper management of people. On the other hand identification of issues faced by consumers and delivering services to them introduced customization of programs which is another part that is conducted through continuous investment in services. This company makes different types of criteria that reduce their cost as well as risk in terms of administering the ABM maintenance team.</w:t>
      </w:r>
    </w:p>
    <w:p w:rsidR="00144970" w:rsidRDefault="00144970" w:rsidP="005D0B45">
      <w:pPr>
        <w:spacing w:line="360" w:lineRule="auto"/>
        <w:jc w:val="both"/>
        <w:rPr>
          <w:rFonts w:ascii="Times New Roman" w:eastAsia="Times New Roman" w:hAnsi="Times New Roman" w:cs="Times New Roman"/>
          <w:sz w:val="24"/>
          <w:szCs w:val="24"/>
        </w:rPr>
      </w:pPr>
    </w:p>
    <w:p w:rsidR="000B01BD" w:rsidRDefault="000B01BD" w:rsidP="000B01BD">
      <w:pPr>
        <w:pStyle w:val="Heading1"/>
        <w:rPr>
          <w:lang w:val="en-GB"/>
        </w:rPr>
      </w:pPr>
      <w:bookmarkStart w:id="8" w:name="_Toc57304213"/>
      <w:r>
        <w:rPr>
          <w:lang w:val="en-GB"/>
        </w:rPr>
        <w:t>Conclusion</w:t>
      </w:r>
      <w:bookmarkEnd w:id="8"/>
    </w:p>
    <w:p w:rsidR="000B01BD" w:rsidRDefault="000B01BD" w:rsidP="000B01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Development of an efficient relationship with employees as well as employers has been conducted by proper utilising of employee rights. Maintaining health safety to employees is also a part of an organisation that needs to be maintained for increasing profit scale in terms </w:t>
      </w:r>
      <w:r>
        <w:rPr>
          <w:rFonts w:ascii="Times New Roman" w:eastAsia="Times New Roman" w:hAnsi="Times New Roman" w:cs="Times New Roman"/>
          <w:sz w:val="24"/>
          <w:szCs w:val="24"/>
        </w:rPr>
        <w:lastRenderedPageBreak/>
        <w:t xml:space="preserve">of managing job satisfaction level. Following context highlights that management of employees through delivery of equal rights to all employees provide a </w:t>
      </w:r>
      <w:r w:rsidR="0032657A">
        <w:rPr>
          <w:rFonts w:ascii="Times New Roman" w:eastAsia="Times New Roman" w:hAnsi="Times New Roman" w:cs="Times New Roman"/>
          <w:sz w:val="24"/>
          <w:szCs w:val="24"/>
        </w:rPr>
        <w:t>broad</w:t>
      </w:r>
      <w:r>
        <w:rPr>
          <w:rFonts w:ascii="Times New Roman" w:eastAsia="Times New Roman" w:hAnsi="Times New Roman" w:cs="Times New Roman"/>
          <w:sz w:val="24"/>
          <w:szCs w:val="24"/>
        </w:rPr>
        <w:t xml:space="preserve"> scope for increasing human capital. Improvement of performance has been conducted by involvement in a training session that is directly related </w:t>
      </w:r>
      <w:r w:rsidR="00CF212B">
        <w:rPr>
          <w:rFonts w:ascii="Times New Roman" w:eastAsia="Times New Roman" w:hAnsi="Times New Roman" w:cs="Times New Roman"/>
          <w:sz w:val="24"/>
          <w:szCs w:val="24"/>
        </w:rPr>
        <w:t>top</w:t>
      </w:r>
      <w:r>
        <w:rPr>
          <w:rFonts w:ascii="Times New Roman" w:eastAsia="Times New Roman" w:hAnsi="Times New Roman" w:cs="Times New Roman"/>
          <w:sz w:val="24"/>
          <w:szCs w:val="24"/>
        </w:rPr>
        <w:t>roject objective</w:t>
      </w:r>
      <w:r w:rsidR="00CF212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is the main target of an organisation</w:t>
      </w:r>
      <w:r w:rsidR="00DA3BAA">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anagement knowledge to employees through the training session that increases </w:t>
      </w:r>
      <w:r w:rsidR="00DA3BA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quality of performance.</w:t>
      </w:r>
    </w:p>
    <w:p w:rsidR="003A0EA8" w:rsidRPr="00FD61A6" w:rsidRDefault="000B01BD" w:rsidP="004A2CBF">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br w:type="page"/>
      </w:r>
      <w:bookmarkStart w:id="9" w:name="_Toc57304214"/>
      <w:r w:rsidR="003A0EA8" w:rsidRPr="00FD61A6">
        <w:rPr>
          <w:b/>
        </w:rPr>
        <w:lastRenderedPageBreak/>
        <w:t>References</w:t>
      </w:r>
      <w:bookmarkEnd w:id="9"/>
    </w:p>
    <w:p w:rsidR="003A0EA8" w:rsidRDefault="003A0EA8" w:rsidP="003A0EA8">
      <w:pPr>
        <w:spacing w:line="360" w:lineRule="auto"/>
        <w:jc w:val="both"/>
        <w:rPr>
          <w:rFonts w:ascii="Times New Roman" w:hAnsi="Times New Roman" w:cs="Times New Roman"/>
          <w:sz w:val="24"/>
          <w:szCs w:val="24"/>
        </w:rPr>
      </w:pPr>
      <w:r>
        <w:rPr>
          <w:rFonts w:ascii="Times New Roman" w:hAnsi="Times New Roman" w:cs="Times New Roman"/>
          <w:sz w:val="24"/>
          <w:szCs w:val="24"/>
        </w:rPr>
        <w:t>abm.co.uk</w:t>
      </w:r>
      <w:r>
        <w:rPr>
          <w:rFonts w:ascii="Times New Roman" w:hAnsi="Times New Roman" w:cs="Times New Roman"/>
          <w:sz w:val="24"/>
          <w:szCs w:val="24"/>
          <w:shd w:val="clear" w:color="auto" w:fill="FFFFFF"/>
        </w:rPr>
        <w:t xml:space="preserve">(2020) </w:t>
      </w:r>
      <w:r>
        <w:rPr>
          <w:rFonts w:ascii="Times New Roman" w:hAnsi="Times New Roman" w:cs="Times New Roman"/>
          <w:i/>
          <w:sz w:val="24"/>
          <w:szCs w:val="24"/>
          <w:shd w:val="clear" w:color="auto" w:fill="FFFFFF"/>
        </w:rPr>
        <w:t xml:space="preserve">Overview of ABM Services. </w:t>
      </w:r>
      <w:r>
        <w:rPr>
          <w:rFonts w:ascii="Times New Roman" w:hAnsi="Times New Roman" w:cs="Times New Roman"/>
          <w:sz w:val="24"/>
          <w:szCs w:val="24"/>
          <w:shd w:val="clear" w:color="auto" w:fill="FFFFFF"/>
        </w:rPr>
        <w:t>Available at:</w:t>
      </w:r>
      <w:hyperlink r:id="rId22" w:history="1">
        <w:r>
          <w:rPr>
            <w:rStyle w:val="Hyperlink"/>
            <w:rFonts w:ascii="Times New Roman" w:hAnsi="Times New Roman" w:cs="Times New Roman"/>
            <w:sz w:val="24"/>
            <w:szCs w:val="24"/>
          </w:rPr>
          <w:t>https://www.abm.co.uk/services/</w:t>
        </w:r>
      </w:hyperlink>
      <w:r>
        <w:rPr>
          <w:rFonts w:ascii="Times New Roman" w:hAnsi="Times New Roman" w:cs="Times New Roman"/>
          <w:sz w:val="24"/>
          <w:szCs w:val="24"/>
        </w:rPr>
        <w:t xml:space="preserve"> [Accessed on: 21/11/2020]</w:t>
      </w:r>
    </w:p>
    <w:p w:rsidR="003A0EA8" w:rsidRDefault="003A0EA8" w:rsidP="003A0EA8">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Akçakaya, H.R., Rodrigues, A.S., Keith, D.A., Milner‐Gulland, E.J., Sanderson, E.W., Hedges, S., Mallon, D.P., Grace, M.K., Long, B., Meijaard, E. and Stephenson, P.J., (2020). Assessing ecological function in the context of species recovery. </w:t>
      </w:r>
      <w:r>
        <w:rPr>
          <w:rFonts w:ascii="Times New Roman" w:hAnsi="Times New Roman" w:cs="Times New Roman"/>
          <w:i/>
          <w:iCs/>
          <w:sz w:val="24"/>
          <w:szCs w:val="24"/>
          <w:shd w:val="clear" w:color="auto" w:fill="FFFFFF"/>
        </w:rPr>
        <w:t>Conservation Biology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34</w:t>
      </w:r>
      <w:r>
        <w:rPr>
          <w:rFonts w:ascii="Times New Roman" w:hAnsi="Times New Roman" w:cs="Times New Roman"/>
          <w:sz w:val="24"/>
          <w:szCs w:val="24"/>
          <w:shd w:val="clear" w:color="auto" w:fill="FFFFFF"/>
        </w:rPr>
        <w:t>(3), pp.561-571.</w:t>
      </w:r>
    </w:p>
    <w:p w:rsidR="003A0EA8" w:rsidRDefault="003A0EA8" w:rsidP="003A0EA8">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Angrave, D., Charlwood, A., Kirkpatrick, I., Lawrence, M. and Stuart, M., (2016). HR and analytics: why HR is set to fail the big data challenge. </w:t>
      </w:r>
      <w:r>
        <w:rPr>
          <w:rFonts w:ascii="Times New Roman" w:hAnsi="Times New Roman" w:cs="Times New Roman"/>
          <w:i/>
          <w:iCs/>
          <w:sz w:val="24"/>
          <w:szCs w:val="24"/>
          <w:shd w:val="clear" w:color="auto" w:fill="FFFFFF"/>
        </w:rPr>
        <w:t>Human Resource Management Journal</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26</w:t>
      </w:r>
      <w:r>
        <w:rPr>
          <w:rFonts w:ascii="Times New Roman" w:hAnsi="Times New Roman" w:cs="Times New Roman"/>
          <w:sz w:val="24"/>
          <w:szCs w:val="24"/>
          <w:shd w:val="clear" w:color="auto" w:fill="FFFFFF"/>
        </w:rPr>
        <w:t>(1), pp.1-11.</w:t>
      </w:r>
    </w:p>
    <w:p w:rsidR="003A0EA8" w:rsidRDefault="003A0EA8" w:rsidP="003A0EA8">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Arabameri, A., Pradhan, B., Rezaei, K., Yamani, M., Pourghasemi, H.R. and Lombardo, L., (2018). Spatial modelling of gully erosion using evidential belief function, logistic regression, and a new ensemble of evidential belief function–logistic regression algorithm. </w:t>
      </w:r>
      <w:r>
        <w:rPr>
          <w:rFonts w:ascii="Times New Roman" w:hAnsi="Times New Roman" w:cs="Times New Roman"/>
          <w:i/>
          <w:iCs/>
          <w:sz w:val="24"/>
          <w:szCs w:val="24"/>
          <w:shd w:val="clear" w:color="auto" w:fill="FFFFFF"/>
        </w:rPr>
        <w:t>Land Degradation &amp; Development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29</w:t>
      </w:r>
      <w:r>
        <w:rPr>
          <w:rFonts w:ascii="Times New Roman" w:hAnsi="Times New Roman" w:cs="Times New Roman"/>
          <w:sz w:val="24"/>
          <w:szCs w:val="24"/>
          <w:shd w:val="clear" w:color="auto" w:fill="FFFFFF"/>
        </w:rPr>
        <w:t>(11), pp.4035-4049.</w:t>
      </w:r>
    </w:p>
    <w:p w:rsidR="003A0EA8" w:rsidRDefault="003A0EA8" w:rsidP="003A0EA8">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Héder, M., Szabó, S. and Dajnoki, K., (2018). Effect of labour market changes on HR functions. </w:t>
      </w:r>
      <w:r>
        <w:rPr>
          <w:rFonts w:ascii="Times New Roman" w:hAnsi="Times New Roman" w:cs="Times New Roman"/>
          <w:i/>
          <w:iCs/>
          <w:sz w:val="24"/>
          <w:szCs w:val="24"/>
          <w:shd w:val="clear" w:color="auto" w:fill="FFFFFF"/>
        </w:rPr>
        <w:t>Anali Ekonomskog fakulteta u Subotici</w:t>
      </w:r>
      <w:r>
        <w:rPr>
          <w:rFonts w:ascii="Times New Roman" w:hAnsi="Times New Roman" w:cs="Times New Roman"/>
          <w:sz w:val="24"/>
          <w:szCs w:val="24"/>
          <w:shd w:val="clear" w:color="auto" w:fill="FFFFFF"/>
        </w:rPr>
        <w:t>, (39), pp.123-138.</w:t>
      </w:r>
    </w:p>
    <w:p w:rsidR="003A0EA8" w:rsidRDefault="003A0EA8" w:rsidP="003A0EA8">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Jackson, D. and Wilton, N., (2017). Perceived employability among undergraduates and the importance of career self-management, work experience and individual characteristics. </w:t>
      </w:r>
      <w:r>
        <w:rPr>
          <w:rFonts w:ascii="Times New Roman" w:hAnsi="Times New Roman" w:cs="Times New Roman"/>
          <w:i/>
          <w:iCs/>
          <w:sz w:val="24"/>
          <w:szCs w:val="24"/>
          <w:shd w:val="clear" w:color="auto" w:fill="FFFFFF"/>
        </w:rPr>
        <w:t>Higher Education Research &amp; Development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36</w:t>
      </w:r>
      <w:r>
        <w:rPr>
          <w:rFonts w:ascii="Times New Roman" w:hAnsi="Times New Roman" w:cs="Times New Roman"/>
          <w:sz w:val="24"/>
          <w:szCs w:val="24"/>
          <w:shd w:val="clear" w:color="auto" w:fill="FFFFFF"/>
        </w:rPr>
        <w:t>(4), pp.747-762.</w:t>
      </w:r>
    </w:p>
    <w:p w:rsidR="003A0EA8" w:rsidRDefault="003A0EA8" w:rsidP="003A0EA8">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Mishra, S.N., Lama, D.R. and Pal, Y., (2016). Human Resource Predictive Analytics (HRPA) for HR management in organizations. </w:t>
      </w:r>
      <w:r>
        <w:rPr>
          <w:rFonts w:ascii="Times New Roman" w:hAnsi="Times New Roman" w:cs="Times New Roman"/>
          <w:i/>
          <w:iCs/>
          <w:sz w:val="24"/>
          <w:szCs w:val="24"/>
          <w:shd w:val="clear" w:color="auto" w:fill="FFFFFF"/>
        </w:rPr>
        <w:t>International Journal of Scientific &amp; Technology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w:t>
      </w:r>
      <w:r>
        <w:rPr>
          <w:rFonts w:ascii="Times New Roman" w:hAnsi="Times New Roman" w:cs="Times New Roman"/>
          <w:sz w:val="24"/>
          <w:szCs w:val="24"/>
          <w:shd w:val="clear" w:color="auto" w:fill="FFFFFF"/>
        </w:rPr>
        <w:t>(5), pp.33-35.</w:t>
      </w:r>
    </w:p>
    <w:p w:rsidR="003A0EA8" w:rsidRDefault="003A0EA8" w:rsidP="003A0EA8">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Mohan, R., (2019). The Chat bot revolution and the Indian HR Professionals. </w:t>
      </w:r>
      <w:r>
        <w:rPr>
          <w:rFonts w:ascii="Times New Roman" w:hAnsi="Times New Roman" w:cs="Times New Roman"/>
          <w:i/>
          <w:iCs/>
          <w:sz w:val="24"/>
          <w:szCs w:val="24"/>
          <w:shd w:val="clear" w:color="auto" w:fill="FFFFFF"/>
        </w:rPr>
        <w:t>International journal of information and computer science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w:t>
      </w:r>
      <w:r>
        <w:rPr>
          <w:rFonts w:ascii="Times New Roman" w:hAnsi="Times New Roman" w:cs="Times New Roman"/>
          <w:sz w:val="24"/>
          <w:szCs w:val="24"/>
          <w:shd w:val="clear" w:color="auto" w:fill="FFFFFF"/>
        </w:rPr>
        <w:t>(3), pp.489-499.</w:t>
      </w:r>
    </w:p>
    <w:p w:rsidR="003A0EA8" w:rsidRDefault="003A0EA8" w:rsidP="003A0EA8">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Pereira, V. and Fontinha, R., (2016). An exploration of the role duality experienced by HR professionals as both implementers and recipients of HR practices: evidence from the Indian railways. </w:t>
      </w:r>
      <w:r>
        <w:rPr>
          <w:rFonts w:ascii="Times New Roman" w:hAnsi="Times New Roman" w:cs="Times New Roman"/>
          <w:i/>
          <w:iCs/>
          <w:sz w:val="24"/>
          <w:szCs w:val="24"/>
          <w:shd w:val="clear" w:color="auto" w:fill="FFFFFF"/>
        </w:rPr>
        <w:t>Human Resource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55</w:t>
      </w:r>
      <w:r>
        <w:rPr>
          <w:rFonts w:ascii="Times New Roman" w:hAnsi="Times New Roman" w:cs="Times New Roman"/>
          <w:sz w:val="24"/>
          <w:szCs w:val="24"/>
          <w:shd w:val="clear" w:color="auto" w:fill="FFFFFF"/>
        </w:rPr>
        <w:t>(1), pp.127-142.</w:t>
      </w:r>
    </w:p>
    <w:p w:rsidR="00107C28" w:rsidRPr="000B4DB8" w:rsidRDefault="003A0EA8" w:rsidP="00E877FC">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Ramlall, S. and Melton, B., (2019). The Role and Priorities of the Human Resource Management Function: Perspectives of HR Professionals, Line Managers, and Senior Executives. </w:t>
      </w:r>
      <w:r>
        <w:rPr>
          <w:rFonts w:ascii="Times New Roman" w:hAnsi="Times New Roman" w:cs="Times New Roman"/>
          <w:i/>
          <w:iCs/>
          <w:sz w:val="24"/>
          <w:szCs w:val="24"/>
          <w:shd w:val="clear" w:color="auto" w:fill="FFFFFF"/>
        </w:rPr>
        <w:t>International Journal of Human Resource Studies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9</w:t>
      </w:r>
      <w:r>
        <w:rPr>
          <w:rFonts w:ascii="Times New Roman" w:hAnsi="Times New Roman" w:cs="Times New Roman"/>
          <w:sz w:val="24"/>
          <w:szCs w:val="24"/>
          <w:shd w:val="clear" w:color="auto" w:fill="FFFFFF"/>
        </w:rPr>
        <w:t>(2), pp.9-27.</w:t>
      </w:r>
    </w:p>
    <w:sectPr w:rsidR="00107C28" w:rsidRPr="000B4DB8" w:rsidSect="000573AE">
      <w:footerReference w:type="default" r:id="rId23"/>
      <w:footerReference w:type="first" r:id="rId24"/>
      <w:pgSz w:w="11906" w:h="16838"/>
      <w:pgMar w:top="1440" w:right="1440" w:bottom="1440" w:left="1440" w:header="708" w:footer="708" w:gutter="0"/>
      <w:pgNumType w:start="1" w:chapStyle="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D46DF" w:rsidRDefault="005D46DF" w:rsidP="00E4167B">
      <w:pPr>
        <w:spacing w:after="0" w:line="240" w:lineRule="auto"/>
      </w:pPr>
      <w:r>
        <w:separator/>
      </w:r>
    </w:p>
  </w:endnote>
  <w:endnote w:type="continuationSeparator" w:id="1">
    <w:p w:rsidR="005D46DF" w:rsidRDefault="005D46DF" w:rsidP="00E4167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04829019"/>
      <w:docPartObj>
        <w:docPartGallery w:val="Page Numbers (Bottom of Page)"/>
        <w:docPartUnique/>
      </w:docPartObj>
    </w:sdtPr>
    <w:sdtEndPr>
      <w:rPr>
        <w:noProof/>
      </w:rPr>
    </w:sdtEndPr>
    <w:sdtContent>
      <w:p w:rsidR="000573AE" w:rsidRDefault="00FE4D00">
        <w:pPr>
          <w:pStyle w:val="Footer"/>
          <w:jc w:val="right"/>
        </w:pPr>
        <w:r>
          <w:fldChar w:fldCharType="begin"/>
        </w:r>
        <w:r w:rsidR="000573AE">
          <w:instrText xml:space="preserve"> PAGE   \* MERGEFORMAT </w:instrText>
        </w:r>
        <w:r>
          <w:fldChar w:fldCharType="separate"/>
        </w:r>
        <w:r w:rsidR="00FD61A6">
          <w:rPr>
            <w:noProof/>
          </w:rPr>
          <w:t>12</w:t>
        </w:r>
        <w:r>
          <w:rPr>
            <w:noProof/>
          </w:rPr>
          <w:fldChar w:fldCharType="end"/>
        </w:r>
      </w:p>
    </w:sdtContent>
  </w:sdt>
  <w:p w:rsidR="00E4167B" w:rsidRDefault="00E4167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05794618"/>
      <w:docPartObj>
        <w:docPartGallery w:val="Page Numbers (Bottom of Page)"/>
        <w:docPartUnique/>
      </w:docPartObj>
    </w:sdtPr>
    <w:sdtEndPr>
      <w:rPr>
        <w:noProof/>
      </w:rPr>
    </w:sdtEndPr>
    <w:sdtContent>
      <w:p w:rsidR="00204787" w:rsidRDefault="00FE4D00">
        <w:pPr>
          <w:pStyle w:val="Footer"/>
          <w:jc w:val="right"/>
        </w:pPr>
        <w:r>
          <w:fldChar w:fldCharType="begin"/>
        </w:r>
        <w:r w:rsidR="00204787">
          <w:instrText xml:space="preserve"> PAGE   \* MERGEFORMAT </w:instrText>
        </w:r>
        <w:r>
          <w:fldChar w:fldCharType="separate"/>
        </w:r>
        <w:r w:rsidR="00204787">
          <w:rPr>
            <w:noProof/>
          </w:rPr>
          <w:t>2</w:t>
        </w:r>
        <w:r>
          <w:rPr>
            <w:noProof/>
          </w:rPr>
          <w:fldChar w:fldCharType="end"/>
        </w:r>
      </w:p>
    </w:sdtContent>
  </w:sdt>
  <w:p w:rsidR="00E4167B" w:rsidRDefault="00E4167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D46DF" w:rsidRDefault="005D46DF" w:rsidP="00E4167B">
      <w:pPr>
        <w:spacing w:after="0" w:line="240" w:lineRule="auto"/>
      </w:pPr>
      <w:r>
        <w:separator/>
      </w:r>
    </w:p>
  </w:footnote>
  <w:footnote w:type="continuationSeparator" w:id="1">
    <w:p w:rsidR="005D46DF" w:rsidRDefault="005D46DF" w:rsidP="00E4167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49117E"/>
    <w:multiLevelType w:val="hybridMultilevel"/>
    <w:tmpl w:val="63B0DC1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nsid w:val="4D8C47E9"/>
    <w:multiLevelType w:val="hybridMultilevel"/>
    <w:tmpl w:val="FA24C4D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5A455110"/>
    <w:multiLevelType w:val="hybridMultilevel"/>
    <w:tmpl w:val="299A76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nsid w:val="79E773E3"/>
    <w:multiLevelType w:val="hybridMultilevel"/>
    <w:tmpl w:val="4A68D09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512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BUJLC3NzAzNjI2MTQyUdpeDU4uLM/DyQAuNaAB2I2GksAAAA"/>
  </w:docVars>
  <w:rsids>
    <w:rsidRoot w:val="00D5789F"/>
    <w:rsid w:val="000573AE"/>
    <w:rsid w:val="0008631D"/>
    <w:rsid w:val="000B01BD"/>
    <w:rsid w:val="000B0757"/>
    <w:rsid w:val="000B4DB8"/>
    <w:rsid w:val="000D43B8"/>
    <w:rsid w:val="000E0432"/>
    <w:rsid w:val="00107C28"/>
    <w:rsid w:val="00127747"/>
    <w:rsid w:val="00132417"/>
    <w:rsid w:val="00141FC0"/>
    <w:rsid w:val="00144970"/>
    <w:rsid w:val="001937B9"/>
    <w:rsid w:val="001D2289"/>
    <w:rsid w:val="00200334"/>
    <w:rsid w:val="00204787"/>
    <w:rsid w:val="002C3C50"/>
    <w:rsid w:val="002E1BFF"/>
    <w:rsid w:val="002E517E"/>
    <w:rsid w:val="0032657A"/>
    <w:rsid w:val="003304C7"/>
    <w:rsid w:val="00340A3C"/>
    <w:rsid w:val="003632F0"/>
    <w:rsid w:val="00375C20"/>
    <w:rsid w:val="00377357"/>
    <w:rsid w:val="003A0EA8"/>
    <w:rsid w:val="003B203A"/>
    <w:rsid w:val="003D7433"/>
    <w:rsid w:val="003F1779"/>
    <w:rsid w:val="003F762C"/>
    <w:rsid w:val="0041799B"/>
    <w:rsid w:val="004A17DA"/>
    <w:rsid w:val="004A2A76"/>
    <w:rsid w:val="004A2CBF"/>
    <w:rsid w:val="004C0C64"/>
    <w:rsid w:val="0052103F"/>
    <w:rsid w:val="005414CE"/>
    <w:rsid w:val="005B758E"/>
    <w:rsid w:val="005D0B45"/>
    <w:rsid w:val="005D175E"/>
    <w:rsid w:val="005D1DA8"/>
    <w:rsid w:val="005D46DF"/>
    <w:rsid w:val="005E2C0F"/>
    <w:rsid w:val="005E3363"/>
    <w:rsid w:val="00610303"/>
    <w:rsid w:val="00614C28"/>
    <w:rsid w:val="00644225"/>
    <w:rsid w:val="00693427"/>
    <w:rsid w:val="006B4E40"/>
    <w:rsid w:val="0071679F"/>
    <w:rsid w:val="00716B1A"/>
    <w:rsid w:val="007178C6"/>
    <w:rsid w:val="00735886"/>
    <w:rsid w:val="007A09DF"/>
    <w:rsid w:val="007B57F6"/>
    <w:rsid w:val="007D466F"/>
    <w:rsid w:val="007E2EE5"/>
    <w:rsid w:val="007E6716"/>
    <w:rsid w:val="008004B6"/>
    <w:rsid w:val="00805969"/>
    <w:rsid w:val="008272BC"/>
    <w:rsid w:val="0089556D"/>
    <w:rsid w:val="008A30A3"/>
    <w:rsid w:val="008F12E6"/>
    <w:rsid w:val="008F349A"/>
    <w:rsid w:val="00915101"/>
    <w:rsid w:val="009436FB"/>
    <w:rsid w:val="0094627A"/>
    <w:rsid w:val="00963790"/>
    <w:rsid w:val="00974350"/>
    <w:rsid w:val="009812DA"/>
    <w:rsid w:val="009A1B3B"/>
    <w:rsid w:val="009A7F05"/>
    <w:rsid w:val="009C0C88"/>
    <w:rsid w:val="00A34E7A"/>
    <w:rsid w:val="00A5554F"/>
    <w:rsid w:val="00A714D4"/>
    <w:rsid w:val="00A7556C"/>
    <w:rsid w:val="00A82514"/>
    <w:rsid w:val="00A9373B"/>
    <w:rsid w:val="00AA16AE"/>
    <w:rsid w:val="00AC46E8"/>
    <w:rsid w:val="00AD445B"/>
    <w:rsid w:val="00AD7493"/>
    <w:rsid w:val="00AF7EC0"/>
    <w:rsid w:val="00B45109"/>
    <w:rsid w:val="00B55C25"/>
    <w:rsid w:val="00B829D2"/>
    <w:rsid w:val="00B83EA9"/>
    <w:rsid w:val="00B8776C"/>
    <w:rsid w:val="00BA208F"/>
    <w:rsid w:val="00BB35AC"/>
    <w:rsid w:val="00BC52FA"/>
    <w:rsid w:val="00C77F27"/>
    <w:rsid w:val="00C93FCB"/>
    <w:rsid w:val="00CA62B7"/>
    <w:rsid w:val="00CF212B"/>
    <w:rsid w:val="00D16433"/>
    <w:rsid w:val="00D373E8"/>
    <w:rsid w:val="00D5789F"/>
    <w:rsid w:val="00DA3BAA"/>
    <w:rsid w:val="00DA41BF"/>
    <w:rsid w:val="00DA512F"/>
    <w:rsid w:val="00DC31A3"/>
    <w:rsid w:val="00E4167B"/>
    <w:rsid w:val="00E83415"/>
    <w:rsid w:val="00E86639"/>
    <w:rsid w:val="00E877FC"/>
    <w:rsid w:val="00E96A9B"/>
    <w:rsid w:val="00EC4DB7"/>
    <w:rsid w:val="00EC6F5D"/>
    <w:rsid w:val="00ED58A1"/>
    <w:rsid w:val="00F36532"/>
    <w:rsid w:val="00F613D4"/>
    <w:rsid w:val="00FA0D89"/>
    <w:rsid w:val="00FD40BC"/>
    <w:rsid w:val="00FD61A6"/>
    <w:rsid w:val="00FE4D00"/>
    <w:rsid w:val="00FE5DC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4D00"/>
  </w:style>
  <w:style w:type="paragraph" w:styleId="Heading1">
    <w:name w:val="heading 1"/>
    <w:basedOn w:val="Normal"/>
    <w:next w:val="Normal"/>
    <w:link w:val="Heading1Char"/>
    <w:qFormat/>
    <w:rsid w:val="00D5789F"/>
    <w:pPr>
      <w:spacing w:after="0" w:line="360" w:lineRule="auto"/>
      <w:jc w:val="both"/>
      <w:outlineLvl w:val="0"/>
    </w:pPr>
    <w:rPr>
      <w:rFonts w:ascii="Times New Roman" w:eastAsia="Times New Roman" w:hAnsi="Times New Roman" w:cs="Times New Roman"/>
      <w:b/>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789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D5789F"/>
    <w:rPr>
      <w:color w:val="0563C1" w:themeColor="hyperlink"/>
      <w:u w:val="single"/>
    </w:rPr>
  </w:style>
  <w:style w:type="paragraph" w:styleId="TableofFigures">
    <w:name w:val="table of figures"/>
    <w:basedOn w:val="Normal"/>
    <w:next w:val="Normal"/>
    <w:uiPriority w:val="99"/>
    <w:semiHidden/>
    <w:unhideWhenUsed/>
    <w:rsid w:val="00D5789F"/>
    <w:pPr>
      <w:spacing w:after="0" w:line="276" w:lineRule="auto"/>
    </w:pPr>
    <w:rPr>
      <w:rFonts w:ascii="Arial" w:eastAsia="Arial" w:hAnsi="Arial" w:cs="Arial"/>
      <w:lang w:val="en-US"/>
    </w:rPr>
  </w:style>
  <w:style w:type="character" w:customStyle="1" w:styleId="Heading1Char">
    <w:name w:val="Heading 1 Char"/>
    <w:basedOn w:val="DefaultParagraphFont"/>
    <w:link w:val="Heading1"/>
    <w:rsid w:val="00D5789F"/>
    <w:rPr>
      <w:rFonts w:ascii="Times New Roman" w:eastAsia="Times New Roman" w:hAnsi="Times New Roman" w:cs="Times New Roman"/>
      <w:b/>
      <w:sz w:val="24"/>
      <w:szCs w:val="24"/>
      <w:lang w:val="en-US"/>
    </w:rPr>
  </w:style>
  <w:style w:type="paragraph" w:styleId="ListParagraph">
    <w:name w:val="List Paragraph"/>
    <w:basedOn w:val="Normal"/>
    <w:uiPriority w:val="34"/>
    <w:qFormat/>
    <w:rsid w:val="00A9373B"/>
    <w:pPr>
      <w:spacing w:after="0" w:line="276" w:lineRule="auto"/>
      <w:ind w:left="720"/>
      <w:contextualSpacing/>
    </w:pPr>
    <w:rPr>
      <w:rFonts w:ascii="Arial" w:eastAsia="Arial" w:hAnsi="Arial" w:cs="Arial"/>
      <w:lang w:val="en-US"/>
    </w:rPr>
  </w:style>
  <w:style w:type="table" w:customStyle="1" w:styleId="Table1">
    <w:name w:val="Table1"/>
    <w:basedOn w:val="TableNormal"/>
    <w:rsid w:val="00A9373B"/>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4167B"/>
    <w:pPr>
      <w:tabs>
        <w:tab w:val="center" w:pos="4536"/>
        <w:tab w:val="right" w:pos="9072"/>
      </w:tabs>
      <w:spacing w:after="0" w:line="240" w:lineRule="auto"/>
    </w:pPr>
  </w:style>
  <w:style w:type="character" w:customStyle="1" w:styleId="HeaderChar">
    <w:name w:val="Header Char"/>
    <w:basedOn w:val="DefaultParagraphFont"/>
    <w:link w:val="Header"/>
    <w:uiPriority w:val="99"/>
    <w:rsid w:val="00E4167B"/>
  </w:style>
  <w:style w:type="paragraph" w:styleId="Footer">
    <w:name w:val="footer"/>
    <w:basedOn w:val="Normal"/>
    <w:link w:val="FooterChar"/>
    <w:uiPriority w:val="99"/>
    <w:unhideWhenUsed/>
    <w:rsid w:val="00E4167B"/>
    <w:pPr>
      <w:tabs>
        <w:tab w:val="center" w:pos="4536"/>
        <w:tab w:val="right" w:pos="9072"/>
      </w:tabs>
      <w:spacing w:after="0" w:line="240" w:lineRule="auto"/>
    </w:pPr>
  </w:style>
  <w:style w:type="character" w:customStyle="1" w:styleId="FooterChar">
    <w:name w:val="Footer Char"/>
    <w:basedOn w:val="DefaultParagraphFont"/>
    <w:link w:val="Footer"/>
    <w:uiPriority w:val="99"/>
    <w:rsid w:val="00E4167B"/>
  </w:style>
  <w:style w:type="paragraph" w:styleId="BalloonText">
    <w:name w:val="Balloon Text"/>
    <w:basedOn w:val="Normal"/>
    <w:link w:val="BalloonTextChar"/>
    <w:uiPriority w:val="99"/>
    <w:semiHidden/>
    <w:unhideWhenUsed/>
    <w:rsid w:val="00FD61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61A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87123253">
      <w:bodyDiv w:val="1"/>
      <w:marLeft w:val="0"/>
      <w:marRight w:val="0"/>
      <w:marTop w:val="0"/>
      <w:marBottom w:val="0"/>
      <w:divBdr>
        <w:top w:val="none" w:sz="0" w:space="0" w:color="auto"/>
        <w:left w:val="none" w:sz="0" w:space="0" w:color="auto"/>
        <w:bottom w:val="none" w:sz="0" w:space="0" w:color="auto"/>
        <w:right w:val="none" w:sz="0" w:space="0" w:color="auto"/>
      </w:divBdr>
    </w:div>
    <w:div w:id="416904195">
      <w:bodyDiv w:val="1"/>
      <w:marLeft w:val="0"/>
      <w:marRight w:val="0"/>
      <w:marTop w:val="0"/>
      <w:marBottom w:val="0"/>
      <w:divBdr>
        <w:top w:val="none" w:sz="0" w:space="0" w:color="auto"/>
        <w:left w:val="none" w:sz="0" w:space="0" w:color="auto"/>
        <w:bottom w:val="none" w:sz="0" w:space="0" w:color="auto"/>
        <w:right w:val="none" w:sz="0" w:space="0" w:color="auto"/>
      </w:divBdr>
    </w:div>
    <w:div w:id="479733788">
      <w:bodyDiv w:val="1"/>
      <w:marLeft w:val="0"/>
      <w:marRight w:val="0"/>
      <w:marTop w:val="0"/>
      <w:marBottom w:val="0"/>
      <w:divBdr>
        <w:top w:val="none" w:sz="0" w:space="0" w:color="auto"/>
        <w:left w:val="none" w:sz="0" w:space="0" w:color="auto"/>
        <w:bottom w:val="none" w:sz="0" w:space="0" w:color="auto"/>
        <w:right w:val="none" w:sz="0" w:space="0" w:color="auto"/>
      </w:divBdr>
    </w:div>
    <w:div w:id="508563093">
      <w:bodyDiv w:val="1"/>
      <w:marLeft w:val="0"/>
      <w:marRight w:val="0"/>
      <w:marTop w:val="0"/>
      <w:marBottom w:val="0"/>
      <w:divBdr>
        <w:top w:val="none" w:sz="0" w:space="0" w:color="auto"/>
        <w:left w:val="none" w:sz="0" w:space="0" w:color="auto"/>
        <w:bottom w:val="none" w:sz="0" w:space="0" w:color="auto"/>
        <w:right w:val="none" w:sz="0" w:space="0" w:color="auto"/>
      </w:divBdr>
    </w:div>
    <w:div w:id="1025642465">
      <w:bodyDiv w:val="1"/>
      <w:marLeft w:val="0"/>
      <w:marRight w:val="0"/>
      <w:marTop w:val="0"/>
      <w:marBottom w:val="0"/>
      <w:divBdr>
        <w:top w:val="none" w:sz="0" w:space="0" w:color="auto"/>
        <w:left w:val="none" w:sz="0" w:space="0" w:color="auto"/>
        <w:bottom w:val="none" w:sz="0" w:space="0" w:color="auto"/>
        <w:right w:val="none" w:sz="0" w:space="0" w:color="auto"/>
      </w:divBdr>
    </w:div>
    <w:div w:id="1185284863">
      <w:bodyDiv w:val="1"/>
      <w:marLeft w:val="0"/>
      <w:marRight w:val="0"/>
      <w:marTop w:val="0"/>
      <w:marBottom w:val="0"/>
      <w:divBdr>
        <w:top w:val="none" w:sz="0" w:space="0" w:color="auto"/>
        <w:left w:val="none" w:sz="0" w:space="0" w:color="auto"/>
        <w:bottom w:val="none" w:sz="0" w:space="0" w:color="auto"/>
        <w:right w:val="none" w:sz="0" w:space="0" w:color="auto"/>
      </w:divBdr>
    </w:div>
    <w:div w:id="1215431514">
      <w:bodyDiv w:val="1"/>
      <w:marLeft w:val="0"/>
      <w:marRight w:val="0"/>
      <w:marTop w:val="0"/>
      <w:marBottom w:val="0"/>
      <w:divBdr>
        <w:top w:val="none" w:sz="0" w:space="0" w:color="auto"/>
        <w:left w:val="none" w:sz="0" w:space="0" w:color="auto"/>
        <w:bottom w:val="none" w:sz="0" w:space="0" w:color="auto"/>
        <w:right w:val="none" w:sz="0" w:space="0" w:color="auto"/>
      </w:divBdr>
    </w:div>
    <w:div w:id="1242174786">
      <w:bodyDiv w:val="1"/>
      <w:marLeft w:val="0"/>
      <w:marRight w:val="0"/>
      <w:marTop w:val="0"/>
      <w:marBottom w:val="0"/>
      <w:divBdr>
        <w:top w:val="none" w:sz="0" w:space="0" w:color="auto"/>
        <w:left w:val="none" w:sz="0" w:space="0" w:color="auto"/>
        <w:bottom w:val="none" w:sz="0" w:space="0" w:color="auto"/>
        <w:right w:val="none" w:sz="0" w:space="0" w:color="auto"/>
      </w:divBdr>
    </w:div>
    <w:div w:id="1674918421">
      <w:bodyDiv w:val="1"/>
      <w:marLeft w:val="0"/>
      <w:marRight w:val="0"/>
      <w:marTop w:val="0"/>
      <w:marBottom w:val="0"/>
      <w:divBdr>
        <w:top w:val="none" w:sz="0" w:space="0" w:color="auto"/>
        <w:left w:val="none" w:sz="0" w:space="0" w:color="auto"/>
        <w:bottom w:val="none" w:sz="0" w:space="0" w:color="auto"/>
        <w:right w:val="none" w:sz="0" w:space="0" w:color="auto"/>
      </w:divBdr>
    </w:div>
    <w:div w:id="1681614580">
      <w:bodyDiv w:val="1"/>
      <w:marLeft w:val="0"/>
      <w:marRight w:val="0"/>
      <w:marTop w:val="0"/>
      <w:marBottom w:val="0"/>
      <w:divBdr>
        <w:top w:val="none" w:sz="0" w:space="0" w:color="auto"/>
        <w:left w:val="none" w:sz="0" w:space="0" w:color="auto"/>
        <w:bottom w:val="none" w:sz="0" w:space="0" w:color="auto"/>
        <w:right w:val="none" w:sz="0" w:space="0" w:color="auto"/>
      </w:divBdr>
    </w:div>
    <w:div w:id="1777022287">
      <w:bodyDiv w:val="1"/>
      <w:marLeft w:val="0"/>
      <w:marRight w:val="0"/>
      <w:marTop w:val="0"/>
      <w:marBottom w:val="0"/>
      <w:divBdr>
        <w:top w:val="none" w:sz="0" w:space="0" w:color="auto"/>
        <w:left w:val="none" w:sz="0" w:space="0" w:color="auto"/>
        <w:bottom w:val="none" w:sz="0" w:space="0" w:color="auto"/>
        <w:right w:val="none" w:sz="0" w:space="0" w:color="auto"/>
      </w:divBdr>
    </w:div>
    <w:div w:id="1783496757">
      <w:bodyDiv w:val="1"/>
      <w:marLeft w:val="0"/>
      <w:marRight w:val="0"/>
      <w:marTop w:val="0"/>
      <w:marBottom w:val="0"/>
      <w:divBdr>
        <w:top w:val="none" w:sz="0" w:space="0" w:color="auto"/>
        <w:left w:val="none" w:sz="0" w:space="0" w:color="auto"/>
        <w:bottom w:val="none" w:sz="0" w:space="0" w:color="auto"/>
        <w:right w:val="none" w:sz="0" w:space="0" w:color="auto"/>
      </w:divBdr>
    </w:div>
    <w:div w:id="1791433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file:///C:\Users\vasil\Desktop\MP.Ass1.docx" TargetMode="External"/><Relationship Id="rId18" Type="http://schemas.openxmlformats.org/officeDocument/2006/relationships/hyperlink" Target="file:///C:\Users\vasil\Desktop\MP.Ass1.docx"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png"/><Relationship Id="rId7" Type="http://schemas.openxmlformats.org/officeDocument/2006/relationships/webSettings" Target="webSettings.xml"/><Relationship Id="rId12" Type="http://schemas.openxmlformats.org/officeDocument/2006/relationships/hyperlink" Target="file:///C:\Users\vasil\Desktop\MP.Ass1.docx" TargetMode="External"/><Relationship Id="rId17" Type="http://schemas.openxmlformats.org/officeDocument/2006/relationships/hyperlink" Target="file:///C:\Users\vasil\Desktop\MP.Ass1.docx"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file:///C:\Users\vasil\Desktop\MP.Ass1.docx" TargetMode="External"/><Relationship Id="rId20" Type="http://schemas.openxmlformats.org/officeDocument/2006/relationships/hyperlink" Target="file:///C:\Users\vasil\Desktop\MP.Ass1.doc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vasil\Desktop\MP.Ass1.docx" TargetMode="External"/><Relationship Id="rId24" Type="http://schemas.openxmlformats.org/officeDocument/2006/relationships/footer" Target="footer2.xml"/><Relationship Id="rId5" Type="http://schemas.openxmlformats.org/officeDocument/2006/relationships/styles" Target="styles.xml"/><Relationship Id="rId15" Type="http://schemas.openxmlformats.org/officeDocument/2006/relationships/hyperlink" Target="file:///C:\Users\vasil\Desktop\MP.Ass1.docx" TargetMode="External"/><Relationship Id="rId23" Type="http://schemas.openxmlformats.org/officeDocument/2006/relationships/footer" Target="footer1.xml"/><Relationship Id="rId10" Type="http://schemas.openxmlformats.org/officeDocument/2006/relationships/hyperlink" Target="file:///C:\Users\vasil\Desktop\MP.Ass1.docx" TargetMode="External"/><Relationship Id="rId19" Type="http://schemas.openxmlformats.org/officeDocument/2006/relationships/hyperlink" Target="file:///C:\Users\vasil\Desktop\MP.Ass1.docx"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file:///C:\Users\vasil\Desktop\MP.Ass1.docx" TargetMode="External"/><Relationship Id="rId22" Type="http://schemas.openxmlformats.org/officeDocument/2006/relationships/hyperlink" Target="https://www.abm.co.uk/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85A8CD-45C9-4D85-B01F-FF3AE1D520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5C8D35-02BA-41D1-952A-E940B2AEB114}">
  <ds:schemaRefs>
    <ds:schemaRef ds:uri="http://schemas.microsoft.com/sharepoint/v3/contenttype/forms"/>
  </ds:schemaRefs>
</ds:datastoreItem>
</file>

<file path=customXml/itemProps3.xml><?xml version="1.0" encoding="utf-8"?>
<ds:datastoreItem xmlns:ds="http://schemas.openxmlformats.org/officeDocument/2006/customXml" ds:itemID="{3EE138D5-48B3-4DAB-81EA-5C8B51E2767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2663</Words>
  <Characters>15182</Characters>
  <Application>Microsoft Office Word</Application>
  <DocSecurity>0</DocSecurity>
  <Lines>126</Lines>
  <Paragraphs>35</Paragraphs>
  <ScaleCrop>false</ScaleCrop>
  <Company/>
  <LinksUpToDate>false</LinksUpToDate>
  <CharactersWithSpaces>17810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dc:creator>
  <cp:keywords/>
  <dc:description/>
  <cp:lastModifiedBy>vasil</cp:lastModifiedBy>
  <cp:revision>2</cp:revision>
  <dcterms:created xsi:type="dcterms:W3CDTF">2020-12-15T21:38:00Z</dcterms:created>
  <dcterms:modified xsi:type="dcterms:W3CDTF">2020-12-15T21:40:00Z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