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77B4F" w14:textId="27A8DF31" w:rsidR="00201520" w:rsidRDefault="00D07080" w:rsidP="00201520">
      <w:pPr>
        <w:jc w:val="center"/>
        <w:rPr>
          <w:b/>
          <w:bCs/>
          <w:sz w:val="32"/>
          <w:szCs w:val="32"/>
        </w:rPr>
      </w:pPr>
      <w:r>
        <w:rPr>
          <w:noProof/>
        </w:rPr>
        <w:drawing>
          <wp:inline distT="0" distB="0" distL="0" distR="0" wp14:anchorId="14873458" wp14:editId="52611B93">
            <wp:extent cx="2275212" cy="982980"/>
            <wp:effectExtent l="0" t="0" r="0" b="7620"/>
            <wp:docPr id="107279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791951" name=""/>
                    <pic:cNvPicPr/>
                  </pic:nvPicPr>
                  <pic:blipFill>
                    <a:blip r:embed="rId8"/>
                    <a:stretch>
                      <a:fillRect/>
                    </a:stretch>
                  </pic:blipFill>
                  <pic:spPr>
                    <a:xfrm>
                      <a:off x="0" y="0"/>
                      <a:ext cx="2276151" cy="983386"/>
                    </a:xfrm>
                    <a:prstGeom prst="rect">
                      <a:avLst/>
                    </a:prstGeom>
                  </pic:spPr>
                </pic:pic>
              </a:graphicData>
            </a:graphic>
          </wp:inline>
        </w:drawing>
      </w:r>
    </w:p>
    <w:p w14:paraId="73512932" w14:textId="77777777" w:rsidR="00201520" w:rsidRDefault="00201520" w:rsidP="00201520">
      <w:pPr>
        <w:jc w:val="center"/>
        <w:rPr>
          <w:b/>
          <w:bCs/>
          <w:sz w:val="32"/>
          <w:szCs w:val="32"/>
        </w:rPr>
      </w:pPr>
    </w:p>
    <w:p w14:paraId="07A0F186" w14:textId="4367EB34" w:rsidR="00201520" w:rsidRDefault="003300D7" w:rsidP="003300D7">
      <w:pPr>
        <w:jc w:val="left"/>
        <w:rPr>
          <w:b/>
          <w:bCs/>
          <w:sz w:val="32"/>
          <w:szCs w:val="32"/>
        </w:rPr>
      </w:pPr>
      <w:r w:rsidRPr="003300D7">
        <w:rPr>
          <w:b/>
          <w:bCs/>
          <w:sz w:val="32"/>
          <w:szCs w:val="32"/>
        </w:rPr>
        <w:t xml:space="preserve">Programme: BA (Hons) Business Management </w:t>
      </w:r>
      <w:r>
        <w:rPr>
          <w:b/>
          <w:bCs/>
          <w:sz w:val="32"/>
          <w:szCs w:val="32"/>
        </w:rPr>
        <w:br/>
      </w:r>
      <w:r w:rsidRPr="003300D7">
        <w:rPr>
          <w:b/>
          <w:bCs/>
          <w:sz w:val="32"/>
          <w:szCs w:val="32"/>
        </w:rPr>
        <w:t xml:space="preserve">Module: Principles of Human Resource Management </w:t>
      </w:r>
      <w:r>
        <w:rPr>
          <w:b/>
          <w:bCs/>
          <w:sz w:val="32"/>
          <w:szCs w:val="32"/>
        </w:rPr>
        <w:br/>
      </w:r>
      <w:r w:rsidRPr="003300D7">
        <w:rPr>
          <w:b/>
          <w:bCs/>
          <w:sz w:val="32"/>
          <w:szCs w:val="32"/>
        </w:rPr>
        <w:t>Module code: LCBB5012</w:t>
      </w:r>
    </w:p>
    <w:p w14:paraId="6FE1E920" w14:textId="04B6FBCB" w:rsidR="003300D7" w:rsidRDefault="003300D7" w:rsidP="003300D7">
      <w:pPr>
        <w:spacing w:line="278" w:lineRule="auto"/>
        <w:jc w:val="left"/>
        <w:rPr>
          <w:b/>
          <w:bCs/>
          <w:sz w:val="32"/>
          <w:szCs w:val="32"/>
        </w:rPr>
      </w:pPr>
      <w:r>
        <w:rPr>
          <w:b/>
          <w:bCs/>
          <w:sz w:val="32"/>
          <w:szCs w:val="32"/>
        </w:rPr>
        <w:br w:type="page"/>
      </w:r>
    </w:p>
    <w:p w14:paraId="7AE63C50" w14:textId="77777777" w:rsidR="00201520" w:rsidRDefault="00201520" w:rsidP="00201520">
      <w:pPr>
        <w:jc w:val="center"/>
        <w:rPr>
          <w:b/>
          <w:bCs/>
          <w:sz w:val="32"/>
          <w:szCs w:val="32"/>
        </w:rPr>
      </w:pPr>
    </w:p>
    <w:p w14:paraId="623230D5" w14:textId="77777777" w:rsidR="003300D7" w:rsidRDefault="003300D7" w:rsidP="00201520">
      <w:pPr>
        <w:jc w:val="center"/>
        <w:rPr>
          <w:b/>
          <w:bCs/>
          <w:sz w:val="32"/>
          <w:szCs w:val="32"/>
        </w:rPr>
      </w:pPr>
    </w:p>
    <w:p w14:paraId="199352CF" w14:textId="77777777" w:rsidR="003300D7" w:rsidRDefault="003300D7" w:rsidP="00201520">
      <w:pPr>
        <w:jc w:val="center"/>
        <w:rPr>
          <w:b/>
          <w:bCs/>
          <w:sz w:val="32"/>
          <w:szCs w:val="32"/>
        </w:rPr>
      </w:pPr>
    </w:p>
    <w:p w14:paraId="7F1C3E81" w14:textId="77777777" w:rsidR="00A656D5" w:rsidRDefault="00A656D5" w:rsidP="00201520">
      <w:pPr>
        <w:jc w:val="center"/>
        <w:rPr>
          <w:b/>
          <w:bCs/>
          <w:sz w:val="32"/>
          <w:szCs w:val="32"/>
        </w:rPr>
      </w:pPr>
    </w:p>
    <w:p w14:paraId="2D1F58C0" w14:textId="77777777" w:rsidR="00A656D5" w:rsidRDefault="00A656D5" w:rsidP="00201520">
      <w:pPr>
        <w:jc w:val="center"/>
        <w:rPr>
          <w:b/>
          <w:bCs/>
          <w:sz w:val="32"/>
          <w:szCs w:val="32"/>
        </w:rPr>
      </w:pPr>
    </w:p>
    <w:p w14:paraId="5D11F453" w14:textId="77777777" w:rsidR="00A656D5" w:rsidRDefault="00A656D5" w:rsidP="00201520">
      <w:pPr>
        <w:jc w:val="center"/>
        <w:rPr>
          <w:b/>
          <w:bCs/>
          <w:sz w:val="32"/>
          <w:szCs w:val="32"/>
        </w:rPr>
      </w:pPr>
    </w:p>
    <w:p w14:paraId="7D09BE77" w14:textId="77777777" w:rsidR="003300D7" w:rsidRDefault="003300D7" w:rsidP="00201520">
      <w:pPr>
        <w:jc w:val="center"/>
        <w:rPr>
          <w:b/>
          <w:bCs/>
          <w:sz w:val="32"/>
          <w:szCs w:val="32"/>
        </w:rPr>
      </w:pPr>
    </w:p>
    <w:p w14:paraId="2C9212C5" w14:textId="445E474B" w:rsidR="00E75F8D" w:rsidRPr="00E75F8D" w:rsidRDefault="00201520" w:rsidP="00201520">
      <w:pPr>
        <w:jc w:val="center"/>
        <w:rPr>
          <w:b/>
          <w:bCs/>
          <w:sz w:val="32"/>
          <w:szCs w:val="32"/>
        </w:rPr>
      </w:pPr>
      <w:r w:rsidRPr="00201520">
        <w:rPr>
          <w:b/>
          <w:bCs/>
          <w:sz w:val="32"/>
          <w:szCs w:val="32"/>
        </w:rPr>
        <w:t>ACADEMIC REPORT: INNOVATION SUPPORT OFFICER - JOB DESCRIPTION, PERSON SPECIFICATION AND HR JUSTIFICATION</w:t>
      </w:r>
    </w:p>
    <w:p w14:paraId="494E00EE" w14:textId="21C83A04" w:rsidR="00CD7E76" w:rsidRDefault="00E75F8D" w:rsidP="00CD7E76">
      <w:r>
        <w:br w:type="page"/>
      </w:r>
    </w:p>
    <w:sdt>
      <w:sdtPr>
        <w:rPr>
          <w:rFonts w:ascii="Times New Roman" w:eastAsiaTheme="minorHAnsi" w:hAnsi="Times New Roman" w:cstheme="minorBidi"/>
          <w:color w:val="000000" w:themeColor="text1"/>
          <w:kern w:val="2"/>
          <w:sz w:val="24"/>
          <w:szCs w:val="24"/>
          <w14:ligatures w14:val="standardContextual"/>
        </w:rPr>
        <w:id w:val="-1245333372"/>
        <w:docPartObj>
          <w:docPartGallery w:val="Table of Contents"/>
          <w:docPartUnique/>
        </w:docPartObj>
      </w:sdtPr>
      <w:sdtEndPr>
        <w:rPr>
          <w:b/>
          <w:bCs/>
          <w:noProof/>
        </w:rPr>
      </w:sdtEndPr>
      <w:sdtContent>
        <w:p w14:paraId="508698E8" w14:textId="0CBFB9A8" w:rsidR="00CD7E76" w:rsidRPr="00CD7E76" w:rsidRDefault="00CD7E76" w:rsidP="00CD7E76">
          <w:pPr>
            <w:pStyle w:val="TOCHeading"/>
            <w:jc w:val="center"/>
            <w:rPr>
              <w:rFonts w:ascii="Times New Roman" w:hAnsi="Times New Roman" w:cs="Times New Roman"/>
              <w:b/>
              <w:bCs/>
              <w:color w:val="0D0D0D" w:themeColor="text1" w:themeTint="F2"/>
              <w:sz w:val="24"/>
              <w:szCs w:val="24"/>
            </w:rPr>
          </w:pPr>
          <w:r w:rsidRPr="00CD7E76">
            <w:rPr>
              <w:rFonts w:ascii="Times New Roman" w:hAnsi="Times New Roman" w:cs="Times New Roman"/>
              <w:b/>
              <w:bCs/>
              <w:color w:val="0D0D0D" w:themeColor="text1" w:themeTint="F2"/>
              <w:sz w:val="24"/>
              <w:szCs w:val="24"/>
            </w:rPr>
            <w:t>Table of Contents</w:t>
          </w:r>
        </w:p>
        <w:p w14:paraId="275CD8B6" w14:textId="64C07912" w:rsidR="003300D7" w:rsidRDefault="00CD7E76">
          <w:pPr>
            <w:pStyle w:val="TOC1"/>
            <w:tabs>
              <w:tab w:val="right" w:leader="dot" w:pos="9350"/>
            </w:tabs>
            <w:rPr>
              <w:rFonts w:asciiTheme="minorHAnsi" w:eastAsiaTheme="minorEastAsia" w:hAnsiTheme="minorHAnsi"/>
              <w:noProof/>
              <w:color w:val="auto"/>
            </w:rPr>
          </w:pPr>
          <w:r>
            <w:fldChar w:fldCharType="begin"/>
          </w:r>
          <w:r>
            <w:instrText xml:space="preserve"> TOC \o "1-3" \h \z \u </w:instrText>
          </w:r>
          <w:r>
            <w:fldChar w:fldCharType="separate"/>
          </w:r>
          <w:hyperlink w:anchor="_Toc215134747" w:history="1">
            <w:r w:rsidR="003300D7" w:rsidRPr="00013B24">
              <w:rPr>
                <w:rStyle w:val="Hyperlink"/>
                <w:noProof/>
              </w:rPr>
              <w:t>1. Introduction</w:t>
            </w:r>
            <w:r w:rsidR="003300D7">
              <w:rPr>
                <w:noProof/>
                <w:webHidden/>
              </w:rPr>
              <w:tab/>
            </w:r>
            <w:r w:rsidR="003300D7">
              <w:rPr>
                <w:noProof/>
                <w:webHidden/>
              </w:rPr>
              <w:fldChar w:fldCharType="begin"/>
            </w:r>
            <w:r w:rsidR="003300D7">
              <w:rPr>
                <w:noProof/>
                <w:webHidden/>
              </w:rPr>
              <w:instrText xml:space="preserve"> PAGEREF _Toc215134747 \h </w:instrText>
            </w:r>
            <w:r w:rsidR="003300D7">
              <w:rPr>
                <w:noProof/>
                <w:webHidden/>
              </w:rPr>
            </w:r>
            <w:r w:rsidR="003300D7">
              <w:rPr>
                <w:noProof/>
                <w:webHidden/>
              </w:rPr>
              <w:fldChar w:fldCharType="separate"/>
            </w:r>
            <w:r w:rsidR="001C0EFD">
              <w:rPr>
                <w:noProof/>
                <w:webHidden/>
              </w:rPr>
              <w:t>4</w:t>
            </w:r>
            <w:r w:rsidR="003300D7">
              <w:rPr>
                <w:noProof/>
                <w:webHidden/>
              </w:rPr>
              <w:fldChar w:fldCharType="end"/>
            </w:r>
          </w:hyperlink>
        </w:p>
        <w:p w14:paraId="2FF27364" w14:textId="3E0AE939" w:rsidR="003300D7" w:rsidRDefault="00000000">
          <w:pPr>
            <w:pStyle w:val="TOC1"/>
            <w:tabs>
              <w:tab w:val="right" w:leader="dot" w:pos="9350"/>
            </w:tabs>
            <w:rPr>
              <w:rFonts w:asciiTheme="minorHAnsi" w:eastAsiaTheme="minorEastAsia" w:hAnsiTheme="minorHAnsi"/>
              <w:noProof/>
              <w:color w:val="auto"/>
            </w:rPr>
          </w:pPr>
          <w:hyperlink w:anchor="_Toc215134748" w:history="1">
            <w:r w:rsidR="003300D7" w:rsidRPr="00013B24">
              <w:rPr>
                <w:rStyle w:val="Hyperlink"/>
                <w:noProof/>
              </w:rPr>
              <w:t>2. Innovation, Digitisation and the Strategic Role of HRM</w:t>
            </w:r>
            <w:r w:rsidR="003300D7">
              <w:rPr>
                <w:noProof/>
                <w:webHidden/>
              </w:rPr>
              <w:tab/>
            </w:r>
            <w:r w:rsidR="003300D7">
              <w:rPr>
                <w:noProof/>
                <w:webHidden/>
              </w:rPr>
              <w:fldChar w:fldCharType="begin"/>
            </w:r>
            <w:r w:rsidR="003300D7">
              <w:rPr>
                <w:noProof/>
                <w:webHidden/>
              </w:rPr>
              <w:instrText xml:space="preserve"> PAGEREF _Toc215134748 \h </w:instrText>
            </w:r>
            <w:r w:rsidR="003300D7">
              <w:rPr>
                <w:noProof/>
                <w:webHidden/>
              </w:rPr>
            </w:r>
            <w:r w:rsidR="003300D7">
              <w:rPr>
                <w:noProof/>
                <w:webHidden/>
              </w:rPr>
              <w:fldChar w:fldCharType="separate"/>
            </w:r>
            <w:r w:rsidR="001C0EFD">
              <w:rPr>
                <w:noProof/>
                <w:webHidden/>
              </w:rPr>
              <w:t>4</w:t>
            </w:r>
            <w:r w:rsidR="003300D7">
              <w:rPr>
                <w:noProof/>
                <w:webHidden/>
              </w:rPr>
              <w:fldChar w:fldCharType="end"/>
            </w:r>
          </w:hyperlink>
        </w:p>
        <w:p w14:paraId="0341A2CA" w14:textId="3B88A3B2" w:rsidR="003300D7" w:rsidRDefault="00000000">
          <w:pPr>
            <w:pStyle w:val="TOC1"/>
            <w:tabs>
              <w:tab w:val="right" w:leader="dot" w:pos="9350"/>
            </w:tabs>
            <w:rPr>
              <w:rFonts w:asciiTheme="minorHAnsi" w:eastAsiaTheme="minorEastAsia" w:hAnsiTheme="minorHAnsi"/>
              <w:noProof/>
              <w:color w:val="auto"/>
            </w:rPr>
          </w:pPr>
          <w:hyperlink w:anchor="_Toc215134749" w:history="1">
            <w:r w:rsidR="003300D7" w:rsidRPr="00013B24">
              <w:rPr>
                <w:rStyle w:val="Hyperlink"/>
                <w:noProof/>
              </w:rPr>
              <w:t>3. Job Description: Innovation Support Officer - UWTSD Students’ Union</w:t>
            </w:r>
            <w:r w:rsidR="003300D7">
              <w:rPr>
                <w:noProof/>
                <w:webHidden/>
              </w:rPr>
              <w:tab/>
            </w:r>
            <w:r w:rsidR="003300D7">
              <w:rPr>
                <w:noProof/>
                <w:webHidden/>
              </w:rPr>
              <w:fldChar w:fldCharType="begin"/>
            </w:r>
            <w:r w:rsidR="003300D7">
              <w:rPr>
                <w:noProof/>
                <w:webHidden/>
              </w:rPr>
              <w:instrText xml:space="preserve"> PAGEREF _Toc215134749 \h </w:instrText>
            </w:r>
            <w:r w:rsidR="003300D7">
              <w:rPr>
                <w:noProof/>
                <w:webHidden/>
              </w:rPr>
            </w:r>
            <w:r w:rsidR="003300D7">
              <w:rPr>
                <w:noProof/>
                <w:webHidden/>
              </w:rPr>
              <w:fldChar w:fldCharType="separate"/>
            </w:r>
            <w:r w:rsidR="001C0EFD">
              <w:rPr>
                <w:noProof/>
                <w:webHidden/>
              </w:rPr>
              <w:t>5</w:t>
            </w:r>
            <w:r w:rsidR="003300D7">
              <w:rPr>
                <w:noProof/>
                <w:webHidden/>
              </w:rPr>
              <w:fldChar w:fldCharType="end"/>
            </w:r>
          </w:hyperlink>
        </w:p>
        <w:p w14:paraId="080EE299" w14:textId="0F165109" w:rsidR="003300D7" w:rsidRDefault="00000000">
          <w:pPr>
            <w:pStyle w:val="TOC1"/>
            <w:tabs>
              <w:tab w:val="right" w:leader="dot" w:pos="9350"/>
            </w:tabs>
            <w:rPr>
              <w:rFonts w:asciiTheme="minorHAnsi" w:eastAsiaTheme="minorEastAsia" w:hAnsiTheme="minorHAnsi"/>
              <w:noProof/>
              <w:color w:val="auto"/>
            </w:rPr>
          </w:pPr>
          <w:hyperlink w:anchor="_Toc215134750" w:history="1">
            <w:r w:rsidR="003300D7" w:rsidRPr="00013B24">
              <w:rPr>
                <w:rStyle w:val="Hyperlink"/>
                <w:noProof/>
              </w:rPr>
              <w:t>4. Person Specification: Innovation Support Officer</w:t>
            </w:r>
            <w:r w:rsidR="003300D7">
              <w:rPr>
                <w:noProof/>
                <w:webHidden/>
              </w:rPr>
              <w:tab/>
            </w:r>
            <w:r w:rsidR="003300D7">
              <w:rPr>
                <w:noProof/>
                <w:webHidden/>
              </w:rPr>
              <w:fldChar w:fldCharType="begin"/>
            </w:r>
            <w:r w:rsidR="003300D7">
              <w:rPr>
                <w:noProof/>
                <w:webHidden/>
              </w:rPr>
              <w:instrText xml:space="preserve"> PAGEREF _Toc215134750 \h </w:instrText>
            </w:r>
            <w:r w:rsidR="003300D7">
              <w:rPr>
                <w:noProof/>
                <w:webHidden/>
              </w:rPr>
            </w:r>
            <w:r w:rsidR="003300D7">
              <w:rPr>
                <w:noProof/>
                <w:webHidden/>
              </w:rPr>
              <w:fldChar w:fldCharType="separate"/>
            </w:r>
            <w:r w:rsidR="001C0EFD">
              <w:rPr>
                <w:noProof/>
                <w:webHidden/>
              </w:rPr>
              <w:t>7</w:t>
            </w:r>
            <w:r w:rsidR="003300D7">
              <w:rPr>
                <w:noProof/>
                <w:webHidden/>
              </w:rPr>
              <w:fldChar w:fldCharType="end"/>
            </w:r>
          </w:hyperlink>
        </w:p>
        <w:p w14:paraId="3E17B870" w14:textId="4547929A" w:rsidR="003300D7" w:rsidRDefault="00000000">
          <w:pPr>
            <w:pStyle w:val="TOC1"/>
            <w:tabs>
              <w:tab w:val="right" w:leader="dot" w:pos="9350"/>
            </w:tabs>
            <w:rPr>
              <w:rFonts w:asciiTheme="minorHAnsi" w:eastAsiaTheme="minorEastAsia" w:hAnsiTheme="minorHAnsi"/>
              <w:noProof/>
              <w:color w:val="auto"/>
            </w:rPr>
          </w:pPr>
          <w:hyperlink w:anchor="_Toc215134751" w:history="1">
            <w:r w:rsidR="003300D7" w:rsidRPr="00013B24">
              <w:rPr>
                <w:rStyle w:val="Hyperlink"/>
                <w:noProof/>
              </w:rPr>
              <w:t>5. Academic Justification for the Job Description and Person Specification</w:t>
            </w:r>
            <w:r w:rsidR="003300D7">
              <w:rPr>
                <w:noProof/>
                <w:webHidden/>
              </w:rPr>
              <w:tab/>
            </w:r>
            <w:r w:rsidR="003300D7">
              <w:rPr>
                <w:noProof/>
                <w:webHidden/>
              </w:rPr>
              <w:fldChar w:fldCharType="begin"/>
            </w:r>
            <w:r w:rsidR="003300D7">
              <w:rPr>
                <w:noProof/>
                <w:webHidden/>
              </w:rPr>
              <w:instrText xml:space="preserve"> PAGEREF _Toc215134751 \h </w:instrText>
            </w:r>
            <w:r w:rsidR="003300D7">
              <w:rPr>
                <w:noProof/>
                <w:webHidden/>
              </w:rPr>
            </w:r>
            <w:r w:rsidR="003300D7">
              <w:rPr>
                <w:noProof/>
                <w:webHidden/>
              </w:rPr>
              <w:fldChar w:fldCharType="separate"/>
            </w:r>
            <w:r w:rsidR="001C0EFD">
              <w:rPr>
                <w:noProof/>
                <w:webHidden/>
              </w:rPr>
              <w:t>9</w:t>
            </w:r>
            <w:r w:rsidR="003300D7">
              <w:rPr>
                <w:noProof/>
                <w:webHidden/>
              </w:rPr>
              <w:fldChar w:fldCharType="end"/>
            </w:r>
          </w:hyperlink>
        </w:p>
        <w:p w14:paraId="2F0B7BA4" w14:textId="78BA70A9" w:rsidR="003300D7" w:rsidRDefault="00000000">
          <w:pPr>
            <w:pStyle w:val="TOC2"/>
            <w:tabs>
              <w:tab w:val="right" w:leader="dot" w:pos="9350"/>
            </w:tabs>
            <w:rPr>
              <w:rFonts w:asciiTheme="minorHAnsi" w:eastAsiaTheme="minorEastAsia" w:hAnsiTheme="minorHAnsi"/>
              <w:noProof/>
              <w:color w:val="auto"/>
            </w:rPr>
          </w:pPr>
          <w:hyperlink w:anchor="_Toc215134752" w:history="1">
            <w:r w:rsidR="003300D7" w:rsidRPr="00013B24">
              <w:rPr>
                <w:rStyle w:val="Hyperlink"/>
                <w:noProof/>
              </w:rPr>
              <w:t>5.1 Linking to HRM Theory</w:t>
            </w:r>
            <w:r w:rsidR="003300D7">
              <w:rPr>
                <w:noProof/>
                <w:webHidden/>
              </w:rPr>
              <w:tab/>
            </w:r>
            <w:r w:rsidR="003300D7">
              <w:rPr>
                <w:noProof/>
                <w:webHidden/>
              </w:rPr>
              <w:fldChar w:fldCharType="begin"/>
            </w:r>
            <w:r w:rsidR="003300D7">
              <w:rPr>
                <w:noProof/>
                <w:webHidden/>
              </w:rPr>
              <w:instrText xml:space="preserve"> PAGEREF _Toc215134752 \h </w:instrText>
            </w:r>
            <w:r w:rsidR="003300D7">
              <w:rPr>
                <w:noProof/>
                <w:webHidden/>
              </w:rPr>
            </w:r>
            <w:r w:rsidR="003300D7">
              <w:rPr>
                <w:noProof/>
                <w:webHidden/>
              </w:rPr>
              <w:fldChar w:fldCharType="separate"/>
            </w:r>
            <w:r w:rsidR="001C0EFD">
              <w:rPr>
                <w:noProof/>
                <w:webHidden/>
              </w:rPr>
              <w:t>9</w:t>
            </w:r>
            <w:r w:rsidR="003300D7">
              <w:rPr>
                <w:noProof/>
                <w:webHidden/>
              </w:rPr>
              <w:fldChar w:fldCharType="end"/>
            </w:r>
          </w:hyperlink>
        </w:p>
        <w:p w14:paraId="669320C3" w14:textId="24CA950E" w:rsidR="003300D7" w:rsidRDefault="00000000">
          <w:pPr>
            <w:pStyle w:val="TOC2"/>
            <w:tabs>
              <w:tab w:val="right" w:leader="dot" w:pos="9350"/>
            </w:tabs>
            <w:rPr>
              <w:rFonts w:asciiTheme="minorHAnsi" w:eastAsiaTheme="minorEastAsia" w:hAnsiTheme="minorHAnsi"/>
              <w:noProof/>
              <w:color w:val="auto"/>
            </w:rPr>
          </w:pPr>
          <w:hyperlink w:anchor="_Toc215134753" w:history="1">
            <w:r w:rsidR="003300D7" w:rsidRPr="00013B24">
              <w:rPr>
                <w:rStyle w:val="Hyperlink"/>
                <w:noProof/>
              </w:rPr>
              <w:t>5.2 Innovation Literature and Its Influence</w:t>
            </w:r>
            <w:r w:rsidR="003300D7">
              <w:rPr>
                <w:noProof/>
                <w:webHidden/>
              </w:rPr>
              <w:tab/>
            </w:r>
            <w:r w:rsidR="003300D7">
              <w:rPr>
                <w:noProof/>
                <w:webHidden/>
              </w:rPr>
              <w:fldChar w:fldCharType="begin"/>
            </w:r>
            <w:r w:rsidR="003300D7">
              <w:rPr>
                <w:noProof/>
                <w:webHidden/>
              </w:rPr>
              <w:instrText xml:space="preserve"> PAGEREF _Toc215134753 \h </w:instrText>
            </w:r>
            <w:r w:rsidR="003300D7">
              <w:rPr>
                <w:noProof/>
                <w:webHidden/>
              </w:rPr>
            </w:r>
            <w:r w:rsidR="003300D7">
              <w:rPr>
                <w:noProof/>
                <w:webHidden/>
              </w:rPr>
              <w:fldChar w:fldCharType="separate"/>
            </w:r>
            <w:r w:rsidR="001C0EFD">
              <w:rPr>
                <w:noProof/>
                <w:webHidden/>
              </w:rPr>
              <w:t>10</w:t>
            </w:r>
            <w:r w:rsidR="003300D7">
              <w:rPr>
                <w:noProof/>
                <w:webHidden/>
              </w:rPr>
              <w:fldChar w:fldCharType="end"/>
            </w:r>
          </w:hyperlink>
        </w:p>
        <w:p w14:paraId="355CBF0B" w14:textId="44836950" w:rsidR="003300D7" w:rsidRDefault="00000000">
          <w:pPr>
            <w:pStyle w:val="TOC2"/>
            <w:tabs>
              <w:tab w:val="right" w:leader="dot" w:pos="9350"/>
            </w:tabs>
            <w:rPr>
              <w:rFonts w:asciiTheme="minorHAnsi" w:eastAsiaTheme="minorEastAsia" w:hAnsiTheme="minorHAnsi"/>
              <w:noProof/>
              <w:color w:val="auto"/>
            </w:rPr>
          </w:pPr>
          <w:hyperlink w:anchor="_Toc215134754" w:history="1">
            <w:r w:rsidR="003300D7" w:rsidRPr="00013B24">
              <w:rPr>
                <w:rStyle w:val="Hyperlink"/>
                <w:noProof/>
              </w:rPr>
              <w:t>5.3 Importance of Person-Job Fit and Person-Organisation Fit</w:t>
            </w:r>
            <w:r w:rsidR="003300D7">
              <w:rPr>
                <w:noProof/>
                <w:webHidden/>
              </w:rPr>
              <w:tab/>
            </w:r>
            <w:r w:rsidR="003300D7">
              <w:rPr>
                <w:noProof/>
                <w:webHidden/>
              </w:rPr>
              <w:fldChar w:fldCharType="begin"/>
            </w:r>
            <w:r w:rsidR="003300D7">
              <w:rPr>
                <w:noProof/>
                <w:webHidden/>
              </w:rPr>
              <w:instrText xml:space="preserve"> PAGEREF _Toc215134754 \h </w:instrText>
            </w:r>
            <w:r w:rsidR="003300D7">
              <w:rPr>
                <w:noProof/>
                <w:webHidden/>
              </w:rPr>
            </w:r>
            <w:r w:rsidR="003300D7">
              <w:rPr>
                <w:noProof/>
                <w:webHidden/>
              </w:rPr>
              <w:fldChar w:fldCharType="separate"/>
            </w:r>
            <w:r w:rsidR="001C0EFD">
              <w:rPr>
                <w:noProof/>
                <w:webHidden/>
              </w:rPr>
              <w:t>10</w:t>
            </w:r>
            <w:r w:rsidR="003300D7">
              <w:rPr>
                <w:noProof/>
                <w:webHidden/>
              </w:rPr>
              <w:fldChar w:fldCharType="end"/>
            </w:r>
          </w:hyperlink>
        </w:p>
        <w:p w14:paraId="4219D98B" w14:textId="4C04638F" w:rsidR="003300D7" w:rsidRDefault="00000000">
          <w:pPr>
            <w:pStyle w:val="TOC2"/>
            <w:tabs>
              <w:tab w:val="right" w:leader="dot" w:pos="9350"/>
            </w:tabs>
            <w:rPr>
              <w:rFonts w:asciiTheme="minorHAnsi" w:eastAsiaTheme="minorEastAsia" w:hAnsiTheme="minorHAnsi"/>
              <w:noProof/>
              <w:color w:val="auto"/>
            </w:rPr>
          </w:pPr>
          <w:hyperlink w:anchor="_Toc215134755" w:history="1">
            <w:r w:rsidR="003300D7" w:rsidRPr="00013B24">
              <w:rPr>
                <w:rStyle w:val="Hyperlink"/>
                <w:noProof/>
              </w:rPr>
              <w:t>5.4 Strategic HRM and Organisational Alignment</w:t>
            </w:r>
            <w:r w:rsidR="003300D7">
              <w:rPr>
                <w:noProof/>
                <w:webHidden/>
              </w:rPr>
              <w:tab/>
            </w:r>
            <w:r w:rsidR="003300D7">
              <w:rPr>
                <w:noProof/>
                <w:webHidden/>
              </w:rPr>
              <w:fldChar w:fldCharType="begin"/>
            </w:r>
            <w:r w:rsidR="003300D7">
              <w:rPr>
                <w:noProof/>
                <w:webHidden/>
              </w:rPr>
              <w:instrText xml:space="preserve"> PAGEREF _Toc215134755 \h </w:instrText>
            </w:r>
            <w:r w:rsidR="003300D7">
              <w:rPr>
                <w:noProof/>
                <w:webHidden/>
              </w:rPr>
            </w:r>
            <w:r w:rsidR="003300D7">
              <w:rPr>
                <w:noProof/>
                <w:webHidden/>
              </w:rPr>
              <w:fldChar w:fldCharType="separate"/>
            </w:r>
            <w:r w:rsidR="001C0EFD">
              <w:rPr>
                <w:noProof/>
                <w:webHidden/>
              </w:rPr>
              <w:t>10</w:t>
            </w:r>
            <w:r w:rsidR="003300D7">
              <w:rPr>
                <w:noProof/>
                <w:webHidden/>
              </w:rPr>
              <w:fldChar w:fldCharType="end"/>
            </w:r>
          </w:hyperlink>
        </w:p>
        <w:p w14:paraId="74BB8D73" w14:textId="59C824F4" w:rsidR="003300D7" w:rsidRDefault="00000000">
          <w:pPr>
            <w:pStyle w:val="TOC1"/>
            <w:tabs>
              <w:tab w:val="right" w:leader="dot" w:pos="9350"/>
            </w:tabs>
            <w:rPr>
              <w:rFonts w:asciiTheme="minorHAnsi" w:eastAsiaTheme="minorEastAsia" w:hAnsiTheme="minorHAnsi"/>
              <w:noProof/>
              <w:color w:val="auto"/>
            </w:rPr>
          </w:pPr>
          <w:hyperlink w:anchor="_Toc215134756" w:history="1">
            <w:r w:rsidR="003300D7" w:rsidRPr="00013B24">
              <w:rPr>
                <w:rStyle w:val="Hyperlink"/>
                <w:noProof/>
              </w:rPr>
              <w:t>6. Evaluating the Role within HR and Innovation Contexts</w:t>
            </w:r>
            <w:r w:rsidR="003300D7">
              <w:rPr>
                <w:noProof/>
                <w:webHidden/>
              </w:rPr>
              <w:tab/>
            </w:r>
            <w:r w:rsidR="003300D7">
              <w:rPr>
                <w:noProof/>
                <w:webHidden/>
              </w:rPr>
              <w:fldChar w:fldCharType="begin"/>
            </w:r>
            <w:r w:rsidR="003300D7">
              <w:rPr>
                <w:noProof/>
                <w:webHidden/>
              </w:rPr>
              <w:instrText xml:space="preserve"> PAGEREF _Toc215134756 \h </w:instrText>
            </w:r>
            <w:r w:rsidR="003300D7">
              <w:rPr>
                <w:noProof/>
                <w:webHidden/>
              </w:rPr>
            </w:r>
            <w:r w:rsidR="003300D7">
              <w:rPr>
                <w:noProof/>
                <w:webHidden/>
              </w:rPr>
              <w:fldChar w:fldCharType="separate"/>
            </w:r>
            <w:r w:rsidR="001C0EFD">
              <w:rPr>
                <w:noProof/>
                <w:webHidden/>
              </w:rPr>
              <w:t>11</w:t>
            </w:r>
            <w:r w:rsidR="003300D7">
              <w:rPr>
                <w:noProof/>
                <w:webHidden/>
              </w:rPr>
              <w:fldChar w:fldCharType="end"/>
            </w:r>
          </w:hyperlink>
        </w:p>
        <w:p w14:paraId="5A2E5A74" w14:textId="6FE5B693" w:rsidR="003300D7" w:rsidRDefault="00000000">
          <w:pPr>
            <w:pStyle w:val="TOC2"/>
            <w:tabs>
              <w:tab w:val="right" w:leader="dot" w:pos="9350"/>
            </w:tabs>
            <w:rPr>
              <w:rFonts w:asciiTheme="minorHAnsi" w:eastAsiaTheme="minorEastAsia" w:hAnsiTheme="minorHAnsi"/>
              <w:noProof/>
              <w:color w:val="auto"/>
            </w:rPr>
          </w:pPr>
          <w:hyperlink w:anchor="_Toc215134757" w:history="1">
            <w:r w:rsidR="003300D7" w:rsidRPr="00013B24">
              <w:rPr>
                <w:rStyle w:val="Hyperlink"/>
                <w:noProof/>
              </w:rPr>
              <w:t>6.1 Contribution to Organisational Outcomes</w:t>
            </w:r>
            <w:r w:rsidR="003300D7">
              <w:rPr>
                <w:noProof/>
                <w:webHidden/>
              </w:rPr>
              <w:tab/>
            </w:r>
            <w:r w:rsidR="003300D7">
              <w:rPr>
                <w:noProof/>
                <w:webHidden/>
              </w:rPr>
              <w:fldChar w:fldCharType="begin"/>
            </w:r>
            <w:r w:rsidR="003300D7">
              <w:rPr>
                <w:noProof/>
                <w:webHidden/>
              </w:rPr>
              <w:instrText xml:space="preserve"> PAGEREF _Toc215134757 \h </w:instrText>
            </w:r>
            <w:r w:rsidR="003300D7">
              <w:rPr>
                <w:noProof/>
                <w:webHidden/>
              </w:rPr>
            </w:r>
            <w:r w:rsidR="003300D7">
              <w:rPr>
                <w:noProof/>
                <w:webHidden/>
              </w:rPr>
              <w:fldChar w:fldCharType="separate"/>
            </w:r>
            <w:r w:rsidR="001C0EFD">
              <w:rPr>
                <w:noProof/>
                <w:webHidden/>
              </w:rPr>
              <w:t>11</w:t>
            </w:r>
            <w:r w:rsidR="003300D7">
              <w:rPr>
                <w:noProof/>
                <w:webHidden/>
              </w:rPr>
              <w:fldChar w:fldCharType="end"/>
            </w:r>
          </w:hyperlink>
        </w:p>
        <w:p w14:paraId="3F5100B6" w14:textId="65F504D0" w:rsidR="003300D7" w:rsidRDefault="00000000">
          <w:pPr>
            <w:pStyle w:val="TOC2"/>
            <w:tabs>
              <w:tab w:val="right" w:leader="dot" w:pos="9350"/>
            </w:tabs>
            <w:rPr>
              <w:rFonts w:asciiTheme="minorHAnsi" w:eastAsiaTheme="minorEastAsia" w:hAnsiTheme="minorHAnsi"/>
              <w:noProof/>
              <w:color w:val="auto"/>
            </w:rPr>
          </w:pPr>
          <w:hyperlink w:anchor="_Toc215134758" w:history="1">
            <w:r w:rsidR="003300D7" w:rsidRPr="00013B24">
              <w:rPr>
                <w:rStyle w:val="Hyperlink"/>
                <w:noProof/>
              </w:rPr>
              <w:t>6.2 The Role of HR in Enabling Innovation</w:t>
            </w:r>
            <w:r w:rsidR="003300D7">
              <w:rPr>
                <w:noProof/>
                <w:webHidden/>
              </w:rPr>
              <w:tab/>
            </w:r>
            <w:r w:rsidR="003300D7">
              <w:rPr>
                <w:noProof/>
                <w:webHidden/>
              </w:rPr>
              <w:fldChar w:fldCharType="begin"/>
            </w:r>
            <w:r w:rsidR="003300D7">
              <w:rPr>
                <w:noProof/>
                <w:webHidden/>
              </w:rPr>
              <w:instrText xml:space="preserve"> PAGEREF _Toc215134758 \h </w:instrText>
            </w:r>
            <w:r w:rsidR="003300D7">
              <w:rPr>
                <w:noProof/>
                <w:webHidden/>
              </w:rPr>
            </w:r>
            <w:r w:rsidR="003300D7">
              <w:rPr>
                <w:noProof/>
                <w:webHidden/>
              </w:rPr>
              <w:fldChar w:fldCharType="separate"/>
            </w:r>
            <w:r w:rsidR="001C0EFD">
              <w:rPr>
                <w:noProof/>
                <w:webHidden/>
              </w:rPr>
              <w:t>11</w:t>
            </w:r>
            <w:r w:rsidR="003300D7">
              <w:rPr>
                <w:noProof/>
                <w:webHidden/>
              </w:rPr>
              <w:fldChar w:fldCharType="end"/>
            </w:r>
          </w:hyperlink>
        </w:p>
        <w:p w14:paraId="21952787" w14:textId="73B5AD59" w:rsidR="003300D7" w:rsidRDefault="00000000">
          <w:pPr>
            <w:pStyle w:val="TOC2"/>
            <w:tabs>
              <w:tab w:val="right" w:leader="dot" w:pos="9350"/>
            </w:tabs>
            <w:rPr>
              <w:rFonts w:asciiTheme="minorHAnsi" w:eastAsiaTheme="minorEastAsia" w:hAnsiTheme="minorHAnsi"/>
              <w:noProof/>
              <w:color w:val="auto"/>
            </w:rPr>
          </w:pPr>
          <w:hyperlink w:anchor="_Toc215134759" w:history="1">
            <w:r w:rsidR="003300D7" w:rsidRPr="00013B24">
              <w:rPr>
                <w:rStyle w:val="Hyperlink"/>
                <w:noProof/>
              </w:rPr>
              <w:t>6.3 Interview Implications</w:t>
            </w:r>
            <w:r w:rsidR="003300D7">
              <w:rPr>
                <w:noProof/>
                <w:webHidden/>
              </w:rPr>
              <w:tab/>
            </w:r>
            <w:r w:rsidR="003300D7">
              <w:rPr>
                <w:noProof/>
                <w:webHidden/>
              </w:rPr>
              <w:fldChar w:fldCharType="begin"/>
            </w:r>
            <w:r w:rsidR="003300D7">
              <w:rPr>
                <w:noProof/>
                <w:webHidden/>
              </w:rPr>
              <w:instrText xml:space="preserve"> PAGEREF _Toc215134759 \h </w:instrText>
            </w:r>
            <w:r w:rsidR="003300D7">
              <w:rPr>
                <w:noProof/>
                <w:webHidden/>
              </w:rPr>
            </w:r>
            <w:r w:rsidR="003300D7">
              <w:rPr>
                <w:noProof/>
                <w:webHidden/>
              </w:rPr>
              <w:fldChar w:fldCharType="separate"/>
            </w:r>
            <w:r w:rsidR="001C0EFD">
              <w:rPr>
                <w:noProof/>
                <w:webHidden/>
              </w:rPr>
              <w:t>11</w:t>
            </w:r>
            <w:r w:rsidR="003300D7">
              <w:rPr>
                <w:noProof/>
                <w:webHidden/>
              </w:rPr>
              <w:fldChar w:fldCharType="end"/>
            </w:r>
          </w:hyperlink>
        </w:p>
        <w:p w14:paraId="721A1E9C" w14:textId="6AB1C27B" w:rsidR="003300D7" w:rsidRDefault="00000000">
          <w:pPr>
            <w:pStyle w:val="TOC1"/>
            <w:tabs>
              <w:tab w:val="right" w:leader="dot" w:pos="9350"/>
            </w:tabs>
            <w:rPr>
              <w:rFonts w:asciiTheme="minorHAnsi" w:eastAsiaTheme="minorEastAsia" w:hAnsiTheme="minorHAnsi"/>
              <w:noProof/>
              <w:color w:val="auto"/>
            </w:rPr>
          </w:pPr>
          <w:hyperlink w:anchor="_Toc215134760" w:history="1">
            <w:r w:rsidR="003300D7" w:rsidRPr="00013B24">
              <w:rPr>
                <w:rStyle w:val="Hyperlink"/>
                <w:noProof/>
              </w:rPr>
              <w:t>7. Conclusion</w:t>
            </w:r>
            <w:r w:rsidR="003300D7">
              <w:rPr>
                <w:noProof/>
                <w:webHidden/>
              </w:rPr>
              <w:tab/>
            </w:r>
            <w:r w:rsidR="003300D7">
              <w:rPr>
                <w:noProof/>
                <w:webHidden/>
              </w:rPr>
              <w:fldChar w:fldCharType="begin"/>
            </w:r>
            <w:r w:rsidR="003300D7">
              <w:rPr>
                <w:noProof/>
                <w:webHidden/>
              </w:rPr>
              <w:instrText xml:space="preserve"> PAGEREF _Toc215134760 \h </w:instrText>
            </w:r>
            <w:r w:rsidR="003300D7">
              <w:rPr>
                <w:noProof/>
                <w:webHidden/>
              </w:rPr>
            </w:r>
            <w:r w:rsidR="003300D7">
              <w:rPr>
                <w:noProof/>
                <w:webHidden/>
              </w:rPr>
              <w:fldChar w:fldCharType="separate"/>
            </w:r>
            <w:r w:rsidR="001C0EFD">
              <w:rPr>
                <w:noProof/>
                <w:webHidden/>
              </w:rPr>
              <w:t>11</w:t>
            </w:r>
            <w:r w:rsidR="003300D7">
              <w:rPr>
                <w:noProof/>
                <w:webHidden/>
              </w:rPr>
              <w:fldChar w:fldCharType="end"/>
            </w:r>
          </w:hyperlink>
        </w:p>
        <w:p w14:paraId="56A4CC14" w14:textId="5E1850E3" w:rsidR="00CD7E76" w:rsidRDefault="00000000" w:rsidP="0078533B">
          <w:pPr>
            <w:pStyle w:val="TOC1"/>
            <w:tabs>
              <w:tab w:val="right" w:leader="dot" w:pos="9350"/>
            </w:tabs>
          </w:pPr>
          <w:hyperlink w:anchor="_Toc215134761" w:history="1">
            <w:r w:rsidR="003300D7" w:rsidRPr="00013B24">
              <w:rPr>
                <w:rStyle w:val="Hyperlink"/>
                <w:noProof/>
              </w:rPr>
              <w:t>References</w:t>
            </w:r>
            <w:r w:rsidR="003300D7">
              <w:rPr>
                <w:noProof/>
                <w:webHidden/>
              </w:rPr>
              <w:tab/>
            </w:r>
            <w:r w:rsidR="003300D7">
              <w:rPr>
                <w:noProof/>
                <w:webHidden/>
              </w:rPr>
              <w:fldChar w:fldCharType="begin"/>
            </w:r>
            <w:r w:rsidR="003300D7">
              <w:rPr>
                <w:noProof/>
                <w:webHidden/>
              </w:rPr>
              <w:instrText xml:space="preserve"> PAGEREF _Toc215134761 \h </w:instrText>
            </w:r>
            <w:r w:rsidR="003300D7">
              <w:rPr>
                <w:noProof/>
                <w:webHidden/>
              </w:rPr>
            </w:r>
            <w:r w:rsidR="003300D7">
              <w:rPr>
                <w:noProof/>
                <w:webHidden/>
              </w:rPr>
              <w:fldChar w:fldCharType="separate"/>
            </w:r>
            <w:r w:rsidR="001C0EFD">
              <w:rPr>
                <w:noProof/>
                <w:webHidden/>
              </w:rPr>
              <w:t>12</w:t>
            </w:r>
            <w:r w:rsidR="003300D7">
              <w:rPr>
                <w:noProof/>
                <w:webHidden/>
              </w:rPr>
              <w:fldChar w:fldCharType="end"/>
            </w:r>
          </w:hyperlink>
          <w:r w:rsidR="00CD7E76">
            <w:rPr>
              <w:b/>
              <w:bCs/>
              <w:noProof/>
            </w:rPr>
            <w:fldChar w:fldCharType="end"/>
          </w:r>
        </w:p>
      </w:sdtContent>
    </w:sdt>
    <w:p w14:paraId="5FB4376F" w14:textId="28DC2A9C" w:rsidR="00E75F8D" w:rsidRPr="00CD7E76" w:rsidRDefault="00CD7E76">
      <w:pPr>
        <w:spacing w:line="278" w:lineRule="auto"/>
        <w:jc w:val="left"/>
      </w:pPr>
      <w:r>
        <w:br w:type="page"/>
      </w:r>
    </w:p>
    <w:p w14:paraId="7AE6E26F" w14:textId="65C53FA1" w:rsidR="00E75F8D" w:rsidRPr="00E75F8D" w:rsidRDefault="00E75F8D" w:rsidP="002A60BD">
      <w:pPr>
        <w:pStyle w:val="Heading1"/>
      </w:pPr>
      <w:bookmarkStart w:id="0" w:name="_Toc215134747"/>
      <w:r w:rsidRPr="00E75F8D">
        <w:lastRenderedPageBreak/>
        <w:t>1. Introduction</w:t>
      </w:r>
      <w:bookmarkEnd w:id="0"/>
    </w:p>
    <w:p w14:paraId="1DF48364" w14:textId="5062DD24" w:rsidR="0009500E" w:rsidRDefault="0009500E" w:rsidP="0009500E">
      <w:r>
        <w:t xml:space="preserve">The rapid </w:t>
      </w:r>
      <w:proofErr w:type="spellStart"/>
      <w:r>
        <w:t>digitisation</w:t>
      </w:r>
      <w:proofErr w:type="spellEnd"/>
      <w:r>
        <w:t xml:space="preserve"> of the working and the growing integration of technology into the </w:t>
      </w:r>
      <w:proofErr w:type="spellStart"/>
      <w:r>
        <w:t>organisational</w:t>
      </w:r>
      <w:proofErr w:type="spellEnd"/>
      <w:r>
        <w:t xml:space="preserve"> processes have significantly transformed what is required of the human resource management (HRM). </w:t>
      </w:r>
      <w:proofErr w:type="spellStart"/>
      <w:r>
        <w:t>Organisations</w:t>
      </w:r>
      <w:proofErr w:type="spellEnd"/>
      <w:r>
        <w:t xml:space="preserve"> nowadays are resorting to creative problem-solving, digital flexibility, and creative thinking in order to make them remain relevant in the changing times. Universities and student unions are no different; they exist within a framework of changing student needs, virtual interactivity, and the requirements of technology-mediated services. The automated system is also taking over the human roles such as banking or reception as shown in the assessment scenario. </w:t>
      </w:r>
    </w:p>
    <w:p w14:paraId="486145E8" w14:textId="77777777" w:rsidR="0009500E" w:rsidRDefault="0009500E" w:rsidP="0009500E">
      <w:r>
        <w:t xml:space="preserve">The role of an Innovation Support Officer in the University of Wales Trinity Saint David (UWTSD) Students’ Union comes into perspective, in this case. The role is to support the establishment of digital projects, student interaction, and </w:t>
      </w:r>
      <w:proofErr w:type="spellStart"/>
      <w:r>
        <w:t>organisational</w:t>
      </w:r>
      <w:proofErr w:type="spellEnd"/>
      <w:r>
        <w:t xml:space="preserve"> learning and creative problem-solving. The HRM therefore plays a critical role in preparing appropriate recruitment documentation </w:t>
      </w:r>
      <w:proofErr w:type="gramStart"/>
      <w:r>
        <w:t>i.e.</w:t>
      </w:r>
      <w:proofErr w:type="gramEnd"/>
      <w:r>
        <w:t xml:space="preserve"> Job Description (JD) and Person Specification (PS)- to hire candidates that demonstrate creativity, flexibility and ability to advance innovation-driven services.</w:t>
      </w:r>
    </w:p>
    <w:p w14:paraId="0599E12F" w14:textId="56C3ADE2" w:rsidR="00E75F8D" w:rsidRPr="00E75F8D" w:rsidRDefault="0009500E" w:rsidP="0009500E">
      <w:r>
        <w:t xml:space="preserve">This report gives a detailed Job Description and Person Specification of the post of Innovation Support Officer followed by an academic justification using a theory of HRM and literatures on innovation and best practices in recruitment. The report reveals how HR tools are strategically used both to recruit the right talent and to uphold </w:t>
      </w:r>
      <w:proofErr w:type="spellStart"/>
      <w:r>
        <w:t>organisational</w:t>
      </w:r>
      <w:proofErr w:type="spellEnd"/>
      <w:r>
        <w:t xml:space="preserve"> goals and work-dynamism.</w:t>
      </w:r>
    </w:p>
    <w:p w14:paraId="7B606C30" w14:textId="77777777" w:rsidR="00E75F8D" w:rsidRPr="00E75F8D" w:rsidRDefault="00E75F8D" w:rsidP="002A60BD">
      <w:pPr>
        <w:pStyle w:val="Heading1"/>
      </w:pPr>
      <w:bookmarkStart w:id="1" w:name="_Toc215134748"/>
      <w:r w:rsidRPr="00E75F8D">
        <w:t xml:space="preserve">2. Innovation, </w:t>
      </w:r>
      <w:proofErr w:type="spellStart"/>
      <w:r w:rsidRPr="00E75F8D">
        <w:t>Digitisation</w:t>
      </w:r>
      <w:proofErr w:type="spellEnd"/>
      <w:r w:rsidRPr="00E75F8D">
        <w:t xml:space="preserve"> and the Strategic Role of HRM</w:t>
      </w:r>
      <w:bookmarkEnd w:id="1"/>
    </w:p>
    <w:p w14:paraId="3453718E" w14:textId="25612CAB" w:rsidR="00854941" w:rsidRDefault="00854941" w:rsidP="00854941">
      <w:r>
        <w:t xml:space="preserve">Jobs, </w:t>
      </w:r>
      <w:proofErr w:type="spellStart"/>
      <w:r>
        <w:t>organisational</w:t>
      </w:r>
      <w:proofErr w:type="spellEnd"/>
      <w:r>
        <w:t xml:space="preserve"> structure and employee expectations are </w:t>
      </w:r>
      <w:r w:rsidR="0069374E">
        <w:t>continuing</w:t>
      </w:r>
      <w:r>
        <w:t xml:space="preserve"> to be </w:t>
      </w:r>
      <w:proofErr w:type="spellStart"/>
      <w:r>
        <w:t>digitised</w:t>
      </w:r>
      <w:proofErr w:type="spellEnd"/>
      <w:r>
        <w:t xml:space="preserve">. Innovation is no longer a non-essential ability but a growth pillar, efficiency and problem-solving in </w:t>
      </w:r>
      <w:proofErr w:type="spellStart"/>
      <w:r>
        <w:t>organisations</w:t>
      </w:r>
      <w:proofErr w:type="spellEnd"/>
      <w:r>
        <w:t xml:space="preserve"> as postulated by authors such as Groenewald et al. (2024). The roles involved in the field of innovation are requiring skills of technical skills, innovative thinking, collaboration, and vibrant project execution. HR specialists should thus ensure that the job description spells out these competencies clearly to enable them to hire the right individuals who can be useful in the digital era.</w:t>
      </w:r>
    </w:p>
    <w:p w14:paraId="6CB373A8" w14:textId="00381B06" w:rsidR="00E75F8D" w:rsidRPr="00E75F8D" w:rsidRDefault="00854941" w:rsidP="00854941">
      <w:r>
        <w:t xml:space="preserve">Strategic HRM concerns itself with aligning </w:t>
      </w:r>
      <w:proofErr w:type="spellStart"/>
      <w:r>
        <w:t>Hr</w:t>
      </w:r>
      <w:proofErr w:type="spellEnd"/>
      <w:r>
        <w:t xml:space="preserve"> processes like recruitment, selection and talent management with </w:t>
      </w:r>
      <w:proofErr w:type="spellStart"/>
      <w:r>
        <w:t>organisational</w:t>
      </w:r>
      <w:proofErr w:type="spellEnd"/>
      <w:r>
        <w:t xml:space="preserve"> goals (</w:t>
      </w:r>
      <w:proofErr w:type="spellStart"/>
      <w:r>
        <w:t>Chillakuri</w:t>
      </w:r>
      <w:proofErr w:type="spellEnd"/>
      <w:r>
        <w:t xml:space="preserve"> and </w:t>
      </w:r>
      <w:proofErr w:type="spellStart"/>
      <w:r>
        <w:t>Vanka</w:t>
      </w:r>
      <w:proofErr w:type="spellEnd"/>
      <w:r>
        <w:t xml:space="preserve">, 2021). The objective in the instance </w:t>
      </w:r>
      <w:r>
        <w:lastRenderedPageBreak/>
        <w:t>of the Students Union is to encourage student involvement, foster internet business and help to develop inventive projects. The JD and PS in this role must then identify the capability requirements related to the innovation, which are flexibility, digital literacy, problem-solving and cross-functional collaboration. Person-job and person-</w:t>
      </w:r>
      <w:proofErr w:type="spellStart"/>
      <w:r>
        <w:t>organisation</w:t>
      </w:r>
      <w:proofErr w:type="spellEnd"/>
      <w:r>
        <w:t xml:space="preserve"> fit theories also highlight the necessity to align </w:t>
      </w:r>
      <w:proofErr w:type="spellStart"/>
      <w:r>
        <w:t>organisational</w:t>
      </w:r>
      <w:proofErr w:type="spellEnd"/>
      <w:r>
        <w:t xml:space="preserve"> culture with qualities of the candidate in those jobs where one has to be creative and change oriented.</w:t>
      </w:r>
    </w:p>
    <w:p w14:paraId="3B68DB0F" w14:textId="4CE55119" w:rsidR="00E75F8D" w:rsidRPr="00E75F8D" w:rsidRDefault="00E75F8D" w:rsidP="002A60BD">
      <w:pPr>
        <w:pStyle w:val="Heading1"/>
      </w:pPr>
      <w:bookmarkStart w:id="2" w:name="_Toc215134749"/>
      <w:r w:rsidRPr="00E75F8D">
        <w:t xml:space="preserve">3. Job Description: Innovation Support Officer </w:t>
      </w:r>
      <w:r w:rsidR="002A60BD">
        <w:t>-</w:t>
      </w:r>
      <w:r w:rsidRPr="00E75F8D">
        <w:t xml:space="preserve"> UWTSD Students’ Union</w:t>
      </w:r>
      <w:bookmarkEnd w:id="2"/>
    </w:p>
    <w:p w14:paraId="0092F814" w14:textId="77777777" w:rsidR="002A60BD" w:rsidRDefault="00E75F8D" w:rsidP="00E75F8D">
      <w:r w:rsidRPr="00E75F8D">
        <w:rPr>
          <w:b/>
          <w:bCs/>
        </w:rPr>
        <w:t>Job Title:</w:t>
      </w:r>
      <w:r w:rsidRPr="00E75F8D">
        <w:t xml:space="preserve"> Innovation Support Officer</w:t>
      </w:r>
    </w:p>
    <w:p w14:paraId="3EBD641B" w14:textId="02B62F59" w:rsidR="002A60BD" w:rsidRDefault="00E75F8D" w:rsidP="00E75F8D">
      <w:r w:rsidRPr="00E75F8D">
        <w:rPr>
          <w:b/>
          <w:bCs/>
        </w:rPr>
        <w:t>Department:</w:t>
      </w:r>
      <w:r w:rsidRPr="00E75F8D">
        <w:t xml:space="preserve"> UWTSD Students’ Union (SU) – Innovation &amp; Student Engagement</w:t>
      </w:r>
    </w:p>
    <w:p w14:paraId="057E0E51" w14:textId="4FF7DA05" w:rsidR="002A60BD" w:rsidRDefault="00E75F8D" w:rsidP="00E75F8D">
      <w:r w:rsidRPr="00E75F8D">
        <w:rPr>
          <w:b/>
          <w:bCs/>
        </w:rPr>
        <w:t>Reports to:</w:t>
      </w:r>
      <w:r w:rsidRPr="00E75F8D">
        <w:t xml:space="preserve"> Innovation and Engagement Manager</w:t>
      </w:r>
    </w:p>
    <w:p w14:paraId="5F6CDCCC" w14:textId="6E5F6116" w:rsidR="002A60BD" w:rsidRDefault="00E75F8D" w:rsidP="00E75F8D">
      <w:r w:rsidRPr="00E75F8D">
        <w:rPr>
          <w:b/>
          <w:bCs/>
        </w:rPr>
        <w:t>Location:</w:t>
      </w:r>
      <w:r w:rsidRPr="00E75F8D">
        <w:t xml:space="preserve"> Swansea/Lampeter/Carmarthen campus (with hybrid/remote working flexibility)</w:t>
      </w:r>
    </w:p>
    <w:p w14:paraId="4D7A7854" w14:textId="6E670415" w:rsidR="002A60BD" w:rsidRDefault="00E75F8D" w:rsidP="00E75F8D">
      <w:r w:rsidRPr="00E75F8D">
        <w:rPr>
          <w:b/>
          <w:bCs/>
        </w:rPr>
        <w:t>Contract Type:</w:t>
      </w:r>
      <w:r w:rsidRPr="00E75F8D">
        <w:t xml:space="preserve"> Full-time</w:t>
      </w:r>
    </w:p>
    <w:p w14:paraId="40A89EFF" w14:textId="0114841B" w:rsidR="00E75F8D" w:rsidRPr="00E75F8D" w:rsidRDefault="00E75F8D" w:rsidP="00E75F8D">
      <w:r w:rsidRPr="00E75F8D">
        <w:rPr>
          <w:b/>
          <w:bCs/>
        </w:rPr>
        <w:t>Salary:</w:t>
      </w:r>
      <w:r w:rsidRPr="00E75F8D">
        <w:t xml:space="preserve"> As per SU pay scale</w:t>
      </w:r>
    </w:p>
    <w:p w14:paraId="1FE88098" w14:textId="6C253F59" w:rsidR="00E75F8D" w:rsidRPr="00E75F8D" w:rsidRDefault="002A60BD" w:rsidP="00E75F8D">
      <w:pPr>
        <w:rPr>
          <w:b/>
          <w:bCs/>
        </w:rPr>
      </w:pPr>
      <w:r w:rsidRPr="00E75F8D">
        <w:rPr>
          <w:b/>
          <w:bCs/>
        </w:rPr>
        <w:t>Overall,</w:t>
      </w:r>
      <w:r w:rsidR="00E75F8D" w:rsidRPr="00E75F8D">
        <w:rPr>
          <w:b/>
          <w:bCs/>
        </w:rPr>
        <w:t xml:space="preserve"> Purpose of the Role</w:t>
      </w:r>
    </w:p>
    <w:p w14:paraId="359A0689" w14:textId="7F3D6390" w:rsidR="00E75F8D" w:rsidRPr="00E75F8D" w:rsidRDefault="008653FE" w:rsidP="00E75F8D">
      <w:r w:rsidRPr="008653FE">
        <w:t>To aid the development and implementation and evaluation of new projects, online interaction solutions, service improvements and student-oriented projects across the Students Union. The post holder will be involved in the development of a culture of innovation, support SU to become tech-savvy and enhance student experience through innovative problem solutions and digital solutions.</w:t>
      </w:r>
    </w:p>
    <w:p w14:paraId="70F97BE6" w14:textId="77777777" w:rsidR="00E75F8D" w:rsidRPr="00E75F8D" w:rsidRDefault="00E75F8D" w:rsidP="00E75F8D">
      <w:pPr>
        <w:rPr>
          <w:b/>
          <w:bCs/>
          <w:i/>
          <w:iCs/>
        </w:rPr>
      </w:pPr>
      <w:r w:rsidRPr="00E75F8D">
        <w:rPr>
          <w:b/>
          <w:bCs/>
          <w:i/>
          <w:iCs/>
        </w:rPr>
        <w:t>Key Duties and Responsibilities</w:t>
      </w:r>
    </w:p>
    <w:p w14:paraId="3B9BD713" w14:textId="77777777" w:rsidR="006C1A34" w:rsidRPr="006C1A34" w:rsidRDefault="006C1A34" w:rsidP="006C1A34">
      <w:pPr>
        <w:rPr>
          <w:b/>
          <w:bCs/>
        </w:rPr>
      </w:pPr>
      <w:r w:rsidRPr="006C1A34">
        <w:rPr>
          <w:b/>
          <w:bCs/>
        </w:rPr>
        <w:t>1. Innovation and Project Support</w:t>
      </w:r>
    </w:p>
    <w:p w14:paraId="69F4BC5A" w14:textId="77777777" w:rsidR="007A2715" w:rsidRDefault="007A2715" w:rsidP="007A2715">
      <w:pPr>
        <w:numPr>
          <w:ilvl w:val="0"/>
          <w:numId w:val="10"/>
        </w:numPr>
      </w:pPr>
      <w:r>
        <w:t xml:space="preserve">Assistance in the planning, </w:t>
      </w:r>
      <w:proofErr w:type="spellStart"/>
      <w:r>
        <w:t>organisation</w:t>
      </w:r>
      <w:proofErr w:type="spellEnd"/>
      <w:r>
        <w:t>, implementation and evaluation of many and various projects and digital initiatives that are innovation-focused and need to correspond to SU strategic goals and student needs.</w:t>
      </w:r>
    </w:p>
    <w:p w14:paraId="6CEAA7C7" w14:textId="2C8543CA" w:rsidR="007A2715" w:rsidRDefault="007A2715" w:rsidP="007A2715">
      <w:pPr>
        <w:numPr>
          <w:ilvl w:val="0"/>
          <w:numId w:val="10"/>
        </w:numPr>
      </w:pPr>
      <w:r>
        <w:t>Conduct intensive research of new technologies, digital platforms, and new solutions to enhance student interest, operational efficiency or service of the SU in general.</w:t>
      </w:r>
    </w:p>
    <w:p w14:paraId="5D027A29" w14:textId="01336A65" w:rsidR="006C1A34" w:rsidRPr="006C1A34" w:rsidRDefault="007A2715" w:rsidP="007A2715">
      <w:pPr>
        <w:numPr>
          <w:ilvl w:val="0"/>
          <w:numId w:val="10"/>
        </w:numPr>
      </w:pPr>
      <w:r>
        <w:lastRenderedPageBreak/>
        <w:t>Student Groups, Student Officers and Support Personnel: Help to create, spread and test new ideas with brainstorming, prototype development and small-scale pilots.</w:t>
      </w:r>
    </w:p>
    <w:p w14:paraId="43155322" w14:textId="77777777" w:rsidR="006C1A34" w:rsidRPr="006C1A34" w:rsidRDefault="006C1A34" w:rsidP="006C1A34">
      <w:pPr>
        <w:rPr>
          <w:b/>
          <w:bCs/>
        </w:rPr>
      </w:pPr>
      <w:r w:rsidRPr="006C1A34">
        <w:rPr>
          <w:b/>
          <w:bCs/>
        </w:rPr>
        <w:t>2. Digital Engagement and Technology</w:t>
      </w:r>
    </w:p>
    <w:p w14:paraId="4D62D9B1" w14:textId="77777777" w:rsidR="007A2715" w:rsidRDefault="007A2715" w:rsidP="007A2715">
      <w:pPr>
        <w:numPr>
          <w:ilvl w:val="0"/>
          <w:numId w:val="11"/>
        </w:numPr>
      </w:pPr>
      <w:r>
        <w:t>Participant in digital tool creation, maintenance and shaping, online communication and dashboards that are used across the Students Union.</w:t>
      </w:r>
    </w:p>
    <w:p w14:paraId="64464ACB" w14:textId="3D89648B" w:rsidR="007A2715" w:rsidRDefault="007A2715" w:rsidP="007A2715">
      <w:pPr>
        <w:numPr>
          <w:ilvl w:val="0"/>
          <w:numId w:val="11"/>
        </w:numPr>
      </w:pPr>
      <w:r>
        <w:t>Monitor user feedback, engagement data, site metrics to identify loopholes, inefficiency and any other possible technological fix or addition fast.</w:t>
      </w:r>
    </w:p>
    <w:p w14:paraId="1128B5C4" w14:textId="5AE2F00D" w:rsidR="006C1A34" w:rsidRPr="006C1A34" w:rsidRDefault="007A2715" w:rsidP="007A2715">
      <w:pPr>
        <w:numPr>
          <w:ilvl w:val="0"/>
          <w:numId w:val="11"/>
        </w:numPr>
      </w:pPr>
      <w:r>
        <w:t>Encourage digital transformation efforts, such as user testing, troubleshooting, and feedback and successful system updates documentation.</w:t>
      </w:r>
    </w:p>
    <w:p w14:paraId="61D1C7FD" w14:textId="77777777" w:rsidR="006C1A34" w:rsidRPr="006C1A34" w:rsidRDefault="006C1A34" w:rsidP="006C1A34">
      <w:pPr>
        <w:rPr>
          <w:b/>
          <w:bCs/>
        </w:rPr>
      </w:pPr>
      <w:r w:rsidRPr="006C1A34">
        <w:rPr>
          <w:b/>
          <w:bCs/>
        </w:rPr>
        <w:t>3. Student Experience Enhancement</w:t>
      </w:r>
    </w:p>
    <w:p w14:paraId="5FDD5FC5" w14:textId="5B1CE3F7" w:rsidR="007A2715" w:rsidRDefault="007A2715" w:rsidP="007A2715">
      <w:pPr>
        <w:numPr>
          <w:ilvl w:val="0"/>
          <w:numId w:val="12"/>
        </w:numPr>
      </w:pPr>
      <w:r>
        <w:t>Engage Student Officers, student societies and SU teams: to design, co-design and institute new, student-led initiatives to improve the quality and inclusivity of the student experience.</w:t>
      </w:r>
    </w:p>
    <w:p w14:paraId="2EC4AF8D" w14:textId="4AAFF37D" w:rsidR="006C1A34" w:rsidRPr="006C1A34" w:rsidRDefault="007A2715" w:rsidP="007A2715">
      <w:pPr>
        <w:numPr>
          <w:ilvl w:val="0"/>
          <w:numId w:val="12"/>
        </w:numPr>
      </w:pPr>
      <w:r>
        <w:t xml:space="preserve">Support and facilitate workshops, events, training and campaign in a way that aims to develop creative thinking, digital literacy, innovation awareness and </w:t>
      </w:r>
      <w:proofErr w:type="gramStart"/>
      <w:r>
        <w:t>problem solving</w:t>
      </w:r>
      <w:proofErr w:type="gramEnd"/>
      <w:r>
        <w:t xml:space="preserve"> skills in students.</w:t>
      </w:r>
    </w:p>
    <w:p w14:paraId="4A8F6E5E" w14:textId="77777777" w:rsidR="006C1A34" w:rsidRPr="006C1A34" w:rsidRDefault="006C1A34" w:rsidP="006C1A34">
      <w:pPr>
        <w:rPr>
          <w:b/>
          <w:bCs/>
        </w:rPr>
      </w:pPr>
      <w:r w:rsidRPr="006C1A34">
        <w:rPr>
          <w:b/>
          <w:bCs/>
        </w:rPr>
        <w:t>4. Data Management and Analysis</w:t>
      </w:r>
    </w:p>
    <w:p w14:paraId="2F13A9E7" w14:textId="5008BE22" w:rsidR="007A2715" w:rsidRDefault="007A2715" w:rsidP="007A2715">
      <w:pPr>
        <w:numPr>
          <w:ilvl w:val="0"/>
          <w:numId w:val="13"/>
        </w:numPr>
      </w:pPr>
      <w:r>
        <w:t xml:space="preserve">Assistance in the selection, sorting and analysis of both qualitative and quantitative data to facilitate evidence </w:t>
      </w:r>
      <w:r>
        <w:t>action-based</w:t>
      </w:r>
      <w:r>
        <w:t xml:space="preserve"> decisions on innovation projects.</w:t>
      </w:r>
    </w:p>
    <w:p w14:paraId="7403EFAF" w14:textId="2069C036" w:rsidR="006C1A34" w:rsidRPr="006C1A34" w:rsidRDefault="007A2715" w:rsidP="007A2715">
      <w:pPr>
        <w:numPr>
          <w:ilvl w:val="0"/>
          <w:numId w:val="13"/>
        </w:numPr>
      </w:pPr>
      <w:r>
        <w:t xml:space="preserve">Develop insights, </w:t>
      </w:r>
      <w:proofErr w:type="spellStart"/>
      <w:r>
        <w:t>visualisations</w:t>
      </w:r>
      <w:proofErr w:type="spellEnd"/>
      <w:r>
        <w:t>, dashboards and recommendations using digital tools, analytics software and reporting systems and use them to drive strategic planning and evaluation.</w:t>
      </w:r>
    </w:p>
    <w:p w14:paraId="560EFC4B" w14:textId="77777777" w:rsidR="006C1A34" w:rsidRPr="006C1A34" w:rsidRDefault="006C1A34" w:rsidP="006C1A34">
      <w:pPr>
        <w:rPr>
          <w:b/>
          <w:bCs/>
        </w:rPr>
      </w:pPr>
      <w:r w:rsidRPr="006C1A34">
        <w:rPr>
          <w:b/>
          <w:bCs/>
        </w:rPr>
        <w:t>5. Collaboration and Stakeholder Engagement</w:t>
      </w:r>
    </w:p>
    <w:p w14:paraId="59F65FEC" w14:textId="090B6897" w:rsidR="007A2715" w:rsidRDefault="007A2715" w:rsidP="007A2715">
      <w:pPr>
        <w:numPr>
          <w:ilvl w:val="0"/>
          <w:numId w:val="14"/>
        </w:numPr>
      </w:pPr>
      <w:r>
        <w:t>Work with academic departments, professional services and other external agencies, technology partners and community groups to nurture and spur collaborative innovation.</w:t>
      </w:r>
    </w:p>
    <w:p w14:paraId="2B0D600C" w14:textId="0A701612" w:rsidR="006C1A34" w:rsidRPr="006C1A34" w:rsidRDefault="007A2715" w:rsidP="007A2715">
      <w:pPr>
        <w:numPr>
          <w:ilvl w:val="0"/>
          <w:numId w:val="14"/>
        </w:numPr>
      </w:pPr>
      <w:r>
        <w:lastRenderedPageBreak/>
        <w:t>Introduce the Students Union in committees, cross-departmental meetings, workshops and innovation related events, and have an ability to communicate student view and project knowledge.</w:t>
      </w:r>
    </w:p>
    <w:p w14:paraId="3B2A70C5" w14:textId="77777777" w:rsidR="006C1A34" w:rsidRPr="006C1A34" w:rsidRDefault="006C1A34" w:rsidP="006C1A34">
      <w:pPr>
        <w:rPr>
          <w:b/>
          <w:bCs/>
        </w:rPr>
      </w:pPr>
      <w:r w:rsidRPr="006C1A34">
        <w:rPr>
          <w:b/>
          <w:bCs/>
        </w:rPr>
        <w:t>6. General Responsibilities</w:t>
      </w:r>
    </w:p>
    <w:p w14:paraId="78F2BB0B" w14:textId="77777777" w:rsidR="007A2715" w:rsidRDefault="007A2715" w:rsidP="007A2715">
      <w:pPr>
        <w:numPr>
          <w:ilvl w:val="0"/>
          <w:numId w:val="15"/>
        </w:numPr>
      </w:pPr>
      <w:r>
        <w:t>Foster inclusivity, accessibility, and sustainability in any innovation processes in such a way that new ideas and initiatives are grounded on the needs of a diverse group of students and equal participation.</w:t>
      </w:r>
    </w:p>
    <w:p w14:paraId="12FE8C36" w14:textId="52EC95E8" w:rsidR="007A2715" w:rsidRDefault="007A2715" w:rsidP="007A2715">
      <w:pPr>
        <w:numPr>
          <w:ilvl w:val="0"/>
          <w:numId w:val="15"/>
        </w:numPr>
      </w:pPr>
      <w:r>
        <w:t xml:space="preserve">Adhere to policies, procedures and </w:t>
      </w:r>
      <w:proofErr w:type="spellStart"/>
      <w:r>
        <w:t>organisational</w:t>
      </w:r>
      <w:proofErr w:type="spellEnd"/>
      <w:r>
        <w:t xml:space="preserve"> values of Students Unions, and is an active participant within a positive, supportive and progressive working environment.</w:t>
      </w:r>
    </w:p>
    <w:p w14:paraId="4A39C7CD" w14:textId="4A55A6CB" w:rsidR="006C1A34" w:rsidRPr="006C1A34" w:rsidRDefault="007A2715" w:rsidP="007A2715">
      <w:pPr>
        <w:numPr>
          <w:ilvl w:val="0"/>
          <w:numId w:val="15"/>
        </w:numPr>
      </w:pPr>
      <w:r>
        <w:t>Engaging in innovation, training in digital technology and project skills, professional development opportunities and lifelong learning activities.</w:t>
      </w:r>
    </w:p>
    <w:p w14:paraId="5B53E70D" w14:textId="3FB1E943" w:rsidR="006C1A34" w:rsidRPr="006C1A34" w:rsidRDefault="001A42F4" w:rsidP="001A42F4">
      <w:pPr>
        <w:pStyle w:val="Heading1"/>
      </w:pPr>
      <w:bookmarkStart w:id="3" w:name="_Toc215134750"/>
      <w:r>
        <w:t xml:space="preserve">4. </w:t>
      </w:r>
      <w:r w:rsidR="006C1A34" w:rsidRPr="006C1A34">
        <w:t>Person Specification: Innovation Support Officer</w:t>
      </w:r>
      <w:bookmarkEnd w:id="3"/>
    </w:p>
    <w:p w14:paraId="3CD3BC95" w14:textId="77777777" w:rsidR="006C1A34" w:rsidRPr="006C1A34" w:rsidRDefault="006C1A34" w:rsidP="006C1A34">
      <w:pPr>
        <w:rPr>
          <w:b/>
          <w:bCs/>
        </w:rPr>
      </w:pPr>
      <w:r w:rsidRPr="006C1A34">
        <w:rPr>
          <w:b/>
          <w:bCs/>
        </w:rPr>
        <w:t>Qualifications</w:t>
      </w:r>
    </w:p>
    <w:p w14:paraId="21F67852" w14:textId="77777777" w:rsidR="006C1A34" w:rsidRPr="006C1A34" w:rsidRDefault="006C1A34" w:rsidP="006C1A34">
      <w:pPr>
        <w:rPr>
          <w:b/>
          <w:bCs/>
        </w:rPr>
      </w:pPr>
      <w:r w:rsidRPr="006C1A34">
        <w:rPr>
          <w:b/>
          <w:bCs/>
        </w:rPr>
        <w:t>Essential</w:t>
      </w:r>
    </w:p>
    <w:p w14:paraId="3A3DAF16" w14:textId="77777777" w:rsidR="007A2715" w:rsidRDefault="007A2715" w:rsidP="007A2715">
      <w:pPr>
        <w:numPr>
          <w:ilvl w:val="0"/>
          <w:numId w:val="16"/>
        </w:numPr>
      </w:pPr>
      <w:r>
        <w:t xml:space="preserve">A Level 5 degree (or still pursuing it) in Business Management, Digital Innovation, HRM or a related field, that demonstrates a sound understanding of </w:t>
      </w:r>
      <w:proofErr w:type="spellStart"/>
      <w:r>
        <w:t>organisational</w:t>
      </w:r>
      <w:proofErr w:type="spellEnd"/>
      <w:r>
        <w:t xml:space="preserve"> and digital concepts.</w:t>
      </w:r>
    </w:p>
    <w:p w14:paraId="56614EFF" w14:textId="6B72BBAD" w:rsidR="006C1A34" w:rsidRPr="006C1A34" w:rsidRDefault="007A2715" w:rsidP="007A2715">
      <w:pPr>
        <w:numPr>
          <w:ilvl w:val="0"/>
          <w:numId w:val="16"/>
        </w:numPr>
      </w:pPr>
      <w:r>
        <w:t>The existence of continuous learning in such fields as digital tools, creativity, innovation practices or technology-enhanced solutions, and modeling continuous professional growth.</w:t>
      </w:r>
    </w:p>
    <w:p w14:paraId="6E2078FB" w14:textId="77777777" w:rsidR="006C1A34" w:rsidRPr="006C1A34" w:rsidRDefault="006C1A34" w:rsidP="006C1A34">
      <w:pPr>
        <w:rPr>
          <w:b/>
          <w:bCs/>
        </w:rPr>
      </w:pPr>
      <w:r w:rsidRPr="006C1A34">
        <w:rPr>
          <w:b/>
          <w:bCs/>
        </w:rPr>
        <w:t>Desirable</w:t>
      </w:r>
    </w:p>
    <w:p w14:paraId="75E33FBB" w14:textId="57B75DAD" w:rsidR="006C1A34" w:rsidRPr="006C1A34" w:rsidRDefault="009F48DB" w:rsidP="006C1A34">
      <w:pPr>
        <w:numPr>
          <w:ilvl w:val="0"/>
          <w:numId w:val="17"/>
        </w:numPr>
      </w:pPr>
      <w:r w:rsidRPr="009F48DB">
        <w:t xml:space="preserve">The formal training, certification or course work in innovation management, digital transformation, UX/UI, or project management with the demonstration of the more general </w:t>
      </w:r>
      <w:proofErr w:type="spellStart"/>
      <w:r w:rsidRPr="009F48DB">
        <w:t>specialised</w:t>
      </w:r>
      <w:proofErr w:type="spellEnd"/>
      <w:r w:rsidRPr="009F48DB">
        <w:t xml:space="preserve"> knowledge that is relevant to the post.</w:t>
      </w:r>
    </w:p>
    <w:p w14:paraId="2A10CE03" w14:textId="77777777" w:rsidR="006C1A34" w:rsidRPr="006C1A34" w:rsidRDefault="006C1A34" w:rsidP="006C1A34">
      <w:pPr>
        <w:rPr>
          <w:b/>
          <w:bCs/>
        </w:rPr>
      </w:pPr>
      <w:r w:rsidRPr="006C1A34">
        <w:rPr>
          <w:b/>
          <w:bCs/>
        </w:rPr>
        <w:t>Experience</w:t>
      </w:r>
    </w:p>
    <w:p w14:paraId="61BC2447" w14:textId="77777777" w:rsidR="006C1A34" w:rsidRPr="006C1A34" w:rsidRDefault="006C1A34" w:rsidP="006C1A34">
      <w:pPr>
        <w:rPr>
          <w:b/>
          <w:bCs/>
        </w:rPr>
      </w:pPr>
      <w:r w:rsidRPr="006C1A34">
        <w:rPr>
          <w:b/>
          <w:bCs/>
        </w:rPr>
        <w:t>Essential</w:t>
      </w:r>
    </w:p>
    <w:p w14:paraId="09E521B5" w14:textId="77777777" w:rsidR="009F48DB" w:rsidRDefault="009F48DB" w:rsidP="009F48DB">
      <w:pPr>
        <w:numPr>
          <w:ilvl w:val="0"/>
          <w:numId w:val="18"/>
        </w:numPr>
      </w:pPr>
      <w:r>
        <w:lastRenderedPageBreak/>
        <w:t xml:space="preserve">Demonstrable experience on projects, events, campaigns or even creative activities, where </w:t>
      </w:r>
      <w:proofErr w:type="spellStart"/>
      <w:r>
        <w:t>organisation</w:t>
      </w:r>
      <w:proofErr w:type="spellEnd"/>
      <w:r>
        <w:t>, communication and problem solving were significant factors.</w:t>
      </w:r>
    </w:p>
    <w:p w14:paraId="6EDB21C5" w14:textId="6EAA7E89" w:rsidR="006C1A34" w:rsidRPr="006C1A34" w:rsidRDefault="009F48DB" w:rsidP="009F48DB">
      <w:pPr>
        <w:numPr>
          <w:ilvl w:val="0"/>
          <w:numId w:val="18"/>
        </w:numPr>
      </w:pPr>
      <w:r>
        <w:t>Experience, apply digital tools to communicate, collaborate, analyze data, provide information or work together to solve a problem in an academic, voluntary or work setting.</w:t>
      </w:r>
    </w:p>
    <w:p w14:paraId="67AB7DE5" w14:textId="77777777" w:rsidR="006C1A34" w:rsidRPr="006C1A34" w:rsidRDefault="006C1A34" w:rsidP="006C1A34">
      <w:pPr>
        <w:rPr>
          <w:b/>
          <w:bCs/>
        </w:rPr>
      </w:pPr>
      <w:r w:rsidRPr="006C1A34">
        <w:rPr>
          <w:b/>
          <w:bCs/>
        </w:rPr>
        <w:t>Desirable</w:t>
      </w:r>
    </w:p>
    <w:p w14:paraId="5F175747" w14:textId="77777777" w:rsidR="009F48DB" w:rsidRDefault="009F48DB" w:rsidP="009F48DB">
      <w:pPr>
        <w:numPr>
          <w:ilvl w:val="0"/>
          <w:numId w:val="19"/>
        </w:numPr>
      </w:pPr>
      <w:r>
        <w:t xml:space="preserve">Exposure to the work in a Students Union, university department, youth </w:t>
      </w:r>
      <w:proofErr w:type="spellStart"/>
      <w:r>
        <w:t>organisation</w:t>
      </w:r>
      <w:proofErr w:type="spellEnd"/>
      <w:r>
        <w:t xml:space="preserve"> or other student-engagement setting where knowledge about the needs of the students was essential.</w:t>
      </w:r>
    </w:p>
    <w:p w14:paraId="653C280C" w14:textId="3D11AD4A" w:rsidR="006C1A34" w:rsidRPr="006C1A34" w:rsidRDefault="009F48DB" w:rsidP="009F48DB">
      <w:pPr>
        <w:numPr>
          <w:ilvl w:val="0"/>
          <w:numId w:val="19"/>
        </w:numPr>
      </w:pPr>
      <w:r>
        <w:t>Time spent on activities associated with innovation, online change programs, service improvement programs or small-scale transformation programs.</w:t>
      </w:r>
    </w:p>
    <w:p w14:paraId="4FD945F3" w14:textId="77777777" w:rsidR="006C1A34" w:rsidRPr="006C1A34" w:rsidRDefault="006C1A34" w:rsidP="006C1A34">
      <w:pPr>
        <w:rPr>
          <w:b/>
          <w:bCs/>
        </w:rPr>
      </w:pPr>
      <w:r w:rsidRPr="006C1A34">
        <w:rPr>
          <w:b/>
          <w:bCs/>
        </w:rPr>
        <w:t>Skills</w:t>
      </w:r>
    </w:p>
    <w:p w14:paraId="5D5D6334" w14:textId="77777777" w:rsidR="006C1A34" w:rsidRPr="006C1A34" w:rsidRDefault="006C1A34" w:rsidP="006C1A34">
      <w:pPr>
        <w:rPr>
          <w:b/>
          <w:bCs/>
        </w:rPr>
      </w:pPr>
      <w:r w:rsidRPr="006C1A34">
        <w:rPr>
          <w:b/>
          <w:bCs/>
        </w:rPr>
        <w:t>Essential</w:t>
      </w:r>
    </w:p>
    <w:p w14:paraId="0CE389AE" w14:textId="59E2CCA2" w:rsidR="009F48DB" w:rsidRDefault="009F48DB" w:rsidP="009F48DB">
      <w:pPr>
        <w:numPr>
          <w:ilvl w:val="0"/>
          <w:numId w:val="20"/>
        </w:numPr>
      </w:pPr>
      <w:r>
        <w:t xml:space="preserve">Sound creativity and </w:t>
      </w:r>
      <w:r>
        <w:t>problem-solving</w:t>
      </w:r>
      <w:r>
        <w:t xml:space="preserve"> ability, like ability to develop new ideas, ability to analyze options and defend experimental strategies of improvement.</w:t>
      </w:r>
    </w:p>
    <w:p w14:paraId="1025A0BF" w14:textId="7C95D798" w:rsidR="009F48DB" w:rsidRDefault="009F48DB" w:rsidP="009F48DB">
      <w:pPr>
        <w:numPr>
          <w:ilvl w:val="0"/>
          <w:numId w:val="20"/>
        </w:numPr>
      </w:pPr>
      <w:r>
        <w:t>Very high degree of digital literacy, including the ability to work with Microsoft 365, online collaboration tools (Teams, Zoom, Miro), familiarity with analytics systems or convenient data-processing programs.</w:t>
      </w:r>
    </w:p>
    <w:p w14:paraId="0E946C46" w14:textId="7EBB9025" w:rsidR="009F48DB" w:rsidRDefault="009F48DB" w:rsidP="009F48DB">
      <w:pPr>
        <w:numPr>
          <w:ilvl w:val="0"/>
          <w:numId w:val="20"/>
        </w:numPr>
      </w:pPr>
      <w:r>
        <w:t>Good verbal and written communication competencies, so that the post-holder could make and expose ideas and write reports, spread findings, and address various audiences.</w:t>
      </w:r>
    </w:p>
    <w:p w14:paraId="6F0A6556" w14:textId="1B7CE1AD" w:rsidR="009F48DB" w:rsidRDefault="009F48DB" w:rsidP="009F48DB">
      <w:pPr>
        <w:numPr>
          <w:ilvl w:val="0"/>
          <w:numId w:val="20"/>
        </w:numPr>
      </w:pPr>
      <w:r>
        <w:t>Individual and multi-disciplinary team working skills, initiative, responsibility and respect towards collaboration processes.</w:t>
      </w:r>
    </w:p>
    <w:p w14:paraId="7AC2EC30" w14:textId="7CDE7F03" w:rsidR="006C1A34" w:rsidRPr="006C1A34" w:rsidRDefault="009F48DB" w:rsidP="009F48DB">
      <w:pPr>
        <w:numPr>
          <w:ilvl w:val="0"/>
          <w:numId w:val="20"/>
        </w:numPr>
      </w:pPr>
      <w:proofErr w:type="spellStart"/>
      <w:r>
        <w:t>Organisational</w:t>
      </w:r>
      <w:proofErr w:type="spellEnd"/>
      <w:r>
        <w:t xml:space="preserve"> and </w:t>
      </w:r>
      <w:proofErr w:type="spellStart"/>
      <w:r>
        <w:t>prioritisation</w:t>
      </w:r>
      <w:proofErr w:type="spellEnd"/>
      <w:r>
        <w:t xml:space="preserve"> skills that would allow the post-holder to handle multiple tasks, to plan deadlines and produce high-quality products in a busy environment.</w:t>
      </w:r>
    </w:p>
    <w:p w14:paraId="22EBD537" w14:textId="77777777" w:rsidR="006C1A34" w:rsidRPr="006C1A34" w:rsidRDefault="006C1A34" w:rsidP="006C1A34">
      <w:pPr>
        <w:rPr>
          <w:b/>
          <w:bCs/>
        </w:rPr>
      </w:pPr>
      <w:r w:rsidRPr="006C1A34">
        <w:rPr>
          <w:b/>
          <w:bCs/>
        </w:rPr>
        <w:t>Desirable</w:t>
      </w:r>
    </w:p>
    <w:p w14:paraId="05EA7089" w14:textId="77777777" w:rsidR="009F48DB" w:rsidRDefault="009F48DB" w:rsidP="009F48DB">
      <w:pPr>
        <w:numPr>
          <w:ilvl w:val="0"/>
          <w:numId w:val="21"/>
        </w:numPr>
      </w:pPr>
      <w:r>
        <w:t xml:space="preserve">The following will be used to present insights creatively using data </w:t>
      </w:r>
      <w:proofErr w:type="spellStart"/>
      <w:r>
        <w:t>visualisation</w:t>
      </w:r>
      <w:proofErr w:type="spellEnd"/>
      <w:r>
        <w:t xml:space="preserve"> or digital reporting, including Power BI, Google Data Studio, Canva or any other visual tool.</w:t>
      </w:r>
    </w:p>
    <w:p w14:paraId="0DEBF943" w14:textId="3D2E1DE5" w:rsidR="009F48DB" w:rsidRDefault="009F48DB" w:rsidP="009F48DB">
      <w:pPr>
        <w:numPr>
          <w:ilvl w:val="0"/>
          <w:numId w:val="21"/>
        </w:numPr>
      </w:pPr>
      <w:r>
        <w:lastRenderedPageBreak/>
        <w:t>Creating presentations or helping groups to participate and be creative with workshops.</w:t>
      </w:r>
    </w:p>
    <w:p w14:paraId="08885B81" w14:textId="2D3DA1C0" w:rsidR="006C1A34" w:rsidRPr="006C1A34" w:rsidRDefault="009F48DB" w:rsidP="009F48DB">
      <w:pPr>
        <w:numPr>
          <w:ilvl w:val="0"/>
          <w:numId w:val="21"/>
        </w:numPr>
      </w:pPr>
      <w:r>
        <w:t>Trust and flexibility to test new digital systems or platforms or software and learn and use new technologies quickly.</w:t>
      </w:r>
    </w:p>
    <w:p w14:paraId="722B20B4" w14:textId="77777777" w:rsidR="006C1A34" w:rsidRPr="006C1A34" w:rsidRDefault="006C1A34" w:rsidP="006C1A34">
      <w:pPr>
        <w:rPr>
          <w:b/>
          <w:bCs/>
        </w:rPr>
      </w:pPr>
      <w:r w:rsidRPr="006C1A34">
        <w:rPr>
          <w:b/>
          <w:bCs/>
        </w:rPr>
        <w:t>Personal Qualities</w:t>
      </w:r>
    </w:p>
    <w:p w14:paraId="7B92861C" w14:textId="77777777" w:rsidR="006C1A34" w:rsidRPr="006C1A34" w:rsidRDefault="006C1A34" w:rsidP="006C1A34">
      <w:pPr>
        <w:rPr>
          <w:b/>
          <w:bCs/>
        </w:rPr>
      </w:pPr>
      <w:r w:rsidRPr="006C1A34">
        <w:rPr>
          <w:b/>
          <w:bCs/>
        </w:rPr>
        <w:t>Essential</w:t>
      </w:r>
    </w:p>
    <w:p w14:paraId="69D4F719" w14:textId="77777777" w:rsidR="00CA1913" w:rsidRDefault="00CA1913" w:rsidP="00CA1913">
      <w:pPr>
        <w:numPr>
          <w:ilvl w:val="0"/>
          <w:numId w:val="22"/>
        </w:numPr>
      </w:pPr>
      <w:r>
        <w:t>Extremely curious, open and flexible, and willing to explore new digital solutions and challenge existing practices and introduce innovative ideas.</w:t>
      </w:r>
    </w:p>
    <w:p w14:paraId="2A186023" w14:textId="13DDE785" w:rsidR="00CA1913" w:rsidRDefault="00CA1913" w:rsidP="00CA1913">
      <w:pPr>
        <w:numPr>
          <w:ilvl w:val="0"/>
          <w:numId w:val="22"/>
        </w:numPr>
      </w:pPr>
      <w:r>
        <w:t>The mind as creative in the sense of readiness to experiment, at ease with trying something new and able to be resilient to uncertainty or changes.</w:t>
      </w:r>
    </w:p>
    <w:p w14:paraId="042CE154" w14:textId="7F525042" w:rsidR="00CA1913" w:rsidRDefault="00CA1913" w:rsidP="00CA1913">
      <w:pPr>
        <w:numPr>
          <w:ilvl w:val="0"/>
          <w:numId w:val="22"/>
        </w:numPr>
      </w:pPr>
      <w:r>
        <w:t xml:space="preserve">Active involvement in raising problem, solutions and assisting co-workers in the current betterment </w:t>
      </w:r>
      <w:proofErr w:type="spellStart"/>
      <w:r>
        <w:t>programmes</w:t>
      </w:r>
      <w:proofErr w:type="spellEnd"/>
      <w:r>
        <w:t>.</w:t>
      </w:r>
    </w:p>
    <w:p w14:paraId="7407D9F1" w14:textId="43079064" w:rsidR="006C1A34" w:rsidRPr="006C1A34" w:rsidRDefault="00CA1913" w:rsidP="00CA1913">
      <w:pPr>
        <w:numPr>
          <w:ilvl w:val="0"/>
          <w:numId w:val="22"/>
        </w:numPr>
      </w:pPr>
      <w:r>
        <w:t>Caring, respect and commitment to enhance student experience, therefore, innovation activities are open, student-</w:t>
      </w:r>
      <w:proofErr w:type="spellStart"/>
      <w:r>
        <w:t>centred</w:t>
      </w:r>
      <w:proofErr w:type="spellEnd"/>
      <w:r>
        <w:t>, and inclusive.</w:t>
      </w:r>
    </w:p>
    <w:p w14:paraId="6C40FA9E" w14:textId="77777777" w:rsidR="006C1A34" w:rsidRPr="006C1A34" w:rsidRDefault="006C1A34" w:rsidP="006C1A34">
      <w:pPr>
        <w:rPr>
          <w:b/>
          <w:bCs/>
        </w:rPr>
      </w:pPr>
      <w:r w:rsidRPr="006C1A34">
        <w:rPr>
          <w:b/>
          <w:bCs/>
        </w:rPr>
        <w:t>Desirable</w:t>
      </w:r>
    </w:p>
    <w:p w14:paraId="3677E13F" w14:textId="713D2345" w:rsidR="006C1A34" w:rsidRDefault="00CA1913" w:rsidP="006C1A34">
      <w:pPr>
        <w:numPr>
          <w:ilvl w:val="0"/>
          <w:numId w:val="23"/>
        </w:numPr>
      </w:pPr>
      <w:r w:rsidRPr="00CA1913">
        <w:t>Emerging leadership skills, including mobilization of others, promotion of idea sharing and promotion of innovative culture within student groups or teams.</w:t>
      </w:r>
    </w:p>
    <w:p w14:paraId="39521315" w14:textId="6F65FBC0" w:rsidR="00E75F8D" w:rsidRPr="00E75F8D" w:rsidRDefault="00E75F8D" w:rsidP="00812947">
      <w:pPr>
        <w:pStyle w:val="Heading1"/>
      </w:pPr>
      <w:bookmarkStart w:id="4" w:name="_Toc215134751"/>
      <w:r w:rsidRPr="00E75F8D">
        <w:t>5. Academic Justification for the Job Description and Person Specification</w:t>
      </w:r>
      <w:bookmarkEnd w:id="4"/>
    </w:p>
    <w:p w14:paraId="1CB2E772" w14:textId="77777777" w:rsidR="00E75F8D" w:rsidRPr="00E75F8D" w:rsidRDefault="00E75F8D" w:rsidP="00812947">
      <w:pPr>
        <w:pStyle w:val="Heading2"/>
      </w:pPr>
      <w:bookmarkStart w:id="5" w:name="_Toc215134752"/>
      <w:r w:rsidRPr="00E75F8D">
        <w:t>5.1 Linking to HRM Theory</w:t>
      </w:r>
      <w:bookmarkEnd w:id="5"/>
    </w:p>
    <w:p w14:paraId="578D79AC" w14:textId="34BE55BB" w:rsidR="00E75F8D" w:rsidRPr="00E75F8D" w:rsidRDefault="00DC0D69" w:rsidP="00E75F8D">
      <w:r w:rsidRPr="00DC0D69">
        <w:t xml:space="preserve">The HRM theory is premised on the creation of a JD and PS. The foundation of recruitment is job analysis because it is systematic in determining tasks, skills and attributes necessary to complete the task effectively. Competencies related to creativity, flexibility, and online interactions necessitate a clear inclusion in the analysis in the case of innovation-based positions. Competency-based HRM makes recruitment strategic as argued by </w:t>
      </w:r>
      <w:proofErr w:type="spellStart"/>
      <w:r w:rsidRPr="00DC0D69">
        <w:t>Budhwar</w:t>
      </w:r>
      <w:proofErr w:type="spellEnd"/>
      <w:r w:rsidRPr="00DC0D69">
        <w:t xml:space="preserve"> et al. (2023); the JD and PS prepared reflects the </w:t>
      </w:r>
      <w:proofErr w:type="spellStart"/>
      <w:r w:rsidRPr="00DC0D69">
        <w:t>organisations</w:t>
      </w:r>
      <w:proofErr w:type="spellEnd"/>
      <w:r w:rsidRPr="00DC0D69">
        <w:t xml:space="preserve"> desire to be more digital and encourage culture of innovation. The inclusion of innovation-specific jobs suggests that the shift is towards task-based job design to more dynamic, skills-focused jobs common in digital, modern </w:t>
      </w:r>
      <w:proofErr w:type="spellStart"/>
      <w:r w:rsidRPr="00DC0D69">
        <w:t>organisations</w:t>
      </w:r>
      <w:proofErr w:type="spellEnd"/>
      <w:r w:rsidRPr="00DC0D69">
        <w:t xml:space="preserve">. One such example </w:t>
      </w:r>
      <w:r w:rsidRPr="00DC0D69">
        <w:lastRenderedPageBreak/>
        <w:t xml:space="preserve">is that activities such as help in digital transformation programs or creative workshops fulfill the </w:t>
      </w:r>
      <w:proofErr w:type="spellStart"/>
      <w:r w:rsidRPr="00DC0D69">
        <w:t>organisational</w:t>
      </w:r>
      <w:proofErr w:type="spellEnd"/>
      <w:r w:rsidRPr="00DC0D69">
        <w:t xml:space="preserve"> needs of flexibility and innovative decision-making.</w:t>
      </w:r>
    </w:p>
    <w:p w14:paraId="69818E94" w14:textId="77777777" w:rsidR="00E75F8D" w:rsidRPr="00E75F8D" w:rsidRDefault="00E75F8D" w:rsidP="00812947">
      <w:pPr>
        <w:pStyle w:val="Heading2"/>
      </w:pPr>
      <w:bookmarkStart w:id="6" w:name="_Toc215134753"/>
      <w:r w:rsidRPr="00E75F8D">
        <w:t>5.2 Innovation Literature and Its Influence</w:t>
      </w:r>
      <w:bookmarkEnd w:id="6"/>
    </w:p>
    <w:p w14:paraId="1AFCD7E2" w14:textId="2A13265A" w:rsidR="00E75F8D" w:rsidRPr="00E75F8D" w:rsidRDefault="00DC0D69" w:rsidP="00E75F8D">
      <w:r w:rsidRPr="00DC0D69">
        <w:t xml:space="preserve">The literature on innovation emphasizes teamwork, innovation, autonomy and openness to new ideas. This requirement makes the job a good interpersonal skill in terms of student-led innovation and knowledge of the emerging technologies. Person specification puts emphasis on such attributes as curiosity and flexibility which are listed in the literature as predictors of performance in creativity. The digital literacy is established as a fundamental skill; hence the increasing importance of the technology in the student engagement sphere. According to </w:t>
      </w:r>
      <w:proofErr w:type="spellStart"/>
      <w:r w:rsidRPr="00DC0D69">
        <w:t>Vernau</w:t>
      </w:r>
      <w:proofErr w:type="spellEnd"/>
      <w:r w:rsidRPr="00DC0D69">
        <w:t xml:space="preserve"> et al. (2021), digital innovation requires employees who can interpret data, test digital tools, and successfully incorporate new technologies. The skills are reflected in JD tasks and PS needs.</w:t>
      </w:r>
    </w:p>
    <w:p w14:paraId="70F2CBF8" w14:textId="4B874796" w:rsidR="00E75F8D" w:rsidRPr="00E75F8D" w:rsidRDefault="00E75F8D" w:rsidP="00812947">
      <w:pPr>
        <w:pStyle w:val="Heading2"/>
      </w:pPr>
      <w:bookmarkStart w:id="7" w:name="_Toc215134754"/>
      <w:r w:rsidRPr="00E75F8D">
        <w:t>5.3 Importance of Person</w:t>
      </w:r>
      <w:r w:rsidR="00812947">
        <w:t>-</w:t>
      </w:r>
      <w:r w:rsidRPr="00E75F8D">
        <w:t>Job Fit and Person</w:t>
      </w:r>
      <w:r w:rsidR="00812947">
        <w:t>-</w:t>
      </w:r>
      <w:r w:rsidRPr="00E75F8D">
        <w:t>Organisation Fit</w:t>
      </w:r>
      <w:bookmarkEnd w:id="7"/>
    </w:p>
    <w:p w14:paraId="2D87E540" w14:textId="2D9A3406" w:rsidR="00E75F8D" w:rsidRPr="00E75F8D" w:rsidRDefault="00DC0D69" w:rsidP="00E75F8D">
      <w:r w:rsidRPr="00DC0D69">
        <w:t xml:space="preserve">Recruitment theory stresses the importance of matching candidates with job requirements (person job fit) and with </w:t>
      </w:r>
      <w:proofErr w:type="spellStart"/>
      <w:r w:rsidRPr="00DC0D69">
        <w:t>organisational</w:t>
      </w:r>
      <w:proofErr w:type="spellEnd"/>
      <w:r w:rsidRPr="00DC0D69">
        <w:t xml:space="preserve"> values and culture (person </w:t>
      </w:r>
      <w:proofErr w:type="spellStart"/>
      <w:r w:rsidRPr="00DC0D69">
        <w:t>organisation</w:t>
      </w:r>
      <w:proofErr w:type="spellEnd"/>
      <w:r w:rsidRPr="00DC0D69">
        <w:t xml:space="preserve"> fit). The UWTSD Students Union places a significant emphasis on inclusiveness, digital engagement, and student-based services, therefore, the PS concentrates on empathy, commitment to student experience and collaborative efforts (</w:t>
      </w:r>
      <w:proofErr w:type="spellStart"/>
      <w:r w:rsidRPr="00DC0D69">
        <w:t>Hadijaya</w:t>
      </w:r>
      <w:proofErr w:type="spellEnd"/>
      <w:r w:rsidRPr="00DC0D69">
        <w:t xml:space="preserve"> and </w:t>
      </w:r>
      <w:proofErr w:type="spellStart"/>
      <w:r w:rsidRPr="00DC0D69">
        <w:t>Anggraani</w:t>
      </w:r>
      <w:proofErr w:type="spellEnd"/>
      <w:r w:rsidRPr="00DC0D69">
        <w:t>, 2023).</w:t>
      </w:r>
    </w:p>
    <w:p w14:paraId="5172A157" w14:textId="77777777" w:rsidR="00E75F8D" w:rsidRPr="00E75F8D" w:rsidRDefault="00E75F8D" w:rsidP="00022A76">
      <w:pPr>
        <w:pStyle w:val="Heading2"/>
      </w:pPr>
      <w:bookmarkStart w:id="8" w:name="_Toc215134755"/>
      <w:r w:rsidRPr="00E75F8D">
        <w:t>5.4 Strategic HRM and Organisational Alignment</w:t>
      </w:r>
      <w:bookmarkEnd w:id="8"/>
    </w:p>
    <w:p w14:paraId="7DE9A906" w14:textId="3E1D4CFC" w:rsidR="00E75F8D" w:rsidRPr="00E75F8D" w:rsidRDefault="00DC0D69" w:rsidP="00E75F8D">
      <w:r w:rsidRPr="00DC0D69">
        <w:t xml:space="preserve">The HR literature </w:t>
      </w:r>
      <w:proofErr w:type="spellStart"/>
      <w:r w:rsidRPr="00DC0D69">
        <w:t>emphasises</w:t>
      </w:r>
      <w:proofErr w:type="spellEnd"/>
      <w:r w:rsidRPr="00DC0D69">
        <w:t xml:space="preserve"> that effective recruitment practices make it easier to </w:t>
      </w:r>
      <w:proofErr w:type="spellStart"/>
      <w:r w:rsidRPr="00DC0D69">
        <w:t>realise</w:t>
      </w:r>
      <w:proofErr w:type="spellEnd"/>
      <w:r w:rsidRPr="00DC0D69">
        <w:t xml:space="preserve"> the </w:t>
      </w:r>
      <w:proofErr w:type="spellStart"/>
      <w:r w:rsidRPr="00DC0D69">
        <w:t>organisational</w:t>
      </w:r>
      <w:proofErr w:type="spellEnd"/>
      <w:r w:rsidRPr="00DC0D69">
        <w:t xml:space="preserve"> goals (</w:t>
      </w:r>
      <w:proofErr w:type="spellStart"/>
      <w:r w:rsidRPr="00DC0D69">
        <w:t>Tortia</w:t>
      </w:r>
      <w:proofErr w:type="spellEnd"/>
      <w:r w:rsidRPr="00DC0D69">
        <w:t xml:space="preserve">, </w:t>
      </w:r>
      <w:proofErr w:type="spellStart"/>
      <w:r w:rsidRPr="00DC0D69">
        <w:t>Sacchetti</w:t>
      </w:r>
      <w:proofErr w:type="spellEnd"/>
      <w:r w:rsidRPr="00DC0D69">
        <w:t xml:space="preserve"> and López-</w:t>
      </w:r>
      <w:proofErr w:type="spellStart"/>
      <w:r w:rsidRPr="00DC0D69">
        <w:t>Arceiz</w:t>
      </w:r>
      <w:proofErr w:type="spellEnd"/>
      <w:r w:rsidRPr="00DC0D69">
        <w:t xml:space="preserve">, 2022). The JD, and PS contribute to </w:t>
      </w:r>
      <w:proofErr w:type="spellStart"/>
      <w:r w:rsidRPr="00DC0D69">
        <w:t>realising</w:t>
      </w:r>
      <w:proofErr w:type="spellEnd"/>
      <w:r w:rsidRPr="00DC0D69">
        <w:t xml:space="preserve"> strategic objectives, such as improving the student experience and making </w:t>
      </w:r>
      <w:proofErr w:type="spellStart"/>
      <w:r w:rsidRPr="00DC0D69">
        <w:t>organisations</w:t>
      </w:r>
      <w:proofErr w:type="spellEnd"/>
      <w:r w:rsidRPr="00DC0D69">
        <w:t xml:space="preserve"> more adaptive by establishing a position that explicitly promotes innovation and digital activities. The emphasis of the JD on data analysis relates to evidence-based HRM practices and the growing wish to make analytics inform decision-making.</w:t>
      </w:r>
    </w:p>
    <w:p w14:paraId="08063C07" w14:textId="77777777" w:rsidR="00E75F8D" w:rsidRPr="00E75F8D" w:rsidRDefault="00E75F8D" w:rsidP="00CD7E76">
      <w:pPr>
        <w:pStyle w:val="Heading1"/>
      </w:pPr>
      <w:bookmarkStart w:id="9" w:name="_Toc215134756"/>
      <w:r w:rsidRPr="00E75F8D">
        <w:lastRenderedPageBreak/>
        <w:t>6. Evaluating the Role within HR and Innovation Contexts</w:t>
      </w:r>
      <w:bookmarkEnd w:id="9"/>
    </w:p>
    <w:p w14:paraId="72397AEF" w14:textId="77777777" w:rsidR="00E75F8D" w:rsidRPr="00E75F8D" w:rsidRDefault="00E75F8D" w:rsidP="00CD7E76">
      <w:pPr>
        <w:pStyle w:val="Heading2"/>
      </w:pPr>
      <w:bookmarkStart w:id="10" w:name="_Toc215134757"/>
      <w:r w:rsidRPr="00E75F8D">
        <w:t>6.1 Contribution to Organisational Outcomes</w:t>
      </w:r>
      <w:bookmarkEnd w:id="10"/>
    </w:p>
    <w:p w14:paraId="222E0AFA" w14:textId="31B3B9C5" w:rsidR="00E75F8D" w:rsidRPr="00E75F8D" w:rsidRDefault="00DC0D69" w:rsidP="00E75F8D">
      <w:r w:rsidRPr="00DC0D69">
        <w:t xml:space="preserve">The Innovation Support Officer will support digital transformation efforts, develop engagement tools and make student-led projects. These are associated with </w:t>
      </w:r>
      <w:proofErr w:type="spellStart"/>
      <w:r w:rsidRPr="00DC0D69">
        <w:t>organisational</w:t>
      </w:r>
      <w:proofErr w:type="spellEnd"/>
      <w:r w:rsidRPr="00DC0D69">
        <w:t xml:space="preserve"> learning and continuous enhancement that are central to the existing HRM practices (</w:t>
      </w:r>
      <w:proofErr w:type="spellStart"/>
      <w:r w:rsidRPr="00DC0D69">
        <w:t>Battour</w:t>
      </w:r>
      <w:proofErr w:type="spellEnd"/>
      <w:r w:rsidRPr="00DC0D69">
        <w:t xml:space="preserve">, </w:t>
      </w:r>
      <w:proofErr w:type="spellStart"/>
      <w:r w:rsidRPr="00DC0D69">
        <w:t>Barahma</w:t>
      </w:r>
      <w:proofErr w:type="spellEnd"/>
      <w:r w:rsidRPr="00DC0D69">
        <w:t xml:space="preserve"> and Al-</w:t>
      </w:r>
      <w:proofErr w:type="spellStart"/>
      <w:r w:rsidRPr="00DC0D69">
        <w:t>Awlaqi</w:t>
      </w:r>
      <w:proofErr w:type="spellEnd"/>
      <w:r w:rsidRPr="00DC0D69">
        <w:t>, 2021).</w:t>
      </w:r>
    </w:p>
    <w:p w14:paraId="5B67DEE0" w14:textId="77777777" w:rsidR="00E75F8D" w:rsidRPr="00E75F8D" w:rsidRDefault="00E75F8D" w:rsidP="00CD7E76">
      <w:pPr>
        <w:pStyle w:val="Heading2"/>
      </w:pPr>
      <w:bookmarkStart w:id="11" w:name="_Toc215134758"/>
      <w:r w:rsidRPr="00E75F8D">
        <w:t>6.2 The Role of HR in Enabling Innovation</w:t>
      </w:r>
      <w:bookmarkEnd w:id="11"/>
    </w:p>
    <w:p w14:paraId="3ADE3136" w14:textId="79C2B326" w:rsidR="00E75F8D" w:rsidRPr="00E75F8D" w:rsidRDefault="00DC0D69" w:rsidP="00E75F8D">
      <w:r w:rsidRPr="00DC0D69">
        <w:t xml:space="preserve">HR facilitates recruitment of individuals who can be deployed to lead innovation. Scholars such as </w:t>
      </w:r>
      <w:proofErr w:type="spellStart"/>
      <w:r w:rsidRPr="00DC0D69">
        <w:t>Oubrich</w:t>
      </w:r>
      <w:proofErr w:type="spellEnd"/>
      <w:r w:rsidRPr="00DC0D69">
        <w:t xml:space="preserve"> et al. (2021) believe that creativity performance depends on a product of personal traits, cognitive abilities, and positive working conditions. The PS therefore is oriented towards creativity, adaptability and proactive </w:t>
      </w:r>
      <w:proofErr w:type="spellStart"/>
      <w:r w:rsidRPr="00DC0D69">
        <w:t>behaviour</w:t>
      </w:r>
      <w:proofErr w:type="spellEnd"/>
      <w:r w:rsidRPr="00DC0D69">
        <w:t xml:space="preserve"> but JD ensures that there is the role opportunity to generate ideas, to work and experiment.</w:t>
      </w:r>
    </w:p>
    <w:p w14:paraId="7912A56D" w14:textId="77777777" w:rsidR="00E75F8D" w:rsidRPr="00E75F8D" w:rsidRDefault="00E75F8D" w:rsidP="00CD7E76">
      <w:pPr>
        <w:pStyle w:val="Heading2"/>
      </w:pPr>
      <w:bookmarkStart w:id="12" w:name="_Toc215134759"/>
      <w:r w:rsidRPr="00E75F8D">
        <w:t>6.3 Interview Implications</w:t>
      </w:r>
      <w:bookmarkEnd w:id="12"/>
    </w:p>
    <w:p w14:paraId="3E955042" w14:textId="00B17FD3" w:rsidR="00E75F8D" w:rsidRPr="00E75F8D" w:rsidRDefault="00DC0D69" w:rsidP="00E75F8D">
      <w:r w:rsidRPr="00DC0D69">
        <w:t xml:space="preserve">The academic interview will see the candidates explain their innovative thinking through cases, examples and awareness of drivers of innovation. It aligns with the </w:t>
      </w:r>
      <w:proofErr w:type="spellStart"/>
      <w:r w:rsidRPr="00DC0D69">
        <w:t>behaviour</w:t>
      </w:r>
      <w:proofErr w:type="spellEnd"/>
      <w:r w:rsidRPr="00DC0D69">
        <w:t xml:space="preserve">-based interviewing practices where past </w:t>
      </w:r>
      <w:proofErr w:type="spellStart"/>
      <w:r w:rsidRPr="00DC0D69">
        <w:t>behaviour</w:t>
      </w:r>
      <w:proofErr w:type="spellEnd"/>
      <w:r w:rsidRPr="00DC0D69">
        <w:t xml:space="preserve"> is considered as predicting future performance (De </w:t>
      </w:r>
      <w:proofErr w:type="spellStart"/>
      <w:r w:rsidRPr="00DC0D69">
        <w:t>Alwis</w:t>
      </w:r>
      <w:proofErr w:type="spellEnd"/>
      <w:r w:rsidRPr="00DC0D69">
        <w:t xml:space="preserve">, </w:t>
      </w:r>
      <w:proofErr w:type="spellStart"/>
      <w:r w:rsidRPr="00DC0D69">
        <w:t>Andrlić</w:t>
      </w:r>
      <w:proofErr w:type="spellEnd"/>
      <w:r w:rsidRPr="00DC0D69">
        <w:t xml:space="preserve">, and </w:t>
      </w:r>
      <w:proofErr w:type="spellStart"/>
      <w:r w:rsidRPr="00DC0D69">
        <w:t>Šostar</w:t>
      </w:r>
      <w:proofErr w:type="spellEnd"/>
      <w:r w:rsidRPr="00DC0D69">
        <w:t>, 2022).</w:t>
      </w:r>
    </w:p>
    <w:p w14:paraId="0134B82A" w14:textId="77777777" w:rsidR="00E75F8D" w:rsidRPr="00E75F8D" w:rsidRDefault="00E75F8D" w:rsidP="00CD7E76">
      <w:pPr>
        <w:pStyle w:val="Heading1"/>
      </w:pPr>
      <w:bookmarkStart w:id="13" w:name="_Toc215134760"/>
      <w:r w:rsidRPr="00E75F8D">
        <w:t>7. Conclusion</w:t>
      </w:r>
      <w:bookmarkEnd w:id="13"/>
    </w:p>
    <w:p w14:paraId="5E89E1F9" w14:textId="1795F4EC" w:rsidR="00E75F8D" w:rsidRPr="00E75F8D" w:rsidRDefault="00363380" w:rsidP="00E75F8D">
      <w:r w:rsidRPr="00363380">
        <w:t>The past of the Job Description and Person Specification of the Innovation Support Officer illustrates the importance of HRM in achieving innovation and digital transformation in the Students Union. This report integrates the theory of innovation, HRM, and strategic alignment to reveal how recruitment documentation can be designed to attract successful candidates on the competency requirements in the modern technology-based working environment. The presented JD and PS provide a precise and very scholarly foundation of the way the recruitment process must be conducted and the suitability of the candidate during the academic interview.</w:t>
      </w:r>
    </w:p>
    <w:p w14:paraId="054EBA40" w14:textId="52DFBB51" w:rsidR="001A42F4" w:rsidRDefault="001A42F4">
      <w:pPr>
        <w:spacing w:line="278" w:lineRule="auto"/>
        <w:jc w:val="left"/>
      </w:pPr>
      <w:r>
        <w:br w:type="page"/>
      </w:r>
    </w:p>
    <w:p w14:paraId="6C21EFDC" w14:textId="70EF89C8" w:rsidR="004A7982" w:rsidRDefault="001A42F4" w:rsidP="001A42F4">
      <w:pPr>
        <w:pStyle w:val="Heading1"/>
      </w:pPr>
      <w:bookmarkStart w:id="14" w:name="_Toc215134761"/>
      <w:r>
        <w:lastRenderedPageBreak/>
        <w:t>References</w:t>
      </w:r>
      <w:bookmarkEnd w:id="14"/>
    </w:p>
    <w:p w14:paraId="6CC4ED1C" w14:textId="77777777" w:rsidR="00235DF5" w:rsidRPr="00604965" w:rsidRDefault="00235DF5" w:rsidP="00235DF5">
      <w:bookmarkStart w:id="15" w:name="_Hlk192072697"/>
      <w:proofErr w:type="spellStart"/>
      <w:r w:rsidRPr="00604965">
        <w:t>Battour</w:t>
      </w:r>
      <w:proofErr w:type="spellEnd"/>
      <w:r w:rsidRPr="00604965">
        <w:t>, M., Barahma, M. and Al-</w:t>
      </w:r>
      <w:proofErr w:type="spellStart"/>
      <w:r w:rsidRPr="00604965">
        <w:t>Awlaqi</w:t>
      </w:r>
      <w:proofErr w:type="spellEnd"/>
      <w:r w:rsidRPr="00604965">
        <w:t>, M., 2021. The relationship between HRM strategies and sustainable competitive advantage: testing the mediating role of strategic agility. </w:t>
      </w:r>
      <w:r w:rsidRPr="00AF18E6">
        <w:rPr>
          <w:i/>
          <w:iCs/>
        </w:rPr>
        <w:t>Sustainability</w:t>
      </w:r>
      <w:r w:rsidRPr="00604965">
        <w:t>, </w:t>
      </w:r>
      <w:r w:rsidRPr="00AF18E6">
        <w:rPr>
          <w:i/>
          <w:iCs/>
        </w:rPr>
        <w:t>13</w:t>
      </w:r>
      <w:r w:rsidRPr="00604965">
        <w:t>(9), p.5315.</w:t>
      </w:r>
    </w:p>
    <w:p w14:paraId="59C9442E" w14:textId="77777777" w:rsidR="00235DF5" w:rsidRPr="001A42F4" w:rsidRDefault="00235DF5" w:rsidP="00235DF5">
      <w:proofErr w:type="spellStart"/>
      <w:r w:rsidRPr="00AD2C8D">
        <w:t>Budhwar</w:t>
      </w:r>
      <w:proofErr w:type="spellEnd"/>
      <w:r w:rsidRPr="00AD2C8D">
        <w:t xml:space="preserve">, P., Chowdhury, S., Wood, G., Aguinis, H., Bamber, G.J., Beltran, J.R., </w:t>
      </w:r>
      <w:proofErr w:type="spellStart"/>
      <w:r w:rsidRPr="00AD2C8D">
        <w:t>Boselie</w:t>
      </w:r>
      <w:proofErr w:type="spellEnd"/>
      <w:r w:rsidRPr="00AD2C8D">
        <w:t>, P., Lee Cooke, F., Decker, S., DeNisi, A. and Dey, P.K., 2023. Human resource management in the age of generative artificial intelligence: Perspectives and research directions on ChatGPT. </w:t>
      </w:r>
      <w:r w:rsidRPr="00AD2C8D">
        <w:rPr>
          <w:i/>
          <w:iCs/>
        </w:rPr>
        <w:t>Human Resource Management Journal</w:t>
      </w:r>
      <w:r w:rsidRPr="00AD2C8D">
        <w:t>, </w:t>
      </w:r>
      <w:r w:rsidRPr="00AD2C8D">
        <w:rPr>
          <w:i/>
          <w:iCs/>
        </w:rPr>
        <w:t>33</w:t>
      </w:r>
      <w:r w:rsidRPr="00AD2C8D">
        <w:t>(3), pp.606-659.</w:t>
      </w:r>
      <w:r>
        <w:t xml:space="preserve"> </w:t>
      </w:r>
    </w:p>
    <w:p w14:paraId="1949800A" w14:textId="77777777" w:rsidR="00235DF5" w:rsidRPr="0054209A" w:rsidRDefault="00235DF5" w:rsidP="00235DF5">
      <w:proofErr w:type="spellStart"/>
      <w:r w:rsidRPr="003749AD">
        <w:t>Chillakuri</w:t>
      </w:r>
      <w:proofErr w:type="spellEnd"/>
      <w:r w:rsidRPr="003749AD">
        <w:t>, B. and Vanka, S., 2021. Examining the effects of workplace well-being and high-performance work systems on health harm: a Sustainable HRM perspective. </w:t>
      </w:r>
      <w:r w:rsidRPr="003749AD">
        <w:rPr>
          <w:i/>
          <w:iCs/>
        </w:rPr>
        <w:t>Society and Business Review</w:t>
      </w:r>
      <w:r w:rsidRPr="003749AD">
        <w:t>, </w:t>
      </w:r>
      <w:r w:rsidRPr="003749AD">
        <w:rPr>
          <w:i/>
          <w:iCs/>
        </w:rPr>
        <w:t>16</w:t>
      </w:r>
      <w:r w:rsidRPr="003749AD">
        <w:t xml:space="preserve">(1), pp.71-93. </w:t>
      </w:r>
    </w:p>
    <w:p w14:paraId="33C1C59E" w14:textId="77777777" w:rsidR="00235DF5" w:rsidRPr="00604965" w:rsidRDefault="00235DF5" w:rsidP="00235DF5">
      <w:r w:rsidRPr="00604965">
        <w:t xml:space="preserve">De </w:t>
      </w:r>
      <w:proofErr w:type="spellStart"/>
      <w:r w:rsidRPr="00604965">
        <w:t>Alwis</w:t>
      </w:r>
      <w:proofErr w:type="spellEnd"/>
      <w:r w:rsidRPr="00604965">
        <w:t xml:space="preserve">, A.C., </w:t>
      </w:r>
      <w:proofErr w:type="spellStart"/>
      <w:r w:rsidRPr="00604965">
        <w:t>Andrlić</w:t>
      </w:r>
      <w:proofErr w:type="spellEnd"/>
      <w:r w:rsidRPr="00604965">
        <w:t xml:space="preserve">, B. and </w:t>
      </w:r>
      <w:proofErr w:type="spellStart"/>
      <w:r w:rsidRPr="00604965">
        <w:t>Šostar</w:t>
      </w:r>
      <w:proofErr w:type="spellEnd"/>
      <w:r w:rsidRPr="00604965">
        <w:t>, M., 2022. The Influence of E-HRM on modernizing the role of HRM context. </w:t>
      </w:r>
      <w:r w:rsidRPr="00AF18E6">
        <w:rPr>
          <w:i/>
          <w:iCs/>
        </w:rPr>
        <w:t>Economies</w:t>
      </w:r>
      <w:r w:rsidRPr="00604965">
        <w:t>, </w:t>
      </w:r>
      <w:r w:rsidRPr="00AF18E6">
        <w:rPr>
          <w:i/>
          <w:iCs/>
        </w:rPr>
        <w:t>10</w:t>
      </w:r>
      <w:r w:rsidRPr="00604965">
        <w:t xml:space="preserve">(8), p.181. </w:t>
      </w:r>
    </w:p>
    <w:p w14:paraId="2BC70AE7" w14:textId="77777777" w:rsidR="00235DF5" w:rsidRDefault="00235DF5" w:rsidP="00235DF5">
      <w:r w:rsidRPr="008D79FE">
        <w:t xml:space="preserve">Groenewald, C.A., Groenewald, E.S., Kilag, O.K., Andrin, G., </w:t>
      </w:r>
      <w:proofErr w:type="spellStart"/>
      <w:r w:rsidRPr="008D79FE">
        <w:t>Pernites</w:t>
      </w:r>
      <w:proofErr w:type="spellEnd"/>
      <w:r w:rsidRPr="008D79FE">
        <w:t xml:space="preserve">, M.J. and </w:t>
      </w:r>
      <w:proofErr w:type="spellStart"/>
      <w:r w:rsidRPr="008D79FE">
        <w:t>Macapaz</w:t>
      </w:r>
      <w:proofErr w:type="spellEnd"/>
      <w:r w:rsidRPr="008D79FE">
        <w:t>, M.K., 2024. Optimizing Human Capital: Exploring the Effectiveness of HRM Systems. </w:t>
      </w:r>
      <w:r w:rsidRPr="00C979BD">
        <w:rPr>
          <w:i/>
          <w:iCs/>
        </w:rPr>
        <w:t>International Multidisciplinary Journal of Research for Innovation, Sustainability, and Excellence (IMJRISE)</w:t>
      </w:r>
      <w:r w:rsidRPr="008D79FE">
        <w:t>, </w:t>
      </w:r>
      <w:r w:rsidRPr="00C979BD">
        <w:rPr>
          <w:i/>
          <w:iCs/>
        </w:rPr>
        <w:t>1</w:t>
      </w:r>
      <w:r w:rsidRPr="008D79FE">
        <w:t>(3), pp.85-92.</w:t>
      </w:r>
      <w:r w:rsidRPr="0087737F">
        <w:t xml:space="preserve"> </w:t>
      </w:r>
    </w:p>
    <w:p w14:paraId="0DFA04DB" w14:textId="77777777" w:rsidR="00235DF5" w:rsidRDefault="00235DF5" w:rsidP="00235DF5">
      <w:proofErr w:type="spellStart"/>
      <w:r w:rsidRPr="00AD2C8D">
        <w:t>Hadijaya</w:t>
      </w:r>
      <w:proofErr w:type="spellEnd"/>
      <w:r w:rsidRPr="00AD2C8D">
        <w:t xml:space="preserve">, I. and </w:t>
      </w:r>
      <w:proofErr w:type="spellStart"/>
      <w:r w:rsidRPr="00AD2C8D">
        <w:t>Anggraeni</w:t>
      </w:r>
      <w:proofErr w:type="spellEnd"/>
      <w:r w:rsidRPr="00AD2C8D">
        <w:t>, R.D., 2023. Model analysis of civil servant requirement in the human resources development agency (BKPSDM) of Balikpapan City. </w:t>
      </w:r>
      <w:proofErr w:type="spellStart"/>
      <w:r w:rsidRPr="00AD2C8D">
        <w:rPr>
          <w:i/>
          <w:iCs/>
        </w:rPr>
        <w:t>Jurnal</w:t>
      </w:r>
      <w:proofErr w:type="spellEnd"/>
      <w:r w:rsidRPr="00AD2C8D">
        <w:rPr>
          <w:i/>
          <w:iCs/>
        </w:rPr>
        <w:t xml:space="preserve"> MSDA (</w:t>
      </w:r>
      <w:proofErr w:type="spellStart"/>
      <w:r w:rsidRPr="00AD2C8D">
        <w:rPr>
          <w:i/>
          <w:iCs/>
        </w:rPr>
        <w:t>Manajemen</w:t>
      </w:r>
      <w:proofErr w:type="spellEnd"/>
      <w:r w:rsidRPr="00AD2C8D">
        <w:rPr>
          <w:i/>
          <w:iCs/>
        </w:rPr>
        <w:t xml:space="preserve"> </w:t>
      </w:r>
      <w:proofErr w:type="spellStart"/>
      <w:r w:rsidRPr="00AD2C8D">
        <w:rPr>
          <w:i/>
          <w:iCs/>
        </w:rPr>
        <w:t>Sumber</w:t>
      </w:r>
      <w:proofErr w:type="spellEnd"/>
      <w:r w:rsidRPr="00AD2C8D">
        <w:rPr>
          <w:i/>
          <w:iCs/>
        </w:rPr>
        <w:t xml:space="preserve"> Daya </w:t>
      </w:r>
      <w:proofErr w:type="spellStart"/>
      <w:r w:rsidRPr="00AD2C8D">
        <w:rPr>
          <w:i/>
          <w:iCs/>
        </w:rPr>
        <w:t>Aparatur</w:t>
      </w:r>
      <w:proofErr w:type="spellEnd"/>
      <w:r w:rsidRPr="00AD2C8D">
        <w:rPr>
          <w:i/>
          <w:iCs/>
        </w:rPr>
        <w:t>)</w:t>
      </w:r>
      <w:r w:rsidRPr="00AD2C8D">
        <w:t>, </w:t>
      </w:r>
      <w:r w:rsidRPr="00AD2C8D">
        <w:rPr>
          <w:i/>
          <w:iCs/>
        </w:rPr>
        <w:t>11</w:t>
      </w:r>
      <w:r w:rsidRPr="00AD2C8D">
        <w:t>(2), pp.225-252.</w:t>
      </w:r>
      <w:r>
        <w:t xml:space="preserve"> </w:t>
      </w:r>
    </w:p>
    <w:p w14:paraId="4B98FD3B" w14:textId="77777777" w:rsidR="00235DF5" w:rsidRDefault="00235DF5" w:rsidP="00235DF5">
      <w:proofErr w:type="spellStart"/>
      <w:r w:rsidRPr="00A02FBA">
        <w:t>Oubrich</w:t>
      </w:r>
      <w:proofErr w:type="spellEnd"/>
      <w:r w:rsidRPr="00A02FBA">
        <w:t xml:space="preserve">, M., Hakmaoui, A., </w:t>
      </w:r>
      <w:proofErr w:type="spellStart"/>
      <w:r w:rsidRPr="00A02FBA">
        <w:t>Benhayoun</w:t>
      </w:r>
      <w:proofErr w:type="spellEnd"/>
      <w:r w:rsidRPr="00A02FBA">
        <w:t xml:space="preserve">, L., </w:t>
      </w:r>
      <w:proofErr w:type="spellStart"/>
      <w:r w:rsidRPr="00A02FBA">
        <w:t>Söilen</w:t>
      </w:r>
      <w:proofErr w:type="spellEnd"/>
      <w:r w:rsidRPr="00A02FBA">
        <w:t xml:space="preserve">, K.S. and </w:t>
      </w:r>
      <w:proofErr w:type="spellStart"/>
      <w:r w:rsidRPr="00A02FBA">
        <w:t>Abdulkader</w:t>
      </w:r>
      <w:proofErr w:type="spellEnd"/>
      <w:r w:rsidRPr="00A02FBA">
        <w:t>, B., 2021. Impacts of leadership style, organizational design and HRM practices on knowledge hiding: The indirect roles of organizational justice and competitive work environment. </w:t>
      </w:r>
      <w:r w:rsidRPr="00286D9E">
        <w:rPr>
          <w:i/>
          <w:iCs/>
        </w:rPr>
        <w:t>Journal of Business Research</w:t>
      </w:r>
      <w:r w:rsidRPr="00A02FBA">
        <w:t>, </w:t>
      </w:r>
      <w:r w:rsidRPr="00286D9E">
        <w:rPr>
          <w:i/>
          <w:iCs/>
        </w:rPr>
        <w:t>137</w:t>
      </w:r>
      <w:r w:rsidRPr="00A02FBA">
        <w:t>, pp.488-499.</w:t>
      </w:r>
      <w:r>
        <w:t xml:space="preserve"> </w:t>
      </w:r>
    </w:p>
    <w:p w14:paraId="473798B3" w14:textId="77777777" w:rsidR="00235DF5" w:rsidRDefault="00235DF5" w:rsidP="00235DF5">
      <w:proofErr w:type="spellStart"/>
      <w:r w:rsidRPr="00327AC4">
        <w:t>Tortia</w:t>
      </w:r>
      <w:proofErr w:type="spellEnd"/>
      <w:r w:rsidRPr="00327AC4">
        <w:t xml:space="preserve">, E.C., </w:t>
      </w:r>
      <w:proofErr w:type="spellStart"/>
      <w:r w:rsidRPr="00327AC4">
        <w:t>Sacchetti</w:t>
      </w:r>
      <w:proofErr w:type="spellEnd"/>
      <w:r w:rsidRPr="00327AC4">
        <w:t>, S. and López-Arceiz, F.J., 2022. A human growth perspective on sustainable HRM practices, worker well-being and organizational performance. </w:t>
      </w:r>
      <w:r w:rsidRPr="003749AD">
        <w:rPr>
          <w:i/>
          <w:iCs/>
        </w:rPr>
        <w:t>Sustainability</w:t>
      </w:r>
      <w:r w:rsidRPr="00327AC4">
        <w:t>, </w:t>
      </w:r>
      <w:r w:rsidRPr="003749AD">
        <w:rPr>
          <w:i/>
          <w:iCs/>
        </w:rPr>
        <w:t>14</w:t>
      </w:r>
      <w:r w:rsidRPr="00327AC4">
        <w:t>(17), p.11064.</w:t>
      </w:r>
      <w:r>
        <w:t xml:space="preserve"> </w:t>
      </w:r>
    </w:p>
    <w:bookmarkEnd w:id="15"/>
    <w:p w14:paraId="3AE9E3D1" w14:textId="77777777" w:rsidR="00235DF5" w:rsidRDefault="00235DF5" w:rsidP="00235DF5">
      <w:r w:rsidRPr="00F641AD">
        <w:lastRenderedPageBreak/>
        <w:t>Vernau, J., Bishop, C., Chavda, S., Weldon, A., Maloney, S., Pacey, R. and Turner, A.N., 2021. An analysis of job description and person specifications to define the requirements for obtaining employment within strength &amp; conditioning. </w:t>
      </w:r>
      <w:r w:rsidRPr="00F641AD">
        <w:rPr>
          <w:i/>
          <w:iCs/>
        </w:rPr>
        <w:t>Professional Strength and Conditioning</w:t>
      </w:r>
      <w:r w:rsidRPr="00F641AD">
        <w:t>, p.07.</w:t>
      </w:r>
      <w:r>
        <w:t xml:space="preserve"> </w:t>
      </w:r>
    </w:p>
    <w:sectPr w:rsidR="00235DF5" w:rsidSect="00A656D5">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C6E94" w14:textId="77777777" w:rsidR="00B47201" w:rsidRDefault="00B47201" w:rsidP="003300D7">
      <w:pPr>
        <w:spacing w:after="0" w:line="240" w:lineRule="auto"/>
      </w:pPr>
      <w:r>
        <w:separator/>
      </w:r>
    </w:p>
  </w:endnote>
  <w:endnote w:type="continuationSeparator" w:id="0">
    <w:p w14:paraId="57C43B55" w14:textId="77777777" w:rsidR="00B47201" w:rsidRDefault="00B47201" w:rsidP="00330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6728464"/>
      <w:docPartObj>
        <w:docPartGallery w:val="Page Numbers (Bottom of Page)"/>
        <w:docPartUnique/>
      </w:docPartObj>
    </w:sdtPr>
    <w:sdtEndPr>
      <w:rPr>
        <w:noProof/>
        <w:sz w:val="20"/>
        <w:szCs w:val="20"/>
      </w:rPr>
    </w:sdtEndPr>
    <w:sdtContent>
      <w:p w14:paraId="3E507897" w14:textId="4A345268" w:rsidR="003300D7" w:rsidRPr="00A656D5" w:rsidRDefault="003300D7">
        <w:pPr>
          <w:pStyle w:val="Footer"/>
          <w:jc w:val="right"/>
          <w:rPr>
            <w:sz w:val="20"/>
            <w:szCs w:val="20"/>
          </w:rPr>
        </w:pPr>
        <w:r w:rsidRPr="00A656D5">
          <w:rPr>
            <w:sz w:val="20"/>
            <w:szCs w:val="20"/>
          </w:rPr>
          <w:fldChar w:fldCharType="begin"/>
        </w:r>
        <w:r w:rsidRPr="00A656D5">
          <w:rPr>
            <w:sz w:val="20"/>
            <w:szCs w:val="20"/>
          </w:rPr>
          <w:instrText xml:space="preserve"> PAGE   \* MERGEFORMAT </w:instrText>
        </w:r>
        <w:r w:rsidRPr="00A656D5">
          <w:rPr>
            <w:sz w:val="20"/>
            <w:szCs w:val="20"/>
          </w:rPr>
          <w:fldChar w:fldCharType="separate"/>
        </w:r>
        <w:r w:rsidRPr="00A656D5">
          <w:rPr>
            <w:noProof/>
            <w:sz w:val="20"/>
            <w:szCs w:val="20"/>
          </w:rPr>
          <w:t>2</w:t>
        </w:r>
        <w:r w:rsidRPr="00A656D5">
          <w:rPr>
            <w:noProof/>
            <w:sz w:val="20"/>
            <w:szCs w:val="20"/>
          </w:rPr>
          <w:fldChar w:fldCharType="end"/>
        </w:r>
      </w:p>
    </w:sdtContent>
  </w:sdt>
  <w:p w14:paraId="5F0C5653" w14:textId="77777777" w:rsidR="003300D7" w:rsidRDefault="00330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177A3" w14:textId="77777777" w:rsidR="00B47201" w:rsidRDefault="00B47201" w:rsidP="003300D7">
      <w:pPr>
        <w:spacing w:after="0" w:line="240" w:lineRule="auto"/>
      </w:pPr>
      <w:r>
        <w:separator/>
      </w:r>
    </w:p>
  </w:footnote>
  <w:footnote w:type="continuationSeparator" w:id="0">
    <w:p w14:paraId="3C7DA96A" w14:textId="77777777" w:rsidR="00B47201" w:rsidRDefault="00B47201" w:rsidP="00330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36CC9"/>
    <w:multiLevelType w:val="multilevel"/>
    <w:tmpl w:val="3F2E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F72CF"/>
    <w:multiLevelType w:val="hybridMultilevel"/>
    <w:tmpl w:val="84FE9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2426BF"/>
    <w:multiLevelType w:val="multilevel"/>
    <w:tmpl w:val="353A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72A9B"/>
    <w:multiLevelType w:val="multilevel"/>
    <w:tmpl w:val="85EE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F3929"/>
    <w:multiLevelType w:val="multilevel"/>
    <w:tmpl w:val="3A7A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D136C"/>
    <w:multiLevelType w:val="multilevel"/>
    <w:tmpl w:val="9674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C67E9"/>
    <w:multiLevelType w:val="hybridMultilevel"/>
    <w:tmpl w:val="2174B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C928D4"/>
    <w:multiLevelType w:val="multilevel"/>
    <w:tmpl w:val="EFBA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16750C"/>
    <w:multiLevelType w:val="multilevel"/>
    <w:tmpl w:val="58A2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003CE2"/>
    <w:multiLevelType w:val="multilevel"/>
    <w:tmpl w:val="E2FA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061ACF"/>
    <w:multiLevelType w:val="multilevel"/>
    <w:tmpl w:val="640C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E86482"/>
    <w:multiLevelType w:val="multilevel"/>
    <w:tmpl w:val="22A0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917ADD"/>
    <w:multiLevelType w:val="multilevel"/>
    <w:tmpl w:val="9A4C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E652A0"/>
    <w:multiLevelType w:val="multilevel"/>
    <w:tmpl w:val="1F68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613BFA"/>
    <w:multiLevelType w:val="multilevel"/>
    <w:tmpl w:val="5D1ED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5D014E"/>
    <w:multiLevelType w:val="multilevel"/>
    <w:tmpl w:val="8872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704F0"/>
    <w:multiLevelType w:val="multilevel"/>
    <w:tmpl w:val="497A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356339"/>
    <w:multiLevelType w:val="multilevel"/>
    <w:tmpl w:val="845A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4A53F2"/>
    <w:multiLevelType w:val="multilevel"/>
    <w:tmpl w:val="74649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7A6BA7"/>
    <w:multiLevelType w:val="multilevel"/>
    <w:tmpl w:val="4E92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3D0E87"/>
    <w:multiLevelType w:val="hybridMultilevel"/>
    <w:tmpl w:val="EEF822C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D911B6"/>
    <w:multiLevelType w:val="multilevel"/>
    <w:tmpl w:val="5A12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F75C41"/>
    <w:multiLevelType w:val="multilevel"/>
    <w:tmpl w:val="DAF6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034AAA"/>
    <w:multiLevelType w:val="multilevel"/>
    <w:tmpl w:val="66AC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FA3A20"/>
    <w:multiLevelType w:val="multilevel"/>
    <w:tmpl w:val="19F078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B74A1A"/>
    <w:multiLevelType w:val="multilevel"/>
    <w:tmpl w:val="2856B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1715393">
    <w:abstractNumId w:val="24"/>
  </w:num>
  <w:num w:numId="2" w16cid:durableId="1047266249">
    <w:abstractNumId w:val="11"/>
  </w:num>
  <w:num w:numId="3" w16cid:durableId="13657246">
    <w:abstractNumId w:val="22"/>
  </w:num>
  <w:num w:numId="4" w16cid:durableId="989361526">
    <w:abstractNumId w:val="12"/>
  </w:num>
  <w:num w:numId="5" w16cid:durableId="1390495009">
    <w:abstractNumId w:val="25"/>
  </w:num>
  <w:num w:numId="6" w16cid:durableId="1417703610">
    <w:abstractNumId w:val="17"/>
  </w:num>
  <w:num w:numId="7" w16cid:durableId="1796826960">
    <w:abstractNumId w:val="18"/>
  </w:num>
  <w:num w:numId="8" w16cid:durableId="1674185633">
    <w:abstractNumId w:val="10"/>
  </w:num>
  <w:num w:numId="9" w16cid:durableId="327444075">
    <w:abstractNumId w:val="15"/>
  </w:num>
  <w:num w:numId="10" w16cid:durableId="1279723776">
    <w:abstractNumId w:val="5"/>
  </w:num>
  <w:num w:numId="11" w16cid:durableId="457068310">
    <w:abstractNumId w:val="23"/>
  </w:num>
  <w:num w:numId="12" w16cid:durableId="2105880747">
    <w:abstractNumId w:val="16"/>
  </w:num>
  <w:num w:numId="13" w16cid:durableId="986056505">
    <w:abstractNumId w:val="14"/>
  </w:num>
  <w:num w:numId="14" w16cid:durableId="1180662553">
    <w:abstractNumId w:val="8"/>
  </w:num>
  <w:num w:numId="15" w16cid:durableId="214700700">
    <w:abstractNumId w:val="9"/>
  </w:num>
  <w:num w:numId="16" w16cid:durableId="1015762552">
    <w:abstractNumId w:val="0"/>
  </w:num>
  <w:num w:numId="17" w16cid:durableId="1790970138">
    <w:abstractNumId w:val="4"/>
  </w:num>
  <w:num w:numId="18" w16cid:durableId="1885478404">
    <w:abstractNumId w:val="19"/>
  </w:num>
  <w:num w:numId="19" w16cid:durableId="1760910626">
    <w:abstractNumId w:val="7"/>
  </w:num>
  <w:num w:numId="20" w16cid:durableId="852260865">
    <w:abstractNumId w:val="3"/>
  </w:num>
  <w:num w:numId="21" w16cid:durableId="633215970">
    <w:abstractNumId w:val="2"/>
  </w:num>
  <w:num w:numId="22" w16cid:durableId="1247689202">
    <w:abstractNumId w:val="21"/>
  </w:num>
  <w:num w:numId="23" w16cid:durableId="309134159">
    <w:abstractNumId w:val="13"/>
  </w:num>
  <w:num w:numId="24" w16cid:durableId="1347908047">
    <w:abstractNumId w:val="20"/>
  </w:num>
  <w:num w:numId="25" w16cid:durableId="1593853957">
    <w:abstractNumId w:val="6"/>
  </w:num>
  <w:num w:numId="26" w16cid:durableId="118764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46D"/>
    <w:rsid w:val="0002291B"/>
    <w:rsid w:val="00022A76"/>
    <w:rsid w:val="00026B4E"/>
    <w:rsid w:val="0009500E"/>
    <w:rsid w:val="001467C5"/>
    <w:rsid w:val="001A42F4"/>
    <w:rsid w:val="001C0EFD"/>
    <w:rsid w:val="00201520"/>
    <w:rsid w:val="00235DF5"/>
    <w:rsid w:val="002A60BD"/>
    <w:rsid w:val="003300D7"/>
    <w:rsid w:val="00363380"/>
    <w:rsid w:val="003F1943"/>
    <w:rsid w:val="00450324"/>
    <w:rsid w:val="004A7982"/>
    <w:rsid w:val="004F77DF"/>
    <w:rsid w:val="00545F61"/>
    <w:rsid w:val="00562BAC"/>
    <w:rsid w:val="0058642C"/>
    <w:rsid w:val="005F07F9"/>
    <w:rsid w:val="00670C5A"/>
    <w:rsid w:val="00687F36"/>
    <w:rsid w:val="0069374E"/>
    <w:rsid w:val="006C1A34"/>
    <w:rsid w:val="006C58E7"/>
    <w:rsid w:val="006C7B5F"/>
    <w:rsid w:val="0078533B"/>
    <w:rsid w:val="007A2715"/>
    <w:rsid w:val="00812947"/>
    <w:rsid w:val="00854322"/>
    <w:rsid w:val="00854941"/>
    <w:rsid w:val="008653FE"/>
    <w:rsid w:val="0087737F"/>
    <w:rsid w:val="0090253C"/>
    <w:rsid w:val="009B7708"/>
    <w:rsid w:val="009D4B47"/>
    <w:rsid w:val="009F48DB"/>
    <w:rsid w:val="00A656D5"/>
    <w:rsid w:val="00A66ADC"/>
    <w:rsid w:val="00AD2C8D"/>
    <w:rsid w:val="00AE36CF"/>
    <w:rsid w:val="00AE51B7"/>
    <w:rsid w:val="00B47201"/>
    <w:rsid w:val="00B5626B"/>
    <w:rsid w:val="00BB2FAA"/>
    <w:rsid w:val="00BD2E8E"/>
    <w:rsid w:val="00C85887"/>
    <w:rsid w:val="00CA1913"/>
    <w:rsid w:val="00CD7E76"/>
    <w:rsid w:val="00CF446D"/>
    <w:rsid w:val="00D07080"/>
    <w:rsid w:val="00DC0D69"/>
    <w:rsid w:val="00E75F8D"/>
    <w:rsid w:val="00F641AD"/>
    <w:rsid w:val="00FF1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CED1E"/>
  <w15:chartTrackingRefBased/>
  <w15:docId w15:val="{214DB4DA-9F90-4B86-A3BC-64EAA1233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F8D"/>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78533B"/>
    <w:pPr>
      <w:keepNext/>
      <w:keepLines/>
      <w:spacing w:before="120" w:after="120"/>
      <w:outlineLvl w:val="0"/>
    </w:pPr>
    <w:rPr>
      <w:rFonts w:eastAsiaTheme="majorEastAsia" w:cstheme="majorBidi"/>
      <w:b/>
      <w:color w:val="auto"/>
      <w:sz w:val="28"/>
      <w:szCs w:val="40"/>
    </w:rPr>
  </w:style>
  <w:style w:type="paragraph" w:styleId="Heading2">
    <w:name w:val="heading 2"/>
    <w:basedOn w:val="Normal"/>
    <w:next w:val="Normal"/>
    <w:link w:val="Heading2Char"/>
    <w:autoRedefine/>
    <w:uiPriority w:val="9"/>
    <w:unhideWhenUsed/>
    <w:qFormat/>
    <w:rsid w:val="0002291B"/>
    <w:pPr>
      <w:keepNext/>
      <w:keepLines/>
      <w:spacing w:before="160" w:after="80" w:line="480" w:lineRule="auto"/>
      <w:jc w:val="left"/>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CF446D"/>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446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F446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F446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F446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F446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F446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33B"/>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02291B"/>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CF44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44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44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44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4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4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46D"/>
    <w:rPr>
      <w:rFonts w:eastAsiaTheme="majorEastAsia" w:cstheme="majorBidi"/>
      <w:color w:val="272727" w:themeColor="text1" w:themeTint="D8"/>
    </w:rPr>
  </w:style>
  <w:style w:type="paragraph" w:styleId="Title">
    <w:name w:val="Title"/>
    <w:basedOn w:val="Normal"/>
    <w:next w:val="Normal"/>
    <w:link w:val="TitleChar"/>
    <w:uiPriority w:val="10"/>
    <w:qFormat/>
    <w:rsid w:val="00CF446D"/>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F44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46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46D"/>
    <w:pPr>
      <w:spacing w:before="160"/>
      <w:jc w:val="center"/>
    </w:pPr>
    <w:rPr>
      <w:i/>
      <w:iCs/>
      <w:color w:val="404040" w:themeColor="text1" w:themeTint="BF"/>
    </w:rPr>
  </w:style>
  <w:style w:type="character" w:customStyle="1" w:styleId="QuoteChar">
    <w:name w:val="Quote Char"/>
    <w:basedOn w:val="DefaultParagraphFont"/>
    <w:link w:val="Quote"/>
    <w:uiPriority w:val="29"/>
    <w:rsid w:val="00CF446D"/>
    <w:rPr>
      <w:rFonts w:ascii="Times New Roman" w:hAnsi="Times New Roman"/>
      <w:i/>
      <w:iCs/>
      <w:color w:val="404040" w:themeColor="text1" w:themeTint="BF"/>
    </w:rPr>
  </w:style>
  <w:style w:type="paragraph" w:styleId="ListParagraph">
    <w:name w:val="List Paragraph"/>
    <w:basedOn w:val="Normal"/>
    <w:uiPriority w:val="34"/>
    <w:qFormat/>
    <w:rsid w:val="00CF446D"/>
    <w:pPr>
      <w:ind w:left="720"/>
      <w:contextualSpacing/>
    </w:pPr>
  </w:style>
  <w:style w:type="character" w:styleId="IntenseEmphasis">
    <w:name w:val="Intense Emphasis"/>
    <w:basedOn w:val="DefaultParagraphFont"/>
    <w:uiPriority w:val="21"/>
    <w:qFormat/>
    <w:rsid w:val="00CF446D"/>
    <w:rPr>
      <w:i/>
      <w:iCs/>
      <w:color w:val="2F5496" w:themeColor="accent1" w:themeShade="BF"/>
    </w:rPr>
  </w:style>
  <w:style w:type="paragraph" w:styleId="IntenseQuote">
    <w:name w:val="Intense Quote"/>
    <w:basedOn w:val="Normal"/>
    <w:next w:val="Normal"/>
    <w:link w:val="IntenseQuoteChar"/>
    <w:uiPriority w:val="30"/>
    <w:qFormat/>
    <w:rsid w:val="00CF44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446D"/>
    <w:rPr>
      <w:rFonts w:ascii="Times New Roman" w:hAnsi="Times New Roman"/>
      <w:i/>
      <w:iCs/>
      <w:color w:val="2F5496" w:themeColor="accent1" w:themeShade="BF"/>
    </w:rPr>
  </w:style>
  <w:style w:type="character" w:styleId="IntenseReference">
    <w:name w:val="Intense Reference"/>
    <w:basedOn w:val="DefaultParagraphFont"/>
    <w:uiPriority w:val="32"/>
    <w:qFormat/>
    <w:rsid w:val="00CF446D"/>
    <w:rPr>
      <w:b/>
      <w:bCs/>
      <w:smallCaps/>
      <w:color w:val="2F5496" w:themeColor="accent1" w:themeShade="BF"/>
      <w:spacing w:val="5"/>
    </w:rPr>
  </w:style>
  <w:style w:type="paragraph" w:styleId="TOCHeading">
    <w:name w:val="TOC Heading"/>
    <w:basedOn w:val="Heading1"/>
    <w:next w:val="Normal"/>
    <w:uiPriority w:val="39"/>
    <w:unhideWhenUsed/>
    <w:qFormat/>
    <w:rsid w:val="00CD7E76"/>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CD7E76"/>
    <w:pPr>
      <w:spacing w:after="100"/>
    </w:pPr>
  </w:style>
  <w:style w:type="paragraph" w:styleId="TOC2">
    <w:name w:val="toc 2"/>
    <w:basedOn w:val="Normal"/>
    <w:next w:val="Normal"/>
    <w:autoRedefine/>
    <w:uiPriority w:val="39"/>
    <w:unhideWhenUsed/>
    <w:rsid w:val="00CD7E76"/>
    <w:pPr>
      <w:spacing w:after="100"/>
      <w:ind w:left="240"/>
    </w:pPr>
  </w:style>
  <w:style w:type="character" w:styleId="Hyperlink">
    <w:name w:val="Hyperlink"/>
    <w:basedOn w:val="DefaultParagraphFont"/>
    <w:uiPriority w:val="99"/>
    <w:unhideWhenUsed/>
    <w:rsid w:val="00CD7E76"/>
    <w:rPr>
      <w:color w:val="0563C1" w:themeColor="hyperlink"/>
      <w:u w:val="single"/>
    </w:rPr>
  </w:style>
  <w:style w:type="paragraph" w:styleId="Header">
    <w:name w:val="header"/>
    <w:basedOn w:val="Normal"/>
    <w:link w:val="HeaderChar"/>
    <w:uiPriority w:val="99"/>
    <w:unhideWhenUsed/>
    <w:rsid w:val="003300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00D7"/>
    <w:rPr>
      <w:rFonts w:ascii="Times New Roman" w:hAnsi="Times New Roman"/>
      <w:color w:val="000000" w:themeColor="text1"/>
    </w:rPr>
  </w:style>
  <w:style w:type="paragraph" w:styleId="Footer">
    <w:name w:val="footer"/>
    <w:basedOn w:val="Normal"/>
    <w:link w:val="FooterChar"/>
    <w:uiPriority w:val="99"/>
    <w:unhideWhenUsed/>
    <w:rsid w:val="003300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00D7"/>
    <w:rPr>
      <w:rFonts w:ascii="Times New Roman" w:hAnsi="Times New Roman"/>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C7AEA-FEDC-4817-AAC9-E220B61C8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13</Pages>
  <Words>2814</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cp:lastModifiedBy>
  <cp:revision>27</cp:revision>
  <dcterms:created xsi:type="dcterms:W3CDTF">2025-11-27T05:18:00Z</dcterms:created>
  <dcterms:modified xsi:type="dcterms:W3CDTF">2025-11-27T07:00:00Z</dcterms:modified>
</cp:coreProperties>
</file>