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BEFA5F" w14:textId="7E7D8ABE" w:rsidR="0091765B" w:rsidRDefault="006F3108">
      <w:pPr>
        <w:spacing w:before="240" w:after="240" w:line="360" w:lineRule="auto"/>
        <w:jc w:val="center"/>
        <w:rPr>
          <w:rFonts w:eastAsia="Times New Roman"/>
          <w:b/>
          <w:color w:val="000000" w:themeColor="text1"/>
          <w:highlight w:val="white"/>
          <w:lang w:val="en-GB"/>
        </w:rPr>
      </w:pPr>
      <w:r>
        <w:rPr>
          <w:rFonts w:eastAsia="Times New Roman"/>
          <w:b/>
          <w:noProof/>
          <w:color w:val="000000" w:themeColor="text1"/>
          <w:lang w:val="en-GB"/>
        </w:rPr>
        <w:drawing>
          <wp:anchor distT="0" distB="0" distL="114300" distR="114300" simplePos="0" relativeHeight="251658240" behindDoc="0" locked="0" layoutInCell="1" allowOverlap="1" wp14:anchorId="1B378D8D" wp14:editId="7893FDA3">
            <wp:simplePos x="0" y="0"/>
            <wp:positionH relativeFrom="margin">
              <wp:align>center</wp:align>
            </wp:positionH>
            <wp:positionV relativeFrom="paragraph">
              <wp:posOffset>0</wp:posOffset>
            </wp:positionV>
            <wp:extent cx="1557655" cy="733425"/>
            <wp:effectExtent l="0" t="0" r="4445" b="9525"/>
            <wp:wrapSquare wrapText="bothSides"/>
            <wp:docPr id="122382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826294" name="Picture 1223826294"/>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57655" cy="733425"/>
                    </a:xfrm>
                    <a:prstGeom prst="rect">
                      <a:avLst/>
                    </a:prstGeom>
                  </pic:spPr>
                </pic:pic>
              </a:graphicData>
            </a:graphic>
            <wp14:sizeRelH relativeFrom="margin">
              <wp14:pctWidth>0</wp14:pctWidth>
            </wp14:sizeRelH>
            <wp14:sizeRelV relativeFrom="margin">
              <wp14:pctHeight>0</wp14:pctHeight>
            </wp14:sizeRelV>
          </wp:anchor>
        </w:drawing>
      </w:r>
    </w:p>
    <w:p w14:paraId="4099CC48" w14:textId="22274BAA" w:rsidR="0091765B" w:rsidRDefault="0091765B">
      <w:pPr>
        <w:spacing w:before="240" w:after="240" w:line="360" w:lineRule="auto"/>
        <w:jc w:val="center"/>
        <w:rPr>
          <w:rFonts w:eastAsia="Times New Roman"/>
          <w:b/>
          <w:color w:val="000000" w:themeColor="text1"/>
          <w:highlight w:val="white"/>
          <w:lang w:val="en-GB"/>
        </w:rPr>
      </w:pPr>
    </w:p>
    <w:p w14:paraId="6B19852C" w14:textId="58A64A4E" w:rsidR="0091765B" w:rsidRDefault="0091765B">
      <w:pPr>
        <w:spacing w:before="240" w:after="240" w:line="360" w:lineRule="auto"/>
        <w:jc w:val="center"/>
        <w:rPr>
          <w:rFonts w:eastAsia="Times New Roman"/>
          <w:b/>
          <w:color w:val="000000" w:themeColor="text1"/>
          <w:highlight w:val="white"/>
          <w:lang w:val="en-GB"/>
        </w:rPr>
      </w:pPr>
    </w:p>
    <w:p w14:paraId="3BF31C5D" w14:textId="77777777" w:rsidR="00A50404" w:rsidRDefault="00A50404" w:rsidP="002F0117">
      <w:pPr>
        <w:spacing w:before="240" w:after="240" w:line="600" w:lineRule="auto"/>
        <w:jc w:val="center"/>
        <w:rPr>
          <w:rFonts w:eastAsia="Times New Roman"/>
          <w:b/>
          <w:color w:val="000000" w:themeColor="text1"/>
          <w:highlight w:val="white"/>
          <w:lang w:val="en-GB"/>
        </w:rPr>
      </w:pPr>
    </w:p>
    <w:p w14:paraId="43E38FDD" w14:textId="58F4A1E1" w:rsidR="00E52FBF" w:rsidRPr="0091765B" w:rsidRDefault="002F0117" w:rsidP="002F0117">
      <w:pPr>
        <w:spacing w:before="240" w:after="240" w:line="600" w:lineRule="auto"/>
        <w:jc w:val="center"/>
        <w:rPr>
          <w:rFonts w:eastAsia="Times New Roman"/>
          <w:b/>
          <w:color w:val="000000" w:themeColor="text1"/>
          <w:highlight w:val="white"/>
          <w:lang w:val="en-GB"/>
        </w:rPr>
      </w:pPr>
      <w:r>
        <w:rPr>
          <w:rFonts w:eastAsia="Times New Roman"/>
          <w:b/>
          <w:color w:val="000000" w:themeColor="text1"/>
          <w:highlight w:val="white"/>
          <w:lang w:val="en-GB"/>
        </w:rPr>
        <w:t xml:space="preserve">Programme: </w:t>
      </w:r>
      <w:r w:rsidRPr="0091765B">
        <w:rPr>
          <w:rFonts w:eastAsia="Times New Roman"/>
          <w:b/>
          <w:color w:val="000000" w:themeColor="text1"/>
          <w:highlight w:val="white"/>
          <w:lang w:val="en-GB"/>
        </w:rPr>
        <w:t>MSc Public Health and Social Care in Practice</w:t>
      </w:r>
    </w:p>
    <w:p w14:paraId="0C12D9D2" w14:textId="2BD2069F" w:rsidR="00E52FBF" w:rsidRPr="0091765B" w:rsidRDefault="00000000" w:rsidP="002F0117">
      <w:pPr>
        <w:spacing w:before="240" w:after="240" w:line="600" w:lineRule="auto"/>
        <w:jc w:val="center"/>
        <w:rPr>
          <w:rFonts w:eastAsia="Times New Roman"/>
          <w:b/>
          <w:color w:val="000000" w:themeColor="text1"/>
          <w:highlight w:val="white"/>
          <w:lang w:val="en-GB"/>
        </w:rPr>
      </w:pPr>
      <w:r w:rsidRPr="0091765B">
        <w:rPr>
          <w:rFonts w:eastAsia="Times New Roman"/>
          <w:b/>
          <w:color w:val="000000" w:themeColor="text1"/>
          <w:highlight w:val="white"/>
          <w:lang w:val="en-GB"/>
        </w:rPr>
        <w:t xml:space="preserve">Module: </w:t>
      </w:r>
      <w:r w:rsidR="004075F6">
        <w:rPr>
          <w:rFonts w:eastAsia="Times New Roman"/>
          <w:b/>
          <w:color w:val="000000" w:themeColor="text1"/>
          <w:highlight w:val="white"/>
          <w:lang w:val="en-GB"/>
        </w:rPr>
        <w:t>LCHS7003</w:t>
      </w:r>
    </w:p>
    <w:p w14:paraId="4A3AFA2C" w14:textId="33DFB7CE" w:rsidR="00E52FBF" w:rsidRPr="0091765B" w:rsidRDefault="00000000" w:rsidP="002F0117">
      <w:pPr>
        <w:spacing w:before="240" w:after="240" w:line="600" w:lineRule="auto"/>
        <w:jc w:val="center"/>
        <w:rPr>
          <w:rFonts w:eastAsia="Times New Roman"/>
          <w:b/>
          <w:color w:val="000000" w:themeColor="text1"/>
          <w:highlight w:val="white"/>
          <w:lang w:val="en-GB"/>
        </w:rPr>
      </w:pPr>
      <w:r w:rsidRPr="0091765B">
        <w:rPr>
          <w:rFonts w:eastAsia="Times New Roman"/>
          <w:b/>
          <w:color w:val="000000" w:themeColor="text1"/>
          <w:highlight w:val="white"/>
          <w:lang w:val="en-GB"/>
        </w:rPr>
        <w:t>Modul</w:t>
      </w:r>
      <w:r w:rsidR="004075F6">
        <w:rPr>
          <w:rFonts w:eastAsia="Times New Roman"/>
          <w:b/>
          <w:color w:val="000000" w:themeColor="text1"/>
          <w:highlight w:val="white"/>
          <w:lang w:val="en-GB"/>
        </w:rPr>
        <w:t>e: COMMUNITY CARE AND MANAGEMENT OF LONGER-TERM CONDITIO</w:t>
      </w:r>
      <w:r w:rsidR="007143B8">
        <w:rPr>
          <w:rFonts w:eastAsia="Times New Roman"/>
          <w:b/>
          <w:color w:val="000000" w:themeColor="text1"/>
          <w:highlight w:val="white"/>
          <w:lang w:val="en-GB"/>
        </w:rPr>
        <w:t>N</w:t>
      </w:r>
    </w:p>
    <w:p w14:paraId="539C3C41" w14:textId="49D4EB50" w:rsidR="00E52FBF" w:rsidRPr="004075F6" w:rsidRDefault="00000000" w:rsidP="002F0117">
      <w:pPr>
        <w:spacing w:before="240" w:after="240" w:line="600" w:lineRule="auto"/>
        <w:jc w:val="center"/>
        <w:rPr>
          <w:rFonts w:eastAsia="Times New Roman"/>
          <w:b/>
          <w:iCs/>
          <w:color w:val="000000" w:themeColor="text1"/>
          <w:highlight w:val="white"/>
          <w:lang w:val="en-GB"/>
        </w:rPr>
      </w:pPr>
      <w:r w:rsidRPr="0091765B">
        <w:rPr>
          <w:rFonts w:eastAsia="Times New Roman"/>
          <w:b/>
          <w:color w:val="000000" w:themeColor="text1"/>
          <w:highlight w:val="white"/>
          <w:lang w:val="en-GB"/>
        </w:rPr>
        <w:t xml:space="preserve">Title: </w:t>
      </w:r>
      <w:r w:rsidR="004075F6" w:rsidRPr="004075F6">
        <w:rPr>
          <w:rFonts w:eastAsia="Times New Roman"/>
          <w:b/>
          <w:color w:val="000000" w:themeColor="text1"/>
          <w:highlight w:val="white"/>
          <w:lang w:val="en-GB"/>
        </w:rPr>
        <w:t>INFORMATION BOOKLET OF CARDIOVASCULAR DISEASE [CVD</w:t>
      </w:r>
      <w:proofErr w:type="gramStart"/>
      <w:r w:rsidR="004075F6" w:rsidRPr="004075F6">
        <w:rPr>
          <w:rFonts w:eastAsia="Times New Roman"/>
          <w:b/>
          <w:color w:val="000000" w:themeColor="text1"/>
          <w:highlight w:val="white"/>
          <w:lang w:val="en-GB"/>
        </w:rPr>
        <w:t>] ,</w:t>
      </w:r>
      <w:proofErr w:type="gramEnd"/>
      <w:r w:rsidR="004075F6" w:rsidRPr="004075F6">
        <w:rPr>
          <w:rFonts w:eastAsia="Times New Roman"/>
          <w:b/>
          <w:color w:val="000000" w:themeColor="text1"/>
          <w:highlight w:val="white"/>
          <w:lang w:val="en-GB"/>
        </w:rPr>
        <w:t xml:space="preserve"> MANAGING AND SUPPORTING LONG TERM CARE IN THE UNITED KINGDOM</w:t>
      </w:r>
    </w:p>
    <w:p w14:paraId="469F476D" w14:textId="67840320" w:rsidR="006F3108" w:rsidRDefault="006F3108" w:rsidP="002F0117">
      <w:pPr>
        <w:spacing w:before="240" w:after="240" w:line="600" w:lineRule="auto"/>
        <w:jc w:val="center"/>
        <w:rPr>
          <w:rFonts w:eastAsia="Times New Roman"/>
          <w:b/>
          <w:color w:val="000000" w:themeColor="text1"/>
          <w:highlight w:val="white"/>
          <w:lang w:val="en-GB"/>
        </w:rPr>
      </w:pPr>
      <w:r>
        <w:rPr>
          <w:rFonts w:eastAsia="Times New Roman"/>
          <w:b/>
          <w:color w:val="000000" w:themeColor="text1"/>
          <w:highlight w:val="white"/>
          <w:lang w:val="en-GB"/>
        </w:rPr>
        <w:t>LECTURER NAME: MUHAMMED KHAN</w:t>
      </w:r>
    </w:p>
    <w:p w14:paraId="2BC07463" w14:textId="76702097" w:rsidR="00E52FBF" w:rsidRPr="0091765B" w:rsidRDefault="00000000" w:rsidP="002F0117">
      <w:pPr>
        <w:spacing w:before="240" w:after="240" w:line="600" w:lineRule="auto"/>
        <w:jc w:val="center"/>
        <w:rPr>
          <w:rFonts w:eastAsia="Times New Roman"/>
          <w:b/>
          <w:color w:val="000000" w:themeColor="text1"/>
          <w:highlight w:val="white"/>
          <w:lang w:val="en-GB"/>
        </w:rPr>
      </w:pPr>
      <w:r w:rsidRPr="0091765B">
        <w:rPr>
          <w:rFonts w:eastAsia="Times New Roman"/>
          <w:b/>
          <w:color w:val="000000" w:themeColor="text1"/>
          <w:highlight w:val="white"/>
          <w:lang w:val="en-GB"/>
        </w:rPr>
        <w:t>Student name</w:t>
      </w:r>
      <w:r w:rsidRPr="004075F6">
        <w:rPr>
          <w:rFonts w:eastAsia="Times New Roman"/>
          <w:bCs/>
          <w:color w:val="000000" w:themeColor="text1"/>
          <w:highlight w:val="white"/>
          <w:lang w:val="en-GB"/>
        </w:rPr>
        <w:t xml:space="preserve">: </w:t>
      </w:r>
      <w:r w:rsidR="0091765B" w:rsidRPr="004075F6">
        <w:rPr>
          <w:rFonts w:eastAsia="Times New Roman"/>
          <w:b/>
          <w:color w:val="000000" w:themeColor="text1"/>
          <w:highlight w:val="white"/>
          <w:lang w:val="en-GB"/>
        </w:rPr>
        <w:t>DISHALI RAMESHBHAI BHUVA</w:t>
      </w:r>
    </w:p>
    <w:p w14:paraId="113DCD97" w14:textId="119D3515" w:rsidR="00E52FBF" w:rsidRPr="004075F6" w:rsidRDefault="00000000" w:rsidP="002F0117">
      <w:pPr>
        <w:spacing w:before="240" w:after="240" w:line="600" w:lineRule="auto"/>
        <w:jc w:val="center"/>
        <w:rPr>
          <w:rFonts w:eastAsia="Times New Roman"/>
          <w:b/>
          <w:color w:val="000000" w:themeColor="text1"/>
          <w:highlight w:val="white"/>
          <w:lang w:val="en-GB"/>
        </w:rPr>
      </w:pPr>
      <w:r w:rsidRPr="0091765B">
        <w:rPr>
          <w:rFonts w:eastAsia="Times New Roman"/>
          <w:b/>
          <w:color w:val="000000" w:themeColor="text1"/>
          <w:highlight w:val="white"/>
          <w:lang w:val="en-GB"/>
        </w:rPr>
        <w:t>Student ID number:</w:t>
      </w:r>
      <w:r w:rsidR="0091765B" w:rsidRPr="0091765B">
        <w:rPr>
          <w:rFonts w:eastAsia="Times New Roman"/>
          <w:b/>
          <w:color w:val="000000" w:themeColor="text1"/>
          <w:highlight w:val="white"/>
          <w:lang w:val="en-GB"/>
        </w:rPr>
        <w:t xml:space="preserve"> </w:t>
      </w:r>
      <w:r w:rsidR="0091765B" w:rsidRPr="004075F6">
        <w:rPr>
          <w:rFonts w:eastAsia="Times New Roman"/>
          <w:b/>
          <w:color w:val="000000" w:themeColor="text1"/>
          <w:highlight w:val="white"/>
          <w:lang w:val="en-GB"/>
        </w:rPr>
        <w:t>2437480</w:t>
      </w:r>
    </w:p>
    <w:p w14:paraId="7FF48B19" w14:textId="77777777" w:rsidR="0091765B" w:rsidRDefault="0091765B">
      <w:pPr>
        <w:spacing w:before="240" w:after="240" w:line="360" w:lineRule="auto"/>
        <w:jc w:val="center"/>
        <w:rPr>
          <w:rFonts w:eastAsia="Times New Roman"/>
          <w:b/>
          <w:color w:val="000000" w:themeColor="text1"/>
          <w:highlight w:val="white"/>
          <w:lang w:val="en-GB"/>
        </w:rPr>
      </w:pPr>
    </w:p>
    <w:p w14:paraId="0B04C23F" w14:textId="77777777" w:rsidR="00E52FBF" w:rsidRPr="00666F63" w:rsidRDefault="00E52FBF">
      <w:pPr>
        <w:spacing w:before="240" w:after="240" w:line="360" w:lineRule="auto"/>
        <w:jc w:val="center"/>
        <w:rPr>
          <w:rFonts w:ascii="Times New Roman" w:eastAsia="Times New Roman" w:hAnsi="Times New Roman" w:cs="Times New Roman"/>
          <w:b/>
          <w:color w:val="000000" w:themeColor="text1"/>
          <w:sz w:val="32"/>
          <w:szCs w:val="32"/>
          <w:highlight w:val="white"/>
          <w:lang w:val="en-GB"/>
        </w:rPr>
      </w:pPr>
    </w:p>
    <w:p w14:paraId="509C9AB1" w14:textId="77777777" w:rsidR="00E52FBF" w:rsidRPr="00666F63" w:rsidRDefault="00000000">
      <w:pPr>
        <w:rPr>
          <w:rFonts w:ascii="Times New Roman" w:eastAsia="Times New Roman" w:hAnsi="Times New Roman" w:cs="Times New Roman"/>
          <w:color w:val="000000" w:themeColor="text1"/>
          <w:sz w:val="24"/>
          <w:szCs w:val="24"/>
          <w:highlight w:val="white"/>
          <w:lang w:val="en-GB"/>
        </w:rPr>
      </w:pPr>
      <w:r w:rsidRPr="00666F63">
        <w:rPr>
          <w:color w:val="000000" w:themeColor="text1"/>
          <w:lang w:val="en-GB"/>
        </w:rPr>
        <w:br w:type="page"/>
      </w:r>
    </w:p>
    <w:p w14:paraId="22E74DCC" w14:textId="77777777" w:rsidR="00E52FBF" w:rsidRPr="007143B8" w:rsidRDefault="00000000">
      <w:pPr>
        <w:keepNext/>
        <w:keepLines/>
        <w:pBdr>
          <w:top w:val="nil"/>
          <w:left w:val="nil"/>
          <w:bottom w:val="nil"/>
          <w:right w:val="nil"/>
          <w:between w:val="nil"/>
        </w:pBdr>
        <w:spacing w:before="240" w:line="360" w:lineRule="auto"/>
        <w:jc w:val="center"/>
        <w:rPr>
          <w:rFonts w:eastAsia="Times New Roman"/>
          <w:b/>
          <w:color w:val="000000" w:themeColor="text1"/>
          <w:lang w:val="en-GB"/>
        </w:rPr>
      </w:pPr>
      <w:r w:rsidRPr="007143B8">
        <w:rPr>
          <w:rFonts w:eastAsia="Times New Roman"/>
          <w:b/>
          <w:color w:val="000000" w:themeColor="text1"/>
          <w:lang w:val="en-GB"/>
        </w:rPr>
        <w:lastRenderedPageBreak/>
        <w:t>Table of Contents</w:t>
      </w:r>
    </w:p>
    <w:sdt>
      <w:sdtPr>
        <w:rPr>
          <w:color w:val="000000" w:themeColor="text1"/>
          <w:lang w:val="en-GB"/>
        </w:rPr>
        <w:id w:val="-366607015"/>
        <w:docPartObj>
          <w:docPartGallery w:val="Table of Contents"/>
          <w:docPartUnique/>
        </w:docPartObj>
      </w:sdtPr>
      <w:sdtContent>
        <w:p w14:paraId="1EA04841" w14:textId="77777777" w:rsidR="00E52FBF" w:rsidRPr="007143B8" w:rsidRDefault="00000000">
          <w:pPr>
            <w:pBdr>
              <w:top w:val="nil"/>
              <w:left w:val="nil"/>
              <w:bottom w:val="nil"/>
              <w:right w:val="nil"/>
              <w:between w:val="nil"/>
            </w:pBdr>
            <w:tabs>
              <w:tab w:val="right" w:pos="9350"/>
            </w:tabs>
            <w:spacing w:after="100"/>
            <w:rPr>
              <w:rFonts w:eastAsia="Times New Roman"/>
              <w:color w:val="000000" w:themeColor="text1"/>
              <w:lang w:val="en-GB"/>
            </w:rPr>
          </w:pPr>
          <w:r w:rsidRPr="007143B8">
            <w:rPr>
              <w:color w:val="000000" w:themeColor="text1"/>
              <w:lang w:val="en-GB"/>
            </w:rPr>
            <w:fldChar w:fldCharType="begin"/>
          </w:r>
          <w:r w:rsidRPr="007143B8">
            <w:rPr>
              <w:color w:val="000000" w:themeColor="text1"/>
              <w:lang w:val="en-GB"/>
            </w:rPr>
            <w:instrText xml:space="preserve"> TOC \h \u \z \t "Heading 1,1,Heading 2,2,Heading 3,3,"</w:instrText>
          </w:r>
          <w:r w:rsidRPr="007143B8">
            <w:rPr>
              <w:color w:val="000000" w:themeColor="text1"/>
              <w:lang w:val="en-GB"/>
            </w:rPr>
            <w:fldChar w:fldCharType="separate"/>
          </w:r>
          <w:hyperlink w:anchor="_4kybdo569qyg">
            <w:r w:rsidR="00E52FBF" w:rsidRPr="007143B8">
              <w:rPr>
                <w:rFonts w:eastAsia="Times New Roman"/>
                <w:color w:val="000000" w:themeColor="text1"/>
                <w:lang w:val="en-GB"/>
              </w:rPr>
              <w:t>1. Introduction</w:t>
            </w:r>
            <w:r w:rsidR="00E52FBF" w:rsidRPr="007143B8">
              <w:rPr>
                <w:rFonts w:eastAsia="Times New Roman"/>
                <w:color w:val="000000" w:themeColor="text1"/>
                <w:lang w:val="en-GB"/>
              </w:rPr>
              <w:tab/>
              <w:t>1</w:t>
            </w:r>
          </w:hyperlink>
        </w:p>
        <w:p w14:paraId="0600A17C" w14:textId="2F82C37D"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n7bzuouh0u7a">
            <w:r w:rsidRPr="007143B8">
              <w:rPr>
                <w:rFonts w:eastAsia="Times New Roman"/>
                <w:color w:val="000000" w:themeColor="text1"/>
                <w:lang w:val="en-GB"/>
              </w:rPr>
              <w:t>2. Understanding Cardiovascular Disease</w:t>
            </w:r>
            <w:r w:rsidR="0091765B" w:rsidRPr="007143B8">
              <w:rPr>
                <w:rFonts w:eastAsia="Times New Roman"/>
                <w:color w:val="000000" w:themeColor="text1"/>
                <w:lang w:val="en-GB"/>
              </w:rPr>
              <w:t xml:space="preserve"> [definition and risk factors]</w:t>
            </w:r>
            <w:r w:rsidRPr="007143B8">
              <w:rPr>
                <w:rFonts w:eastAsia="Times New Roman"/>
                <w:color w:val="000000" w:themeColor="text1"/>
                <w:lang w:val="en-GB"/>
              </w:rPr>
              <w:tab/>
              <w:t>1</w:t>
            </w:r>
          </w:hyperlink>
        </w:p>
        <w:p w14:paraId="613FCA8B" w14:textId="77777777"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27igyxagrpud">
            <w:r w:rsidRPr="007143B8">
              <w:rPr>
                <w:rFonts w:eastAsia="Times New Roman"/>
                <w:color w:val="000000" w:themeColor="text1"/>
                <w:lang w:val="en-GB"/>
              </w:rPr>
              <w:t>3. Physical, Psychological, and Social Impacts</w:t>
            </w:r>
            <w:r w:rsidRPr="007143B8">
              <w:rPr>
                <w:rFonts w:eastAsia="Times New Roman"/>
                <w:color w:val="000000" w:themeColor="text1"/>
                <w:lang w:val="en-GB"/>
              </w:rPr>
              <w:tab/>
              <w:t>2</w:t>
            </w:r>
          </w:hyperlink>
        </w:p>
        <w:p w14:paraId="674A0EAF" w14:textId="77777777"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5pqofjltunbw">
            <w:r w:rsidRPr="007143B8">
              <w:rPr>
                <w:rFonts w:eastAsia="Times New Roman"/>
                <w:color w:val="000000" w:themeColor="text1"/>
                <w:lang w:val="en-GB"/>
              </w:rPr>
              <w:t>4. Evidence-Based Treatment and Management</w:t>
            </w:r>
            <w:r w:rsidRPr="007143B8">
              <w:rPr>
                <w:rFonts w:eastAsia="Times New Roman"/>
                <w:color w:val="000000" w:themeColor="text1"/>
                <w:lang w:val="en-GB"/>
              </w:rPr>
              <w:tab/>
              <w:t>4</w:t>
            </w:r>
          </w:hyperlink>
        </w:p>
        <w:p w14:paraId="1F2247C3" w14:textId="77777777"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3kvxus6s5h1r">
            <w:r w:rsidRPr="007143B8">
              <w:rPr>
                <w:rFonts w:eastAsia="Times New Roman"/>
                <w:color w:val="000000" w:themeColor="text1"/>
                <w:lang w:val="en-GB"/>
              </w:rPr>
              <w:t>5. Theoretical Perspectives and Models</w:t>
            </w:r>
            <w:r w:rsidRPr="007143B8">
              <w:rPr>
                <w:rFonts w:eastAsia="Times New Roman"/>
                <w:color w:val="000000" w:themeColor="text1"/>
                <w:lang w:val="en-GB"/>
              </w:rPr>
              <w:tab/>
              <w:t>6</w:t>
            </w:r>
          </w:hyperlink>
        </w:p>
        <w:p w14:paraId="0127C4CF" w14:textId="77777777"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kwuu29utdm18">
            <w:r w:rsidRPr="007143B8">
              <w:rPr>
                <w:rFonts w:eastAsia="Times New Roman"/>
                <w:color w:val="000000" w:themeColor="text1"/>
                <w:lang w:val="en-GB"/>
              </w:rPr>
              <w:t>6. Policies, Values, and Agendas</w:t>
            </w:r>
            <w:r w:rsidRPr="007143B8">
              <w:rPr>
                <w:rFonts w:eastAsia="Times New Roman"/>
                <w:color w:val="000000" w:themeColor="text1"/>
                <w:lang w:val="en-GB"/>
              </w:rPr>
              <w:tab/>
              <w:t>7</w:t>
            </w:r>
          </w:hyperlink>
        </w:p>
        <w:p w14:paraId="6DB5D8D1" w14:textId="52C7E5FE"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gpdwzcgyfilz">
            <w:r w:rsidRPr="007143B8">
              <w:rPr>
                <w:rFonts w:eastAsia="Times New Roman"/>
                <w:color w:val="000000" w:themeColor="text1"/>
                <w:lang w:val="en-GB"/>
              </w:rPr>
              <w:t xml:space="preserve">7. </w:t>
            </w:r>
            <w:r w:rsidR="00022CCE">
              <w:rPr>
                <w:rFonts w:eastAsia="Times New Roman"/>
                <w:color w:val="000000" w:themeColor="text1"/>
                <w:lang w:val="en-GB"/>
              </w:rPr>
              <w:t>Potential avenues and interventions</w:t>
            </w:r>
            <w:r w:rsidRPr="007143B8">
              <w:rPr>
                <w:rFonts w:eastAsia="Times New Roman"/>
                <w:color w:val="000000" w:themeColor="text1"/>
                <w:lang w:val="en-GB"/>
              </w:rPr>
              <w:tab/>
              <w:t>9</w:t>
            </w:r>
          </w:hyperlink>
        </w:p>
        <w:p w14:paraId="744BBCCA" w14:textId="77777777"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e77a04fy9vib">
            <w:r w:rsidRPr="007143B8">
              <w:rPr>
                <w:rFonts w:eastAsia="Times New Roman"/>
                <w:color w:val="000000" w:themeColor="text1"/>
                <w:lang w:val="en-GB"/>
              </w:rPr>
              <w:t>8. Conclusion</w:t>
            </w:r>
            <w:r w:rsidRPr="007143B8">
              <w:rPr>
                <w:rFonts w:eastAsia="Times New Roman"/>
                <w:color w:val="000000" w:themeColor="text1"/>
                <w:lang w:val="en-GB"/>
              </w:rPr>
              <w:tab/>
              <w:t>10</w:t>
            </w:r>
          </w:hyperlink>
        </w:p>
        <w:p w14:paraId="18968826" w14:textId="77777777" w:rsidR="00E52FBF" w:rsidRPr="007143B8" w:rsidRDefault="00E52FBF">
          <w:pPr>
            <w:pBdr>
              <w:top w:val="nil"/>
              <w:left w:val="nil"/>
              <w:bottom w:val="nil"/>
              <w:right w:val="nil"/>
              <w:between w:val="nil"/>
            </w:pBdr>
            <w:tabs>
              <w:tab w:val="right" w:pos="9350"/>
            </w:tabs>
            <w:spacing w:after="100"/>
            <w:rPr>
              <w:rFonts w:eastAsia="Times New Roman"/>
              <w:color w:val="000000" w:themeColor="text1"/>
              <w:lang w:val="en-GB"/>
            </w:rPr>
          </w:pPr>
          <w:hyperlink w:anchor="_aridp1h0ha2r">
            <w:r w:rsidRPr="007143B8">
              <w:rPr>
                <w:rFonts w:eastAsia="Times New Roman"/>
                <w:color w:val="000000" w:themeColor="text1"/>
                <w:lang w:val="en-GB"/>
              </w:rPr>
              <w:t>References</w:t>
            </w:r>
            <w:r w:rsidRPr="007143B8">
              <w:rPr>
                <w:rFonts w:eastAsia="Times New Roman"/>
                <w:color w:val="000000" w:themeColor="text1"/>
                <w:lang w:val="en-GB"/>
              </w:rPr>
              <w:tab/>
              <w:t>11</w:t>
            </w:r>
          </w:hyperlink>
        </w:p>
        <w:p w14:paraId="61F1C988" w14:textId="77777777" w:rsidR="00E52FBF" w:rsidRPr="007143B8" w:rsidRDefault="00000000">
          <w:pPr>
            <w:spacing w:line="360" w:lineRule="auto"/>
            <w:jc w:val="both"/>
            <w:rPr>
              <w:rFonts w:eastAsia="Times New Roman"/>
              <w:color w:val="000000" w:themeColor="text1"/>
              <w:lang w:val="en-GB"/>
            </w:rPr>
          </w:pPr>
          <w:r w:rsidRPr="007143B8">
            <w:rPr>
              <w:color w:val="000000" w:themeColor="text1"/>
              <w:lang w:val="en-GB"/>
            </w:rPr>
            <w:fldChar w:fldCharType="end"/>
          </w:r>
        </w:p>
      </w:sdtContent>
    </w:sdt>
    <w:p w14:paraId="13CD5B4C" w14:textId="77777777" w:rsidR="00E52FBF" w:rsidRPr="007143B8" w:rsidRDefault="00E52FBF">
      <w:pPr>
        <w:spacing w:before="240" w:after="240" w:line="360" w:lineRule="auto"/>
        <w:jc w:val="both"/>
        <w:rPr>
          <w:rFonts w:eastAsia="Times New Roman"/>
          <w:color w:val="000000" w:themeColor="text1"/>
          <w:highlight w:val="white"/>
          <w:lang w:val="en-GB"/>
        </w:rPr>
      </w:pPr>
    </w:p>
    <w:p w14:paraId="483433DF" w14:textId="77777777" w:rsidR="00E52FBF" w:rsidRPr="00666F63" w:rsidRDefault="00E52FBF">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15B6D3DF" w14:textId="77777777" w:rsidR="00E52FBF" w:rsidRPr="00666F63" w:rsidRDefault="00E52FBF">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21EACE08" w14:textId="77777777" w:rsidR="00E52FBF" w:rsidRPr="00666F63" w:rsidRDefault="00E52FBF">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47EECF57" w14:textId="77777777" w:rsidR="00E52FBF" w:rsidRPr="00666F63" w:rsidRDefault="00E52FBF">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2F950C8E" w14:textId="77777777" w:rsidR="00E52FBF" w:rsidRPr="00666F63" w:rsidRDefault="00E52FBF">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040F7629" w14:textId="77777777" w:rsidR="00E52FBF" w:rsidRPr="00666F63" w:rsidRDefault="00E52FBF">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6034BCD0" w14:textId="77777777" w:rsidR="00E52FBF" w:rsidRPr="00666F63" w:rsidRDefault="00E52FBF">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623C610F" w14:textId="77777777" w:rsidR="00E52FBF" w:rsidRPr="00666F63" w:rsidRDefault="00000000">
      <w:pPr>
        <w:spacing w:before="240" w:after="240" w:line="360" w:lineRule="auto"/>
        <w:jc w:val="both"/>
        <w:rPr>
          <w:rFonts w:ascii="Times New Roman" w:eastAsia="Times New Roman" w:hAnsi="Times New Roman" w:cs="Times New Roman"/>
          <w:color w:val="000000" w:themeColor="text1"/>
          <w:sz w:val="24"/>
          <w:szCs w:val="24"/>
          <w:highlight w:val="white"/>
          <w:lang w:val="en-GB"/>
        </w:rPr>
        <w:sectPr w:rsidR="00E52FBF" w:rsidRPr="00666F63">
          <w:footerReference w:type="default" r:id="rId7"/>
          <w:pgSz w:w="12240" w:h="15840"/>
          <w:pgMar w:top="1440" w:right="1440" w:bottom="1440" w:left="1440" w:header="720" w:footer="720" w:gutter="0"/>
          <w:pgNumType w:start="1"/>
          <w:cols w:space="720"/>
          <w:titlePg/>
        </w:sectPr>
      </w:pPr>
      <w:r w:rsidRPr="00666F63">
        <w:rPr>
          <w:color w:val="000000" w:themeColor="text1"/>
          <w:lang w:val="en-GB"/>
        </w:rPr>
        <w:br w:type="page"/>
      </w:r>
    </w:p>
    <w:p w14:paraId="41647310" w14:textId="77777777" w:rsidR="00E52FBF" w:rsidRPr="007143B8" w:rsidRDefault="00000000">
      <w:pPr>
        <w:pStyle w:val="Heading1"/>
        <w:keepNext w:val="0"/>
        <w:keepLines w:val="0"/>
        <w:spacing w:before="240" w:after="240"/>
        <w:rPr>
          <w:rFonts w:ascii="Arial" w:hAnsi="Arial" w:cs="Arial"/>
          <w:color w:val="000000" w:themeColor="text1"/>
          <w:sz w:val="22"/>
          <w:szCs w:val="22"/>
          <w:lang w:val="en-GB"/>
        </w:rPr>
      </w:pPr>
      <w:bookmarkStart w:id="0" w:name="_4kybdo569qyg" w:colFirst="0" w:colLast="0"/>
      <w:bookmarkEnd w:id="0"/>
      <w:r w:rsidRPr="007143B8">
        <w:rPr>
          <w:rFonts w:ascii="Arial" w:hAnsi="Arial" w:cs="Arial"/>
          <w:color w:val="000000" w:themeColor="text1"/>
          <w:sz w:val="22"/>
          <w:szCs w:val="22"/>
          <w:lang w:val="en-GB"/>
        </w:rPr>
        <w:lastRenderedPageBreak/>
        <w:t>1.</w:t>
      </w:r>
      <w:r w:rsidRPr="00666F63">
        <w:rPr>
          <w:color w:val="000000" w:themeColor="text1"/>
          <w:lang w:val="en-GB"/>
        </w:rPr>
        <w:t xml:space="preserve"> </w:t>
      </w:r>
      <w:r w:rsidRPr="007143B8">
        <w:rPr>
          <w:rFonts w:ascii="Arial" w:hAnsi="Arial" w:cs="Arial"/>
          <w:color w:val="000000" w:themeColor="text1"/>
          <w:sz w:val="22"/>
          <w:szCs w:val="22"/>
          <w:lang w:val="en-GB"/>
        </w:rPr>
        <w:t>Introduction</w:t>
      </w:r>
    </w:p>
    <w:p w14:paraId="459EF4E5" w14:textId="77777777" w:rsidR="00E52FBF" w:rsidRPr="007143B8" w:rsidRDefault="00000000">
      <w:pPr>
        <w:spacing w:before="240" w:after="240" w:line="360" w:lineRule="auto"/>
        <w:jc w:val="both"/>
        <w:rPr>
          <w:rFonts w:eastAsia="Times New Roman"/>
          <w:color w:val="000000" w:themeColor="text1"/>
          <w:highlight w:val="white"/>
          <w:lang w:val="en-GB"/>
        </w:rPr>
      </w:pPr>
      <w:r w:rsidRPr="007143B8">
        <w:rPr>
          <w:rFonts w:eastAsia="Times New Roman"/>
          <w:color w:val="000000" w:themeColor="text1"/>
          <w:highlight w:val="white"/>
          <w:lang w:val="en-GB"/>
        </w:rPr>
        <w:t xml:space="preserve">Cardiovascular disease (CVD) is a set of conditions which impact the heart and blood vessels, including strokes, heart attacks, and heart failure </w:t>
      </w:r>
      <w:r w:rsidRPr="007143B8">
        <w:rPr>
          <w:rFonts w:eastAsia="Times New Roman"/>
          <w:b/>
          <w:bCs/>
          <w:color w:val="000000" w:themeColor="text1"/>
          <w:highlight w:val="white"/>
          <w:lang w:val="en-GB"/>
        </w:rPr>
        <w:t>(WHO, 2023)</w:t>
      </w:r>
      <w:r w:rsidRPr="007143B8">
        <w:rPr>
          <w:rFonts w:eastAsia="Times New Roman"/>
          <w:color w:val="000000" w:themeColor="text1"/>
          <w:highlight w:val="white"/>
          <w:lang w:val="en-GB"/>
        </w:rPr>
        <w:t>. CVD stands out as one of the leading causes of death, disability, and health gaps in the UK, and it affects approximately seven million individuals</w:t>
      </w:r>
      <w:r w:rsidRPr="007143B8">
        <w:rPr>
          <w:rFonts w:eastAsia="Times New Roman"/>
          <w:b/>
          <w:bCs/>
          <w:color w:val="000000" w:themeColor="text1"/>
          <w:highlight w:val="white"/>
          <w:lang w:val="en-GB"/>
        </w:rPr>
        <w:t xml:space="preserve"> </w:t>
      </w:r>
      <w:r w:rsidRPr="007143B8">
        <w:rPr>
          <w:rFonts w:eastAsia="Times New Roman"/>
          <w:b/>
          <w:bCs/>
          <w:color w:val="000000" w:themeColor="text1"/>
          <w:lang w:val="en-GB"/>
        </w:rPr>
        <w:t>(NHS, 2025)</w:t>
      </w:r>
      <w:r w:rsidRPr="007143B8">
        <w:rPr>
          <w:rFonts w:eastAsia="Times New Roman"/>
          <w:b/>
          <w:bCs/>
          <w:color w:val="000000" w:themeColor="text1"/>
          <w:highlight w:val="white"/>
          <w:lang w:val="en-GB"/>
        </w:rPr>
        <w:t>.</w:t>
      </w:r>
      <w:r w:rsidRPr="007143B8">
        <w:rPr>
          <w:rFonts w:eastAsia="Times New Roman"/>
          <w:color w:val="000000" w:themeColor="text1"/>
          <w:highlight w:val="white"/>
          <w:lang w:val="en-GB"/>
        </w:rPr>
        <w:t xml:space="preserve"> It leads to a </w:t>
      </w:r>
      <w:r w:rsidRPr="007143B8">
        <w:rPr>
          <w:rFonts w:eastAsia="Times New Roman"/>
          <w:b/>
          <w:bCs/>
          <w:color w:val="000000" w:themeColor="text1"/>
          <w:highlight w:val="white"/>
          <w:lang w:val="en-GB"/>
        </w:rPr>
        <w:t>25 per</w:t>
      </w:r>
      <w:r w:rsidRPr="007143B8">
        <w:rPr>
          <w:rFonts w:eastAsia="Times New Roman"/>
          <w:color w:val="000000" w:themeColor="text1"/>
          <w:highlight w:val="white"/>
          <w:lang w:val="en-GB"/>
        </w:rPr>
        <w:t xml:space="preserve"> </w:t>
      </w:r>
      <w:r w:rsidRPr="007143B8">
        <w:rPr>
          <w:rFonts w:eastAsia="Times New Roman"/>
          <w:b/>
          <w:bCs/>
          <w:color w:val="000000" w:themeColor="text1"/>
          <w:highlight w:val="white"/>
          <w:lang w:val="en-GB"/>
        </w:rPr>
        <w:t>cent</w:t>
      </w:r>
      <w:r w:rsidRPr="007143B8">
        <w:rPr>
          <w:rFonts w:eastAsia="Times New Roman"/>
          <w:color w:val="000000" w:themeColor="text1"/>
          <w:highlight w:val="white"/>
          <w:lang w:val="en-GB"/>
        </w:rPr>
        <w:t xml:space="preserve"> ratio of early deaths </w:t>
      </w:r>
      <w:r w:rsidRPr="007143B8">
        <w:rPr>
          <w:rFonts w:eastAsia="Times New Roman"/>
          <w:b/>
          <w:bCs/>
          <w:color w:val="000000" w:themeColor="text1"/>
          <w:lang w:val="en-GB"/>
        </w:rPr>
        <w:t>(Gov.UK, 2025)</w:t>
      </w:r>
      <w:r w:rsidRPr="007143B8">
        <w:rPr>
          <w:rFonts w:eastAsia="Times New Roman"/>
          <w:b/>
          <w:bCs/>
          <w:color w:val="000000" w:themeColor="text1"/>
          <w:highlight w:val="white"/>
          <w:lang w:val="en-GB"/>
        </w:rPr>
        <w:t>.</w:t>
      </w:r>
    </w:p>
    <w:p w14:paraId="7E25C4FD" w14:textId="642EA60B" w:rsidR="00E52FBF" w:rsidRPr="007143B8" w:rsidRDefault="00000000">
      <w:pPr>
        <w:spacing w:before="240" w:after="240" w:line="360" w:lineRule="auto"/>
        <w:jc w:val="both"/>
        <w:rPr>
          <w:rFonts w:eastAsia="Times New Roman"/>
          <w:color w:val="000000" w:themeColor="text1"/>
          <w:lang w:val="en-GB"/>
        </w:rPr>
      </w:pPr>
      <w:r w:rsidRPr="007143B8">
        <w:rPr>
          <w:rFonts w:eastAsia="Times New Roman"/>
          <w:color w:val="000000" w:themeColor="text1"/>
          <w:lang w:val="en-GB"/>
        </w:rPr>
        <w:t xml:space="preserve">A greater part of participants reported one </w:t>
      </w:r>
      <w:r w:rsidR="0091765B" w:rsidRPr="007143B8">
        <w:rPr>
          <w:rFonts w:eastAsia="Times New Roman"/>
          <w:color w:val="000000" w:themeColor="text1"/>
          <w:lang w:val="en-GB"/>
        </w:rPr>
        <w:t>long term</w:t>
      </w:r>
      <w:r w:rsidRPr="007143B8">
        <w:rPr>
          <w:rFonts w:eastAsia="Times New Roman"/>
          <w:color w:val="000000" w:themeColor="text1"/>
          <w:lang w:val="en-GB"/>
        </w:rPr>
        <w:t xml:space="preserve"> condition, but individual do not know how many reported multiple conditions. At timepoint one, the prevalence of one LTC </w:t>
      </w:r>
      <w:r w:rsidR="007143B8" w:rsidRPr="007143B8">
        <w:rPr>
          <w:rFonts w:eastAsia="Times New Roman"/>
          <w:color w:val="000000" w:themeColor="text1"/>
          <w:lang w:val="en-GB"/>
        </w:rPr>
        <w:t>was</w:t>
      </w:r>
      <w:r w:rsidRPr="007143B8">
        <w:rPr>
          <w:rFonts w:eastAsia="Times New Roman"/>
          <w:b/>
          <w:bCs/>
          <w:color w:val="000000" w:themeColor="text1"/>
          <w:lang w:val="en-GB"/>
        </w:rPr>
        <w:t xml:space="preserve"> 20.6%</w:t>
      </w:r>
      <w:r w:rsidRPr="007143B8">
        <w:rPr>
          <w:rFonts w:eastAsia="Times New Roman"/>
          <w:color w:val="000000" w:themeColor="text1"/>
          <w:lang w:val="en-GB"/>
        </w:rPr>
        <w:t xml:space="preserve"> and at timepoint two it was </w:t>
      </w:r>
      <w:r w:rsidRPr="007143B8">
        <w:rPr>
          <w:rFonts w:eastAsia="Times New Roman"/>
          <w:b/>
          <w:bCs/>
          <w:color w:val="000000" w:themeColor="text1"/>
          <w:lang w:val="en-GB"/>
        </w:rPr>
        <w:t>21.4%</w:t>
      </w:r>
      <w:r w:rsidRPr="007143B8">
        <w:rPr>
          <w:rFonts w:eastAsia="Times New Roman"/>
          <w:color w:val="000000" w:themeColor="text1"/>
          <w:lang w:val="en-GB"/>
        </w:rPr>
        <w:t xml:space="preserve">. The prevalence of multimorbidity was </w:t>
      </w:r>
      <w:r w:rsidRPr="007143B8">
        <w:rPr>
          <w:rFonts w:eastAsia="Times New Roman"/>
          <w:b/>
          <w:bCs/>
          <w:color w:val="000000" w:themeColor="text1"/>
          <w:lang w:val="en-GB"/>
        </w:rPr>
        <w:t>14.0%</w:t>
      </w:r>
      <w:r w:rsidRPr="007143B8">
        <w:rPr>
          <w:rFonts w:eastAsia="Times New Roman"/>
          <w:color w:val="000000" w:themeColor="text1"/>
          <w:lang w:val="en-GB"/>
        </w:rPr>
        <w:t xml:space="preserve"> at timepoint one and </w:t>
      </w:r>
      <w:r w:rsidRPr="007143B8">
        <w:rPr>
          <w:rFonts w:eastAsia="Times New Roman"/>
          <w:b/>
          <w:bCs/>
          <w:color w:val="000000" w:themeColor="text1"/>
          <w:lang w:val="en-GB"/>
        </w:rPr>
        <w:t>16.4%</w:t>
      </w:r>
      <w:r w:rsidRPr="007143B8">
        <w:rPr>
          <w:rFonts w:eastAsia="Times New Roman"/>
          <w:color w:val="000000" w:themeColor="text1"/>
          <w:lang w:val="en-GB"/>
        </w:rPr>
        <w:t xml:space="preserve"> at two.</w:t>
      </w:r>
    </w:p>
    <w:p w14:paraId="0A0308E9" w14:textId="0AD309EB" w:rsidR="00E52FBF" w:rsidRPr="007143B8" w:rsidRDefault="00000000">
      <w:pPr>
        <w:spacing w:before="240" w:after="240" w:line="360" w:lineRule="auto"/>
        <w:jc w:val="both"/>
        <w:rPr>
          <w:rFonts w:eastAsia="Times New Roman"/>
          <w:color w:val="000000" w:themeColor="text1"/>
          <w:sz w:val="24"/>
          <w:szCs w:val="24"/>
          <w:highlight w:val="white"/>
          <w:lang w:val="en-GB"/>
        </w:rPr>
      </w:pPr>
      <w:r w:rsidRPr="007143B8">
        <w:rPr>
          <w:rFonts w:eastAsia="Times New Roman"/>
          <w:color w:val="000000" w:themeColor="text1"/>
          <w:lang w:val="en-GB"/>
        </w:rPr>
        <w:t xml:space="preserve"> The largest rising of people in the 35–44 age brackets was observed for having one LTC at both timepoints compared to people of age 16–34. Once age and gender were considered, people who had a smaller social network and reported more stressful life events had a greater likelihood of having one and many LTCs. </w:t>
      </w:r>
      <w:r w:rsidRPr="007143B8">
        <w:rPr>
          <w:rFonts w:eastAsia="Times New Roman"/>
          <w:color w:val="000000" w:themeColor="text1"/>
          <w:highlight w:val="white"/>
          <w:lang w:val="en-GB"/>
        </w:rPr>
        <w:t xml:space="preserve"> Through this booklet, one can gain knowledge of CVD, the evidence-based methods to control and prevent it, as well as the connection to the </w:t>
      </w:r>
      <w:r w:rsidRPr="00B018FC">
        <w:rPr>
          <w:rFonts w:eastAsia="Times New Roman"/>
          <w:color w:val="000000" w:themeColor="text1"/>
          <w:highlight w:val="white"/>
          <w:lang w:val="en-GB"/>
        </w:rPr>
        <w:t>2025 NHS long term plan</w:t>
      </w:r>
      <w:r w:rsidRPr="007143B8">
        <w:rPr>
          <w:rFonts w:eastAsia="Times New Roman"/>
          <w:color w:val="000000" w:themeColor="text1"/>
          <w:highlight w:val="white"/>
          <w:lang w:val="en-GB"/>
        </w:rPr>
        <w:t xml:space="preserve"> that </w:t>
      </w:r>
      <w:proofErr w:type="spellStart"/>
      <w:r w:rsidRPr="007143B8">
        <w:rPr>
          <w:rFonts w:eastAsia="Times New Roman"/>
          <w:color w:val="000000" w:themeColor="text1"/>
          <w:highlight w:val="white"/>
          <w:lang w:val="en-GB"/>
        </w:rPr>
        <w:t>ms</w:t>
      </w:r>
      <w:proofErr w:type="spellEnd"/>
      <w:r w:rsidRPr="007143B8">
        <w:rPr>
          <w:rFonts w:eastAsia="Times New Roman"/>
          <w:color w:val="000000" w:themeColor="text1"/>
          <w:highlight w:val="white"/>
          <w:lang w:val="en-GB"/>
        </w:rPr>
        <w:t xml:space="preserve"> at early detection, individualised</w:t>
      </w:r>
      <w:r w:rsidRPr="007143B8">
        <w:rPr>
          <w:rFonts w:eastAsia="Times New Roman"/>
          <w:color w:val="000000" w:themeColor="text1"/>
          <w:sz w:val="24"/>
          <w:szCs w:val="24"/>
          <w:highlight w:val="white"/>
          <w:lang w:val="en-GB"/>
        </w:rPr>
        <w:t xml:space="preserve"> </w:t>
      </w:r>
      <w:r w:rsidRPr="007143B8">
        <w:rPr>
          <w:rFonts w:eastAsia="Times New Roman"/>
          <w:color w:val="000000" w:themeColor="text1"/>
          <w:highlight w:val="white"/>
          <w:lang w:val="en-GB"/>
        </w:rPr>
        <w:t>treatment and community assistance for long-term illnesses</w:t>
      </w:r>
      <w:r w:rsidRPr="007143B8">
        <w:rPr>
          <w:rFonts w:eastAsia="Times New Roman"/>
          <w:color w:val="000000" w:themeColor="text1"/>
          <w:sz w:val="24"/>
          <w:szCs w:val="24"/>
          <w:highlight w:val="white"/>
          <w:lang w:val="en-GB"/>
        </w:rPr>
        <w:t>.</w:t>
      </w:r>
    </w:p>
    <w:p w14:paraId="317994CF" w14:textId="77777777" w:rsidR="00E52FBF" w:rsidRPr="00666F63" w:rsidRDefault="00000000">
      <w:pPr>
        <w:spacing w:before="240" w:after="240" w:line="360" w:lineRule="auto"/>
        <w:jc w:val="center"/>
        <w:rPr>
          <w:rFonts w:ascii="Times New Roman" w:eastAsia="Times New Roman" w:hAnsi="Times New Roman" w:cs="Times New Roman"/>
          <w:color w:val="000000" w:themeColor="text1"/>
          <w:sz w:val="24"/>
          <w:szCs w:val="24"/>
          <w:highlight w:val="white"/>
          <w:lang w:val="en-GB"/>
        </w:rPr>
      </w:pPr>
      <w:r w:rsidRPr="00666F63">
        <w:rPr>
          <w:rFonts w:ascii="Times New Roman" w:eastAsia="Times New Roman" w:hAnsi="Times New Roman" w:cs="Times New Roman"/>
          <w:noProof/>
          <w:color w:val="000000" w:themeColor="text1"/>
          <w:sz w:val="24"/>
          <w:szCs w:val="24"/>
          <w:highlight w:val="white"/>
          <w:lang w:val="en-GB"/>
        </w:rPr>
        <w:drawing>
          <wp:inline distT="114300" distB="114300" distL="114300" distR="114300" wp14:anchorId="3CD7ED49" wp14:editId="42B6D4F9">
            <wp:extent cx="3064202" cy="205642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064202" cy="2056420"/>
                    </a:xfrm>
                    <a:prstGeom prst="rect">
                      <a:avLst/>
                    </a:prstGeom>
                    <a:ln w="25400">
                      <a:solidFill>
                        <a:srgbClr val="000000"/>
                      </a:solidFill>
                      <a:prstDash val="solid"/>
                    </a:ln>
                  </pic:spPr>
                </pic:pic>
              </a:graphicData>
            </a:graphic>
          </wp:inline>
        </w:drawing>
      </w:r>
    </w:p>
    <w:p w14:paraId="204E8B97" w14:textId="77777777" w:rsidR="00E52FBF" w:rsidRPr="007143B8" w:rsidRDefault="00000000">
      <w:pPr>
        <w:spacing w:before="240" w:after="240" w:line="360" w:lineRule="auto"/>
        <w:jc w:val="center"/>
        <w:rPr>
          <w:rFonts w:eastAsia="Times New Roman"/>
          <w:b/>
          <w:color w:val="000000" w:themeColor="text1"/>
          <w:highlight w:val="white"/>
          <w:lang w:val="en-GB"/>
        </w:rPr>
      </w:pPr>
      <w:r w:rsidRPr="007143B8">
        <w:rPr>
          <w:rFonts w:eastAsia="Times New Roman"/>
          <w:b/>
          <w:color w:val="000000" w:themeColor="text1"/>
          <w:highlight w:val="white"/>
          <w:lang w:val="en-GB"/>
        </w:rPr>
        <w:t>Figure 1: Scale of the problem (CVD in UK)</w:t>
      </w:r>
    </w:p>
    <w:p w14:paraId="004DD0CA" w14:textId="77777777" w:rsidR="00E52FBF" w:rsidRPr="000E469F" w:rsidRDefault="00000000">
      <w:pPr>
        <w:spacing w:before="240" w:after="240" w:line="360" w:lineRule="auto"/>
        <w:jc w:val="center"/>
        <w:rPr>
          <w:rFonts w:eastAsia="Times New Roman"/>
          <w:b/>
          <w:color w:val="000000" w:themeColor="text1"/>
          <w:highlight w:val="white"/>
          <w:lang w:val="en-GB"/>
        </w:rPr>
      </w:pPr>
      <w:r w:rsidRPr="000E469F">
        <w:rPr>
          <w:rFonts w:eastAsia="Times New Roman"/>
          <w:b/>
          <w:color w:val="000000" w:themeColor="text1"/>
          <w:highlight w:val="white"/>
          <w:lang w:val="en-GB"/>
        </w:rPr>
        <w:t xml:space="preserve">(Source: </w:t>
      </w:r>
      <w:hyperlink r:id="rId9">
        <w:r w:rsidR="00E52FBF" w:rsidRPr="000E469F">
          <w:rPr>
            <w:rFonts w:eastAsia="Times New Roman"/>
            <w:color w:val="000000" w:themeColor="text1"/>
            <w:highlight w:val="white"/>
            <w:lang w:val="en-GB"/>
          </w:rPr>
          <w:t>GOV.UK</w:t>
        </w:r>
      </w:hyperlink>
      <w:r w:rsidRPr="000E469F">
        <w:rPr>
          <w:rFonts w:eastAsia="Times New Roman"/>
          <w:color w:val="000000" w:themeColor="text1"/>
          <w:highlight w:val="white"/>
          <w:lang w:val="en-GB"/>
        </w:rPr>
        <w:t>, 2025)</w:t>
      </w:r>
    </w:p>
    <w:p w14:paraId="444F79F3" w14:textId="00FCB106" w:rsidR="00E52FBF" w:rsidRPr="00666F63" w:rsidRDefault="00000000">
      <w:pPr>
        <w:pStyle w:val="Heading1"/>
        <w:keepNext w:val="0"/>
        <w:keepLines w:val="0"/>
        <w:spacing w:before="240" w:after="240"/>
        <w:rPr>
          <w:color w:val="000000" w:themeColor="text1"/>
          <w:lang w:val="en-GB"/>
        </w:rPr>
      </w:pPr>
      <w:bookmarkStart w:id="1" w:name="_n7bzuouh0u7a" w:colFirst="0" w:colLast="0"/>
      <w:bookmarkEnd w:id="1"/>
      <w:r w:rsidRPr="000E469F">
        <w:rPr>
          <w:rFonts w:ascii="Arial" w:hAnsi="Arial" w:cs="Arial"/>
          <w:color w:val="000000" w:themeColor="text1"/>
          <w:sz w:val="22"/>
          <w:szCs w:val="22"/>
          <w:lang w:val="en-GB"/>
        </w:rPr>
        <w:t>2.</w:t>
      </w:r>
      <w:r w:rsidRPr="00666F63">
        <w:rPr>
          <w:color w:val="000000" w:themeColor="text1"/>
          <w:lang w:val="en-GB"/>
        </w:rPr>
        <w:t xml:space="preserve"> </w:t>
      </w:r>
      <w:r w:rsidRPr="000E469F">
        <w:rPr>
          <w:rFonts w:ascii="Arial" w:hAnsi="Arial" w:cs="Arial"/>
          <w:color w:val="000000" w:themeColor="text1"/>
          <w:sz w:val="22"/>
          <w:szCs w:val="22"/>
          <w:lang w:val="en-GB"/>
        </w:rPr>
        <w:t>Understanding Cardiovascular Disease</w:t>
      </w:r>
      <w:r w:rsidR="00183135" w:rsidRPr="000E469F">
        <w:rPr>
          <w:rFonts w:ascii="Arial" w:hAnsi="Arial" w:cs="Arial"/>
          <w:color w:val="000000" w:themeColor="text1"/>
          <w:sz w:val="22"/>
          <w:szCs w:val="22"/>
          <w:lang w:val="en-GB"/>
        </w:rPr>
        <w:t xml:space="preserve"> [definition</w:t>
      </w:r>
      <w:r w:rsidR="0091765B" w:rsidRPr="000E469F">
        <w:rPr>
          <w:rFonts w:ascii="Arial" w:hAnsi="Arial" w:cs="Arial"/>
          <w:color w:val="000000" w:themeColor="text1"/>
          <w:sz w:val="22"/>
          <w:szCs w:val="22"/>
          <w:lang w:val="en-GB"/>
        </w:rPr>
        <w:t xml:space="preserve"> and risk factor]</w:t>
      </w:r>
      <w:r w:rsidR="00183135">
        <w:rPr>
          <w:color w:val="000000" w:themeColor="text1"/>
          <w:lang w:val="en-GB"/>
        </w:rPr>
        <w:t xml:space="preserve"> </w:t>
      </w:r>
    </w:p>
    <w:p w14:paraId="401D4B7E" w14:textId="77777777" w:rsidR="002B2B96" w:rsidRDefault="00000000">
      <w:pPr>
        <w:spacing w:before="240" w:after="240" w:line="360" w:lineRule="auto"/>
        <w:jc w:val="both"/>
        <w:rPr>
          <w:rFonts w:eastAsia="Times New Roman"/>
          <w:color w:val="000000" w:themeColor="text1"/>
          <w:highlight w:val="white"/>
          <w:lang w:val="en-GB"/>
        </w:rPr>
      </w:pPr>
      <w:r w:rsidRPr="000E469F">
        <w:rPr>
          <w:rFonts w:eastAsia="Times New Roman"/>
          <w:color w:val="000000" w:themeColor="text1"/>
          <w:highlight w:val="white"/>
          <w:lang w:val="en-GB"/>
        </w:rPr>
        <w:t xml:space="preserve">Long-term conditions are health problems that last longer than 12 months. They are often not curable. Furthermore, their management does not aim to cure the patient. These can include diabetes, heart disease, arthritis, and COPD. Continuous healthcare needs due to the important health risk that affects physical, psychological and social well-being. CVD refers to numerous ailments that affect the heart and blood vessels, including coronary heart disease, stroke, high blood pressure, and heart failure </w:t>
      </w:r>
      <w:r w:rsidRPr="000E469F">
        <w:rPr>
          <w:rFonts w:eastAsia="Times New Roman"/>
          <w:color w:val="000000" w:themeColor="text1"/>
          <w:lang w:val="en-GB"/>
        </w:rPr>
        <w:t>(NHS, 2025).</w:t>
      </w:r>
      <w:r w:rsidRPr="000E469F">
        <w:rPr>
          <w:rFonts w:eastAsia="Times New Roman"/>
          <w:color w:val="000000" w:themeColor="text1"/>
          <w:highlight w:val="white"/>
          <w:lang w:val="en-GB"/>
        </w:rPr>
        <w:t xml:space="preserve"> They can be born or acquired later due to things that can change and those things cannot. </w:t>
      </w:r>
      <w:r w:rsidR="00E56BB4">
        <w:rPr>
          <w:rFonts w:eastAsia="Times New Roman"/>
          <w:color w:val="000000" w:themeColor="text1"/>
          <w:highlight w:val="white"/>
          <w:lang w:val="en-GB"/>
        </w:rPr>
        <w:t xml:space="preserve">Various </w:t>
      </w:r>
      <w:r w:rsidR="00E56BB4" w:rsidRPr="00B018FC">
        <w:rPr>
          <w:rFonts w:eastAsia="Times New Roman"/>
          <w:color w:val="000000" w:themeColor="text1"/>
          <w:highlight w:val="white"/>
          <w:lang w:val="en-GB"/>
        </w:rPr>
        <w:t>Risk factors</w:t>
      </w:r>
      <w:r w:rsidR="00E56BB4">
        <w:rPr>
          <w:rFonts w:eastAsia="Times New Roman"/>
          <w:color w:val="000000" w:themeColor="text1"/>
          <w:highlight w:val="white"/>
          <w:lang w:val="en-GB"/>
        </w:rPr>
        <w:t xml:space="preserve"> of CVD </w:t>
      </w:r>
      <w:proofErr w:type="gramStart"/>
      <w:r w:rsidR="00E56BB4">
        <w:rPr>
          <w:rFonts w:eastAsia="Times New Roman"/>
          <w:color w:val="000000" w:themeColor="text1"/>
          <w:highlight w:val="white"/>
          <w:lang w:val="en-GB"/>
        </w:rPr>
        <w:t>are  high</w:t>
      </w:r>
      <w:proofErr w:type="gramEnd"/>
      <w:r w:rsidR="00E56BB4">
        <w:rPr>
          <w:rFonts w:eastAsia="Times New Roman"/>
          <w:color w:val="000000" w:themeColor="text1"/>
          <w:highlight w:val="white"/>
          <w:lang w:val="en-GB"/>
        </w:rPr>
        <w:t xml:space="preserve"> blood pressure, smoking, high cholesterol, diabetes, kidney disease, </w:t>
      </w:r>
      <w:r w:rsidR="00E56BB4">
        <w:rPr>
          <w:rFonts w:eastAsia="Times New Roman"/>
          <w:color w:val="000000" w:themeColor="text1"/>
          <w:highlight w:val="white"/>
          <w:lang w:val="en-GB"/>
        </w:rPr>
        <w:lastRenderedPageBreak/>
        <w:t xml:space="preserve">inactivity, </w:t>
      </w:r>
      <w:proofErr w:type="spellStart"/>
      <w:r w:rsidR="002B2B96">
        <w:rPr>
          <w:rFonts w:eastAsia="Times New Roman"/>
          <w:color w:val="000000" w:themeColor="text1"/>
          <w:highlight w:val="white"/>
          <w:lang w:val="en-GB"/>
        </w:rPr>
        <w:t>over weight</w:t>
      </w:r>
      <w:proofErr w:type="spellEnd"/>
      <w:r w:rsidR="002B2B96">
        <w:rPr>
          <w:rFonts w:eastAsia="Times New Roman"/>
          <w:color w:val="000000" w:themeColor="text1"/>
          <w:highlight w:val="white"/>
          <w:lang w:val="en-GB"/>
        </w:rPr>
        <w:t xml:space="preserve">, alcohol, </w:t>
      </w:r>
      <w:r w:rsidR="00E56BB4">
        <w:rPr>
          <w:rFonts w:eastAsia="Times New Roman"/>
          <w:color w:val="000000" w:themeColor="text1"/>
          <w:highlight w:val="white"/>
          <w:lang w:val="en-GB"/>
        </w:rPr>
        <w:t>others nonmodifiable are: family history</w:t>
      </w:r>
      <w:r w:rsidR="002B2B96">
        <w:rPr>
          <w:rFonts w:eastAsia="Times New Roman"/>
          <w:color w:val="000000" w:themeColor="text1"/>
          <w:highlight w:val="white"/>
          <w:lang w:val="en-GB"/>
        </w:rPr>
        <w:t>,</w:t>
      </w:r>
      <w:r w:rsidR="00E56BB4">
        <w:rPr>
          <w:rFonts w:eastAsia="Times New Roman"/>
          <w:color w:val="000000" w:themeColor="text1"/>
          <w:highlight w:val="white"/>
          <w:lang w:val="en-GB"/>
        </w:rPr>
        <w:t xml:space="preserve"> age, </w:t>
      </w:r>
      <w:r w:rsidR="002B2B96">
        <w:rPr>
          <w:rFonts w:eastAsia="Times New Roman"/>
          <w:color w:val="000000" w:themeColor="text1"/>
          <w:highlight w:val="white"/>
          <w:lang w:val="en-GB"/>
        </w:rPr>
        <w:t>sex, ethnicity</w:t>
      </w:r>
      <w:r w:rsidR="00E56BB4">
        <w:rPr>
          <w:rFonts w:eastAsia="Times New Roman"/>
          <w:color w:val="000000" w:themeColor="text1"/>
          <w:highlight w:val="white"/>
          <w:lang w:val="en-GB"/>
        </w:rPr>
        <w:t xml:space="preserve"> </w:t>
      </w:r>
      <w:r w:rsidR="002B2B96" w:rsidRPr="002B2B96">
        <w:rPr>
          <w:rFonts w:eastAsia="Times New Roman"/>
          <w:b/>
          <w:bCs/>
          <w:color w:val="000000" w:themeColor="text1"/>
          <w:highlight w:val="white"/>
          <w:lang w:val="en-GB"/>
        </w:rPr>
        <w:t>[NHS 2025].</w:t>
      </w:r>
      <w:r w:rsidR="002B2B96">
        <w:rPr>
          <w:rFonts w:eastAsia="Times New Roman"/>
          <w:color w:val="000000" w:themeColor="text1"/>
          <w:highlight w:val="white"/>
          <w:lang w:val="en-GB"/>
        </w:rPr>
        <w:t xml:space="preserve"> </w:t>
      </w:r>
    </w:p>
    <w:p w14:paraId="38062B55" w14:textId="7B672C59" w:rsidR="00E52FBF" w:rsidRPr="00FE2D8D" w:rsidRDefault="00000000">
      <w:pPr>
        <w:spacing w:before="240" w:after="240" w:line="360" w:lineRule="auto"/>
        <w:jc w:val="both"/>
        <w:rPr>
          <w:rFonts w:eastAsia="Times New Roman"/>
          <w:color w:val="000000" w:themeColor="text1"/>
          <w:highlight w:val="white"/>
          <w:lang w:val="en-GB"/>
        </w:rPr>
      </w:pPr>
      <w:r w:rsidRPr="00FE2D8D">
        <w:rPr>
          <w:rFonts w:eastAsia="Times New Roman"/>
          <w:color w:val="000000" w:themeColor="text1"/>
          <w:highlight w:val="white"/>
          <w:lang w:val="en-GB"/>
        </w:rPr>
        <w:t xml:space="preserve">According to the </w:t>
      </w:r>
      <w:r w:rsidRPr="00FE2D8D">
        <w:rPr>
          <w:rFonts w:eastAsia="Times New Roman"/>
          <w:b/>
          <w:bCs/>
          <w:color w:val="000000" w:themeColor="text1"/>
          <w:highlight w:val="white"/>
          <w:lang w:val="en-GB"/>
        </w:rPr>
        <w:t>WHO (2024),</w:t>
      </w:r>
      <w:r w:rsidRPr="00FE2D8D">
        <w:rPr>
          <w:rFonts w:eastAsia="Times New Roman"/>
          <w:color w:val="000000" w:themeColor="text1"/>
          <w:highlight w:val="white"/>
          <w:lang w:val="en-GB"/>
        </w:rPr>
        <w:t xml:space="preserve"> CVD is the leading cause of </w:t>
      </w:r>
      <w:r w:rsidR="000E469F" w:rsidRPr="00FE2D8D">
        <w:rPr>
          <w:rFonts w:eastAsia="Times New Roman"/>
          <w:color w:val="000000" w:themeColor="text1"/>
          <w:highlight w:val="white"/>
          <w:lang w:val="en-GB"/>
        </w:rPr>
        <w:t>mortality</w:t>
      </w:r>
      <w:r w:rsidRPr="00FE2D8D">
        <w:rPr>
          <w:rFonts w:eastAsia="Times New Roman"/>
          <w:color w:val="000000" w:themeColor="text1"/>
          <w:highlight w:val="white"/>
          <w:lang w:val="en-GB"/>
        </w:rPr>
        <w:t xml:space="preserve"> in the world, claiming approximately </w:t>
      </w:r>
      <w:r w:rsidRPr="00FE2D8D">
        <w:rPr>
          <w:rFonts w:eastAsia="Times New Roman"/>
          <w:b/>
          <w:bCs/>
          <w:color w:val="000000" w:themeColor="text1"/>
          <w:highlight w:val="white"/>
          <w:lang w:val="en-GB"/>
        </w:rPr>
        <w:t>17.9 million</w:t>
      </w:r>
      <w:r w:rsidRPr="00FE2D8D">
        <w:rPr>
          <w:rFonts w:eastAsia="Times New Roman"/>
          <w:color w:val="000000" w:themeColor="text1"/>
          <w:highlight w:val="white"/>
          <w:lang w:val="en-GB"/>
        </w:rPr>
        <w:t xml:space="preserve"> people every yea</w:t>
      </w:r>
      <w:r w:rsidR="000E469F" w:rsidRPr="00FE2D8D">
        <w:rPr>
          <w:rFonts w:eastAsia="Times New Roman"/>
          <w:color w:val="000000" w:themeColor="text1"/>
          <w:highlight w:val="white"/>
          <w:lang w:val="en-GB"/>
        </w:rPr>
        <w:t>r</w:t>
      </w:r>
    </w:p>
    <w:p w14:paraId="5FB92BC0" w14:textId="77777777" w:rsidR="00E52FBF" w:rsidRPr="00666F63" w:rsidRDefault="00000000">
      <w:pPr>
        <w:spacing w:before="240" w:after="240" w:line="360" w:lineRule="auto"/>
        <w:jc w:val="center"/>
        <w:rPr>
          <w:rFonts w:ascii="Times New Roman" w:eastAsia="Times New Roman" w:hAnsi="Times New Roman" w:cs="Times New Roman"/>
          <w:color w:val="000000" w:themeColor="text1"/>
          <w:sz w:val="24"/>
          <w:szCs w:val="24"/>
          <w:highlight w:val="white"/>
          <w:lang w:val="en-GB"/>
        </w:rPr>
      </w:pPr>
      <w:r w:rsidRPr="00666F63">
        <w:rPr>
          <w:rFonts w:ascii="Times New Roman" w:eastAsia="Times New Roman" w:hAnsi="Times New Roman" w:cs="Times New Roman"/>
          <w:noProof/>
          <w:color w:val="000000" w:themeColor="text1"/>
          <w:sz w:val="24"/>
          <w:szCs w:val="24"/>
          <w:highlight w:val="white"/>
          <w:lang w:val="en-GB"/>
        </w:rPr>
        <w:drawing>
          <wp:inline distT="114300" distB="114300" distL="114300" distR="114300" wp14:anchorId="7B152AEC" wp14:editId="761C9119">
            <wp:extent cx="3012181" cy="1598174"/>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t="13418" b="10806"/>
                    <a:stretch>
                      <a:fillRect/>
                    </a:stretch>
                  </pic:blipFill>
                  <pic:spPr>
                    <a:xfrm>
                      <a:off x="0" y="0"/>
                      <a:ext cx="3012181" cy="1598174"/>
                    </a:xfrm>
                    <a:prstGeom prst="rect">
                      <a:avLst/>
                    </a:prstGeom>
                    <a:ln w="25400">
                      <a:solidFill>
                        <a:srgbClr val="000000"/>
                      </a:solidFill>
                      <a:prstDash val="solid"/>
                    </a:ln>
                  </pic:spPr>
                </pic:pic>
              </a:graphicData>
            </a:graphic>
          </wp:inline>
        </w:drawing>
      </w:r>
    </w:p>
    <w:p w14:paraId="5DD056B7" w14:textId="77777777" w:rsidR="00E52FBF" w:rsidRPr="00FE2D8D" w:rsidRDefault="00000000">
      <w:pPr>
        <w:spacing w:before="240" w:after="240" w:line="360" w:lineRule="auto"/>
        <w:jc w:val="center"/>
        <w:rPr>
          <w:rFonts w:eastAsia="Times New Roman"/>
          <w:b/>
          <w:color w:val="000000" w:themeColor="text1"/>
          <w:sz w:val="24"/>
          <w:szCs w:val="24"/>
          <w:highlight w:val="white"/>
          <w:lang w:val="en-GB"/>
        </w:rPr>
      </w:pPr>
      <w:r w:rsidRPr="00FE2D8D">
        <w:rPr>
          <w:rFonts w:eastAsia="Times New Roman"/>
          <w:b/>
          <w:color w:val="000000" w:themeColor="text1"/>
          <w:sz w:val="24"/>
          <w:szCs w:val="24"/>
          <w:highlight w:val="white"/>
          <w:lang w:val="en-GB"/>
        </w:rPr>
        <w:t>Figure 2: Prevention of CVD, UK</w:t>
      </w:r>
    </w:p>
    <w:p w14:paraId="1C9B8EE3" w14:textId="77777777" w:rsidR="00E52FBF" w:rsidRDefault="00000000">
      <w:pPr>
        <w:spacing w:before="240" w:after="240" w:line="360" w:lineRule="auto"/>
        <w:jc w:val="center"/>
        <w:rPr>
          <w:rFonts w:eastAsia="Times New Roman"/>
          <w:b/>
          <w:color w:val="000000" w:themeColor="text1"/>
          <w:sz w:val="24"/>
          <w:szCs w:val="24"/>
          <w:highlight w:val="white"/>
          <w:lang w:val="en-GB"/>
        </w:rPr>
      </w:pPr>
      <w:r w:rsidRPr="00FE2D8D">
        <w:rPr>
          <w:rFonts w:eastAsia="Times New Roman"/>
          <w:b/>
          <w:color w:val="000000" w:themeColor="text1"/>
          <w:sz w:val="24"/>
          <w:szCs w:val="24"/>
          <w:highlight w:val="white"/>
          <w:lang w:val="en-GB"/>
        </w:rPr>
        <w:t>(Source: BHF, 2025)</w:t>
      </w:r>
    </w:p>
    <w:p w14:paraId="4B5B499C" w14:textId="77777777" w:rsidR="002B2B96" w:rsidRDefault="002B2B96">
      <w:pPr>
        <w:spacing w:before="240" w:after="240" w:line="360" w:lineRule="auto"/>
        <w:jc w:val="center"/>
        <w:rPr>
          <w:rFonts w:eastAsia="Times New Roman"/>
          <w:b/>
          <w:color w:val="000000" w:themeColor="text1"/>
          <w:sz w:val="24"/>
          <w:szCs w:val="24"/>
          <w:highlight w:val="white"/>
          <w:lang w:val="en-GB"/>
        </w:rPr>
      </w:pPr>
    </w:p>
    <w:p w14:paraId="16287D97" w14:textId="448AE02C" w:rsidR="002B2B96" w:rsidRPr="00FE2D8D" w:rsidRDefault="002B2B96">
      <w:pPr>
        <w:spacing w:before="240" w:after="240" w:line="360" w:lineRule="auto"/>
        <w:jc w:val="center"/>
        <w:rPr>
          <w:rFonts w:eastAsia="Times New Roman"/>
          <w:b/>
          <w:color w:val="000000" w:themeColor="text1"/>
          <w:sz w:val="24"/>
          <w:szCs w:val="24"/>
          <w:highlight w:val="white"/>
          <w:lang w:val="en-GB"/>
        </w:rPr>
      </w:pPr>
      <w:r>
        <w:rPr>
          <w:rFonts w:eastAsia="Times New Roman"/>
          <w:b/>
          <w:color w:val="000000" w:themeColor="text1"/>
          <w:sz w:val="24"/>
          <w:szCs w:val="24"/>
          <w:highlight w:val="white"/>
          <w:lang w:val="en-GB"/>
        </w:rPr>
        <w:t>PREVALANCE RATE IN UK</w:t>
      </w:r>
    </w:p>
    <w:p w14:paraId="16C55D3B" w14:textId="77777777" w:rsidR="00E52FBF" w:rsidRPr="00FE2D8D" w:rsidRDefault="00000000">
      <w:pPr>
        <w:spacing w:before="240" w:after="240" w:line="360" w:lineRule="auto"/>
        <w:jc w:val="both"/>
        <w:rPr>
          <w:rFonts w:eastAsia="Times New Roman"/>
          <w:b/>
          <w:bCs/>
          <w:color w:val="000000" w:themeColor="text1"/>
          <w:highlight w:val="white"/>
          <w:lang w:val="en-GB"/>
        </w:rPr>
      </w:pPr>
      <w:r w:rsidRPr="00FE2D8D">
        <w:rPr>
          <w:rFonts w:eastAsia="Times New Roman"/>
          <w:color w:val="000000" w:themeColor="text1"/>
          <w:highlight w:val="white"/>
          <w:lang w:val="en-GB"/>
        </w:rPr>
        <w:t xml:space="preserve">CVD remains a large health issue in the UK. It is present in approximately </w:t>
      </w:r>
      <w:r w:rsidRPr="00FE2D8D">
        <w:rPr>
          <w:rFonts w:eastAsia="Times New Roman"/>
          <w:b/>
          <w:bCs/>
          <w:color w:val="000000" w:themeColor="text1"/>
          <w:highlight w:val="white"/>
          <w:lang w:val="en-GB"/>
        </w:rPr>
        <w:t>7.6 million</w:t>
      </w:r>
      <w:r w:rsidRPr="00FE2D8D">
        <w:rPr>
          <w:rFonts w:eastAsia="Times New Roman"/>
          <w:color w:val="000000" w:themeColor="text1"/>
          <w:highlight w:val="white"/>
          <w:lang w:val="en-GB"/>
        </w:rPr>
        <w:t xml:space="preserve"> individuals, and it is considered to result in one in every four deaths. According to the Office for National Statistics (2024), CVD increases the disparity in health between poor and wealthy populations. The prevalence of CVD in London is approximately </w:t>
      </w:r>
      <w:r w:rsidRPr="00FE2D8D">
        <w:rPr>
          <w:rFonts w:eastAsia="Times New Roman"/>
          <w:b/>
          <w:bCs/>
          <w:color w:val="000000" w:themeColor="text1"/>
          <w:highlight w:val="white"/>
          <w:lang w:val="en-GB"/>
        </w:rPr>
        <w:t>6.2 per</w:t>
      </w:r>
      <w:r w:rsidRPr="00FE2D8D">
        <w:rPr>
          <w:rFonts w:eastAsia="Times New Roman"/>
          <w:color w:val="000000" w:themeColor="text1"/>
          <w:highlight w:val="white"/>
          <w:lang w:val="en-GB"/>
        </w:rPr>
        <w:t xml:space="preserve"> cent, and the prevalence rates are higher in such areas as Tower Hamlets and Newham, where poverty </w:t>
      </w:r>
      <w:r w:rsidRPr="00FE2D8D">
        <w:rPr>
          <w:rFonts w:eastAsia="Times New Roman"/>
          <w:color w:val="000000" w:themeColor="text1"/>
          <w:highlight w:val="white"/>
          <w:lang w:val="en-GB"/>
        </w:rPr>
        <w:t xml:space="preserve">and ethnicity determine the findings </w:t>
      </w:r>
      <w:r w:rsidRPr="00FE2D8D">
        <w:rPr>
          <w:rFonts w:eastAsia="Times New Roman"/>
          <w:b/>
          <w:bCs/>
          <w:color w:val="000000" w:themeColor="text1"/>
          <w:lang w:val="en-GB"/>
        </w:rPr>
        <w:t xml:space="preserve">(Townsend </w:t>
      </w:r>
      <w:r w:rsidRPr="00FE2D8D">
        <w:rPr>
          <w:rFonts w:eastAsia="Times New Roman"/>
          <w:b/>
          <w:bCs/>
          <w:i/>
          <w:color w:val="000000" w:themeColor="text1"/>
          <w:lang w:val="en-GB"/>
        </w:rPr>
        <w:t xml:space="preserve">et al., </w:t>
      </w:r>
      <w:r w:rsidRPr="00FE2D8D">
        <w:rPr>
          <w:rFonts w:eastAsia="Times New Roman"/>
          <w:b/>
          <w:bCs/>
          <w:color w:val="000000" w:themeColor="text1"/>
          <w:lang w:val="en-GB"/>
        </w:rPr>
        <w:t>2025)</w:t>
      </w:r>
      <w:r w:rsidRPr="00FE2D8D">
        <w:rPr>
          <w:rFonts w:eastAsia="Times New Roman"/>
          <w:b/>
          <w:bCs/>
          <w:color w:val="000000" w:themeColor="text1"/>
          <w:highlight w:val="white"/>
          <w:lang w:val="en-GB"/>
        </w:rPr>
        <w:t>.</w:t>
      </w:r>
    </w:p>
    <w:p w14:paraId="2C964DD7" w14:textId="77777777" w:rsidR="00E52FBF" w:rsidRPr="00FE2D8D" w:rsidRDefault="00000000">
      <w:pPr>
        <w:spacing w:before="240" w:after="240" w:line="360" w:lineRule="auto"/>
        <w:jc w:val="both"/>
        <w:rPr>
          <w:rFonts w:eastAsia="Times New Roman"/>
          <w:color w:val="000000" w:themeColor="text1"/>
          <w:highlight w:val="white"/>
          <w:lang w:val="en-GB"/>
        </w:rPr>
      </w:pPr>
      <w:r w:rsidRPr="00FE2D8D">
        <w:rPr>
          <w:rFonts w:eastAsia="Times New Roman"/>
          <w:color w:val="000000" w:themeColor="text1"/>
          <w:highlight w:val="white"/>
          <w:lang w:val="en-GB"/>
        </w:rPr>
        <w:t xml:space="preserve">CVD occurs due to biology, mind, and social life. High blood pressure, fatness and diabetes are under biology </w:t>
      </w:r>
      <w:r w:rsidRPr="00FE2D8D">
        <w:rPr>
          <w:rFonts w:eastAsia="Times New Roman"/>
          <w:color w:val="000000" w:themeColor="text1"/>
          <w:lang w:val="en-GB"/>
        </w:rPr>
        <w:t>(BHF, 2024)</w:t>
      </w:r>
      <w:r w:rsidRPr="00FE2D8D">
        <w:rPr>
          <w:rFonts w:eastAsia="Times New Roman"/>
          <w:color w:val="000000" w:themeColor="text1"/>
          <w:highlight w:val="white"/>
          <w:lang w:val="en-GB"/>
        </w:rPr>
        <w:t>. The mind factors, such as stress and depression,</w:t>
      </w:r>
      <w:r w:rsidRPr="00666F63">
        <w:rPr>
          <w:rFonts w:ascii="Times New Roman" w:eastAsia="Times New Roman" w:hAnsi="Times New Roman" w:cs="Times New Roman"/>
          <w:color w:val="000000" w:themeColor="text1"/>
          <w:sz w:val="24"/>
          <w:szCs w:val="24"/>
          <w:highlight w:val="white"/>
          <w:lang w:val="en-GB"/>
        </w:rPr>
        <w:t xml:space="preserve"> </w:t>
      </w:r>
      <w:r w:rsidRPr="00FE2D8D">
        <w:rPr>
          <w:rFonts w:eastAsia="Times New Roman"/>
          <w:color w:val="000000" w:themeColor="text1"/>
          <w:highlight w:val="white"/>
          <w:lang w:val="en-GB"/>
        </w:rPr>
        <w:t xml:space="preserve">cause individuals to make poor decisions and take too long before seeking help. It is also influenced by social factors that include poverty, an unfavourable environment and insufficient healthcare </w:t>
      </w:r>
      <w:r w:rsidRPr="00FE2D8D">
        <w:rPr>
          <w:rFonts w:eastAsia="Times New Roman"/>
          <w:b/>
          <w:bCs/>
          <w:color w:val="000000" w:themeColor="text1"/>
          <w:lang w:val="en-GB"/>
        </w:rPr>
        <w:t xml:space="preserve">(Cheema </w:t>
      </w:r>
      <w:r w:rsidRPr="00FE2D8D">
        <w:rPr>
          <w:rFonts w:eastAsia="Times New Roman"/>
          <w:b/>
          <w:bCs/>
          <w:i/>
          <w:color w:val="000000" w:themeColor="text1"/>
          <w:lang w:val="en-GB"/>
        </w:rPr>
        <w:t xml:space="preserve">et al., </w:t>
      </w:r>
      <w:r w:rsidRPr="00FE2D8D">
        <w:rPr>
          <w:rFonts w:eastAsia="Times New Roman"/>
          <w:b/>
          <w:bCs/>
          <w:color w:val="000000" w:themeColor="text1"/>
          <w:lang w:val="en-GB"/>
        </w:rPr>
        <w:t>2022)</w:t>
      </w:r>
      <w:r w:rsidRPr="00FE2D8D">
        <w:rPr>
          <w:rFonts w:eastAsia="Times New Roman"/>
          <w:b/>
          <w:bCs/>
          <w:color w:val="000000" w:themeColor="text1"/>
          <w:highlight w:val="white"/>
          <w:lang w:val="en-GB"/>
        </w:rPr>
        <w:t>.</w:t>
      </w:r>
      <w:r w:rsidRPr="00FE2D8D">
        <w:rPr>
          <w:rFonts w:eastAsia="Times New Roman"/>
          <w:color w:val="000000" w:themeColor="text1"/>
          <w:highlight w:val="white"/>
          <w:lang w:val="en-GB"/>
        </w:rPr>
        <w:t xml:space="preserve"> All these factors combine with one another to modify the inception of the disease and treatment approaches, demonstrating health injustice in the UK </w:t>
      </w:r>
      <w:r w:rsidRPr="00FE2D8D">
        <w:rPr>
          <w:rFonts w:eastAsia="Times New Roman"/>
          <w:b/>
          <w:bCs/>
          <w:color w:val="000000" w:themeColor="text1"/>
          <w:lang w:val="en-GB"/>
        </w:rPr>
        <w:t>(NHS Digital, 2024)</w:t>
      </w:r>
      <w:r w:rsidRPr="00FE2D8D">
        <w:rPr>
          <w:rFonts w:eastAsia="Times New Roman"/>
          <w:b/>
          <w:bCs/>
          <w:color w:val="000000" w:themeColor="text1"/>
          <w:highlight w:val="white"/>
          <w:lang w:val="en-GB"/>
        </w:rPr>
        <w:t>.</w:t>
      </w:r>
    </w:p>
    <w:p w14:paraId="1D350DCB" w14:textId="77777777" w:rsidR="00E52FBF" w:rsidRPr="00666F63" w:rsidRDefault="00000000">
      <w:pPr>
        <w:spacing w:before="240" w:after="240" w:line="360" w:lineRule="auto"/>
        <w:jc w:val="center"/>
        <w:rPr>
          <w:rFonts w:ascii="Times New Roman" w:eastAsia="Times New Roman" w:hAnsi="Times New Roman" w:cs="Times New Roman"/>
          <w:color w:val="000000" w:themeColor="text1"/>
          <w:sz w:val="24"/>
          <w:szCs w:val="24"/>
          <w:highlight w:val="white"/>
          <w:lang w:val="en-GB"/>
        </w:rPr>
      </w:pPr>
      <w:r w:rsidRPr="00666F63">
        <w:rPr>
          <w:rFonts w:ascii="Times New Roman" w:eastAsia="Times New Roman" w:hAnsi="Times New Roman" w:cs="Times New Roman"/>
          <w:noProof/>
          <w:color w:val="000000" w:themeColor="text1"/>
          <w:sz w:val="24"/>
          <w:szCs w:val="24"/>
          <w:highlight w:val="white"/>
          <w:lang w:val="en-GB"/>
        </w:rPr>
        <w:drawing>
          <wp:inline distT="114300" distB="114300" distL="114300" distR="114300" wp14:anchorId="40F7658B" wp14:editId="6DFF49E7">
            <wp:extent cx="3009895" cy="1399827"/>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13067"/>
                    <a:stretch>
                      <a:fillRect/>
                    </a:stretch>
                  </pic:blipFill>
                  <pic:spPr>
                    <a:xfrm>
                      <a:off x="0" y="0"/>
                      <a:ext cx="3009895" cy="1399827"/>
                    </a:xfrm>
                    <a:prstGeom prst="rect">
                      <a:avLst/>
                    </a:prstGeom>
                    <a:ln w="25400">
                      <a:solidFill>
                        <a:srgbClr val="000000"/>
                      </a:solidFill>
                      <a:prstDash val="solid"/>
                    </a:ln>
                  </pic:spPr>
                </pic:pic>
              </a:graphicData>
            </a:graphic>
          </wp:inline>
        </w:drawing>
      </w:r>
    </w:p>
    <w:p w14:paraId="175EF2AD" w14:textId="77777777" w:rsidR="00E52FBF" w:rsidRPr="00FE2D8D" w:rsidRDefault="00000000">
      <w:pPr>
        <w:spacing w:before="240" w:after="240" w:line="360" w:lineRule="auto"/>
        <w:jc w:val="center"/>
        <w:rPr>
          <w:rFonts w:eastAsia="Times New Roman"/>
          <w:b/>
          <w:color w:val="000000" w:themeColor="text1"/>
          <w:highlight w:val="white"/>
          <w:lang w:val="en-GB"/>
        </w:rPr>
      </w:pPr>
      <w:r w:rsidRPr="00FE2D8D">
        <w:rPr>
          <w:rFonts w:eastAsia="Times New Roman"/>
          <w:b/>
          <w:color w:val="000000" w:themeColor="text1"/>
          <w:highlight w:val="white"/>
          <w:lang w:val="en-GB"/>
        </w:rPr>
        <w:t>Figure 3: why we should invest in cardiovascular disease prevention</w:t>
      </w:r>
    </w:p>
    <w:p w14:paraId="309086BA" w14:textId="77777777" w:rsidR="00E52FBF" w:rsidRDefault="00000000">
      <w:pPr>
        <w:spacing w:before="240" w:after="240" w:line="360" w:lineRule="auto"/>
        <w:jc w:val="center"/>
        <w:rPr>
          <w:rFonts w:eastAsia="Times New Roman"/>
          <w:color w:val="000000" w:themeColor="text1"/>
          <w:highlight w:val="white"/>
          <w:lang w:val="en-GB"/>
        </w:rPr>
      </w:pPr>
      <w:r w:rsidRPr="00FE2D8D">
        <w:rPr>
          <w:rFonts w:eastAsia="Times New Roman"/>
          <w:b/>
          <w:color w:val="000000" w:themeColor="text1"/>
          <w:highlight w:val="white"/>
          <w:lang w:val="en-GB"/>
        </w:rPr>
        <w:t xml:space="preserve">(Source: </w:t>
      </w:r>
      <w:hyperlink r:id="rId12">
        <w:r w:rsidR="00E52FBF" w:rsidRPr="00FE2D8D">
          <w:rPr>
            <w:rFonts w:eastAsia="Times New Roman"/>
            <w:color w:val="000000" w:themeColor="text1"/>
            <w:highlight w:val="white"/>
            <w:lang w:val="en-GB"/>
          </w:rPr>
          <w:t>Gov.UK</w:t>
        </w:r>
      </w:hyperlink>
      <w:r w:rsidRPr="00FE2D8D">
        <w:rPr>
          <w:rFonts w:eastAsia="Times New Roman"/>
          <w:color w:val="000000" w:themeColor="text1"/>
          <w:highlight w:val="white"/>
          <w:lang w:val="en-GB"/>
        </w:rPr>
        <w:t>, 2025)</w:t>
      </w:r>
    </w:p>
    <w:p w14:paraId="634AF438" w14:textId="363DEE74" w:rsidR="002D7C71" w:rsidRDefault="002D7C71">
      <w:pPr>
        <w:spacing w:before="240" w:after="240" w:line="360" w:lineRule="auto"/>
        <w:jc w:val="center"/>
        <w:rPr>
          <w:rFonts w:eastAsia="Times New Roman"/>
          <w:b/>
          <w:bCs/>
          <w:color w:val="000000" w:themeColor="text1"/>
          <w:highlight w:val="white"/>
          <w:lang w:val="en-GB"/>
        </w:rPr>
      </w:pPr>
      <w:r w:rsidRPr="002D7C71">
        <w:rPr>
          <w:rFonts w:eastAsia="Times New Roman"/>
          <w:b/>
          <w:bCs/>
          <w:color w:val="000000" w:themeColor="text1"/>
          <w:highlight w:val="white"/>
          <w:lang w:val="en-GB"/>
        </w:rPr>
        <w:t>BURDEN OF CVD</w:t>
      </w:r>
    </w:p>
    <w:p w14:paraId="5148F2BF" w14:textId="428E2AA8" w:rsidR="002D7C71" w:rsidRDefault="002D7C71" w:rsidP="002D7C71">
      <w:pPr>
        <w:spacing w:before="240" w:after="240" w:line="360" w:lineRule="auto"/>
        <w:rPr>
          <w:rFonts w:eastAsia="Times New Roman"/>
          <w:color w:val="000000" w:themeColor="text1"/>
          <w:highlight w:val="white"/>
          <w:lang w:val="en-GB"/>
        </w:rPr>
      </w:pPr>
      <w:r>
        <w:rPr>
          <w:rFonts w:eastAsia="Times New Roman"/>
          <w:color w:val="000000" w:themeColor="text1"/>
          <w:highlight w:val="white"/>
          <w:lang w:val="en-GB"/>
        </w:rPr>
        <w:t>NHS costs relating to cardiovascular disease are estimated at 12 billion pound each year.</w:t>
      </w:r>
    </w:p>
    <w:p w14:paraId="2B25A1E8" w14:textId="54A3B1E8" w:rsidR="002D7C71" w:rsidRPr="005A32E6" w:rsidRDefault="002D7C71" w:rsidP="002D7C71">
      <w:pPr>
        <w:spacing w:before="240" w:after="240" w:line="360" w:lineRule="auto"/>
        <w:rPr>
          <w:rFonts w:eastAsia="Times New Roman"/>
          <w:b/>
          <w:bCs/>
          <w:color w:val="000000" w:themeColor="text1"/>
          <w:highlight w:val="white"/>
          <w:lang w:val="en-GB"/>
        </w:rPr>
      </w:pPr>
      <w:r>
        <w:rPr>
          <w:rFonts w:eastAsia="Times New Roman"/>
          <w:color w:val="000000" w:themeColor="text1"/>
          <w:highlight w:val="white"/>
          <w:lang w:val="en-GB"/>
        </w:rPr>
        <w:lastRenderedPageBreak/>
        <w:t xml:space="preserve">CVD cost to the UK economy is estimated to be 30 billion each year.so total annual health care cost of CVD in the </w:t>
      </w:r>
      <w:proofErr w:type="spellStart"/>
      <w:r>
        <w:rPr>
          <w:rFonts w:eastAsia="Times New Roman"/>
          <w:color w:val="000000" w:themeColor="text1"/>
          <w:highlight w:val="white"/>
          <w:lang w:val="en-GB"/>
        </w:rPr>
        <w:t>uk</w:t>
      </w:r>
      <w:proofErr w:type="spellEnd"/>
      <w:r>
        <w:rPr>
          <w:rFonts w:eastAsia="Times New Roman"/>
          <w:color w:val="000000" w:themeColor="text1"/>
          <w:highlight w:val="white"/>
          <w:lang w:val="en-GB"/>
        </w:rPr>
        <w:t xml:space="preserve"> is around 12 billion</w:t>
      </w:r>
      <w:r w:rsidRPr="005A32E6">
        <w:rPr>
          <w:rFonts w:eastAsia="Times New Roman"/>
          <w:b/>
          <w:bCs/>
          <w:color w:val="000000" w:themeColor="text1"/>
          <w:highlight w:val="white"/>
          <w:lang w:val="en-GB"/>
        </w:rPr>
        <w:t>. [BHF 2025]</w:t>
      </w:r>
      <w:r w:rsidR="005A32E6" w:rsidRPr="005A32E6">
        <w:rPr>
          <w:rFonts w:eastAsia="Times New Roman"/>
          <w:b/>
          <w:bCs/>
          <w:color w:val="000000" w:themeColor="text1"/>
          <w:highlight w:val="white"/>
          <w:lang w:val="en-GB"/>
        </w:rPr>
        <w:t>.</w:t>
      </w:r>
    </w:p>
    <w:p w14:paraId="338D6A08" w14:textId="77777777" w:rsidR="00E52FBF" w:rsidRPr="00FE2D8D" w:rsidRDefault="00000000">
      <w:pPr>
        <w:spacing w:before="240" w:after="240" w:line="360" w:lineRule="auto"/>
        <w:jc w:val="both"/>
        <w:rPr>
          <w:color w:val="000000" w:themeColor="text1"/>
          <w:lang w:val="en-GB"/>
        </w:rPr>
      </w:pPr>
      <w:r w:rsidRPr="00FE2D8D">
        <w:rPr>
          <w:rFonts w:eastAsia="Times New Roman"/>
          <w:color w:val="000000" w:themeColor="text1"/>
          <w:highlight w:val="white"/>
          <w:lang w:val="en-GB"/>
        </w:rPr>
        <w:t xml:space="preserve">In the UK, long-term studies indicate that there is a reduced number of people who die as a result of CVD, and an increased number live with CVD due to the prolonged existence of people and old age </w:t>
      </w:r>
      <w:r w:rsidRPr="00FE2D8D">
        <w:rPr>
          <w:rFonts w:eastAsia="Times New Roman"/>
          <w:color w:val="000000" w:themeColor="text1"/>
          <w:lang w:val="en-GB"/>
        </w:rPr>
        <w:t xml:space="preserve">(Conrad </w:t>
      </w:r>
      <w:r w:rsidRPr="00FE2D8D">
        <w:rPr>
          <w:rFonts w:eastAsia="Times New Roman"/>
          <w:i/>
          <w:color w:val="000000" w:themeColor="text1"/>
          <w:lang w:val="en-GB"/>
        </w:rPr>
        <w:t>et al.,</w:t>
      </w:r>
      <w:r w:rsidRPr="00FE2D8D">
        <w:rPr>
          <w:rFonts w:eastAsia="Times New Roman"/>
          <w:color w:val="000000" w:themeColor="text1"/>
          <w:lang w:val="en-GB"/>
        </w:rPr>
        <w:t xml:space="preserve"> 2024)</w:t>
      </w:r>
      <w:r w:rsidRPr="00FE2D8D">
        <w:rPr>
          <w:rFonts w:eastAsia="Times New Roman"/>
          <w:color w:val="000000" w:themeColor="text1"/>
          <w:highlight w:val="white"/>
          <w:lang w:val="en-GB"/>
        </w:rPr>
        <w:t xml:space="preserve">. This is in line with the </w:t>
      </w:r>
      <w:r w:rsidRPr="00FE2D8D">
        <w:rPr>
          <w:rFonts w:eastAsia="Times New Roman"/>
          <w:color w:val="000000" w:themeColor="text1"/>
          <w:lang w:val="en-GB"/>
        </w:rPr>
        <w:t>NHS Long Term Plan’s (2025)</w:t>
      </w:r>
      <w:r w:rsidRPr="00FE2D8D">
        <w:rPr>
          <w:rFonts w:eastAsia="Times New Roman"/>
          <w:color w:val="000000" w:themeColor="text1"/>
          <w:highlight w:val="white"/>
          <w:lang w:val="en-GB"/>
        </w:rPr>
        <w:t>, which aims at early detection of CVD, control of risk and treatment of every individual to reduce preventable morbidity and mortality among people in</w:t>
      </w:r>
      <w:r w:rsidRPr="00FE2D8D">
        <w:rPr>
          <w:rFonts w:eastAsia="Times New Roman"/>
          <w:color w:val="000000" w:themeColor="text1"/>
          <w:sz w:val="24"/>
          <w:szCs w:val="24"/>
          <w:highlight w:val="white"/>
          <w:lang w:val="en-GB"/>
        </w:rPr>
        <w:t xml:space="preserve"> </w:t>
      </w:r>
      <w:r w:rsidRPr="00FE2D8D">
        <w:rPr>
          <w:rFonts w:eastAsia="Times New Roman"/>
          <w:color w:val="000000" w:themeColor="text1"/>
          <w:highlight w:val="white"/>
          <w:lang w:val="en-GB"/>
        </w:rPr>
        <w:t xml:space="preserve">England </w:t>
      </w:r>
      <w:r w:rsidRPr="00FE2D8D">
        <w:rPr>
          <w:rFonts w:eastAsia="Times New Roman"/>
          <w:color w:val="000000" w:themeColor="text1"/>
          <w:lang w:val="en-GB"/>
        </w:rPr>
        <w:t>(Sørensen and Kristensen, 2023)</w:t>
      </w:r>
      <w:r w:rsidRPr="00FE2D8D">
        <w:rPr>
          <w:rFonts w:eastAsia="Times New Roman"/>
          <w:color w:val="000000" w:themeColor="text1"/>
          <w:highlight w:val="white"/>
          <w:lang w:val="en-GB"/>
        </w:rPr>
        <w:t>.</w:t>
      </w:r>
    </w:p>
    <w:p w14:paraId="5329944A" w14:textId="77777777" w:rsidR="00E52FBF" w:rsidRPr="00FE2D8D" w:rsidRDefault="00000000">
      <w:pPr>
        <w:pStyle w:val="Heading1"/>
        <w:keepNext w:val="0"/>
        <w:keepLines w:val="0"/>
        <w:spacing w:before="240" w:after="240"/>
        <w:rPr>
          <w:rFonts w:ascii="Arial" w:hAnsi="Arial" w:cs="Arial"/>
          <w:color w:val="000000" w:themeColor="text1"/>
          <w:lang w:val="en-GB"/>
        </w:rPr>
      </w:pPr>
      <w:bookmarkStart w:id="2" w:name="_27igyxagrpud" w:colFirst="0" w:colLast="0"/>
      <w:bookmarkEnd w:id="2"/>
      <w:r w:rsidRPr="00FE2D8D">
        <w:rPr>
          <w:rFonts w:ascii="Arial" w:hAnsi="Arial" w:cs="Arial"/>
          <w:color w:val="000000" w:themeColor="text1"/>
          <w:lang w:val="en-GB"/>
        </w:rPr>
        <w:t>3.</w:t>
      </w:r>
      <w:r w:rsidRPr="00666F63">
        <w:rPr>
          <w:color w:val="000000" w:themeColor="text1"/>
          <w:lang w:val="en-GB"/>
        </w:rPr>
        <w:t xml:space="preserve"> </w:t>
      </w:r>
      <w:r w:rsidRPr="00FE2D8D">
        <w:rPr>
          <w:rFonts w:ascii="Arial" w:hAnsi="Arial" w:cs="Arial"/>
          <w:color w:val="000000" w:themeColor="text1"/>
          <w:lang w:val="en-GB"/>
        </w:rPr>
        <w:t>Physical, Psychological, and Social Impacts</w:t>
      </w:r>
    </w:p>
    <w:p w14:paraId="7D2ABD7C" w14:textId="77777777" w:rsidR="00E52FBF" w:rsidRPr="00FE2D8D" w:rsidRDefault="00000000">
      <w:pPr>
        <w:spacing w:before="240" w:after="240" w:line="360" w:lineRule="auto"/>
        <w:jc w:val="both"/>
        <w:rPr>
          <w:rFonts w:eastAsia="Times New Roman"/>
          <w:color w:val="000000" w:themeColor="text1"/>
          <w:highlight w:val="white"/>
          <w:lang w:val="en-GB"/>
        </w:rPr>
      </w:pPr>
      <w:r w:rsidRPr="00FE2D8D">
        <w:rPr>
          <w:rFonts w:eastAsia="Times New Roman"/>
          <w:color w:val="000000" w:themeColor="text1"/>
          <w:highlight w:val="white"/>
          <w:lang w:val="en-GB"/>
        </w:rPr>
        <w:t>Cardiovascular disease (CVD) is a significant issue for the body, mind, and social life. It can be aggravated by other health issues and social inequity.</w:t>
      </w:r>
    </w:p>
    <w:p w14:paraId="6BB43FBF" w14:textId="77777777" w:rsidR="00E52FBF" w:rsidRPr="00FE2D8D" w:rsidRDefault="00000000">
      <w:pPr>
        <w:spacing w:before="240" w:after="240" w:line="360" w:lineRule="auto"/>
        <w:jc w:val="both"/>
        <w:rPr>
          <w:rFonts w:eastAsia="Times New Roman"/>
          <w:color w:val="000000" w:themeColor="text1"/>
          <w:highlight w:val="white"/>
          <w:lang w:val="en-GB"/>
        </w:rPr>
      </w:pPr>
      <w:r w:rsidRPr="00FE2D8D">
        <w:rPr>
          <w:rFonts w:eastAsia="Times New Roman"/>
          <w:color w:val="000000" w:themeColor="text1"/>
          <w:highlight w:val="white"/>
          <w:lang w:val="en-GB"/>
        </w:rPr>
        <w:t xml:space="preserve">The initial and most apparent issues are </w:t>
      </w:r>
      <w:r w:rsidRPr="005A32E6">
        <w:rPr>
          <w:rFonts w:eastAsia="Times New Roman"/>
          <w:b/>
          <w:bCs/>
          <w:color w:val="000000" w:themeColor="text1"/>
          <w:highlight w:val="white"/>
          <w:lang w:val="en-GB"/>
        </w:rPr>
        <w:t>physical</w:t>
      </w:r>
      <w:r w:rsidRPr="00FE2D8D">
        <w:rPr>
          <w:rFonts w:eastAsia="Times New Roman"/>
          <w:color w:val="000000" w:themeColor="text1"/>
          <w:highlight w:val="white"/>
          <w:lang w:val="en-GB"/>
        </w:rPr>
        <w:t xml:space="preserve">. Individuals with CVD experience great fatigability, difficulty breathing, chest pain (angina), and reduced ease of movement. Such symptoms may make them unable to do daily activities and become self-sufficient (NHS, 2025). Over 60 per cent of people in the UK with coronary heart disease claim that they are not able to move or exercise as much as they did previously </w:t>
      </w:r>
      <w:r w:rsidRPr="00FE2D8D">
        <w:rPr>
          <w:rFonts w:eastAsia="Times New Roman"/>
          <w:b/>
          <w:bCs/>
          <w:color w:val="000000" w:themeColor="text1"/>
          <w:highlight w:val="white"/>
          <w:lang w:val="en-GB"/>
        </w:rPr>
        <w:t>(NHS England, 2025)</w:t>
      </w:r>
      <w:r w:rsidRPr="00FE2D8D">
        <w:rPr>
          <w:rFonts w:eastAsia="Times New Roman"/>
          <w:color w:val="000000" w:themeColor="text1"/>
          <w:highlight w:val="white"/>
          <w:lang w:val="en-GB"/>
        </w:rPr>
        <w:t>. The physical problems are even more difficult due to other health issues, like being overweight or having diabetes. A 2025 study conducted by Pearson-</w:t>
      </w:r>
      <w:proofErr w:type="spellStart"/>
      <w:r w:rsidRPr="00FE2D8D">
        <w:rPr>
          <w:rFonts w:eastAsia="Times New Roman"/>
          <w:color w:val="000000" w:themeColor="text1"/>
          <w:highlight w:val="white"/>
          <w:lang w:val="en-GB"/>
        </w:rPr>
        <w:t>Stuttard</w:t>
      </w:r>
      <w:proofErr w:type="spellEnd"/>
      <w:r w:rsidRPr="00FE2D8D">
        <w:rPr>
          <w:rFonts w:eastAsia="Times New Roman"/>
          <w:color w:val="000000" w:themeColor="text1"/>
          <w:highlight w:val="white"/>
          <w:lang w:val="en-GB"/>
        </w:rPr>
        <w:t xml:space="preserve"> </w:t>
      </w:r>
      <w:r w:rsidRPr="00FE2D8D">
        <w:rPr>
          <w:rFonts w:eastAsia="Times New Roman"/>
          <w:i/>
          <w:color w:val="000000" w:themeColor="text1"/>
          <w:highlight w:val="white"/>
          <w:lang w:val="en-GB"/>
        </w:rPr>
        <w:t>et al.</w:t>
      </w:r>
      <w:r w:rsidRPr="00FE2D8D">
        <w:rPr>
          <w:rFonts w:eastAsia="Times New Roman"/>
          <w:color w:val="000000" w:themeColor="text1"/>
          <w:highlight w:val="white"/>
          <w:lang w:val="en-GB"/>
        </w:rPr>
        <w:t xml:space="preserve"> (2025) concluded that individuals with a high body mass index and with existing CVD were 40 per cent more susceptible to readmission to the hospital and that their illness improved at a quicker rate. NHS Health Survey for England (2024) also indicates that over 30 per cent of adults have high blood pressure, which causes further pressure on the heart (NHS England, 2025).</w:t>
      </w:r>
    </w:p>
    <w:p w14:paraId="7CFE6C68" w14:textId="4A091546" w:rsidR="00E52FBF" w:rsidRPr="00FE2D8D" w:rsidRDefault="00000000">
      <w:pPr>
        <w:spacing w:before="240" w:after="240" w:line="360" w:lineRule="auto"/>
        <w:jc w:val="both"/>
        <w:rPr>
          <w:rFonts w:eastAsia="Times New Roman"/>
          <w:color w:val="000000" w:themeColor="text1"/>
          <w:highlight w:val="white"/>
          <w:lang w:val="en-GB"/>
        </w:rPr>
      </w:pPr>
      <w:r w:rsidRPr="00FE2D8D">
        <w:rPr>
          <w:rFonts w:eastAsia="Times New Roman"/>
          <w:color w:val="000000" w:themeColor="text1"/>
          <w:highlight w:val="white"/>
          <w:lang w:val="en-GB"/>
        </w:rPr>
        <w:t xml:space="preserve">CVD has a considerable </w:t>
      </w:r>
      <w:r w:rsidR="00847230">
        <w:rPr>
          <w:rFonts w:eastAsia="Times New Roman"/>
          <w:b/>
          <w:iCs/>
          <w:color w:val="000000" w:themeColor="text1"/>
          <w:highlight w:val="white"/>
          <w:lang w:val="en-GB"/>
        </w:rPr>
        <w:t>psychological effect</w:t>
      </w:r>
      <w:r w:rsidRPr="00FE2D8D">
        <w:rPr>
          <w:rFonts w:eastAsia="Times New Roman"/>
          <w:b/>
          <w:i/>
          <w:color w:val="000000" w:themeColor="text1"/>
          <w:highlight w:val="white"/>
          <w:lang w:val="en-GB"/>
        </w:rPr>
        <w:t xml:space="preserve"> </w:t>
      </w:r>
      <w:r w:rsidRPr="00FE2D8D">
        <w:rPr>
          <w:rFonts w:eastAsia="Times New Roman"/>
          <w:color w:val="000000" w:themeColor="text1"/>
          <w:highlight w:val="white"/>
          <w:lang w:val="en-GB"/>
        </w:rPr>
        <w:t xml:space="preserve">on the feelings of people. </w:t>
      </w:r>
      <w:r w:rsidRPr="00FE2D8D">
        <w:rPr>
          <w:rFonts w:eastAsia="Times New Roman"/>
          <w:color w:val="000000" w:themeColor="text1"/>
          <w:lang w:val="en-GB"/>
        </w:rPr>
        <w:t xml:space="preserve">Cardiovascular disease weakens the heart and blood vessels, causing fatigue, breathlessness, and reduced mobility. It often leads to long-term health complications and affects overall physical functioning. </w:t>
      </w:r>
      <w:r w:rsidRPr="00FE2D8D">
        <w:rPr>
          <w:rFonts w:eastAsia="Times New Roman"/>
          <w:color w:val="000000" w:themeColor="text1"/>
          <w:highlight w:val="white"/>
          <w:lang w:val="en-GB"/>
        </w:rPr>
        <w:t>They usually experience anxiety of suffering a second heart attack, fear of death and anger after learning they have the disease. Depression occurs in 20</w:t>
      </w:r>
      <w:r w:rsidR="00847230">
        <w:rPr>
          <w:rFonts w:eastAsia="Times New Roman"/>
          <w:color w:val="000000" w:themeColor="text1"/>
          <w:highlight w:val="white"/>
          <w:lang w:val="en-GB"/>
        </w:rPr>
        <w:t xml:space="preserve"> to </w:t>
      </w:r>
      <w:r w:rsidRPr="00FE2D8D">
        <w:rPr>
          <w:rFonts w:eastAsia="Times New Roman"/>
          <w:color w:val="000000" w:themeColor="text1"/>
          <w:highlight w:val="white"/>
          <w:lang w:val="en-GB"/>
        </w:rPr>
        <w:t xml:space="preserve">30 percent of individuals with heart disease and may complicate treatment adherence (Townsend </w:t>
      </w:r>
      <w:r w:rsidRPr="00FE2D8D">
        <w:rPr>
          <w:rFonts w:eastAsia="Times New Roman"/>
          <w:i/>
          <w:color w:val="000000" w:themeColor="text1"/>
          <w:highlight w:val="white"/>
          <w:lang w:val="en-GB"/>
        </w:rPr>
        <w:t>et al.,</w:t>
      </w:r>
      <w:r w:rsidRPr="00FE2D8D">
        <w:rPr>
          <w:rFonts w:eastAsia="Times New Roman"/>
          <w:color w:val="000000" w:themeColor="text1"/>
          <w:highlight w:val="white"/>
          <w:lang w:val="en-GB"/>
        </w:rPr>
        <w:t xml:space="preserve"> 2025). According to the </w:t>
      </w:r>
      <w:r w:rsidRPr="00847230">
        <w:rPr>
          <w:rFonts w:eastAsia="Times New Roman"/>
          <w:b/>
          <w:bCs/>
          <w:color w:val="000000" w:themeColor="text1"/>
          <w:highlight w:val="white"/>
          <w:lang w:val="en-GB"/>
        </w:rPr>
        <w:t>NICE</w:t>
      </w:r>
      <w:r w:rsidRPr="00FE2D8D">
        <w:rPr>
          <w:rFonts w:eastAsia="Times New Roman"/>
          <w:color w:val="000000" w:themeColor="text1"/>
          <w:highlight w:val="white"/>
          <w:lang w:val="en-GB"/>
        </w:rPr>
        <w:t xml:space="preserve"> </w:t>
      </w:r>
      <w:r w:rsidRPr="00B018FC">
        <w:rPr>
          <w:rFonts w:eastAsia="Times New Roman"/>
          <w:b/>
          <w:bCs/>
          <w:color w:val="000000" w:themeColor="text1"/>
          <w:highlight w:val="white"/>
          <w:lang w:val="en-GB"/>
        </w:rPr>
        <w:t>(2024),</w:t>
      </w:r>
      <w:r w:rsidRPr="00FE2D8D">
        <w:rPr>
          <w:rFonts w:eastAsia="Times New Roman"/>
          <w:color w:val="000000" w:themeColor="text1"/>
          <w:highlight w:val="white"/>
          <w:lang w:val="en-GB"/>
        </w:rPr>
        <w:t xml:space="preserve"> individuals who survived a heart attack or stroke may experience emotional instability and post-traumatic stress, which is the reason why they should receive psychological care during cardiac rehab. </w:t>
      </w:r>
      <w:r w:rsidRPr="00FE2D8D">
        <w:rPr>
          <w:rFonts w:eastAsia="Times New Roman"/>
          <w:color w:val="000000" w:themeColor="text1"/>
          <w:highlight w:val="white"/>
          <w:lang w:val="en-GB"/>
        </w:rPr>
        <w:lastRenderedPageBreak/>
        <w:t>According to the Biopsychosocial Model of Engel (1977), which is common among the NHS (2023), biology, mental health, and the social world are all intermingled, meaning that CVD is not merely a medical problem but a challenge of a person as a whole (Raisi-</w:t>
      </w:r>
      <w:proofErr w:type="spellStart"/>
      <w:r w:rsidRPr="00FE2D8D">
        <w:rPr>
          <w:rFonts w:eastAsia="Times New Roman"/>
          <w:color w:val="000000" w:themeColor="text1"/>
          <w:highlight w:val="white"/>
          <w:lang w:val="en-GB"/>
        </w:rPr>
        <w:t>Estabragh</w:t>
      </w:r>
      <w:proofErr w:type="spellEnd"/>
      <w:r w:rsidRPr="00FE2D8D">
        <w:rPr>
          <w:rFonts w:eastAsia="Times New Roman"/>
          <w:color w:val="000000" w:themeColor="text1"/>
          <w:highlight w:val="white"/>
          <w:lang w:val="en-GB"/>
        </w:rPr>
        <w:t xml:space="preserve"> </w:t>
      </w:r>
      <w:r w:rsidRPr="00FE2D8D">
        <w:rPr>
          <w:rFonts w:eastAsia="Times New Roman"/>
          <w:i/>
          <w:color w:val="000000" w:themeColor="text1"/>
          <w:highlight w:val="white"/>
          <w:lang w:val="en-GB"/>
        </w:rPr>
        <w:t xml:space="preserve">et al., </w:t>
      </w:r>
      <w:r w:rsidRPr="00FE2D8D">
        <w:rPr>
          <w:rFonts w:eastAsia="Times New Roman"/>
          <w:color w:val="000000" w:themeColor="text1"/>
          <w:highlight w:val="white"/>
          <w:lang w:val="en-GB"/>
        </w:rPr>
        <w:t>2023).</w:t>
      </w:r>
    </w:p>
    <w:p w14:paraId="4791D2E2" w14:textId="6E3A0896" w:rsidR="00E52FBF" w:rsidRPr="00847230" w:rsidRDefault="00000000">
      <w:pPr>
        <w:spacing w:before="240" w:after="240" w:line="360" w:lineRule="auto"/>
        <w:jc w:val="both"/>
        <w:rPr>
          <w:rFonts w:eastAsia="Times New Roman"/>
          <w:color w:val="000000" w:themeColor="text1"/>
          <w:highlight w:val="white"/>
          <w:lang w:val="en-GB"/>
        </w:rPr>
      </w:pPr>
      <w:r w:rsidRPr="00FE2D8D">
        <w:rPr>
          <w:rFonts w:eastAsia="Times New Roman"/>
          <w:color w:val="000000" w:themeColor="text1"/>
          <w:highlight w:val="white"/>
          <w:lang w:val="en-GB"/>
        </w:rPr>
        <w:t xml:space="preserve">On the </w:t>
      </w:r>
      <w:r w:rsidR="00847230">
        <w:rPr>
          <w:rFonts w:eastAsia="Times New Roman"/>
          <w:b/>
          <w:iCs/>
          <w:color w:val="000000" w:themeColor="text1"/>
          <w:highlight w:val="white"/>
          <w:lang w:val="en-GB"/>
        </w:rPr>
        <w:t>social front,</w:t>
      </w:r>
      <w:r w:rsidRPr="00FE2D8D">
        <w:rPr>
          <w:rFonts w:eastAsia="Times New Roman"/>
          <w:color w:val="000000" w:themeColor="text1"/>
          <w:highlight w:val="white"/>
          <w:lang w:val="en-GB"/>
        </w:rPr>
        <w:t xml:space="preserve"> the disease has the potential to destroy jobs, money, and relationships. Individuals may lose their time at work, be forced to retire prematurely, and need to spend money on medicine and</w:t>
      </w:r>
      <w:r w:rsidRPr="00666F63">
        <w:rPr>
          <w:rFonts w:ascii="Times New Roman" w:eastAsia="Times New Roman" w:hAnsi="Times New Roman" w:cs="Times New Roman"/>
          <w:color w:val="000000" w:themeColor="text1"/>
          <w:sz w:val="24"/>
          <w:szCs w:val="24"/>
          <w:highlight w:val="white"/>
          <w:lang w:val="en-GB"/>
        </w:rPr>
        <w:t xml:space="preserve"> </w:t>
      </w:r>
      <w:r w:rsidRPr="00847230">
        <w:rPr>
          <w:rFonts w:eastAsia="Times New Roman"/>
          <w:color w:val="000000" w:themeColor="text1"/>
          <w:highlight w:val="white"/>
          <w:lang w:val="en-GB"/>
        </w:rPr>
        <w:t xml:space="preserve">transportation to the office (Luengo-Fernandez </w:t>
      </w:r>
      <w:r w:rsidRPr="00847230">
        <w:rPr>
          <w:rFonts w:eastAsia="Times New Roman"/>
          <w:i/>
          <w:color w:val="000000" w:themeColor="text1"/>
          <w:highlight w:val="white"/>
          <w:lang w:val="en-GB"/>
        </w:rPr>
        <w:t xml:space="preserve">et al, </w:t>
      </w:r>
      <w:r w:rsidRPr="00847230">
        <w:rPr>
          <w:rFonts w:eastAsia="Times New Roman"/>
          <w:color w:val="000000" w:themeColor="text1"/>
          <w:highlight w:val="white"/>
          <w:lang w:val="en-GB"/>
        </w:rPr>
        <w:t>2023). Families usually turn into caregivers, a fact that may cause emotional distress and role conflicts</w:t>
      </w:r>
      <w:r w:rsidRPr="00666F63">
        <w:rPr>
          <w:rFonts w:ascii="Times New Roman" w:eastAsia="Times New Roman" w:hAnsi="Times New Roman" w:cs="Times New Roman"/>
          <w:color w:val="000000" w:themeColor="text1"/>
          <w:sz w:val="24"/>
          <w:szCs w:val="24"/>
          <w:highlight w:val="white"/>
          <w:lang w:val="en-GB"/>
        </w:rPr>
        <w:t xml:space="preserve"> </w:t>
      </w:r>
      <w:r w:rsidRPr="00847230">
        <w:rPr>
          <w:rFonts w:eastAsia="Times New Roman"/>
          <w:color w:val="000000" w:themeColor="text1"/>
          <w:highlight w:val="white"/>
          <w:lang w:val="en-GB"/>
        </w:rPr>
        <w:t>(</w:t>
      </w:r>
      <w:proofErr w:type="spellStart"/>
      <w:r w:rsidRPr="00847230">
        <w:rPr>
          <w:rFonts w:eastAsia="Times New Roman"/>
          <w:color w:val="000000" w:themeColor="text1"/>
          <w:highlight w:val="white"/>
          <w:lang w:val="en-GB"/>
        </w:rPr>
        <w:t>Giedrimiene</w:t>
      </w:r>
      <w:proofErr w:type="spellEnd"/>
      <w:r w:rsidRPr="00847230">
        <w:rPr>
          <w:rFonts w:eastAsia="Times New Roman"/>
          <w:color w:val="000000" w:themeColor="text1"/>
          <w:highlight w:val="white"/>
          <w:lang w:val="en-GB"/>
        </w:rPr>
        <w:t xml:space="preserve"> and King, 2017). According to NICE (2024), caregiver fatigue and reduced well-being are serious yet not adequately handled in CVD care. Moreover, </w:t>
      </w:r>
      <w:r w:rsidRPr="00847230">
        <w:rPr>
          <w:rFonts w:eastAsia="Times New Roman"/>
          <w:color w:val="000000" w:themeColor="text1"/>
          <w:lang w:val="en-GB"/>
        </w:rPr>
        <w:t>people with cardiovascular disease may experience depression, anxiety, and stress due to lifestyle restrictions, medication dependence, and fear of future cardiac events. Mental well-being often declines over time.</w:t>
      </w:r>
    </w:p>
    <w:p w14:paraId="405400BE" w14:textId="77777777" w:rsidR="00E52FBF" w:rsidRPr="00847230" w:rsidRDefault="00000000">
      <w:pPr>
        <w:spacing w:before="240" w:after="240" w:line="360" w:lineRule="auto"/>
        <w:jc w:val="both"/>
        <w:rPr>
          <w:rFonts w:eastAsia="Times New Roman"/>
          <w:color w:val="000000" w:themeColor="text1"/>
          <w:highlight w:val="white"/>
          <w:lang w:val="en-GB"/>
        </w:rPr>
      </w:pPr>
      <w:r w:rsidRPr="005A32E6">
        <w:rPr>
          <w:rFonts w:eastAsia="Times New Roman"/>
          <w:b/>
          <w:iCs/>
          <w:color w:val="000000" w:themeColor="text1"/>
          <w:highlight w:val="white"/>
          <w:lang w:val="en-GB"/>
        </w:rPr>
        <w:t>Personalised care</w:t>
      </w:r>
      <w:r w:rsidRPr="00847230">
        <w:rPr>
          <w:rFonts w:eastAsia="Times New Roman"/>
          <w:color w:val="000000" w:themeColor="text1"/>
          <w:highlight w:val="white"/>
          <w:lang w:val="en-GB"/>
        </w:rPr>
        <w:t xml:space="preserve"> is demonstrated in London, with tailored programs. The Guy’s and St Thomas NHS Foundation Trust (2024) </w:t>
      </w:r>
      <w:proofErr w:type="gramStart"/>
      <w:r w:rsidRPr="00847230">
        <w:rPr>
          <w:rFonts w:eastAsia="Times New Roman"/>
          <w:color w:val="000000" w:themeColor="text1"/>
          <w:highlight w:val="white"/>
          <w:lang w:val="en-GB"/>
        </w:rPr>
        <w:t>has</w:t>
      </w:r>
      <w:proofErr w:type="gramEnd"/>
      <w:r w:rsidRPr="00847230">
        <w:rPr>
          <w:rFonts w:eastAsia="Times New Roman"/>
          <w:color w:val="000000" w:themeColor="text1"/>
          <w:highlight w:val="white"/>
          <w:lang w:val="en-GB"/>
        </w:rPr>
        <w:t xml:space="preserve"> a cardiac rehab programme which combines physical therapy, dietary advice and counselling. Following its use, readmission was reduced by 25% and the </w:t>
      </w:r>
      <w:r w:rsidRPr="00847230">
        <w:rPr>
          <w:rFonts w:eastAsia="Times New Roman"/>
          <w:color w:val="000000" w:themeColor="text1"/>
          <w:highlight w:val="white"/>
          <w:lang w:val="en-GB"/>
        </w:rPr>
        <w:t xml:space="preserve">quality of life improved among patients. This corresponds to the NHS Long Term Plan (2025), which desires more individualised care and improved prevention through early checking of people, administering health tests, and educating patients (BHF, 2025). Moreover, </w:t>
      </w:r>
      <w:r w:rsidRPr="00847230">
        <w:rPr>
          <w:rFonts w:eastAsia="Times New Roman"/>
          <w:color w:val="000000" w:themeColor="text1"/>
          <w:lang w:val="en-GB"/>
        </w:rPr>
        <w:t>CVD can limit social interactions, reduce work capacity, and create financial strain from medical expenses. Social isolation and inequality often worsen the condition’s overall impact on life quality.</w:t>
      </w:r>
    </w:p>
    <w:p w14:paraId="71AD4E4A"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A biopsychosocial and person-centred concept of understanding CVD implies that both the medical and emotional components have to be treated, which makes people recover faster and are strong enough to endure in the long term.</w:t>
      </w:r>
    </w:p>
    <w:p w14:paraId="20A161D9" w14:textId="77777777" w:rsidR="00E52FBF" w:rsidRPr="00847230" w:rsidRDefault="00000000">
      <w:pPr>
        <w:pStyle w:val="Heading1"/>
        <w:keepNext w:val="0"/>
        <w:keepLines w:val="0"/>
        <w:spacing w:before="240" w:after="240"/>
        <w:rPr>
          <w:rFonts w:ascii="Arial" w:hAnsi="Arial" w:cs="Arial"/>
          <w:color w:val="000000" w:themeColor="text1"/>
          <w:sz w:val="22"/>
          <w:szCs w:val="22"/>
          <w:lang w:val="en-GB"/>
        </w:rPr>
      </w:pPr>
      <w:bookmarkStart w:id="3" w:name="_5pqofjltunbw" w:colFirst="0" w:colLast="0"/>
      <w:bookmarkEnd w:id="3"/>
      <w:r w:rsidRPr="00847230">
        <w:rPr>
          <w:rFonts w:ascii="Arial" w:hAnsi="Arial" w:cs="Arial"/>
          <w:color w:val="000000" w:themeColor="text1"/>
          <w:sz w:val="22"/>
          <w:szCs w:val="22"/>
          <w:lang w:val="en-GB"/>
        </w:rPr>
        <w:t>4. Evidence-Based Treatment and Management</w:t>
      </w:r>
    </w:p>
    <w:p w14:paraId="6A338A23"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The UK strategy of addressing cardiovascular disease adopts progressive, evidence-based policy, which addresses prevention of the disease prior to its onset, treatment of the disease after its onset and long-term recovery. It is based on the </w:t>
      </w:r>
      <w:r w:rsidRPr="00AC5EAD">
        <w:rPr>
          <w:rFonts w:eastAsia="Times New Roman"/>
          <w:b/>
          <w:bCs/>
          <w:color w:val="000000" w:themeColor="text1"/>
          <w:highlight w:val="white"/>
          <w:lang w:val="en-GB"/>
        </w:rPr>
        <w:t>NHS Long Term Plan 2025 and NICE.</w:t>
      </w:r>
    </w:p>
    <w:p w14:paraId="5647456B" w14:textId="69196782"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The chief risk factors for long-term conditions arise from modifiable behaviours, including smoking, dietary habits, physical inactivity, and excess alcohol consumption. A person’s age, sex and genetics </w:t>
      </w:r>
      <w:r w:rsidR="00666F63" w:rsidRPr="00847230">
        <w:rPr>
          <w:rFonts w:eastAsia="Times New Roman"/>
          <w:color w:val="000000" w:themeColor="text1"/>
          <w:highlight w:val="white"/>
          <w:lang w:val="en-GB"/>
        </w:rPr>
        <w:t>cannot</w:t>
      </w:r>
      <w:r w:rsidRPr="00847230">
        <w:rPr>
          <w:rFonts w:eastAsia="Times New Roman"/>
          <w:color w:val="000000" w:themeColor="text1"/>
          <w:highlight w:val="white"/>
          <w:lang w:val="en-GB"/>
        </w:rPr>
        <w:t xml:space="preserve"> be modified. </w:t>
      </w:r>
      <w:r w:rsidRPr="00847230">
        <w:rPr>
          <w:rFonts w:eastAsia="Times New Roman"/>
          <w:color w:val="000000" w:themeColor="text1"/>
          <w:highlight w:val="white"/>
          <w:lang w:val="en-GB"/>
        </w:rPr>
        <w:lastRenderedPageBreak/>
        <w:t xml:space="preserve">Living in a deprived environment can worsen the onset or increase the chances of getting the </w:t>
      </w:r>
      <w:proofErr w:type="gramStart"/>
      <w:r w:rsidRPr="00847230">
        <w:rPr>
          <w:rFonts w:eastAsia="Times New Roman"/>
          <w:color w:val="000000" w:themeColor="text1"/>
          <w:highlight w:val="white"/>
          <w:lang w:val="en-GB"/>
        </w:rPr>
        <w:t>disease,  as</w:t>
      </w:r>
      <w:proofErr w:type="gramEnd"/>
      <w:r w:rsidRPr="00847230">
        <w:rPr>
          <w:rFonts w:eastAsia="Times New Roman"/>
          <w:color w:val="000000" w:themeColor="text1"/>
          <w:highlight w:val="white"/>
          <w:lang w:val="en-GB"/>
        </w:rPr>
        <w:t xml:space="preserve"> well as increase health inequality.</w:t>
      </w:r>
    </w:p>
    <w:p w14:paraId="073EF882"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Primary prevention is concerned with the alteration of risky habits. The national campaigns and NHS Health Checks educate the population on smoking, diet, and weight (Gov.UK, 2025). According to a 2025 Health Survey, 31% of adults have high blood pressure, and hence early screenings are necessary (NHS England, 2025). The data provided by WHO 2023 also reveal that high blood pressure can reduce the death rate by</w:t>
      </w:r>
      <w:r w:rsidRPr="00666F63">
        <w:rPr>
          <w:rFonts w:ascii="Times New Roman" w:eastAsia="Times New Roman" w:hAnsi="Times New Roman" w:cs="Times New Roman"/>
          <w:color w:val="000000" w:themeColor="text1"/>
          <w:sz w:val="24"/>
          <w:szCs w:val="24"/>
          <w:highlight w:val="white"/>
          <w:lang w:val="en-GB"/>
        </w:rPr>
        <w:t xml:space="preserve"> </w:t>
      </w:r>
      <w:r w:rsidRPr="00847230">
        <w:rPr>
          <w:rFonts w:eastAsia="Times New Roman"/>
          <w:color w:val="000000" w:themeColor="text1"/>
          <w:highlight w:val="white"/>
          <w:lang w:val="en-GB"/>
        </w:rPr>
        <w:t xml:space="preserve">25 per cent through community programs (Rahman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2025).</w:t>
      </w:r>
    </w:p>
    <w:p w14:paraId="15D05684"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lang w:val="en-GB"/>
        </w:rPr>
        <w:t xml:space="preserve">Evidence-based treatment and management of cardiovascular disease focus on medications like statins and beta-blockers, lifestyle changes such as healthy eating and regular exercise, and participation in cardiac rehabilitation programs. Continuous monitoring, stress management, and patient education are essential for improving recovery, preventing complications, and enhancing long-term heart health </w:t>
      </w:r>
      <w:r w:rsidRPr="00847230">
        <w:rPr>
          <w:rFonts w:eastAsia="Times New Roman"/>
          <w:color w:val="000000" w:themeColor="text1"/>
          <w:highlight w:val="white"/>
          <w:lang w:val="en-GB"/>
        </w:rPr>
        <w:t xml:space="preserve">(Rahman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2025)</w:t>
      </w:r>
      <w:r w:rsidRPr="00847230">
        <w:rPr>
          <w:rFonts w:eastAsia="Times New Roman"/>
          <w:color w:val="000000" w:themeColor="text1"/>
          <w:lang w:val="en-GB"/>
        </w:rPr>
        <w:t>.</w:t>
      </w:r>
    </w:p>
    <w:p w14:paraId="7493BDC6"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The NHS uses community pharmacies to encourage people to change habits and take medicine. Through the </w:t>
      </w:r>
      <w:proofErr w:type="gramStart"/>
      <w:r w:rsidRPr="00847230">
        <w:rPr>
          <w:rFonts w:eastAsia="Times New Roman"/>
          <w:color w:val="000000" w:themeColor="text1"/>
          <w:highlight w:val="white"/>
          <w:lang w:val="en-GB"/>
        </w:rPr>
        <w:t>Long Term</w:t>
      </w:r>
      <w:proofErr w:type="gramEnd"/>
      <w:r w:rsidRPr="00847230">
        <w:rPr>
          <w:rFonts w:eastAsia="Times New Roman"/>
          <w:color w:val="000000" w:themeColor="text1"/>
          <w:highlight w:val="white"/>
          <w:lang w:val="en-GB"/>
        </w:rPr>
        <w:t xml:space="preserve"> Plan, statins can be made available to more individuals because they reduce cholesterol </w:t>
      </w:r>
      <w:r w:rsidRPr="00847230">
        <w:rPr>
          <w:rFonts w:eastAsia="Times New Roman"/>
          <w:color w:val="000000" w:themeColor="text1"/>
          <w:highlight w:val="white"/>
          <w:lang w:val="en-GB"/>
        </w:rPr>
        <w:t xml:space="preserve">and prevent the formation of plaques (NHS Long Term Plan, 2025). An additional component in addressing the risks of obesity to the heart is exercise and diet guidance (le Roux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2021).</w:t>
      </w:r>
    </w:p>
    <w:p w14:paraId="62E43B21"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Proven medicines that are used in secondary prevention are antihypertensives, statins, and blood thinners, used to treat high blood pressure, high cholesterol, and irregular heartbeats </w:t>
      </w:r>
      <w:r w:rsidRPr="00847230">
        <w:rPr>
          <w:rFonts w:eastAsia="Times New Roman"/>
          <w:color w:val="000000" w:themeColor="text1"/>
          <w:lang w:val="en-GB"/>
        </w:rPr>
        <w:t>(</w:t>
      </w:r>
      <w:r w:rsidRPr="00847230">
        <w:rPr>
          <w:rFonts w:eastAsia="Times New Roman"/>
          <w:color w:val="000000" w:themeColor="text1"/>
          <w:highlight w:val="white"/>
          <w:lang w:val="en-GB"/>
        </w:rPr>
        <w:t xml:space="preserve">Gao </w:t>
      </w:r>
      <w:r w:rsidRPr="00847230">
        <w:rPr>
          <w:rFonts w:eastAsia="Times New Roman"/>
          <w:i/>
          <w:color w:val="000000" w:themeColor="text1"/>
          <w:highlight w:val="white"/>
          <w:lang w:val="en-GB"/>
        </w:rPr>
        <w:t xml:space="preserve">et al., </w:t>
      </w:r>
      <w:r w:rsidRPr="00847230">
        <w:rPr>
          <w:rFonts w:eastAsia="Times New Roman"/>
          <w:color w:val="000000" w:themeColor="text1"/>
          <w:highlight w:val="white"/>
          <w:lang w:val="en-GB"/>
        </w:rPr>
        <w:t xml:space="preserve">2021). Large studies prove that they minimise heart disease and mortality (Conrad </w:t>
      </w:r>
      <w:r w:rsidRPr="00847230">
        <w:rPr>
          <w:rFonts w:eastAsia="Times New Roman"/>
          <w:i/>
          <w:color w:val="000000" w:themeColor="text1"/>
          <w:highlight w:val="white"/>
          <w:lang w:val="en-GB"/>
        </w:rPr>
        <w:t xml:space="preserve">et al., </w:t>
      </w:r>
      <w:r w:rsidRPr="00847230">
        <w:rPr>
          <w:rFonts w:eastAsia="Times New Roman"/>
          <w:color w:val="000000" w:themeColor="text1"/>
          <w:highlight w:val="white"/>
          <w:lang w:val="en-GB"/>
        </w:rPr>
        <w:t xml:space="preserve">2024). More serious blockages (angioplasty and coronary artery bypass grafting) are still involved in surgery (Townsend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2025).</w:t>
      </w:r>
    </w:p>
    <w:p w14:paraId="68BD57E6"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Heart events should be followed by cardiac rehabilitation consisting of exercise under supervision, lessons, and emotional support. It is proven to lower the death rate by </w:t>
      </w:r>
      <w:r w:rsidRPr="00AC5EAD">
        <w:rPr>
          <w:rFonts w:eastAsia="Times New Roman"/>
          <w:b/>
          <w:bCs/>
          <w:color w:val="000000" w:themeColor="text1"/>
          <w:highlight w:val="white"/>
          <w:lang w:val="en-GB"/>
        </w:rPr>
        <w:t>26%</w:t>
      </w:r>
      <w:r w:rsidRPr="00847230">
        <w:rPr>
          <w:rFonts w:eastAsia="Times New Roman"/>
          <w:color w:val="000000" w:themeColor="text1"/>
          <w:highlight w:val="white"/>
          <w:lang w:val="en-GB"/>
        </w:rPr>
        <w:t xml:space="preserve"> and enhance the quality of life </w:t>
      </w:r>
      <w:r w:rsidRPr="00AC5EAD">
        <w:rPr>
          <w:rFonts w:eastAsia="Times New Roman"/>
          <w:b/>
          <w:bCs/>
          <w:color w:val="000000" w:themeColor="text1"/>
          <w:highlight w:val="white"/>
          <w:lang w:val="en-GB"/>
        </w:rPr>
        <w:t>(PubMed</w:t>
      </w:r>
      <w:r w:rsidRPr="00847230">
        <w:rPr>
          <w:rFonts w:eastAsia="Times New Roman"/>
          <w:color w:val="000000" w:themeColor="text1"/>
          <w:highlight w:val="white"/>
          <w:lang w:val="en-GB"/>
        </w:rPr>
        <w:t xml:space="preserve">, </w:t>
      </w:r>
      <w:r w:rsidRPr="00AC5EAD">
        <w:rPr>
          <w:rFonts w:eastAsia="Times New Roman"/>
          <w:b/>
          <w:bCs/>
          <w:color w:val="000000" w:themeColor="text1"/>
          <w:highlight w:val="white"/>
          <w:lang w:val="en-GB"/>
        </w:rPr>
        <w:t>2024)</w:t>
      </w:r>
      <w:r w:rsidRPr="00847230">
        <w:rPr>
          <w:rFonts w:eastAsia="Times New Roman"/>
          <w:color w:val="000000" w:themeColor="text1"/>
          <w:highlight w:val="white"/>
          <w:lang w:val="en-GB"/>
        </w:rPr>
        <w:t xml:space="preserve">. The NHS Foundation Trust of Guy’s and St Thomas' in London </w:t>
      </w:r>
      <w:proofErr w:type="gramStart"/>
      <w:r w:rsidRPr="00847230">
        <w:rPr>
          <w:rFonts w:eastAsia="Times New Roman"/>
          <w:color w:val="000000" w:themeColor="text1"/>
          <w:highlight w:val="white"/>
          <w:lang w:val="en-GB"/>
        </w:rPr>
        <w:t>has</w:t>
      </w:r>
      <w:proofErr w:type="gramEnd"/>
      <w:r w:rsidRPr="00847230">
        <w:rPr>
          <w:rFonts w:eastAsia="Times New Roman"/>
          <w:color w:val="000000" w:themeColor="text1"/>
          <w:highlight w:val="white"/>
          <w:lang w:val="en-GB"/>
        </w:rPr>
        <w:t xml:space="preserve"> been able to utilise digital rehabilitation programmes which involve face-to-face and app support (2024).</w:t>
      </w:r>
    </w:p>
    <w:p w14:paraId="42E1F682" w14:textId="77777777" w:rsidR="00E52FBF" w:rsidRPr="00847230" w:rsidRDefault="00000000">
      <w:pPr>
        <w:spacing w:before="240" w:after="240" w:line="360" w:lineRule="auto"/>
        <w:jc w:val="center"/>
        <w:rPr>
          <w:rFonts w:eastAsia="Times New Roman"/>
          <w:color w:val="000000" w:themeColor="text1"/>
          <w:highlight w:val="white"/>
          <w:lang w:val="en-GB"/>
        </w:rPr>
      </w:pPr>
      <w:r w:rsidRPr="00847230">
        <w:rPr>
          <w:rFonts w:eastAsia="Times New Roman"/>
          <w:noProof/>
          <w:color w:val="000000" w:themeColor="text1"/>
          <w:highlight w:val="white"/>
          <w:lang w:val="en-GB"/>
        </w:rPr>
        <w:lastRenderedPageBreak/>
        <w:drawing>
          <wp:inline distT="114300" distB="114300" distL="114300" distR="114300" wp14:anchorId="75C31CE6" wp14:editId="593898AB">
            <wp:extent cx="2943846" cy="1755073"/>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t="12783"/>
                    <a:stretch>
                      <a:fillRect/>
                    </a:stretch>
                  </pic:blipFill>
                  <pic:spPr>
                    <a:xfrm>
                      <a:off x="0" y="0"/>
                      <a:ext cx="2943846" cy="1755073"/>
                    </a:xfrm>
                    <a:prstGeom prst="rect">
                      <a:avLst/>
                    </a:prstGeom>
                    <a:ln w="25400">
                      <a:solidFill>
                        <a:srgbClr val="000000"/>
                      </a:solidFill>
                      <a:prstDash val="solid"/>
                    </a:ln>
                  </pic:spPr>
                </pic:pic>
              </a:graphicData>
            </a:graphic>
          </wp:inline>
        </w:drawing>
      </w:r>
    </w:p>
    <w:p w14:paraId="71BABEE7" w14:textId="77777777" w:rsidR="00E52FBF" w:rsidRPr="00847230" w:rsidRDefault="00000000">
      <w:pPr>
        <w:spacing w:before="240" w:after="240" w:line="360" w:lineRule="auto"/>
        <w:jc w:val="center"/>
        <w:rPr>
          <w:rFonts w:eastAsia="Times New Roman"/>
          <w:b/>
          <w:color w:val="000000" w:themeColor="text1"/>
          <w:highlight w:val="white"/>
          <w:lang w:val="en-GB"/>
        </w:rPr>
      </w:pPr>
      <w:r w:rsidRPr="00847230">
        <w:rPr>
          <w:rFonts w:eastAsia="Times New Roman"/>
          <w:b/>
          <w:color w:val="000000" w:themeColor="text1"/>
          <w:highlight w:val="white"/>
          <w:lang w:val="en-GB"/>
        </w:rPr>
        <w:t>Figure 4: Economic burden due to CVD</w:t>
      </w:r>
    </w:p>
    <w:p w14:paraId="243A906B" w14:textId="77777777" w:rsidR="00E52FBF" w:rsidRPr="00847230" w:rsidRDefault="00000000">
      <w:pPr>
        <w:spacing w:before="240" w:after="240" w:line="360" w:lineRule="auto"/>
        <w:jc w:val="center"/>
        <w:rPr>
          <w:rFonts w:eastAsia="Times New Roman"/>
          <w:b/>
          <w:color w:val="000000" w:themeColor="text1"/>
          <w:highlight w:val="white"/>
          <w:lang w:val="en-GB"/>
        </w:rPr>
      </w:pPr>
      <w:r w:rsidRPr="00847230">
        <w:rPr>
          <w:rFonts w:eastAsia="Times New Roman"/>
          <w:b/>
          <w:color w:val="000000" w:themeColor="text1"/>
          <w:highlight w:val="white"/>
          <w:lang w:val="en-GB"/>
        </w:rPr>
        <w:t xml:space="preserve">(Source: </w:t>
      </w:r>
      <w:r w:rsidRPr="00847230">
        <w:rPr>
          <w:rFonts w:eastAsia="Times New Roman"/>
          <w:color w:val="000000" w:themeColor="text1"/>
          <w:highlight w:val="white"/>
          <w:lang w:val="en-GB"/>
        </w:rPr>
        <w:t>GOV.UK, 2025)</w:t>
      </w:r>
    </w:p>
    <w:p w14:paraId="75C30CF1"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The NHS Personalised Care Model and the "Shared Decision-Making Framework" adjust the treatment to individual patients to enhance compliance and self-management (Johnson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2023). This would be in accordance with the Biopsychosocial Model, which considers body, mind, and social factors (NHS, 2025).</w:t>
      </w:r>
    </w:p>
    <w:p w14:paraId="56D482F8"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Such new digital tools as NHS blood pressure monitoring apps and online rehab have raised patient engagement and enhanced outcomes of people with chronic high blood pressure (NHS Innovation Accelerator, 2024). They assist the patient to deal with himself and to notice problems before they arise (</w:t>
      </w:r>
      <w:proofErr w:type="spellStart"/>
      <w:r w:rsidRPr="00847230">
        <w:rPr>
          <w:rFonts w:eastAsia="Times New Roman"/>
          <w:color w:val="000000" w:themeColor="text1"/>
          <w:highlight w:val="white"/>
          <w:lang w:val="en-GB"/>
        </w:rPr>
        <w:t>BloodPressureUK</w:t>
      </w:r>
      <w:proofErr w:type="spellEnd"/>
      <w:r w:rsidRPr="00847230">
        <w:rPr>
          <w:rFonts w:eastAsia="Times New Roman"/>
          <w:color w:val="000000" w:themeColor="text1"/>
          <w:highlight w:val="white"/>
          <w:lang w:val="en-GB"/>
        </w:rPr>
        <w:t>, 2025).</w:t>
      </w:r>
    </w:p>
    <w:p w14:paraId="31B142E1" w14:textId="77777777" w:rsidR="00E52FBF" w:rsidRPr="00847230" w:rsidRDefault="00000000">
      <w:pPr>
        <w:spacing w:before="240" w:after="240" w:line="360" w:lineRule="auto"/>
        <w:jc w:val="center"/>
        <w:rPr>
          <w:rFonts w:eastAsia="Times New Roman"/>
          <w:color w:val="000000" w:themeColor="text1"/>
          <w:highlight w:val="white"/>
          <w:lang w:val="en-GB"/>
        </w:rPr>
      </w:pPr>
      <w:r w:rsidRPr="00847230">
        <w:rPr>
          <w:rFonts w:eastAsia="Times New Roman"/>
          <w:noProof/>
          <w:color w:val="000000" w:themeColor="text1"/>
          <w:highlight w:val="white"/>
          <w:lang w:val="en-GB"/>
        </w:rPr>
        <w:drawing>
          <wp:inline distT="114300" distB="114300" distL="114300" distR="114300" wp14:anchorId="6B45AE5C" wp14:editId="6B3F023F">
            <wp:extent cx="2749550" cy="252095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2749550" cy="2520950"/>
                    </a:xfrm>
                    <a:prstGeom prst="rect">
                      <a:avLst/>
                    </a:prstGeom>
                    <a:ln w="25400">
                      <a:solidFill>
                        <a:srgbClr val="000000"/>
                      </a:solidFill>
                      <a:prstDash val="solid"/>
                    </a:ln>
                  </pic:spPr>
                </pic:pic>
              </a:graphicData>
            </a:graphic>
          </wp:inline>
        </w:drawing>
      </w:r>
    </w:p>
    <w:p w14:paraId="785F82F5" w14:textId="77777777" w:rsidR="00E52FBF" w:rsidRPr="00847230" w:rsidRDefault="00000000">
      <w:pPr>
        <w:spacing w:before="240" w:after="240" w:line="360" w:lineRule="auto"/>
        <w:jc w:val="center"/>
        <w:rPr>
          <w:rFonts w:eastAsia="Times New Roman"/>
          <w:b/>
          <w:color w:val="000000" w:themeColor="text1"/>
          <w:highlight w:val="white"/>
          <w:lang w:val="en-GB"/>
        </w:rPr>
      </w:pPr>
      <w:r w:rsidRPr="00847230">
        <w:rPr>
          <w:rFonts w:eastAsia="Times New Roman"/>
          <w:b/>
          <w:color w:val="000000" w:themeColor="text1"/>
          <w:highlight w:val="white"/>
          <w:lang w:val="en-GB"/>
        </w:rPr>
        <w:t>Figure 5: Early detection then prevention</w:t>
      </w:r>
    </w:p>
    <w:p w14:paraId="032FED50" w14:textId="77777777" w:rsidR="00E52FBF" w:rsidRPr="00847230" w:rsidRDefault="00000000">
      <w:pPr>
        <w:spacing w:before="240" w:after="240" w:line="360" w:lineRule="auto"/>
        <w:jc w:val="center"/>
        <w:rPr>
          <w:rFonts w:eastAsia="Times New Roman"/>
          <w:b/>
          <w:color w:val="000000" w:themeColor="text1"/>
          <w:highlight w:val="white"/>
          <w:lang w:val="en-GB"/>
        </w:rPr>
      </w:pPr>
      <w:r w:rsidRPr="00847230">
        <w:rPr>
          <w:rFonts w:eastAsia="Times New Roman"/>
          <w:b/>
          <w:color w:val="000000" w:themeColor="text1"/>
          <w:highlight w:val="white"/>
          <w:lang w:val="en-GB"/>
        </w:rPr>
        <w:t xml:space="preserve">(Source: </w:t>
      </w:r>
      <w:hyperlink r:id="rId15">
        <w:r w:rsidR="00E52FBF" w:rsidRPr="00847230">
          <w:rPr>
            <w:rFonts w:eastAsia="Times New Roman"/>
            <w:color w:val="000000" w:themeColor="text1"/>
            <w:highlight w:val="white"/>
            <w:lang w:val="en-GB"/>
          </w:rPr>
          <w:t>GOV.UK</w:t>
        </w:r>
      </w:hyperlink>
      <w:r w:rsidRPr="00847230">
        <w:rPr>
          <w:rFonts w:eastAsia="Times New Roman"/>
          <w:color w:val="000000" w:themeColor="text1"/>
          <w:highlight w:val="white"/>
          <w:lang w:val="en-GB"/>
        </w:rPr>
        <w:t>, 2025)</w:t>
      </w:r>
    </w:p>
    <w:p w14:paraId="60AFD6B9"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Cost Studies indicate high returns: NHS Health Checks cost incurred a pound less than 2.93 saved in care costs in the future (NHS England, 2025). This helps the NHS to focus on early detection, equity, and prevention, which is the main concern of the Ten-Year Cardiovascular Plan (BHF, 2025).</w:t>
      </w:r>
    </w:p>
    <w:p w14:paraId="54CD6E0B" w14:textId="77777777" w:rsidR="00E52FBF" w:rsidRPr="00847230" w:rsidRDefault="00000000">
      <w:pPr>
        <w:pStyle w:val="Heading1"/>
        <w:keepNext w:val="0"/>
        <w:keepLines w:val="0"/>
        <w:spacing w:before="240" w:after="240"/>
        <w:rPr>
          <w:rFonts w:ascii="Arial" w:hAnsi="Arial" w:cs="Arial"/>
          <w:color w:val="000000" w:themeColor="text1"/>
          <w:sz w:val="22"/>
          <w:szCs w:val="22"/>
          <w:lang w:val="en-GB"/>
        </w:rPr>
      </w:pPr>
      <w:bookmarkStart w:id="4" w:name="_3kvxus6s5h1r" w:colFirst="0" w:colLast="0"/>
      <w:bookmarkEnd w:id="4"/>
      <w:r w:rsidRPr="00847230">
        <w:rPr>
          <w:rFonts w:ascii="Arial" w:hAnsi="Arial" w:cs="Arial"/>
          <w:color w:val="000000" w:themeColor="text1"/>
          <w:sz w:val="22"/>
          <w:szCs w:val="22"/>
          <w:lang w:val="en-GB"/>
        </w:rPr>
        <w:t>5. Theoretical Perspectives and Models</w:t>
      </w:r>
    </w:p>
    <w:p w14:paraId="68038FFC"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The evidence on which the UK manages heart disease is the matter of treating the entire individual, putting the patients first, and connecting the services. The main concept is the NHS Comprehensive </w:t>
      </w:r>
      <w:r w:rsidRPr="00847230">
        <w:rPr>
          <w:rFonts w:eastAsia="Times New Roman"/>
          <w:b/>
          <w:bCs/>
          <w:color w:val="000000" w:themeColor="text1"/>
          <w:highlight w:val="white"/>
          <w:lang w:val="en-GB"/>
        </w:rPr>
        <w:t>Model of</w:t>
      </w:r>
      <w:r w:rsidRPr="00847230">
        <w:rPr>
          <w:rFonts w:eastAsia="Times New Roman"/>
          <w:color w:val="000000" w:themeColor="text1"/>
          <w:highlight w:val="white"/>
          <w:lang w:val="en-GB"/>
        </w:rPr>
        <w:t xml:space="preserve"> </w:t>
      </w:r>
      <w:r w:rsidRPr="00847230">
        <w:rPr>
          <w:rFonts w:eastAsia="Times New Roman"/>
          <w:b/>
          <w:bCs/>
          <w:color w:val="000000" w:themeColor="text1"/>
          <w:highlight w:val="white"/>
          <w:lang w:val="en-GB"/>
        </w:rPr>
        <w:t>Personalised Care</w:t>
      </w:r>
      <w:r w:rsidRPr="00847230">
        <w:rPr>
          <w:rFonts w:eastAsia="Times New Roman"/>
          <w:color w:val="000000" w:themeColor="text1"/>
          <w:highlight w:val="white"/>
          <w:lang w:val="en-GB"/>
        </w:rPr>
        <w:t xml:space="preserve">, which was initially launched in 2019 and again featured in the 2025 Long Term Plan (NHS Long Term Plan, 2025). It promotes collective decision-making by people and doctors, provides </w:t>
      </w:r>
      <w:r w:rsidRPr="00847230">
        <w:rPr>
          <w:rFonts w:eastAsia="Times New Roman"/>
          <w:color w:val="000000" w:themeColor="text1"/>
          <w:highlight w:val="white"/>
          <w:lang w:val="en-GB"/>
        </w:rPr>
        <w:lastRenderedPageBreak/>
        <w:t xml:space="preserve">patients with the opportunity to make choices in relation to their social activities regarding their health, and educates people on how to take full responsibility for their personal care. It is also identical to the </w:t>
      </w:r>
      <w:r w:rsidRPr="00847230">
        <w:rPr>
          <w:rFonts w:eastAsia="Times New Roman"/>
          <w:b/>
          <w:bCs/>
          <w:color w:val="000000" w:themeColor="text1"/>
          <w:highlight w:val="white"/>
          <w:lang w:val="en-GB"/>
        </w:rPr>
        <w:t>Biopsychosocial Model,</w:t>
      </w:r>
      <w:r w:rsidRPr="00847230">
        <w:rPr>
          <w:rFonts w:eastAsia="Times New Roman"/>
          <w:color w:val="000000" w:themeColor="text1"/>
          <w:highlight w:val="white"/>
          <w:lang w:val="en-GB"/>
        </w:rPr>
        <w:t xml:space="preserve"> which states that body, mind, and social life all impact the outcomes of heart diseases </w:t>
      </w:r>
      <w:r w:rsidRPr="00847230">
        <w:rPr>
          <w:rFonts w:eastAsia="Times New Roman"/>
          <w:color w:val="000000" w:themeColor="text1"/>
          <w:lang w:val="en-GB"/>
        </w:rPr>
        <w:t>(Sørensen and Kristensen, 2023)</w:t>
      </w:r>
      <w:r w:rsidRPr="00847230">
        <w:rPr>
          <w:rFonts w:eastAsia="Times New Roman"/>
          <w:color w:val="000000" w:themeColor="text1"/>
          <w:highlight w:val="white"/>
          <w:lang w:val="en-GB"/>
        </w:rPr>
        <w:t>.</w:t>
      </w:r>
    </w:p>
    <w:p w14:paraId="6BB79747"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Personalised care can be used in the NHS to make people understand their ABC numbers: Atrial Fibrillation, Blood Pressure, and Cholesterol. Having these assists in identifying issues at hand. The model is applied in London by the use of Integrated Care Systems </w:t>
      </w:r>
      <w:r w:rsidRPr="00847230">
        <w:rPr>
          <w:rFonts w:eastAsia="Times New Roman"/>
          <w:color w:val="000000" w:themeColor="text1"/>
          <w:lang w:val="en-GB"/>
        </w:rPr>
        <w:t>(Gov.UK, 2025)</w:t>
      </w:r>
      <w:r w:rsidRPr="00847230">
        <w:rPr>
          <w:rFonts w:eastAsia="Times New Roman"/>
          <w:color w:val="000000" w:themeColor="text1"/>
          <w:highlight w:val="white"/>
          <w:lang w:val="en-GB"/>
        </w:rPr>
        <w:t xml:space="preserve">. Multidisciplinary teams in hospitals, GP clinics, and local groups comprising doctors, nurses, and community staff collaborate to assist people to control their own health and reduce inequality </w:t>
      </w:r>
      <w:r w:rsidRPr="00847230">
        <w:rPr>
          <w:rFonts w:eastAsia="Times New Roman"/>
          <w:color w:val="000000" w:themeColor="text1"/>
          <w:lang w:val="en-GB"/>
        </w:rPr>
        <w:t>(Raleigh</w:t>
      </w:r>
      <w:r w:rsidRPr="00847230">
        <w:rPr>
          <w:rFonts w:eastAsia="Times New Roman"/>
          <w:i/>
          <w:color w:val="000000" w:themeColor="text1"/>
          <w:lang w:val="en-GB"/>
        </w:rPr>
        <w:t xml:space="preserve"> et al., </w:t>
      </w:r>
      <w:r w:rsidRPr="00847230">
        <w:rPr>
          <w:rFonts w:eastAsia="Times New Roman"/>
          <w:color w:val="000000" w:themeColor="text1"/>
          <w:lang w:val="en-GB"/>
        </w:rPr>
        <w:t>2022)</w:t>
      </w:r>
      <w:r w:rsidRPr="00847230">
        <w:rPr>
          <w:rFonts w:eastAsia="Times New Roman"/>
          <w:color w:val="000000" w:themeColor="text1"/>
          <w:highlight w:val="white"/>
          <w:lang w:val="en-GB"/>
        </w:rPr>
        <w:t xml:space="preserve">. Research demonstrates that individuals adhere to their medication more effectively, and 17 per cent fewer unforeseen heart hospitalisations are observed where individual care is applied </w:t>
      </w:r>
      <w:r w:rsidRPr="00847230">
        <w:rPr>
          <w:rFonts w:eastAsia="Times New Roman"/>
          <w:color w:val="000000" w:themeColor="text1"/>
          <w:lang w:val="en-GB"/>
        </w:rPr>
        <w:t xml:space="preserve">(Johnson </w:t>
      </w:r>
      <w:r w:rsidRPr="00847230">
        <w:rPr>
          <w:rFonts w:eastAsia="Times New Roman"/>
          <w:i/>
          <w:color w:val="000000" w:themeColor="text1"/>
          <w:lang w:val="en-GB"/>
        </w:rPr>
        <w:t xml:space="preserve">et al., </w:t>
      </w:r>
      <w:r w:rsidRPr="00847230">
        <w:rPr>
          <w:rFonts w:eastAsia="Times New Roman"/>
          <w:color w:val="000000" w:themeColor="text1"/>
          <w:lang w:val="en-GB"/>
        </w:rPr>
        <w:t>2023)</w:t>
      </w:r>
      <w:r w:rsidRPr="00847230">
        <w:rPr>
          <w:rFonts w:eastAsia="Times New Roman"/>
          <w:color w:val="000000" w:themeColor="text1"/>
          <w:highlight w:val="white"/>
          <w:lang w:val="en-GB"/>
        </w:rPr>
        <w:t>.</w:t>
      </w:r>
    </w:p>
    <w:p w14:paraId="7D336BBC" w14:textId="2F5127C5"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The model used in the UK is supplemented by the </w:t>
      </w:r>
      <w:r w:rsidRPr="00847230">
        <w:rPr>
          <w:rFonts w:eastAsia="Times New Roman"/>
          <w:b/>
          <w:bCs/>
          <w:color w:val="000000" w:themeColor="text1"/>
          <w:highlight w:val="white"/>
          <w:lang w:val="en-GB"/>
        </w:rPr>
        <w:t xml:space="preserve">Chronic Care Model </w:t>
      </w:r>
      <w:r w:rsidRPr="00847230">
        <w:rPr>
          <w:rFonts w:eastAsia="Times New Roman"/>
          <w:color w:val="000000" w:themeColor="text1"/>
          <w:highlight w:val="white"/>
          <w:lang w:val="en-GB"/>
        </w:rPr>
        <w:t xml:space="preserve">developed by Wagner and others back in 2001, which is used </w:t>
      </w:r>
      <w:r w:rsidRPr="00847230">
        <w:rPr>
          <w:rFonts w:eastAsia="Times New Roman"/>
          <w:b/>
          <w:bCs/>
          <w:color w:val="000000" w:themeColor="text1"/>
          <w:highlight w:val="white"/>
          <w:lang w:val="en-GB"/>
        </w:rPr>
        <w:t xml:space="preserve">internationally by the WHO, (2023). </w:t>
      </w:r>
      <w:r w:rsidR="00183135" w:rsidRPr="00847230">
        <w:rPr>
          <w:rFonts w:eastAsia="Times New Roman"/>
          <w:color w:val="000000" w:themeColor="text1"/>
          <w:highlight w:val="white"/>
          <w:lang w:val="en-GB"/>
        </w:rPr>
        <w:t>It</w:t>
      </w:r>
      <w:r w:rsidRPr="00847230">
        <w:rPr>
          <w:rFonts w:eastAsia="Times New Roman"/>
          <w:b/>
          <w:bCs/>
          <w:color w:val="000000" w:themeColor="text1"/>
          <w:highlight w:val="white"/>
          <w:lang w:val="en-GB"/>
        </w:rPr>
        <w:t xml:space="preserve"> </w:t>
      </w:r>
      <w:r w:rsidRPr="00847230">
        <w:rPr>
          <w:rFonts w:eastAsia="Times New Roman"/>
          <w:color w:val="000000" w:themeColor="text1"/>
          <w:highlight w:val="white"/>
          <w:lang w:val="en-GB"/>
        </w:rPr>
        <w:t xml:space="preserve">emphasises teamwork-oriented, careful and planned, long-term illnesses. </w:t>
      </w:r>
      <w:r w:rsidRPr="00847230">
        <w:rPr>
          <w:rFonts w:eastAsia="Times New Roman"/>
          <w:color w:val="000000" w:themeColor="text1"/>
          <w:lang w:val="en-GB"/>
        </w:rPr>
        <w:t xml:space="preserve">The UK’s healthcare approach integrates Wagner’s </w:t>
      </w:r>
      <w:r w:rsidRPr="00847230">
        <w:rPr>
          <w:rFonts w:eastAsia="Times New Roman"/>
          <w:color w:val="000000" w:themeColor="text1"/>
          <w:lang w:val="en-GB"/>
        </w:rPr>
        <w:t>Chronic Care Model, promoting patient-</w:t>
      </w:r>
      <w:r w:rsidR="00666F63" w:rsidRPr="00847230">
        <w:rPr>
          <w:rFonts w:eastAsia="Times New Roman"/>
          <w:color w:val="000000" w:themeColor="text1"/>
          <w:lang w:val="en-GB"/>
        </w:rPr>
        <w:t>centred</w:t>
      </w:r>
      <w:r w:rsidRPr="00847230">
        <w:rPr>
          <w:rFonts w:eastAsia="Times New Roman"/>
          <w:color w:val="000000" w:themeColor="text1"/>
          <w:lang w:val="en-GB"/>
        </w:rPr>
        <w:t xml:space="preserve"> and coordinated management of cardiovascular disease. However, its effectiveness depends on adequate resources, multidisciplinary collaboration, and patient engagement. Critics argue that unequal access and system constraints often limit the model’s full potential in improving long-term health outcomes (Wang </w:t>
      </w:r>
      <w:r w:rsidRPr="00847230">
        <w:rPr>
          <w:rFonts w:eastAsia="Times New Roman"/>
          <w:i/>
          <w:color w:val="000000" w:themeColor="text1"/>
          <w:lang w:val="en-GB"/>
        </w:rPr>
        <w:t>et al.,</w:t>
      </w:r>
      <w:r w:rsidRPr="00847230">
        <w:rPr>
          <w:rFonts w:eastAsia="Times New Roman"/>
          <w:color w:val="000000" w:themeColor="text1"/>
          <w:lang w:val="en-GB"/>
        </w:rPr>
        <w:t xml:space="preserve"> 2023).</w:t>
      </w:r>
      <w:r w:rsidRPr="00847230">
        <w:rPr>
          <w:rFonts w:eastAsia="Times New Roman"/>
          <w:color w:val="000000" w:themeColor="text1"/>
          <w:highlight w:val="white"/>
          <w:lang w:val="en-GB"/>
        </w:rPr>
        <w:t xml:space="preserve">  It has six sections, which include how health services are managed, assisting individuals to take control of their own care, designing the way care is provided, assisting with decisions, using health records, and community assistance. The combination of them constructs a system which enhances long-term outcomes </w:t>
      </w:r>
      <w:r w:rsidRPr="00847230">
        <w:rPr>
          <w:rFonts w:eastAsia="Times New Roman"/>
          <w:color w:val="000000" w:themeColor="text1"/>
          <w:lang w:val="en-GB"/>
        </w:rPr>
        <w:t xml:space="preserve">(Wang </w:t>
      </w:r>
      <w:r w:rsidRPr="00847230">
        <w:rPr>
          <w:rFonts w:eastAsia="Times New Roman"/>
          <w:i/>
          <w:color w:val="000000" w:themeColor="text1"/>
          <w:lang w:val="en-GB"/>
        </w:rPr>
        <w:t>et al.,</w:t>
      </w:r>
      <w:r w:rsidRPr="00847230">
        <w:rPr>
          <w:rFonts w:eastAsia="Times New Roman"/>
          <w:color w:val="000000" w:themeColor="text1"/>
          <w:lang w:val="en-GB"/>
        </w:rPr>
        <w:t xml:space="preserve"> 2023)</w:t>
      </w:r>
      <w:r w:rsidRPr="00847230">
        <w:rPr>
          <w:rFonts w:eastAsia="Times New Roman"/>
          <w:color w:val="000000" w:themeColor="text1"/>
          <w:highlight w:val="white"/>
          <w:lang w:val="en-GB"/>
        </w:rPr>
        <w:t xml:space="preserve">. It has been found that in similar health systems, a 30 per cent reduction in hospital stays as a result of heart disease can be achieved using the CCM </w:t>
      </w:r>
      <w:r w:rsidRPr="00847230">
        <w:rPr>
          <w:rFonts w:eastAsia="Times New Roman"/>
          <w:color w:val="000000" w:themeColor="text1"/>
          <w:lang w:val="en-GB"/>
        </w:rPr>
        <w:t xml:space="preserve">(Chong </w:t>
      </w:r>
      <w:r w:rsidRPr="00847230">
        <w:rPr>
          <w:rFonts w:eastAsia="Times New Roman"/>
          <w:i/>
          <w:color w:val="000000" w:themeColor="text1"/>
          <w:lang w:val="en-GB"/>
        </w:rPr>
        <w:t xml:space="preserve">et al., </w:t>
      </w:r>
      <w:r w:rsidRPr="00847230">
        <w:rPr>
          <w:rFonts w:eastAsia="Times New Roman"/>
          <w:color w:val="000000" w:themeColor="text1"/>
          <w:lang w:val="en-GB"/>
        </w:rPr>
        <w:t>2025)</w:t>
      </w:r>
      <w:r w:rsidRPr="00847230">
        <w:rPr>
          <w:rFonts w:eastAsia="Times New Roman"/>
          <w:color w:val="000000" w:themeColor="text1"/>
          <w:highlight w:val="white"/>
          <w:lang w:val="en-GB"/>
        </w:rPr>
        <w:t xml:space="preserve">. </w:t>
      </w:r>
    </w:p>
    <w:p w14:paraId="38B90F8C"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Using the collaboration of the NHS model and the CCM, one can observe how the concept and the practice can provide care that takes care of the entire person. They both adhere to the biopsychosocial concept and prioritise providing the patients with their power, fairness, and consistent care </w:t>
      </w:r>
      <w:r w:rsidRPr="00847230">
        <w:rPr>
          <w:rFonts w:eastAsia="Times New Roman"/>
          <w:color w:val="000000" w:themeColor="text1"/>
          <w:lang w:val="en-GB"/>
        </w:rPr>
        <w:t>(NHS Long Term Plan, 2025)</w:t>
      </w:r>
      <w:r w:rsidRPr="00847230">
        <w:rPr>
          <w:rFonts w:eastAsia="Times New Roman"/>
          <w:color w:val="000000" w:themeColor="text1"/>
          <w:highlight w:val="white"/>
          <w:lang w:val="en-GB"/>
        </w:rPr>
        <w:t xml:space="preserve">. They do not stop problems by responding to them once they occur, but instead prevent them before they </w:t>
      </w:r>
      <w:r w:rsidRPr="00847230">
        <w:rPr>
          <w:rFonts w:eastAsia="Times New Roman"/>
          <w:color w:val="000000" w:themeColor="text1"/>
          <w:highlight w:val="white"/>
          <w:lang w:val="en-GB"/>
        </w:rPr>
        <w:lastRenderedPageBreak/>
        <w:t xml:space="preserve">occur. Physicians and patients design care </w:t>
      </w:r>
      <w:r w:rsidRPr="00847230">
        <w:rPr>
          <w:rFonts w:eastAsia="Times New Roman"/>
          <w:color w:val="000000" w:themeColor="text1"/>
          <w:lang w:val="en-GB"/>
        </w:rPr>
        <w:t>(Pearson-</w:t>
      </w:r>
      <w:proofErr w:type="spellStart"/>
      <w:r w:rsidRPr="00847230">
        <w:rPr>
          <w:rFonts w:eastAsia="Times New Roman"/>
          <w:color w:val="000000" w:themeColor="text1"/>
          <w:lang w:val="en-GB"/>
        </w:rPr>
        <w:t>Stuttard</w:t>
      </w:r>
      <w:proofErr w:type="spellEnd"/>
      <w:r w:rsidRPr="00847230">
        <w:rPr>
          <w:rFonts w:eastAsia="Times New Roman"/>
          <w:i/>
          <w:color w:val="000000" w:themeColor="text1"/>
          <w:lang w:val="en-GB"/>
        </w:rPr>
        <w:t xml:space="preserve"> et al.,</w:t>
      </w:r>
      <w:r w:rsidRPr="00847230">
        <w:rPr>
          <w:rFonts w:eastAsia="Times New Roman"/>
          <w:color w:val="000000" w:themeColor="text1"/>
          <w:lang w:val="en-GB"/>
        </w:rPr>
        <w:t xml:space="preserve"> 2025)</w:t>
      </w:r>
      <w:r w:rsidRPr="00847230">
        <w:rPr>
          <w:rFonts w:eastAsia="Times New Roman"/>
          <w:color w:val="000000" w:themeColor="text1"/>
          <w:highlight w:val="white"/>
          <w:lang w:val="en-GB"/>
        </w:rPr>
        <w:t>.</w:t>
      </w:r>
    </w:p>
    <w:p w14:paraId="2E963844" w14:textId="428950E9" w:rsidR="00E52FBF" w:rsidRPr="00847230" w:rsidRDefault="00666F63">
      <w:pPr>
        <w:spacing w:before="240" w:after="240" w:line="360" w:lineRule="auto"/>
        <w:jc w:val="both"/>
        <w:rPr>
          <w:rFonts w:eastAsia="Times New Roman"/>
          <w:b/>
          <w:bCs/>
          <w:color w:val="000000" w:themeColor="text1"/>
          <w:highlight w:val="white"/>
          <w:lang w:val="en-GB"/>
        </w:rPr>
      </w:pPr>
      <w:r w:rsidRPr="00847230">
        <w:rPr>
          <w:rFonts w:eastAsia="Times New Roman"/>
          <w:color w:val="000000" w:themeColor="text1"/>
          <w:highlight w:val="white"/>
          <w:lang w:val="en-GB"/>
        </w:rPr>
        <w:t xml:space="preserve">Such models used in the UK and particularly in London aid in combating heart disease among people at high risk of heart disease, such as those with high blood pressure, diabetes, and obesity and reduce inequalities in health rates. The personalised and community care is added by adding digital tools, behavioural help, and social prescribing, which becomes central to achieving the targets of the </w:t>
      </w:r>
      <w:r w:rsidRPr="00847230">
        <w:rPr>
          <w:rFonts w:eastAsia="Times New Roman"/>
          <w:b/>
          <w:bCs/>
          <w:color w:val="000000" w:themeColor="text1"/>
          <w:highlight w:val="white"/>
          <w:lang w:val="en-GB"/>
        </w:rPr>
        <w:t>NHS Ten-Year</w:t>
      </w:r>
      <w:r w:rsidRPr="00847230">
        <w:rPr>
          <w:rFonts w:eastAsia="Times New Roman"/>
          <w:color w:val="000000" w:themeColor="text1"/>
          <w:highlight w:val="white"/>
          <w:lang w:val="en-GB"/>
        </w:rPr>
        <w:t xml:space="preserve"> </w:t>
      </w:r>
      <w:r w:rsidRPr="00847230">
        <w:rPr>
          <w:rFonts w:eastAsia="Times New Roman"/>
          <w:b/>
          <w:bCs/>
          <w:color w:val="000000" w:themeColor="text1"/>
          <w:highlight w:val="white"/>
          <w:lang w:val="en-GB"/>
        </w:rPr>
        <w:t xml:space="preserve">Cardiovascular Plan </w:t>
      </w:r>
      <w:r w:rsidRPr="00847230">
        <w:rPr>
          <w:rFonts w:eastAsia="Times New Roman"/>
          <w:b/>
          <w:bCs/>
          <w:color w:val="000000" w:themeColor="text1"/>
          <w:lang w:val="en-GB"/>
        </w:rPr>
        <w:t>(BHF, 2025)</w:t>
      </w:r>
      <w:r w:rsidRPr="00847230">
        <w:rPr>
          <w:rFonts w:eastAsia="Times New Roman"/>
          <w:b/>
          <w:bCs/>
          <w:color w:val="000000" w:themeColor="text1"/>
          <w:highlight w:val="white"/>
          <w:lang w:val="en-GB"/>
        </w:rPr>
        <w:t>.</w:t>
      </w:r>
    </w:p>
    <w:p w14:paraId="53F94A57"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In the UK, health problems will increase in the future and require a policy response. Cardiovascular disease remains a leading contributor. It is important to tackle modifiable risk factors, promote prevention, and integrate care via NHS personalised care models. One can improve outcomes for people with long-term health conditions by becoming a more equal society.</w:t>
      </w:r>
    </w:p>
    <w:p w14:paraId="1DA5C9F1" w14:textId="1110FECA"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b/>
          <w:color w:val="000000" w:themeColor="text1"/>
          <w:highlight w:val="white"/>
          <w:lang w:val="en-GB"/>
        </w:rPr>
        <w:t>End-of-life care:</w:t>
      </w:r>
      <w:r w:rsidRPr="00847230">
        <w:rPr>
          <w:rFonts w:eastAsia="Times New Roman"/>
          <w:color w:val="000000" w:themeColor="text1"/>
          <w:highlight w:val="white"/>
          <w:lang w:val="en-GB"/>
        </w:rPr>
        <w:t xml:space="preserve"> Palliative care, advance care planning and dying with dignity for all those with long-term conditions can do more good than harm. If we identify </w:t>
      </w:r>
      <w:proofErr w:type="gramStart"/>
      <w:r w:rsidRPr="00847230">
        <w:rPr>
          <w:rFonts w:eastAsia="Times New Roman"/>
          <w:color w:val="000000" w:themeColor="text1"/>
          <w:highlight w:val="white"/>
          <w:lang w:val="en-GB"/>
        </w:rPr>
        <w:t>their</w:t>
      </w:r>
      <w:proofErr w:type="gramEnd"/>
      <w:r w:rsidRPr="00847230">
        <w:rPr>
          <w:rFonts w:eastAsia="Times New Roman"/>
          <w:color w:val="000000" w:themeColor="text1"/>
          <w:highlight w:val="white"/>
          <w:lang w:val="en-GB"/>
        </w:rPr>
        <w:t xml:space="preserve"> </w:t>
      </w:r>
      <w:proofErr w:type="spellStart"/>
      <w:r w:rsidRPr="00847230">
        <w:rPr>
          <w:rFonts w:eastAsia="Times New Roman"/>
          <w:color w:val="000000" w:themeColor="text1"/>
          <w:highlight w:val="white"/>
          <w:lang w:val="en-GB"/>
        </w:rPr>
        <w:t>after</w:t>
      </w:r>
      <w:r w:rsidR="00334A48" w:rsidRPr="00847230">
        <w:rPr>
          <w:rFonts w:eastAsia="Times New Roman"/>
          <w:color w:val="000000" w:themeColor="text1"/>
          <w:highlight w:val="white"/>
          <w:lang w:val="en-GB"/>
        </w:rPr>
        <w:t xml:space="preserve"> </w:t>
      </w:r>
      <w:r w:rsidRPr="00847230">
        <w:rPr>
          <w:rFonts w:eastAsia="Times New Roman"/>
          <w:color w:val="000000" w:themeColor="text1"/>
          <w:highlight w:val="white"/>
          <w:lang w:val="en-GB"/>
        </w:rPr>
        <w:t>life</w:t>
      </w:r>
      <w:proofErr w:type="spellEnd"/>
      <w:r w:rsidRPr="00847230">
        <w:rPr>
          <w:rFonts w:eastAsia="Times New Roman"/>
          <w:color w:val="000000" w:themeColor="text1"/>
          <w:highlight w:val="white"/>
          <w:lang w:val="en-GB"/>
        </w:rPr>
        <w:t xml:space="preserve"> needs early, we can control their symptoms, support their psychosocial care, and respect dying wishes </w:t>
      </w:r>
      <w:r w:rsidRPr="00847230">
        <w:rPr>
          <w:rFonts w:eastAsia="Times New Roman"/>
          <w:b/>
          <w:bCs/>
          <w:color w:val="000000" w:themeColor="text1"/>
          <w:highlight w:val="white"/>
          <w:lang w:val="en-GB"/>
        </w:rPr>
        <w:t>(</w:t>
      </w:r>
      <w:hyperlink r:id="rId16">
        <w:r w:rsidR="00E52FBF" w:rsidRPr="00847230">
          <w:rPr>
            <w:rFonts w:eastAsia="Times New Roman"/>
            <w:b/>
            <w:bCs/>
            <w:color w:val="000000" w:themeColor="text1"/>
            <w:highlight w:val="white"/>
            <w:u w:val="single"/>
            <w:lang w:val="en-GB"/>
          </w:rPr>
          <w:t>Gov.UK</w:t>
        </w:r>
      </w:hyperlink>
      <w:r w:rsidRPr="00847230">
        <w:rPr>
          <w:rFonts w:eastAsia="Times New Roman"/>
          <w:b/>
          <w:bCs/>
          <w:color w:val="000000" w:themeColor="text1"/>
          <w:highlight w:val="white"/>
          <w:lang w:val="en-GB"/>
        </w:rPr>
        <w:t>, 2025).</w:t>
      </w:r>
      <w:r w:rsidRPr="00847230">
        <w:rPr>
          <w:rFonts w:eastAsia="Times New Roman"/>
          <w:color w:val="000000" w:themeColor="text1"/>
          <w:highlight w:val="white"/>
          <w:lang w:val="en-GB"/>
        </w:rPr>
        <w:t xml:space="preserve"> Palliative services enhance patients' life quality and reduce hospital admissions and deaths.</w:t>
      </w:r>
    </w:p>
    <w:p w14:paraId="7C40F053" w14:textId="540B57A9"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b/>
          <w:color w:val="000000" w:themeColor="text1"/>
          <w:highlight w:val="white"/>
          <w:lang w:val="en-GB"/>
        </w:rPr>
        <w:t>Person-centred care:</w:t>
      </w:r>
      <w:r w:rsidRPr="00847230">
        <w:rPr>
          <w:rFonts w:eastAsia="Times New Roman"/>
          <w:color w:val="000000" w:themeColor="text1"/>
          <w:highlight w:val="white"/>
          <w:lang w:val="en-GB"/>
        </w:rPr>
        <w:t xml:space="preserve"> Care that is focused on the person encourages the patient and provider to work together to create treatment in line with patient values and goals. This action is taken in accordance with the patient. It calls for shared decision-making, respect for diversity and holistic attention to physical, mental and social needs (WHO, 2024). This approach will help to </w:t>
      </w:r>
      <w:proofErr w:type="gramStart"/>
      <w:r w:rsidRPr="00847230">
        <w:rPr>
          <w:rFonts w:eastAsia="Times New Roman"/>
          <w:color w:val="000000" w:themeColor="text1"/>
          <w:highlight w:val="white"/>
          <w:lang w:val="en-GB"/>
        </w:rPr>
        <w:t xml:space="preserve">empower </w:t>
      </w:r>
      <w:r w:rsidR="00334A48" w:rsidRPr="00847230">
        <w:rPr>
          <w:rFonts w:eastAsia="Times New Roman"/>
          <w:color w:val="000000" w:themeColor="text1"/>
          <w:highlight w:val="white"/>
          <w:lang w:val="en-GB"/>
        </w:rPr>
        <w:t xml:space="preserve"> </w:t>
      </w:r>
      <w:r w:rsidRPr="00847230">
        <w:rPr>
          <w:rFonts w:eastAsia="Times New Roman"/>
          <w:color w:val="000000" w:themeColor="text1"/>
          <w:highlight w:val="white"/>
          <w:lang w:val="en-GB"/>
        </w:rPr>
        <w:t>patients</w:t>
      </w:r>
      <w:proofErr w:type="gramEnd"/>
      <w:r w:rsidRPr="00847230">
        <w:rPr>
          <w:rFonts w:eastAsia="Times New Roman"/>
          <w:color w:val="000000" w:themeColor="text1"/>
          <w:highlight w:val="white"/>
          <w:lang w:val="en-GB"/>
        </w:rPr>
        <w:t>, improve adherence, and enhance satisfaction outcomes.</w:t>
      </w:r>
    </w:p>
    <w:p w14:paraId="62508ED2" w14:textId="77777777" w:rsidR="00E52FBF" w:rsidRPr="00847230" w:rsidRDefault="00000000">
      <w:pPr>
        <w:pStyle w:val="Heading1"/>
        <w:keepNext w:val="0"/>
        <w:keepLines w:val="0"/>
        <w:spacing w:before="240" w:after="240"/>
        <w:rPr>
          <w:rFonts w:ascii="Arial" w:hAnsi="Arial" w:cs="Arial"/>
          <w:color w:val="000000" w:themeColor="text1"/>
          <w:sz w:val="22"/>
          <w:szCs w:val="22"/>
          <w:lang w:val="en-GB"/>
        </w:rPr>
      </w:pPr>
      <w:bookmarkStart w:id="5" w:name="_kwuu29utdm18" w:colFirst="0" w:colLast="0"/>
      <w:bookmarkEnd w:id="5"/>
      <w:r w:rsidRPr="00847230">
        <w:rPr>
          <w:rFonts w:ascii="Arial" w:hAnsi="Arial" w:cs="Arial"/>
          <w:color w:val="000000" w:themeColor="text1"/>
          <w:sz w:val="22"/>
          <w:szCs w:val="22"/>
          <w:lang w:val="en-GB"/>
        </w:rPr>
        <w:t>6. Policies, Values, and Agendas</w:t>
      </w:r>
    </w:p>
    <w:p w14:paraId="4783F311" w14:textId="3DD08F42" w:rsidR="00E52FBF" w:rsidRPr="00847230" w:rsidRDefault="00000000">
      <w:pPr>
        <w:spacing w:before="240" w:after="240" w:line="360" w:lineRule="auto"/>
        <w:jc w:val="both"/>
        <w:rPr>
          <w:rFonts w:eastAsia="Times New Roman"/>
          <w:color w:val="000000" w:themeColor="text1"/>
          <w:highlight w:val="white"/>
          <w:lang w:val="en-GB"/>
        </w:rPr>
      </w:pPr>
      <w:r w:rsidRPr="00AC5EAD">
        <w:rPr>
          <w:rFonts w:eastAsia="Times New Roman"/>
          <w:b/>
          <w:iCs/>
          <w:color w:val="000000" w:themeColor="text1"/>
          <w:highlight w:val="white"/>
          <w:lang w:val="en-GB"/>
        </w:rPr>
        <w:t>National Level:</w:t>
      </w:r>
      <w:r w:rsidRPr="00847230">
        <w:rPr>
          <w:rFonts w:eastAsia="Times New Roman"/>
          <w:b/>
          <w:i/>
          <w:color w:val="000000" w:themeColor="text1"/>
          <w:highlight w:val="white"/>
          <w:lang w:val="en-GB"/>
        </w:rPr>
        <w:t xml:space="preserve"> </w:t>
      </w:r>
      <w:r w:rsidRPr="00847230">
        <w:rPr>
          <w:rFonts w:eastAsia="Times New Roman"/>
          <w:color w:val="000000" w:themeColor="text1"/>
          <w:highlight w:val="white"/>
          <w:lang w:val="en-GB"/>
        </w:rPr>
        <w:t>The NHS Long Term Plan of 2019</w:t>
      </w:r>
      <w:r w:rsidR="00AB35A9">
        <w:rPr>
          <w:rFonts w:eastAsia="Times New Roman"/>
          <w:color w:val="000000" w:themeColor="text1"/>
          <w:highlight w:val="white"/>
          <w:lang w:val="en-GB"/>
        </w:rPr>
        <w:t>-</w:t>
      </w:r>
      <w:r w:rsidRPr="00847230">
        <w:rPr>
          <w:rFonts w:eastAsia="Times New Roman"/>
          <w:color w:val="000000" w:themeColor="text1"/>
          <w:highlight w:val="white"/>
          <w:lang w:val="en-GB"/>
        </w:rPr>
        <w:t>2029 indicates that heart disease is the greatest risk factor contributing to premature deaths. It aims at preventing approximately 150,000 heart attacks, strokes, and cases of dementia by identifying the issues at an early stage and promoting healthier lifestyles (NHS Long Term Plan, 2025). The plan will include customised care paths, individuals being able to review their health via the internet, and the introduction of prevention into local healthcare teams. In 2023, the CVD Prevention Programme by Public Health England targets high blood pressure and cholesterol among individuals at increased risk, based on the new guidance on fats and heart risk (NG238, 2025) of NICE. These strategies align with the promise in the NHS to enhance the numbers of ABF — Atrial fibrillation, Blood pressure, and Cholesterol (NHS England, 2025).</w:t>
      </w:r>
    </w:p>
    <w:p w14:paraId="2C10B8C8" w14:textId="1EC13BEC"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lastRenderedPageBreak/>
        <w:t xml:space="preserve">The Health and Care Act of 2022 </w:t>
      </w:r>
      <w:proofErr w:type="gramStart"/>
      <w:r w:rsidRPr="00847230">
        <w:rPr>
          <w:rFonts w:eastAsia="Times New Roman"/>
          <w:color w:val="000000" w:themeColor="text1"/>
          <w:highlight w:val="white"/>
          <w:lang w:val="en-GB"/>
        </w:rPr>
        <w:t>empowers</w:t>
      </w:r>
      <w:proofErr w:type="gramEnd"/>
      <w:r w:rsidRPr="00847230">
        <w:rPr>
          <w:rFonts w:eastAsia="Times New Roman"/>
          <w:color w:val="000000" w:themeColor="text1"/>
          <w:highlight w:val="white"/>
          <w:lang w:val="en-GB"/>
        </w:rPr>
        <w:t xml:space="preserve"> the role of Integrated Care Systems (ICSs) as the entity that guides long-term care to make sure that the hospital, social care and community groups collaborate (Shih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2025). To achieve equitable health and improved outcomes, it is necessary to have a local, shared approach to health (Raleigh </w:t>
      </w:r>
      <w:r w:rsidRPr="00847230">
        <w:rPr>
          <w:rFonts w:eastAsia="Times New Roman"/>
          <w:i/>
          <w:color w:val="000000" w:themeColor="text1"/>
          <w:highlight w:val="white"/>
          <w:lang w:val="en-GB"/>
        </w:rPr>
        <w:t xml:space="preserve">et al., </w:t>
      </w:r>
      <w:r w:rsidRPr="00847230">
        <w:rPr>
          <w:rFonts w:eastAsia="Times New Roman"/>
          <w:color w:val="000000" w:themeColor="text1"/>
          <w:highlight w:val="white"/>
          <w:lang w:val="en-GB"/>
        </w:rPr>
        <w:t xml:space="preserve">2022). </w:t>
      </w:r>
      <w:r w:rsidRPr="00847230">
        <w:rPr>
          <w:rFonts w:eastAsia="Times New Roman"/>
          <w:color w:val="000000" w:themeColor="text1"/>
          <w:lang w:val="en-GB"/>
        </w:rPr>
        <w:t>However, challenges remain in aligning priorities between healthcare organizations and managing funding disparities across regions. Achieving genuine integration requires clear accountability, transparent communication, and community engagement. Without these elements, the potential of Integrated Care Systems to reduce inequalities and deliver person-</w:t>
      </w:r>
      <w:r w:rsidR="00666F63" w:rsidRPr="00847230">
        <w:rPr>
          <w:rFonts w:eastAsia="Times New Roman"/>
          <w:color w:val="000000" w:themeColor="text1"/>
          <w:lang w:val="en-GB"/>
        </w:rPr>
        <w:t>centred</w:t>
      </w:r>
      <w:r w:rsidRPr="00847230">
        <w:rPr>
          <w:rFonts w:eastAsia="Times New Roman"/>
          <w:color w:val="000000" w:themeColor="text1"/>
          <w:lang w:val="en-GB"/>
        </w:rPr>
        <w:t>, sustainable healthcare may remain only partially realized.</w:t>
      </w:r>
    </w:p>
    <w:p w14:paraId="188D8FD3" w14:textId="77777777" w:rsidR="00E52FBF" w:rsidRPr="00847230" w:rsidRDefault="00000000">
      <w:pPr>
        <w:spacing w:before="240" w:after="240" w:line="360" w:lineRule="auto"/>
        <w:jc w:val="both"/>
        <w:rPr>
          <w:rFonts w:eastAsia="Times New Roman"/>
          <w:color w:val="000000" w:themeColor="text1"/>
          <w:highlight w:val="white"/>
          <w:lang w:val="en-GB"/>
        </w:rPr>
      </w:pPr>
      <w:r w:rsidRPr="00AC5EAD">
        <w:rPr>
          <w:rFonts w:eastAsia="Times New Roman"/>
          <w:b/>
          <w:iCs/>
          <w:color w:val="000000" w:themeColor="text1"/>
          <w:highlight w:val="white"/>
          <w:lang w:val="en-GB"/>
        </w:rPr>
        <w:t>Local Level (London):</w:t>
      </w:r>
      <w:r w:rsidRPr="00847230">
        <w:rPr>
          <w:rFonts w:eastAsia="Times New Roman"/>
          <w:b/>
          <w:i/>
          <w:color w:val="000000" w:themeColor="text1"/>
          <w:highlight w:val="white"/>
          <w:lang w:val="en-GB"/>
        </w:rPr>
        <w:t xml:space="preserve"> </w:t>
      </w:r>
      <w:r w:rsidRPr="00847230">
        <w:rPr>
          <w:rFonts w:eastAsia="Times New Roman"/>
          <w:color w:val="000000" w:themeColor="text1"/>
          <w:highlight w:val="white"/>
          <w:lang w:val="en-GB"/>
        </w:rPr>
        <w:t>The Healthy London Partnership 2024 initiatives mobilise the borough-level heart-health initiatives by utilising the screen-ups of borough GPs and online health provision tools. In one such example, the Tower Hamlets Health Improvement Hub is a joint heart screening and lifestyle support hub aimed at poorer communities, which addresses the mentioned health gap identified by The King’s Fund in 2022 (Johnson</w:t>
      </w:r>
      <w:r w:rsidRPr="00847230">
        <w:rPr>
          <w:rFonts w:eastAsia="Times New Roman"/>
          <w:i/>
          <w:color w:val="000000" w:themeColor="text1"/>
          <w:highlight w:val="white"/>
          <w:lang w:val="en-GB"/>
        </w:rPr>
        <w:t xml:space="preserve"> et al.,</w:t>
      </w:r>
      <w:r w:rsidRPr="00847230">
        <w:rPr>
          <w:rFonts w:eastAsia="Times New Roman"/>
          <w:color w:val="000000" w:themeColor="text1"/>
          <w:highlight w:val="white"/>
          <w:lang w:val="en-GB"/>
        </w:rPr>
        <w:t xml:space="preserve"> 2023).</w:t>
      </w:r>
    </w:p>
    <w:p w14:paraId="09D349DA"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b/>
          <w:i/>
          <w:color w:val="000000" w:themeColor="text1"/>
          <w:highlight w:val="white"/>
          <w:lang w:val="en-GB"/>
        </w:rPr>
        <w:t xml:space="preserve">Values and Legislation: </w:t>
      </w:r>
      <w:r w:rsidRPr="00847230">
        <w:rPr>
          <w:rFonts w:eastAsia="Times New Roman"/>
          <w:color w:val="000000" w:themeColor="text1"/>
          <w:highlight w:val="white"/>
          <w:lang w:val="en-GB"/>
        </w:rPr>
        <w:t>The shown plans reflect NHS values: person-centred care, empowerment, equity, and science-</w:t>
      </w:r>
      <w:r w:rsidRPr="00847230">
        <w:rPr>
          <w:rFonts w:eastAsia="Times New Roman"/>
          <w:color w:val="000000" w:themeColor="text1"/>
          <w:highlight w:val="white"/>
          <w:lang w:val="en-GB"/>
        </w:rPr>
        <w:t xml:space="preserve">grounded decision making. According to BHF (2025) and WHO (2023), sustained losses in heart diseases require individualised treatment and collaboration among agencies. The heart programme of NHS England is directly related to the ten-year objective of the </w:t>
      </w:r>
      <w:proofErr w:type="gramStart"/>
      <w:r w:rsidRPr="00847230">
        <w:rPr>
          <w:rFonts w:eastAsia="Times New Roman"/>
          <w:color w:val="000000" w:themeColor="text1"/>
          <w:highlight w:val="white"/>
          <w:lang w:val="en-GB"/>
        </w:rPr>
        <w:t>Long Term</w:t>
      </w:r>
      <w:proofErr w:type="gramEnd"/>
      <w:r w:rsidRPr="00847230">
        <w:rPr>
          <w:rFonts w:eastAsia="Times New Roman"/>
          <w:color w:val="000000" w:themeColor="text1"/>
          <w:highlight w:val="white"/>
          <w:lang w:val="en-GB"/>
        </w:rPr>
        <w:t xml:space="preserve"> Plan to increase prevention, rehab and self-care of patients (NHS England, 2025).</w:t>
      </w:r>
    </w:p>
    <w:p w14:paraId="09C4EC84" w14:textId="77777777" w:rsidR="00E52FBF" w:rsidRPr="00847230" w:rsidRDefault="00000000">
      <w:pPr>
        <w:spacing w:before="240" w:after="240" w:line="360" w:lineRule="auto"/>
        <w:jc w:val="both"/>
        <w:rPr>
          <w:rFonts w:eastAsia="Times New Roman"/>
          <w:color w:val="000000" w:themeColor="text1"/>
          <w:highlight w:val="white"/>
          <w:lang w:val="en-GB"/>
        </w:rPr>
      </w:pPr>
      <w:r w:rsidRPr="005A32E6">
        <w:rPr>
          <w:rFonts w:eastAsia="Times New Roman"/>
          <w:b/>
          <w:iCs/>
          <w:color w:val="000000" w:themeColor="text1"/>
          <w:highlight w:val="white"/>
          <w:lang w:val="en-GB"/>
        </w:rPr>
        <w:t>Expected Outcomes</w:t>
      </w:r>
      <w:r w:rsidRPr="00847230">
        <w:rPr>
          <w:rFonts w:eastAsia="Times New Roman"/>
          <w:b/>
          <w:i/>
          <w:color w:val="000000" w:themeColor="text1"/>
          <w:highlight w:val="white"/>
          <w:lang w:val="en-GB"/>
        </w:rPr>
        <w:t>:</w:t>
      </w:r>
      <w:r w:rsidRPr="00847230">
        <w:rPr>
          <w:rFonts w:eastAsia="Times New Roman"/>
          <w:color w:val="000000" w:themeColor="text1"/>
          <w:highlight w:val="white"/>
          <w:lang w:val="en-GB"/>
        </w:rPr>
        <w:t xml:space="preserve"> A reduction in inequality and heart attacks or other events in 150,000 people each year, and better personalised care (NHS, 2025). This will cost approximately 3.55 per 1 pound spent on prevention (Gov.UK, 2025).</w:t>
      </w:r>
    </w:p>
    <w:p w14:paraId="62B23FE5" w14:textId="74328C2E" w:rsidR="00E52FBF" w:rsidRPr="00847230" w:rsidRDefault="00000000">
      <w:pPr>
        <w:pStyle w:val="Heading1"/>
        <w:keepNext w:val="0"/>
        <w:keepLines w:val="0"/>
        <w:spacing w:before="240" w:after="240"/>
        <w:rPr>
          <w:rFonts w:ascii="Arial" w:hAnsi="Arial" w:cs="Arial"/>
          <w:color w:val="000000" w:themeColor="text1"/>
          <w:sz w:val="22"/>
          <w:szCs w:val="22"/>
          <w:lang w:val="en-GB"/>
        </w:rPr>
      </w:pPr>
      <w:bookmarkStart w:id="6" w:name="_gpdwzcgyfilz" w:colFirst="0" w:colLast="0"/>
      <w:bookmarkEnd w:id="6"/>
      <w:r w:rsidRPr="00847230">
        <w:rPr>
          <w:rFonts w:ascii="Arial" w:hAnsi="Arial" w:cs="Arial"/>
          <w:color w:val="000000" w:themeColor="text1"/>
          <w:sz w:val="22"/>
          <w:szCs w:val="22"/>
          <w:lang w:val="en-GB"/>
        </w:rPr>
        <w:t xml:space="preserve">7. </w:t>
      </w:r>
      <w:r w:rsidR="00022CCE">
        <w:rPr>
          <w:rFonts w:ascii="Arial" w:hAnsi="Arial" w:cs="Arial"/>
          <w:color w:val="000000" w:themeColor="text1"/>
          <w:sz w:val="22"/>
          <w:szCs w:val="22"/>
          <w:lang w:val="en-GB"/>
        </w:rPr>
        <w:t>Potential avenues and interventions</w:t>
      </w:r>
    </w:p>
    <w:p w14:paraId="6B4A1A04"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The UK cardiovascular health of the future emphasises people-first and prevention with the assistance of digital technology and massive health data. NHS Long Term Plan of 2025 involves data-driven prevention, encompassing AI-based capacities to identify risk at an early stage and support the doctors to take action (NHS Long Term Plan, 2025).</w:t>
      </w:r>
    </w:p>
    <w:p w14:paraId="14D505E4" w14:textId="1F8816DB" w:rsidR="00E52FBF" w:rsidRPr="00847230" w:rsidRDefault="00022CCE">
      <w:pPr>
        <w:spacing w:before="240" w:after="240" w:line="360" w:lineRule="auto"/>
        <w:jc w:val="both"/>
        <w:rPr>
          <w:rFonts w:eastAsia="Times New Roman"/>
          <w:color w:val="000000" w:themeColor="text1"/>
          <w:highlight w:val="white"/>
          <w:lang w:val="en-GB"/>
        </w:rPr>
      </w:pPr>
      <w:r>
        <w:rPr>
          <w:rFonts w:eastAsia="Times New Roman"/>
          <w:color w:val="000000" w:themeColor="text1"/>
          <w:highlight w:val="white"/>
          <w:lang w:val="en-GB"/>
        </w:rPr>
        <w:t>Now various s</w:t>
      </w:r>
      <w:r w:rsidRPr="00847230">
        <w:rPr>
          <w:rFonts w:eastAsia="Times New Roman"/>
          <w:color w:val="000000" w:themeColor="text1"/>
          <w:highlight w:val="white"/>
          <w:lang w:val="en-GB"/>
        </w:rPr>
        <w:t xml:space="preserve">ystems can classify the people who are at the greatest risk, identify the issues with high blood pressure and heart rhythm, and assist physicians in making rapid decisions (Dale </w:t>
      </w:r>
      <w:r w:rsidRPr="00847230">
        <w:rPr>
          <w:rFonts w:eastAsia="Times New Roman"/>
          <w:i/>
          <w:color w:val="000000" w:themeColor="text1"/>
          <w:highlight w:val="white"/>
          <w:lang w:val="en-GB"/>
        </w:rPr>
        <w:t xml:space="preserve">et al., </w:t>
      </w:r>
      <w:r w:rsidRPr="00847230">
        <w:rPr>
          <w:rFonts w:eastAsia="Times New Roman"/>
          <w:color w:val="000000" w:themeColor="text1"/>
          <w:highlight w:val="white"/>
          <w:lang w:val="en-GB"/>
        </w:rPr>
        <w:t xml:space="preserve">2023). Digital self-care applications, such as the NHS </w:t>
      </w:r>
      <w:r w:rsidRPr="00847230">
        <w:rPr>
          <w:rFonts w:eastAsia="Times New Roman"/>
          <w:color w:val="000000" w:themeColor="text1"/>
          <w:highlight w:val="white"/>
          <w:lang w:val="en-GB"/>
        </w:rPr>
        <w:lastRenderedPageBreak/>
        <w:t xml:space="preserve">Digital Know Your Numbers and remote monitoring apps, are going to allow individuals to monitor their blood pressure, fats, and habits, which is important in the city of London, with a diverse and </w:t>
      </w:r>
      <w:r w:rsidR="00666F63" w:rsidRPr="00847230">
        <w:rPr>
          <w:rFonts w:eastAsia="Times New Roman"/>
          <w:color w:val="000000" w:themeColor="text1"/>
          <w:highlight w:val="white"/>
          <w:lang w:val="en-GB"/>
        </w:rPr>
        <w:t>technologically friendly</w:t>
      </w:r>
      <w:r w:rsidRPr="00847230">
        <w:rPr>
          <w:rFonts w:eastAsia="Times New Roman"/>
          <w:color w:val="000000" w:themeColor="text1"/>
          <w:highlight w:val="white"/>
          <w:lang w:val="en-GB"/>
        </w:rPr>
        <w:t xml:space="preserve"> population (NHS England, 2025).</w:t>
      </w:r>
    </w:p>
    <w:p w14:paraId="4B4FA7A9" w14:textId="77777777" w:rsidR="00E52FBF" w:rsidRPr="00847230" w:rsidRDefault="00000000">
      <w:pPr>
        <w:spacing w:before="240" w:after="240" w:line="360" w:lineRule="auto"/>
        <w:jc w:val="center"/>
        <w:rPr>
          <w:rFonts w:eastAsia="Times New Roman"/>
          <w:color w:val="000000" w:themeColor="text1"/>
          <w:highlight w:val="white"/>
          <w:lang w:val="en-GB"/>
        </w:rPr>
      </w:pPr>
      <w:r w:rsidRPr="00847230">
        <w:rPr>
          <w:rFonts w:eastAsia="Times New Roman"/>
          <w:noProof/>
          <w:color w:val="000000" w:themeColor="text1"/>
          <w:highlight w:val="white"/>
          <w:lang w:val="en-GB"/>
        </w:rPr>
        <w:drawing>
          <wp:inline distT="114300" distB="114300" distL="114300" distR="114300" wp14:anchorId="6B460A45" wp14:editId="537F4008">
            <wp:extent cx="2841625" cy="2089150"/>
            <wp:effectExtent l="38100" t="38100" r="34925" b="444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t="12825"/>
                    <a:stretch>
                      <a:fillRect/>
                    </a:stretch>
                  </pic:blipFill>
                  <pic:spPr>
                    <a:xfrm>
                      <a:off x="0" y="0"/>
                      <a:ext cx="2842092" cy="2089493"/>
                    </a:xfrm>
                    <a:prstGeom prst="rect">
                      <a:avLst/>
                    </a:prstGeom>
                    <a:ln w="25400">
                      <a:solidFill>
                        <a:srgbClr val="000000"/>
                      </a:solidFill>
                      <a:prstDash val="solid"/>
                    </a:ln>
                  </pic:spPr>
                </pic:pic>
              </a:graphicData>
            </a:graphic>
          </wp:inline>
        </w:drawing>
      </w:r>
    </w:p>
    <w:p w14:paraId="49DFE233" w14:textId="77777777" w:rsidR="00E52FBF" w:rsidRPr="00847230" w:rsidRDefault="00000000">
      <w:pPr>
        <w:spacing w:before="240" w:after="240" w:line="360" w:lineRule="auto"/>
        <w:jc w:val="center"/>
        <w:rPr>
          <w:rFonts w:eastAsia="Times New Roman"/>
          <w:b/>
          <w:color w:val="000000" w:themeColor="text1"/>
          <w:highlight w:val="white"/>
          <w:lang w:val="en-GB"/>
        </w:rPr>
      </w:pPr>
      <w:r w:rsidRPr="00847230">
        <w:rPr>
          <w:rFonts w:eastAsia="Times New Roman"/>
          <w:b/>
          <w:color w:val="000000" w:themeColor="text1"/>
          <w:highlight w:val="white"/>
          <w:lang w:val="en-GB"/>
        </w:rPr>
        <w:t xml:space="preserve">Figure 6: Future direction </w:t>
      </w:r>
      <w:proofErr w:type="gramStart"/>
      <w:r w:rsidRPr="00847230">
        <w:rPr>
          <w:rFonts w:eastAsia="Times New Roman"/>
          <w:b/>
          <w:color w:val="000000" w:themeColor="text1"/>
          <w:highlight w:val="white"/>
          <w:lang w:val="en-GB"/>
        </w:rPr>
        <w:t>call</w:t>
      </w:r>
      <w:proofErr w:type="gramEnd"/>
      <w:r w:rsidRPr="00847230">
        <w:rPr>
          <w:rFonts w:eastAsia="Times New Roman"/>
          <w:b/>
          <w:color w:val="000000" w:themeColor="text1"/>
          <w:highlight w:val="white"/>
          <w:lang w:val="en-GB"/>
        </w:rPr>
        <w:t xml:space="preserve"> to action</w:t>
      </w:r>
    </w:p>
    <w:p w14:paraId="2CF59645" w14:textId="77777777" w:rsidR="00E52FBF" w:rsidRPr="00847230" w:rsidRDefault="00000000">
      <w:pPr>
        <w:spacing w:before="240" w:after="240" w:line="360" w:lineRule="auto"/>
        <w:jc w:val="center"/>
        <w:rPr>
          <w:rFonts w:eastAsia="Times New Roman"/>
          <w:b/>
          <w:color w:val="000000" w:themeColor="text1"/>
          <w:highlight w:val="white"/>
          <w:lang w:val="en-GB"/>
        </w:rPr>
      </w:pPr>
      <w:r w:rsidRPr="00847230">
        <w:rPr>
          <w:rFonts w:eastAsia="Times New Roman"/>
          <w:b/>
          <w:color w:val="000000" w:themeColor="text1"/>
          <w:highlight w:val="white"/>
          <w:lang w:val="en-GB"/>
        </w:rPr>
        <w:t xml:space="preserve">(Source: </w:t>
      </w:r>
      <w:hyperlink r:id="rId18">
        <w:r w:rsidR="00E52FBF" w:rsidRPr="00847230">
          <w:rPr>
            <w:rFonts w:eastAsia="Times New Roman"/>
            <w:color w:val="000000" w:themeColor="text1"/>
            <w:highlight w:val="white"/>
            <w:lang w:val="en-GB"/>
          </w:rPr>
          <w:t>GOV.UK</w:t>
        </w:r>
      </w:hyperlink>
      <w:r w:rsidRPr="00847230">
        <w:rPr>
          <w:rFonts w:eastAsia="Times New Roman"/>
          <w:color w:val="000000" w:themeColor="text1"/>
          <w:highlight w:val="white"/>
          <w:lang w:val="en-GB"/>
        </w:rPr>
        <w:t>, 2025</w:t>
      </w:r>
      <w:r w:rsidRPr="00847230">
        <w:rPr>
          <w:rFonts w:eastAsia="Times New Roman"/>
          <w:b/>
          <w:color w:val="000000" w:themeColor="text1"/>
          <w:highlight w:val="white"/>
          <w:lang w:val="en-GB"/>
        </w:rPr>
        <w:t>)</w:t>
      </w:r>
    </w:p>
    <w:p w14:paraId="6492A371"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Increased engagement of vulnerable groups can be achieved by better training in cultural sensitivity and mental-health care in primary teams (Townsend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2025). The development of such competencies would contribute to fair care and address social health drivers (Sorensen and Kristensen, 2023).</w:t>
      </w:r>
    </w:p>
    <w:p w14:paraId="6894FFBD" w14:textId="7106ECE8"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Moreover, </w:t>
      </w:r>
      <w:r w:rsidRPr="00847230">
        <w:rPr>
          <w:rFonts w:eastAsia="Times New Roman"/>
          <w:color w:val="000000" w:themeColor="text1"/>
          <w:lang w:val="en-GB"/>
        </w:rPr>
        <w:t xml:space="preserve">future action should focus on strengthening collaboration between NHS bodies, local authorities, and community organizations. Investing in digital health systems, workforce training, and preventive </w:t>
      </w:r>
      <w:r w:rsidRPr="00847230">
        <w:rPr>
          <w:rFonts w:eastAsia="Times New Roman"/>
          <w:color w:val="000000" w:themeColor="text1"/>
          <w:lang w:val="en-GB"/>
        </w:rPr>
        <w:t>care can enhance coordination. Moreover, ongoing evaluation and stakeholder participation are essential to ensure Integrated Care Systems deliver equitable, efficient, and patient-</w:t>
      </w:r>
      <w:r w:rsidR="00666F63" w:rsidRPr="00847230">
        <w:rPr>
          <w:rFonts w:eastAsia="Times New Roman"/>
          <w:color w:val="000000" w:themeColor="text1"/>
          <w:lang w:val="en-GB"/>
        </w:rPr>
        <w:t>centred</w:t>
      </w:r>
      <w:r w:rsidRPr="00847230">
        <w:rPr>
          <w:rFonts w:eastAsia="Times New Roman"/>
          <w:color w:val="000000" w:themeColor="text1"/>
          <w:lang w:val="en-GB"/>
        </w:rPr>
        <w:t xml:space="preserve"> healthcare across all regions.</w:t>
      </w:r>
    </w:p>
    <w:p w14:paraId="3723DFC2"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Lastly, community outreach in less affluent areas of London boroughs with local councils and charities can decrease the gaps in heart health by transferring early screening, creating awareness, and providing individualised assistance (Raleigh </w:t>
      </w:r>
      <w:r w:rsidRPr="00847230">
        <w:rPr>
          <w:rFonts w:eastAsia="Times New Roman"/>
          <w:i/>
          <w:color w:val="000000" w:themeColor="text1"/>
          <w:highlight w:val="white"/>
          <w:lang w:val="en-GB"/>
        </w:rPr>
        <w:t>et al.,</w:t>
      </w:r>
      <w:r w:rsidRPr="00847230">
        <w:rPr>
          <w:rFonts w:eastAsia="Times New Roman"/>
          <w:color w:val="000000" w:themeColor="text1"/>
          <w:highlight w:val="white"/>
          <w:lang w:val="en-GB"/>
        </w:rPr>
        <w:t xml:space="preserve"> 2022).</w:t>
      </w:r>
    </w:p>
    <w:p w14:paraId="764BF71B" w14:textId="77777777" w:rsidR="00E52FBF" w:rsidRPr="00847230" w:rsidRDefault="00000000">
      <w:pPr>
        <w:pStyle w:val="Heading1"/>
        <w:keepNext w:val="0"/>
        <w:keepLines w:val="0"/>
        <w:spacing w:before="240" w:after="240"/>
        <w:rPr>
          <w:rFonts w:ascii="Arial" w:hAnsi="Arial" w:cs="Arial"/>
          <w:color w:val="000000" w:themeColor="text1"/>
          <w:sz w:val="22"/>
          <w:szCs w:val="22"/>
          <w:lang w:val="en-GB"/>
        </w:rPr>
      </w:pPr>
      <w:bookmarkStart w:id="7" w:name="_e77a04fy9vib" w:colFirst="0" w:colLast="0"/>
      <w:bookmarkEnd w:id="7"/>
      <w:r w:rsidRPr="00847230">
        <w:rPr>
          <w:rFonts w:ascii="Arial" w:hAnsi="Arial" w:cs="Arial"/>
          <w:color w:val="000000" w:themeColor="text1"/>
          <w:sz w:val="22"/>
          <w:szCs w:val="22"/>
          <w:lang w:val="en-GB"/>
        </w:rPr>
        <w:t>8. Conclusion</w:t>
      </w:r>
    </w:p>
    <w:p w14:paraId="5B53BAA5" w14:textId="0137270E" w:rsidR="00E52FBF" w:rsidRPr="00847230" w:rsidRDefault="00000000">
      <w:pPr>
        <w:spacing w:before="240" w:after="240" w:line="360" w:lineRule="auto"/>
        <w:jc w:val="both"/>
        <w:rPr>
          <w:rFonts w:eastAsia="Times New Roman"/>
          <w:color w:val="000000" w:themeColor="text1"/>
          <w:highlight w:val="white"/>
          <w:lang w:val="en-GB"/>
        </w:rPr>
        <w:sectPr w:rsidR="00E52FBF" w:rsidRPr="00847230">
          <w:type w:val="continuous"/>
          <w:pgSz w:w="12240" w:h="15840"/>
          <w:pgMar w:top="1440" w:right="1440" w:bottom="1440" w:left="1440" w:header="720" w:footer="720" w:gutter="0"/>
          <w:pgNumType w:start="1"/>
          <w:cols w:num="2" w:space="720" w:equalWidth="0">
            <w:col w:w="4320" w:space="720"/>
            <w:col w:w="4320" w:space="0"/>
          </w:cols>
          <w:titlePg/>
        </w:sectPr>
      </w:pPr>
      <w:r w:rsidRPr="00847230">
        <w:rPr>
          <w:rFonts w:eastAsia="Times New Roman"/>
          <w:color w:val="000000" w:themeColor="text1"/>
          <w:highlight w:val="white"/>
          <w:lang w:val="en-GB"/>
        </w:rPr>
        <w:t>The physical, emotional and social impacts of heart health can be addressed only through a comprehensive, science-based heart health plan. The vision presented by the NHS Long Term Plan, to reduce premature deaths and improve the quality of life by preventing, requires prevention, fast checks and personal care models. Shared care and digital tools are the keys to patient empowerment and guarantee long-term progress. Continued research, inter sectoral collaboration and patient-led initiatives are all vital to equitable, successful heart care and maintain the NHS commitment to complete, person-centred and evidence-based health care for all.</w:t>
      </w:r>
      <w:r w:rsidRPr="00847230">
        <w:rPr>
          <w:rFonts w:eastAsia="Times New Roman"/>
          <w:color w:val="000000" w:themeColor="text1"/>
          <w:lang w:val="en-GB"/>
        </w:rPr>
        <w:t xml:space="preserve"> Overall, effective management of cardiovascular disease in the UK relies on integrated, evidence-based approaches </w:t>
      </w:r>
      <w:r w:rsidRPr="00847230">
        <w:rPr>
          <w:rFonts w:eastAsia="Times New Roman"/>
          <w:color w:val="000000" w:themeColor="text1"/>
          <w:lang w:val="en-GB"/>
        </w:rPr>
        <w:lastRenderedPageBreak/>
        <w:t>combining medical treatment, lifestyle modification, and coordinated care through systems like ICSs. While progress has been made, addressing inequalities, enhancing collaboration, and prioritizing prevention remain essential to achieving equitable, sustainable, and patient-</w:t>
      </w:r>
      <w:r w:rsidR="00666F63" w:rsidRPr="00847230">
        <w:rPr>
          <w:rFonts w:eastAsia="Times New Roman"/>
          <w:color w:val="000000" w:themeColor="text1"/>
          <w:lang w:val="en-GB"/>
        </w:rPr>
        <w:t>centred</w:t>
      </w:r>
      <w:r w:rsidRPr="00847230">
        <w:rPr>
          <w:rFonts w:eastAsia="Times New Roman"/>
          <w:color w:val="000000" w:themeColor="text1"/>
          <w:lang w:val="en-GB"/>
        </w:rPr>
        <w:t xml:space="preserve"> cardiovascular health outcomes nationwide.</w:t>
      </w:r>
    </w:p>
    <w:p w14:paraId="362C451A" w14:textId="77777777" w:rsidR="00E52FBF" w:rsidRPr="00666F63" w:rsidRDefault="00E52FBF">
      <w:pPr>
        <w:pStyle w:val="Heading1"/>
        <w:spacing w:before="240" w:after="240"/>
        <w:rPr>
          <w:color w:val="000000" w:themeColor="text1"/>
          <w:lang w:val="en-GB"/>
        </w:rPr>
        <w:sectPr w:rsidR="00E52FBF" w:rsidRPr="00666F63">
          <w:pgSz w:w="12240" w:h="15840"/>
          <w:pgMar w:top="1440" w:right="1440" w:bottom="1440" w:left="1440" w:header="720" w:footer="720" w:gutter="0"/>
          <w:cols w:space="720"/>
        </w:sectPr>
      </w:pPr>
      <w:bookmarkStart w:id="8" w:name="_vagj4vz9vl8" w:colFirst="0" w:colLast="0"/>
      <w:bookmarkEnd w:id="8"/>
    </w:p>
    <w:p w14:paraId="5B63C545" w14:textId="77777777" w:rsidR="00E52FBF" w:rsidRPr="00666F63" w:rsidRDefault="00000000">
      <w:pPr>
        <w:pStyle w:val="Heading1"/>
        <w:spacing w:before="240" w:after="240"/>
        <w:rPr>
          <w:color w:val="000000" w:themeColor="text1"/>
          <w:lang w:val="en-GB"/>
        </w:rPr>
      </w:pPr>
      <w:bookmarkStart w:id="9" w:name="_aridp1h0ha2r" w:colFirst="0" w:colLast="0"/>
      <w:bookmarkEnd w:id="9"/>
      <w:r w:rsidRPr="00666F63">
        <w:rPr>
          <w:color w:val="000000" w:themeColor="text1"/>
          <w:lang w:val="en-GB"/>
        </w:rPr>
        <w:t>References</w:t>
      </w:r>
    </w:p>
    <w:p w14:paraId="1D93C534" w14:textId="77777777" w:rsidR="00E52FBF" w:rsidRPr="00847230" w:rsidRDefault="00000000">
      <w:pPr>
        <w:spacing w:before="240" w:after="240" w:line="360" w:lineRule="auto"/>
        <w:jc w:val="both"/>
        <w:rPr>
          <w:rFonts w:eastAsia="Times New Roman"/>
          <w:i/>
          <w:color w:val="000000" w:themeColor="text1"/>
          <w:lang w:val="en-GB"/>
        </w:rPr>
      </w:pPr>
      <w:r w:rsidRPr="00847230">
        <w:rPr>
          <w:rFonts w:eastAsia="Times New Roman"/>
          <w:color w:val="000000" w:themeColor="text1"/>
          <w:highlight w:val="white"/>
          <w:lang w:val="en-GB"/>
        </w:rPr>
        <w:t xml:space="preserve">BHF, (2023). </w:t>
      </w:r>
      <w:r w:rsidRPr="00847230">
        <w:rPr>
          <w:rFonts w:eastAsia="Times New Roman"/>
          <w:i/>
          <w:color w:val="000000" w:themeColor="text1"/>
          <w:lang w:val="en-GB"/>
        </w:rPr>
        <w:t xml:space="preserve">High blood pressure - causes and symptoms. </w:t>
      </w:r>
      <w:r w:rsidRPr="00847230">
        <w:rPr>
          <w:rFonts w:eastAsia="Times New Roman"/>
          <w:color w:val="000000" w:themeColor="text1"/>
          <w:highlight w:val="white"/>
          <w:lang w:val="en-GB"/>
        </w:rPr>
        <w:t xml:space="preserve">Available at: </w:t>
      </w:r>
      <w:hyperlink r:id="rId19">
        <w:r w:rsidR="00E52FBF" w:rsidRPr="00B018FC">
          <w:rPr>
            <w:rFonts w:eastAsia="Times New Roman"/>
            <w:color w:val="0070C0"/>
            <w:highlight w:val="white"/>
            <w:u w:val="single"/>
            <w:lang w:val="en-GB"/>
          </w:rPr>
          <w:t>https://www.bhf.org.uk/informationsupport/risk-factors/high-blood-pressure</w:t>
        </w:r>
      </w:hyperlink>
      <w:r w:rsidRPr="00847230">
        <w:rPr>
          <w:rFonts w:eastAsia="Times New Roman"/>
          <w:color w:val="000000" w:themeColor="text1"/>
          <w:highlight w:val="white"/>
          <w:lang w:val="en-GB"/>
        </w:rPr>
        <w:t>. [Accessed on: 12.11.2025].</w:t>
      </w:r>
    </w:p>
    <w:p w14:paraId="49012D43"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BHF, (2025). </w:t>
      </w:r>
      <w:r w:rsidRPr="00847230">
        <w:rPr>
          <w:rFonts w:eastAsia="Times New Roman"/>
          <w:i/>
          <w:color w:val="000000" w:themeColor="text1"/>
          <w:highlight w:val="white"/>
          <w:lang w:val="en-GB"/>
        </w:rPr>
        <w:t xml:space="preserve">NHS Long Term Plan. </w:t>
      </w:r>
      <w:r w:rsidRPr="00847230">
        <w:rPr>
          <w:rFonts w:eastAsia="Times New Roman"/>
          <w:color w:val="000000" w:themeColor="text1"/>
          <w:highlight w:val="white"/>
          <w:lang w:val="en-GB"/>
        </w:rPr>
        <w:t xml:space="preserve">Available at: </w:t>
      </w:r>
      <w:hyperlink r:id="rId20">
        <w:r w:rsidR="00E52FBF" w:rsidRPr="00B018FC">
          <w:rPr>
            <w:rFonts w:eastAsia="Times New Roman"/>
            <w:color w:val="0070C0"/>
            <w:highlight w:val="white"/>
            <w:u w:val="single"/>
            <w:lang w:val="en-GB"/>
          </w:rPr>
          <w:t>https://www.bhf.org.uk/what-we-do/policy-and-public-affairs/influencing-change-in-healthcare-systems/nhs-long-term-plan</w:t>
        </w:r>
      </w:hyperlink>
      <w:r w:rsidRPr="00847230">
        <w:rPr>
          <w:rFonts w:eastAsia="Times New Roman"/>
          <w:color w:val="000000" w:themeColor="text1"/>
          <w:highlight w:val="white"/>
          <w:lang w:val="en-GB"/>
        </w:rPr>
        <w:t>. [Accessed on: 12.11.2025].</w:t>
      </w:r>
    </w:p>
    <w:p w14:paraId="4D324738" w14:textId="77777777" w:rsidR="00E52FBF" w:rsidRDefault="00000000">
      <w:pPr>
        <w:spacing w:before="240" w:after="240" w:line="360" w:lineRule="auto"/>
        <w:jc w:val="both"/>
        <w:rPr>
          <w:rFonts w:eastAsia="Times New Roman"/>
          <w:color w:val="000000" w:themeColor="text1"/>
          <w:highlight w:val="white"/>
          <w:lang w:val="en-GB"/>
        </w:rPr>
      </w:pPr>
      <w:proofErr w:type="spellStart"/>
      <w:r w:rsidRPr="00847230">
        <w:rPr>
          <w:rFonts w:eastAsia="Times New Roman"/>
          <w:color w:val="000000" w:themeColor="text1"/>
          <w:highlight w:val="white"/>
          <w:lang w:val="en-GB"/>
        </w:rPr>
        <w:t>BloodpressureUK</w:t>
      </w:r>
      <w:proofErr w:type="spellEnd"/>
      <w:r w:rsidRPr="00847230">
        <w:rPr>
          <w:rFonts w:eastAsia="Times New Roman"/>
          <w:color w:val="000000" w:themeColor="text1"/>
          <w:highlight w:val="white"/>
          <w:lang w:val="en-GB"/>
        </w:rPr>
        <w:t xml:space="preserve">, (2025). </w:t>
      </w:r>
      <w:r w:rsidRPr="00847230">
        <w:rPr>
          <w:rFonts w:eastAsia="Times New Roman"/>
          <w:i/>
          <w:color w:val="000000" w:themeColor="text1"/>
          <w:highlight w:val="white"/>
          <w:lang w:val="en-GB"/>
        </w:rPr>
        <w:t xml:space="preserve">Blood pressure facts and figures. </w:t>
      </w:r>
      <w:r w:rsidRPr="00847230">
        <w:rPr>
          <w:rFonts w:eastAsia="Times New Roman"/>
          <w:color w:val="000000" w:themeColor="text1"/>
          <w:highlight w:val="white"/>
          <w:lang w:val="en-GB"/>
        </w:rPr>
        <w:t xml:space="preserve">Available at: </w:t>
      </w:r>
      <w:hyperlink r:id="rId21">
        <w:r w:rsidR="00E52FBF" w:rsidRPr="00B018FC">
          <w:rPr>
            <w:rFonts w:eastAsia="Times New Roman"/>
            <w:color w:val="0070C0"/>
            <w:highlight w:val="white"/>
            <w:u w:val="single"/>
            <w:lang w:val="en-GB"/>
          </w:rPr>
          <w:t>https://www.bloodpressureuk.org/news/media-centre/blood-pressure-facts-and-figures/</w:t>
        </w:r>
      </w:hyperlink>
      <w:r w:rsidRPr="00B018FC">
        <w:rPr>
          <w:rFonts w:eastAsia="Times New Roman"/>
          <w:color w:val="0070C0"/>
          <w:highlight w:val="white"/>
          <w:lang w:val="en-GB"/>
        </w:rPr>
        <w:t xml:space="preserve">. </w:t>
      </w:r>
      <w:r w:rsidRPr="00847230">
        <w:rPr>
          <w:rFonts w:eastAsia="Times New Roman"/>
          <w:color w:val="000000" w:themeColor="text1"/>
          <w:highlight w:val="white"/>
          <w:lang w:val="en-GB"/>
        </w:rPr>
        <w:t>[Accessed on: 12.11.2025].</w:t>
      </w:r>
    </w:p>
    <w:p w14:paraId="78C65C13" w14:textId="3AE5FBB0" w:rsidR="002823A9" w:rsidRPr="002823A9" w:rsidRDefault="002823A9" w:rsidP="002823A9">
      <w:pPr>
        <w:spacing w:before="240" w:after="240" w:line="360" w:lineRule="auto"/>
        <w:jc w:val="both"/>
        <w:rPr>
          <w:rFonts w:eastAsia="Times New Roman"/>
          <w:color w:val="0070C0"/>
          <w:lang w:val="en-GB"/>
        </w:rPr>
      </w:pPr>
      <w:r w:rsidRPr="002823A9">
        <w:rPr>
          <w:rFonts w:eastAsia="Times New Roman"/>
          <w:color w:val="000000" w:themeColor="text1"/>
          <w:lang w:val="en-GB"/>
        </w:rPr>
        <w:t xml:space="preserve">BHF (20225) CVD </w:t>
      </w:r>
      <w:proofErr w:type="gramStart"/>
      <w:r w:rsidRPr="002823A9">
        <w:rPr>
          <w:rFonts w:eastAsia="Times New Roman"/>
          <w:color w:val="000000" w:themeColor="text1"/>
          <w:lang w:val="en-GB"/>
        </w:rPr>
        <w:t>-  burden</w:t>
      </w:r>
      <w:proofErr w:type="gramEnd"/>
      <w:r w:rsidRPr="002823A9">
        <w:rPr>
          <w:rFonts w:eastAsia="Times New Roman"/>
          <w:color w:val="000000" w:themeColor="text1"/>
          <w:lang w:val="en-GB"/>
        </w:rPr>
        <w:t xml:space="preserve"> of </w:t>
      </w:r>
      <w:proofErr w:type="spellStart"/>
      <w:r w:rsidRPr="002823A9">
        <w:rPr>
          <w:rFonts w:eastAsia="Times New Roman"/>
          <w:color w:val="000000" w:themeColor="text1"/>
          <w:lang w:val="en-GB"/>
        </w:rPr>
        <w:t>cvd</w:t>
      </w:r>
      <w:proofErr w:type="spellEnd"/>
      <w:r w:rsidRPr="002823A9">
        <w:rPr>
          <w:rFonts w:eastAsia="Times New Roman"/>
          <w:color w:val="000000" w:themeColor="text1"/>
          <w:lang w:val="en-GB"/>
        </w:rPr>
        <w:t xml:space="preserve"> in </w:t>
      </w:r>
      <w:proofErr w:type="spellStart"/>
      <w:r w:rsidRPr="002823A9">
        <w:rPr>
          <w:rFonts w:eastAsia="Times New Roman"/>
          <w:color w:val="000000" w:themeColor="text1"/>
          <w:lang w:val="en-GB"/>
        </w:rPr>
        <w:t>uk</w:t>
      </w:r>
      <w:proofErr w:type="spellEnd"/>
      <w:r w:rsidRPr="002823A9">
        <w:rPr>
          <w:rFonts w:eastAsia="Times New Roman"/>
          <w:color w:val="000000" w:themeColor="text1"/>
          <w:lang w:val="en-GB"/>
        </w:rPr>
        <w:t>:</w:t>
      </w:r>
      <w:r>
        <w:rPr>
          <w:rFonts w:eastAsia="Times New Roman"/>
          <w:color w:val="000000" w:themeColor="text1"/>
          <w:lang w:val="en-GB"/>
        </w:rPr>
        <w:t xml:space="preserve"> </w:t>
      </w:r>
      <w:r w:rsidRPr="002823A9">
        <w:rPr>
          <w:rFonts w:eastAsia="Times New Roman"/>
          <w:color w:val="0070C0"/>
          <w:u w:val="single"/>
          <w:lang w:val="en-GB"/>
        </w:rPr>
        <w:t>https://www.bhf.org.uk/-media /files/for- professionals/research/ heart statistics /</w:t>
      </w:r>
      <w:proofErr w:type="spellStart"/>
      <w:r w:rsidRPr="002823A9">
        <w:rPr>
          <w:rFonts w:eastAsia="Times New Roman"/>
          <w:color w:val="0070C0"/>
          <w:u w:val="single"/>
          <w:lang w:val="en-GB"/>
        </w:rPr>
        <w:t>bhf</w:t>
      </w:r>
      <w:proofErr w:type="spellEnd"/>
      <w:r w:rsidRPr="002823A9">
        <w:rPr>
          <w:rFonts w:eastAsia="Times New Roman"/>
          <w:color w:val="0070C0"/>
          <w:u w:val="single"/>
          <w:lang w:val="en-GB"/>
        </w:rPr>
        <w:t xml:space="preserve">- </w:t>
      </w:r>
      <w:proofErr w:type="spellStart"/>
      <w:r w:rsidRPr="002823A9">
        <w:rPr>
          <w:rFonts w:eastAsia="Times New Roman"/>
          <w:color w:val="0070C0"/>
          <w:u w:val="single"/>
          <w:lang w:val="en-GB"/>
        </w:rPr>
        <w:t>cvd</w:t>
      </w:r>
      <w:proofErr w:type="spellEnd"/>
      <w:r w:rsidRPr="002823A9">
        <w:rPr>
          <w:rFonts w:eastAsia="Times New Roman"/>
          <w:color w:val="0070C0"/>
          <w:u w:val="single"/>
          <w:lang w:val="en-GB"/>
        </w:rPr>
        <w:t xml:space="preserve"> statistics -</w:t>
      </w:r>
      <w:proofErr w:type="spellStart"/>
      <w:r w:rsidRPr="002823A9">
        <w:rPr>
          <w:rFonts w:eastAsia="Times New Roman"/>
          <w:color w:val="0070C0"/>
          <w:u w:val="single"/>
          <w:lang w:val="en-GB"/>
        </w:rPr>
        <w:t>uk</w:t>
      </w:r>
      <w:proofErr w:type="spellEnd"/>
      <w:r w:rsidRPr="002823A9">
        <w:rPr>
          <w:rFonts w:eastAsia="Times New Roman"/>
          <w:color w:val="0070C0"/>
          <w:u w:val="single"/>
          <w:lang w:val="en-GB"/>
        </w:rPr>
        <w:t xml:space="preserve"> .pdf</w:t>
      </w:r>
    </w:p>
    <w:p w14:paraId="1CE30E0E"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Cheema, K.M., Dicks, E., Pearson, J. and Samani, N.J., 2022. Long-term trends in the epidemiology of cardiovascular diseases in the UK: insights from the British Heart Foundation statistical compendium. </w:t>
      </w:r>
      <w:r w:rsidRPr="00847230">
        <w:rPr>
          <w:rFonts w:eastAsia="Times New Roman"/>
          <w:i/>
          <w:color w:val="000000" w:themeColor="text1"/>
          <w:highlight w:val="white"/>
          <w:lang w:val="en-GB"/>
        </w:rPr>
        <w:t>Cardiovascular Research</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118</w:t>
      </w:r>
      <w:r w:rsidRPr="00847230">
        <w:rPr>
          <w:rFonts w:eastAsia="Times New Roman"/>
          <w:color w:val="000000" w:themeColor="text1"/>
          <w:highlight w:val="white"/>
          <w:lang w:val="en-GB"/>
        </w:rPr>
        <w:t>(10), pp.2267-2280.</w:t>
      </w:r>
    </w:p>
    <w:p w14:paraId="4D9EF957"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Chong, B., </w:t>
      </w:r>
      <w:proofErr w:type="spellStart"/>
      <w:r w:rsidRPr="00847230">
        <w:rPr>
          <w:rFonts w:eastAsia="Times New Roman"/>
          <w:color w:val="000000" w:themeColor="text1"/>
          <w:highlight w:val="white"/>
          <w:lang w:val="en-GB"/>
        </w:rPr>
        <w:t>Jayabaskaran</w:t>
      </w:r>
      <w:proofErr w:type="spellEnd"/>
      <w:r w:rsidRPr="00847230">
        <w:rPr>
          <w:rFonts w:eastAsia="Times New Roman"/>
          <w:color w:val="000000" w:themeColor="text1"/>
          <w:highlight w:val="white"/>
          <w:lang w:val="en-GB"/>
        </w:rPr>
        <w:t xml:space="preserve">, J., Jauhari, S.M., Chan, S.P., Goh, R., Kueh, M.T.W., Li, H., Chin, Y.H., Kong, G., Anand, V.V. and Wang, J.W., 2025. Global burden of cardiovascular diseases: projections from 2025 to 2050. </w:t>
      </w:r>
      <w:r w:rsidRPr="00847230">
        <w:rPr>
          <w:rFonts w:eastAsia="Times New Roman"/>
          <w:i/>
          <w:color w:val="000000" w:themeColor="text1"/>
          <w:highlight w:val="white"/>
          <w:lang w:val="en-GB"/>
        </w:rPr>
        <w:t>European journal of preventive cardiology</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32</w:t>
      </w:r>
      <w:r w:rsidRPr="00847230">
        <w:rPr>
          <w:rFonts w:eastAsia="Times New Roman"/>
          <w:color w:val="000000" w:themeColor="text1"/>
          <w:highlight w:val="white"/>
          <w:lang w:val="en-GB"/>
        </w:rPr>
        <w:t>(11), pp.1001-1015.</w:t>
      </w:r>
    </w:p>
    <w:p w14:paraId="66D058AB" w14:textId="77777777" w:rsidR="00E52FBF" w:rsidRPr="00847230" w:rsidRDefault="00000000">
      <w:pPr>
        <w:spacing w:before="240" w:after="240" w:line="360" w:lineRule="auto"/>
        <w:rPr>
          <w:rFonts w:eastAsia="Times New Roman"/>
          <w:color w:val="000000" w:themeColor="text1"/>
          <w:highlight w:val="white"/>
          <w:lang w:val="en-GB"/>
        </w:rPr>
      </w:pPr>
      <w:r w:rsidRPr="00847230">
        <w:rPr>
          <w:rFonts w:eastAsia="Times New Roman"/>
          <w:color w:val="000000" w:themeColor="text1"/>
          <w:highlight w:val="white"/>
          <w:lang w:val="en-GB"/>
        </w:rPr>
        <w:t xml:space="preserve">Conrad, N., </w:t>
      </w:r>
      <w:proofErr w:type="spellStart"/>
      <w:r w:rsidRPr="00847230">
        <w:rPr>
          <w:rFonts w:eastAsia="Times New Roman"/>
          <w:color w:val="000000" w:themeColor="text1"/>
          <w:highlight w:val="white"/>
          <w:lang w:val="en-GB"/>
        </w:rPr>
        <w:t>Molenberghs</w:t>
      </w:r>
      <w:proofErr w:type="spellEnd"/>
      <w:r w:rsidRPr="00847230">
        <w:rPr>
          <w:rFonts w:eastAsia="Times New Roman"/>
          <w:color w:val="000000" w:themeColor="text1"/>
          <w:highlight w:val="white"/>
          <w:lang w:val="en-GB"/>
        </w:rPr>
        <w:t xml:space="preserve">, G., Verbeke, G., Zaccardi, F., Lawson, C., Friday, J.M., Su, H., </w:t>
      </w:r>
      <w:proofErr w:type="spellStart"/>
      <w:r w:rsidRPr="00847230">
        <w:rPr>
          <w:rFonts w:eastAsia="Times New Roman"/>
          <w:color w:val="000000" w:themeColor="text1"/>
          <w:highlight w:val="white"/>
          <w:lang w:val="en-GB"/>
        </w:rPr>
        <w:t>Jhund</w:t>
      </w:r>
      <w:proofErr w:type="spellEnd"/>
      <w:r w:rsidRPr="00847230">
        <w:rPr>
          <w:rFonts w:eastAsia="Times New Roman"/>
          <w:color w:val="000000" w:themeColor="text1"/>
          <w:highlight w:val="white"/>
          <w:lang w:val="en-GB"/>
        </w:rPr>
        <w:t xml:space="preserve">, P.S., Sattar, N., Rahimi, K. and Cleland, J.G., 2024. Trends in cardiovascular disease incidence among 22 million people in the UK over 20 years: </w:t>
      </w:r>
      <w:proofErr w:type="gramStart"/>
      <w:r w:rsidRPr="00847230">
        <w:rPr>
          <w:rFonts w:eastAsia="Times New Roman"/>
          <w:color w:val="000000" w:themeColor="text1"/>
          <w:highlight w:val="white"/>
          <w:lang w:val="en-GB"/>
        </w:rPr>
        <w:t>population based</w:t>
      </w:r>
      <w:proofErr w:type="gramEnd"/>
      <w:r w:rsidRPr="00847230">
        <w:rPr>
          <w:rFonts w:eastAsia="Times New Roman"/>
          <w:color w:val="000000" w:themeColor="text1"/>
          <w:highlight w:val="white"/>
          <w:lang w:val="en-GB"/>
        </w:rPr>
        <w:t xml:space="preserve"> study. </w:t>
      </w:r>
      <w:proofErr w:type="spellStart"/>
      <w:r w:rsidRPr="00847230">
        <w:rPr>
          <w:rFonts w:eastAsia="Times New Roman"/>
          <w:i/>
          <w:color w:val="000000" w:themeColor="text1"/>
          <w:highlight w:val="white"/>
          <w:lang w:val="en-GB"/>
        </w:rPr>
        <w:t>Bmj</w:t>
      </w:r>
      <w:proofErr w:type="spellEnd"/>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385</w:t>
      </w:r>
      <w:r w:rsidRPr="00847230">
        <w:rPr>
          <w:rFonts w:eastAsia="Times New Roman"/>
          <w:color w:val="000000" w:themeColor="text1"/>
          <w:highlight w:val="white"/>
          <w:lang w:val="en-GB"/>
        </w:rPr>
        <w:t>.</w:t>
      </w:r>
    </w:p>
    <w:p w14:paraId="6297660D"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Dale, C.E., Takhar, R., Carragher, R., Katsoulis, M., Torabi, F., Duffield, S., Kent, S., Mueller, T., Kurdi, A., Le Anh, T.N. and McTaggart, S., 2023. The impact of the COVID-19 pandemic on cardiovascular disease prevention and management. </w:t>
      </w:r>
      <w:r w:rsidRPr="00847230">
        <w:rPr>
          <w:rFonts w:eastAsia="Times New Roman"/>
          <w:i/>
          <w:color w:val="000000" w:themeColor="text1"/>
          <w:highlight w:val="white"/>
          <w:lang w:val="en-GB"/>
        </w:rPr>
        <w:t>Nature medicine</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29</w:t>
      </w:r>
      <w:r w:rsidRPr="00847230">
        <w:rPr>
          <w:rFonts w:eastAsia="Times New Roman"/>
          <w:color w:val="000000" w:themeColor="text1"/>
          <w:highlight w:val="white"/>
          <w:lang w:val="en-GB"/>
        </w:rPr>
        <w:t>(1), pp.219-225.</w:t>
      </w:r>
    </w:p>
    <w:p w14:paraId="6532F66F"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Gao, M., Jebb, S.A., Aveyard, P., Ambrosini, G.L., Perez-Cornago, A., Carter, J., Sun, X. and </w:t>
      </w:r>
      <w:proofErr w:type="spellStart"/>
      <w:r w:rsidRPr="00847230">
        <w:rPr>
          <w:rFonts w:eastAsia="Times New Roman"/>
          <w:color w:val="000000" w:themeColor="text1"/>
          <w:highlight w:val="white"/>
          <w:lang w:val="en-GB"/>
        </w:rPr>
        <w:t>Piernas</w:t>
      </w:r>
      <w:proofErr w:type="spellEnd"/>
      <w:r w:rsidRPr="00847230">
        <w:rPr>
          <w:rFonts w:eastAsia="Times New Roman"/>
          <w:color w:val="000000" w:themeColor="text1"/>
          <w:highlight w:val="white"/>
          <w:lang w:val="en-GB"/>
        </w:rPr>
        <w:t xml:space="preserve">, C., 2021. Associations between dietary patterns and the incidence of total and fatal </w:t>
      </w:r>
      <w:r w:rsidRPr="00847230">
        <w:rPr>
          <w:rFonts w:eastAsia="Times New Roman"/>
          <w:color w:val="000000" w:themeColor="text1"/>
          <w:highlight w:val="white"/>
          <w:lang w:val="en-GB"/>
        </w:rPr>
        <w:lastRenderedPageBreak/>
        <w:t xml:space="preserve">cardiovascular disease and all-cause mortality in 116,806 individuals from the UK Biobank: a prospective cohort study. </w:t>
      </w:r>
      <w:r w:rsidRPr="00847230">
        <w:rPr>
          <w:rFonts w:eastAsia="Times New Roman"/>
          <w:i/>
          <w:color w:val="000000" w:themeColor="text1"/>
          <w:highlight w:val="white"/>
          <w:lang w:val="en-GB"/>
        </w:rPr>
        <w:t>BMC medicine</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19</w:t>
      </w:r>
      <w:r w:rsidRPr="00847230">
        <w:rPr>
          <w:rFonts w:eastAsia="Times New Roman"/>
          <w:color w:val="000000" w:themeColor="text1"/>
          <w:highlight w:val="white"/>
          <w:lang w:val="en-GB"/>
        </w:rPr>
        <w:t>(1), p.83.</w:t>
      </w:r>
    </w:p>
    <w:p w14:paraId="6F24E7DF" w14:textId="77777777" w:rsidR="00E52FBF" w:rsidRPr="00847230" w:rsidRDefault="00000000">
      <w:pPr>
        <w:spacing w:before="240" w:after="240" w:line="360" w:lineRule="auto"/>
        <w:jc w:val="both"/>
        <w:rPr>
          <w:rFonts w:eastAsia="Times New Roman"/>
          <w:color w:val="000000" w:themeColor="text1"/>
          <w:highlight w:val="white"/>
          <w:lang w:val="en-GB"/>
        </w:rPr>
      </w:pPr>
      <w:proofErr w:type="spellStart"/>
      <w:r w:rsidRPr="00847230">
        <w:rPr>
          <w:rFonts w:eastAsia="Times New Roman"/>
          <w:color w:val="000000" w:themeColor="text1"/>
          <w:highlight w:val="white"/>
          <w:lang w:val="en-GB"/>
        </w:rPr>
        <w:t>Giedrimiene</w:t>
      </w:r>
      <w:proofErr w:type="spellEnd"/>
      <w:r w:rsidRPr="00847230">
        <w:rPr>
          <w:rFonts w:eastAsia="Times New Roman"/>
          <w:color w:val="000000" w:themeColor="text1"/>
          <w:highlight w:val="white"/>
          <w:lang w:val="en-GB"/>
        </w:rPr>
        <w:t xml:space="preserve">, D. and King, R., 2017. Burden of cardiovascular disease (CVD) on economic cost. Comparison of outcomes in US and Europe. </w:t>
      </w:r>
      <w:r w:rsidRPr="00847230">
        <w:rPr>
          <w:rFonts w:eastAsia="Times New Roman"/>
          <w:i/>
          <w:color w:val="000000" w:themeColor="text1"/>
          <w:highlight w:val="white"/>
          <w:lang w:val="en-GB"/>
        </w:rPr>
        <w:t>Circulation: Cardiovascular Quality and Outcomes</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10</w:t>
      </w:r>
      <w:r w:rsidRPr="00847230">
        <w:rPr>
          <w:rFonts w:eastAsia="Times New Roman"/>
          <w:color w:val="000000" w:themeColor="text1"/>
          <w:highlight w:val="white"/>
          <w:lang w:val="en-GB"/>
        </w:rPr>
        <w:t xml:space="preserve">(suppl_3), </w:t>
      </w:r>
      <w:proofErr w:type="gramStart"/>
      <w:r w:rsidRPr="00847230">
        <w:rPr>
          <w:rFonts w:eastAsia="Times New Roman"/>
          <w:color w:val="000000" w:themeColor="text1"/>
          <w:highlight w:val="white"/>
          <w:lang w:val="en-GB"/>
        </w:rPr>
        <w:t>pp.A</w:t>
      </w:r>
      <w:proofErr w:type="gramEnd"/>
      <w:r w:rsidRPr="00847230">
        <w:rPr>
          <w:rFonts w:eastAsia="Times New Roman"/>
          <w:color w:val="000000" w:themeColor="text1"/>
          <w:highlight w:val="white"/>
          <w:lang w:val="en-GB"/>
        </w:rPr>
        <w:t>207-A207.</w:t>
      </w:r>
    </w:p>
    <w:p w14:paraId="75E05743" w14:textId="77777777" w:rsidR="00E52FBF" w:rsidRPr="00847230" w:rsidRDefault="00E52FBF">
      <w:pPr>
        <w:spacing w:before="240" w:after="240" w:line="360" w:lineRule="auto"/>
        <w:jc w:val="both"/>
        <w:rPr>
          <w:rFonts w:eastAsia="Times New Roman"/>
          <w:color w:val="000000" w:themeColor="text1"/>
          <w:highlight w:val="white"/>
          <w:lang w:val="en-GB"/>
        </w:rPr>
      </w:pPr>
      <w:hyperlink r:id="rId22">
        <w:r w:rsidRPr="00847230">
          <w:rPr>
            <w:rFonts w:eastAsia="Times New Roman"/>
            <w:color w:val="000000" w:themeColor="text1"/>
            <w:highlight w:val="white"/>
            <w:u w:val="single"/>
            <w:lang w:val="en-GB"/>
          </w:rPr>
          <w:t>Gov.UK</w:t>
        </w:r>
      </w:hyperlink>
      <w:r w:rsidRPr="00847230">
        <w:rPr>
          <w:rFonts w:eastAsia="Times New Roman"/>
          <w:color w:val="000000" w:themeColor="text1"/>
          <w:highlight w:val="white"/>
          <w:lang w:val="en-GB"/>
        </w:rPr>
        <w:t xml:space="preserve">., (2025). </w:t>
      </w:r>
      <w:r w:rsidRPr="00847230">
        <w:rPr>
          <w:rFonts w:eastAsia="Times New Roman"/>
          <w:i/>
          <w:color w:val="000000" w:themeColor="text1"/>
          <w:lang w:val="en-GB"/>
        </w:rPr>
        <w:t xml:space="preserve">Health matters: combating high blood pressure.  </w:t>
      </w:r>
      <w:r w:rsidRPr="00847230">
        <w:rPr>
          <w:rFonts w:eastAsia="Times New Roman"/>
          <w:color w:val="000000" w:themeColor="text1"/>
          <w:highlight w:val="white"/>
          <w:lang w:val="en-GB"/>
        </w:rPr>
        <w:t xml:space="preserve">Available at: </w:t>
      </w:r>
      <w:hyperlink r:id="rId23">
        <w:r w:rsidRPr="00B018FC">
          <w:rPr>
            <w:rFonts w:eastAsia="Times New Roman"/>
            <w:color w:val="0070C0"/>
            <w:highlight w:val="white"/>
            <w:u w:val="single"/>
            <w:lang w:val="en-GB"/>
          </w:rPr>
          <w:t>https://www.gov.uk/government/publications/health-matters-combating-high-blood-pressure/health-matters-combating-high-blood-pressure</w:t>
        </w:r>
      </w:hyperlink>
      <w:r w:rsidRPr="00B018FC">
        <w:rPr>
          <w:rFonts w:eastAsia="Times New Roman"/>
          <w:color w:val="0070C0"/>
          <w:highlight w:val="white"/>
          <w:lang w:val="en-GB"/>
        </w:rPr>
        <w:t>.</w:t>
      </w:r>
      <w:r w:rsidRPr="00847230">
        <w:rPr>
          <w:rFonts w:eastAsia="Times New Roman"/>
          <w:color w:val="000000" w:themeColor="text1"/>
          <w:highlight w:val="white"/>
          <w:lang w:val="en-GB"/>
        </w:rPr>
        <w:t xml:space="preserve"> [Accessed on: 12.11.2025].</w:t>
      </w:r>
    </w:p>
    <w:p w14:paraId="3A808BEB"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Johnson, L., Kirk, H., Clark, B., Heath, S., Royse, C., Adams, C. and Portillo, M.C., 2023. Improving personalised care, through the development of a service evaluation tool to assess, understand and monitor delivery. </w:t>
      </w:r>
      <w:r w:rsidRPr="00847230">
        <w:rPr>
          <w:rFonts w:eastAsia="Times New Roman"/>
          <w:i/>
          <w:color w:val="000000" w:themeColor="text1"/>
          <w:highlight w:val="white"/>
          <w:lang w:val="en-GB"/>
        </w:rPr>
        <w:t>BMJ Open Quality</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12</w:t>
      </w:r>
      <w:r w:rsidRPr="00847230">
        <w:rPr>
          <w:rFonts w:eastAsia="Times New Roman"/>
          <w:color w:val="000000" w:themeColor="text1"/>
          <w:highlight w:val="white"/>
          <w:lang w:val="en-GB"/>
        </w:rPr>
        <w:t>(3).</w:t>
      </w:r>
    </w:p>
    <w:p w14:paraId="70848378"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le Roux, C.W., Hartvig, N.V., Haase, C.L., Nordsborg, R.B., Olsen, A.H. and </w:t>
      </w:r>
      <w:proofErr w:type="spellStart"/>
      <w:r w:rsidRPr="00847230">
        <w:rPr>
          <w:rFonts w:eastAsia="Times New Roman"/>
          <w:color w:val="000000" w:themeColor="text1"/>
          <w:highlight w:val="white"/>
          <w:lang w:val="en-GB"/>
        </w:rPr>
        <w:t>Satylganova</w:t>
      </w:r>
      <w:proofErr w:type="spellEnd"/>
      <w:r w:rsidRPr="00847230">
        <w:rPr>
          <w:rFonts w:eastAsia="Times New Roman"/>
          <w:color w:val="000000" w:themeColor="text1"/>
          <w:highlight w:val="white"/>
          <w:lang w:val="en-GB"/>
        </w:rPr>
        <w:t xml:space="preserve">, A., 2021. Obesity, cardiovascular risk and healthcare resource utilization in the UK. </w:t>
      </w:r>
      <w:r w:rsidRPr="00847230">
        <w:rPr>
          <w:rFonts w:eastAsia="Times New Roman"/>
          <w:i/>
          <w:color w:val="000000" w:themeColor="text1"/>
          <w:highlight w:val="white"/>
          <w:lang w:val="en-GB"/>
        </w:rPr>
        <w:t>European journal of preventive cardiology</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28</w:t>
      </w:r>
      <w:r w:rsidRPr="00847230">
        <w:rPr>
          <w:rFonts w:eastAsia="Times New Roman"/>
          <w:color w:val="000000" w:themeColor="text1"/>
          <w:highlight w:val="white"/>
          <w:lang w:val="en-GB"/>
        </w:rPr>
        <w:t>(11), pp.1235-1241.</w:t>
      </w:r>
    </w:p>
    <w:p w14:paraId="26B48F47" w14:textId="77777777" w:rsidR="00E52FBF" w:rsidRPr="00847230" w:rsidRDefault="00000000">
      <w:pPr>
        <w:spacing w:before="240" w:after="240" w:line="360" w:lineRule="auto"/>
        <w:rPr>
          <w:rFonts w:eastAsia="Times New Roman"/>
          <w:color w:val="000000" w:themeColor="text1"/>
          <w:highlight w:val="white"/>
          <w:lang w:val="en-GB"/>
        </w:rPr>
      </w:pPr>
      <w:r w:rsidRPr="00847230">
        <w:rPr>
          <w:rFonts w:eastAsia="Times New Roman"/>
          <w:color w:val="000000" w:themeColor="text1"/>
          <w:highlight w:val="white"/>
          <w:lang w:val="en-GB"/>
        </w:rPr>
        <w:t>Luengo-Fernandez, R., Walli-</w:t>
      </w:r>
      <w:proofErr w:type="spellStart"/>
      <w:r w:rsidRPr="00847230">
        <w:rPr>
          <w:rFonts w:eastAsia="Times New Roman"/>
          <w:color w:val="000000" w:themeColor="text1"/>
          <w:highlight w:val="white"/>
          <w:lang w:val="en-GB"/>
        </w:rPr>
        <w:t>Attaei</w:t>
      </w:r>
      <w:proofErr w:type="spellEnd"/>
      <w:r w:rsidRPr="00847230">
        <w:rPr>
          <w:rFonts w:eastAsia="Times New Roman"/>
          <w:color w:val="000000" w:themeColor="text1"/>
          <w:highlight w:val="white"/>
          <w:lang w:val="en-GB"/>
        </w:rPr>
        <w:t xml:space="preserve">, M., Gray, A., Torbica, A., Maggioni, A.P., </w:t>
      </w:r>
      <w:proofErr w:type="spellStart"/>
      <w:r w:rsidRPr="00847230">
        <w:rPr>
          <w:rFonts w:eastAsia="Times New Roman"/>
          <w:color w:val="000000" w:themeColor="text1"/>
          <w:highlight w:val="white"/>
          <w:lang w:val="en-GB"/>
        </w:rPr>
        <w:t>Huculeci</w:t>
      </w:r>
      <w:proofErr w:type="spellEnd"/>
      <w:r w:rsidRPr="00847230">
        <w:rPr>
          <w:rFonts w:eastAsia="Times New Roman"/>
          <w:color w:val="000000" w:themeColor="text1"/>
          <w:highlight w:val="white"/>
          <w:lang w:val="en-GB"/>
        </w:rPr>
        <w:t xml:space="preserve">, R., </w:t>
      </w:r>
      <w:proofErr w:type="spellStart"/>
      <w:r w:rsidRPr="00847230">
        <w:rPr>
          <w:rFonts w:eastAsia="Times New Roman"/>
          <w:color w:val="000000" w:themeColor="text1"/>
          <w:highlight w:val="white"/>
          <w:lang w:val="en-GB"/>
        </w:rPr>
        <w:t>Bairami</w:t>
      </w:r>
      <w:proofErr w:type="spellEnd"/>
      <w:r w:rsidRPr="00847230">
        <w:rPr>
          <w:rFonts w:eastAsia="Times New Roman"/>
          <w:color w:val="000000" w:themeColor="text1"/>
          <w:highlight w:val="white"/>
          <w:lang w:val="en-GB"/>
        </w:rPr>
        <w:t xml:space="preserve">, F., </w:t>
      </w:r>
      <w:proofErr w:type="spellStart"/>
      <w:r w:rsidRPr="00847230">
        <w:rPr>
          <w:rFonts w:eastAsia="Times New Roman"/>
          <w:color w:val="000000" w:themeColor="text1"/>
          <w:highlight w:val="white"/>
          <w:lang w:val="en-GB"/>
        </w:rPr>
        <w:t>Aboyans</w:t>
      </w:r>
      <w:proofErr w:type="spellEnd"/>
      <w:r w:rsidRPr="00847230">
        <w:rPr>
          <w:rFonts w:eastAsia="Times New Roman"/>
          <w:color w:val="000000" w:themeColor="text1"/>
          <w:highlight w:val="white"/>
          <w:lang w:val="en-GB"/>
        </w:rPr>
        <w:t xml:space="preserve">, V., Timmis, A.D., </w:t>
      </w:r>
      <w:proofErr w:type="spellStart"/>
      <w:r w:rsidRPr="00847230">
        <w:rPr>
          <w:rFonts w:eastAsia="Times New Roman"/>
          <w:color w:val="000000" w:themeColor="text1"/>
          <w:highlight w:val="white"/>
          <w:lang w:val="en-GB"/>
        </w:rPr>
        <w:t>Vardas</w:t>
      </w:r>
      <w:proofErr w:type="spellEnd"/>
      <w:r w:rsidRPr="00847230">
        <w:rPr>
          <w:rFonts w:eastAsia="Times New Roman"/>
          <w:color w:val="000000" w:themeColor="text1"/>
          <w:highlight w:val="white"/>
          <w:lang w:val="en-GB"/>
        </w:rPr>
        <w:t xml:space="preserve">, P. and Leal, J., 2023. Economic burden of cardiovascular diseases in the European Union: a population-based cost study. </w:t>
      </w:r>
      <w:r w:rsidRPr="00847230">
        <w:rPr>
          <w:rFonts w:eastAsia="Times New Roman"/>
          <w:i/>
          <w:color w:val="000000" w:themeColor="text1"/>
          <w:highlight w:val="white"/>
          <w:lang w:val="en-GB"/>
        </w:rPr>
        <w:t>European heart journal</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44</w:t>
      </w:r>
      <w:r w:rsidRPr="00847230">
        <w:rPr>
          <w:rFonts w:eastAsia="Times New Roman"/>
          <w:color w:val="000000" w:themeColor="text1"/>
          <w:highlight w:val="white"/>
          <w:lang w:val="en-GB"/>
        </w:rPr>
        <w:t>(45), pp.4752-4767.</w:t>
      </w:r>
    </w:p>
    <w:p w14:paraId="77E953DB"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NHS England, (2025).</w:t>
      </w:r>
      <w:r w:rsidRPr="00847230">
        <w:rPr>
          <w:rFonts w:eastAsia="Times New Roman"/>
          <w:i/>
          <w:color w:val="000000" w:themeColor="text1"/>
          <w:highlight w:val="white"/>
          <w:lang w:val="en-GB"/>
        </w:rPr>
        <w:t xml:space="preserve"> Cardiovascular disease (CVD). </w:t>
      </w:r>
      <w:r w:rsidRPr="00847230">
        <w:rPr>
          <w:rFonts w:eastAsia="Times New Roman"/>
          <w:color w:val="000000" w:themeColor="text1"/>
          <w:highlight w:val="white"/>
          <w:lang w:val="en-GB"/>
        </w:rPr>
        <w:t xml:space="preserve">Available at: </w:t>
      </w:r>
      <w:hyperlink r:id="rId24">
        <w:r w:rsidR="00E52FBF" w:rsidRPr="00B018FC">
          <w:rPr>
            <w:rFonts w:eastAsia="Times New Roman"/>
            <w:color w:val="0070C0"/>
            <w:highlight w:val="white"/>
            <w:u w:val="single"/>
            <w:lang w:val="en-GB"/>
          </w:rPr>
          <w:t>https://www.england.nhs.uk/ourwork/clinical-policy/cvd/</w:t>
        </w:r>
      </w:hyperlink>
      <w:r w:rsidRPr="00847230">
        <w:rPr>
          <w:rFonts w:eastAsia="Times New Roman"/>
          <w:color w:val="000000" w:themeColor="text1"/>
          <w:highlight w:val="white"/>
          <w:lang w:val="en-GB"/>
        </w:rPr>
        <w:t>. [Accessed on: 12.11.2025].</w:t>
      </w:r>
    </w:p>
    <w:p w14:paraId="4D42FA2F"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NHS England, (2025).</w:t>
      </w:r>
      <w:r w:rsidRPr="00847230">
        <w:rPr>
          <w:rFonts w:eastAsia="Times New Roman"/>
          <w:i/>
          <w:color w:val="000000" w:themeColor="text1"/>
          <w:highlight w:val="white"/>
          <w:lang w:val="en-GB"/>
        </w:rPr>
        <w:t xml:space="preserve"> Cardiovascular disease high impact interventions. </w:t>
      </w:r>
      <w:r w:rsidRPr="00847230">
        <w:rPr>
          <w:rFonts w:eastAsia="Times New Roman"/>
          <w:color w:val="000000" w:themeColor="text1"/>
          <w:highlight w:val="white"/>
          <w:lang w:val="en-GB"/>
        </w:rPr>
        <w:t xml:space="preserve">Available at: </w:t>
      </w:r>
      <w:hyperlink r:id="rId25">
        <w:r w:rsidR="00E52FBF" w:rsidRPr="00B018FC">
          <w:rPr>
            <w:rFonts w:eastAsia="Times New Roman"/>
            <w:color w:val="0070C0"/>
            <w:highlight w:val="white"/>
            <w:u w:val="single"/>
            <w:lang w:val="en-GB"/>
          </w:rPr>
          <w:t>https://www.england.nhs.uk/ourwork/prevention/secondary-prevention/cardiovascular-disease-high-impact-interventions/</w:t>
        </w:r>
      </w:hyperlink>
      <w:r w:rsidRPr="00847230">
        <w:rPr>
          <w:rFonts w:eastAsia="Times New Roman"/>
          <w:color w:val="000000" w:themeColor="text1"/>
          <w:highlight w:val="white"/>
          <w:lang w:val="en-GB"/>
        </w:rPr>
        <w:t>. [Accessed on: 12.11.2025].</w:t>
      </w:r>
    </w:p>
    <w:p w14:paraId="1D84C00F"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NHS England, (2025).</w:t>
      </w:r>
      <w:r w:rsidRPr="00847230">
        <w:rPr>
          <w:rFonts w:eastAsia="Times New Roman"/>
          <w:i/>
          <w:color w:val="000000" w:themeColor="text1"/>
          <w:highlight w:val="white"/>
          <w:lang w:val="en-GB"/>
        </w:rPr>
        <w:t xml:space="preserve"> Health Survey for England, 2021 part 2. </w:t>
      </w:r>
      <w:r w:rsidRPr="00847230">
        <w:rPr>
          <w:rFonts w:eastAsia="Times New Roman"/>
          <w:color w:val="000000" w:themeColor="text1"/>
          <w:highlight w:val="white"/>
          <w:lang w:val="en-GB"/>
        </w:rPr>
        <w:t xml:space="preserve">Available at: </w:t>
      </w:r>
      <w:hyperlink r:id="rId26">
        <w:r w:rsidR="00E52FBF" w:rsidRPr="00B018FC">
          <w:rPr>
            <w:rFonts w:eastAsia="Times New Roman"/>
            <w:color w:val="0070C0"/>
            <w:highlight w:val="white"/>
            <w:u w:val="single"/>
            <w:lang w:val="en-GB"/>
          </w:rPr>
          <w:t>https://digital.nhs.uk/data-and-information/publications/statistical/health-survey-for-england/2021-part-2/adult-health-hypertension</w:t>
        </w:r>
      </w:hyperlink>
      <w:r w:rsidRPr="00B018FC">
        <w:rPr>
          <w:rFonts w:eastAsia="Times New Roman"/>
          <w:color w:val="0070C0"/>
          <w:highlight w:val="white"/>
          <w:lang w:val="en-GB"/>
        </w:rPr>
        <w:t>.</w:t>
      </w:r>
      <w:r w:rsidRPr="00847230">
        <w:rPr>
          <w:rFonts w:eastAsia="Times New Roman"/>
          <w:color w:val="000000" w:themeColor="text1"/>
          <w:highlight w:val="white"/>
          <w:lang w:val="en-GB"/>
        </w:rPr>
        <w:t xml:space="preserve"> [Accessed on: 12.11.2025].</w:t>
      </w:r>
    </w:p>
    <w:p w14:paraId="08C8B0E8"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NHS Long Term Plan, (2025).</w:t>
      </w:r>
      <w:r w:rsidRPr="00847230">
        <w:rPr>
          <w:rFonts w:eastAsia="Times New Roman"/>
          <w:i/>
          <w:color w:val="000000" w:themeColor="text1"/>
          <w:highlight w:val="white"/>
          <w:lang w:val="en-GB"/>
        </w:rPr>
        <w:t xml:space="preserve"> Cardiovascular disease (CVD). </w:t>
      </w:r>
      <w:r w:rsidRPr="00847230">
        <w:rPr>
          <w:rFonts w:eastAsia="Times New Roman"/>
          <w:color w:val="000000" w:themeColor="text1"/>
          <w:highlight w:val="white"/>
          <w:lang w:val="en-GB"/>
        </w:rPr>
        <w:t xml:space="preserve">Available at: </w:t>
      </w:r>
      <w:hyperlink r:id="rId27">
        <w:r w:rsidR="00E52FBF" w:rsidRPr="00B018FC">
          <w:rPr>
            <w:rFonts w:eastAsia="Times New Roman"/>
            <w:color w:val="0070C0"/>
            <w:highlight w:val="white"/>
            <w:u w:val="single"/>
            <w:lang w:val="en-GB"/>
          </w:rPr>
          <w:t>https://www.longtermplan.nhs.uk/category/cardiovascular/</w:t>
        </w:r>
      </w:hyperlink>
      <w:r w:rsidRPr="00847230">
        <w:rPr>
          <w:rFonts w:eastAsia="Times New Roman"/>
          <w:color w:val="000000" w:themeColor="text1"/>
          <w:highlight w:val="white"/>
          <w:lang w:val="en-GB"/>
        </w:rPr>
        <w:t>. [Accessed on: 12.11.2025].</w:t>
      </w:r>
    </w:p>
    <w:p w14:paraId="16376344"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lastRenderedPageBreak/>
        <w:t>NHS, (2025).</w:t>
      </w:r>
      <w:r w:rsidRPr="00847230">
        <w:rPr>
          <w:rFonts w:eastAsia="Times New Roman"/>
          <w:i/>
          <w:color w:val="000000" w:themeColor="text1"/>
          <w:highlight w:val="white"/>
          <w:lang w:val="en-GB"/>
        </w:rPr>
        <w:t xml:space="preserve"> Cardiovascular disease (CVD). </w:t>
      </w:r>
      <w:r w:rsidRPr="00847230">
        <w:rPr>
          <w:rFonts w:eastAsia="Times New Roman"/>
          <w:color w:val="000000" w:themeColor="text1"/>
          <w:highlight w:val="white"/>
          <w:lang w:val="en-GB"/>
        </w:rPr>
        <w:t xml:space="preserve">Available at: </w:t>
      </w:r>
      <w:hyperlink r:id="rId28">
        <w:r w:rsidR="00E52FBF" w:rsidRPr="00B018FC">
          <w:rPr>
            <w:rFonts w:eastAsia="Times New Roman"/>
            <w:color w:val="0070C0"/>
            <w:highlight w:val="white"/>
            <w:u w:val="single"/>
            <w:lang w:val="en-GB"/>
          </w:rPr>
          <w:t>https://www.nhs.uk/conditions/cardiovascular-disease/</w:t>
        </w:r>
      </w:hyperlink>
      <w:r w:rsidRPr="00B018FC">
        <w:rPr>
          <w:rFonts w:eastAsia="Times New Roman"/>
          <w:color w:val="0070C0"/>
          <w:highlight w:val="white"/>
          <w:lang w:val="en-GB"/>
        </w:rPr>
        <w:t>.</w:t>
      </w:r>
      <w:r w:rsidRPr="00847230">
        <w:rPr>
          <w:rFonts w:eastAsia="Times New Roman"/>
          <w:color w:val="000000" w:themeColor="text1"/>
          <w:highlight w:val="white"/>
          <w:lang w:val="en-GB"/>
        </w:rPr>
        <w:t xml:space="preserve"> [Accessed on: 12.11.2025].</w:t>
      </w:r>
    </w:p>
    <w:p w14:paraId="65E7D6E8" w14:textId="77777777" w:rsidR="00E52FBF" w:rsidRPr="00847230" w:rsidRDefault="00000000">
      <w:pPr>
        <w:spacing w:before="240" w:after="240" w:line="360" w:lineRule="auto"/>
        <w:jc w:val="both"/>
        <w:rPr>
          <w:rFonts w:eastAsia="Times New Roman"/>
          <w:i/>
          <w:color w:val="000000" w:themeColor="text1"/>
          <w:highlight w:val="white"/>
          <w:lang w:val="en-GB"/>
        </w:rPr>
      </w:pPr>
      <w:r w:rsidRPr="00847230">
        <w:rPr>
          <w:rFonts w:eastAsia="Times New Roman"/>
          <w:color w:val="000000" w:themeColor="text1"/>
          <w:highlight w:val="white"/>
          <w:lang w:val="en-GB"/>
        </w:rPr>
        <w:t xml:space="preserve">NICE, (2025). </w:t>
      </w:r>
      <w:r w:rsidRPr="00847230">
        <w:rPr>
          <w:rFonts w:eastAsia="Times New Roman"/>
          <w:i/>
          <w:color w:val="000000" w:themeColor="text1"/>
          <w:highlight w:val="white"/>
          <w:lang w:val="en-GB"/>
        </w:rPr>
        <w:t xml:space="preserve">Cardiovascular disease: risk assessment and reduction, including lipid modification. </w:t>
      </w:r>
      <w:r w:rsidRPr="00847230">
        <w:rPr>
          <w:rFonts w:eastAsia="Times New Roman"/>
          <w:color w:val="000000" w:themeColor="text1"/>
          <w:highlight w:val="white"/>
          <w:lang w:val="en-GB"/>
        </w:rPr>
        <w:t xml:space="preserve">Available at: </w:t>
      </w:r>
      <w:hyperlink r:id="rId29">
        <w:r w:rsidR="00E52FBF" w:rsidRPr="00B018FC">
          <w:rPr>
            <w:rFonts w:eastAsia="Times New Roman"/>
            <w:color w:val="0070C0"/>
            <w:highlight w:val="white"/>
            <w:u w:val="single"/>
            <w:lang w:val="en-GB"/>
          </w:rPr>
          <w:t>https://www.nice.org.uk/guidance/ng238</w:t>
        </w:r>
      </w:hyperlink>
      <w:r w:rsidRPr="00B018FC">
        <w:rPr>
          <w:rFonts w:eastAsia="Times New Roman"/>
          <w:color w:val="0070C0"/>
          <w:highlight w:val="white"/>
          <w:lang w:val="en-GB"/>
        </w:rPr>
        <w:t>.</w:t>
      </w:r>
      <w:r w:rsidRPr="00847230">
        <w:rPr>
          <w:rFonts w:eastAsia="Times New Roman"/>
          <w:color w:val="000000" w:themeColor="text1"/>
          <w:highlight w:val="white"/>
          <w:lang w:val="en-GB"/>
        </w:rPr>
        <w:t xml:space="preserve"> [Accessed on: 12.11.2025].</w:t>
      </w:r>
    </w:p>
    <w:p w14:paraId="0A2C6CC2"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Pearson</w:t>
      </w:r>
      <w:r w:rsidRPr="00847230">
        <w:rPr>
          <w:rFonts w:ascii="Cambria Math" w:eastAsia="Times New Roman" w:hAnsi="Cambria Math" w:cs="Cambria Math"/>
          <w:color w:val="000000" w:themeColor="text1"/>
          <w:highlight w:val="white"/>
          <w:lang w:val="en-GB"/>
        </w:rPr>
        <w:t>‐</w:t>
      </w:r>
      <w:proofErr w:type="spellStart"/>
      <w:r w:rsidRPr="00847230">
        <w:rPr>
          <w:rFonts w:eastAsia="Times New Roman"/>
          <w:color w:val="000000" w:themeColor="text1"/>
          <w:highlight w:val="white"/>
          <w:lang w:val="en-GB"/>
        </w:rPr>
        <w:t>Stuttard</w:t>
      </w:r>
      <w:proofErr w:type="spellEnd"/>
      <w:r w:rsidRPr="00847230">
        <w:rPr>
          <w:rFonts w:eastAsia="Times New Roman"/>
          <w:color w:val="000000" w:themeColor="text1"/>
          <w:highlight w:val="white"/>
          <w:lang w:val="en-GB"/>
        </w:rPr>
        <w:t xml:space="preserve">, J., Chan, M.S., Holloway, S., Sommer Matthiessen, K., Thompson, A. and Capucci, S., 2025. Estimating healthcare resource utilisation and cardiovascular events in people with high body mass index and established cardiovascular disease. </w:t>
      </w:r>
      <w:r w:rsidRPr="00847230">
        <w:rPr>
          <w:rFonts w:eastAsia="Times New Roman"/>
          <w:i/>
          <w:color w:val="000000" w:themeColor="text1"/>
          <w:highlight w:val="white"/>
          <w:lang w:val="en-GB"/>
        </w:rPr>
        <w:t>Diabetes, Obesity and Metabolism</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27</w:t>
      </w:r>
      <w:r w:rsidRPr="00847230">
        <w:rPr>
          <w:rFonts w:eastAsia="Times New Roman"/>
          <w:color w:val="000000" w:themeColor="text1"/>
          <w:highlight w:val="white"/>
          <w:lang w:val="en-GB"/>
        </w:rPr>
        <w:t>(5), pp.2690-2697.</w:t>
      </w:r>
    </w:p>
    <w:p w14:paraId="65550639"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Rahman, M., Alatiqi, M., Al Jarallah, M., Hussain, M.Y., </w:t>
      </w:r>
      <w:proofErr w:type="spellStart"/>
      <w:r w:rsidRPr="00847230">
        <w:rPr>
          <w:rFonts w:eastAsia="Times New Roman"/>
          <w:color w:val="000000" w:themeColor="text1"/>
          <w:highlight w:val="white"/>
          <w:lang w:val="en-GB"/>
        </w:rPr>
        <w:t>Monayem</w:t>
      </w:r>
      <w:proofErr w:type="spellEnd"/>
      <w:r w:rsidRPr="00847230">
        <w:rPr>
          <w:rFonts w:eastAsia="Times New Roman"/>
          <w:color w:val="000000" w:themeColor="text1"/>
          <w:highlight w:val="white"/>
          <w:lang w:val="en-GB"/>
        </w:rPr>
        <w:t xml:space="preserve">, A., Panduranga, P. and Rajan, R., 2025. Cardiovascular effects of smoking and smoking cessation: a 2024 update. </w:t>
      </w:r>
      <w:r w:rsidRPr="00847230">
        <w:rPr>
          <w:rFonts w:eastAsia="Times New Roman"/>
          <w:i/>
          <w:color w:val="000000" w:themeColor="text1"/>
          <w:highlight w:val="white"/>
          <w:lang w:val="en-GB"/>
        </w:rPr>
        <w:t>Global heart</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20</w:t>
      </w:r>
      <w:r w:rsidRPr="00847230">
        <w:rPr>
          <w:rFonts w:eastAsia="Times New Roman"/>
          <w:color w:val="000000" w:themeColor="text1"/>
          <w:highlight w:val="white"/>
          <w:lang w:val="en-GB"/>
        </w:rPr>
        <w:t>(1), p.15.</w:t>
      </w:r>
    </w:p>
    <w:p w14:paraId="09DC97F2"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Raisi-</w:t>
      </w:r>
      <w:proofErr w:type="spellStart"/>
      <w:r w:rsidRPr="00847230">
        <w:rPr>
          <w:rFonts w:eastAsia="Times New Roman"/>
          <w:color w:val="000000" w:themeColor="text1"/>
          <w:highlight w:val="white"/>
          <w:lang w:val="en-GB"/>
        </w:rPr>
        <w:t>Estabragh</w:t>
      </w:r>
      <w:proofErr w:type="spellEnd"/>
      <w:r w:rsidRPr="00847230">
        <w:rPr>
          <w:rFonts w:eastAsia="Times New Roman"/>
          <w:color w:val="000000" w:themeColor="text1"/>
          <w:highlight w:val="white"/>
          <w:lang w:val="en-GB"/>
        </w:rPr>
        <w:t xml:space="preserve">, Z., Cooper, J., Salih, A., Raman, B., Lee, A.M., Neubauer, S., Harvey, N.C. and Petersen, S.E., 2023. Cardiovascular disease and mortality sequelae of COVID-19 in the UK Biobank. </w:t>
      </w:r>
      <w:r w:rsidRPr="00847230">
        <w:rPr>
          <w:rFonts w:eastAsia="Times New Roman"/>
          <w:i/>
          <w:color w:val="000000" w:themeColor="text1"/>
          <w:highlight w:val="white"/>
          <w:lang w:val="en-GB"/>
        </w:rPr>
        <w:t>Heart</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109</w:t>
      </w:r>
      <w:r w:rsidRPr="00847230">
        <w:rPr>
          <w:rFonts w:eastAsia="Times New Roman"/>
          <w:color w:val="000000" w:themeColor="text1"/>
          <w:highlight w:val="white"/>
          <w:lang w:val="en-GB"/>
        </w:rPr>
        <w:t>(2), pp.119-126.</w:t>
      </w:r>
    </w:p>
    <w:p w14:paraId="6EBDCD38"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Raleigh, V., Jefferies, D. and Wellings, D., 2022. Cardiovascular disease in England. </w:t>
      </w:r>
      <w:r w:rsidRPr="00847230">
        <w:rPr>
          <w:rFonts w:eastAsia="Times New Roman"/>
          <w:i/>
          <w:color w:val="000000" w:themeColor="text1"/>
          <w:highlight w:val="white"/>
          <w:lang w:val="en-GB"/>
        </w:rPr>
        <w:t>The King's Fund</w:t>
      </w:r>
      <w:r w:rsidRPr="00847230">
        <w:rPr>
          <w:rFonts w:eastAsia="Times New Roman"/>
          <w:color w:val="000000" w:themeColor="text1"/>
          <w:highlight w:val="white"/>
          <w:lang w:val="en-GB"/>
        </w:rPr>
        <w:t>, pp.2022-11.</w:t>
      </w:r>
    </w:p>
    <w:p w14:paraId="0276C0ED"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Shih, K., Herz, N., Sheikh, A., O'Neill, C., Carter, P. and Anderson, M., 2025. Economic burden of cardiovascular disease in the United Kingdom. </w:t>
      </w:r>
      <w:r w:rsidRPr="00847230">
        <w:rPr>
          <w:rFonts w:eastAsia="Times New Roman"/>
          <w:i/>
          <w:color w:val="000000" w:themeColor="text1"/>
          <w:highlight w:val="white"/>
          <w:lang w:val="en-GB"/>
        </w:rPr>
        <w:t>European Heart Journal-Quality of Care and Clinical Outcomes</w:t>
      </w:r>
      <w:r w:rsidRPr="00847230">
        <w:rPr>
          <w:rFonts w:eastAsia="Times New Roman"/>
          <w:color w:val="000000" w:themeColor="text1"/>
          <w:highlight w:val="white"/>
          <w:lang w:val="en-GB"/>
        </w:rPr>
        <w:t xml:space="preserve">, </w:t>
      </w:r>
      <w:proofErr w:type="gramStart"/>
      <w:r w:rsidRPr="00847230">
        <w:rPr>
          <w:rFonts w:eastAsia="Times New Roman"/>
          <w:color w:val="000000" w:themeColor="text1"/>
          <w:highlight w:val="white"/>
          <w:lang w:val="en-GB"/>
        </w:rPr>
        <w:t>p.qcaf</w:t>
      </w:r>
      <w:proofErr w:type="gramEnd"/>
      <w:r w:rsidRPr="00847230">
        <w:rPr>
          <w:rFonts w:eastAsia="Times New Roman"/>
          <w:color w:val="000000" w:themeColor="text1"/>
          <w:highlight w:val="white"/>
          <w:lang w:val="en-GB"/>
        </w:rPr>
        <w:t>011.</w:t>
      </w:r>
    </w:p>
    <w:p w14:paraId="20D40703"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t xml:space="preserve">Sørensen, H.T. and Kristensen, F.P.B., 2023. Cardiovascular diseases and health inequalities in Europe—a pressing public health challenge. </w:t>
      </w:r>
      <w:r w:rsidRPr="00847230">
        <w:rPr>
          <w:rFonts w:eastAsia="Times New Roman"/>
          <w:i/>
          <w:color w:val="000000" w:themeColor="text1"/>
          <w:highlight w:val="white"/>
          <w:lang w:val="en-GB"/>
        </w:rPr>
        <w:t>The Lancet Regional Health–Europe</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33</w:t>
      </w:r>
      <w:r w:rsidRPr="00847230">
        <w:rPr>
          <w:rFonts w:eastAsia="Times New Roman"/>
          <w:color w:val="000000" w:themeColor="text1"/>
          <w:highlight w:val="white"/>
          <w:lang w:val="en-GB"/>
        </w:rPr>
        <w:t>.</w:t>
      </w:r>
    </w:p>
    <w:p w14:paraId="011DB971" w14:textId="77777777" w:rsidR="00E52FBF" w:rsidRDefault="00000000">
      <w:pPr>
        <w:spacing w:before="240" w:after="240" w:line="360" w:lineRule="auto"/>
        <w:rPr>
          <w:rFonts w:eastAsia="Times New Roman"/>
          <w:color w:val="000000" w:themeColor="text1"/>
          <w:highlight w:val="white"/>
          <w:lang w:val="en-GB"/>
        </w:rPr>
      </w:pPr>
      <w:r w:rsidRPr="00847230">
        <w:rPr>
          <w:rFonts w:eastAsia="Times New Roman"/>
          <w:color w:val="000000" w:themeColor="text1"/>
          <w:highlight w:val="white"/>
          <w:lang w:val="en-GB"/>
        </w:rPr>
        <w:t xml:space="preserve">Townsend, N., Timmis, A., </w:t>
      </w:r>
      <w:proofErr w:type="spellStart"/>
      <w:r w:rsidRPr="00847230">
        <w:rPr>
          <w:rFonts w:eastAsia="Times New Roman"/>
          <w:color w:val="000000" w:themeColor="text1"/>
          <w:highlight w:val="white"/>
          <w:lang w:val="en-GB"/>
        </w:rPr>
        <w:t>Erglis</w:t>
      </w:r>
      <w:proofErr w:type="spellEnd"/>
      <w:r w:rsidRPr="00847230">
        <w:rPr>
          <w:rFonts w:eastAsia="Times New Roman"/>
          <w:color w:val="000000" w:themeColor="text1"/>
          <w:highlight w:val="white"/>
          <w:lang w:val="en-GB"/>
        </w:rPr>
        <w:t xml:space="preserve">, A., </w:t>
      </w:r>
      <w:proofErr w:type="spellStart"/>
      <w:r w:rsidRPr="00847230">
        <w:rPr>
          <w:rFonts w:eastAsia="Times New Roman"/>
          <w:color w:val="000000" w:themeColor="text1"/>
          <w:highlight w:val="white"/>
          <w:lang w:val="en-GB"/>
        </w:rPr>
        <w:t>Miličić</w:t>
      </w:r>
      <w:proofErr w:type="spellEnd"/>
      <w:r w:rsidRPr="00847230">
        <w:rPr>
          <w:rFonts w:eastAsia="Times New Roman"/>
          <w:color w:val="000000" w:themeColor="text1"/>
          <w:highlight w:val="white"/>
          <w:lang w:val="en-GB"/>
        </w:rPr>
        <w:t xml:space="preserve">, D., Perrone-Filardi, P., Weidinger, F., Guzik, T. and Gale, C.P., 2025. Challenges in the prevention, treatment and management of cardiovascular disease among older adults. </w:t>
      </w:r>
      <w:r w:rsidRPr="00847230">
        <w:rPr>
          <w:rFonts w:eastAsia="Times New Roman"/>
          <w:i/>
          <w:color w:val="000000" w:themeColor="text1"/>
          <w:highlight w:val="white"/>
          <w:lang w:val="en-GB"/>
        </w:rPr>
        <w:t>The Lancet Regional Health–Europe</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56</w:t>
      </w:r>
      <w:r w:rsidRPr="00847230">
        <w:rPr>
          <w:rFonts w:eastAsia="Times New Roman"/>
          <w:color w:val="000000" w:themeColor="text1"/>
          <w:highlight w:val="white"/>
          <w:lang w:val="en-GB"/>
        </w:rPr>
        <w:t>.</w:t>
      </w:r>
    </w:p>
    <w:p w14:paraId="34C46BC7" w14:textId="4C45C3F5" w:rsidR="005C7DA7" w:rsidRPr="005C7DA7" w:rsidRDefault="005C7DA7" w:rsidP="005C7DA7">
      <w:pPr>
        <w:spacing w:before="240" w:after="240" w:line="360" w:lineRule="auto"/>
        <w:rPr>
          <w:rFonts w:eastAsia="Times New Roman"/>
          <w:color w:val="000000" w:themeColor="text1"/>
          <w:highlight w:val="white"/>
          <w:lang w:val="en-IN"/>
        </w:rPr>
      </w:pPr>
      <w:r w:rsidRPr="005C7DA7">
        <w:rPr>
          <w:rFonts w:eastAsia="Times New Roman"/>
          <w:color w:val="000000" w:themeColor="text1"/>
          <w:highlight w:val="white"/>
          <w:lang w:val="en-IN"/>
        </w:rPr>
        <w:t xml:space="preserve">Nat Rev </w:t>
      </w:r>
      <w:proofErr w:type="spellStart"/>
      <w:r w:rsidRPr="005C7DA7">
        <w:rPr>
          <w:rFonts w:eastAsia="Times New Roman"/>
          <w:color w:val="000000" w:themeColor="text1"/>
          <w:highlight w:val="white"/>
          <w:lang w:val="en-IN"/>
        </w:rPr>
        <w:t>Cardiol</w:t>
      </w:r>
      <w:proofErr w:type="spellEnd"/>
      <w:r w:rsidRPr="005C7DA7">
        <w:rPr>
          <w:rFonts w:eastAsia="Times New Roman"/>
          <w:color w:val="000000" w:themeColor="text1"/>
          <w:highlight w:val="white"/>
          <w:lang w:val="en-IN"/>
        </w:rPr>
        <w:t xml:space="preserve">. 2021 Sep 16;19(3):180–194. </w:t>
      </w:r>
      <w:proofErr w:type="spellStart"/>
      <w:r w:rsidRPr="005C7DA7">
        <w:rPr>
          <w:rFonts w:eastAsia="Times New Roman"/>
          <w:color w:val="000000" w:themeColor="text1"/>
          <w:highlight w:val="white"/>
          <w:lang w:val="en-IN"/>
        </w:rPr>
        <w:t>doi</w:t>
      </w:r>
      <w:proofErr w:type="spellEnd"/>
      <w:r w:rsidRPr="005C7DA7">
        <w:rPr>
          <w:rFonts w:eastAsia="Times New Roman"/>
          <w:color w:val="000000" w:themeColor="text1"/>
          <w:highlight w:val="white"/>
          <w:lang w:val="en-IN"/>
        </w:rPr>
        <w:t>: </w:t>
      </w:r>
      <w:hyperlink r:id="rId30" w:tgtFrame="_blank" w:history="1">
        <w:r w:rsidRPr="005C7DA7">
          <w:rPr>
            <w:rStyle w:val="Hyperlink"/>
            <w:rFonts w:eastAsia="Times New Roman"/>
            <w:highlight w:val="white"/>
            <w:lang w:val="en-IN"/>
          </w:rPr>
          <w:t>10.1038/s41569-021-00611-7</w:t>
        </w:r>
      </w:hyperlink>
      <w:r>
        <w:rPr>
          <w:rFonts w:eastAsia="Times New Roman"/>
          <w:color w:val="000000" w:themeColor="text1"/>
          <w:highlight w:val="white"/>
          <w:lang w:val="en-GB"/>
        </w:rPr>
        <w:t xml:space="preserve"> </w:t>
      </w:r>
      <w:r w:rsidRPr="00306DF6">
        <w:rPr>
          <w:rFonts w:eastAsia="Times New Roman"/>
          <w:color w:val="0070C0"/>
          <w:u w:val="single"/>
          <w:lang w:val="en-GB"/>
        </w:rPr>
        <w:t>https://pmc.ncbi.nlm.nih.gov/articles/PMC8445013/</w:t>
      </w:r>
    </w:p>
    <w:p w14:paraId="30BFEB8A" w14:textId="77777777" w:rsidR="00E52FBF" w:rsidRPr="00847230" w:rsidRDefault="00000000">
      <w:pPr>
        <w:spacing w:before="240" w:after="240" w:line="360" w:lineRule="auto"/>
        <w:jc w:val="both"/>
        <w:rPr>
          <w:rFonts w:eastAsia="Times New Roman"/>
          <w:color w:val="000000" w:themeColor="text1"/>
          <w:highlight w:val="white"/>
          <w:lang w:val="en-GB"/>
        </w:rPr>
      </w:pPr>
      <w:r w:rsidRPr="00847230">
        <w:rPr>
          <w:rFonts w:eastAsia="Times New Roman"/>
          <w:color w:val="000000" w:themeColor="text1"/>
          <w:highlight w:val="white"/>
          <w:lang w:val="en-GB"/>
        </w:rPr>
        <w:lastRenderedPageBreak/>
        <w:t xml:space="preserve">Wang, X., Ma, H., Li, X., </w:t>
      </w:r>
      <w:proofErr w:type="spellStart"/>
      <w:r w:rsidRPr="00847230">
        <w:rPr>
          <w:rFonts w:eastAsia="Times New Roman"/>
          <w:color w:val="000000" w:themeColor="text1"/>
          <w:highlight w:val="white"/>
          <w:lang w:val="en-GB"/>
        </w:rPr>
        <w:t>Heianza</w:t>
      </w:r>
      <w:proofErr w:type="spellEnd"/>
      <w:r w:rsidRPr="00847230">
        <w:rPr>
          <w:rFonts w:eastAsia="Times New Roman"/>
          <w:color w:val="000000" w:themeColor="text1"/>
          <w:highlight w:val="white"/>
          <w:lang w:val="en-GB"/>
        </w:rPr>
        <w:t xml:space="preserve">, Y., Manson, J.E., Franco, O.H. and Qi, L., 2023. Association of cardiovascular health with life expectancy free of cardiovascular disease, diabetes, cancer, and dementia in UK adults. </w:t>
      </w:r>
      <w:r w:rsidRPr="00847230">
        <w:rPr>
          <w:rFonts w:eastAsia="Times New Roman"/>
          <w:i/>
          <w:color w:val="000000" w:themeColor="text1"/>
          <w:highlight w:val="white"/>
          <w:lang w:val="en-GB"/>
        </w:rPr>
        <w:t>JAMA internal medicine</w:t>
      </w:r>
      <w:r w:rsidRPr="00847230">
        <w:rPr>
          <w:rFonts w:eastAsia="Times New Roman"/>
          <w:color w:val="000000" w:themeColor="text1"/>
          <w:highlight w:val="white"/>
          <w:lang w:val="en-GB"/>
        </w:rPr>
        <w:t xml:space="preserve">, </w:t>
      </w:r>
      <w:r w:rsidRPr="00847230">
        <w:rPr>
          <w:rFonts w:eastAsia="Times New Roman"/>
          <w:i/>
          <w:color w:val="000000" w:themeColor="text1"/>
          <w:highlight w:val="white"/>
          <w:lang w:val="en-GB"/>
        </w:rPr>
        <w:t>183</w:t>
      </w:r>
      <w:r w:rsidRPr="00847230">
        <w:rPr>
          <w:rFonts w:eastAsia="Times New Roman"/>
          <w:color w:val="000000" w:themeColor="text1"/>
          <w:highlight w:val="white"/>
          <w:lang w:val="en-GB"/>
        </w:rPr>
        <w:t>(4), pp.340-349.</w:t>
      </w:r>
    </w:p>
    <w:p w14:paraId="4DBBE89F" w14:textId="77777777" w:rsidR="00E52FBF" w:rsidRPr="00847230" w:rsidRDefault="00000000">
      <w:pPr>
        <w:spacing w:before="240" w:after="240" w:line="360" w:lineRule="auto"/>
        <w:jc w:val="both"/>
        <w:rPr>
          <w:rFonts w:eastAsia="Times New Roman"/>
          <w:i/>
          <w:color w:val="000000" w:themeColor="text1"/>
          <w:highlight w:val="white"/>
          <w:lang w:val="en-GB"/>
        </w:rPr>
      </w:pPr>
      <w:r w:rsidRPr="00847230">
        <w:rPr>
          <w:rFonts w:eastAsia="Times New Roman"/>
          <w:color w:val="000000" w:themeColor="text1"/>
          <w:highlight w:val="white"/>
          <w:lang w:val="en-GB"/>
        </w:rPr>
        <w:t xml:space="preserve">WHO, (2023). </w:t>
      </w:r>
      <w:r w:rsidRPr="00847230">
        <w:rPr>
          <w:rFonts w:eastAsia="Times New Roman"/>
          <w:i/>
          <w:color w:val="000000" w:themeColor="text1"/>
          <w:highlight w:val="white"/>
          <w:lang w:val="en-GB"/>
        </w:rPr>
        <w:t xml:space="preserve">Hypertension United Kingdom of Great Britain and Northern </w:t>
      </w:r>
      <w:proofErr w:type="gramStart"/>
      <w:r w:rsidRPr="00847230">
        <w:rPr>
          <w:rFonts w:eastAsia="Times New Roman"/>
          <w:i/>
          <w:color w:val="000000" w:themeColor="text1"/>
          <w:highlight w:val="white"/>
          <w:lang w:val="en-GB"/>
        </w:rPr>
        <w:t>Ireland  2023</w:t>
      </w:r>
      <w:proofErr w:type="gramEnd"/>
      <w:r w:rsidRPr="00847230">
        <w:rPr>
          <w:rFonts w:eastAsia="Times New Roman"/>
          <w:i/>
          <w:color w:val="000000" w:themeColor="text1"/>
          <w:highlight w:val="white"/>
          <w:lang w:val="en-GB"/>
        </w:rPr>
        <w:t xml:space="preserve"> country profile. </w:t>
      </w:r>
      <w:r w:rsidRPr="00847230">
        <w:rPr>
          <w:rFonts w:eastAsia="Times New Roman"/>
          <w:color w:val="000000" w:themeColor="text1"/>
          <w:highlight w:val="white"/>
          <w:lang w:val="en-GB"/>
        </w:rPr>
        <w:t xml:space="preserve">Available at: </w:t>
      </w:r>
      <w:hyperlink r:id="rId31">
        <w:r w:rsidR="00E52FBF" w:rsidRPr="00B018FC">
          <w:rPr>
            <w:rFonts w:eastAsia="Times New Roman"/>
            <w:color w:val="0070C0"/>
            <w:highlight w:val="white"/>
            <w:u w:val="single"/>
            <w:lang w:val="en-GB"/>
          </w:rPr>
          <w:t>https://www.who.int/publications/m/item/hypertension-gbr-2023-country-profile</w:t>
        </w:r>
      </w:hyperlink>
      <w:r w:rsidRPr="00B018FC">
        <w:rPr>
          <w:rFonts w:eastAsia="Times New Roman"/>
          <w:color w:val="0070C0"/>
          <w:highlight w:val="white"/>
          <w:lang w:val="en-GB"/>
        </w:rPr>
        <w:t>.</w:t>
      </w:r>
      <w:r w:rsidRPr="00847230">
        <w:rPr>
          <w:rFonts w:eastAsia="Times New Roman"/>
          <w:color w:val="000000" w:themeColor="text1"/>
          <w:highlight w:val="white"/>
          <w:lang w:val="en-GB"/>
        </w:rPr>
        <w:t xml:space="preserve"> [Accessed on: 12.11.2025].</w:t>
      </w:r>
    </w:p>
    <w:sectPr w:rsidR="00E52FBF" w:rsidRPr="00847230">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C6992" w14:textId="77777777" w:rsidR="00CF74AF" w:rsidRDefault="00CF74AF">
      <w:pPr>
        <w:spacing w:line="240" w:lineRule="auto"/>
      </w:pPr>
      <w:r>
        <w:separator/>
      </w:r>
    </w:p>
  </w:endnote>
  <w:endnote w:type="continuationSeparator" w:id="0">
    <w:p w14:paraId="3BCED1F5" w14:textId="77777777" w:rsidR="00CF74AF" w:rsidRDefault="00CF74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7032ACA5-A6C8-410D-9FF0-58E39BBF5E79}"/>
  </w:font>
  <w:font w:name="Calibri">
    <w:panose1 w:val="020F0502020204030204"/>
    <w:charset w:val="00"/>
    <w:family w:val="swiss"/>
    <w:pitch w:val="variable"/>
    <w:sig w:usb0="E4002EFF" w:usb1="C000247B" w:usb2="00000009" w:usb3="00000000" w:csb0="000001FF" w:csb1="00000000"/>
    <w:embedRegular r:id="rId2" w:fontKey="{07C96201-E10B-4561-BAF8-900BAB0C27DD}"/>
  </w:font>
  <w:font w:name="Cambria">
    <w:panose1 w:val="02040503050406030204"/>
    <w:charset w:val="00"/>
    <w:family w:val="roman"/>
    <w:pitch w:val="variable"/>
    <w:sig w:usb0="E00006FF" w:usb1="420024FF" w:usb2="02000000" w:usb3="00000000" w:csb0="0000019F" w:csb1="00000000"/>
    <w:embedRegular r:id="rId3" w:fontKey="{6AD6D3D5-2914-4F3E-9EDB-D561A4E096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73BCFD" w14:textId="77777777" w:rsidR="00E52FB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66F63">
      <w:rPr>
        <w:noProof/>
        <w:color w:val="000000"/>
      </w:rPr>
      <w:t>2</w:t>
    </w:r>
    <w:r>
      <w:rPr>
        <w:color w:val="000000"/>
      </w:rPr>
      <w:fldChar w:fldCharType="end"/>
    </w:r>
  </w:p>
  <w:p w14:paraId="3A2627E0" w14:textId="77777777" w:rsidR="00E52FBF" w:rsidRDefault="00E52FB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D5432" w14:textId="77777777" w:rsidR="00CF74AF" w:rsidRDefault="00CF74AF">
      <w:pPr>
        <w:spacing w:line="240" w:lineRule="auto"/>
      </w:pPr>
      <w:r>
        <w:separator/>
      </w:r>
    </w:p>
  </w:footnote>
  <w:footnote w:type="continuationSeparator" w:id="0">
    <w:p w14:paraId="510BD37B" w14:textId="77777777" w:rsidR="00CF74AF" w:rsidRDefault="00CF74A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FBF"/>
    <w:rsid w:val="00022CCE"/>
    <w:rsid w:val="000E469F"/>
    <w:rsid w:val="00161D62"/>
    <w:rsid w:val="00183135"/>
    <w:rsid w:val="00245327"/>
    <w:rsid w:val="002823A9"/>
    <w:rsid w:val="002B2B96"/>
    <w:rsid w:val="002D7C71"/>
    <w:rsid w:val="002F0117"/>
    <w:rsid w:val="00306DF6"/>
    <w:rsid w:val="00334A48"/>
    <w:rsid w:val="004075F6"/>
    <w:rsid w:val="005A32E6"/>
    <w:rsid w:val="005C7DA7"/>
    <w:rsid w:val="0062045A"/>
    <w:rsid w:val="00666F63"/>
    <w:rsid w:val="006753DE"/>
    <w:rsid w:val="0069325B"/>
    <w:rsid w:val="006B6E0E"/>
    <w:rsid w:val="006F3108"/>
    <w:rsid w:val="007143B8"/>
    <w:rsid w:val="007314C0"/>
    <w:rsid w:val="00847230"/>
    <w:rsid w:val="008C2274"/>
    <w:rsid w:val="0091765B"/>
    <w:rsid w:val="00A50404"/>
    <w:rsid w:val="00AB35A9"/>
    <w:rsid w:val="00AB43C0"/>
    <w:rsid w:val="00AC5EAD"/>
    <w:rsid w:val="00B018FC"/>
    <w:rsid w:val="00B46ABF"/>
    <w:rsid w:val="00B51122"/>
    <w:rsid w:val="00CF74AF"/>
    <w:rsid w:val="00D208E2"/>
    <w:rsid w:val="00E52FBF"/>
    <w:rsid w:val="00E56BB4"/>
    <w:rsid w:val="00F63291"/>
    <w:rsid w:val="00FE2D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89F78"/>
  <w15:docId w15:val="{DDCC8581-EF1E-E246-8D92-FA8A48615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line="360" w:lineRule="auto"/>
      <w:jc w:val="both"/>
      <w:outlineLvl w:val="0"/>
    </w:pPr>
    <w:rPr>
      <w:rFonts w:ascii="Times New Roman" w:eastAsia="Times New Roman" w:hAnsi="Times New Roman" w:cs="Times New Roman"/>
      <w:b/>
      <w:color w:val="222222"/>
      <w:sz w:val="28"/>
      <w:szCs w:val="28"/>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5C7DA7"/>
    <w:rPr>
      <w:color w:val="0000FF" w:themeColor="hyperlink"/>
      <w:u w:val="single"/>
    </w:rPr>
  </w:style>
  <w:style w:type="character" w:styleId="UnresolvedMention">
    <w:name w:val="Unresolved Mention"/>
    <w:basedOn w:val="DefaultParagraphFont"/>
    <w:uiPriority w:val="99"/>
    <w:semiHidden/>
    <w:unhideWhenUsed/>
    <w:rsid w:val="005C7D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gov.uk" TargetMode="External"/><Relationship Id="rId26" Type="http://schemas.openxmlformats.org/officeDocument/2006/relationships/hyperlink" Target="https://digital.nhs.uk/data-and-information/publications/statistical/health-survey-for-england/2021-part-2/adult-health-hypertension" TargetMode="External"/><Relationship Id="rId3" Type="http://schemas.openxmlformats.org/officeDocument/2006/relationships/webSettings" Target="webSettings.xml"/><Relationship Id="rId21" Type="http://schemas.openxmlformats.org/officeDocument/2006/relationships/hyperlink" Target="https://digital.nhs.uk/data-and-information/publications/statistical/health-survey-for-england/2021-part-2/adult-health-hypertension" TargetMode="External"/><Relationship Id="rId7" Type="http://schemas.openxmlformats.org/officeDocument/2006/relationships/footer" Target="footer1.xml"/><Relationship Id="rId12" Type="http://schemas.openxmlformats.org/officeDocument/2006/relationships/hyperlink" Target="http://gov.uk" TargetMode="External"/><Relationship Id="rId17" Type="http://schemas.openxmlformats.org/officeDocument/2006/relationships/image" Target="media/image7.png"/><Relationship Id="rId25" Type="http://schemas.openxmlformats.org/officeDocument/2006/relationships/hyperlink" Target="https://digital.nhs.uk/data-and-information/publications/statistical/health-survey-for-england/2021-part-2/adult-health-hypertension"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gov.uk" TargetMode="External"/><Relationship Id="rId20" Type="http://schemas.openxmlformats.org/officeDocument/2006/relationships/hyperlink" Target="https://digital.nhs.uk/data-and-information/publications/statistical/health-survey-for-england/2021-part-2/adult-health-hypertension" TargetMode="External"/><Relationship Id="rId29" Type="http://schemas.openxmlformats.org/officeDocument/2006/relationships/hyperlink" Target="https://digital.nhs.uk/data-and-information/publications/statistical/health-survey-for-england/2021-part-2/adult-health-hypertension"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png"/><Relationship Id="rId24" Type="http://schemas.openxmlformats.org/officeDocument/2006/relationships/hyperlink" Target="https://digital.nhs.uk/data-and-information/publications/statistical/health-survey-for-england/2021-part-2/adult-health-hypertension"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gov.uk" TargetMode="External"/><Relationship Id="rId23" Type="http://schemas.openxmlformats.org/officeDocument/2006/relationships/hyperlink" Target="https://digital.nhs.uk/data-and-information/publications/statistical/health-survey-for-england/2021-part-2/adult-health-hypertension" TargetMode="External"/><Relationship Id="rId28" Type="http://schemas.openxmlformats.org/officeDocument/2006/relationships/hyperlink" Target="https://digital.nhs.uk/data-and-information/publications/statistical/health-survey-for-england/2021-part-2/adult-health-hypertension" TargetMode="External"/><Relationship Id="rId10" Type="http://schemas.openxmlformats.org/officeDocument/2006/relationships/image" Target="media/image3.png"/><Relationship Id="rId19" Type="http://schemas.openxmlformats.org/officeDocument/2006/relationships/hyperlink" Target="https://digital.nhs.uk/data-and-information/publications/statistical/health-survey-for-england/2021-part-2/adult-health-hypertension" TargetMode="External"/><Relationship Id="rId31" Type="http://schemas.openxmlformats.org/officeDocument/2006/relationships/hyperlink" Target="https://digital.nhs.uk/data-and-information/publications/statistical/health-survey-for-england/2021-part-2/adult-health-hypertension" TargetMode="External"/><Relationship Id="rId4" Type="http://schemas.openxmlformats.org/officeDocument/2006/relationships/footnotes" Target="footnotes.xml"/><Relationship Id="rId9" Type="http://schemas.openxmlformats.org/officeDocument/2006/relationships/hyperlink" Target="http://gov.uk" TargetMode="External"/><Relationship Id="rId14" Type="http://schemas.openxmlformats.org/officeDocument/2006/relationships/image" Target="media/image6.png"/><Relationship Id="rId22" Type="http://schemas.openxmlformats.org/officeDocument/2006/relationships/hyperlink" Target="http://gov.uk" TargetMode="External"/><Relationship Id="rId27" Type="http://schemas.openxmlformats.org/officeDocument/2006/relationships/hyperlink" Target="https://digital.nhs.uk/data-and-information/publications/statistical/health-survey-for-england/2021-part-2/adult-health-hypertension" TargetMode="External"/><Relationship Id="rId30" Type="http://schemas.openxmlformats.org/officeDocument/2006/relationships/hyperlink" Target="https://doi.org/10.1038/s41569-021-00611-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TotalTime>
  <Pages>17</Pages>
  <Words>4842</Words>
  <Characters>27600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NND</cp:lastModifiedBy>
  <cp:revision>13</cp:revision>
  <dcterms:created xsi:type="dcterms:W3CDTF">2025-11-13T20:40:00Z</dcterms:created>
  <dcterms:modified xsi:type="dcterms:W3CDTF">2025-11-14T00:48:00Z</dcterms:modified>
</cp:coreProperties>
</file>