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4DE3E3" w14:textId="3F98498D" w:rsidR="008C1C75" w:rsidRPr="00250E78" w:rsidRDefault="00000000">
      <w:pPr>
        <w:pStyle w:val="Title"/>
        <w:rPr>
          <w:sz w:val="26"/>
          <w:szCs w:val="26"/>
        </w:rPr>
      </w:pPr>
      <w:sdt>
        <w:sdtPr>
          <w:rPr>
            <w:sz w:val="26"/>
            <w:szCs w:val="26"/>
          </w:rPr>
          <w:alias w:val="Title"/>
          <w:tag w:val=""/>
          <w:id w:val="726351117"/>
          <w:placeholder>
            <w:docPart w:val="22A8EF0F6844EA4EB1DE4C6DE485557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BC10E9" w:rsidRPr="00250E78">
            <w:rPr>
              <w:sz w:val="26"/>
              <w:szCs w:val="26"/>
            </w:rPr>
            <w:t>The Lion-Man of Hohlenstein-Stadel: Evidence of Therianthropic divinity in Palaeolithic Europe.</w:t>
          </w:r>
        </w:sdtContent>
      </w:sdt>
    </w:p>
    <w:p w14:paraId="652C524E" w14:textId="77777777" w:rsidR="008C1C75" w:rsidRPr="00250E78" w:rsidRDefault="00571BF1">
      <w:pPr>
        <w:pStyle w:val="Title2"/>
        <w:rPr>
          <w:sz w:val="26"/>
          <w:szCs w:val="26"/>
        </w:rPr>
      </w:pPr>
      <w:r w:rsidRPr="00250E78">
        <w:rPr>
          <w:sz w:val="26"/>
          <w:szCs w:val="26"/>
        </w:rPr>
        <w:t>Kendal Elizabeth Parker BA (Hons)</w:t>
      </w:r>
    </w:p>
    <w:p w14:paraId="705E682E" w14:textId="77777777" w:rsidR="008C1C75" w:rsidRPr="00250E78" w:rsidRDefault="00571BF1">
      <w:pPr>
        <w:pStyle w:val="Title2"/>
        <w:rPr>
          <w:sz w:val="26"/>
          <w:szCs w:val="26"/>
        </w:rPr>
      </w:pPr>
      <w:r w:rsidRPr="00250E78">
        <w:rPr>
          <w:sz w:val="26"/>
          <w:szCs w:val="26"/>
        </w:rPr>
        <w:t>University of Wales Trinity Saint David</w:t>
      </w:r>
    </w:p>
    <w:p w14:paraId="70CF917D" w14:textId="16020B18" w:rsidR="00571BF1" w:rsidRPr="00250E78" w:rsidRDefault="00571BF1">
      <w:pPr>
        <w:pStyle w:val="Title2"/>
        <w:rPr>
          <w:sz w:val="26"/>
          <w:szCs w:val="26"/>
        </w:rPr>
      </w:pPr>
      <w:r w:rsidRPr="00250E78">
        <w:rPr>
          <w:sz w:val="26"/>
          <w:szCs w:val="26"/>
        </w:rPr>
        <w:t>MA Ancient Religions</w:t>
      </w:r>
    </w:p>
    <w:p w14:paraId="660D4E16" w14:textId="6043D289" w:rsidR="008C1C75" w:rsidRPr="00250E78" w:rsidRDefault="00571BF1">
      <w:pPr>
        <w:pStyle w:val="Title"/>
        <w:rPr>
          <w:sz w:val="26"/>
          <w:szCs w:val="26"/>
        </w:rPr>
      </w:pPr>
      <w:r w:rsidRPr="00250E78">
        <w:rPr>
          <w:sz w:val="26"/>
          <w:szCs w:val="26"/>
          <w:lang w:val="en-GB" w:bidi="en-GB"/>
        </w:rPr>
        <w:t>Supervisor: Dr Louise Steel</w:t>
      </w:r>
    </w:p>
    <w:p w14:paraId="27798E91" w14:textId="77777777" w:rsidR="008C1C75" w:rsidRPr="00250E78" w:rsidRDefault="00CE59D0">
      <w:pPr>
        <w:rPr>
          <w:sz w:val="26"/>
          <w:szCs w:val="26"/>
        </w:rPr>
      </w:pPr>
      <w:r w:rsidRPr="00250E78">
        <w:rPr>
          <w:sz w:val="26"/>
          <w:szCs w:val="26"/>
          <w:lang w:val="en-GB" w:bidi="en-GB"/>
        </w:rPr>
        <w:br w:type="page"/>
      </w:r>
    </w:p>
    <w:sdt>
      <w:sdtPr>
        <w:rPr>
          <w:rFonts w:asciiTheme="minorHAnsi" w:eastAsiaTheme="minorEastAsia" w:hAnsiTheme="minorHAnsi" w:cstheme="minorBidi"/>
          <w:kern w:val="24"/>
          <w:sz w:val="26"/>
          <w:szCs w:val="26"/>
          <w:lang w:eastAsia="ja-JP"/>
        </w:rPr>
        <w:id w:val="-2069870525"/>
        <w:docPartObj>
          <w:docPartGallery w:val="Table of Contents"/>
          <w:docPartUnique/>
        </w:docPartObj>
      </w:sdtPr>
      <w:sdtEndPr>
        <w:rPr>
          <w:b/>
          <w:bCs/>
          <w:noProof/>
        </w:rPr>
      </w:sdtEndPr>
      <w:sdtContent>
        <w:p w14:paraId="7D5F0BB7" w14:textId="77777777" w:rsidR="008C1C75" w:rsidRPr="00250E78" w:rsidRDefault="00CE59D0">
          <w:pPr>
            <w:pStyle w:val="TOCHeading"/>
            <w:rPr>
              <w:sz w:val="26"/>
              <w:szCs w:val="26"/>
            </w:rPr>
          </w:pPr>
          <w:r w:rsidRPr="00250E78">
            <w:rPr>
              <w:sz w:val="26"/>
              <w:szCs w:val="26"/>
              <w:lang w:val="en-GB" w:bidi="en-GB"/>
            </w:rPr>
            <w:t>Table of Contents</w:t>
          </w:r>
        </w:p>
        <w:p w14:paraId="3F4597EA" w14:textId="6AB8FE6F" w:rsidR="007512C7" w:rsidRPr="00250E78" w:rsidRDefault="00CE59D0">
          <w:pPr>
            <w:pStyle w:val="TOC1"/>
            <w:tabs>
              <w:tab w:val="right" w:leader="dot" w:pos="9016"/>
            </w:tabs>
            <w:rPr>
              <w:noProof/>
              <w:kern w:val="2"/>
              <w:sz w:val="26"/>
              <w:szCs w:val="26"/>
              <w:lang w:val="en-GB" w:eastAsia="en-GB"/>
              <w14:ligatures w14:val="standardContextual"/>
            </w:rPr>
          </w:pPr>
          <w:r w:rsidRPr="00250E78">
            <w:rPr>
              <w:sz w:val="26"/>
              <w:szCs w:val="26"/>
              <w:lang w:val="en-GB" w:bidi="en-GB"/>
            </w:rPr>
            <w:fldChar w:fldCharType="begin"/>
          </w:r>
          <w:r w:rsidRPr="00250E78">
            <w:rPr>
              <w:sz w:val="26"/>
              <w:szCs w:val="26"/>
              <w:lang w:val="en-GB" w:bidi="en-GB"/>
            </w:rPr>
            <w:instrText xml:space="preserve"> TOC \o "1-3" \h \z \u </w:instrText>
          </w:r>
          <w:r w:rsidRPr="00250E78">
            <w:rPr>
              <w:sz w:val="26"/>
              <w:szCs w:val="26"/>
              <w:lang w:val="en-GB" w:bidi="en-GB"/>
            </w:rPr>
            <w:fldChar w:fldCharType="separate"/>
          </w:r>
          <w:hyperlink w:anchor="_Toc240470068" w:history="1">
            <w:r w:rsidR="007512C7" w:rsidRPr="00250E78">
              <w:rPr>
                <w:rStyle w:val="Hyperlink"/>
                <w:b/>
                <w:bCs/>
                <w:noProof/>
                <w:sz w:val="26"/>
                <w:szCs w:val="26"/>
                <w:lang w:val="en-GB" w:bidi="en-GB"/>
              </w:rPr>
              <w:t>Abstract</w:t>
            </w:r>
            <w:r w:rsidR="007512C7" w:rsidRPr="00250E78">
              <w:rPr>
                <w:noProof/>
                <w:webHidden/>
                <w:sz w:val="26"/>
                <w:szCs w:val="26"/>
              </w:rPr>
              <w:tab/>
            </w:r>
            <w:r w:rsidR="007512C7" w:rsidRPr="00250E78">
              <w:rPr>
                <w:noProof/>
                <w:webHidden/>
                <w:sz w:val="26"/>
                <w:szCs w:val="26"/>
              </w:rPr>
              <w:fldChar w:fldCharType="begin"/>
            </w:r>
            <w:r w:rsidR="007512C7" w:rsidRPr="00250E78">
              <w:rPr>
                <w:noProof/>
                <w:webHidden/>
                <w:sz w:val="26"/>
                <w:szCs w:val="26"/>
              </w:rPr>
              <w:instrText xml:space="preserve"> PAGEREF _Toc240470068 \h </w:instrText>
            </w:r>
            <w:r w:rsidR="007512C7" w:rsidRPr="00250E78">
              <w:rPr>
                <w:noProof/>
                <w:webHidden/>
                <w:sz w:val="26"/>
                <w:szCs w:val="26"/>
              </w:rPr>
            </w:r>
            <w:r w:rsidR="007512C7" w:rsidRPr="00250E78">
              <w:rPr>
                <w:noProof/>
                <w:webHidden/>
                <w:sz w:val="26"/>
                <w:szCs w:val="26"/>
              </w:rPr>
              <w:fldChar w:fldCharType="separate"/>
            </w:r>
            <w:r w:rsidR="007512C7" w:rsidRPr="00250E78">
              <w:rPr>
                <w:noProof/>
                <w:webHidden/>
                <w:sz w:val="26"/>
                <w:szCs w:val="26"/>
              </w:rPr>
              <w:t>3</w:t>
            </w:r>
            <w:r w:rsidR="007512C7" w:rsidRPr="00250E78">
              <w:rPr>
                <w:noProof/>
                <w:webHidden/>
                <w:sz w:val="26"/>
                <w:szCs w:val="26"/>
              </w:rPr>
              <w:fldChar w:fldCharType="end"/>
            </w:r>
          </w:hyperlink>
        </w:p>
        <w:p w14:paraId="6BE1BBE1" w14:textId="36D3ECF9" w:rsidR="007512C7" w:rsidRPr="00250E78" w:rsidRDefault="007512C7">
          <w:pPr>
            <w:pStyle w:val="TOC1"/>
            <w:tabs>
              <w:tab w:val="right" w:leader="dot" w:pos="9016"/>
            </w:tabs>
            <w:rPr>
              <w:noProof/>
              <w:kern w:val="2"/>
              <w:sz w:val="26"/>
              <w:szCs w:val="26"/>
              <w:lang w:val="en-GB" w:eastAsia="en-GB"/>
              <w14:ligatures w14:val="standardContextual"/>
            </w:rPr>
          </w:pPr>
          <w:hyperlink w:anchor="_Toc240470069" w:history="1">
            <w:r w:rsidRPr="00250E78">
              <w:rPr>
                <w:rStyle w:val="Hyperlink"/>
                <w:noProof/>
                <w:sz w:val="26"/>
                <w:szCs w:val="26"/>
              </w:rPr>
              <w:t>Introduction: Defining Therianthropic Divinity</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_Toc240470069 \h </w:instrText>
            </w:r>
            <w:r w:rsidRPr="00250E78">
              <w:rPr>
                <w:noProof/>
                <w:webHidden/>
                <w:sz w:val="26"/>
                <w:szCs w:val="26"/>
              </w:rPr>
            </w:r>
            <w:r w:rsidRPr="00250E78">
              <w:rPr>
                <w:noProof/>
                <w:webHidden/>
                <w:sz w:val="26"/>
                <w:szCs w:val="26"/>
              </w:rPr>
              <w:fldChar w:fldCharType="separate"/>
            </w:r>
            <w:r w:rsidRPr="00250E78">
              <w:rPr>
                <w:noProof/>
                <w:webHidden/>
                <w:sz w:val="26"/>
                <w:szCs w:val="26"/>
              </w:rPr>
              <w:t>4</w:t>
            </w:r>
            <w:r w:rsidRPr="00250E78">
              <w:rPr>
                <w:noProof/>
                <w:webHidden/>
                <w:sz w:val="26"/>
                <w:szCs w:val="26"/>
              </w:rPr>
              <w:fldChar w:fldCharType="end"/>
            </w:r>
          </w:hyperlink>
        </w:p>
        <w:p w14:paraId="4DF198B4" w14:textId="028CF60A" w:rsidR="007512C7" w:rsidRPr="00250E78" w:rsidRDefault="007512C7">
          <w:pPr>
            <w:pStyle w:val="TOC2"/>
            <w:tabs>
              <w:tab w:val="right" w:leader="dot" w:pos="9016"/>
            </w:tabs>
            <w:rPr>
              <w:noProof/>
              <w:kern w:val="2"/>
              <w:sz w:val="26"/>
              <w:szCs w:val="26"/>
              <w:lang w:val="en-GB" w:eastAsia="en-GB"/>
              <w14:ligatures w14:val="standardContextual"/>
            </w:rPr>
          </w:pPr>
          <w:hyperlink w:anchor="_Toc240470070" w:history="1">
            <w:r w:rsidRPr="00250E78">
              <w:rPr>
                <w:rStyle w:val="Hyperlink"/>
                <w:noProof/>
                <w:sz w:val="26"/>
                <w:szCs w:val="26"/>
              </w:rPr>
              <w:t>The Lion-Man of Hohlenstein-Stadel: Discovery, Dating, and Restoration</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_Toc240470070 \h </w:instrText>
            </w:r>
            <w:r w:rsidRPr="00250E78">
              <w:rPr>
                <w:noProof/>
                <w:webHidden/>
                <w:sz w:val="26"/>
                <w:szCs w:val="26"/>
              </w:rPr>
            </w:r>
            <w:r w:rsidRPr="00250E78">
              <w:rPr>
                <w:noProof/>
                <w:webHidden/>
                <w:sz w:val="26"/>
                <w:szCs w:val="26"/>
              </w:rPr>
              <w:fldChar w:fldCharType="separate"/>
            </w:r>
            <w:r w:rsidRPr="00250E78">
              <w:rPr>
                <w:noProof/>
                <w:webHidden/>
                <w:sz w:val="26"/>
                <w:szCs w:val="26"/>
              </w:rPr>
              <w:t>10</w:t>
            </w:r>
            <w:r w:rsidRPr="00250E78">
              <w:rPr>
                <w:noProof/>
                <w:webHidden/>
                <w:sz w:val="26"/>
                <w:szCs w:val="26"/>
              </w:rPr>
              <w:fldChar w:fldCharType="end"/>
            </w:r>
          </w:hyperlink>
        </w:p>
        <w:p w14:paraId="487C15DF" w14:textId="24988D8F" w:rsidR="007512C7" w:rsidRPr="00250E78" w:rsidRDefault="007512C7">
          <w:pPr>
            <w:pStyle w:val="TOC2"/>
            <w:tabs>
              <w:tab w:val="right" w:leader="dot" w:pos="9016"/>
            </w:tabs>
            <w:rPr>
              <w:noProof/>
              <w:kern w:val="2"/>
              <w:sz w:val="26"/>
              <w:szCs w:val="26"/>
              <w:lang w:val="en-GB" w:eastAsia="en-GB"/>
              <w14:ligatures w14:val="standardContextual"/>
            </w:rPr>
          </w:pPr>
          <w:hyperlink w:anchor="_Toc240470071" w:history="1">
            <w:r w:rsidRPr="00250E78">
              <w:rPr>
                <w:rStyle w:val="Hyperlink"/>
                <w:noProof/>
                <w:sz w:val="26"/>
                <w:szCs w:val="26"/>
              </w:rPr>
              <w:t>Materiality and Making: Mammoth Ivory and the Craft of Hybridity</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_Toc240470071 \h </w:instrText>
            </w:r>
            <w:r w:rsidRPr="00250E78">
              <w:rPr>
                <w:noProof/>
                <w:webHidden/>
                <w:sz w:val="26"/>
                <w:szCs w:val="26"/>
              </w:rPr>
            </w:r>
            <w:r w:rsidRPr="00250E78">
              <w:rPr>
                <w:noProof/>
                <w:webHidden/>
                <w:sz w:val="26"/>
                <w:szCs w:val="26"/>
              </w:rPr>
              <w:fldChar w:fldCharType="separate"/>
            </w:r>
            <w:r w:rsidRPr="00250E78">
              <w:rPr>
                <w:noProof/>
                <w:webHidden/>
                <w:sz w:val="26"/>
                <w:szCs w:val="26"/>
              </w:rPr>
              <w:t>19</w:t>
            </w:r>
            <w:r w:rsidRPr="00250E78">
              <w:rPr>
                <w:noProof/>
                <w:webHidden/>
                <w:sz w:val="26"/>
                <w:szCs w:val="26"/>
              </w:rPr>
              <w:fldChar w:fldCharType="end"/>
            </w:r>
          </w:hyperlink>
        </w:p>
        <w:p w14:paraId="5B5FD5BD" w14:textId="18CCBC4E" w:rsidR="007512C7" w:rsidRPr="00250E78" w:rsidRDefault="007512C7">
          <w:pPr>
            <w:pStyle w:val="TOC3"/>
            <w:tabs>
              <w:tab w:val="right" w:leader="dot" w:pos="9016"/>
            </w:tabs>
            <w:rPr>
              <w:noProof/>
              <w:kern w:val="2"/>
              <w:sz w:val="26"/>
              <w:szCs w:val="26"/>
              <w:lang w:val="en-GB" w:eastAsia="en-GB"/>
              <w14:ligatures w14:val="standardContextual"/>
            </w:rPr>
          </w:pPr>
          <w:hyperlink w:anchor="_Toc240470072" w:history="1">
            <w:r w:rsidRPr="00250E78">
              <w:rPr>
                <w:rStyle w:val="Hyperlink"/>
                <w:noProof/>
                <w:sz w:val="26"/>
                <w:szCs w:val="26"/>
              </w:rPr>
              <w:t>Lions on the Wall: Iconography of the Lion</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_Toc240470072 \h </w:instrText>
            </w:r>
            <w:r w:rsidRPr="00250E78">
              <w:rPr>
                <w:noProof/>
                <w:webHidden/>
                <w:sz w:val="26"/>
                <w:szCs w:val="26"/>
              </w:rPr>
            </w:r>
            <w:r w:rsidRPr="00250E78">
              <w:rPr>
                <w:noProof/>
                <w:webHidden/>
                <w:sz w:val="26"/>
                <w:szCs w:val="26"/>
              </w:rPr>
              <w:fldChar w:fldCharType="separate"/>
            </w:r>
            <w:r w:rsidRPr="00250E78">
              <w:rPr>
                <w:noProof/>
                <w:webHidden/>
                <w:sz w:val="26"/>
                <w:szCs w:val="26"/>
              </w:rPr>
              <w:t>22</w:t>
            </w:r>
            <w:r w:rsidRPr="00250E78">
              <w:rPr>
                <w:noProof/>
                <w:webHidden/>
                <w:sz w:val="26"/>
                <w:szCs w:val="26"/>
              </w:rPr>
              <w:fldChar w:fldCharType="end"/>
            </w:r>
          </w:hyperlink>
        </w:p>
        <w:p w14:paraId="0697A9AD" w14:textId="74D85525" w:rsidR="007512C7" w:rsidRPr="00250E78" w:rsidRDefault="007512C7">
          <w:pPr>
            <w:pStyle w:val="TOC3"/>
            <w:tabs>
              <w:tab w:val="right" w:leader="dot" w:pos="9016"/>
            </w:tabs>
            <w:rPr>
              <w:noProof/>
              <w:kern w:val="2"/>
              <w:sz w:val="26"/>
              <w:szCs w:val="26"/>
              <w:lang w:val="en-GB" w:eastAsia="en-GB"/>
              <w14:ligatures w14:val="standardContextual"/>
            </w:rPr>
          </w:pPr>
          <w:hyperlink w:anchor="_Toc240470073" w:history="1">
            <w:r w:rsidRPr="00250E78">
              <w:rPr>
                <w:rStyle w:val="Hyperlink"/>
                <w:noProof/>
                <w:sz w:val="26"/>
                <w:szCs w:val="26"/>
              </w:rPr>
              <w:t>Therianthropy, Ritual and Funerary Belief: Transformation and Liminality</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_Toc240470073 \h </w:instrText>
            </w:r>
            <w:r w:rsidRPr="00250E78">
              <w:rPr>
                <w:noProof/>
                <w:webHidden/>
                <w:sz w:val="26"/>
                <w:szCs w:val="26"/>
              </w:rPr>
            </w:r>
            <w:r w:rsidRPr="00250E78">
              <w:rPr>
                <w:noProof/>
                <w:webHidden/>
                <w:sz w:val="26"/>
                <w:szCs w:val="26"/>
              </w:rPr>
              <w:fldChar w:fldCharType="separate"/>
            </w:r>
            <w:r w:rsidRPr="00250E78">
              <w:rPr>
                <w:noProof/>
                <w:webHidden/>
                <w:sz w:val="26"/>
                <w:szCs w:val="26"/>
              </w:rPr>
              <w:t>26</w:t>
            </w:r>
            <w:r w:rsidRPr="00250E78">
              <w:rPr>
                <w:noProof/>
                <w:webHidden/>
                <w:sz w:val="26"/>
                <w:szCs w:val="26"/>
              </w:rPr>
              <w:fldChar w:fldCharType="end"/>
            </w:r>
          </w:hyperlink>
        </w:p>
        <w:p w14:paraId="0355088D" w14:textId="11874E93" w:rsidR="007512C7" w:rsidRPr="00250E78" w:rsidRDefault="007512C7">
          <w:pPr>
            <w:pStyle w:val="TOC3"/>
            <w:tabs>
              <w:tab w:val="right" w:leader="dot" w:pos="9016"/>
            </w:tabs>
            <w:rPr>
              <w:noProof/>
              <w:kern w:val="2"/>
              <w:sz w:val="26"/>
              <w:szCs w:val="26"/>
              <w:lang w:val="en-GB" w:eastAsia="en-GB"/>
              <w14:ligatures w14:val="standardContextual"/>
            </w:rPr>
          </w:pPr>
          <w:hyperlink w:anchor="_Toc240470074" w:history="1">
            <w:r w:rsidRPr="00250E78">
              <w:rPr>
                <w:rStyle w:val="Hyperlink"/>
                <w:noProof/>
                <w:sz w:val="26"/>
                <w:szCs w:val="26"/>
              </w:rPr>
              <w:t>Therianthropic Cognition: Hybridity and Supernatural Agency</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_Toc240470074 \h </w:instrText>
            </w:r>
            <w:r w:rsidRPr="00250E78">
              <w:rPr>
                <w:noProof/>
                <w:webHidden/>
                <w:sz w:val="26"/>
                <w:szCs w:val="26"/>
              </w:rPr>
            </w:r>
            <w:r w:rsidRPr="00250E78">
              <w:rPr>
                <w:noProof/>
                <w:webHidden/>
                <w:sz w:val="26"/>
                <w:szCs w:val="26"/>
              </w:rPr>
              <w:fldChar w:fldCharType="separate"/>
            </w:r>
            <w:r w:rsidRPr="00250E78">
              <w:rPr>
                <w:noProof/>
                <w:webHidden/>
                <w:sz w:val="26"/>
                <w:szCs w:val="26"/>
              </w:rPr>
              <w:t>27</w:t>
            </w:r>
            <w:r w:rsidRPr="00250E78">
              <w:rPr>
                <w:noProof/>
                <w:webHidden/>
                <w:sz w:val="26"/>
                <w:szCs w:val="26"/>
              </w:rPr>
              <w:fldChar w:fldCharType="end"/>
            </w:r>
          </w:hyperlink>
        </w:p>
        <w:p w14:paraId="7035AD43" w14:textId="79CFA72C" w:rsidR="007512C7" w:rsidRPr="00250E78" w:rsidRDefault="007512C7">
          <w:pPr>
            <w:pStyle w:val="TOC3"/>
            <w:tabs>
              <w:tab w:val="right" w:leader="dot" w:pos="9016"/>
            </w:tabs>
            <w:rPr>
              <w:noProof/>
              <w:kern w:val="2"/>
              <w:sz w:val="26"/>
              <w:szCs w:val="26"/>
              <w:lang w:val="en-GB" w:eastAsia="en-GB"/>
              <w14:ligatures w14:val="standardContextual"/>
            </w:rPr>
          </w:pPr>
          <w:hyperlink w:anchor="_Toc240470075" w:history="1">
            <w:r w:rsidRPr="00250E78">
              <w:rPr>
                <w:rStyle w:val="Hyperlink"/>
                <w:noProof/>
                <w:sz w:val="26"/>
                <w:szCs w:val="26"/>
              </w:rPr>
              <w:t>Conclusion: Rethinking Divinity in Palaeolithic Europe</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_Toc240470075 \h </w:instrText>
            </w:r>
            <w:r w:rsidRPr="00250E78">
              <w:rPr>
                <w:noProof/>
                <w:webHidden/>
                <w:sz w:val="26"/>
                <w:szCs w:val="26"/>
              </w:rPr>
            </w:r>
            <w:r w:rsidRPr="00250E78">
              <w:rPr>
                <w:noProof/>
                <w:webHidden/>
                <w:sz w:val="26"/>
                <w:szCs w:val="26"/>
              </w:rPr>
              <w:fldChar w:fldCharType="separate"/>
            </w:r>
            <w:r w:rsidRPr="00250E78">
              <w:rPr>
                <w:noProof/>
                <w:webHidden/>
                <w:sz w:val="26"/>
                <w:szCs w:val="26"/>
              </w:rPr>
              <w:t>31</w:t>
            </w:r>
            <w:r w:rsidRPr="00250E78">
              <w:rPr>
                <w:noProof/>
                <w:webHidden/>
                <w:sz w:val="26"/>
                <w:szCs w:val="26"/>
              </w:rPr>
              <w:fldChar w:fldCharType="end"/>
            </w:r>
          </w:hyperlink>
        </w:p>
        <w:p w14:paraId="5644CB57" w14:textId="642E84BC" w:rsidR="007512C7" w:rsidRPr="00250E78" w:rsidRDefault="007512C7">
          <w:pPr>
            <w:pStyle w:val="TOC1"/>
            <w:tabs>
              <w:tab w:val="right" w:leader="dot" w:pos="9016"/>
            </w:tabs>
            <w:rPr>
              <w:noProof/>
              <w:kern w:val="2"/>
              <w:sz w:val="26"/>
              <w:szCs w:val="26"/>
              <w:lang w:val="en-GB" w:eastAsia="en-GB"/>
              <w14:ligatures w14:val="standardContextual"/>
            </w:rPr>
          </w:pPr>
          <w:hyperlink w:anchor="_Toc240470076" w:history="1">
            <w:r w:rsidRPr="00250E78">
              <w:rPr>
                <w:rStyle w:val="Hyperlink"/>
                <w:b/>
                <w:bCs/>
                <w:noProof/>
                <w:sz w:val="26"/>
                <w:szCs w:val="26"/>
                <w:lang w:val="en-GB" w:bidi="en-GB"/>
              </w:rPr>
              <w:t>References</w:t>
            </w:r>
            <w:r w:rsidRPr="00250E78">
              <w:rPr>
                <w:noProof/>
                <w:webHidden/>
                <w:sz w:val="26"/>
                <w:szCs w:val="26"/>
              </w:rPr>
              <w:tab/>
            </w:r>
            <w:r w:rsidRPr="00250E78">
              <w:rPr>
                <w:noProof/>
                <w:webHidden/>
                <w:sz w:val="26"/>
                <w:szCs w:val="26"/>
              </w:rPr>
              <w:fldChar w:fldCharType="begin"/>
            </w:r>
            <w:r w:rsidRPr="00250E78">
              <w:rPr>
                <w:noProof/>
                <w:webHidden/>
                <w:sz w:val="26"/>
                <w:szCs w:val="26"/>
              </w:rPr>
              <w:instrText xml:space="preserve"> PAGEREF _Toc240470076 \h </w:instrText>
            </w:r>
            <w:r w:rsidRPr="00250E78">
              <w:rPr>
                <w:noProof/>
                <w:webHidden/>
                <w:sz w:val="26"/>
                <w:szCs w:val="26"/>
              </w:rPr>
            </w:r>
            <w:r w:rsidRPr="00250E78">
              <w:rPr>
                <w:noProof/>
                <w:webHidden/>
                <w:sz w:val="26"/>
                <w:szCs w:val="26"/>
              </w:rPr>
              <w:fldChar w:fldCharType="separate"/>
            </w:r>
            <w:r w:rsidRPr="00250E78">
              <w:rPr>
                <w:noProof/>
                <w:webHidden/>
                <w:sz w:val="26"/>
                <w:szCs w:val="26"/>
              </w:rPr>
              <w:t>35</w:t>
            </w:r>
            <w:r w:rsidRPr="00250E78">
              <w:rPr>
                <w:noProof/>
                <w:webHidden/>
                <w:sz w:val="26"/>
                <w:szCs w:val="26"/>
              </w:rPr>
              <w:fldChar w:fldCharType="end"/>
            </w:r>
          </w:hyperlink>
        </w:p>
        <w:p w14:paraId="473CA686" w14:textId="2839BE05" w:rsidR="008C1C75" w:rsidRPr="00250E78" w:rsidRDefault="00CE59D0">
          <w:pPr>
            <w:ind w:firstLine="0"/>
            <w:rPr>
              <w:sz w:val="26"/>
              <w:szCs w:val="26"/>
            </w:rPr>
          </w:pPr>
          <w:r w:rsidRPr="00250E78">
            <w:rPr>
              <w:b/>
              <w:noProof/>
              <w:sz w:val="26"/>
              <w:szCs w:val="26"/>
              <w:lang w:val="en-GB" w:bidi="en-GB"/>
            </w:rPr>
            <w:fldChar w:fldCharType="end"/>
          </w:r>
        </w:p>
      </w:sdtContent>
    </w:sdt>
    <w:p w14:paraId="7CCD3D90" w14:textId="77777777" w:rsidR="008C1C75" w:rsidRPr="00250E78" w:rsidRDefault="00CE59D0">
      <w:pPr>
        <w:pStyle w:val="SectionTitle"/>
        <w:rPr>
          <w:b/>
          <w:bCs/>
          <w:sz w:val="26"/>
          <w:szCs w:val="26"/>
        </w:rPr>
      </w:pPr>
      <w:bookmarkStart w:id="0" w:name="_Toc240470068"/>
      <w:r w:rsidRPr="00250E78">
        <w:rPr>
          <w:b/>
          <w:bCs/>
          <w:sz w:val="26"/>
          <w:szCs w:val="26"/>
          <w:lang w:val="en-GB" w:bidi="en-GB"/>
        </w:rPr>
        <w:lastRenderedPageBreak/>
        <w:t>Abstract</w:t>
      </w:r>
      <w:bookmarkEnd w:id="0"/>
    </w:p>
    <w:p w14:paraId="67B9F486" w14:textId="64702070" w:rsidR="007F1150" w:rsidRPr="00250E78" w:rsidRDefault="004351D7" w:rsidP="007F1150">
      <w:pPr>
        <w:rPr>
          <w:rFonts w:ascii="Times New Roman" w:hAnsi="Times New Roman" w:cs="Times New Roman"/>
          <w:i/>
          <w:iCs/>
          <w:sz w:val="26"/>
          <w:szCs w:val="26"/>
          <w:lang w:val="en-GB" w:bidi="en-GB"/>
        </w:rPr>
      </w:pPr>
      <w:r w:rsidRPr="00250E78">
        <w:rPr>
          <w:sz w:val="26"/>
          <w:szCs w:val="26"/>
        </w:rPr>
        <w:t>This disser</w:t>
      </w:r>
      <w:r w:rsidR="00C961A4" w:rsidRPr="00250E78">
        <w:rPr>
          <w:sz w:val="26"/>
          <w:szCs w:val="26"/>
        </w:rPr>
        <w:t xml:space="preserve">tation investigates therianthropic divinity in the upper Palaeolithic </w:t>
      </w:r>
      <w:r w:rsidR="00483AAE" w:rsidRPr="00250E78">
        <w:rPr>
          <w:sz w:val="26"/>
          <w:szCs w:val="26"/>
        </w:rPr>
        <w:t>using the Lion-Man of Holenstein-Stadel as a case study</w:t>
      </w:r>
      <w:r w:rsidR="00F90372" w:rsidRPr="00250E78">
        <w:rPr>
          <w:sz w:val="26"/>
          <w:szCs w:val="26"/>
        </w:rPr>
        <w:t xml:space="preserve"> and situating it within a wider context of comparative lion iconography in Stone Age religious imagery. </w:t>
      </w:r>
      <w:r w:rsidR="00C0280F" w:rsidRPr="00250E78">
        <w:rPr>
          <w:sz w:val="26"/>
          <w:szCs w:val="26"/>
        </w:rPr>
        <w:t xml:space="preserve">In Palaeolithic </w:t>
      </w:r>
      <w:r w:rsidR="00695C63" w:rsidRPr="00250E78">
        <w:rPr>
          <w:sz w:val="26"/>
          <w:szCs w:val="26"/>
        </w:rPr>
        <w:t xml:space="preserve">archaeology there has been many examples of therianthropic imagery discovered, from cave </w:t>
      </w:r>
      <w:r w:rsidR="005C6A57" w:rsidRPr="00250E78">
        <w:rPr>
          <w:sz w:val="26"/>
          <w:szCs w:val="26"/>
        </w:rPr>
        <w:t>art to figurines</w:t>
      </w:r>
      <w:r w:rsidR="00B66107" w:rsidRPr="00250E78">
        <w:rPr>
          <w:sz w:val="26"/>
          <w:szCs w:val="26"/>
        </w:rPr>
        <w:t>, all over Europe</w:t>
      </w:r>
      <w:r w:rsidR="005C6A57" w:rsidRPr="00250E78">
        <w:rPr>
          <w:sz w:val="26"/>
          <w:szCs w:val="26"/>
        </w:rPr>
        <w:t xml:space="preserve">. Over the years </w:t>
      </w:r>
      <w:r w:rsidR="00B66107" w:rsidRPr="00250E78">
        <w:rPr>
          <w:sz w:val="26"/>
          <w:szCs w:val="26"/>
        </w:rPr>
        <w:t xml:space="preserve">many </w:t>
      </w:r>
      <w:r w:rsidR="005C6A57" w:rsidRPr="00250E78">
        <w:rPr>
          <w:sz w:val="26"/>
          <w:szCs w:val="26"/>
        </w:rPr>
        <w:t xml:space="preserve">scholars and researchers have glossed over </w:t>
      </w:r>
      <w:r w:rsidR="0067192E" w:rsidRPr="00250E78">
        <w:rPr>
          <w:sz w:val="26"/>
          <w:szCs w:val="26"/>
        </w:rPr>
        <w:t xml:space="preserve">these discoveries </w:t>
      </w:r>
      <w:r w:rsidR="00012A09" w:rsidRPr="00250E78">
        <w:rPr>
          <w:sz w:val="26"/>
          <w:szCs w:val="26"/>
        </w:rPr>
        <w:t xml:space="preserve">entirely </w:t>
      </w:r>
      <w:r w:rsidR="0067192E" w:rsidRPr="00250E78">
        <w:rPr>
          <w:sz w:val="26"/>
          <w:szCs w:val="26"/>
        </w:rPr>
        <w:t xml:space="preserve">or </w:t>
      </w:r>
      <w:r w:rsidR="00012A09" w:rsidRPr="00250E78">
        <w:rPr>
          <w:sz w:val="26"/>
          <w:szCs w:val="26"/>
        </w:rPr>
        <w:t xml:space="preserve">else </w:t>
      </w:r>
      <w:r w:rsidR="0067192E" w:rsidRPr="00250E78">
        <w:rPr>
          <w:sz w:val="26"/>
          <w:szCs w:val="26"/>
        </w:rPr>
        <w:t xml:space="preserve">argued </w:t>
      </w:r>
      <w:r w:rsidR="005E2B35" w:rsidRPr="00250E78">
        <w:rPr>
          <w:sz w:val="26"/>
          <w:szCs w:val="26"/>
        </w:rPr>
        <w:t xml:space="preserve">between interpretation as animals, shamans in masks, </w:t>
      </w:r>
      <w:r w:rsidR="00E7358C" w:rsidRPr="00250E78">
        <w:rPr>
          <w:sz w:val="26"/>
          <w:szCs w:val="26"/>
        </w:rPr>
        <w:t xml:space="preserve">or something other. This paper aims to examine </w:t>
      </w:r>
      <w:r w:rsidR="00112B6F" w:rsidRPr="00250E78">
        <w:rPr>
          <w:sz w:val="26"/>
          <w:szCs w:val="26"/>
        </w:rPr>
        <w:t>therianthropic representation</w:t>
      </w:r>
      <w:r w:rsidR="00E2026A" w:rsidRPr="00250E78">
        <w:rPr>
          <w:sz w:val="26"/>
          <w:szCs w:val="26"/>
        </w:rPr>
        <w:t xml:space="preserve">s </w:t>
      </w:r>
      <w:r w:rsidR="00112B6F" w:rsidRPr="00250E78">
        <w:rPr>
          <w:sz w:val="26"/>
          <w:szCs w:val="26"/>
        </w:rPr>
        <w:t>in Palaeolithic European art, in particular the Lion-Man of Hohlenstein-Stadel</w:t>
      </w:r>
      <w:r w:rsidR="00E2026A" w:rsidRPr="00250E78">
        <w:rPr>
          <w:sz w:val="26"/>
          <w:szCs w:val="26"/>
        </w:rPr>
        <w:t xml:space="preserve">, </w:t>
      </w:r>
      <w:r w:rsidR="00112B6F" w:rsidRPr="00250E78">
        <w:rPr>
          <w:sz w:val="26"/>
          <w:szCs w:val="26"/>
        </w:rPr>
        <w:t xml:space="preserve">and </w:t>
      </w:r>
      <w:r w:rsidR="00E2026A" w:rsidRPr="00250E78">
        <w:rPr>
          <w:sz w:val="26"/>
          <w:szCs w:val="26"/>
        </w:rPr>
        <w:t xml:space="preserve">to </w:t>
      </w:r>
      <w:r w:rsidR="00112B6F" w:rsidRPr="00250E78">
        <w:rPr>
          <w:sz w:val="26"/>
          <w:szCs w:val="26"/>
        </w:rPr>
        <w:t xml:space="preserve">build evidence for these enigmatic and </w:t>
      </w:r>
      <w:r w:rsidR="00452C34" w:rsidRPr="00250E78">
        <w:rPr>
          <w:sz w:val="26"/>
          <w:szCs w:val="26"/>
        </w:rPr>
        <w:t xml:space="preserve">exciting therianthropic </w:t>
      </w:r>
      <w:r w:rsidR="00064E69" w:rsidRPr="00250E78">
        <w:rPr>
          <w:sz w:val="26"/>
          <w:szCs w:val="26"/>
        </w:rPr>
        <w:t>depictions to be</w:t>
      </w:r>
      <w:r w:rsidR="00452C34" w:rsidRPr="00250E78">
        <w:rPr>
          <w:sz w:val="26"/>
          <w:szCs w:val="26"/>
        </w:rPr>
        <w:t xml:space="preserve"> interpret</w:t>
      </w:r>
      <w:r w:rsidR="00064E69" w:rsidRPr="00250E78">
        <w:rPr>
          <w:sz w:val="26"/>
          <w:szCs w:val="26"/>
        </w:rPr>
        <w:t>ed</w:t>
      </w:r>
      <w:r w:rsidR="00452C34" w:rsidRPr="00250E78">
        <w:rPr>
          <w:sz w:val="26"/>
          <w:szCs w:val="26"/>
        </w:rPr>
        <w:t xml:space="preserve"> as </w:t>
      </w:r>
      <w:r w:rsidR="00915129" w:rsidRPr="00250E78">
        <w:rPr>
          <w:sz w:val="26"/>
          <w:szCs w:val="26"/>
        </w:rPr>
        <w:t xml:space="preserve">human-animal hybrid </w:t>
      </w:r>
      <w:r w:rsidR="00452C34" w:rsidRPr="00250E78">
        <w:rPr>
          <w:sz w:val="26"/>
          <w:szCs w:val="26"/>
        </w:rPr>
        <w:t xml:space="preserve">divinities. Homo Sapiens </w:t>
      </w:r>
      <w:r w:rsidR="00DC4409" w:rsidRPr="00250E78">
        <w:rPr>
          <w:sz w:val="26"/>
          <w:szCs w:val="26"/>
        </w:rPr>
        <w:t>are highly religious hominids, and in this paper</w:t>
      </w:r>
      <w:r w:rsidR="00915129" w:rsidRPr="00250E78">
        <w:rPr>
          <w:sz w:val="26"/>
          <w:szCs w:val="26"/>
        </w:rPr>
        <w:t xml:space="preserve">, </w:t>
      </w:r>
      <w:r w:rsidR="00DC4409" w:rsidRPr="00250E78">
        <w:rPr>
          <w:sz w:val="26"/>
          <w:szCs w:val="26"/>
        </w:rPr>
        <w:t>I will advocate for our religious thought</w:t>
      </w:r>
      <w:r w:rsidR="00915129" w:rsidRPr="00250E78">
        <w:rPr>
          <w:sz w:val="26"/>
          <w:szCs w:val="26"/>
        </w:rPr>
        <w:t xml:space="preserve"> to have found its</w:t>
      </w:r>
      <w:r w:rsidR="00DC4409" w:rsidRPr="00250E78">
        <w:rPr>
          <w:sz w:val="26"/>
          <w:szCs w:val="26"/>
        </w:rPr>
        <w:t xml:space="preserve"> </w:t>
      </w:r>
      <w:r w:rsidR="00915129" w:rsidRPr="00250E78">
        <w:rPr>
          <w:sz w:val="26"/>
          <w:szCs w:val="26"/>
        </w:rPr>
        <w:t>origins</w:t>
      </w:r>
      <w:r w:rsidR="00DC4409" w:rsidRPr="00250E78">
        <w:rPr>
          <w:sz w:val="26"/>
          <w:szCs w:val="26"/>
        </w:rPr>
        <w:t xml:space="preserve"> in Palaeolithic Europe.</w:t>
      </w:r>
      <w:r w:rsidR="007F1150" w:rsidRPr="00250E78">
        <w:rPr>
          <w:sz w:val="26"/>
          <w:szCs w:val="26"/>
        </w:rPr>
        <w:t xml:space="preserve"> </w:t>
      </w:r>
      <w:r w:rsidR="007F1150" w:rsidRPr="00250E78">
        <w:rPr>
          <w:rFonts w:ascii="Times New Roman" w:hAnsi="Times New Roman" w:cs="Times New Roman"/>
          <w:color w:val="202122"/>
          <w:sz w:val="26"/>
          <w:szCs w:val="26"/>
        </w:rPr>
        <w:t>It is important to mention at this point that cognitive archaeology will cover a significant part of the research for this paper, looking at how the mind worked in prehistory and the origins of cultural and spiritual thought that led to the creation and veneration of the lion-man.</w:t>
      </w:r>
      <w:r w:rsidR="00F62981" w:rsidRPr="00250E78">
        <w:rPr>
          <w:rFonts w:ascii="Times New Roman" w:hAnsi="Times New Roman" w:cs="Times New Roman"/>
          <w:color w:val="202122"/>
          <w:sz w:val="26"/>
          <w:szCs w:val="26"/>
        </w:rPr>
        <w:t xml:space="preserve"> </w:t>
      </w:r>
    </w:p>
    <w:p w14:paraId="68BFCA2D" w14:textId="63E6991C" w:rsidR="008C1C75" w:rsidRPr="00250E78" w:rsidRDefault="008C1C75">
      <w:pPr>
        <w:pStyle w:val="NoSpacing"/>
        <w:rPr>
          <w:sz w:val="26"/>
          <w:szCs w:val="26"/>
        </w:rPr>
      </w:pPr>
    </w:p>
    <w:p w14:paraId="20BC0CC5" w14:textId="147EC17D" w:rsidR="008C1C75" w:rsidRPr="00250E78" w:rsidRDefault="00CE59D0">
      <w:pPr>
        <w:rPr>
          <w:sz w:val="26"/>
          <w:szCs w:val="26"/>
        </w:rPr>
      </w:pPr>
      <w:r w:rsidRPr="00250E78">
        <w:rPr>
          <w:rStyle w:val="Emphasis"/>
          <w:sz w:val="26"/>
          <w:szCs w:val="26"/>
          <w:lang w:val="en-GB" w:bidi="en-GB"/>
        </w:rPr>
        <w:t>Keywords</w:t>
      </w:r>
      <w:r w:rsidRPr="00250E78">
        <w:rPr>
          <w:sz w:val="26"/>
          <w:szCs w:val="26"/>
          <w:lang w:val="en-GB" w:bidi="en-GB"/>
        </w:rPr>
        <w:t xml:space="preserve">: </w:t>
      </w:r>
      <w:r w:rsidR="00632FF1" w:rsidRPr="00250E78">
        <w:rPr>
          <w:sz w:val="26"/>
          <w:szCs w:val="26"/>
        </w:rPr>
        <w:t xml:space="preserve">Homo Sapiens, Palaeolithic, Ritual, Cult, Art, Ice Age, Swabian Jura, Lion-Man, </w:t>
      </w:r>
      <w:r w:rsidR="007C0DBB" w:rsidRPr="00250E78">
        <w:rPr>
          <w:sz w:val="26"/>
          <w:szCs w:val="26"/>
        </w:rPr>
        <w:t xml:space="preserve">Cognitive Archaeology, </w:t>
      </w:r>
      <w:r w:rsidR="00632FF1" w:rsidRPr="00250E78">
        <w:rPr>
          <w:sz w:val="26"/>
          <w:szCs w:val="26"/>
        </w:rPr>
        <w:t>Divinity, Religion</w:t>
      </w:r>
      <w:r w:rsidR="007719E2" w:rsidRPr="00250E78">
        <w:rPr>
          <w:sz w:val="26"/>
          <w:szCs w:val="26"/>
        </w:rPr>
        <w:t xml:space="preserve">, </w:t>
      </w:r>
      <w:r w:rsidR="000B07D4" w:rsidRPr="00250E78">
        <w:rPr>
          <w:sz w:val="26"/>
          <w:szCs w:val="26"/>
        </w:rPr>
        <w:t xml:space="preserve">Funerary, </w:t>
      </w:r>
      <w:r w:rsidR="007719E2" w:rsidRPr="00250E78">
        <w:rPr>
          <w:sz w:val="26"/>
          <w:szCs w:val="26"/>
        </w:rPr>
        <w:t>Material Culture, Iconography</w:t>
      </w:r>
      <w:r w:rsidR="00632FF1" w:rsidRPr="00250E78">
        <w:rPr>
          <w:sz w:val="26"/>
          <w:szCs w:val="26"/>
        </w:rPr>
        <w:t>.</w:t>
      </w:r>
    </w:p>
    <w:p w14:paraId="6942B509" w14:textId="1A927FD6" w:rsidR="008C1C75" w:rsidRPr="00250E78" w:rsidRDefault="00000000" w:rsidP="00B7524C">
      <w:pPr>
        <w:jc w:val="center"/>
        <w:rPr>
          <w:sz w:val="26"/>
          <w:szCs w:val="26"/>
        </w:rPr>
      </w:pPr>
      <w:sdt>
        <w:sdtPr>
          <w:rPr>
            <w:rStyle w:val="TitleChar"/>
            <w:i/>
            <w:iCs/>
            <w:sz w:val="26"/>
            <w:szCs w:val="26"/>
          </w:rPr>
          <w:alias w:val="Title"/>
          <w:tag w:val=""/>
          <w:id w:val="-1756435886"/>
          <w:placeholder>
            <w:docPart w:val="F78AC1239972B84DA9233243B8A4E0F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BC10E9" w:rsidRPr="00250E78">
            <w:rPr>
              <w:rStyle w:val="TitleChar"/>
              <w:i/>
              <w:iCs/>
              <w:sz w:val="26"/>
              <w:szCs w:val="26"/>
            </w:rPr>
            <w:t>The Lion-Man of Hohlenstein-Stadel: Evidence of Therianthropic divinity in Palaeolithic Europe.</w:t>
          </w:r>
        </w:sdtContent>
      </w:sdt>
    </w:p>
    <w:p w14:paraId="3F280172" w14:textId="24D2B809" w:rsidR="008C1C75" w:rsidRPr="00250E78" w:rsidRDefault="008C1C75">
      <w:pPr>
        <w:rPr>
          <w:sz w:val="26"/>
          <w:szCs w:val="26"/>
        </w:rPr>
      </w:pPr>
    </w:p>
    <w:p w14:paraId="7CCC50D2" w14:textId="0D1C1D9F" w:rsidR="008C1C75" w:rsidRPr="00250E78" w:rsidRDefault="00F37E5B">
      <w:pPr>
        <w:pStyle w:val="Heading1"/>
        <w:rPr>
          <w:sz w:val="26"/>
          <w:szCs w:val="26"/>
        </w:rPr>
      </w:pPr>
      <w:bookmarkStart w:id="1" w:name="_Toc240470069"/>
      <w:r w:rsidRPr="00250E78">
        <w:rPr>
          <w:sz w:val="26"/>
          <w:szCs w:val="26"/>
        </w:rPr>
        <w:lastRenderedPageBreak/>
        <w:t>Intr</w:t>
      </w:r>
      <w:r w:rsidR="00734606" w:rsidRPr="00250E78">
        <w:rPr>
          <w:sz w:val="26"/>
          <w:szCs w:val="26"/>
        </w:rPr>
        <w:t>oduction: Defining Therianthropic Divinity</w:t>
      </w:r>
      <w:bookmarkEnd w:id="1"/>
    </w:p>
    <w:p w14:paraId="29ADB740" w14:textId="62C983C1" w:rsidR="00163209" w:rsidRPr="00250E78" w:rsidRDefault="00BC10E9" w:rsidP="00163209">
      <w:pPr>
        <w:rPr>
          <w:sz w:val="26"/>
          <w:szCs w:val="26"/>
        </w:rPr>
      </w:pPr>
      <w:r w:rsidRPr="00250E78">
        <w:rPr>
          <w:sz w:val="26"/>
          <w:szCs w:val="26"/>
        </w:rPr>
        <w:t>Therianthrop</w:t>
      </w:r>
      <w:r w:rsidR="00EA3F89" w:rsidRPr="00250E78">
        <w:rPr>
          <w:sz w:val="26"/>
          <w:szCs w:val="26"/>
        </w:rPr>
        <w:t>y—representations that merge human-animal hybridity</w:t>
      </w:r>
      <w:r w:rsidR="00281DE0" w:rsidRPr="00250E78">
        <w:rPr>
          <w:sz w:val="26"/>
          <w:szCs w:val="26"/>
        </w:rPr>
        <w:t>—are some of the most striking and symbolic expressions from the upper Palaeolithic.</w:t>
      </w:r>
      <w:r w:rsidR="008C7610" w:rsidRPr="00250E78">
        <w:rPr>
          <w:sz w:val="26"/>
          <w:szCs w:val="26"/>
        </w:rPr>
        <w:t xml:space="preserve"> Therianthropic images and figurines have been interpreted as evidence of complex rituals</w:t>
      </w:r>
      <w:r w:rsidR="00BF5A81" w:rsidRPr="00250E78">
        <w:rPr>
          <w:sz w:val="26"/>
          <w:szCs w:val="26"/>
        </w:rPr>
        <w:t xml:space="preserve"> and religious or mythic behaviors amongst our early human ancestors.</w:t>
      </w:r>
      <w:r w:rsidR="00281DE0" w:rsidRPr="00250E78">
        <w:rPr>
          <w:sz w:val="26"/>
          <w:szCs w:val="26"/>
        </w:rPr>
        <w:t xml:space="preserve"> </w:t>
      </w:r>
      <w:r w:rsidR="00413996" w:rsidRPr="00250E78">
        <w:rPr>
          <w:sz w:val="26"/>
          <w:szCs w:val="26"/>
        </w:rPr>
        <w:t>As Clottes (2016) states, Palaeolithic art is “never merely decorative</w:t>
      </w:r>
      <w:r w:rsidR="00521A52" w:rsidRPr="00250E78">
        <w:rPr>
          <w:sz w:val="26"/>
          <w:szCs w:val="26"/>
        </w:rPr>
        <w:t>”, but reflects “a world of beliefs, fears, and hopes.”</w:t>
      </w:r>
      <w:r w:rsidR="00F571F7" w:rsidRPr="00250E78">
        <w:rPr>
          <w:sz w:val="26"/>
          <w:szCs w:val="26"/>
        </w:rPr>
        <w:t xml:space="preserve"> Within this symbolic framework, therianthropic beings occupy a significant and </w:t>
      </w:r>
      <w:r w:rsidR="00202B61" w:rsidRPr="00250E78">
        <w:rPr>
          <w:sz w:val="26"/>
          <w:szCs w:val="26"/>
        </w:rPr>
        <w:t xml:space="preserve">privileged position. </w:t>
      </w:r>
      <w:r w:rsidR="00550004" w:rsidRPr="00250E78">
        <w:rPr>
          <w:sz w:val="26"/>
          <w:szCs w:val="26"/>
        </w:rPr>
        <w:t>Therianthrop</w:t>
      </w:r>
      <w:r w:rsidR="00D17DDA" w:rsidRPr="00250E78">
        <w:rPr>
          <w:sz w:val="26"/>
          <w:szCs w:val="26"/>
        </w:rPr>
        <w:t xml:space="preserve">ic divinities are well-known amongst the religions and cosmologies of the ancient world. </w:t>
      </w:r>
      <w:r w:rsidR="00870ADD" w:rsidRPr="00250E78">
        <w:rPr>
          <w:sz w:val="26"/>
          <w:szCs w:val="26"/>
        </w:rPr>
        <w:t xml:space="preserve">It is </w:t>
      </w:r>
      <w:r w:rsidR="00441D2F" w:rsidRPr="00250E78">
        <w:rPr>
          <w:sz w:val="26"/>
          <w:szCs w:val="26"/>
        </w:rPr>
        <w:t xml:space="preserve">a part of early religious thought that seems to have evolved naturally in human consciousness, </w:t>
      </w:r>
      <w:r w:rsidR="000E668D" w:rsidRPr="00250E78">
        <w:rPr>
          <w:sz w:val="26"/>
          <w:szCs w:val="26"/>
        </w:rPr>
        <w:t>and one animal particular</w:t>
      </w:r>
      <w:r w:rsidR="00815782" w:rsidRPr="00250E78">
        <w:rPr>
          <w:sz w:val="26"/>
          <w:szCs w:val="26"/>
        </w:rPr>
        <w:t>ly</w:t>
      </w:r>
      <w:r w:rsidR="000E668D" w:rsidRPr="00250E78">
        <w:rPr>
          <w:sz w:val="26"/>
          <w:szCs w:val="26"/>
        </w:rPr>
        <w:t xml:space="preserve"> is foremost in our </w:t>
      </w:r>
      <w:r w:rsidR="003B7893" w:rsidRPr="00250E78">
        <w:rPr>
          <w:sz w:val="26"/>
          <w:szCs w:val="26"/>
        </w:rPr>
        <w:t xml:space="preserve">religious </w:t>
      </w:r>
      <w:r w:rsidR="000E668D" w:rsidRPr="00250E78">
        <w:rPr>
          <w:sz w:val="26"/>
          <w:szCs w:val="26"/>
        </w:rPr>
        <w:t xml:space="preserve">mind - the Lion. </w:t>
      </w:r>
      <w:r w:rsidR="000431F1" w:rsidRPr="00250E78">
        <w:rPr>
          <w:sz w:val="26"/>
          <w:szCs w:val="26"/>
        </w:rPr>
        <w:t xml:space="preserve">From the </w:t>
      </w:r>
      <w:r w:rsidR="000E668D" w:rsidRPr="00250E78">
        <w:rPr>
          <w:sz w:val="26"/>
          <w:szCs w:val="26"/>
        </w:rPr>
        <w:t>little-known</w:t>
      </w:r>
      <w:r w:rsidR="00DC7EE2" w:rsidRPr="00250E78">
        <w:rPr>
          <w:sz w:val="26"/>
          <w:szCs w:val="26"/>
        </w:rPr>
        <w:t xml:space="preserve"> bronze age Cypriot </w:t>
      </w:r>
      <w:r w:rsidR="000A420B" w:rsidRPr="00250E78">
        <w:rPr>
          <w:sz w:val="26"/>
          <w:szCs w:val="26"/>
        </w:rPr>
        <w:t xml:space="preserve">beings depicted on ceramics to the infamous lion goddess, Sekhmet, of ancient Egyptian religion. </w:t>
      </w:r>
      <w:r w:rsidR="003B7893" w:rsidRPr="00250E78">
        <w:rPr>
          <w:sz w:val="26"/>
          <w:szCs w:val="26"/>
        </w:rPr>
        <w:t>L</w:t>
      </w:r>
      <w:r w:rsidR="00434D10" w:rsidRPr="00250E78">
        <w:rPr>
          <w:sz w:val="26"/>
          <w:szCs w:val="26"/>
        </w:rPr>
        <w:t>ions and l</w:t>
      </w:r>
      <w:r w:rsidR="003B7893" w:rsidRPr="00250E78">
        <w:rPr>
          <w:sz w:val="26"/>
          <w:szCs w:val="26"/>
        </w:rPr>
        <w:t xml:space="preserve">ion-human hybrids litter the mythologies and cosmologies of </w:t>
      </w:r>
      <w:r w:rsidR="00F7415D" w:rsidRPr="00250E78">
        <w:rPr>
          <w:sz w:val="26"/>
          <w:szCs w:val="26"/>
        </w:rPr>
        <w:t xml:space="preserve">our ancient religions the world over. </w:t>
      </w:r>
      <w:r w:rsidR="00AB3BAC" w:rsidRPr="00250E78">
        <w:rPr>
          <w:sz w:val="26"/>
          <w:szCs w:val="26"/>
        </w:rPr>
        <w:t xml:space="preserve">Is this due to the innate power of a lion? </w:t>
      </w:r>
      <w:r w:rsidR="00061C3A" w:rsidRPr="00250E78">
        <w:rPr>
          <w:sz w:val="26"/>
          <w:szCs w:val="26"/>
        </w:rPr>
        <w:t xml:space="preserve">Is it due to the fierce motherly instincts of a lioness? Is it both, or neither? </w:t>
      </w:r>
      <w:r w:rsidR="005865B4" w:rsidRPr="00250E78">
        <w:rPr>
          <w:sz w:val="26"/>
          <w:szCs w:val="26"/>
        </w:rPr>
        <w:t xml:space="preserve">There are no sources to explain why our earliest ancestors began to venerate these beautiful and majestic creatures, but what is certain is that venerate them they did. </w:t>
      </w:r>
      <w:r w:rsidR="00B15E6D" w:rsidRPr="00250E78">
        <w:rPr>
          <w:sz w:val="26"/>
          <w:szCs w:val="26"/>
        </w:rPr>
        <w:t xml:space="preserve">The most iconic example </w:t>
      </w:r>
      <w:r w:rsidR="00E44DCB" w:rsidRPr="00250E78">
        <w:rPr>
          <w:sz w:val="26"/>
          <w:szCs w:val="26"/>
        </w:rPr>
        <w:t>of this lion-focused therianthropic divinity is the Hohlenstein-Stadel Lion Man</w:t>
      </w:r>
      <w:r w:rsidR="00C91457" w:rsidRPr="00250E78">
        <w:rPr>
          <w:sz w:val="26"/>
          <w:szCs w:val="26"/>
        </w:rPr>
        <w:t xml:space="preserve"> figurine dated back to the Aurignacian period of the upper Palaeolithic. Kind, Ebinger-Rist and Wolf (2014) describe the figurine as “a human figure with the head and features of a cave lion,” </w:t>
      </w:r>
      <w:r w:rsidR="00732A25" w:rsidRPr="00250E78">
        <w:rPr>
          <w:sz w:val="26"/>
          <w:szCs w:val="26"/>
        </w:rPr>
        <w:t>and note that the careful restoration reveals “a deliberate and meaningful treatment” of the figurine in the early upper Palaeolithic</w:t>
      </w:r>
      <w:r w:rsidR="00297312" w:rsidRPr="00250E78">
        <w:rPr>
          <w:sz w:val="26"/>
          <w:szCs w:val="26"/>
        </w:rPr>
        <w:t xml:space="preserve"> (Kind, Ebinger-Rist &amp; Wolf, 2020). </w:t>
      </w:r>
    </w:p>
    <w:p w14:paraId="0F2AE65F" w14:textId="79A58DEF" w:rsidR="004E4349" w:rsidRPr="00250E78" w:rsidRDefault="00A12F89" w:rsidP="009337B8">
      <w:pPr>
        <w:rPr>
          <w:sz w:val="26"/>
          <w:szCs w:val="26"/>
        </w:rPr>
      </w:pPr>
      <w:r w:rsidRPr="00250E78">
        <w:rPr>
          <w:sz w:val="26"/>
          <w:szCs w:val="26"/>
        </w:rPr>
        <w:lastRenderedPageBreak/>
        <w:t>Bahn and Lorblanchet (2017)</w:t>
      </w:r>
      <w:r w:rsidR="00F613CA" w:rsidRPr="00250E78">
        <w:rPr>
          <w:sz w:val="26"/>
          <w:szCs w:val="26"/>
        </w:rPr>
        <w:t xml:space="preserve"> argue that such </w:t>
      </w:r>
      <w:r w:rsidR="00766489" w:rsidRPr="00250E78">
        <w:rPr>
          <w:sz w:val="26"/>
          <w:szCs w:val="26"/>
        </w:rPr>
        <w:t>beings</w:t>
      </w:r>
      <w:r w:rsidR="00667696" w:rsidRPr="00250E78">
        <w:rPr>
          <w:sz w:val="26"/>
          <w:szCs w:val="26"/>
        </w:rPr>
        <w:t xml:space="preserve"> demonstrate “the capacity for symbolic invention far beyond, simple representation,”</w:t>
      </w:r>
      <w:r w:rsidR="00387E3B" w:rsidRPr="00250E78">
        <w:rPr>
          <w:sz w:val="26"/>
          <w:szCs w:val="26"/>
        </w:rPr>
        <w:t xml:space="preserve"> </w:t>
      </w:r>
      <w:r w:rsidR="002C0044" w:rsidRPr="00250E78">
        <w:rPr>
          <w:sz w:val="26"/>
          <w:szCs w:val="26"/>
        </w:rPr>
        <w:t>within prehistoric culture and suggests</w:t>
      </w:r>
      <w:r w:rsidR="004313EC" w:rsidRPr="00250E78">
        <w:rPr>
          <w:sz w:val="26"/>
          <w:szCs w:val="26"/>
        </w:rPr>
        <w:t xml:space="preserve"> that they may embody mythic ancestors or supernatural entities. Therianthropic </w:t>
      </w:r>
      <w:r w:rsidR="0009660D" w:rsidRPr="00250E78">
        <w:rPr>
          <w:sz w:val="26"/>
          <w:szCs w:val="26"/>
        </w:rPr>
        <w:t>imagery appears not only as figurines, but also as parietal, or cave, art. In Chauvet</w:t>
      </w:r>
      <w:r w:rsidR="00885F6B" w:rsidRPr="00250E78">
        <w:rPr>
          <w:sz w:val="26"/>
          <w:szCs w:val="26"/>
        </w:rPr>
        <w:t xml:space="preserve"> as Fritz (2015) explains “the fusion of human and animal traits</w:t>
      </w:r>
      <w:r w:rsidR="00D43919" w:rsidRPr="00250E78">
        <w:rPr>
          <w:sz w:val="26"/>
          <w:szCs w:val="26"/>
        </w:rPr>
        <w:t>” in certain panels are part of a broader re</w:t>
      </w:r>
      <w:r w:rsidR="002C663B" w:rsidRPr="00250E78">
        <w:rPr>
          <w:sz w:val="26"/>
          <w:szCs w:val="26"/>
        </w:rPr>
        <w:t xml:space="preserve">pertoire of “gesture, myth, and narrative”. </w:t>
      </w:r>
      <w:r w:rsidR="00A83749" w:rsidRPr="00250E78">
        <w:rPr>
          <w:sz w:val="26"/>
          <w:szCs w:val="26"/>
        </w:rPr>
        <w:t>Archaeologists increasingl</w:t>
      </w:r>
      <w:r w:rsidR="00FC7101" w:rsidRPr="00250E78">
        <w:rPr>
          <w:sz w:val="26"/>
          <w:szCs w:val="26"/>
        </w:rPr>
        <w:t xml:space="preserve">y frame such imagery as ritual or symbolic in nature. Insoll (2004) highlights that religion in prehistory must be inferred through “material traces of practice” </w:t>
      </w:r>
      <w:r w:rsidR="009C7E70" w:rsidRPr="00250E78">
        <w:rPr>
          <w:sz w:val="26"/>
          <w:szCs w:val="26"/>
        </w:rPr>
        <w:t>while Renfrew (1994) argues that symbolic artefacts such as the Lion Man</w:t>
      </w:r>
      <w:r w:rsidR="00976D81" w:rsidRPr="00250E78">
        <w:rPr>
          <w:sz w:val="26"/>
          <w:szCs w:val="26"/>
        </w:rPr>
        <w:t xml:space="preserve"> provide access to the “ancient mind”. In this context, therianthropic</w:t>
      </w:r>
      <w:r w:rsidR="00731FBF" w:rsidRPr="00250E78">
        <w:rPr>
          <w:sz w:val="26"/>
          <w:szCs w:val="26"/>
        </w:rPr>
        <w:t xml:space="preserve"> imagery may reflect transformation, mythic storytelling, or cosmological models in which humans, animals, and spirits</w:t>
      </w:r>
      <w:r w:rsidR="00FC20F7" w:rsidRPr="00250E78">
        <w:rPr>
          <w:sz w:val="26"/>
          <w:szCs w:val="26"/>
        </w:rPr>
        <w:t xml:space="preserve"> share </w:t>
      </w:r>
      <w:r w:rsidR="003673E3" w:rsidRPr="00250E78">
        <w:rPr>
          <w:sz w:val="26"/>
          <w:szCs w:val="26"/>
        </w:rPr>
        <w:t>permeable</w:t>
      </w:r>
      <w:r w:rsidR="00FC20F7" w:rsidRPr="00250E78">
        <w:rPr>
          <w:sz w:val="26"/>
          <w:szCs w:val="26"/>
        </w:rPr>
        <w:t xml:space="preserve"> identities. Gosden (2021) meanwhile</w:t>
      </w:r>
      <w:r w:rsidR="00DE6C3D" w:rsidRPr="00250E78">
        <w:rPr>
          <w:sz w:val="26"/>
          <w:szCs w:val="26"/>
        </w:rPr>
        <w:t>, suggests that upper Palaeolithic magic and ritual involved the “manip</w:t>
      </w:r>
      <w:r w:rsidR="00AA576C" w:rsidRPr="00250E78">
        <w:rPr>
          <w:sz w:val="26"/>
          <w:szCs w:val="26"/>
        </w:rPr>
        <w:t xml:space="preserve">ulation of relationships between humans, animals, and spirits.” </w:t>
      </w:r>
      <w:r w:rsidR="003673E3" w:rsidRPr="00250E78">
        <w:rPr>
          <w:sz w:val="26"/>
          <w:szCs w:val="26"/>
        </w:rPr>
        <w:t xml:space="preserve">The broader cultural setting of Aurignacian </w:t>
      </w:r>
      <w:r w:rsidR="00580A74" w:rsidRPr="00250E78">
        <w:rPr>
          <w:sz w:val="26"/>
          <w:szCs w:val="26"/>
        </w:rPr>
        <w:t xml:space="preserve">supports these views. Bolus (2001) identifies that a flourishing and complex symbolic </w:t>
      </w:r>
      <w:r w:rsidR="004E4349" w:rsidRPr="00250E78">
        <w:rPr>
          <w:sz w:val="26"/>
          <w:szCs w:val="26"/>
        </w:rPr>
        <w:t>tradition</w:t>
      </w:r>
      <w:r w:rsidR="003B5DB5" w:rsidRPr="00250E78">
        <w:rPr>
          <w:sz w:val="26"/>
          <w:szCs w:val="26"/>
        </w:rPr>
        <w:t xml:space="preserve"> was characterized by personal ornaments, </w:t>
      </w:r>
      <w:r w:rsidR="004E4349" w:rsidRPr="00250E78">
        <w:rPr>
          <w:sz w:val="26"/>
          <w:szCs w:val="26"/>
        </w:rPr>
        <w:t>figurines</w:t>
      </w:r>
      <w:r w:rsidR="003B5DB5" w:rsidRPr="00250E78">
        <w:rPr>
          <w:sz w:val="26"/>
          <w:szCs w:val="26"/>
        </w:rPr>
        <w:t xml:space="preserve">, and </w:t>
      </w:r>
      <w:r w:rsidR="004E4349" w:rsidRPr="00250E78">
        <w:rPr>
          <w:sz w:val="26"/>
          <w:szCs w:val="26"/>
        </w:rPr>
        <w:t>complex</w:t>
      </w:r>
      <w:r w:rsidR="003B5DB5" w:rsidRPr="00250E78">
        <w:rPr>
          <w:sz w:val="26"/>
          <w:szCs w:val="26"/>
        </w:rPr>
        <w:t xml:space="preserve"> imagery in the upper Palaeolithic. </w:t>
      </w:r>
      <w:r w:rsidR="005B4E94" w:rsidRPr="00250E78">
        <w:rPr>
          <w:sz w:val="26"/>
          <w:szCs w:val="26"/>
        </w:rPr>
        <w:t xml:space="preserve">These symbolic images </w:t>
      </w:r>
      <w:r w:rsidR="0025069A" w:rsidRPr="00250E78">
        <w:rPr>
          <w:sz w:val="26"/>
          <w:szCs w:val="26"/>
        </w:rPr>
        <w:t>appear not as accidents</w:t>
      </w:r>
      <w:r w:rsidR="004E4349" w:rsidRPr="00250E78">
        <w:rPr>
          <w:sz w:val="26"/>
          <w:szCs w:val="26"/>
        </w:rPr>
        <w:t xml:space="preserve"> but as central expressions of upper Palaeolithic religious imagination.</w:t>
      </w:r>
    </w:p>
    <w:p w14:paraId="1E5C8830" w14:textId="12D444FB" w:rsidR="00C41F1E" w:rsidRPr="00250E78" w:rsidRDefault="00E45876" w:rsidP="00163209">
      <w:pPr>
        <w:rPr>
          <w:sz w:val="26"/>
          <w:szCs w:val="26"/>
        </w:rPr>
      </w:pPr>
      <w:r w:rsidRPr="00250E78">
        <w:rPr>
          <w:sz w:val="26"/>
          <w:szCs w:val="26"/>
        </w:rPr>
        <w:t>Therianthropic divinities are deities or supernatural beings in anima</w:t>
      </w:r>
      <w:r w:rsidR="00310820" w:rsidRPr="00250E78">
        <w:rPr>
          <w:sz w:val="26"/>
          <w:szCs w:val="26"/>
        </w:rPr>
        <w:t>l</w:t>
      </w:r>
      <w:r w:rsidRPr="00250E78">
        <w:rPr>
          <w:sz w:val="26"/>
          <w:szCs w:val="26"/>
        </w:rPr>
        <w:t>-</w:t>
      </w:r>
      <w:r w:rsidR="006F493D" w:rsidRPr="00250E78">
        <w:rPr>
          <w:sz w:val="26"/>
          <w:szCs w:val="26"/>
        </w:rPr>
        <w:t xml:space="preserve">human hybrid forms. Across Upper Palaeolithic Europe these therianthropic </w:t>
      </w:r>
      <w:r w:rsidR="00B554E2" w:rsidRPr="00250E78">
        <w:rPr>
          <w:sz w:val="26"/>
          <w:szCs w:val="26"/>
        </w:rPr>
        <w:t>beings appear in parietal art, portable art and figurine</w:t>
      </w:r>
      <w:r w:rsidR="004F7CC9" w:rsidRPr="00250E78">
        <w:rPr>
          <w:sz w:val="26"/>
          <w:szCs w:val="26"/>
        </w:rPr>
        <w:t xml:space="preserve">s, and as personal ornamentation. This suggests that these hybrid beings were not merely </w:t>
      </w:r>
      <w:r w:rsidR="00786055" w:rsidRPr="00250E78">
        <w:rPr>
          <w:sz w:val="26"/>
          <w:szCs w:val="26"/>
        </w:rPr>
        <w:t>curiosities</w:t>
      </w:r>
      <w:r w:rsidR="004F7CC9" w:rsidRPr="00250E78">
        <w:rPr>
          <w:sz w:val="26"/>
          <w:szCs w:val="26"/>
        </w:rPr>
        <w:t xml:space="preserve"> and one-offs</w:t>
      </w:r>
      <w:r w:rsidR="00786055" w:rsidRPr="00250E78">
        <w:rPr>
          <w:sz w:val="26"/>
          <w:szCs w:val="26"/>
        </w:rPr>
        <w:t xml:space="preserve">, but meaningful and important parts of prehistoric cosmology. </w:t>
      </w:r>
      <w:r w:rsidR="008B2E4F" w:rsidRPr="00250E78">
        <w:rPr>
          <w:sz w:val="26"/>
          <w:szCs w:val="26"/>
        </w:rPr>
        <w:t xml:space="preserve">To understand how these </w:t>
      </w:r>
      <w:r w:rsidR="006E2530" w:rsidRPr="00250E78">
        <w:rPr>
          <w:sz w:val="26"/>
          <w:szCs w:val="26"/>
        </w:rPr>
        <w:t xml:space="preserve">therianthropic </w:t>
      </w:r>
      <w:r w:rsidR="006E2530" w:rsidRPr="00250E78">
        <w:rPr>
          <w:sz w:val="26"/>
          <w:szCs w:val="26"/>
        </w:rPr>
        <w:lastRenderedPageBreak/>
        <w:t xml:space="preserve">beings emerged, how they were </w:t>
      </w:r>
      <w:r w:rsidR="005B7D05" w:rsidRPr="00250E78">
        <w:rPr>
          <w:sz w:val="26"/>
          <w:szCs w:val="26"/>
        </w:rPr>
        <w:t>perceived</w:t>
      </w:r>
      <w:r w:rsidR="006E2530" w:rsidRPr="00250E78">
        <w:rPr>
          <w:sz w:val="26"/>
          <w:szCs w:val="26"/>
        </w:rPr>
        <w:t xml:space="preserve"> by our ancestors, and what roles they </w:t>
      </w:r>
      <w:r w:rsidR="00630CC2" w:rsidRPr="00250E78">
        <w:rPr>
          <w:sz w:val="26"/>
          <w:szCs w:val="26"/>
        </w:rPr>
        <w:t xml:space="preserve">played in their beliefs requires the use of various theories and methodologies. </w:t>
      </w:r>
      <w:r w:rsidR="00200EF9" w:rsidRPr="00250E78">
        <w:rPr>
          <w:sz w:val="26"/>
          <w:szCs w:val="26"/>
        </w:rPr>
        <w:t xml:space="preserve">I will be </w:t>
      </w:r>
      <w:r w:rsidR="005211AB" w:rsidRPr="00250E78">
        <w:rPr>
          <w:sz w:val="26"/>
          <w:szCs w:val="26"/>
        </w:rPr>
        <w:t>using ritual archaeological theory, cognitive archaeological theory</w:t>
      </w:r>
      <w:r w:rsidR="00CC0B14" w:rsidRPr="00250E78">
        <w:rPr>
          <w:sz w:val="26"/>
          <w:szCs w:val="26"/>
        </w:rPr>
        <w:t xml:space="preserve">, iconography, and the methodology of material culture studies to aid in my research. To add further interpretive </w:t>
      </w:r>
      <w:r w:rsidR="00E92E1F" w:rsidRPr="00250E78">
        <w:rPr>
          <w:sz w:val="26"/>
          <w:szCs w:val="26"/>
        </w:rPr>
        <w:t>depth,</w:t>
      </w:r>
      <w:r w:rsidR="00CC0B14" w:rsidRPr="00250E78">
        <w:rPr>
          <w:sz w:val="26"/>
          <w:szCs w:val="26"/>
        </w:rPr>
        <w:t xml:space="preserve"> I will</w:t>
      </w:r>
      <w:r w:rsidR="00FD26A7" w:rsidRPr="00250E78">
        <w:rPr>
          <w:sz w:val="26"/>
          <w:szCs w:val="26"/>
        </w:rPr>
        <w:t xml:space="preserve"> also consider the cognitive approaches to religion and ritual also. These theories and methods</w:t>
      </w:r>
      <w:r w:rsidR="002E5680" w:rsidRPr="00250E78">
        <w:rPr>
          <w:sz w:val="26"/>
          <w:szCs w:val="26"/>
        </w:rPr>
        <w:t xml:space="preserve"> will be used to emphasize that human minds are naturally inclined to entities that are </w:t>
      </w:r>
      <w:r w:rsidR="00E92E1F" w:rsidRPr="00250E78">
        <w:rPr>
          <w:sz w:val="26"/>
          <w:szCs w:val="26"/>
        </w:rPr>
        <w:t>both</w:t>
      </w:r>
      <w:r w:rsidR="002E5680" w:rsidRPr="00250E78">
        <w:rPr>
          <w:sz w:val="26"/>
          <w:szCs w:val="26"/>
        </w:rPr>
        <w:t xml:space="preserve"> familiar but possess otherwor</w:t>
      </w:r>
      <w:r w:rsidR="00AD7269" w:rsidRPr="00250E78">
        <w:rPr>
          <w:sz w:val="26"/>
          <w:szCs w:val="26"/>
        </w:rPr>
        <w:t>ldly attributes</w:t>
      </w:r>
      <w:r w:rsidR="000A419A" w:rsidRPr="00250E78">
        <w:rPr>
          <w:sz w:val="26"/>
          <w:szCs w:val="26"/>
        </w:rPr>
        <w:t xml:space="preserve"> (MacGregor, 2019)</w:t>
      </w:r>
      <w:r w:rsidR="00A61E6F" w:rsidRPr="00250E78">
        <w:rPr>
          <w:sz w:val="26"/>
          <w:szCs w:val="26"/>
        </w:rPr>
        <w:t>. Therianthropic beings fit into this natural inclination perfectly</w:t>
      </w:r>
      <w:r w:rsidR="00132134" w:rsidRPr="00250E78">
        <w:rPr>
          <w:sz w:val="26"/>
          <w:szCs w:val="26"/>
        </w:rPr>
        <w:t>. Archaeological perspectives on ritual and belief show material culture such as figurines or pari</w:t>
      </w:r>
      <w:r w:rsidR="00686946" w:rsidRPr="00250E78">
        <w:rPr>
          <w:sz w:val="26"/>
          <w:szCs w:val="26"/>
        </w:rPr>
        <w:t>etal imagery are part of everyday social lives, identity, and cosmology to our ancient ancestors</w:t>
      </w:r>
      <w:r w:rsidR="000A419A" w:rsidRPr="00250E78">
        <w:rPr>
          <w:sz w:val="26"/>
          <w:szCs w:val="26"/>
        </w:rPr>
        <w:t xml:space="preserve"> (MacGregor, 2019)</w:t>
      </w:r>
      <w:r w:rsidR="00EA0C7D" w:rsidRPr="00250E78">
        <w:rPr>
          <w:sz w:val="26"/>
          <w:szCs w:val="26"/>
        </w:rPr>
        <w:t xml:space="preserve">. </w:t>
      </w:r>
      <w:r w:rsidR="00763CD5" w:rsidRPr="00250E78">
        <w:rPr>
          <w:sz w:val="26"/>
          <w:szCs w:val="26"/>
        </w:rPr>
        <w:t xml:space="preserve">Personal ornamentation would have acted as </w:t>
      </w:r>
      <w:r w:rsidR="00D50219" w:rsidRPr="00250E78">
        <w:rPr>
          <w:sz w:val="26"/>
          <w:szCs w:val="26"/>
        </w:rPr>
        <w:t>“</w:t>
      </w:r>
      <w:r w:rsidR="00763CD5" w:rsidRPr="00250E78">
        <w:rPr>
          <w:sz w:val="26"/>
          <w:szCs w:val="26"/>
        </w:rPr>
        <w:t>a marker of a group identity</w:t>
      </w:r>
      <w:r w:rsidR="00E42D71" w:rsidRPr="00250E78">
        <w:rPr>
          <w:sz w:val="26"/>
          <w:szCs w:val="26"/>
        </w:rPr>
        <w:t xml:space="preserve"> in the Palaeolithic </w:t>
      </w:r>
      <w:r w:rsidR="00FF5CF8" w:rsidRPr="00250E78">
        <w:rPr>
          <w:sz w:val="26"/>
          <w:szCs w:val="26"/>
        </w:rPr>
        <w:t>period and</w:t>
      </w:r>
      <w:r w:rsidR="00E42D71" w:rsidRPr="00250E78">
        <w:rPr>
          <w:sz w:val="26"/>
          <w:szCs w:val="26"/>
        </w:rPr>
        <w:t xml:space="preserve"> would have a </w:t>
      </w:r>
      <w:r w:rsidR="00FF5CF8" w:rsidRPr="00250E78">
        <w:rPr>
          <w:sz w:val="26"/>
          <w:szCs w:val="26"/>
        </w:rPr>
        <w:t>spiritual</w:t>
      </w:r>
      <w:r w:rsidR="00E42D71" w:rsidRPr="00250E78">
        <w:rPr>
          <w:sz w:val="26"/>
          <w:szCs w:val="26"/>
        </w:rPr>
        <w:t xml:space="preserve"> potency</w:t>
      </w:r>
      <w:r w:rsidR="00D50219" w:rsidRPr="00250E78">
        <w:rPr>
          <w:sz w:val="26"/>
          <w:szCs w:val="26"/>
        </w:rPr>
        <w:t>”</w:t>
      </w:r>
      <w:r w:rsidR="000A419A" w:rsidRPr="00250E78">
        <w:rPr>
          <w:sz w:val="26"/>
          <w:szCs w:val="26"/>
        </w:rPr>
        <w:t xml:space="preserve"> (MacGregor, 2019)</w:t>
      </w:r>
      <w:r w:rsidR="00FF5CF8" w:rsidRPr="00250E78">
        <w:rPr>
          <w:sz w:val="26"/>
          <w:szCs w:val="26"/>
        </w:rPr>
        <w:t>.</w:t>
      </w:r>
    </w:p>
    <w:p w14:paraId="7745911E" w14:textId="36C355D7" w:rsidR="00FF5CF8" w:rsidRPr="00250E78" w:rsidRDefault="00FF5CF8" w:rsidP="00163209">
      <w:pPr>
        <w:rPr>
          <w:sz w:val="26"/>
          <w:szCs w:val="26"/>
        </w:rPr>
      </w:pPr>
      <w:r w:rsidRPr="00250E78">
        <w:rPr>
          <w:sz w:val="26"/>
          <w:szCs w:val="26"/>
        </w:rPr>
        <w:t>Palaeolithic figurines like the lion-man of Hohlenstein-Stadel</w:t>
      </w:r>
      <w:r w:rsidR="009531F0" w:rsidRPr="00250E78">
        <w:rPr>
          <w:sz w:val="26"/>
          <w:szCs w:val="26"/>
        </w:rPr>
        <w:t xml:space="preserve"> are not just passive </w:t>
      </w:r>
      <w:r w:rsidR="00E92E1F" w:rsidRPr="00250E78">
        <w:rPr>
          <w:sz w:val="26"/>
          <w:szCs w:val="26"/>
        </w:rPr>
        <w:t>objects but</w:t>
      </w:r>
      <w:r w:rsidR="009531F0" w:rsidRPr="00250E78">
        <w:rPr>
          <w:sz w:val="26"/>
          <w:szCs w:val="26"/>
        </w:rPr>
        <w:t xml:space="preserve"> were active parts in shaping religious belief</w:t>
      </w:r>
      <w:r w:rsidR="00A12D53" w:rsidRPr="00250E78">
        <w:rPr>
          <w:sz w:val="26"/>
          <w:szCs w:val="26"/>
        </w:rPr>
        <w:t xml:space="preserve"> (Bahn, 2016)</w:t>
      </w:r>
      <w:r w:rsidR="004A4D80" w:rsidRPr="00250E78">
        <w:rPr>
          <w:sz w:val="26"/>
          <w:szCs w:val="26"/>
        </w:rPr>
        <w:t xml:space="preserve">. </w:t>
      </w:r>
      <w:r w:rsidR="00A617F7" w:rsidRPr="00250E78">
        <w:rPr>
          <w:sz w:val="26"/>
          <w:szCs w:val="26"/>
        </w:rPr>
        <w:t xml:space="preserve">The making of, handling, and uses of the figurine would have embedded him </w:t>
      </w:r>
      <w:r w:rsidR="00C565A7" w:rsidRPr="00250E78">
        <w:rPr>
          <w:sz w:val="26"/>
          <w:szCs w:val="26"/>
        </w:rPr>
        <w:t xml:space="preserve">with myth and social meaning within the community. By using material culture </w:t>
      </w:r>
      <w:r w:rsidR="00E92E1F" w:rsidRPr="00250E78">
        <w:rPr>
          <w:sz w:val="26"/>
          <w:szCs w:val="26"/>
        </w:rPr>
        <w:t>studies,</w:t>
      </w:r>
      <w:r w:rsidR="00577B16" w:rsidRPr="00250E78">
        <w:rPr>
          <w:sz w:val="26"/>
          <w:szCs w:val="26"/>
        </w:rPr>
        <w:t xml:space="preserve"> I aim to explore this, and together with my other chosen theories </w:t>
      </w:r>
      <w:r w:rsidR="00255309" w:rsidRPr="00250E78">
        <w:rPr>
          <w:sz w:val="26"/>
          <w:szCs w:val="26"/>
        </w:rPr>
        <w:t xml:space="preserve">this </w:t>
      </w:r>
      <w:r w:rsidR="00220D51" w:rsidRPr="00250E78">
        <w:rPr>
          <w:sz w:val="26"/>
          <w:szCs w:val="26"/>
        </w:rPr>
        <w:t xml:space="preserve">will aid me in defining and exploring therianthropic divinity and provide evidence for this within </w:t>
      </w:r>
      <w:r w:rsidR="00943D8C" w:rsidRPr="00250E78">
        <w:rPr>
          <w:sz w:val="26"/>
          <w:szCs w:val="26"/>
        </w:rPr>
        <w:t xml:space="preserve">Palaeolithic Europe. Therianthropic divinities embody the </w:t>
      </w:r>
      <w:r w:rsidR="001026C2" w:rsidRPr="00250E78">
        <w:rPr>
          <w:sz w:val="26"/>
          <w:szCs w:val="26"/>
        </w:rPr>
        <w:t xml:space="preserve">relationship between human, animal, and supernatural and helped our earliest ancestors to understand the world around them and their place within it. This paper aims to establish the conceptual origins of therianthropic </w:t>
      </w:r>
      <w:r w:rsidR="00E92E1F" w:rsidRPr="00250E78">
        <w:rPr>
          <w:sz w:val="26"/>
          <w:szCs w:val="26"/>
        </w:rPr>
        <w:t xml:space="preserve">divinities and how they became central to the earliest ideas of religious </w:t>
      </w:r>
      <w:r w:rsidR="00E92E1F" w:rsidRPr="00250E78">
        <w:rPr>
          <w:sz w:val="26"/>
          <w:szCs w:val="26"/>
        </w:rPr>
        <w:lastRenderedPageBreak/>
        <w:t xml:space="preserve">thought. </w:t>
      </w:r>
      <w:r w:rsidR="005D3BA5" w:rsidRPr="00250E78">
        <w:rPr>
          <w:sz w:val="26"/>
          <w:szCs w:val="26"/>
        </w:rPr>
        <w:t>The lion-man of Hohlenstein-Stadel and the lion panel in Chauvet cave in France</w:t>
      </w:r>
      <w:r w:rsidR="00044A8E" w:rsidRPr="00250E78">
        <w:rPr>
          <w:sz w:val="26"/>
          <w:szCs w:val="26"/>
        </w:rPr>
        <w:t xml:space="preserve"> stand amongst the most evocative depictions of early symbolic imagery in upper </w:t>
      </w:r>
      <w:r w:rsidR="005474D1" w:rsidRPr="00250E78">
        <w:rPr>
          <w:sz w:val="26"/>
          <w:szCs w:val="26"/>
        </w:rPr>
        <w:t>Palaeolithic Europe and</w:t>
      </w:r>
      <w:r w:rsidR="00764A6D" w:rsidRPr="00250E78">
        <w:rPr>
          <w:sz w:val="26"/>
          <w:szCs w:val="26"/>
        </w:rPr>
        <w:t xml:space="preserve"> comparing them opens a window into the </w:t>
      </w:r>
      <w:r w:rsidR="00263C01" w:rsidRPr="00250E78">
        <w:rPr>
          <w:sz w:val="26"/>
          <w:szCs w:val="26"/>
        </w:rPr>
        <w:t>emerging</w:t>
      </w:r>
      <w:r w:rsidR="00764A6D" w:rsidRPr="00250E78">
        <w:rPr>
          <w:sz w:val="26"/>
          <w:szCs w:val="26"/>
        </w:rPr>
        <w:t xml:space="preserve"> of therianthropic divinity in the prehistoric world. Both pieces come from the Aurignacian period of the upper Palaeolithic, a period tha</w:t>
      </w:r>
      <w:r w:rsidR="00A228B3" w:rsidRPr="00250E78">
        <w:rPr>
          <w:sz w:val="26"/>
          <w:szCs w:val="26"/>
        </w:rPr>
        <w:t>t is marked by significant image making, personal ornamentations, and increasingly comple</w:t>
      </w:r>
      <w:r w:rsidR="00263C01" w:rsidRPr="00250E78">
        <w:rPr>
          <w:sz w:val="26"/>
          <w:szCs w:val="26"/>
        </w:rPr>
        <w:t>x</w:t>
      </w:r>
      <w:r w:rsidR="00A228B3" w:rsidRPr="00250E78">
        <w:rPr>
          <w:sz w:val="26"/>
          <w:szCs w:val="26"/>
        </w:rPr>
        <w:t xml:space="preserve"> proto-religious thoughts</w:t>
      </w:r>
      <w:r w:rsidR="00645C99" w:rsidRPr="00250E78">
        <w:rPr>
          <w:sz w:val="26"/>
          <w:szCs w:val="26"/>
        </w:rPr>
        <w:t xml:space="preserve"> (Various, 2014)</w:t>
      </w:r>
      <w:r w:rsidR="007C4FF5" w:rsidRPr="00250E78">
        <w:rPr>
          <w:sz w:val="26"/>
          <w:szCs w:val="26"/>
        </w:rPr>
        <w:t xml:space="preserve">. The pieces </w:t>
      </w:r>
      <w:r w:rsidR="00E513E9" w:rsidRPr="00250E78">
        <w:rPr>
          <w:sz w:val="26"/>
          <w:szCs w:val="26"/>
        </w:rPr>
        <w:t>differ</w:t>
      </w:r>
      <w:r w:rsidR="007C4FF5" w:rsidRPr="00250E78">
        <w:rPr>
          <w:sz w:val="26"/>
          <w:szCs w:val="26"/>
        </w:rPr>
        <w:t xml:space="preserve"> profoundly in medium, context, </w:t>
      </w:r>
      <w:r w:rsidR="000309B0" w:rsidRPr="00250E78">
        <w:rPr>
          <w:sz w:val="26"/>
          <w:szCs w:val="26"/>
        </w:rPr>
        <w:t xml:space="preserve">and representation, offering insights into how our early ancestors conceptualized the </w:t>
      </w:r>
      <w:r w:rsidR="00E513E9" w:rsidRPr="00250E78">
        <w:rPr>
          <w:sz w:val="26"/>
          <w:szCs w:val="26"/>
        </w:rPr>
        <w:t>complimentary</w:t>
      </w:r>
      <w:r w:rsidR="000309B0" w:rsidRPr="00250E78">
        <w:rPr>
          <w:sz w:val="26"/>
          <w:szCs w:val="26"/>
        </w:rPr>
        <w:t xml:space="preserve"> boundaries between humans, </w:t>
      </w:r>
      <w:r w:rsidR="00E513E9" w:rsidRPr="00250E78">
        <w:rPr>
          <w:sz w:val="26"/>
          <w:szCs w:val="26"/>
        </w:rPr>
        <w:t>animals</w:t>
      </w:r>
      <w:r w:rsidR="000309B0" w:rsidRPr="00250E78">
        <w:rPr>
          <w:sz w:val="26"/>
          <w:szCs w:val="26"/>
        </w:rPr>
        <w:t>, and the supernatural</w:t>
      </w:r>
      <w:r w:rsidR="00AF2BA9" w:rsidRPr="00250E78">
        <w:rPr>
          <w:sz w:val="26"/>
          <w:szCs w:val="26"/>
        </w:rPr>
        <w:t xml:space="preserve">. </w:t>
      </w:r>
    </w:p>
    <w:p w14:paraId="5798D4CA" w14:textId="14BC54C4" w:rsidR="00AF2BA9" w:rsidRPr="00250E78" w:rsidRDefault="00AF2BA9" w:rsidP="00163209">
      <w:pPr>
        <w:rPr>
          <w:sz w:val="26"/>
          <w:szCs w:val="26"/>
        </w:rPr>
      </w:pPr>
      <w:r w:rsidRPr="00250E78">
        <w:rPr>
          <w:sz w:val="26"/>
          <w:szCs w:val="26"/>
        </w:rPr>
        <w:t xml:space="preserve">The lion-man of Hohlenstein-Stadel, carved of mammoth ivory, is the earliest known piece of figurative portable art in the world, the fact </w:t>
      </w:r>
      <w:r w:rsidR="00D973F2" w:rsidRPr="00250E78">
        <w:rPr>
          <w:sz w:val="26"/>
          <w:szCs w:val="26"/>
        </w:rPr>
        <w:t>it represents a therianthropic being is significant. The human body and lion head and arms</w:t>
      </w:r>
      <w:r w:rsidR="00B106BD" w:rsidRPr="00250E78">
        <w:rPr>
          <w:sz w:val="26"/>
          <w:szCs w:val="26"/>
        </w:rPr>
        <w:t xml:space="preserve"> are often interpretated as evidence of symbolic </w:t>
      </w:r>
      <w:r w:rsidR="00E513E9" w:rsidRPr="00250E78">
        <w:rPr>
          <w:sz w:val="26"/>
          <w:szCs w:val="26"/>
        </w:rPr>
        <w:t>cognition</w:t>
      </w:r>
      <w:r w:rsidR="00B106BD" w:rsidRPr="00250E78">
        <w:rPr>
          <w:sz w:val="26"/>
          <w:szCs w:val="26"/>
        </w:rPr>
        <w:t xml:space="preserve"> within Palaeolithic societies, and even as a mythic or ancestral deity</w:t>
      </w:r>
      <w:r w:rsidR="0069197E" w:rsidRPr="00250E78">
        <w:rPr>
          <w:sz w:val="26"/>
          <w:szCs w:val="26"/>
        </w:rPr>
        <w:t xml:space="preserve"> (Various, 2014)</w:t>
      </w:r>
      <w:r w:rsidR="008D35CA" w:rsidRPr="00250E78">
        <w:rPr>
          <w:sz w:val="26"/>
          <w:szCs w:val="26"/>
        </w:rPr>
        <w:t xml:space="preserve">. The lion </w:t>
      </w:r>
      <w:r w:rsidR="00E513E9" w:rsidRPr="00250E78">
        <w:rPr>
          <w:sz w:val="26"/>
          <w:szCs w:val="26"/>
        </w:rPr>
        <w:t>panel</w:t>
      </w:r>
      <w:r w:rsidR="008D35CA" w:rsidRPr="00250E78">
        <w:rPr>
          <w:sz w:val="26"/>
          <w:szCs w:val="26"/>
        </w:rPr>
        <w:t xml:space="preserve"> in Chauvet cave</w:t>
      </w:r>
      <w:r w:rsidR="00C90649" w:rsidRPr="00250E78">
        <w:rPr>
          <w:sz w:val="26"/>
          <w:szCs w:val="26"/>
        </w:rPr>
        <w:t xml:space="preserve">, by </w:t>
      </w:r>
      <w:r w:rsidR="00E513E9" w:rsidRPr="00250E78">
        <w:rPr>
          <w:sz w:val="26"/>
          <w:szCs w:val="26"/>
        </w:rPr>
        <w:t>contrast</w:t>
      </w:r>
      <w:r w:rsidR="00C90649" w:rsidRPr="00250E78">
        <w:rPr>
          <w:sz w:val="26"/>
          <w:szCs w:val="26"/>
        </w:rPr>
        <w:t>, is a monumental artistic depiction painted and engraved</w:t>
      </w:r>
      <w:r w:rsidR="003E72AF" w:rsidRPr="00250E78">
        <w:rPr>
          <w:sz w:val="26"/>
          <w:szCs w:val="26"/>
        </w:rPr>
        <w:t xml:space="preserve"> onto a surface rather than a 3D piece of art. It depicts a pack of cave lions, beautifully </w:t>
      </w:r>
      <w:r w:rsidR="00156CE0" w:rsidRPr="00250E78">
        <w:rPr>
          <w:sz w:val="26"/>
          <w:szCs w:val="26"/>
        </w:rPr>
        <w:t>posed in stalking stances, with anatomically correct suggestions of movement</w:t>
      </w:r>
      <w:r w:rsidR="006C0CAC" w:rsidRPr="00250E78">
        <w:rPr>
          <w:sz w:val="26"/>
          <w:szCs w:val="26"/>
        </w:rPr>
        <w:t xml:space="preserve"> (Various, 2014)</w:t>
      </w:r>
      <w:r w:rsidR="00773194" w:rsidRPr="00250E78">
        <w:rPr>
          <w:sz w:val="26"/>
          <w:szCs w:val="26"/>
        </w:rPr>
        <w:t>. It does not depict any therianthropic beings</w:t>
      </w:r>
      <w:r w:rsidR="00850654" w:rsidRPr="00250E78">
        <w:rPr>
          <w:sz w:val="26"/>
          <w:szCs w:val="26"/>
        </w:rPr>
        <w:t xml:space="preserve">, but its size, intensity, and placement </w:t>
      </w:r>
      <w:r w:rsidR="00E513E9" w:rsidRPr="00250E78">
        <w:rPr>
          <w:sz w:val="26"/>
          <w:szCs w:val="26"/>
        </w:rPr>
        <w:t>show</w:t>
      </w:r>
      <w:r w:rsidR="00850654" w:rsidRPr="00250E78">
        <w:rPr>
          <w:sz w:val="26"/>
          <w:szCs w:val="26"/>
        </w:rPr>
        <w:t xml:space="preserve"> a clear relationship between our human ancestors and cave lions. Bahn and Lorblanchet (2017)</w:t>
      </w:r>
      <w:r w:rsidR="00DB4F62" w:rsidRPr="00250E78">
        <w:rPr>
          <w:sz w:val="26"/>
          <w:szCs w:val="26"/>
        </w:rPr>
        <w:t xml:space="preserve"> suggest</w:t>
      </w:r>
      <w:r w:rsidR="00E513E9" w:rsidRPr="00250E78">
        <w:rPr>
          <w:sz w:val="26"/>
          <w:szCs w:val="26"/>
        </w:rPr>
        <w:t xml:space="preserve"> </w:t>
      </w:r>
      <w:r w:rsidR="00146BD8" w:rsidRPr="00250E78">
        <w:rPr>
          <w:sz w:val="26"/>
          <w:szCs w:val="26"/>
        </w:rPr>
        <w:t>that the painters of Chauvet cave</w:t>
      </w:r>
      <w:r w:rsidR="00CA0A4B" w:rsidRPr="00250E78">
        <w:rPr>
          <w:sz w:val="26"/>
          <w:szCs w:val="26"/>
        </w:rPr>
        <w:t xml:space="preserve"> were not just painting imagery of </w:t>
      </w:r>
      <w:r w:rsidR="00BE3A64" w:rsidRPr="00250E78">
        <w:rPr>
          <w:sz w:val="26"/>
          <w:szCs w:val="26"/>
        </w:rPr>
        <w:t>wildlife but</w:t>
      </w:r>
      <w:r w:rsidR="00CA0A4B" w:rsidRPr="00250E78">
        <w:rPr>
          <w:sz w:val="26"/>
          <w:szCs w:val="26"/>
        </w:rPr>
        <w:t xml:space="preserve"> were </w:t>
      </w:r>
      <w:r w:rsidR="00F01A29" w:rsidRPr="00250E78">
        <w:rPr>
          <w:sz w:val="26"/>
          <w:szCs w:val="26"/>
        </w:rPr>
        <w:t>“</w:t>
      </w:r>
      <w:r w:rsidR="00CA0A4B" w:rsidRPr="00250E78">
        <w:rPr>
          <w:sz w:val="26"/>
          <w:szCs w:val="26"/>
        </w:rPr>
        <w:t>creating narratives</w:t>
      </w:r>
      <w:r w:rsidR="00F01A29" w:rsidRPr="00250E78">
        <w:rPr>
          <w:sz w:val="26"/>
          <w:szCs w:val="26"/>
        </w:rPr>
        <w:t>”</w:t>
      </w:r>
      <w:r w:rsidR="00CA0A4B" w:rsidRPr="00250E78">
        <w:rPr>
          <w:sz w:val="26"/>
          <w:szCs w:val="26"/>
        </w:rPr>
        <w:t xml:space="preserve"> and even mythic sc</w:t>
      </w:r>
      <w:r w:rsidR="00C6416A" w:rsidRPr="00250E78">
        <w:rPr>
          <w:sz w:val="26"/>
          <w:szCs w:val="26"/>
        </w:rPr>
        <w:t xml:space="preserve">enes. The dominance of the lions within the </w:t>
      </w:r>
      <w:r w:rsidR="00BE3A64" w:rsidRPr="00250E78">
        <w:rPr>
          <w:sz w:val="26"/>
          <w:szCs w:val="26"/>
        </w:rPr>
        <w:t>panel’s</w:t>
      </w:r>
      <w:r w:rsidR="00C6416A" w:rsidRPr="00250E78">
        <w:rPr>
          <w:sz w:val="26"/>
          <w:szCs w:val="26"/>
        </w:rPr>
        <w:t xml:space="preserve"> iconography </w:t>
      </w:r>
      <w:r w:rsidR="00BE3A64" w:rsidRPr="00250E78">
        <w:rPr>
          <w:sz w:val="26"/>
          <w:szCs w:val="26"/>
        </w:rPr>
        <w:t>suggests</w:t>
      </w:r>
      <w:r w:rsidR="00C6416A" w:rsidRPr="00250E78">
        <w:rPr>
          <w:sz w:val="26"/>
          <w:szCs w:val="26"/>
        </w:rPr>
        <w:t xml:space="preserve"> not onl</w:t>
      </w:r>
      <w:r w:rsidR="001478C5" w:rsidRPr="00250E78">
        <w:rPr>
          <w:sz w:val="26"/>
          <w:szCs w:val="26"/>
        </w:rPr>
        <w:t xml:space="preserve">y the symbolic status of the lions, but also their status of spiritual forces. This </w:t>
      </w:r>
      <w:r w:rsidR="009558D3" w:rsidRPr="00250E78">
        <w:rPr>
          <w:sz w:val="26"/>
          <w:szCs w:val="26"/>
        </w:rPr>
        <w:t xml:space="preserve">aligns with the suggestions that the lion </w:t>
      </w:r>
      <w:r w:rsidR="009558D3" w:rsidRPr="00250E78">
        <w:rPr>
          <w:sz w:val="26"/>
          <w:szCs w:val="26"/>
        </w:rPr>
        <w:lastRenderedPageBreak/>
        <w:t xml:space="preserve">panel at Chauvet shows creatures with </w:t>
      </w:r>
      <w:r w:rsidR="003A736A" w:rsidRPr="00250E78">
        <w:rPr>
          <w:sz w:val="26"/>
          <w:szCs w:val="26"/>
        </w:rPr>
        <w:t xml:space="preserve">powerful </w:t>
      </w:r>
      <w:r w:rsidR="00BE3A64" w:rsidRPr="00250E78">
        <w:rPr>
          <w:sz w:val="26"/>
          <w:szCs w:val="26"/>
        </w:rPr>
        <w:t>agency and</w:t>
      </w:r>
      <w:r w:rsidR="003A736A" w:rsidRPr="00250E78">
        <w:rPr>
          <w:sz w:val="26"/>
          <w:szCs w:val="26"/>
        </w:rPr>
        <w:t xml:space="preserve"> supports the idea of the formation of religious </w:t>
      </w:r>
      <w:r w:rsidR="00C962C4" w:rsidRPr="00250E78">
        <w:rPr>
          <w:sz w:val="26"/>
          <w:szCs w:val="26"/>
        </w:rPr>
        <w:t>concepts</w:t>
      </w:r>
      <w:r w:rsidR="000E260D" w:rsidRPr="00250E78">
        <w:rPr>
          <w:sz w:val="26"/>
          <w:szCs w:val="26"/>
        </w:rPr>
        <w:t xml:space="preserve"> (</w:t>
      </w:r>
      <w:r w:rsidR="00364340" w:rsidRPr="00250E78">
        <w:rPr>
          <w:sz w:val="26"/>
          <w:szCs w:val="26"/>
        </w:rPr>
        <w:t>Gosden, 2021</w:t>
      </w:r>
      <w:r w:rsidR="000E260D" w:rsidRPr="00250E78">
        <w:rPr>
          <w:sz w:val="26"/>
          <w:szCs w:val="26"/>
        </w:rPr>
        <w:t>)</w:t>
      </w:r>
      <w:r w:rsidR="00C962C4" w:rsidRPr="00250E78">
        <w:rPr>
          <w:sz w:val="26"/>
          <w:szCs w:val="26"/>
        </w:rPr>
        <w:t>. By comparing the two pieces I aim to highlight the different ways of engaging with therianthropic</w:t>
      </w:r>
      <w:r w:rsidR="0051500C" w:rsidRPr="00250E78">
        <w:rPr>
          <w:sz w:val="26"/>
          <w:szCs w:val="26"/>
        </w:rPr>
        <w:t xml:space="preserve"> and animal-</w:t>
      </w:r>
      <w:r w:rsidR="00BE3A64" w:rsidRPr="00250E78">
        <w:rPr>
          <w:sz w:val="26"/>
          <w:szCs w:val="26"/>
        </w:rPr>
        <w:t>centered</w:t>
      </w:r>
      <w:r w:rsidR="0051500C" w:rsidRPr="00250E78">
        <w:rPr>
          <w:sz w:val="26"/>
          <w:szCs w:val="26"/>
        </w:rPr>
        <w:t xml:space="preserve"> symbolism in the Palaeolithic. The lion-man of Hohlenstein-Stadel gives us </w:t>
      </w:r>
      <w:r w:rsidR="00BE3A64" w:rsidRPr="00250E78">
        <w:rPr>
          <w:sz w:val="26"/>
          <w:szCs w:val="26"/>
        </w:rPr>
        <w:t>a</w:t>
      </w:r>
      <w:r w:rsidR="0051500C" w:rsidRPr="00250E78">
        <w:rPr>
          <w:sz w:val="26"/>
          <w:szCs w:val="26"/>
        </w:rPr>
        <w:t xml:space="preserve"> </w:t>
      </w:r>
      <w:r w:rsidR="000D7543" w:rsidRPr="00250E78">
        <w:rPr>
          <w:sz w:val="26"/>
          <w:szCs w:val="26"/>
        </w:rPr>
        <w:t xml:space="preserve">hybrid being that may have been used actively as a ritual object anchored in myth, magic, and religious </w:t>
      </w:r>
      <w:r w:rsidR="004A645D" w:rsidRPr="00250E78">
        <w:rPr>
          <w:sz w:val="26"/>
          <w:szCs w:val="26"/>
        </w:rPr>
        <w:t>thought</w:t>
      </w:r>
      <w:r w:rsidR="000E260D" w:rsidRPr="00250E78">
        <w:rPr>
          <w:sz w:val="26"/>
          <w:szCs w:val="26"/>
        </w:rPr>
        <w:t xml:space="preserve"> (Gosden, 2021)</w:t>
      </w:r>
      <w:r w:rsidR="004A645D" w:rsidRPr="00250E78">
        <w:rPr>
          <w:sz w:val="26"/>
          <w:szCs w:val="26"/>
        </w:rPr>
        <w:t xml:space="preserve">. Whilst the lion </w:t>
      </w:r>
      <w:r w:rsidR="00BE3A64" w:rsidRPr="00250E78">
        <w:rPr>
          <w:sz w:val="26"/>
          <w:szCs w:val="26"/>
        </w:rPr>
        <w:t>panel</w:t>
      </w:r>
      <w:r w:rsidR="004A645D" w:rsidRPr="00250E78">
        <w:rPr>
          <w:sz w:val="26"/>
          <w:szCs w:val="26"/>
        </w:rPr>
        <w:t xml:space="preserve"> at Chauvet immerses its viewers in an environment where lions dominate </w:t>
      </w:r>
      <w:r w:rsidR="00BE3A64" w:rsidRPr="00250E78">
        <w:rPr>
          <w:sz w:val="26"/>
          <w:szCs w:val="26"/>
        </w:rPr>
        <w:t>the</w:t>
      </w:r>
      <w:r w:rsidR="004A645D" w:rsidRPr="00250E78">
        <w:rPr>
          <w:sz w:val="26"/>
          <w:szCs w:val="26"/>
        </w:rPr>
        <w:t xml:space="preserve"> symbolic field and evokes narratives of human</w:t>
      </w:r>
      <w:r w:rsidR="00B60556" w:rsidRPr="00250E78">
        <w:rPr>
          <w:sz w:val="26"/>
          <w:szCs w:val="26"/>
        </w:rPr>
        <w:t xml:space="preserve">s and lions </w:t>
      </w:r>
      <w:r w:rsidR="00BE3A64" w:rsidRPr="00250E78">
        <w:rPr>
          <w:sz w:val="26"/>
          <w:szCs w:val="26"/>
        </w:rPr>
        <w:t>interacting</w:t>
      </w:r>
      <w:r w:rsidR="00B60556" w:rsidRPr="00250E78">
        <w:rPr>
          <w:sz w:val="26"/>
          <w:szCs w:val="26"/>
        </w:rPr>
        <w:t xml:space="preserve"> in symbolic and mythic ways. Both pieces reflect a cognitive archaeology of early religious thought</w:t>
      </w:r>
      <w:r w:rsidR="002D21F1" w:rsidRPr="00250E78">
        <w:rPr>
          <w:sz w:val="26"/>
          <w:szCs w:val="26"/>
        </w:rPr>
        <w:t xml:space="preserve"> (Gosden, 2021)</w:t>
      </w:r>
      <w:r w:rsidR="00877566" w:rsidRPr="00250E78">
        <w:rPr>
          <w:sz w:val="26"/>
          <w:szCs w:val="26"/>
        </w:rPr>
        <w:t>. These wonderful pieces suggest that our early ancestors did not only observe animals</w:t>
      </w:r>
      <w:r w:rsidR="001836A8" w:rsidRPr="00250E78">
        <w:rPr>
          <w:sz w:val="26"/>
          <w:szCs w:val="26"/>
        </w:rPr>
        <w:t xml:space="preserve">, but imagined with them, through them, and sometimes even as them in extraordinary </w:t>
      </w:r>
      <w:r w:rsidR="00BE3A64" w:rsidRPr="00250E78">
        <w:rPr>
          <w:sz w:val="26"/>
          <w:szCs w:val="26"/>
        </w:rPr>
        <w:t>w</w:t>
      </w:r>
      <w:r w:rsidR="001836A8" w:rsidRPr="00250E78">
        <w:rPr>
          <w:sz w:val="26"/>
          <w:szCs w:val="26"/>
        </w:rPr>
        <w:t xml:space="preserve">ays. This is where </w:t>
      </w:r>
      <w:r w:rsidR="00BE3A64" w:rsidRPr="00250E78">
        <w:rPr>
          <w:sz w:val="26"/>
          <w:szCs w:val="26"/>
        </w:rPr>
        <w:t>therianthropic</w:t>
      </w:r>
      <w:r w:rsidR="001836A8" w:rsidRPr="00250E78">
        <w:rPr>
          <w:sz w:val="26"/>
          <w:szCs w:val="26"/>
        </w:rPr>
        <w:t xml:space="preserve"> divinity began to take shape. </w:t>
      </w:r>
    </w:p>
    <w:p w14:paraId="0202B09F" w14:textId="548F5973" w:rsidR="003D7B2A" w:rsidRPr="00250E78" w:rsidRDefault="000327D2" w:rsidP="003D7B2A">
      <w:pPr>
        <w:rPr>
          <w:sz w:val="26"/>
          <w:szCs w:val="26"/>
        </w:rPr>
      </w:pPr>
      <w:r w:rsidRPr="00250E78">
        <w:rPr>
          <w:sz w:val="26"/>
          <w:szCs w:val="26"/>
        </w:rPr>
        <w:t xml:space="preserve">From the </w:t>
      </w:r>
      <w:r w:rsidR="00212F79" w:rsidRPr="00250E78">
        <w:rPr>
          <w:sz w:val="26"/>
          <w:szCs w:val="26"/>
        </w:rPr>
        <w:t>Aurignacian</w:t>
      </w:r>
      <w:r w:rsidRPr="00250E78">
        <w:rPr>
          <w:sz w:val="26"/>
          <w:szCs w:val="26"/>
        </w:rPr>
        <w:t xml:space="preserve"> period onwards, such figur</w:t>
      </w:r>
      <w:r w:rsidR="008D73BD" w:rsidRPr="00250E78">
        <w:rPr>
          <w:sz w:val="26"/>
          <w:szCs w:val="26"/>
        </w:rPr>
        <w:t xml:space="preserve">es appear across Europe in both figurative and parietal art, suggesting therianthropic beings played an important role in Palaeolithic </w:t>
      </w:r>
      <w:r w:rsidR="006F68A4" w:rsidRPr="00250E78">
        <w:rPr>
          <w:sz w:val="26"/>
          <w:szCs w:val="26"/>
        </w:rPr>
        <w:t xml:space="preserve">cosmology. Therianthropic beings illuminate the deep roots of religious imagination, the permeability of animal-human boundaries, and the emergence of complex metaphysical systems (Boyer, 2001; Mithen, 1996). </w:t>
      </w:r>
      <w:r w:rsidR="00125373" w:rsidRPr="00250E78">
        <w:rPr>
          <w:sz w:val="26"/>
          <w:szCs w:val="26"/>
        </w:rPr>
        <w:t xml:space="preserve">The </w:t>
      </w:r>
      <w:r w:rsidR="00212F79" w:rsidRPr="00250E78">
        <w:rPr>
          <w:sz w:val="26"/>
          <w:szCs w:val="26"/>
        </w:rPr>
        <w:t>Aurignacian</w:t>
      </w:r>
      <w:r w:rsidR="00125373" w:rsidRPr="00250E78">
        <w:rPr>
          <w:sz w:val="26"/>
          <w:szCs w:val="26"/>
        </w:rPr>
        <w:t xml:space="preserve"> period (c. 43,000-33,000 YBP) marks a significant increase in symbolic image production in Europe, </w:t>
      </w:r>
      <w:r w:rsidR="00212F79" w:rsidRPr="00250E78">
        <w:rPr>
          <w:sz w:val="26"/>
          <w:szCs w:val="26"/>
        </w:rPr>
        <w:t>from personal ornamentation</w:t>
      </w:r>
      <w:r w:rsidR="00125373" w:rsidRPr="00250E78">
        <w:rPr>
          <w:sz w:val="26"/>
          <w:szCs w:val="26"/>
        </w:rPr>
        <w:t xml:space="preserve"> to figurines and par</w:t>
      </w:r>
      <w:r w:rsidR="00CE1AE2" w:rsidRPr="00250E78">
        <w:rPr>
          <w:sz w:val="26"/>
          <w:szCs w:val="26"/>
        </w:rPr>
        <w:t>ietal art (Bolus, 2001). Within this symbolic outpouring, therianthropic</w:t>
      </w:r>
      <w:r w:rsidR="00C4380A" w:rsidRPr="00250E78">
        <w:rPr>
          <w:sz w:val="26"/>
          <w:szCs w:val="26"/>
        </w:rPr>
        <w:t xml:space="preserve"> beings appear as some of the earliest known examples of figurative art. Their presence indicates a worldview in which </w:t>
      </w:r>
      <w:r w:rsidR="006C1868" w:rsidRPr="00250E78">
        <w:rPr>
          <w:sz w:val="26"/>
          <w:szCs w:val="26"/>
        </w:rPr>
        <w:t>“</w:t>
      </w:r>
      <w:r w:rsidR="00C4380A" w:rsidRPr="00250E78">
        <w:rPr>
          <w:sz w:val="26"/>
          <w:szCs w:val="26"/>
        </w:rPr>
        <w:t>humans, animals, and spirits were deeply entangled</w:t>
      </w:r>
      <w:r w:rsidR="006C1868" w:rsidRPr="00250E78">
        <w:rPr>
          <w:sz w:val="26"/>
          <w:szCs w:val="26"/>
        </w:rPr>
        <w:t>”</w:t>
      </w:r>
      <w:r w:rsidR="00C4380A" w:rsidRPr="00250E78">
        <w:rPr>
          <w:sz w:val="26"/>
          <w:szCs w:val="26"/>
        </w:rPr>
        <w:t xml:space="preserve"> (Ingold, 2000). Amongst these figurines the Lion-Man of Hohlenstein-Stadel remains one of the most </w:t>
      </w:r>
      <w:r w:rsidR="00C4380A" w:rsidRPr="00250E78">
        <w:rPr>
          <w:sz w:val="26"/>
          <w:szCs w:val="26"/>
        </w:rPr>
        <w:lastRenderedPageBreak/>
        <w:t xml:space="preserve">iconic. </w:t>
      </w:r>
      <w:r w:rsidR="00F93245" w:rsidRPr="00250E78">
        <w:rPr>
          <w:sz w:val="26"/>
          <w:szCs w:val="26"/>
        </w:rPr>
        <w:t>As well as this cave art sites such as Chauvet, Lascaux, and Trois‑Frères contain imagery that blurs human–animal boundaries. The so‑called “Sorcerer” of Trois‑Frères, though debated, exemplifies this interpretive tradition (Clottes</w:t>
      </w:r>
      <w:r w:rsidR="00447A72" w:rsidRPr="00250E78">
        <w:rPr>
          <w:sz w:val="26"/>
          <w:szCs w:val="26"/>
        </w:rPr>
        <w:t>,</w:t>
      </w:r>
      <w:r w:rsidR="00F93245" w:rsidRPr="00250E78">
        <w:rPr>
          <w:sz w:val="26"/>
          <w:szCs w:val="26"/>
        </w:rPr>
        <w:t xml:space="preserve"> 2008; Whitley</w:t>
      </w:r>
      <w:r w:rsidR="00120725" w:rsidRPr="00250E78">
        <w:rPr>
          <w:sz w:val="26"/>
          <w:szCs w:val="26"/>
        </w:rPr>
        <w:t>,</w:t>
      </w:r>
      <w:r w:rsidR="00F93245" w:rsidRPr="00250E78">
        <w:rPr>
          <w:sz w:val="26"/>
          <w:szCs w:val="26"/>
        </w:rPr>
        <w:t xml:space="preserve"> 2008). At Chauvet, Fritz (2015) argues that the artists’ techniques </w:t>
      </w:r>
      <w:r w:rsidR="00447A72" w:rsidRPr="00250E78">
        <w:rPr>
          <w:sz w:val="26"/>
          <w:szCs w:val="26"/>
        </w:rPr>
        <w:t>emphasize</w:t>
      </w:r>
      <w:r w:rsidR="00F93245" w:rsidRPr="00250E78">
        <w:rPr>
          <w:sz w:val="26"/>
          <w:szCs w:val="26"/>
        </w:rPr>
        <w:t xml:space="preserve"> </w:t>
      </w:r>
      <w:r w:rsidR="00A556E0" w:rsidRPr="00250E78">
        <w:rPr>
          <w:sz w:val="26"/>
          <w:szCs w:val="26"/>
        </w:rPr>
        <w:t>“</w:t>
      </w:r>
      <w:r w:rsidR="00F93245" w:rsidRPr="00250E78">
        <w:rPr>
          <w:sz w:val="26"/>
          <w:szCs w:val="26"/>
        </w:rPr>
        <w:t>movement, gesture, and transformation</w:t>
      </w:r>
      <w:r w:rsidR="00A556E0" w:rsidRPr="00250E78">
        <w:rPr>
          <w:sz w:val="26"/>
          <w:szCs w:val="26"/>
        </w:rPr>
        <w:t>”</w:t>
      </w:r>
      <w:r w:rsidR="00F93245" w:rsidRPr="00250E78">
        <w:rPr>
          <w:sz w:val="26"/>
          <w:szCs w:val="26"/>
        </w:rPr>
        <w:t xml:space="preserve">, suggesting that the cave walls served as </w:t>
      </w:r>
      <w:r w:rsidR="00E03CA6" w:rsidRPr="00250E78">
        <w:rPr>
          <w:sz w:val="26"/>
          <w:szCs w:val="26"/>
        </w:rPr>
        <w:t>“</w:t>
      </w:r>
      <w:r w:rsidR="00F93245" w:rsidRPr="00250E78">
        <w:rPr>
          <w:sz w:val="26"/>
          <w:szCs w:val="26"/>
        </w:rPr>
        <w:t>dynamic surfaces where beings could shift between states</w:t>
      </w:r>
      <w:r w:rsidR="00E03CA6" w:rsidRPr="00250E78">
        <w:rPr>
          <w:sz w:val="26"/>
          <w:szCs w:val="26"/>
        </w:rPr>
        <w:t>”</w:t>
      </w:r>
      <w:r w:rsidR="00F93245" w:rsidRPr="00250E78">
        <w:rPr>
          <w:sz w:val="26"/>
          <w:szCs w:val="26"/>
        </w:rPr>
        <w:t>. Such imagery may reflect ritual performances or visionary experiences in which humans encountered or embodied therianthropic beings (David</w:t>
      </w:r>
      <w:r w:rsidR="00120725" w:rsidRPr="00250E78">
        <w:rPr>
          <w:sz w:val="26"/>
          <w:szCs w:val="26"/>
        </w:rPr>
        <w:t>,</w:t>
      </w:r>
      <w:r w:rsidR="00F93245" w:rsidRPr="00250E78">
        <w:rPr>
          <w:sz w:val="26"/>
          <w:szCs w:val="26"/>
        </w:rPr>
        <w:t xml:space="preserve"> 2017; Bahn &amp; Lorblanchet</w:t>
      </w:r>
      <w:r w:rsidR="00120725" w:rsidRPr="00250E78">
        <w:rPr>
          <w:sz w:val="26"/>
          <w:szCs w:val="26"/>
        </w:rPr>
        <w:t>,</w:t>
      </w:r>
      <w:r w:rsidR="00F93245" w:rsidRPr="00250E78">
        <w:rPr>
          <w:sz w:val="26"/>
          <w:szCs w:val="26"/>
        </w:rPr>
        <w:t xml:space="preserve"> 2017).</w:t>
      </w:r>
      <w:r w:rsidR="00120725" w:rsidRPr="00250E78">
        <w:rPr>
          <w:sz w:val="26"/>
          <w:szCs w:val="26"/>
        </w:rPr>
        <w:t xml:space="preserve"> </w:t>
      </w:r>
      <w:r w:rsidR="004B7639" w:rsidRPr="00250E78">
        <w:rPr>
          <w:sz w:val="26"/>
          <w:szCs w:val="26"/>
        </w:rPr>
        <w:t xml:space="preserve">Therianthropic beings occupy a cognitive </w:t>
      </w:r>
      <w:r w:rsidR="009670D1" w:rsidRPr="00250E78">
        <w:rPr>
          <w:sz w:val="26"/>
          <w:szCs w:val="26"/>
        </w:rPr>
        <w:t>‘</w:t>
      </w:r>
      <w:r w:rsidR="004B7639" w:rsidRPr="00250E78">
        <w:rPr>
          <w:sz w:val="26"/>
          <w:szCs w:val="26"/>
        </w:rPr>
        <w:t>sweet spot</w:t>
      </w:r>
      <w:r w:rsidR="009670D1" w:rsidRPr="00250E78">
        <w:rPr>
          <w:sz w:val="26"/>
          <w:szCs w:val="26"/>
        </w:rPr>
        <w:t>’</w:t>
      </w:r>
      <w:r w:rsidR="004B7639" w:rsidRPr="00250E78">
        <w:rPr>
          <w:sz w:val="26"/>
          <w:szCs w:val="26"/>
        </w:rPr>
        <w:t xml:space="preserve"> that makes them ideal candidates for mythic or divine roles. Mithen (1996) suggests that the emergence of such beings reflects </w:t>
      </w:r>
      <w:r w:rsidR="005A3003" w:rsidRPr="00250E78">
        <w:rPr>
          <w:sz w:val="26"/>
          <w:szCs w:val="26"/>
        </w:rPr>
        <w:t>“</w:t>
      </w:r>
      <w:r w:rsidR="004B7639" w:rsidRPr="00250E78">
        <w:rPr>
          <w:sz w:val="26"/>
          <w:szCs w:val="26"/>
        </w:rPr>
        <w:t>the integration of previously modular cognitive domains—social intelligence, natural history knowledge, and technical skill</w:t>
      </w:r>
      <w:r w:rsidR="005A3003" w:rsidRPr="00250E78">
        <w:rPr>
          <w:sz w:val="26"/>
          <w:szCs w:val="26"/>
        </w:rPr>
        <w:t>”</w:t>
      </w:r>
      <w:r w:rsidR="004B7639" w:rsidRPr="00250E78">
        <w:rPr>
          <w:sz w:val="26"/>
          <w:szCs w:val="26"/>
        </w:rPr>
        <w:t>—allowing humans to imagine entities that combine human agency with animal power.</w:t>
      </w:r>
      <w:r w:rsidR="003D7B2A" w:rsidRPr="00250E78">
        <w:rPr>
          <w:sz w:val="26"/>
          <w:szCs w:val="26"/>
        </w:rPr>
        <w:t xml:space="preserve"> Material culture studies highlight the role of objects in mediating relationships between humans and the supernatural (Hicks &amp; Beaudry</w:t>
      </w:r>
      <w:r w:rsidR="005907B2" w:rsidRPr="00250E78">
        <w:rPr>
          <w:sz w:val="26"/>
          <w:szCs w:val="26"/>
        </w:rPr>
        <w:t>,</w:t>
      </w:r>
      <w:r w:rsidR="003D7B2A" w:rsidRPr="00250E78">
        <w:rPr>
          <w:sz w:val="26"/>
          <w:szCs w:val="26"/>
        </w:rPr>
        <w:t xml:space="preserve"> 2010). The Lio</w:t>
      </w:r>
      <w:r w:rsidR="005907B2" w:rsidRPr="00250E78">
        <w:rPr>
          <w:sz w:val="26"/>
          <w:szCs w:val="26"/>
        </w:rPr>
        <w:t xml:space="preserve">n-Man of Hohlenstein-Stadel </w:t>
      </w:r>
      <w:r w:rsidR="003D7B2A" w:rsidRPr="00250E78">
        <w:rPr>
          <w:sz w:val="26"/>
          <w:szCs w:val="26"/>
        </w:rPr>
        <w:t>may have functioned as a ritual focus, a mythic representation, or a symbol of group identity (Kind et al. 2020; Wolf</w:t>
      </w:r>
      <w:r w:rsidR="00C400E0" w:rsidRPr="00250E78">
        <w:rPr>
          <w:sz w:val="26"/>
          <w:szCs w:val="26"/>
        </w:rPr>
        <w:t xml:space="preserve">, </w:t>
      </w:r>
      <w:r w:rsidR="003D7B2A" w:rsidRPr="00250E78">
        <w:rPr>
          <w:sz w:val="26"/>
          <w:szCs w:val="26"/>
        </w:rPr>
        <w:t xml:space="preserve">2017). Its careful deposition deep within Stadel Cave suggests restricted access and </w:t>
      </w:r>
      <w:r w:rsidR="00C400E0" w:rsidRPr="00250E78">
        <w:rPr>
          <w:sz w:val="26"/>
          <w:szCs w:val="26"/>
        </w:rPr>
        <w:t>specialized</w:t>
      </w:r>
      <w:r w:rsidR="003D7B2A" w:rsidRPr="00250E78">
        <w:rPr>
          <w:sz w:val="26"/>
          <w:szCs w:val="26"/>
        </w:rPr>
        <w:t xml:space="preserve"> ritual knowledge (Pettitt</w:t>
      </w:r>
      <w:r w:rsidR="00C400E0" w:rsidRPr="00250E78">
        <w:rPr>
          <w:sz w:val="26"/>
          <w:szCs w:val="26"/>
        </w:rPr>
        <w:t>,</w:t>
      </w:r>
      <w:r w:rsidR="003D7B2A" w:rsidRPr="00250E78">
        <w:rPr>
          <w:sz w:val="26"/>
          <w:szCs w:val="26"/>
        </w:rPr>
        <w:t xml:space="preserve"> 2012).</w:t>
      </w:r>
    </w:p>
    <w:p w14:paraId="2FF31F6B" w14:textId="2B239579" w:rsidR="009F132E" w:rsidRPr="00250E78" w:rsidRDefault="003D7B2A" w:rsidP="003D7B2A">
      <w:pPr>
        <w:rPr>
          <w:sz w:val="26"/>
          <w:szCs w:val="26"/>
        </w:rPr>
      </w:pPr>
      <w:r w:rsidRPr="00250E78">
        <w:rPr>
          <w:sz w:val="26"/>
          <w:szCs w:val="26"/>
        </w:rPr>
        <w:t>Similarly, cave art may have been produced in ritual contexts involving sound, movement, and sensory manipulation (Clottes</w:t>
      </w:r>
      <w:r w:rsidR="00C400E0" w:rsidRPr="00250E78">
        <w:rPr>
          <w:sz w:val="26"/>
          <w:szCs w:val="26"/>
        </w:rPr>
        <w:t xml:space="preserve">, </w:t>
      </w:r>
      <w:r w:rsidRPr="00250E78">
        <w:rPr>
          <w:sz w:val="26"/>
          <w:szCs w:val="26"/>
        </w:rPr>
        <w:t>2016; Gosden</w:t>
      </w:r>
      <w:r w:rsidR="00C400E0" w:rsidRPr="00250E78">
        <w:rPr>
          <w:sz w:val="26"/>
          <w:szCs w:val="26"/>
        </w:rPr>
        <w:t>,</w:t>
      </w:r>
      <w:r w:rsidRPr="00250E78">
        <w:rPr>
          <w:sz w:val="26"/>
          <w:szCs w:val="26"/>
        </w:rPr>
        <w:t xml:space="preserve"> 2021). The deep cave environment—dark, resonant, and liminal—would have amplified the perceived presence of hybrid beings, making them potent participants in ritual action.</w:t>
      </w:r>
      <w:r w:rsidR="005A30F9" w:rsidRPr="00250E78">
        <w:rPr>
          <w:sz w:val="26"/>
          <w:szCs w:val="26"/>
        </w:rPr>
        <w:t xml:space="preserve"> While the term ‘god’ may be anachronistic for the Palaeolithic, therianthropic figures exhibit </w:t>
      </w:r>
      <w:r w:rsidR="005A30F9" w:rsidRPr="00250E78">
        <w:rPr>
          <w:sz w:val="26"/>
          <w:szCs w:val="26"/>
        </w:rPr>
        <w:lastRenderedPageBreak/>
        <w:t xml:space="preserve">many features associated with later deities: superhuman abilities, liminal identities, and roles as mediators between realms (MacGregor, 2019; Insoll, 2020). Wunn (2000) suggests that early religion emerged from attempts to </w:t>
      </w:r>
      <w:r w:rsidR="003C2790" w:rsidRPr="00250E78">
        <w:rPr>
          <w:sz w:val="26"/>
          <w:szCs w:val="26"/>
        </w:rPr>
        <w:t>“</w:t>
      </w:r>
      <w:r w:rsidR="005A30F9" w:rsidRPr="00250E78">
        <w:rPr>
          <w:sz w:val="26"/>
          <w:szCs w:val="26"/>
        </w:rPr>
        <w:t>negotiate with powerful natural forces</w:t>
      </w:r>
      <w:r w:rsidR="003C2790" w:rsidRPr="00250E78">
        <w:rPr>
          <w:sz w:val="26"/>
          <w:szCs w:val="26"/>
        </w:rPr>
        <w:t>”</w:t>
      </w:r>
      <w:r w:rsidR="005A30F9" w:rsidRPr="00250E78">
        <w:rPr>
          <w:sz w:val="26"/>
          <w:szCs w:val="26"/>
        </w:rPr>
        <w:t>, and hybrid beings may have served as personifications of these forces.</w:t>
      </w:r>
    </w:p>
    <w:p w14:paraId="39380A81" w14:textId="77777777" w:rsidR="007466C4" w:rsidRPr="00250E78" w:rsidRDefault="007466C4" w:rsidP="00163209">
      <w:pPr>
        <w:rPr>
          <w:sz w:val="26"/>
          <w:szCs w:val="26"/>
        </w:rPr>
      </w:pPr>
    </w:p>
    <w:p w14:paraId="4477A8A2" w14:textId="77777777" w:rsidR="00163209" w:rsidRPr="00250E78" w:rsidRDefault="00163209" w:rsidP="00163209">
      <w:pPr>
        <w:rPr>
          <w:sz w:val="26"/>
          <w:szCs w:val="26"/>
        </w:rPr>
      </w:pPr>
    </w:p>
    <w:p w14:paraId="6A8D0969" w14:textId="4ACF4E2F" w:rsidR="00163209" w:rsidRPr="00250E78" w:rsidRDefault="00A20A60" w:rsidP="00163209">
      <w:pPr>
        <w:pStyle w:val="Heading2"/>
        <w:jc w:val="center"/>
        <w:rPr>
          <w:sz w:val="26"/>
          <w:szCs w:val="26"/>
        </w:rPr>
      </w:pPr>
      <w:bookmarkStart w:id="2" w:name="_Toc240470070"/>
      <w:r w:rsidRPr="00250E78">
        <w:rPr>
          <w:sz w:val="26"/>
          <w:szCs w:val="26"/>
        </w:rPr>
        <w:t>The Lion-Man of Hohlenstein-Stadel: Discovery, Dating, and Restoration</w:t>
      </w:r>
      <w:bookmarkEnd w:id="2"/>
    </w:p>
    <w:p w14:paraId="6C74AA08" w14:textId="1FABE183" w:rsidR="003344E1" w:rsidRPr="00250E78" w:rsidRDefault="00E7218E" w:rsidP="00500EFC">
      <w:pPr>
        <w:rPr>
          <w:sz w:val="26"/>
          <w:szCs w:val="26"/>
          <w:lang w:val="en-GB" w:bidi="en-GB"/>
        </w:rPr>
      </w:pPr>
      <w:r w:rsidRPr="00250E78">
        <w:rPr>
          <w:sz w:val="26"/>
          <w:szCs w:val="26"/>
        </w:rPr>
        <w:t xml:space="preserve">The lion-man of Hohlenstein-Stadel has occupied </w:t>
      </w:r>
      <w:r w:rsidR="00A526C2" w:rsidRPr="00250E78">
        <w:rPr>
          <w:sz w:val="26"/>
          <w:szCs w:val="26"/>
        </w:rPr>
        <w:t xml:space="preserve">a central place in debates about early symbolic </w:t>
      </w:r>
      <w:r w:rsidR="00CB7ADC" w:rsidRPr="00250E78">
        <w:rPr>
          <w:sz w:val="26"/>
          <w:szCs w:val="26"/>
        </w:rPr>
        <w:t>behavior</w:t>
      </w:r>
      <w:r w:rsidR="00A526C2" w:rsidRPr="00250E78">
        <w:rPr>
          <w:sz w:val="26"/>
          <w:szCs w:val="26"/>
        </w:rPr>
        <w:t xml:space="preserve">, not only due to its age, but because of the conceptual </w:t>
      </w:r>
      <w:r w:rsidR="00C767FB" w:rsidRPr="00250E78">
        <w:rPr>
          <w:sz w:val="26"/>
          <w:szCs w:val="26"/>
        </w:rPr>
        <w:t>religious ideas it implies. The lion</w:t>
      </w:r>
      <w:r w:rsidR="00AE3DE3" w:rsidRPr="00250E78">
        <w:rPr>
          <w:sz w:val="26"/>
          <w:szCs w:val="26"/>
        </w:rPr>
        <w:t xml:space="preserve"> </w:t>
      </w:r>
      <w:r w:rsidR="00CB7ADC" w:rsidRPr="00250E78">
        <w:rPr>
          <w:sz w:val="26"/>
          <w:szCs w:val="26"/>
        </w:rPr>
        <w:t>man’s</w:t>
      </w:r>
      <w:r w:rsidR="00C767FB" w:rsidRPr="00250E78">
        <w:rPr>
          <w:sz w:val="26"/>
          <w:szCs w:val="26"/>
        </w:rPr>
        <w:t xml:space="preserve"> clear hybrid form is not </w:t>
      </w:r>
      <w:r w:rsidR="00CB7ADC" w:rsidRPr="00250E78">
        <w:rPr>
          <w:sz w:val="26"/>
          <w:szCs w:val="26"/>
        </w:rPr>
        <w:t>accidental;</w:t>
      </w:r>
      <w:r w:rsidR="00C767FB" w:rsidRPr="00250E78">
        <w:rPr>
          <w:sz w:val="26"/>
          <w:szCs w:val="26"/>
        </w:rPr>
        <w:t xml:space="preserve"> it is a deliberate </w:t>
      </w:r>
      <w:r w:rsidR="00CB7ADC" w:rsidRPr="00250E78">
        <w:rPr>
          <w:sz w:val="26"/>
          <w:szCs w:val="26"/>
        </w:rPr>
        <w:t>artistic</w:t>
      </w:r>
      <w:r w:rsidR="00C767FB" w:rsidRPr="00250E78">
        <w:rPr>
          <w:sz w:val="26"/>
          <w:szCs w:val="26"/>
        </w:rPr>
        <w:t xml:space="preserve"> decision that suggests </w:t>
      </w:r>
      <w:r w:rsidR="00A93C1D" w:rsidRPr="00250E78">
        <w:rPr>
          <w:sz w:val="26"/>
          <w:szCs w:val="26"/>
        </w:rPr>
        <w:t>cognitive symbolic ideas. The lion</w:t>
      </w:r>
      <w:r w:rsidR="00736FB1" w:rsidRPr="00250E78">
        <w:rPr>
          <w:sz w:val="26"/>
          <w:szCs w:val="26"/>
        </w:rPr>
        <w:t xml:space="preserve"> </w:t>
      </w:r>
      <w:r w:rsidR="00A93C1D" w:rsidRPr="00250E78">
        <w:rPr>
          <w:sz w:val="26"/>
          <w:szCs w:val="26"/>
        </w:rPr>
        <w:t xml:space="preserve">man was carved from mammoth ivory, </w:t>
      </w:r>
      <w:r w:rsidR="00CB7ADC" w:rsidRPr="00250E78">
        <w:rPr>
          <w:sz w:val="26"/>
          <w:szCs w:val="26"/>
        </w:rPr>
        <w:t>particularly</w:t>
      </w:r>
      <w:r w:rsidR="00A93C1D" w:rsidRPr="00250E78">
        <w:rPr>
          <w:sz w:val="26"/>
          <w:szCs w:val="26"/>
        </w:rPr>
        <w:t xml:space="preserve"> </w:t>
      </w:r>
      <w:r w:rsidR="00D94ACC" w:rsidRPr="00250E78">
        <w:rPr>
          <w:sz w:val="26"/>
          <w:szCs w:val="26"/>
        </w:rPr>
        <w:t>the right tusk of a juvenile or female mammoth, roughly 40,000 years ago</w:t>
      </w:r>
      <w:r w:rsidR="002D21F1" w:rsidRPr="00250E78">
        <w:rPr>
          <w:sz w:val="26"/>
          <w:szCs w:val="26"/>
        </w:rPr>
        <w:t xml:space="preserve"> (Various, 2014)</w:t>
      </w:r>
      <w:r w:rsidR="00D94ACC" w:rsidRPr="00250E78">
        <w:rPr>
          <w:sz w:val="26"/>
          <w:szCs w:val="26"/>
        </w:rPr>
        <w:t xml:space="preserve">. </w:t>
      </w:r>
      <w:r w:rsidR="003B30BB" w:rsidRPr="00250E78">
        <w:rPr>
          <w:sz w:val="26"/>
          <w:szCs w:val="26"/>
        </w:rPr>
        <w:t>Rather than being a mere representation of an animal, or a creative artistic one-</w:t>
      </w:r>
      <w:r w:rsidR="009507C9" w:rsidRPr="00250E78">
        <w:rPr>
          <w:sz w:val="26"/>
          <w:szCs w:val="26"/>
        </w:rPr>
        <w:t>o</w:t>
      </w:r>
      <w:r w:rsidR="003B30BB" w:rsidRPr="00250E78">
        <w:rPr>
          <w:sz w:val="26"/>
          <w:szCs w:val="26"/>
        </w:rPr>
        <w:t xml:space="preserve">ff, the lion-man of Hohlenstein-Stadel embodies a complex set of ideas around transformation and power, and </w:t>
      </w:r>
      <w:r w:rsidR="00CB7ADC" w:rsidRPr="00250E78">
        <w:rPr>
          <w:sz w:val="26"/>
          <w:szCs w:val="26"/>
        </w:rPr>
        <w:t xml:space="preserve">the boundaries between human and animal beings. </w:t>
      </w:r>
      <w:r w:rsidR="00B22696" w:rsidRPr="00250E78">
        <w:rPr>
          <w:sz w:val="26"/>
          <w:szCs w:val="26"/>
        </w:rPr>
        <w:t>The</w:t>
      </w:r>
      <w:r w:rsidR="00CE59D0" w:rsidRPr="00250E78">
        <w:rPr>
          <w:sz w:val="26"/>
          <w:szCs w:val="26"/>
          <w:lang w:val="en-GB" w:bidi="en-GB"/>
        </w:rPr>
        <w:t xml:space="preserve"> </w:t>
      </w:r>
      <w:r w:rsidR="00656B40" w:rsidRPr="00250E78">
        <w:rPr>
          <w:sz w:val="26"/>
          <w:szCs w:val="26"/>
          <w:lang w:val="en-GB" w:bidi="en-GB"/>
        </w:rPr>
        <w:t>lion-man of Hohlenstein-Stade</w:t>
      </w:r>
      <w:r w:rsidR="00813235" w:rsidRPr="00250E78">
        <w:rPr>
          <w:sz w:val="26"/>
          <w:szCs w:val="26"/>
          <w:lang w:val="en-GB" w:bidi="en-GB"/>
        </w:rPr>
        <w:t>l in Ulm, Germany was</w:t>
      </w:r>
      <w:r w:rsidR="00065EDB" w:rsidRPr="00250E78">
        <w:rPr>
          <w:sz w:val="26"/>
          <w:szCs w:val="26"/>
          <w:lang w:val="en-GB" w:bidi="en-GB"/>
        </w:rPr>
        <w:t xml:space="preserve"> a ground</w:t>
      </w:r>
      <w:r w:rsidR="00E15C76" w:rsidRPr="00250E78">
        <w:rPr>
          <w:sz w:val="26"/>
          <w:szCs w:val="26"/>
          <w:lang w:val="en-GB" w:bidi="en-GB"/>
        </w:rPr>
        <w:t>-</w:t>
      </w:r>
      <w:r w:rsidR="00065EDB" w:rsidRPr="00250E78">
        <w:rPr>
          <w:sz w:val="26"/>
          <w:szCs w:val="26"/>
          <w:lang w:val="en-GB" w:bidi="en-GB"/>
        </w:rPr>
        <w:t>breaking</w:t>
      </w:r>
      <w:r w:rsidR="00B6097F" w:rsidRPr="00250E78">
        <w:rPr>
          <w:sz w:val="26"/>
          <w:szCs w:val="26"/>
          <w:lang w:val="en-GB" w:bidi="en-GB"/>
        </w:rPr>
        <w:t xml:space="preserve"> find when it was </w:t>
      </w:r>
      <w:r w:rsidR="00813235" w:rsidRPr="00250E78">
        <w:rPr>
          <w:sz w:val="26"/>
          <w:szCs w:val="26"/>
          <w:lang w:val="en-GB" w:bidi="en-GB"/>
        </w:rPr>
        <w:t xml:space="preserve">discovered in 1939 by </w:t>
      </w:r>
      <w:r w:rsidR="004E5423" w:rsidRPr="00250E78">
        <w:rPr>
          <w:sz w:val="26"/>
          <w:szCs w:val="26"/>
          <w:lang w:val="en-GB" w:bidi="en-GB"/>
        </w:rPr>
        <w:t>German archaeologi</w:t>
      </w:r>
      <w:r w:rsidR="00E12AD8" w:rsidRPr="00250E78">
        <w:rPr>
          <w:sz w:val="26"/>
          <w:szCs w:val="26"/>
          <w:lang w:val="en-GB" w:bidi="en-GB"/>
        </w:rPr>
        <w:t xml:space="preserve">sts </w:t>
      </w:r>
      <w:r w:rsidR="00081DED" w:rsidRPr="00250E78">
        <w:rPr>
          <w:sz w:val="26"/>
          <w:szCs w:val="26"/>
          <w:lang w:val="en-GB" w:bidi="en-GB"/>
        </w:rPr>
        <w:t>R</w:t>
      </w:r>
      <w:r w:rsidR="0080556C" w:rsidRPr="00250E78">
        <w:rPr>
          <w:sz w:val="26"/>
          <w:szCs w:val="26"/>
          <w:lang w:val="en-GB" w:bidi="en-GB"/>
        </w:rPr>
        <w:t>obert</w:t>
      </w:r>
      <w:r w:rsidR="00081DED" w:rsidRPr="00250E78">
        <w:rPr>
          <w:sz w:val="26"/>
          <w:szCs w:val="26"/>
          <w:lang w:val="en-GB" w:bidi="en-GB"/>
        </w:rPr>
        <w:t xml:space="preserve"> </w:t>
      </w:r>
      <w:r w:rsidR="00813235" w:rsidRPr="00250E78">
        <w:rPr>
          <w:sz w:val="26"/>
          <w:szCs w:val="26"/>
          <w:lang w:val="en-GB" w:bidi="en-GB"/>
        </w:rPr>
        <w:t xml:space="preserve">Wetzel and </w:t>
      </w:r>
      <w:r w:rsidR="00081DED" w:rsidRPr="00250E78">
        <w:rPr>
          <w:sz w:val="26"/>
          <w:szCs w:val="26"/>
          <w:lang w:val="en-GB" w:bidi="en-GB"/>
        </w:rPr>
        <w:t>O</w:t>
      </w:r>
      <w:r w:rsidR="0080556C" w:rsidRPr="00250E78">
        <w:rPr>
          <w:sz w:val="26"/>
          <w:szCs w:val="26"/>
          <w:lang w:val="en-GB" w:bidi="en-GB"/>
        </w:rPr>
        <w:t>tto</w:t>
      </w:r>
      <w:r w:rsidR="00081DED" w:rsidRPr="00250E78">
        <w:rPr>
          <w:sz w:val="26"/>
          <w:szCs w:val="26"/>
          <w:lang w:val="en-GB" w:bidi="en-GB"/>
        </w:rPr>
        <w:t xml:space="preserve"> </w:t>
      </w:r>
      <w:r w:rsidR="00813235" w:rsidRPr="00250E78">
        <w:rPr>
          <w:sz w:val="26"/>
          <w:szCs w:val="26"/>
          <w:lang w:val="en-GB" w:bidi="en-GB"/>
        </w:rPr>
        <w:t>Volzing</w:t>
      </w:r>
      <w:r w:rsidR="004E5423" w:rsidRPr="00250E78">
        <w:rPr>
          <w:sz w:val="26"/>
          <w:szCs w:val="26"/>
          <w:lang w:val="en-GB" w:bidi="en-GB"/>
        </w:rPr>
        <w:t xml:space="preserve">. </w:t>
      </w:r>
      <w:r w:rsidR="00B6097F" w:rsidRPr="00250E78">
        <w:rPr>
          <w:sz w:val="26"/>
          <w:szCs w:val="26"/>
          <w:lang w:val="en-GB" w:bidi="en-GB"/>
        </w:rPr>
        <w:t>It is the oldest piece of figurative art in the world</w:t>
      </w:r>
      <w:r w:rsidR="00C376C3" w:rsidRPr="00250E78">
        <w:rPr>
          <w:sz w:val="26"/>
          <w:szCs w:val="26"/>
          <w:lang w:val="en-GB" w:bidi="en-GB"/>
        </w:rPr>
        <w:t xml:space="preserve"> found to date</w:t>
      </w:r>
      <w:r w:rsidR="00B35E96" w:rsidRPr="00250E78">
        <w:rPr>
          <w:sz w:val="26"/>
          <w:szCs w:val="26"/>
          <w:lang w:val="en-GB" w:bidi="en-GB"/>
        </w:rPr>
        <w:t xml:space="preserve"> (MacGregor, 2019)</w:t>
      </w:r>
      <w:r w:rsidR="00C376C3" w:rsidRPr="00250E78">
        <w:rPr>
          <w:sz w:val="26"/>
          <w:szCs w:val="26"/>
          <w:lang w:val="en-GB" w:bidi="en-GB"/>
        </w:rPr>
        <w:t xml:space="preserve">. </w:t>
      </w:r>
      <w:r w:rsidR="00901395" w:rsidRPr="00250E78">
        <w:rPr>
          <w:sz w:val="26"/>
          <w:szCs w:val="26"/>
          <w:lang w:val="en-GB" w:bidi="en-GB"/>
        </w:rPr>
        <w:t>The figurine depicts a human-</w:t>
      </w:r>
      <w:r w:rsidR="00DF4632" w:rsidRPr="00250E78">
        <w:rPr>
          <w:sz w:val="26"/>
          <w:szCs w:val="26"/>
          <w:lang w:val="en-GB" w:bidi="en-GB"/>
        </w:rPr>
        <w:t xml:space="preserve">lion </w:t>
      </w:r>
      <w:r w:rsidR="00901395" w:rsidRPr="00250E78">
        <w:rPr>
          <w:sz w:val="26"/>
          <w:szCs w:val="26"/>
          <w:lang w:val="en-GB" w:bidi="en-GB"/>
        </w:rPr>
        <w:t xml:space="preserve">hybrid figure with a humanoid body and the head and arms of a </w:t>
      </w:r>
      <w:r w:rsidR="006A684F" w:rsidRPr="00250E78">
        <w:rPr>
          <w:sz w:val="26"/>
          <w:szCs w:val="26"/>
          <w:lang w:val="en-GB" w:bidi="en-GB"/>
        </w:rPr>
        <w:t xml:space="preserve">cave </w:t>
      </w:r>
      <w:r w:rsidR="00901395" w:rsidRPr="00250E78">
        <w:rPr>
          <w:sz w:val="26"/>
          <w:szCs w:val="26"/>
          <w:lang w:val="en-GB" w:bidi="en-GB"/>
        </w:rPr>
        <w:t>lion</w:t>
      </w:r>
      <w:r w:rsidR="00E16ECC" w:rsidRPr="00250E78">
        <w:rPr>
          <w:sz w:val="26"/>
          <w:szCs w:val="26"/>
          <w:lang w:val="en-GB" w:bidi="en-GB"/>
        </w:rPr>
        <w:t xml:space="preserve">. </w:t>
      </w:r>
    </w:p>
    <w:p w14:paraId="5BA78584" w14:textId="18054183" w:rsidR="00F17EC0" w:rsidRPr="00250E78" w:rsidRDefault="003D5DC7" w:rsidP="00500EFC">
      <w:pPr>
        <w:rPr>
          <w:sz w:val="26"/>
          <w:szCs w:val="26"/>
          <w:lang w:val="en-GB" w:bidi="en-GB"/>
        </w:rPr>
      </w:pPr>
      <w:r w:rsidRPr="00250E78">
        <w:rPr>
          <w:sz w:val="26"/>
          <w:szCs w:val="26"/>
          <w:lang w:val="en-GB" w:bidi="en-GB"/>
        </w:rPr>
        <w:t xml:space="preserve">This iconic and fascinating figurine is the largest known example of figurative art from the Aurignacian period. </w:t>
      </w:r>
      <w:r w:rsidR="008A368E" w:rsidRPr="00250E78">
        <w:rPr>
          <w:sz w:val="26"/>
          <w:szCs w:val="26"/>
          <w:lang w:val="en-GB" w:bidi="en-GB"/>
        </w:rPr>
        <w:t xml:space="preserve">The most recent restoration of the figurine made the leonine features </w:t>
      </w:r>
      <w:r w:rsidR="00E46AF8" w:rsidRPr="00250E78">
        <w:rPr>
          <w:sz w:val="26"/>
          <w:szCs w:val="26"/>
          <w:lang w:val="en-GB" w:bidi="en-GB"/>
        </w:rPr>
        <w:t xml:space="preserve">more apparent and interestingly patterned </w:t>
      </w:r>
      <w:r w:rsidR="00350CDB" w:rsidRPr="00250E78">
        <w:rPr>
          <w:sz w:val="26"/>
          <w:szCs w:val="26"/>
          <w:lang w:val="en-GB" w:bidi="en-GB"/>
        </w:rPr>
        <w:t>incisions</w:t>
      </w:r>
      <w:r w:rsidR="00E46AF8" w:rsidRPr="00250E78">
        <w:rPr>
          <w:sz w:val="26"/>
          <w:szCs w:val="26"/>
          <w:lang w:val="en-GB" w:bidi="en-GB"/>
        </w:rPr>
        <w:t xml:space="preserve"> on the shoulders </w:t>
      </w:r>
      <w:r w:rsidR="00E46AF8" w:rsidRPr="00250E78">
        <w:rPr>
          <w:sz w:val="26"/>
          <w:szCs w:val="26"/>
          <w:lang w:val="en-GB" w:bidi="en-GB"/>
        </w:rPr>
        <w:lastRenderedPageBreak/>
        <w:t>were uncovered</w:t>
      </w:r>
      <w:r w:rsidR="009978B0" w:rsidRPr="00250E78">
        <w:rPr>
          <w:sz w:val="26"/>
          <w:szCs w:val="26"/>
          <w:lang w:val="en-GB" w:bidi="en-GB"/>
        </w:rPr>
        <w:t xml:space="preserve">. The anatomical features show the head as unmistakably lion with its elongated </w:t>
      </w:r>
      <w:r w:rsidR="00E07DB0" w:rsidRPr="00250E78">
        <w:rPr>
          <w:sz w:val="26"/>
          <w:szCs w:val="26"/>
          <w:lang w:val="en-GB" w:bidi="en-GB"/>
        </w:rPr>
        <w:t xml:space="preserve">snout, prominent almond shaped eyes, high rounded ears, and powerful jawline. </w:t>
      </w:r>
      <w:r w:rsidR="004B4499" w:rsidRPr="00250E78">
        <w:rPr>
          <w:sz w:val="26"/>
          <w:szCs w:val="26"/>
          <w:lang w:val="en-GB" w:bidi="en-GB"/>
        </w:rPr>
        <w:t xml:space="preserve">The </w:t>
      </w:r>
      <w:r w:rsidR="00350CDB" w:rsidRPr="00250E78">
        <w:rPr>
          <w:sz w:val="26"/>
          <w:szCs w:val="26"/>
          <w:lang w:val="en-GB" w:bidi="en-GB"/>
        </w:rPr>
        <w:t>sculptor’s</w:t>
      </w:r>
      <w:r w:rsidR="004B4499" w:rsidRPr="00250E78">
        <w:rPr>
          <w:sz w:val="26"/>
          <w:szCs w:val="26"/>
          <w:lang w:val="en-GB" w:bidi="en-GB"/>
        </w:rPr>
        <w:t xml:space="preserve"> attention to these details </w:t>
      </w:r>
      <w:proofErr w:type="gramStart"/>
      <w:r w:rsidR="004B4499" w:rsidRPr="00250E78">
        <w:rPr>
          <w:sz w:val="26"/>
          <w:szCs w:val="26"/>
          <w:lang w:val="en-GB" w:bidi="en-GB"/>
        </w:rPr>
        <w:t>are</w:t>
      </w:r>
      <w:proofErr w:type="gramEnd"/>
      <w:r w:rsidR="004B4499" w:rsidRPr="00250E78">
        <w:rPr>
          <w:sz w:val="26"/>
          <w:szCs w:val="26"/>
          <w:lang w:val="en-GB" w:bidi="en-GB"/>
        </w:rPr>
        <w:t xml:space="preserve"> consistent with the highly naturalistic style seen in </w:t>
      </w:r>
      <w:r w:rsidR="00350CDB" w:rsidRPr="00250E78">
        <w:rPr>
          <w:sz w:val="26"/>
          <w:szCs w:val="26"/>
          <w:lang w:val="en-GB" w:bidi="en-GB"/>
        </w:rPr>
        <w:t>Aurignacian</w:t>
      </w:r>
      <w:r w:rsidR="004B4499" w:rsidRPr="00250E78">
        <w:rPr>
          <w:sz w:val="26"/>
          <w:szCs w:val="26"/>
          <w:lang w:val="en-GB" w:bidi="en-GB"/>
        </w:rPr>
        <w:t xml:space="preserve"> </w:t>
      </w:r>
      <w:r w:rsidR="00810361" w:rsidRPr="00250E78">
        <w:rPr>
          <w:sz w:val="26"/>
          <w:szCs w:val="26"/>
          <w:lang w:val="en-GB" w:bidi="en-GB"/>
        </w:rPr>
        <w:t>depictions of predators (Fritz, 2015; White, 2003). It is the incisions on the shoulders that I find the most supportive of the Lion-Man being a divine figure</w:t>
      </w:r>
      <w:r w:rsidR="00587275" w:rsidRPr="00250E78">
        <w:rPr>
          <w:sz w:val="26"/>
          <w:szCs w:val="26"/>
          <w:lang w:val="en-GB" w:bidi="en-GB"/>
        </w:rPr>
        <w:t xml:space="preserve"> or mythic being. These </w:t>
      </w:r>
      <w:r w:rsidR="00350CDB" w:rsidRPr="00250E78">
        <w:rPr>
          <w:sz w:val="26"/>
          <w:szCs w:val="26"/>
          <w:lang w:val="en-GB" w:bidi="en-GB"/>
        </w:rPr>
        <w:t>incisions</w:t>
      </w:r>
      <w:r w:rsidR="00587275" w:rsidRPr="00250E78">
        <w:rPr>
          <w:sz w:val="26"/>
          <w:szCs w:val="26"/>
          <w:lang w:val="en-GB" w:bidi="en-GB"/>
        </w:rPr>
        <w:t xml:space="preserve"> are parallel and carefully executed lines, not merely scratches</w:t>
      </w:r>
      <w:r w:rsidR="0023565C" w:rsidRPr="00250E78">
        <w:rPr>
          <w:sz w:val="26"/>
          <w:szCs w:val="26"/>
          <w:lang w:val="en-GB" w:bidi="en-GB"/>
        </w:rPr>
        <w:t xml:space="preserve">, and the 2014 restoration confirmed their intentionality (Kind et al, 2014). </w:t>
      </w:r>
      <w:r w:rsidR="00F17EC0" w:rsidRPr="00250E78">
        <w:rPr>
          <w:sz w:val="26"/>
          <w:szCs w:val="26"/>
          <w:lang w:val="en-GB" w:bidi="en-GB"/>
        </w:rPr>
        <w:t>The incisions appear symmetrically on the shoulders</w:t>
      </w:r>
      <w:r w:rsidR="00231D7C" w:rsidRPr="00250E78">
        <w:rPr>
          <w:sz w:val="26"/>
          <w:szCs w:val="26"/>
          <w:lang w:val="en-GB" w:bidi="en-GB"/>
        </w:rPr>
        <w:t xml:space="preserve"> in even spacing and are of consistent depth. They follow the curvature of the upper torso and clearly differ from the tool marks associated </w:t>
      </w:r>
      <w:r w:rsidR="006D1278" w:rsidRPr="00250E78">
        <w:rPr>
          <w:sz w:val="26"/>
          <w:szCs w:val="26"/>
          <w:lang w:val="en-GB" w:bidi="en-GB"/>
        </w:rPr>
        <w:t xml:space="preserve">with shaping and carving mammoth ivory. They are clearly of symbolic or representational </w:t>
      </w:r>
      <w:r w:rsidR="00350CDB" w:rsidRPr="00250E78">
        <w:rPr>
          <w:sz w:val="26"/>
          <w:szCs w:val="26"/>
          <w:lang w:val="en-GB" w:bidi="en-GB"/>
        </w:rPr>
        <w:t>focus!</w:t>
      </w:r>
    </w:p>
    <w:p w14:paraId="0B25F20B" w14:textId="56FEB5A1" w:rsidR="00350CDB" w:rsidRPr="00250E78" w:rsidRDefault="004A32C6" w:rsidP="00500EFC">
      <w:pPr>
        <w:rPr>
          <w:sz w:val="26"/>
          <w:szCs w:val="26"/>
          <w:lang w:val="en-GB" w:bidi="en-GB"/>
        </w:rPr>
      </w:pPr>
      <w:r w:rsidRPr="00250E78">
        <w:rPr>
          <w:sz w:val="26"/>
          <w:szCs w:val="26"/>
          <w:lang w:val="en-GB" w:bidi="en-GB"/>
        </w:rPr>
        <w:t xml:space="preserve">Bahn and Lorblanchet (2017) </w:t>
      </w:r>
      <w:r w:rsidR="00EE543B" w:rsidRPr="00250E78">
        <w:rPr>
          <w:sz w:val="26"/>
          <w:szCs w:val="26"/>
          <w:lang w:val="en-GB" w:bidi="en-GB"/>
        </w:rPr>
        <w:t xml:space="preserve">note that </w:t>
      </w:r>
      <w:r w:rsidR="003776BC" w:rsidRPr="00250E78">
        <w:rPr>
          <w:sz w:val="26"/>
          <w:szCs w:val="26"/>
          <w:lang w:val="en-GB" w:bidi="en-GB"/>
        </w:rPr>
        <w:t>upper palaeolithic art frequently depicts patterned markings on animals and humans</w:t>
      </w:r>
      <w:r w:rsidR="0043355D" w:rsidRPr="00250E78">
        <w:rPr>
          <w:sz w:val="26"/>
          <w:szCs w:val="26"/>
          <w:lang w:val="en-GB" w:bidi="en-GB"/>
        </w:rPr>
        <w:t xml:space="preserve"> that may represent pigmentation, tattooing, or ritual adornments. Therefore it is not impossible to suggest</w:t>
      </w:r>
      <w:r w:rsidR="005A42E5" w:rsidRPr="00250E78">
        <w:rPr>
          <w:sz w:val="26"/>
          <w:szCs w:val="26"/>
          <w:lang w:val="en-GB" w:bidi="en-GB"/>
        </w:rPr>
        <w:t xml:space="preserve"> that the Lion-Man’s shoulder incisions could be depictions of tattoos</w:t>
      </w:r>
      <w:r w:rsidR="007D1091" w:rsidRPr="00250E78">
        <w:rPr>
          <w:sz w:val="26"/>
          <w:szCs w:val="26"/>
          <w:lang w:val="en-GB" w:bidi="en-GB"/>
        </w:rPr>
        <w:t xml:space="preserve"> to indicate identity, ritual status, mythic attributes, or eve</w:t>
      </w:r>
      <w:r w:rsidR="00EF5721" w:rsidRPr="00250E78">
        <w:rPr>
          <w:sz w:val="26"/>
          <w:szCs w:val="26"/>
          <w:lang w:val="en-GB" w:bidi="en-GB"/>
        </w:rPr>
        <w:t xml:space="preserve">n signify his liminal status (Wolf, 2015). </w:t>
      </w:r>
      <w:r w:rsidR="002449A2" w:rsidRPr="00250E78">
        <w:rPr>
          <w:sz w:val="26"/>
          <w:szCs w:val="26"/>
          <w:lang w:val="en-GB" w:bidi="en-GB"/>
        </w:rPr>
        <w:t xml:space="preserve">Some scholars including Bahn and Lorblanchet (2017) </w:t>
      </w:r>
      <w:r w:rsidR="002769D4" w:rsidRPr="00250E78">
        <w:rPr>
          <w:sz w:val="26"/>
          <w:szCs w:val="26"/>
          <w:lang w:val="en-GB" w:bidi="en-GB"/>
        </w:rPr>
        <w:t xml:space="preserve">argue </w:t>
      </w:r>
      <w:r w:rsidR="00972324" w:rsidRPr="00250E78">
        <w:rPr>
          <w:sz w:val="26"/>
          <w:szCs w:val="26"/>
          <w:lang w:val="en-GB" w:bidi="en-GB"/>
        </w:rPr>
        <w:t>that these i</w:t>
      </w:r>
      <w:r w:rsidR="00E12046" w:rsidRPr="00250E78">
        <w:rPr>
          <w:sz w:val="26"/>
          <w:szCs w:val="26"/>
          <w:lang w:val="en-GB" w:bidi="en-GB"/>
        </w:rPr>
        <w:t xml:space="preserve">ncisions could depict scarification, costume or garment, or even a stylised mane or fur (Bahn &amp; Clifford, 2017). </w:t>
      </w:r>
      <w:r w:rsidR="00A208CB" w:rsidRPr="00250E78">
        <w:rPr>
          <w:sz w:val="26"/>
          <w:szCs w:val="26"/>
          <w:lang w:val="en-GB" w:bidi="en-GB"/>
        </w:rPr>
        <w:t xml:space="preserve">However, I would argue that of all </w:t>
      </w:r>
      <w:r w:rsidR="001828D8" w:rsidRPr="00250E78">
        <w:rPr>
          <w:sz w:val="26"/>
          <w:szCs w:val="26"/>
          <w:lang w:val="en-GB" w:bidi="en-GB"/>
        </w:rPr>
        <w:t>possibility’s</w:t>
      </w:r>
      <w:r w:rsidR="00A208CB" w:rsidRPr="00250E78">
        <w:rPr>
          <w:sz w:val="26"/>
          <w:szCs w:val="26"/>
          <w:lang w:val="en-GB" w:bidi="en-GB"/>
        </w:rPr>
        <w:t xml:space="preserve"> tattoos are the strongest cand</w:t>
      </w:r>
      <w:r w:rsidR="00EA4FD7" w:rsidRPr="00250E78">
        <w:rPr>
          <w:sz w:val="26"/>
          <w:szCs w:val="26"/>
          <w:lang w:val="en-GB" w:bidi="en-GB"/>
        </w:rPr>
        <w:t xml:space="preserve">idate. We cannot prove which interpretation is the correct one with current archaeological </w:t>
      </w:r>
      <w:r w:rsidR="001828D8" w:rsidRPr="00250E78">
        <w:rPr>
          <w:sz w:val="26"/>
          <w:szCs w:val="26"/>
          <w:lang w:val="en-GB" w:bidi="en-GB"/>
        </w:rPr>
        <w:t>evidence,</w:t>
      </w:r>
      <w:r w:rsidR="00582C57" w:rsidRPr="00250E78">
        <w:rPr>
          <w:sz w:val="26"/>
          <w:szCs w:val="26"/>
          <w:lang w:val="en-GB" w:bidi="en-GB"/>
        </w:rPr>
        <w:t xml:space="preserve"> but a tattoo interpretation is archaeologically plausible and symbolically coherent. This is because the incisions</w:t>
      </w:r>
      <w:r w:rsidR="004B6D46" w:rsidRPr="00250E78">
        <w:rPr>
          <w:sz w:val="26"/>
          <w:szCs w:val="26"/>
          <w:lang w:val="en-GB" w:bidi="en-GB"/>
        </w:rPr>
        <w:t xml:space="preserve"> are not functional, nor are they part of the carving process. They are symbolically placed on a liminal </w:t>
      </w:r>
      <w:r w:rsidR="004B6D46" w:rsidRPr="00250E78">
        <w:rPr>
          <w:sz w:val="26"/>
          <w:szCs w:val="26"/>
          <w:lang w:val="en-GB" w:bidi="en-GB"/>
        </w:rPr>
        <w:lastRenderedPageBreak/>
        <w:t>figure</w:t>
      </w:r>
      <w:r w:rsidR="00A45467" w:rsidRPr="00250E78">
        <w:rPr>
          <w:sz w:val="26"/>
          <w:szCs w:val="26"/>
          <w:lang w:val="en-GB" w:bidi="en-GB"/>
        </w:rPr>
        <w:t xml:space="preserve">, echo patterned markings seen in cave art, and they align with broader patterns of mythic embodiment in </w:t>
      </w:r>
      <w:r w:rsidR="001828D8" w:rsidRPr="00250E78">
        <w:rPr>
          <w:sz w:val="26"/>
          <w:szCs w:val="26"/>
          <w:lang w:val="en-GB" w:bidi="en-GB"/>
        </w:rPr>
        <w:t>Aurignacian</w:t>
      </w:r>
      <w:r w:rsidR="00A45467" w:rsidRPr="00250E78">
        <w:rPr>
          <w:sz w:val="26"/>
          <w:szCs w:val="26"/>
          <w:lang w:val="en-GB" w:bidi="en-GB"/>
        </w:rPr>
        <w:t xml:space="preserve"> art</w:t>
      </w:r>
      <w:r w:rsidR="0077245F" w:rsidRPr="00250E78">
        <w:rPr>
          <w:sz w:val="26"/>
          <w:szCs w:val="26"/>
          <w:lang w:val="en-GB" w:bidi="en-GB"/>
        </w:rPr>
        <w:t xml:space="preserve"> (Clottes, 2008; French, 2025; O’Keeffe, 2025). Together, the leonin</w:t>
      </w:r>
      <w:r w:rsidR="007D6274" w:rsidRPr="00250E78">
        <w:rPr>
          <w:sz w:val="26"/>
          <w:szCs w:val="26"/>
          <w:lang w:val="en-GB" w:bidi="en-GB"/>
        </w:rPr>
        <w:t xml:space="preserve">e head and shoulder </w:t>
      </w:r>
      <w:r w:rsidR="001828D8" w:rsidRPr="00250E78">
        <w:rPr>
          <w:sz w:val="26"/>
          <w:szCs w:val="26"/>
          <w:lang w:val="en-GB" w:bidi="en-GB"/>
        </w:rPr>
        <w:t>incisions</w:t>
      </w:r>
      <w:r w:rsidR="007D6274" w:rsidRPr="00250E78">
        <w:rPr>
          <w:sz w:val="26"/>
          <w:szCs w:val="26"/>
          <w:lang w:val="en-GB" w:bidi="en-GB"/>
        </w:rPr>
        <w:t xml:space="preserve"> – possibly tattoos - signal </w:t>
      </w:r>
      <w:r w:rsidR="00BA1076" w:rsidRPr="00250E78">
        <w:rPr>
          <w:sz w:val="26"/>
          <w:szCs w:val="26"/>
          <w:lang w:val="en-GB" w:bidi="en-GB"/>
        </w:rPr>
        <w:t xml:space="preserve">identity, status, and transformation whilst anchoring the figure in the powerful world of ice age predators. </w:t>
      </w:r>
      <w:r w:rsidR="00C74305" w:rsidRPr="00250E78">
        <w:rPr>
          <w:sz w:val="26"/>
          <w:szCs w:val="26"/>
          <w:lang w:val="en-GB" w:bidi="en-GB"/>
        </w:rPr>
        <w:t xml:space="preserve">The Lion-Man of Hohlenstein-Stadel embodies the </w:t>
      </w:r>
      <w:r w:rsidR="001828D8" w:rsidRPr="00250E78">
        <w:rPr>
          <w:sz w:val="26"/>
          <w:szCs w:val="26"/>
          <w:lang w:val="en-GB" w:bidi="en-GB"/>
        </w:rPr>
        <w:t>Aurignacian</w:t>
      </w:r>
      <w:r w:rsidR="00C74305" w:rsidRPr="00250E78">
        <w:rPr>
          <w:sz w:val="26"/>
          <w:szCs w:val="26"/>
          <w:lang w:val="en-GB" w:bidi="en-GB"/>
        </w:rPr>
        <w:t xml:space="preserve"> capacity for myth-making and ritual imagination, making the figure</w:t>
      </w:r>
      <w:r w:rsidR="00D3393E" w:rsidRPr="00250E78">
        <w:rPr>
          <w:sz w:val="26"/>
          <w:szCs w:val="26"/>
          <w:lang w:val="en-GB" w:bidi="en-GB"/>
        </w:rPr>
        <w:t xml:space="preserve"> one of the earliest material expressions of the human ability to imagine beings that transcend the boundary of nature.</w:t>
      </w:r>
    </w:p>
    <w:p w14:paraId="6DBE3CE7" w14:textId="77C172AF" w:rsidR="00500EFC" w:rsidRPr="00250E78" w:rsidRDefault="00E16ECC" w:rsidP="00500EFC">
      <w:pPr>
        <w:rPr>
          <w:sz w:val="26"/>
          <w:szCs w:val="26"/>
          <w:lang w:val="en-GB" w:bidi="en-GB"/>
        </w:rPr>
      </w:pPr>
      <w:r w:rsidRPr="00250E78">
        <w:rPr>
          <w:sz w:val="26"/>
          <w:szCs w:val="26"/>
          <w:lang w:val="en-GB" w:bidi="en-GB"/>
        </w:rPr>
        <w:t>This fascinating artefact has caused numerous debates amongst archaeologists and historians since its discovery</w:t>
      </w:r>
      <w:r w:rsidR="00B35E96" w:rsidRPr="00250E78">
        <w:rPr>
          <w:sz w:val="26"/>
          <w:szCs w:val="26"/>
          <w:lang w:val="en-GB" w:bidi="en-GB"/>
        </w:rPr>
        <w:t xml:space="preserve"> (MacGregor, 2019)</w:t>
      </w:r>
      <w:r w:rsidRPr="00250E78">
        <w:rPr>
          <w:sz w:val="26"/>
          <w:szCs w:val="26"/>
          <w:lang w:val="en-GB" w:bidi="en-GB"/>
        </w:rPr>
        <w:t xml:space="preserve">. </w:t>
      </w:r>
      <w:r w:rsidR="001615FB" w:rsidRPr="00250E78">
        <w:rPr>
          <w:sz w:val="26"/>
          <w:szCs w:val="26"/>
          <w:lang w:val="en-GB" w:bidi="en-GB"/>
        </w:rPr>
        <w:t xml:space="preserve">The figurine was found deep within the cave, in a chamber that appears to have been deliberately selected for ritual or symbolic activity. Its deposition, along with associated lithics and faunal remains, suggests that the cave served as a site of repeated, possibly ceremonial, visitation (Pettitt, 2012). The spatial context aligns with broader patterns in Upper Palaeolithic ritual behaviour, where </w:t>
      </w:r>
      <w:r w:rsidR="008632F2" w:rsidRPr="00250E78">
        <w:rPr>
          <w:sz w:val="26"/>
          <w:szCs w:val="26"/>
          <w:lang w:val="en-GB" w:bidi="en-GB"/>
        </w:rPr>
        <w:t>“</w:t>
      </w:r>
      <w:r w:rsidR="001615FB" w:rsidRPr="00250E78">
        <w:rPr>
          <w:sz w:val="26"/>
          <w:szCs w:val="26"/>
          <w:lang w:val="en-GB" w:bidi="en-GB"/>
        </w:rPr>
        <w:t>deep cave environments functioned as liminal spaces conducive to symbolic or religious expression</w:t>
      </w:r>
      <w:r w:rsidR="008632F2" w:rsidRPr="00250E78">
        <w:rPr>
          <w:sz w:val="26"/>
          <w:szCs w:val="26"/>
          <w:lang w:val="en-GB" w:bidi="en-GB"/>
        </w:rPr>
        <w:t>”</w:t>
      </w:r>
      <w:r w:rsidR="001615FB" w:rsidRPr="00250E78">
        <w:rPr>
          <w:sz w:val="26"/>
          <w:szCs w:val="26"/>
          <w:lang w:val="en-GB" w:bidi="en-GB"/>
        </w:rPr>
        <w:t xml:space="preserve"> (Clottes, 2016; David, 2017). </w:t>
      </w:r>
      <w:r w:rsidR="008642D9" w:rsidRPr="00250E78">
        <w:rPr>
          <w:sz w:val="26"/>
          <w:szCs w:val="26"/>
          <w:lang w:val="en-GB" w:bidi="en-GB"/>
        </w:rPr>
        <w:t xml:space="preserve">In this </w:t>
      </w:r>
      <w:r w:rsidR="0094635E" w:rsidRPr="00250E78">
        <w:rPr>
          <w:sz w:val="26"/>
          <w:szCs w:val="26"/>
          <w:lang w:val="en-GB" w:bidi="en-GB"/>
        </w:rPr>
        <w:t>paper</w:t>
      </w:r>
      <w:r w:rsidR="008642D9" w:rsidRPr="00250E78">
        <w:rPr>
          <w:sz w:val="26"/>
          <w:szCs w:val="26"/>
          <w:lang w:val="en-GB" w:bidi="en-GB"/>
        </w:rPr>
        <w:t xml:space="preserve"> I will argue that the lion-man of Hohlenstein-Stadel</w:t>
      </w:r>
      <w:r w:rsidR="00E212DD" w:rsidRPr="00250E78">
        <w:rPr>
          <w:sz w:val="26"/>
          <w:szCs w:val="26"/>
          <w:lang w:val="en-GB" w:bidi="en-GB"/>
        </w:rPr>
        <w:t xml:space="preserve"> is better understood in a ritual or religious </w:t>
      </w:r>
      <w:r w:rsidR="001E6C6A" w:rsidRPr="00250E78">
        <w:rPr>
          <w:sz w:val="26"/>
          <w:szCs w:val="26"/>
          <w:lang w:val="en-GB" w:bidi="en-GB"/>
        </w:rPr>
        <w:t>framework and</w:t>
      </w:r>
      <w:r w:rsidR="00E212DD" w:rsidRPr="00250E78">
        <w:rPr>
          <w:sz w:val="26"/>
          <w:szCs w:val="26"/>
          <w:lang w:val="en-GB" w:bidi="en-GB"/>
        </w:rPr>
        <w:t xml:space="preserve"> will compare h</w:t>
      </w:r>
      <w:r w:rsidR="00CB6753" w:rsidRPr="00250E78">
        <w:rPr>
          <w:sz w:val="26"/>
          <w:szCs w:val="26"/>
          <w:lang w:val="en-GB" w:bidi="en-GB"/>
        </w:rPr>
        <w:t xml:space="preserve">im with evidence from the lion panel in Chauvet cave to highlight </w:t>
      </w:r>
      <w:r w:rsidR="00584214" w:rsidRPr="00250E78">
        <w:rPr>
          <w:sz w:val="26"/>
          <w:szCs w:val="26"/>
          <w:lang w:val="en-GB" w:bidi="en-GB"/>
        </w:rPr>
        <w:t xml:space="preserve">their </w:t>
      </w:r>
      <w:r w:rsidR="00CB6753" w:rsidRPr="00250E78">
        <w:rPr>
          <w:sz w:val="26"/>
          <w:szCs w:val="26"/>
          <w:lang w:val="en-GB" w:bidi="en-GB"/>
        </w:rPr>
        <w:t>shared symbolic ideas. The lion panel in Chauvet</w:t>
      </w:r>
      <w:r w:rsidR="00584214" w:rsidRPr="00250E78">
        <w:rPr>
          <w:sz w:val="26"/>
          <w:szCs w:val="26"/>
          <w:lang w:val="en-GB" w:bidi="en-GB"/>
        </w:rPr>
        <w:t xml:space="preserve"> cave</w:t>
      </w:r>
      <w:r w:rsidR="00CB6753" w:rsidRPr="00250E78">
        <w:rPr>
          <w:sz w:val="26"/>
          <w:szCs w:val="26"/>
          <w:lang w:val="en-GB" w:bidi="en-GB"/>
        </w:rPr>
        <w:t xml:space="preserve"> provides a crucial point of comparison as it reveals how </w:t>
      </w:r>
      <w:r w:rsidR="001E6C6A" w:rsidRPr="00250E78">
        <w:rPr>
          <w:sz w:val="26"/>
          <w:szCs w:val="26"/>
          <w:lang w:val="en-GB" w:bidi="en-GB"/>
        </w:rPr>
        <w:t>Aurignacian</w:t>
      </w:r>
      <w:r w:rsidR="00CB6753" w:rsidRPr="00250E78">
        <w:rPr>
          <w:sz w:val="26"/>
          <w:szCs w:val="26"/>
          <w:lang w:val="en-GB" w:bidi="en-GB"/>
        </w:rPr>
        <w:t xml:space="preserve"> </w:t>
      </w:r>
      <w:r w:rsidR="001E6C6A" w:rsidRPr="00250E78">
        <w:rPr>
          <w:sz w:val="26"/>
          <w:szCs w:val="26"/>
          <w:lang w:val="en-GB" w:bidi="en-GB"/>
        </w:rPr>
        <w:t>societies</w:t>
      </w:r>
      <w:r w:rsidR="00CB6753" w:rsidRPr="00250E78">
        <w:rPr>
          <w:sz w:val="26"/>
          <w:szCs w:val="26"/>
          <w:lang w:val="en-GB" w:bidi="en-GB"/>
        </w:rPr>
        <w:t xml:space="preserve"> conceptualised lions as not just simple animals, but as </w:t>
      </w:r>
      <w:r w:rsidR="001E6C6A" w:rsidRPr="00250E78">
        <w:rPr>
          <w:sz w:val="26"/>
          <w:szCs w:val="26"/>
          <w:lang w:val="en-GB" w:bidi="en-GB"/>
        </w:rPr>
        <w:t>powerful</w:t>
      </w:r>
      <w:r w:rsidR="00CB6753" w:rsidRPr="00250E78">
        <w:rPr>
          <w:sz w:val="26"/>
          <w:szCs w:val="26"/>
          <w:lang w:val="en-GB" w:bidi="en-GB"/>
        </w:rPr>
        <w:t xml:space="preserve"> agents</w:t>
      </w:r>
      <w:r w:rsidR="00B45EED" w:rsidRPr="00250E78">
        <w:rPr>
          <w:sz w:val="26"/>
          <w:szCs w:val="26"/>
          <w:lang w:val="en-GB" w:bidi="en-GB"/>
        </w:rPr>
        <w:t xml:space="preserve"> within a </w:t>
      </w:r>
      <w:r w:rsidR="001E6C6A" w:rsidRPr="00250E78">
        <w:rPr>
          <w:sz w:val="26"/>
          <w:szCs w:val="26"/>
          <w:lang w:val="en-GB" w:bidi="en-GB"/>
        </w:rPr>
        <w:t>cosmological</w:t>
      </w:r>
      <w:r w:rsidR="00B45EED" w:rsidRPr="00250E78">
        <w:rPr>
          <w:sz w:val="26"/>
          <w:szCs w:val="26"/>
          <w:lang w:val="en-GB" w:bidi="en-GB"/>
        </w:rPr>
        <w:t xml:space="preserve"> system. By examining these pieces together it is possible to follow symbolic ideas centred on predation</w:t>
      </w:r>
      <w:r w:rsidR="00146DD6" w:rsidRPr="00250E78">
        <w:rPr>
          <w:sz w:val="26"/>
          <w:szCs w:val="26"/>
          <w:lang w:val="en-GB" w:bidi="en-GB"/>
        </w:rPr>
        <w:t xml:space="preserve">, dominance, and transformation. By examining </w:t>
      </w:r>
      <w:r w:rsidR="00146DD6" w:rsidRPr="00250E78">
        <w:rPr>
          <w:sz w:val="26"/>
          <w:szCs w:val="26"/>
          <w:lang w:val="en-GB" w:bidi="en-GB"/>
        </w:rPr>
        <w:lastRenderedPageBreak/>
        <w:t>the archaeological context of the lion-ma</w:t>
      </w:r>
      <w:r w:rsidR="005A2283" w:rsidRPr="00250E78">
        <w:rPr>
          <w:sz w:val="26"/>
          <w:szCs w:val="26"/>
          <w:lang w:val="en-GB" w:bidi="en-GB"/>
        </w:rPr>
        <w:t xml:space="preserve">n, the symbolic significance of lions in the </w:t>
      </w:r>
      <w:r w:rsidR="001E6C6A" w:rsidRPr="00250E78">
        <w:rPr>
          <w:sz w:val="26"/>
          <w:szCs w:val="26"/>
          <w:lang w:val="en-GB" w:bidi="en-GB"/>
        </w:rPr>
        <w:t>Aurignacian</w:t>
      </w:r>
      <w:r w:rsidR="005A2283" w:rsidRPr="00250E78">
        <w:rPr>
          <w:sz w:val="26"/>
          <w:szCs w:val="26"/>
          <w:lang w:val="en-GB" w:bidi="en-GB"/>
        </w:rPr>
        <w:t>, the role of therianthropes in palaeolithic thought, and the rituals that led to the creation of these wonderful pieces of ar</w:t>
      </w:r>
      <w:r w:rsidR="001E6C6A" w:rsidRPr="00250E78">
        <w:rPr>
          <w:sz w:val="26"/>
          <w:szCs w:val="26"/>
          <w:lang w:val="en-GB" w:bidi="en-GB"/>
        </w:rPr>
        <w:t xml:space="preserve">t I aim to emphasize the lion-man’s religious significance. </w:t>
      </w:r>
      <w:r w:rsidR="00A6220F" w:rsidRPr="00250E78">
        <w:rPr>
          <w:sz w:val="26"/>
          <w:szCs w:val="26"/>
          <w:lang w:val="en-GB" w:bidi="en-GB"/>
        </w:rPr>
        <w:t>By considering</w:t>
      </w:r>
      <w:r w:rsidR="00A1447F" w:rsidRPr="00250E78">
        <w:rPr>
          <w:sz w:val="26"/>
          <w:szCs w:val="26"/>
          <w:lang w:val="en-GB" w:bidi="en-GB"/>
        </w:rPr>
        <w:t xml:space="preserve"> the material</w:t>
      </w:r>
      <w:r w:rsidR="009164D5" w:rsidRPr="00250E78">
        <w:rPr>
          <w:sz w:val="26"/>
          <w:szCs w:val="26"/>
          <w:lang w:val="en-GB" w:bidi="en-GB"/>
        </w:rPr>
        <w:t xml:space="preserve"> culture</w:t>
      </w:r>
      <w:r w:rsidR="00A1447F" w:rsidRPr="00250E78">
        <w:rPr>
          <w:sz w:val="26"/>
          <w:szCs w:val="26"/>
          <w:lang w:val="en-GB" w:bidi="en-GB"/>
        </w:rPr>
        <w:t xml:space="preserve"> of the pieces I aim to further my argument and interpret the </w:t>
      </w:r>
      <w:r w:rsidR="009164D5" w:rsidRPr="00250E78">
        <w:rPr>
          <w:sz w:val="26"/>
          <w:szCs w:val="26"/>
          <w:lang w:val="en-GB" w:bidi="en-GB"/>
        </w:rPr>
        <w:t>Lion-Man</w:t>
      </w:r>
      <w:r w:rsidR="00A1447F" w:rsidRPr="00250E78">
        <w:rPr>
          <w:sz w:val="26"/>
          <w:szCs w:val="26"/>
          <w:lang w:val="en-GB" w:bidi="en-GB"/>
        </w:rPr>
        <w:t xml:space="preserve"> as </w:t>
      </w:r>
      <w:r w:rsidR="009164D5" w:rsidRPr="00250E78">
        <w:rPr>
          <w:sz w:val="26"/>
          <w:szCs w:val="26"/>
          <w:lang w:val="en-GB" w:bidi="en-GB"/>
        </w:rPr>
        <w:t xml:space="preserve">a </w:t>
      </w:r>
      <w:r w:rsidR="00A1447F" w:rsidRPr="00250E78">
        <w:rPr>
          <w:sz w:val="26"/>
          <w:szCs w:val="26"/>
          <w:lang w:val="en-GB" w:bidi="en-GB"/>
        </w:rPr>
        <w:t>clear ritual objec</w:t>
      </w:r>
      <w:r w:rsidR="009164D5" w:rsidRPr="00250E78">
        <w:rPr>
          <w:sz w:val="26"/>
          <w:szCs w:val="26"/>
          <w:lang w:val="en-GB" w:bidi="en-GB"/>
        </w:rPr>
        <w:t>t</w:t>
      </w:r>
      <w:r w:rsidR="00A1447F" w:rsidRPr="00250E78">
        <w:rPr>
          <w:sz w:val="26"/>
          <w:szCs w:val="26"/>
          <w:lang w:val="en-GB" w:bidi="en-GB"/>
        </w:rPr>
        <w:t xml:space="preserve"> used for </w:t>
      </w:r>
      <w:r w:rsidR="006C133A" w:rsidRPr="00250E78">
        <w:rPr>
          <w:sz w:val="26"/>
          <w:szCs w:val="26"/>
          <w:lang w:val="en-GB" w:bidi="en-GB"/>
        </w:rPr>
        <w:t>religious cult activit</w:t>
      </w:r>
      <w:r w:rsidR="00FA774D" w:rsidRPr="00250E78">
        <w:rPr>
          <w:sz w:val="26"/>
          <w:szCs w:val="26"/>
          <w:lang w:val="en-GB" w:bidi="en-GB"/>
        </w:rPr>
        <w:t xml:space="preserve">ies </w:t>
      </w:r>
      <w:r w:rsidR="006C133A" w:rsidRPr="00250E78">
        <w:rPr>
          <w:sz w:val="26"/>
          <w:szCs w:val="26"/>
          <w:lang w:val="en-GB" w:bidi="en-GB"/>
        </w:rPr>
        <w:t xml:space="preserve">and </w:t>
      </w:r>
      <w:r w:rsidR="00073BAC" w:rsidRPr="00250E78">
        <w:rPr>
          <w:sz w:val="26"/>
          <w:szCs w:val="26"/>
          <w:lang w:val="en-GB" w:bidi="en-GB"/>
        </w:rPr>
        <w:t xml:space="preserve">highlight </w:t>
      </w:r>
      <w:r w:rsidR="006C133A" w:rsidRPr="00250E78">
        <w:rPr>
          <w:sz w:val="26"/>
          <w:szCs w:val="26"/>
          <w:lang w:val="en-GB" w:bidi="en-GB"/>
        </w:rPr>
        <w:t>the human-object intra</w:t>
      </w:r>
      <w:r w:rsidR="00FA774D" w:rsidRPr="00250E78">
        <w:rPr>
          <w:sz w:val="26"/>
          <w:szCs w:val="26"/>
          <w:lang w:val="en-GB" w:bidi="en-GB"/>
        </w:rPr>
        <w:t>-a</w:t>
      </w:r>
      <w:r w:rsidR="006C133A" w:rsidRPr="00250E78">
        <w:rPr>
          <w:sz w:val="26"/>
          <w:szCs w:val="26"/>
          <w:lang w:val="en-GB" w:bidi="en-GB"/>
        </w:rPr>
        <w:t>ctions evidencing this</w:t>
      </w:r>
      <w:r w:rsidR="00073BAC" w:rsidRPr="00250E78">
        <w:rPr>
          <w:sz w:val="26"/>
          <w:szCs w:val="26"/>
          <w:lang w:val="en-GB" w:bidi="en-GB"/>
        </w:rPr>
        <w:t xml:space="preserve">. Finally, by </w:t>
      </w:r>
      <w:r w:rsidR="001041F5" w:rsidRPr="00250E78">
        <w:rPr>
          <w:sz w:val="26"/>
          <w:szCs w:val="26"/>
          <w:lang w:val="en-GB" w:bidi="en-GB"/>
        </w:rPr>
        <w:t>using cognitive</w:t>
      </w:r>
      <w:r w:rsidR="003D75D3" w:rsidRPr="00250E78">
        <w:rPr>
          <w:sz w:val="26"/>
          <w:szCs w:val="26"/>
          <w:lang w:val="en-GB" w:bidi="en-GB"/>
        </w:rPr>
        <w:t xml:space="preserve"> archaeological theory</w:t>
      </w:r>
      <w:r w:rsidR="0080363E" w:rsidRPr="00250E78">
        <w:rPr>
          <w:sz w:val="26"/>
          <w:szCs w:val="26"/>
          <w:lang w:val="en-GB" w:bidi="en-GB"/>
        </w:rPr>
        <w:t xml:space="preserve"> I will examine how therianthropy can be seen in a cognitive </w:t>
      </w:r>
      <w:r w:rsidR="00A61CF6" w:rsidRPr="00250E78">
        <w:rPr>
          <w:sz w:val="26"/>
          <w:szCs w:val="26"/>
          <w:lang w:val="en-GB" w:bidi="en-GB"/>
        </w:rPr>
        <w:t>as well as</w:t>
      </w:r>
      <w:r w:rsidR="001A47B5" w:rsidRPr="00250E78">
        <w:rPr>
          <w:sz w:val="26"/>
          <w:szCs w:val="26"/>
          <w:lang w:val="en-GB" w:bidi="en-GB"/>
        </w:rPr>
        <w:t xml:space="preserve"> in a</w:t>
      </w:r>
      <w:r w:rsidR="0080363E" w:rsidRPr="00250E78">
        <w:rPr>
          <w:sz w:val="26"/>
          <w:szCs w:val="26"/>
          <w:lang w:val="en-GB" w:bidi="en-GB"/>
        </w:rPr>
        <w:t xml:space="preserve"> </w:t>
      </w:r>
      <w:r w:rsidR="00625B33" w:rsidRPr="00250E78">
        <w:rPr>
          <w:sz w:val="26"/>
          <w:szCs w:val="26"/>
          <w:lang w:val="en-GB" w:bidi="en-GB"/>
        </w:rPr>
        <w:t xml:space="preserve">religious light, and how this lends a </w:t>
      </w:r>
      <w:r w:rsidR="001041F5" w:rsidRPr="00250E78">
        <w:rPr>
          <w:sz w:val="26"/>
          <w:szCs w:val="26"/>
          <w:lang w:val="en-GB" w:bidi="en-GB"/>
        </w:rPr>
        <w:t xml:space="preserve">less preternatural element to </w:t>
      </w:r>
      <w:r w:rsidR="000479FA" w:rsidRPr="00250E78">
        <w:rPr>
          <w:sz w:val="26"/>
          <w:szCs w:val="26"/>
          <w:lang w:val="en-GB" w:bidi="en-GB"/>
        </w:rPr>
        <w:t>therianthropic depictions in prehistory</w:t>
      </w:r>
      <w:r w:rsidR="001041F5" w:rsidRPr="00250E78">
        <w:rPr>
          <w:sz w:val="26"/>
          <w:szCs w:val="26"/>
          <w:lang w:val="en-GB" w:bidi="en-GB"/>
        </w:rPr>
        <w:t xml:space="preserve">. </w:t>
      </w:r>
      <w:r w:rsidR="00500EFC" w:rsidRPr="00250E78">
        <w:rPr>
          <w:sz w:val="26"/>
          <w:szCs w:val="26"/>
          <w:lang w:val="en-GB" w:bidi="en-GB"/>
        </w:rPr>
        <w:t>Using</w:t>
      </w:r>
      <w:r w:rsidR="008C585F" w:rsidRPr="00250E78">
        <w:rPr>
          <w:sz w:val="26"/>
          <w:szCs w:val="26"/>
          <w:lang w:val="en-GB" w:bidi="en-GB"/>
        </w:rPr>
        <w:t xml:space="preserve"> these </w:t>
      </w:r>
      <w:r w:rsidR="005C4F78" w:rsidRPr="00250E78">
        <w:rPr>
          <w:sz w:val="26"/>
          <w:szCs w:val="26"/>
          <w:lang w:val="en-GB" w:bidi="en-GB"/>
        </w:rPr>
        <w:t>inquiries</w:t>
      </w:r>
      <w:r w:rsidR="008C585F" w:rsidRPr="00250E78">
        <w:rPr>
          <w:sz w:val="26"/>
          <w:szCs w:val="26"/>
          <w:lang w:val="en-GB" w:bidi="en-GB"/>
        </w:rPr>
        <w:t xml:space="preserve"> I aim </w:t>
      </w:r>
      <w:r w:rsidR="00EE43A5" w:rsidRPr="00250E78">
        <w:rPr>
          <w:sz w:val="26"/>
          <w:szCs w:val="26"/>
          <w:lang w:val="en-GB" w:bidi="en-GB"/>
        </w:rPr>
        <w:t>t</w:t>
      </w:r>
      <w:r w:rsidR="008C585F" w:rsidRPr="00250E78">
        <w:rPr>
          <w:sz w:val="26"/>
          <w:szCs w:val="26"/>
          <w:lang w:val="en-GB" w:bidi="en-GB"/>
        </w:rPr>
        <w:t>o argue for the idea o</w:t>
      </w:r>
      <w:r w:rsidR="00EE43A5" w:rsidRPr="00250E78">
        <w:rPr>
          <w:sz w:val="26"/>
          <w:szCs w:val="26"/>
          <w:lang w:val="en-GB" w:bidi="en-GB"/>
        </w:rPr>
        <w:t>f</w:t>
      </w:r>
      <w:r w:rsidR="008C585F" w:rsidRPr="00250E78">
        <w:rPr>
          <w:sz w:val="26"/>
          <w:szCs w:val="26"/>
          <w:lang w:val="en-GB" w:bidi="en-GB"/>
        </w:rPr>
        <w:t xml:space="preserve"> theriant</w:t>
      </w:r>
      <w:r w:rsidR="001F0E64" w:rsidRPr="00250E78">
        <w:rPr>
          <w:sz w:val="26"/>
          <w:szCs w:val="26"/>
          <w:lang w:val="en-GB" w:bidi="en-GB"/>
        </w:rPr>
        <w:t>h</w:t>
      </w:r>
      <w:r w:rsidR="008C585F" w:rsidRPr="00250E78">
        <w:rPr>
          <w:sz w:val="26"/>
          <w:szCs w:val="26"/>
          <w:lang w:val="en-GB" w:bidi="en-GB"/>
        </w:rPr>
        <w:t>ropic divinity in Palaeolithic Europe and ultimately of Palaeolithic origins for religious thought</w:t>
      </w:r>
      <w:r w:rsidR="009D4B9C" w:rsidRPr="00250E78">
        <w:rPr>
          <w:sz w:val="26"/>
          <w:szCs w:val="26"/>
          <w:lang w:val="en-GB" w:bidi="en-GB"/>
        </w:rPr>
        <w:t xml:space="preserve">. </w:t>
      </w:r>
    </w:p>
    <w:p w14:paraId="3E391F19" w14:textId="08B75220" w:rsidR="001206CD" w:rsidRPr="00250E78" w:rsidRDefault="00E14DF6" w:rsidP="001206CD">
      <w:pPr>
        <w:rPr>
          <w:sz w:val="26"/>
          <w:szCs w:val="26"/>
          <w:lang w:val="en-GB" w:bidi="en-GB"/>
        </w:rPr>
      </w:pPr>
      <w:r w:rsidRPr="00250E78">
        <w:rPr>
          <w:sz w:val="26"/>
          <w:szCs w:val="26"/>
          <w:lang w:val="en-GB" w:bidi="en-GB"/>
        </w:rPr>
        <w:t xml:space="preserve">The lion-man of Hohlenstein-Stadel was made from </w:t>
      </w:r>
      <w:r w:rsidR="00A305DE" w:rsidRPr="00250E78">
        <w:rPr>
          <w:sz w:val="26"/>
          <w:szCs w:val="26"/>
          <w:lang w:val="en-GB" w:bidi="en-GB"/>
        </w:rPr>
        <w:t xml:space="preserve">carved and </w:t>
      </w:r>
      <w:r w:rsidRPr="00250E78">
        <w:rPr>
          <w:sz w:val="26"/>
          <w:szCs w:val="26"/>
          <w:lang w:val="en-GB" w:bidi="en-GB"/>
        </w:rPr>
        <w:t>sculpted woolly mammoth ivory, in particular the right tusk</w:t>
      </w:r>
      <w:r w:rsidR="009D6CC1" w:rsidRPr="00250E78">
        <w:rPr>
          <w:sz w:val="26"/>
          <w:szCs w:val="26"/>
          <w:lang w:val="en-GB" w:bidi="en-GB"/>
        </w:rPr>
        <w:t xml:space="preserve"> (MacGregor, 2019)</w:t>
      </w:r>
      <w:r w:rsidRPr="00250E78">
        <w:rPr>
          <w:sz w:val="26"/>
          <w:szCs w:val="26"/>
          <w:lang w:val="en-GB" w:bidi="en-GB"/>
        </w:rPr>
        <w:t xml:space="preserve">. Ivory is a very difficult substance to work with, and it would have required a skilled artist to complete such an intricate figurine with flint tools alone. </w:t>
      </w:r>
      <w:r w:rsidR="0094205D" w:rsidRPr="00250E78">
        <w:rPr>
          <w:sz w:val="26"/>
          <w:szCs w:val="26"/>
          <w:lang w:val="en-GB" w:bidi="en-GB"/>
        </w:rPr>
        <w:t xml:space="preserve">The ivory would need soaking for several hours before it would be pliable enough to work </w:t>
      </w:r>
      <w:r w:rsidR="007B744E" w:rsidRPr="00250E78">
        <w:rPr>
          <w:sz w:val="26"/>
          <w:szCs w:val="26"/>
          <w:lang w:val="en-GB" w:bidi="en-GB"/>
        </w:rPr>
        <w:t>with and cutting down into a manageable chunk before being ready to carve</w:t>
      </w:r>
      <w:r w:rsidR="0084668A" w:rsidRPr="00250E78">
        <w:rPr>
          <w:sz w:val="26"/>
          <w:szCs w:val="26"/>
          <w:lang w:val="en-GB" w:bidi="en-GB"/>
        </w:rPr>
        <w:t xml:space="preserve"> (Various, 2014)</w:t>
      </w:r>
      <w:r w:rsidR="007B744E" w:rsidRPr="00250E78">
        <w:rPr>
          <w:sz w:val="26"/>
          <w:szCs w:val="26"/>
          <w:lang w:val="en-GB" w:bidi="en-GB"/>
        </w:rPr>
        <w:t xml:space="preserve">. </w:t>
      </w:r>
      <w:r w:rsidR="001206CD" w:rsidRPr="00250E78">
        <w:rPr>
          <w:sz w:val="26"/>
          <w:szCs w:val="26"/>
          <w:lang w:val="en-GB" w:bidi="en-GB"/>
        </w:rPr>
        <w:t>Carved from a single tusk of mammoth ivory, the Lion‑Man demonstrates a high level of technical skill. The artisan employed scraping, incision, and polishing techniques to create a smooth, anthropomorphic body crowned with a carefully rendered lion’s head (Kind et al. 2014). The figurine’s size—over 30 cm tall—distinguishes it from other Aurignacian portable art, which tends to be smaller and more stylised (Bahn &amp; Lorblanchet</w:t>
      </w:r>
      <w:r w:rsidR="0036064F" w:rsidRPr="00250E78">
        <w:rPr>
          <w:sz w:val="26"/>
          <w:szCs w:val="26"/>
          <w:lang w:val="en-GB" w:bidi="en-GB"/>
        </w:rPr>
        <w:t>,</w:t>
      </w:r>
      <w:r w:rsidR="001206CD" w:rsidRPr="00250E78">
        <w:rPr>
          <w:sz w:val="26"/>
          <w:szCs w:val="26"/>
          <w:lang w:val="en-GB" w:bidi="en-GB"/>
        </w:rPr>
        <w:t xml:space="preserve"> 2017; White</w:t>
      </w:r>
      <w:r w:rsidR="0036064F" w:rsidRPr="00250E78">
        <w:rPr>
          <w:sz w:val="26"/>
          <w:szCs w:val="26"/>
          <w:lang w:val="en-GB" w:bidi="en-GB"/>
        </w:rPr>
        <w:t>,</w:t>
      </w:r>
      <w:r w:rsidR="001206CD" w:rsidRPr="00250E78">
        <w:rPr>
          <w:sz w:val="26"/>
          <w:szCs w:val="26"/>
          <w:lang w:val="en-GB" w:bidi="en-GB"/>
        </w:rPr>
        <w:t xml:space="preserve"> 2003).</w:t>
      </w:r>
    </w:p>
    <w:p w14:paraId="16E5F3A7" w14:textId="7C896578" w:rsidR="00CE1545" w:rsidRPr="00250E78" w:rsidRDefault="001206CD" w:rsidP="001206CD">
      <w:pPr>
        <w:rPr>
          <w:sz w:val="26"/>
          <w:szCs w:val="26"/>
          <w:lang w:val="en-GB" w:bidi="en-GB"/>
        </w:rPr>
      </w:pPr>
      <w:r w:rsidRPr="00250E78">
        <w:rPr>
          <w:sz w:val="26"/>
          <w:szCs w:val="26"/>
          <w:lang w:val="en-GB" w:bidi="en-GB"/>
        </w:rPr>
        <w:lastRenderedPageBreak/>
        <w:t xml:space="preserve">The labour investment required to produce such an object implies significant social value. Wolf (2017) notes that mammoth ivory was a </w:t>
      </w:r>
      <w:r w:rsidR="00BA1C1B" w:rsidRPr="00250E78">
        <w:rPr>
          <w:sz w:val="26"/>
          <w:szCs w:val="26"/>
          <w:lang w:val="en-GB" w:bidi="en-GB"/>
        </w:rPr>
        <w:t>“</w:t>
      </w:r>
      <w:r w:rsidRPr="00250E78">
        <w:rPr>
          <w:sz w:val="26"/>
          <w:szCs w:val="26"/>
          <w:lang w:val="en-GB" w:bidi="en-GB"/>
        </w:rPr>
        <w:t>prized material, often associated with symbolic or high‑status artefacts</w:t>
      </w:r>
      <w:r w:rsidR="00BA1C1B" w:rsidRPr="00250E78">
        <w:rPr>
          <w:sz w:val="26"/>
          <w:szCs w:val="26"/>
          <w:lang w:val="en-GB" w:bidi="en-GB"/>
        </w:rPr>
        <w:t>”</w:t>
      </w:r>
      <w:r w:rsidRPr="00250E78">
        <w:rPr>
          <w:sz w:val="26"/>
          <w:szCs w:val="26"/>
          <w:lang w:val="en-GB" w:bidi="en-GB"/>
        </w:rPr>
        <w:t>. The Lion‑Man’s craftsmanship and scale therefore indicate intentionality beyond mere decoration.</w:t>
      </w:r>
      <w:r w:rsidR="0036064F" w:rsidRPr="00250E78">
        <w:rPr>
          <w:sz w:val="26"/>
          <w:szCs w:val="26"/>
          <w:lang w:val="en-GB" w:bidi="en-GB"/>
        </w:rPr>
        <w:t xml:space="preserve"> </w:t>
      </w:r>
      <w:r w:rsidR="00E14DF6" w:rsidRPr="00250E78">
        <w:rPr>
          <w:sz w:val="26"/>
          <w:szCs w:val="26"/>
          <w:lang w:val="en-GB" w:bidi="en-GB"/>
        </w:rPr>
        <w:t>In</w:t>
      </w:r>
      <w:r w:rsidR="0036064F" w:rsidRPr="00250E78">
        <w:rPr>
          <w:sz w:val="26"/>
          <w:szCs w:val="26"/>
          <w:lang w:val="en-GB" w:bidi="en-GB"/>
        </w:rPr>
        <w:t xml:space="preserve"> </w:t>
      </w:r>
      <w:r w:rsidR="00E14DF6" w:rsidRPr="00250E78">
        <w:rPr>
          <w:sz w:val="26"/>
          <w:szCs w:val="26"/>
          <w:lang w:val="en-GB" w:bidi="en-GB"/>
        </w:rPr>
        <w:t xml:space="preserve">Germany, experimental archaeologists who attempted to recreate the lion-man using </w:t>
      </w:r>
      <w:r w:rsidR="00615BD3" w:rsidRPr="00250E78">
        <w:rPr>
          <w:sz w:val="26"/>
          <w:szCs w:val="26"/>
          <w:lang w:val="en-GB" w:bidi="en-GB"/>
        </w:rPr>
        <w:t xml:space="preserve">the </w:t>
      </w:r>
      <w:r w:rsidR="00E14DF6" w:rsidRPr="00250E78">
        <w:rPr>
          <w:sz w:val="26"/>
          <w:szCs w:val="26"/>
          <w:lang w:val="en-GB" w:bidi="en-GB"/>
        </w:rPr>
        <w:t>tools and materials that would have been available to its original creator found it would have taken upwards of 400 hours to complete. This gives evidence to the importance of the figure which would have been a monumental undertaking. It is unlikely, despite many archaeologists</w:t>
      </w:r>
      <w:r w:rsidR="00145369" w:rsidRPr="00250E78">
        <w:rPr>
          <w:sz w:val="26"/>
          <w:szCs w:val="26"/>
          <w:lang w:val="en-GB" w:bidi="en-GB"/>
        </w:rPr>
        <w:t xml:space="preserve"> such as Bahn and Clifford (2016)</w:t>
      </w:r>
      <w:r w:rsidR="00E14DF6" w:rsidRPr="00250E78">
        <w:rPr>
          <w:sz w:val="26"/>
          <w:szCs w:val="26"/>
          <w:lang w:val="en-GB" w:bidi="en-GB"/>
        </w:rPr>
        <w:t xml:space="preserve"> arguing for the fact, that this amount of time and effort would have been expended on a simple child’s toy. It is also unlikely that the lion-man was a purely</w:t>
      </w:r>
      <w:r w:rsidR="00FB5C80" w:rsidRPr="00250E78">
        <w:rPr>
          <w:sz w:val="26"/>
          <w:szCs w:val="26"/>
          <w:lang w:val="en-GB" w:bidi="en-GB"/>
        </w:rPr>
        <w:t xml:space="preserve"> whimsical</w:t>
      </w:r>
      <w:r w:rsidR="00E14DF6" w:rsidRPr="00250E78">
        <w:rPr>
          <w:sz w:val="26"/>
          <w:szCs w:val="26"/>
          <w:lang w:val="en-GB" w:bidi="en-GB"/>
        </w:rPr>
        <w:t xml:space="preserve"> artistic endeavour as it has been created again in miniature in Hohle-Fels, Germany, and a carving of the figure found again in Creswell Crags, England. </w:t>
      </w:r>
      <w:r w:rsidR="001E4143" w:rsidRPr="00250E78">
        <w:rPr>
          <w:sz w:val="26"/>
          <w:szCs w:val="26"/>
          <w:lang w:val="en-GB" w:bidi="en-GB"/>
        </w:rPr>
        <w:t>Interestingly, whilst the lion-man of Hohlenstein-Stadel and the little lion-man of Hohle-Fels are Aurignacian in period, pin-hole man is from the Magdalenian period – over thousand</w:t>
      </w:r>
      <w:r w:rsidR="00833D2F" w:rsidRPr="00250E78">
        <w:rPr>
          <w:sz w:val="26"/>
          <w:szCs w:val="26"/>
          <w:lang w:val="en-GB" w:bidi="en-GB"/>
        </w:rPr>
        <w:t>s of</w:t>
      </w:r>
      <w:r w:rsidR="001E4143" w:rsidRPr="00250E78">
        <w:rPr>
          <w:sz w:val="26"/>
          <w:szCs w:val="26"/>
          <w:lang w:val="en-GB" w:bidi="en-GB"/>
        </w:rPr>
        <w:t xml:space="preserve"> years later</w:t>
      </w:r>
      <w:r w:rsidR="007138E3" w:rsidRPr="00250E78">
        <w:rPr>
          <w:sz w:val="26"/>
          <w:szCs w:val="26"/>
          <w:lang w:val="en-GB" w:bidi="en-GB"/>
        </w:rPr>
        <w:t xml:space="preserve"> (Various, 2014)</w:t>
      </w:r>
      <w:r w:rsidR="001E4143" w:rsidRPr="00250E78">
        <w:rPr>
          <w:sz w:val="26"/>
          <w:szCs w:val="26"/>
          <w:lang w:val="en-GB" w:bidi="en-GB"/>
        </w:rPr>
        <w:t xml:space="preserve">! </w:t>
      </w:r>
      <w:r w:rsidR="00833D2F" w:rsidRPr="00250E78">
        <w:rPr>
          <w:sz w:val="26"/>
          <w:szCs w:val="26"/>
          <w:lang w:val="en-GB" w:bidi="en-GB"/>
        </w:rPr>
        <w:t xml:space="preserve">This is an exceptional amount of time but appears to have been a span in which the lion-man not only survived in the minds of our </w:t>
      </w:r>
      <w:r w:rsidR="00CE1545" w:rsidRPr="00250E78">
        <w:rPr>
          <w:sz w:val="26"/>
          <w:szCs w:val="26"/>
          <w:lang w:val="en-GB" w:bidi="en-GB"/>
        </w:rPr>
        <w:t xml:space="preserve">early </w:t>
      </w:r>
      <w:r w:rsidR="00833D2F" w:rsidRPr="00250E78">
        <w:rPr>
          <w:sz w:val="26"/>
          <w:szCs w:val="26"/>
          <w:lang w:val="en-GB" w:bidi="en-GB"/>
        </w:rPr>
        <w:t xml:space="preserve">ancestors but also in which a belief spread from South-Western Germany to Midland England via art and oral tradition. </w:t>
      </w:r>
    </w:p>
    <w:p w14:paraId="3EFB6AB3" w14:textId="7DD9DC2B" w:rsidR="001F0E64" w:rsidRPr="00250E78" w:rsidRDefault="0053157B" w:rsidP="00500EFC">
      <w:pPr>
        <w:rPr>
          <w:sz w:val="26"/>
          <w:szCs w:val="26"/>
          <w:lang w:val="en-GB" w:bidi="en-GB"/>
        </w:rPr>
      </w:pPr>
      <w:r w:rsidRPr="00250E78">
        <w:rPr>
          <w:sz w:val="26"/>
          <w:szCs w:val="26"/>
          <w:lang w:val="en-GB" w:bidi="en-GB"/>
        </w:rPr>
        <w:t>The context of the lion-</w:t>
      </w:r>
      <w:r w:rsidR="00703A48" w:rsidRPr="00250E78">
        <w:rPr>
          <w:sz w:val="26"/>
          <w:szCs w:val="26"/>
          <w:lang w:val="en-GB" w:bidi="en-GB"/>
        </w:rPr>
        <w:t>man’s</w:t>
      </w:r>
      <w:r w:rsidRPr="00250E78">
        <w:rPr>
          <w:sz w:val="26"/>
          <w:szCs w:val="26"/>
          <w:lang w:val="en-GB" w:bidi="en-GB"/>
        </w:rPr>
        <w:t xml:space="preserve"> discovery raises enquiries about his role in Aurignacian society. </w:t>
      </w:r>
      <w:r w:rsidR="00D52099" w:rsidRPr="00250E78">
        <w:rPr>
          <w:sz w:val="26"/>
          <w:szCs w:val="26"/>
          <w:lang w:val="en-GB" w:bidi="en-GB"/>
        </w:rPr>
        <w:t xml:space="preserve">It is believed that Hohlenstein-Stadel cave was used as a </w:t>
      </w:r>
      <w:r w:rsidR="0055109B" w:rsidRPr="00250E78">
        <w:rPr>
          <w:sz w:val="26"/>
          <w:szCs w:val="26"/>
          <w:lang w:val="en-GB" w:bidi="en-GB"/>
        </w:rPr>
        <w:t>ritual</w:t>
      </w:r>
      <w:r w:rsidR="00D52099" w:rsidRPr="00250E78">
        <w:rPr>
          <w:sz w:val="26"/>
          <w:szCs w:val="26"/>
          <w:lang w:val="en-GB" w:bidi="en-GB"/>
        </w:rPr>
        <w:t xml:space="preserve"> </w:t>
      </w:r>
      <w:r w:rsidR="009E619E" w:rsidRPr="00250E78">
        <w:rPr>
          <w:sz w:val="26"/>
          <w:szCs w:val="26"/>
          <w:lang w:val="en-GB" w:bidi="en-GB"/>
        </w:rPr>
        <w:t>space, separate from everyday social life</w:t>
      </w:r>
      <w:r w:rsidR="007138E3" w:rsidRPr="00250E78">
        <w:rPr>
          <w:sz w:val="26"/>
          <w:szCs w:val="26"/>
          <w:lang w:val="en-GB" w:bidi="en-GB"/>
        </w:rPr>
        <w:t xml:space="preserve"> (Various, 2014)</w:t>
      </w:r>
      <w:r w:rsidR="00EE2EB9" w:rsidRPr="00250E78">
        <w:rPr>
          <w:sz w:val="26"/>
          <w:szCs w:val="26"/>
          <w:lang w:val="en-GB" w:bidi="en-GB"/>
        </w:rPr>
        <w:t xml:space="preserve">. The fact the figurine was found </w:t>
      </w:r>
      <w:r w:rsidR="00336F01" w:rsidRPr="00250E78">
        <w:rPr>
          <w:sz w:val="26"/>
          <w:szCs w:val="26"/>
          <w:lang w:val="en-GB" w:bidi="en-GB"/>
        </w:rPr>
        <w:t>broken implies a ritual offering, or ritual destroying of the object. This possibility links with the usual patterns of palaeolithic cave uses</w:t>
      </w:r>
      <w:r w:rsidR="00C83A48" w:rsidRPr="00250E78">
        <w:rPr>
          <w:sz w:val="26"/>
          <w:szCs w:val="26"/>
          <w:lang w:val="en-GB" w:bidi="en-GB"/>
        </w:rPr>
        <w:t xml:space="preserve">, where deeper </w:t>
      </w:r>
      <w:r w:rsidR="00C83A48" w:rsidRPr="00250E78">
        <w:rPr>
          <w:sz w:val="26"/>
          <w:szCs w:val="26"/>
          <w:lang w:val="en-GB" w:bidi="en-GB"/>
        </w:rPr>
        <w:lastRenderedPageBreak/>
        <w:t>chambers contain evidence of ritual ac</w:t>
      </w:r>
      <w:r w:rsidR="00AC5458" w:rsidRPr="00250E78">
        <w:rPr>
          <w:sz w:val="26"/>
          <w:szCs w:val="26"/>
          <w:lang w:val="en-GB" w:bidi="en-GB"/>
        </w:rPr>
        <w:t>tivi</w:t>
      </w:r>
      <w:r w:rsidR="00C83A48" w:rsidRPr="00250E78">
        <w:rPr>
          <w:sz w:val="26"/>
          <w:szCs w:val="26"/>
          <w:lang w:val="en-GB" w:bidi="en-GB"/>
        </w:rPr>
        <w:t xml:space="preserve">ty, </w:t>
      </w:r>
      <w:r w:rsidR="00703A48" w:rsidRPr="00250E78">
        <w:rPr>
          <w:sz w:val="26"/>
          <w:szCs w:val="26"/>
          <w:lang w:val="en-GB" w:bidi="en-GB"/>
        </w:rPr>
        <w:t>from engravings and paintings</w:t>
      </w:r>
      <w:r w:rsidR="00C83A48" w:rsidRPr="00250E78">
        <w:rPr>
          <w:sz w:val="26"/>
          <w:szCs w:val="26"/>
          <w:lang w:val="en-GB" w:bidi="en-GB"/>
        </w:rPr>
        <w:t xml:space="preserve"> to carefully placed objects</w:t>
      </w:r>
      <w:r w:rsidR="007138E3" w:rsidRPr="00250E78">
        <w:rPr>
          <w:sz w:val="26"/>
          <w:szCs w:val="26"/>
          <w:lang w:val="en-GB" w:bidi="en-GB"/>
        </w:rPr>
        <w:t xml:space="preserve"> (Clottes, 2016)</w:t>
      </w:r>
      <w:r w:rsidR="0095313A" w:rsidRPr="00250E78">
        <w:rPr>
          <w:sz w:val="26"/>
          <w:szCs w:val="26"/>
          <w:lang w:val="en-GB" w:bidi="en-GB"/>
        </w:rPr>
        <w:t xml:space="preserve">. </w:t>
      </w:r>
      <w:r w:rsidR="005B6A2D" w:rsidRPr="00250E78">
        <w:rPr>
          <w:sz w:val="26"/>
          <w:szCs w:val="26"/>
          <w:lang w:val="en-GB" w:bidi="en-GB"/>
        </w:rPr>
        <w:t>Hohlenstein-Stadel is a cave belonging to the Swabian Jura cave system of South-Western Germany which date</w:t>
      </w:r>
      <w:r w:rsidR="0095313A" w:rsidRPr="00250E78">
        <w:rPr>
          <w:sz w:val="26"/>
          <w:szCs w:val="26"/>
          <w:lang w:val="en-GB" w:bidi="en-GB"/>
        </w:rPr>
        <w:t>s</w:t>
      </w:r>
      <w:r w:rsidR="005B6A2D" w:rsidRPr="00250E78">
        <w:rPr>
          <w:sz w:val="26"/>
          <w:szCs w:val="26"/>
          <w:lang w:val="en-GB" w:bidi="en-GB"/>
        </w:rPr>
        <w:t xml:space="preserve"> back 32-40,000 years ago. It is part of the earliest recorded cave settlements dating back to the last Ice Age and is where the world’s oldest art has been found</w:t>
      </w:r>
      <w:r w:rsidR="00EE26A8" w:rsidRPr="00250E78">
        <w:rPr>
          <w:sz w:val="26"/>
          <w:szCs w:val="26"/>
          <w:lang w:val="en-GB" w:bidi="en-GB"/>
        </w:rPr>
        <w:t xml:space="preserve"> (Various, 2014)</w:t>
      </w:r>
      <w:r w:rsidR="005B6A2D" w:rsidRPr="00250E78">
        <w:rPr>
          <w:sz w:val="26"/>
          <w:szCs w:val="26"/>
          <w:lang w:val="en-GB" w:bidi="en-GB"/>
        </w:rPr>
        <w:t xml:space="preserve">.  </w:t>
      </w:r>
    </w:p>
    <w:p w14:paraId="51C1E2F5" w14:textId="7DEE8F58" w:rsidR="00081DED" w:rsidRPr="00250E78" w:rsidRDefault="00081DED" w:rsidP="00500EFC">
      <w:pPr>
        <w:rPr>
          <w:sz w:val="26"/>
          <w:szCs w:val="26"/>
          <w:lang w:val="en-GB" w:bidi="en-GB"/>
        </w:rPr>
      </w:pPr>
      <w:r w:rsidRPr="00250E78">
        <w:rPr>
          <w:sz w:val="26"/>
          <w:szCs w:val="26"/>
          <w:lang w:val="en-GB" w:bidi="en-GB"/>
        </w:rPr>
        <w:t>Hohlenstein-Stadel was excavated by Robert Wetzel and Otto Volzing between 1937 and 1939 before World War II put an end to their work</w:t>
      </w:r>
      <w:r w:rsidR="0012482F" w:rsidRPr="00250E78">
        <w:rPr>
          <w:sz w:val="26"/>
          <w:szCs w:val="26"/>
          <w:lang w:val="en-GB" w:bidi="en-GB"/>
        </w:rPr>
        <w:t xml:space="preserve"> (Various, 2014)</w:t>
      </w:r>
      <w:r w:rsidRPr="00250E78">
        <w:rPr>
          <w:sz w:val="26"/>
          <w:szCs w:val="26"/>
          <w:lang w:val="en-GB" w:bidi="en-GB"/>
        </w:rPr>
        <w:t>.</w:t>
      </w:r>
      <w:r w:rsidR="00EB6837" w:rsidRPr="00250E78">
        <w:rPr>
          <w:sz w:val="26"/>
          <w:szCs w:val="26"/>
          <w:lang w:val="en-GB" w:bidi="en-GB"/>
        </w:rPr>
        <w:t xml:space="preserve"> </w:t>
      </w:r>
      <w:r w:rsidR="003159B2" w:rsidRPr="00250E78">
        <w:rPr>
          <w:sz w:val="26"/>
          <w:szCs w:val="26"/>
          <w:lang w:val="en-GB" w:bidi="en-GB"/>
        </w:rPr>
        <w:t xml:space="preserve">Many pieces of the lion-man were uncovered during these excavations but were left as fragments of a broken figurine until after the war had ended. </w:t>
      </w:r>
      <w:r w:rsidR="00EA26FD" w:rsidRPr="00250E78">
        <w:rPr>
          <w:sz w:val="26"/>
          <w:szCs w:val="26"/>
          <w:lang w:val="en-GB" w:bidi="en-GB"/>
        </w:rPr>
        <w:t>The Lion-Man</w:t>
      </w:r>
      <w:r w:rsidR="003159B2" w:rsidRPr="00250E78">
        <w:rPr>
          <w:sz w:val="26"/>
          <w:szCs w:val="26"/>
          <w:lang w:val="en-GB" w:bidi="en-GB"/>
        </w:rPr>
        <w:t xml:space="preserve"> was then assembled into a very incomplete figure in which his right arm and many fragments of the body were still missing. In 2009 excavations continued at Hohlenstein-Stadel and revealed more fragments belonging to the lion-man that Wetzel and Volzing had missed and these findings resulted in the most recent and complete</w:t>
      </w:r>
      <w:r w:rsidR="00052914" w:rsidRPr="00250E78">
        <w:rPr>
          <w:sz w:val="26"/>
          <w:szCs w:val="26"/>
          <w:lang w:val="en-GB" w:bidi="en-GB"/>
        </w:rPr>
        <w:t xml:space="preserve"> restoration of the lion-man in 2013</w:t>
      </w:r>
      <w:r w:rsidR="0012482F" w:rsidRPr="00250E78">
        <w:rPr>
          <w:sz w:val="26"/>
          <w:szCs w:val="26"/>
          <w:lang w:val="en-GB" w:bidi="en-GB"/>
        </w:rPr>
        <w:t xml:space="preserve"> (Various, 2014)</w:t>
      </w:r>
      <w:r w:rsidR="00052914" w:rsidRPr="00250E78">
        <w:rPr>
          <w:sz w:val="26"/>
          <w:szCs w:val="26"/>
          <w:lang w:val="en-GB" w:bidi="en-GB"/>
        </w:rPr>
        <w:t xml:space="preserve">. </w:t>
      </w:r>
    </w:p>
    <w:p w14:paraId="0EC6E743" w14:textId="1FFF16E8" w:rsidR="00052914" w:rsidRPr="00250E78" w:rsidRDefault="00052914" w:rsidP="00052914">
      <w:pPr>
        <w:jc w:val="center"/>
        <w:rPr>
          <w:sz w:val="26"/>
          <w:szCs w:val="26"/>
          <w:lang w:val="en-GB" w:bidi="en-GB"/>
        </w:rPr>
      </w:pPr>
      <w:r w:rsidRPr="00250E78">
        <w:rPr>
          <w:noProof/>
          <w:sz w:val="26"/>
          <w:szCs w:val="26"/>
          <w:lang w:val="en-GB" w:bidi="en-GB"/>
        </w:rPr>
        <w:lastRenderedPageBreak/>
        <w:drawing>
          <wp:inline distT="0" distB="0" distL="0" distR="0" wp14:anchorId="181E94A1" wp14:editId="24BD11A5">
            <wp:extent cx="3962400" cy="7045501"/>
            <wp:effectExtent l="0" t="0" r="0" b="3175"/>
            <wp:docPr id="571944033" name="Picture 1" descr="A close-up of a stat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944033" name="Picture 1" descr="A close-up of a statu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962400" cy="7045501"/>
                    </a:xfrm>
                    <a:prstGeom prst="rect">
                      <a:avLst/>
                    </a:prstGeom>
                  </pic:spPr>
                </pic:pic>
              </a:graphicData>
            </a:graphic>
          </wp:inline>
        </w:drawing>
      </w:r>
    </w:p>
    <w:p w14:paraId="277D5785" w14:textId="66DF4DC7" w:rsidR="00052914" w:rsidRPr="00250E78" w:rsidRDefault="00052914" w:rsidP="00052914">
      <w:pPr>
        <w:jc w:val="center"/>
        <w:rPr>
          <w:rFonts w:ascii="Arial" w:hAnsi="Arial" w:cs="Arial"/>
          <w:b/>
          <w:bCs/>
          <w:color w:val="202122"/>
          <w:sz w:val="26"/>
          <w:szCs w:val="26"/>
        </w:rPr>
      </w:pPr>
      <w:r w:rsidRPr="00250E78">
        <w:rPr>
          <w:i/>
          <w:iCs/>
          <w:sz w:val="26"/>
          <w:szCs w:val="26"/>
          <w:lang w:val="en-GB" w:bidi="en-GB"/>
        </w:rPr>
        <w:t>Fig.</w:t>
      </w:r>
      <w:r w:rsidR="00D76E08" w:rsidRPr="00250E78">
        <w:rPr>
          <w:i/>
          <w:iCs/>
          <w:sz w:val="26"/>
          <w:szCs w:val="26"/>
          <w:lang w:val="en-GB" w:bidi="en-GB"/>
        </w:rPr>
        <w:t>2</w:t>
      </w:r>
      <w:r w:rsidRPr="00250E78">
        <w:rPr>
          <w:i/>
          <w:iCs/>
          <w:sz w:val="26"/>
          <w:szCs w:val="26"/>
          <w:lang w:val="en-GB" w:bidi="en-GB"/>
        </w:rPr>
        <w:t>. Most recent restoration of the lion-man (Dagmar Hollmann / Wikimedia Commons</w:t>
      </w:r>
      <w:r w:rsidRPr="00250E78">
        <w:rPr>
          <w:rFonts w:ascii="Arial" w:hAnsi="Arial" w:cs="Arial"/>
          <w:b/>
          <w:bCs/>
          <w:color w:val="202122"/>
          <w:sz w:val="26"/>
          <w:szCs w:val="26"/>
        </w:rPr>
        <w:t>)</w:t>
      </w:r>
    </w:p>
    <w:p w14:paraId="0CA00ACC" w14:textId="10E5FF41" w:rsidR="00F1731D" w:rsidRPr="00250E78" w:rsidRDefault="00052914" w:rsidP="00F1731D">
      <w:pPr>
        <w:rPr>
          <w:rFonts w:ascii="Times New Roman" w:hAnsi="Times New Roman" w:cs="Times New Roman"/>
          <w:color w:val="202122"/>
          <w:sz w:val="26"/>
          <w:szCs w:val="26"/>
        </w:rPr>
      </w:pPr>
      <w:r w:rsidRPr="00250E78">
        <w:rPr>
          <w:rFonts w:ascii="Times New Roman" w:hAnsi="Times New Roman" w:cs="Times New Roman"/>
          <w:color w:val="202122"/>
          <w:sz w:val="26"/>
          <w:szCs w:val="26"/>
        </w:rPr>
        <w:t xml:space="preserve">The cave itself is </w:t>
      </w:r>
      <w:r w:rsidR="00F30CA8" w:rsidRPr="00250E78">
        <w:rPr>
          <w:rFonts w:ascii="Times New Roman" w:hAnsi="Times New Roman" w:cs="Times New Roman"/>
          <w:color w:val="202122"/>
          <w:sz w:val="26"/>
          <w:szCs w:val="26"/>
        </w:rPr>
        <w:t xml:space="preserve">situated in the lower Cone Valley in Ulm Germany between Bockstein and Volgherd caves. This series of caves have been a hotbed of </w:t>
      </w:r>
      <w:r w:rsidR="00F30CA8" w:rsidRPr="00250E78">
        <w:rPr>
          <w:rFonts w:ascii="Times New Roman" w:hAnsi="Times New Roman" w:cs="Times New Roman"/>
          <w:color w:val="202122"/>
          <w:sz w:val="26"/>
          <w:szCs w:val="26"/>
        </w:rPr>
        <w:lastRenderedPageBreak/>
        <w:t>archaeological discovery with Volgherd itself being a famous find-spot for several impressive mammoth ivory figurines of lions. The caves were in use from the Aurignacian to the late Magdalenian periods – a span from 40,000 to 12,000 years ago</w:t>
      </w:r>
      <w:r w:rsidR="00827740" w:rsidRPr="00250E78">
        <w:rPr>
          <w:rFonts w:ascii="Times New Roman" w:hAnsi="Times New Roman" w:cs="Times New Roman"/>
          <w:color w:val="202122"/>
          <w:sz w:val="26"/>
          <w:szCs w:val="26"/>
        </w:rPr>
        <w:t xml:space="preserve"> (Various, 2014)</w:t>
      </w:r>
      <w:r w:rsidR="00F30CA8" w:rsidRPr="00250E78">
        <w:rPr>
          <w:rFonts w:ascii="Times New Roman" w:hAnsi="Times New Roman" w:cs="Times New Roman"/>
          <w:color w:val="202122"/>
          <w:sz w:val="26"/>
          <w:szCs w:val="26"/>
        </w:rPr>
        <w:t xml:space="preserve">! During this time span </w:t>
      </w:r>
      <w:r w:rsidR="00D770FA" w:rsidRPr="00250E78">
        <w:rPr>
          <w:rFonts w:ascii="Times New Roman" w:hAnsi="Times New Roman" w:cs="Times New Roman"/>
          <w:color w:val="202122"/>
          <w:sz w:val="26"/>
          <w:szCs w:val="26"/>
        </w:rPr>
        <w:t>Hohenstein</w:t>
      </w:r>
      <w:r w:rsidR="00F30CA8" w:rsidRPr="00250E78">
        <w:rPr>
          <w:rFonts w:ascii="Times New Roman" w:hAnsi="Times New Roman" w:cs="Times New Roman"/>
          <w:color w:val="202122"/>
          <w:sz w:val="26"/>
          <w:szCs w:val="26"/>
        </w:rPr>
        <w:t xml:space="preserve">-Stadel was used as a sanctuary and special ritual site rather than a living space with its two-cave system revealing a </w:t>
      </w:r>
      <w:r w:rsidR="00D770FA" w:rsidRPr="00250E78">
        <w:rPr>
          <w:rFonts w:ascii="Times New Roman" w:hAnsi="Times New Roman" w:cs="Times New Roman"/>
          <w:color w:val="202122"/>
          <w:sz w:val="26"/>
          <w:szCs w:val="26"/>
        </w:rPr>
        <w:t>menagerie</w:t>
      </w:r>
      <w:r w:rsidR="00F30CA8" w:rsidRPr="00250E78">
        <w:rPr>
          <w:rFonts w:ascii="Times New Roman" w:hAnsi="Times New Roman" w:cs="Times New Roman"/>
          <w:color w:val="202122"/>
          <w:sz w:val="26"/>
          <w:szCs w:val="26"/>
        </w:rPr>
        <w:t xml:space="preserve"> of interesting finds from the Palaeolithic, Mesolithic and Neolithic periods. </w:t>
      </w:r>
      <w:r w:rsidR="00BF6E52" w:rsidRPr="00250E78">
        <w:rPr>
          <w:rFonts w:ascii="Times New Roman" w:hAnsi="Times New Roman" w:cs="Times New Roman"/>
          <w:color w:val="202122"/>
          <w:sz w:val="26"/>
          <w:szCs w:val="26"/>
        </w:rPr>
        <w:t xml:space="preserve">The finds at </w:t>
      </w:r>
      <w:r w:rsidR="00CC6F61" w:rsidRPr="00250E78">
        <w:rPr>
          <w:rFonts w:ascii="Times New Roman" w:hAnsi="Times New Roman" w:cs="Times New Roman"/>
          <w:color w:val="202122"/>
          <w:sz w:val="26"/>
          <w:szCs w:val="26"/>
        </w:rPr>
        <w:t>Hohlenstein-Stadel, and particular</w:t>
      </w:r>
      <w:r w:rsidR="007A2610" w:rsidRPr="00250E78">
        <w:rPr>
          <w:rFonts w:ascii="Times New Roman" w:hAnsi="Times New Roman" w:cs="Times New Roman"/>
          <w:color w:val="202122"/>
          <w:sz w:val="26"/>
          <w:szCs w:val="26"/>
        </w:rPr>
        <w:t xml:space="preserve">ly </w:t>
      </w:r>
      <w:r w:rsidR="00CC6F61" w:rsidRPr="00250E78">
        <w:rPr>
          <w:rFonts w:ascii="Times New Roman" w:hAnsi="Times New Roman" w:cs="Times New Roman"/>
          <w:color w:val="202122"/>
          <w:sz w:val="26"/>
          <w:szCs w:val="26"/>
        </w:rPr>
        <w:t>the Lion-Man</w:t>
      </w:r>
      <w:r w:rsidR="00BF6E52" w:rsidRPr="00250E78">
        <w:rPr>
          <w:rFonts w:ascii="Times New Roman" w:hAnsi="Times New Roman" w:cs="Times New Roman"/>
          <w:color w:val="202122"/>
          <w:sz w:val="26"/>
          <w:szCs w:val="26"/>
        </w:rPr>
        <w:t xml:space="preserve"> are the center of focus for this paper, but </w:t>
      </w:r>
      <w:r w:rsidR="00197231" w:rsidRPr="00250E78">
        <w:rPr>
          <w:rFonts w:ascii="Times New Roman" w:hAnsi="Times New Roman" w:cs="Times New Roman"/>
          <w:color w:val="202122"/>
          <w:sz w:val="26"/>
          <w:szCs w:val="26"/>
        </w:rPr>
        <w:t>it is</w:t>
      </w:r>
      <w:r w:rsidR="00BF6E52" w:rsidRPr="00250E78">
        <w:rPr>
          <w:rFonts w:ascii="Times New Roman" w:hAnsi="Times New Roman" w:cs="Times New Roman"/>
          <w:color w:val="202122"/>
          <w:sz w:val="26"/>
          <w:szCs w:val="26"/>
        </w:rPr>
        <w:t xml:space="preserve"> not the only therianthropic depiction</w:t>
      </w:r>
      <w:r w:rsidR="00D2661C" w:rsidRPr="00250E78">
        <w:rPr>
          <w:rFonts w:ascii="Times New Roman" w:hAnsi="Times New Roman" w:cs="Times New Roman"/>
          <w:color w:val="202122"/>
          <w:sz w:val="26"/>
          <w:szCs w:val="26"/>
        </w:rPr>
        <w:t xml:space="preserve"> </w:t>
      </w:r>
      <w:r w:rsidR="00BF6E52" w:rsidRPr="00250E78">
        <w:rPr>
          <w:rFonts w:ascii="Times New Roman" w:hAnsi="Times New Roman" w:cs="Times New Roman"/>
          <w:color w:val="202122"/>
          <w:sz w:val="26"/>
          <w:szCs w:val="26"/>
        </w:rPr>
        <w:t xml:space="preserve">found in Palaeolithic art. </w:t>
      </w:r>
      <w:r w:rsidR="00462E0F" w:rsidRPr="00250E78">
        <w:rPr>
          <w:rFonts w:ascii="Times New Roman" w:hAnsi="Times New Roman" w:cs="Times New Roman"/>
          <w:color w:val="202122"/>
          <w:sz w:val="26"/>
          <w:szCs w:val="26"/>
        </w:rPr>
        <w:t>In Palaeolithic ar</w:t>
      </w:r>
      <w:r w:rsidR="00F1731D" w:rsidRPr="00250E78">
        <w:rPr>
          <w:rFonts w:ascii="Times New Roman" w:hAnsi="Times New Roman" w:cs="Times New Roman"/>
          <w:color w:val="202122"/>
          <w:sz w:val="26"/>
          <w:szCs w:val="26"/>
        </w:rPr>
        <w:t xml:space="preserve">t therianthropic beings are a reoccurring idea, and the lion-man is one of the most spectacular examples. </w:t>
      </w:r>
      <w:r w:rsidR="009A3AE1" w:rsidRPr="00250E78">
        <w:rPr>
          <w:rFonts w:ascii="Times New Roman" w:hAnsi="Times New Roman" w:cs="Times New Roman"/>
          <w:color w:val="202122"/>
          <w:sz w:val="26"/>
          <w:szCs w:val="26"/>
        </w:rPr>
        <w:t xml:space="preserve">The hybridity of human and cave lion features </w:t>
      </w:r>
      <w:proofErr w:type="gramStart"/>
      <w:r w:rsidR="009A3AE1" w:rsidRPr="00250E78">
        <w:rPr>
          <w:rFonts w:ascii="Times New Roman" w:hAnsi="Times New Roman" w:cs="Times New Roman"/>
          <w:color w:val="202122"/>
          <w:sz w:val="26"/>
          <w:szCs w:val="26"/>
        </w:rPr>
        <w:t>suggest</w:t>
      </w:r>
      <w:proofErr w:type="gramEnd"/>
      <w:r w:rsidR="009A3AE1" w:rsidRPr="00250E78">
        <w:rPr>
          <w:rFonts w:ascii="Times New Roman" w:hAnsi="Times New Roman" w:cs="Times New Roman"/>
          <w:color w:val="202122"/>
          <w:sz w:val="26"/>
          <w:szCs w:val="26"/>
        </w:rPr>
        <w:t xml:space="preserve"> a boundary between humans and </w:t>
      </w:r>
      <w:r w:rsidR="00A30ABC" w:rsidRPr="00250E78">
        <w:rPr>
          <w:rFonts w:ascii="Times New Roman" w:hAnsi="Times New Roman" w:cs="Times New Roman"/>
          <w:color w:val="202122"/>
          <w:sz w:val="26"/>
          <w:szCs w:val="26"/>
        </w:rPr>
        <w:t>animals that is both fluid and permeable. This in turn reflects the ide</w:t>
      </w:r>
      <w:r w:rsidR="00A53D5C" w:rsidRPr="00250E78">
        <w:rPr>
          <w:rFonts w:ascii="Times New Roman" w:hAnsi="Times New Roman" w:cs="Times New Roman"/>
          <w:color w:val="202122"/>
          <w:sz w:val="26"/>
          <w:szCs w:val="26"/>
        </w:rPr>
        <w:t>a or belief in transformation and the existence of supernatural beings that transcended the natural world</w:t>
      </w:r>
      <w:r w:rsidR="00865941" w:rsidRPr="00250E78">
        <w:rPr>
          <w:rFonts w:ascii="Times New Roman" w:hAnsi="Times New Roman" w:cs="Times New Roman"/>
          <w:color w:val="202122"/>
          <w:sz w:val="26"/>
          <w:szCs w:val="26"/>
        </w:rPr>
        <w:t xml:space="preserve"> our ancestors lived in</w:t>
      </w:r>
      <w:r w:rsidR="00827740" w:rsidRPr="00250E78">
        <w:rPr>
          <w:rFonts w:ascii="Times New Roman" w:hAnsi="Times New Roman" w:cs="Times New Roman"/>
          <w:color w:val="202122"/>
          <w:sz w:val="26"/>
          <w:szCs w:val="26"/>
        </w:rPr>
        <w:t xml:space="preserve"> (Clottes, 2016)</w:t>
      </w:r>
      <w:r w:rsidR="00865941" w:rsidRPr="00250E78">
        <w:rPr>
          <w:rFonts w:ascii="Times New Roman" w:hAnsi="Times New Roman" w:cs="Times New Roman"/>
          <w:color w:val="202122"/>
          <w:sz w:val="26"/>
          <w:szCs w:val="26"/>
        </w:rPr>
        <w:t>. The lion-man returns us to the idea of therianthropic</w:t>
      </w:r>
      <w:r w:rsidR="00B12261" w:rsidRPr="00250E78">
        <w:rPr>
          <w:rFonts w:ascii="Times New Roman" w:hAnsi="Times New Roman" w:cs="Times New Roman"/>
          <w:color w:val="202122"/>
          <w:sz w:val="26"/>
          <w:szCs w:val="26"/>
        </w:rPr>
        <w:t xml:space="preserve"> divinities as both familiar and otherworldly, he embodies both human and </w:t>
      </w:r>
      <w:r w:rsidR="00DB2432" w:rsidRPr="00250E78">
        <w:rPr>
          <w:rFonts w:ascii="Times New Roman" w:hAnsi="Times New Roman" w:cs="Times New Roman"/>
          <w:color w:val="202122"/>
          <w:sz w:val="26"/>
          <w:szCs w:val="26"/>
        </w:rPr>
        <w:t xml:space="preserve">lion attributes. Therianthropic beings like that of the lion-man of Hohlenstein-Stadel are common within later world mythologies, but these later ideas must have originated somewhere. </w:t>
      </w:r>
      <w:r w:rsidR="00607543" w:rsidRPr="00250E78">
        <w:rPr>
          <w:rFonts w:ascii="Times New Roman" w:hAnsi="Times New Roman" w:cs="Times New Roman"/>
          <w:color w:val="202122"/>
          <w:sz w:val="26"/>
          <w:szCs w:val="26"/>
        </w:rPr>
        <w:t xml:space="preserve">This connects also to the concept of transformation, again prominent within later world </w:t>
      </w:r>
      <w:r w:rsidR="007745B0" w:rsidRPr="00250E78">
        <w:rPr>
          <w:rFonts w:ascii="Times New Roman" w:hAnsi="Times New Roman" w:cs="Times New Roman"/>
          <w:color w:val="202122"/>
          <w:sz w:val="26"/>
          <w:szCs w:val="26"/>
        </w:rPr>
        <w:t xml:space="preserve">mythologies and religions such as shamanism, yet whilst the lion-man </w:t>
      </w:r>
      <w:r w:rsidR="00B90A9D" w:rsidRPr="00250E78">
        <w:rPr>
          <w:rFonts w:ascii="Times New Roman" w:hAnsi="Times New Roman" w:cs="Times New Roman"/>
          <w:color w:val="202122"/>
          <w:sz w:val="26"/>
          <w:szCs w:val="26"/>
        </w:rPr>
        <w:t xml:space="preserve">could suggest such beliefs within the paleolithic it is impossible to say whether </w:t>
      </w:r>
      <w:r w:rsidR="0040748D" w:rsidRPr="00250E78">
        <w:rPr>
          <w:rFonts w:ascii="Times New Roman" w:hAnsi="Times New Roman" w:cs="Times New Roman"/>
          <w:color w:val="202122"/>
          <w:sz w:val="26"/>
          <w:szCs w:val="26"/>
        </w:rPr>
        <w:t xml:space="preserve">Aurignacian societies practiced any kind of shamanism themselves. </w:t>
      </w:r>
      <w:r w:rsidR="00A760D6" w:rsidRPr="00250E78">
        <w:rPr>
          <w:rFonts w:ascii="Times New Roman" w:hAnsi="Times New Roman" w:cs="Times New Roman"/>
          <w:color w:val="202122"/>
          <w:sz w:val="26"/>
          <w:szCs w:val="26"/>
        </w:rPr>
        <w:t>However,</w:t>
      </w:r>
      <w:r w:rsidR="0040748D" w:rsidRPr="00250E78">
        <w:rPr>
          <w:rFonts w:ascii="Times New Roman" w:hAnsi="Times New Roman" w:cs="Times New Roman"/>
          <w:color w:val="202122"/>
          <w:sz w:val="26"/>
          <w:szCs w:val="26"/>
        </w:rPr>
        <w:t xml:space="preserve"> the </w:t>
      </w:r>
      <w:r w:rsidR="00A760D6" w:rsidRPr="00250E78">
        <w:rPr>
          <w:rFonts w:ascii="Times New Roman" w:hAnsi="Times New Roman" w:cs="Times New Roman"/>
          <w:color w:val="202122"/>
          <w:sz w:val="26"/>
          <w:szCs w:val="26"/>
        </w:rPr>
        <w:t>lion</w:t>
      </w:r>
      <w:r w:rsidR="0040748D" w:rsidRPr="00250E78">
        <w:rPr>
          <w:rFonts w:ascii="Times New Roman" w:hAnsi="Times New Roman" w:cs="Times New Roman"/>
          <w:color w:val="202122"/>
          <w:sz w:val="26"/>
          <w:szCs w:val="26"/>
        </w:rPr>
        <w:t>-man</w:t>
      </w:r>
      <w:r w:rsidR="00363068" w:rsidRPr="00250E78">
        <w:rPr>
          <w:rFonts w:ascii="Times New Roman" w:hAnsi="Times New Roman" w:cs="Times New Roman"/>
          <w:color w:val="202122"/>
          <w:sz w:val="26"/>
          <w:szCs w:val="26"/>
        </w:rPr>
        <w:t xml:space="preserve"> does make it clear that transformation of some kind was a meaningful and significant concept within </w:t>
      </w:r>
      <w:r w:rsidR="00A760D6" w:rsidRPr="00250E78">
        <w:rPr>
          <w:rFonts w:ascii="Times New Roman" w:hAnsi="Times New Roman" w:cs="Times New Roman"/>
          <w:color w:val="202122"/>
          <w:sz w:val="26"/>
          <w:szCs w:val="26"/>
        </w:rPr>
        <w:t>Palaeolithic</w:t>
      </w:r>
      <w:r w:rsidR="00465252" w:rsidRPr="00250E78">
        <w:rPr>
          <w:rFonts w:ascii="Times New Roman" w:hAnsi="Times New Roman" w:cs="Times New Roman"/>
          <w:color w:val="202122"/>
          <w:sz w:val="26"/>
          <w:szCs w:val="26"/>
        </w:rPr>
        <w:t xml:space="preserve"> symbolic systems. This interpretation aligns well with the symbolic </w:t>
      </w:r>
      <w:r w:rsidR="00465252" w:rsidRPr="00250E78">
        <w:rPr>
          <w:rFonts w:ascii="Times New Roman" w:hAnsi="Times New Roman" w:cs="Times New Roman"/>
          <w:color w:val="202122"/>
          <w:sz w:val="26"/>
          <w:szCs w:val="26"/>
        </w:rPr>
        <w:lastRenderedPageBreak/>
        <w:t xml:space="preserve">significance of lions so evident in the </w:t>
      </w:r>
      <w:r w:rsidR="00A760D6" w:rsidRPr="00250E78">
        <w:rPr>
          <w:rFonts w:ascii="Times New Roman" w:hAnsi="Times New Roman" w:cs="Times New Roman"/>
          <w:color w:val="202122"/>
          <w:sz w:val="26"/>
          <w:szCs w:val="26"/>
        </w:rPr>
        <w:t>Palaeolithic and</w:t>
      </w:r>
      <w:r w:rsidR="003602E6" w:rsidRPr="00250E78">
        <w:rPr>
          <w:rFonts w:ascii="Times New Roman" w:hAnsi="Times New Roman" w:cs="Times New Roman"/>
          <w:color w:val="202122"/>
          <w:sz w:val="26"/>
          <w:szCs w:val="26"/>
        </w:rPr>
        <w:t xml:space="preserve"> provides a pathway to understanding the lion-</w:t>
      </w:r>
      <w:r w:rsidR="00A760D6" w:rsidRPr="00250E78">
        <w:rPr>
          <w:rFonts w:ascii="Times New Roman" w:hAnsi="Times New Roman" w:cs="Times New Roman"/>
          <w:color w:val="202122"/>
          <w:sz w:val="26"/>
          <w:szCs w:val="26"/>
        </w:rPr>
        <w:t>man’s</w:t>
      </w:r>
      <w:r w:rsidR="003602E6" w:rsidRPr="00250E78">
        <w:rPr>
          <w:rFonts w:ascii="Times New Roman" w:hAnsi="Times New Roman" w:cs="Times New Roman"/>
          <w:color w:val="202122"/>
          <w:sz w:val="26"/>
          <w:szCs w:val="26"/>
        </w:rPr>
        <w:t xml:space="preserve"> role within </w:t>
      </w:r>
      <w:r w:rsidR="00EF3811" w:rsidRPr="00250E78">
        <w:rPr>
          <w:rFonts w:ascii="Times New Roman" w:hAnsi="Times New Roman" w:cs="Times New Roman"/>
          <w:color w:val="202122"/>
          <w:sz w:val="26"/>
          <w:szCs w:val="26"/>
        </w:rPr>
        <w:t xml:space="preserve">ritual or religious practices of upper Palaeolithic Europe. </w:t>
      </w:r>
    </w:p>
    <w:p w14:paraId="06692E88" w14:textId="188E7C67" w:rsidR="00F22157" w:rsidRPr="00250E78" w:rsidRDefault="00E75D38" w:rsidP="00C1341C">
      <w:pPr>
        <w:rPr>
          <w:rFonts w:ascii="Times New Roman" w:hAnsi="Times New Roman" w:cs="Times New Roman"/>
          <w:color w:val="202122"/>
          <w:sz w:val="26"/>
          <w:szCs w:val="26"/>
        </w:rPr>
      </w:pPr>
      <w:r w:rsidRPr="00250E78">
        <w:rPr>
          <w:rFonts w:ascii="Times New Roman" w:hAnsi="Times New Roman" w:cs="Times New Roman"/>
          <w:color w:val="202122"/>
          <w:sz w:val="26"/>
          <w:szCs w:val="26"/>
        </w:rPr>
        <w:t>The lion-man of Hohlenstein-Stade</w:t>
      </w:r>
      <w:r w:rsidR="003E6D79" w:rsidRPr="00250E78">
        <w:rPr>
          <w:rFonts w:ascii="Times New Roman" w:hAnsi="Times New Roman" w:cs="Times New Roman"/>
          <w:color w:val="202122"/>
          <w:sz w:val="26"/>
          <w:szCs w:val="26"/>
        </w:rPr>
        <w:t>l with its hybrid form, careful crafting, and deposition within a deep cave settin</w:t>
      </w:r>
      <w:r w:rsidR="002B5E79" w:rsidRPr="00250E78">
        <w:rPr>
          <w:rFonts w:ascii="Times New Roman" w:hAnsi="Times New Roman" w:cs="Times New Roman"/>
          <w:color w:val="202122"/>
          <w:sz w:val="26"/>
          <w:szCs w:val="26"/>
        </w:rPr>
        <w:t>g all point towards a symbolic significance that far exceeds the mundane. Viewed alongside the lion panel in Chauvet</w:t>
      </w:r>
      <w:r w:rsidR="00AC12B5" w:rsidRPr="00250E78">
        <w:rPr>
          <w:rFonts w:ascii="Times New Roman" w:hAnsi="Times New Roman" w:cs="Times New Roman"/>
          <w:color w:val="202122"/>
          <w:sz w:val="26"/>
          <w:szCs w:val="26"/>
        </w:rPr>
        <w:t>, the lion-man becomes part of a wider Aurignacian symbolic system which saw cave lions as powerful and supernatural figures.</w:t>
      </w:r>
      <w:r w:rsidR="004245B3" w:rsidRPr="00250E78">
        <w:rPr>
          <w:rFonts w:ascii="Times New Roman" w:hAnsi="Times New Roman" w:cs="Times New Roman"/>
          <w:color w:val="202122"/>
          <w:sz w:val="26"/>
          <w:szCs w:val="26"/>
        </w:rPr>
        <w:t xml:space="preserve"> The lion-</w:t>
      </w:r>
      <w:r w:rsidR="000B7C48" w:rsidRPr="00250E78">
        <w:rPr>
          <w:rFonts w:ascii="Times New Roman" w:hAnsi="Times New Roman" w:cs="Times New Roman"/>
          <w:color w:val="202122"/>
          <w:sz w:val="26"/>
          <w:szCs w:val="26"/>
        </w:rPr>
        <w:t>man’s</w:t>
      </w:r>
      <w:r w:rsidR="004245B3" w:rsidRPr="00250E78">
        <w:rPr>
          <w:rFonts w:ascii="Times New Roman" w:hAnsi="Times New Roman" w:cs="Times New Roman"/>
          <w:color w:val="202122"/>
          <w:sz w:val="26"/>
          <w:szCs w:val="26"/>
        </w:rPr>
        <w:t xml:space="preserve"> anthropomorphic body and lion head and arms bridge the gap between </w:t>
      </w:r>
      <w:r w:rsidR="00E57A59" w:rsidRPr="00250E78">
        <w:rPr>
          <w:rFonts w:ascii="Times New Roman" w:hAnsi="Times New Roman" w:cs="Times New Roman"/>
          <w:color w:val="202122"/>
          <w:sz w:val="26"/>
          <w:szCs w:val="26"/>
        </w:rPr>
        <w:t xml:space="preserve">humans and the predatory world of the lions. This suggests not only the significance of </w:t>
      </w:r>
      <w:r w:rsidR="00DF6336" w:rsidRPr="00250E78">
        <w:rPr>
          <w:rFonts w:ascii="Times New Roman" w:hAnsi="Times New Roman" w:cs="Times New Roman"/>
          <w:color w:val="202122"/>
          <w:sz w:val="26"/>
          <w:szCs w:val="26"/>
        </w:rPr>
        <w:t xml:space="preserve">lions on Aurignacian </w:t>
      </w:r>
      <w:r w:rsidR="000B7C48" w:rsidRPr="00250E78">
        <w:rPr>
          <w:rFonts w:ascii="Times New Roman" w:hAnsi="Times New Roman" w:cs="Times New Roman"/>
          <w:color w:val="202122"/>
          <w:sz w:val="26"/>
          <w:szCs w:val="26"/>
        </w:rPr>
        <w:t>art but</w:t>
      </w:r>
      <w:r w:rsidR="00DF6336" w:rsidRPr="00250E78">
        <w:rPr>
          <w:rFonts w:ascii="Times New Roman" w:hAnsi="Times New Roman" w:cs="Times New Roman"/>
          <w:color w:val="202122"/>
          <w:sz w:val="26"/>
          <w:szCs w:val="26"/>
        </w:rPr>
        <w:t xml:space="preserve"> provides a springboard for understanding the lion-</w:t>
      </w:r>
      <w:r w:rsidR="000B7C48" w:rsidRPr="00250E78">
        <w:rPr>
          <w:rFonts w:ascii="Times New Roman" w:hAnsi="Times New Roman" w:cs="Times New Roman"/>
          <w:color w:val="202122"/>
          <w:sz w:val="26"/>
          <w:szCs w:val="26"/>
        </w:rPr>
        <w:t>man’s</w:t>
      </w:r>
      <w:r w:rsidR="00DF6336" w:rsidRPr="00250E78">
        <w:rPr>
          <w:rFonts w:ascii="Times New Roman" w:hAnsi="Times New Roman" w:cs="Times New Roman"/>
          <w:color w:val="202122"/>
          <w:sz w:val="26"/>
          <w:szCs w:val="26"/>
        </w:rPr>
        <w:t xml:space="preserve"> roles in religious thought and ritual practice. Whether </w:t>
      </w:r>
      <w:r w:rsidR="00C469F2" w:rsidRPr="00250E78">
        <w:rPr>
          <w:rFonts w:ascii="Times New Roman" w:hAnsi="Times New Roman" w:cs="Times New Roman"/>
          <w:color w:val="202122"/>
          <w:sz w:val="26"/>
          <w:szCs w:val="26"/>
        </w:rPr>
        <w:t xml:space="preserve">the lion-man was used to represent a specific deity, </w:t>
      </w:r>
      <w:r w:rsidR="005D3E09" w:rsidRPr="00250E78">
        <w:rPr>
          <w:rFonts w:ascii="Times New Roman" w:hAnsi="Times New Roman" w:cs="Times New Roman"/>
          <w:color w:val="202122"/>
          <w:sz w:val="26"/>
          <w:szCs w:val="26"/>
        </w:rPr>
        <w:t xml:space="preserve">as a focal point for ritual activity, or even as a marker of transformation within the community, the lion-man embodies the complex symbolic world of Palaeolithic Europe. </w:t>
      </w:r>
      <w:r w:rsidR="0051787C" w:rsidRPr="00250E78">
        <w:rPr>
          <w:rFonts w:ascii="Times New Roman" w:hAnsi="Times New Roman" w:cs="Times New Roman"/>
          <w:color w:val="202122"/>
          <w:sz w:val="26"/>
          <w:szCs w:val="26"/>
        </w:rPr>
        <w:t xml:space="preserve">By comparing the </w:t>
      </w:r>
      <w:r w:rsidR="00B7528A" w:rsidRPr="00250E78">
        <w:rPr>
          <w:rFonts w:ascii="Times New Roman" w:hAnsi="Times New Roman" w:cs="Times New Roman"/>
          <w:color w:val="202122"/>
          <w:sz w:val="26"/>
          <w:szCs w:val="26"/>
        </w:rPr>
        <w:t>lion</w:t>
      </w:r>
      <w:r w:rsidR="0051787C" w:rsidRPr="00250E78">
        <w:rPr>
          <w:rFonts w:ascii="Times New Roman" w:hAnsi="Times New Roman" w:cs="Times New Roman"/>
          <w:color w:val="202122"/>
          <w:sz w:val="26"/>
          <w:szCs w:val="26"/>
        </w:rPr>
        <w:t>-man with the lion panel I am reinforcing the interpretation</w:t>
      </w:r>
      <w:r w:rsidR="00B7528A" w:rsidRPr="00250E78">
        <w:rPr>
          <w:rFonts w:ascii="Times New Roman" w:hAnsi="Times New Roman" w:cs="Times New Roman"/>
          <w:color w:val="202122"/>
          <w:sz w:val="26"/>
          <w:szCs w:val="26"/>
        </w:rPr>
        <w:t xml:space="preserve"> of the lion-man as a ritual object,</w:t>
      </w:r>
      <w:r w:rsidR="0051787C" w:rsidRPr="00250E78">
        <w:rPr>
          <w:rFonts w:ascii="Times New Roman" w:hAnsi="Times New Roman" w:cs="Times New Roman"/>
          <w:color w:val="202122"/>
          <w:sz w:val="26"/>
          <w:szCs w:val="26"/>
        </w:rPr>
        <w:t xml:space="preserve"> </w:t>
      </w:r>
      <w:r w:rsidR="00B7528A" w:rsidRPr="00250E78">
        <w:rPr>
          <w:rFonts w:ascii="Times New Roman" w:hAnsi="Times New Roman" w:cs="Times New Roman"/>
          <w:color w:val="202122"/>
          <w:sz w:val="26"/>
          <w:szCs w:val="26"/>
        </w:rPr>
        <w:t xml:space="preserve">and </w:t>
      </w:r>
      <w:r w:rsidR="0051787C" w:rsidRPr="00250E78">
        <w:rPr>
          <w:rFonts w:ascii="Times New Roman" w:hAnsi="Times New Roman" w:cs="Times New Roman"/>
          <w:color w:val="202122"/>
          <w:sz w:val="26"/>
          <w:szCs w:val="26"/>
        </w:rPr>
        <w:t>revealing the shared symbolic ideas</w:t>
      </w:r>
      <w:r w:rsidR="00B7528A" w:rsidRPr="00250E78">
        <w:rPr>
          <w:rFonts w:ascii="Times New Roman" w:hAnsi="Times New Roman" w:cs="Times New Roman"/>
          <w:color w:val="202122"/>
          <w:sz w:val="26"/>
          <w:szCs w:val="26"/>
        </w:rPr>
        <w:t xml:space="preserve"> around power, transformation, and the boundaries of human and animal, natural and otherworldly.</w:t>
      </w:r>
      <w:r w:rsidR="000B7C48" w:rsidRPr="00250E78">
        <w:rPr>
          <w:rFonts w:ascii="Times New Roman" w:hAnsi="Times New Roman" w:cs="Times New Roman"/>
          <w:color w:val="202122"/>
          <w:sz w:val="26"/>
          <w:szCs w:val="26"/>
        </w:rPr>
        <w:t xml:space="preserve"> Together with the lion panel at Chauvet, the lion-man of Hohlenstein-Stadel offers a window into the rich symbolic</w:t>
      </w:r>
      <w:r w:rsidR="005F6149" w:rsidRPr="00250E78">
        <w:rPr>
          <w:rFonts w:ascii="Times New Roman" w:hAnsi="Times New Roman" w:cs="Times New Roman"/>
          <w:color w:val="202122"/>
          <w:sz w:val="26"/>
          <w:szCs w:val="26"/>
        </w:rPr>
        <w:t xml:space="preserve"> and ritual life of our earliest ancestors, highlighting the depth and significance of their engagement with the natural and otherworldly realms.</w:t>
      </w:r>
      <w:r w:rsidR="006969C5" w:rsidRPr="00250E78">
        <w:rPr>
          <w:rFonts w:ascii="Times New Roman" w:hAnsi="Times New Roman" w:cs="Times New Roman"/>
          <w:color w:val="202122"/>
          <w:sz w:val="26"/>
          <w:szCs w:val="26"/>
        </w:rPr>
        <w:t xml:space="preserve"> Whether the Lion‑Man represents a deity, spirit, ancestor, or mythic hero remains debated. Wunn (2000) argues that early religion emerged from attempts to negotiate with powerful natural forces, and hybrid beings may have served as personifications </w:t>
      </w:r>
      <w:r w:rsidR="006969C5" w:rsidRPr="00250E78">
        <w:rPr>
          <w:rFonts w:ascii="Times New Roman" w:hAnsi="Times New Roman" w:cs="Times New Roman"/>
          <w:color w:val="202122"/>
          <w:sz w:val="26"/>
          <w:szCs w:val="26"/>
        </w:rPr>
        <w:lastRenderedPageBreak/>
        <w:t>of these forces. The figurine’s scale, craftsmanship, and context all support the interpretation of a being imbued with extraordinary significance—possibly a divine or proto‑divine entity within Aurignacian cosmology (Insoll, 2020; MacGregor, 2019).</w:t>
      </w:r>
    </w:p>
    <w:p w14:paraId="34B1073D" w14:textId="77777777" w:rsidR="00183F71" w:rsidRPr="00250E78" w:rsidRDefault="00183F71" w:rsidP="00183F71">
      <w:pPr>
        <w:rPr>
          <w:rFonts w:ascii="Times New Roman" w:hAnsi="Times New Roman" w:cs="Times New Roman"/>
          <w:color w:val="202122"/>
          <w:sz w:val="26"/>
          <w:szCs w:val="26"/>
        </w:rPr>
      </w:pPr>
    </w:p>
    <w:p w14:paraId="16CEA451" w14:textId="2D8153F2" w:rsidR="008C1C75" w:rsidRPr="00250E78" w:rsidRDefault="00ED757B">
      <w:pPr>
        <w:pStyle w:val="Heading2"/>
        <w:rPr>
          <w:sz w:val="26"/>
          <w:szCs w:val="26"/>
        </w:rPr>
      </w:pPr>
      <w:bookmarkStart w:id="3" w:name="_Toc240470071"/>
      <w:r w:rsidRPr="00250E78">
        <w:rPr>
          <w:sz w:val="26"/>
          <w:szCs w:val="26"/>
        </w:rPr>
        <w:t>Ma</w:t>
      </w:r>
      <w:r w:rsidR="00453301" w:rsidRPr="00250E78">
        <w:rPr>
          <w:sz w:val="26"/>
          <w:szCs w:val="26"/>
        </w:rPr>
        <w:t>teriality and Making: Mammoth Ivory and the Craft of Hybridity</w:t>
      </w:r>
      <w:bookmarkEnd w:id="3"/>
    </w:p>
    <w:p w14:paraId="10827D1D" w14:textId="79E7CD78" w:rsidR="008C1C75" w:rsidRPr="00250E78" w:rsidRDefault="0087177F">
      <w:pPr>
        <w:pStyle w:val="NoSpacing"/>
        <w:rPr>
          <w:sz w:val="26"/>
          <w:szCs w:val="26"/>
        </w:rPr>
      </w:pPr>
      <w:r w:rsidRPr="00250E78">
        <w:rPr>
          <w:sz w:val="26"/>
          <w:szCs w:val="26"/>
        </w:rPr>
        <w:t xml:space="preserve">In </w:t>
      </w:r>
      <w:r w:rsidR="000376E0" w:rsidRPr="00250E78">
        <w:rPr>
          <w:sz w:val="26"/>
          <w:szCs w:val="26"/>
        </w:rPr>
        <w:t xml:space="preserve">the </w:t>
      </w:r>
      <w:r w:rsidR="00866E7F" w:rsidRPr="00250E78">
        <w:rPr>
          <w:sz w:val="26"/>
          <w:szCs w:val="26"/>
        </w:rPr>
        <w:t>Aurignacian</w:t>
      </w:r>
      <w:r w:rsidR="00906E50" w:rsidRPr="00250E78">
        <w:rPr>
          <w:sz w:val="26"/>
          <w:szCs w:val="26"/>
        </w:rPr>
        <w:t xml:space="preserve"> period of the </w:t>
      </w:r>
      <w:r w:rsidR="00866E7F" w:rsidRPr="00250E78">
        <w:rPr>
          <w:sz w:val="26"/>
          <w:szCs w:val="26"/>
        </w:rPr>
        <w:t>Palaeolithic</w:t>
      </w:r>
      <w:r w:rsidR="00906E50" w:rsidRPr="00250E78">
        <w:rPr>
          <w:sz w:val="26"/>
          <w:szCs w:val="26"/>
        </w:rPr>
        <w:t xml:space="preserve"> in Europe the use of mammoth ivory was unusually common for such a difficult to use me</w:t>
      </w:r>
      <w:r w:rsidR="00866E7F" w:rsidRPr="00250E78">
        <w:rPr>
          <w:sz w:val="26"/>
          <w:szCs w:val="26"/>
        </w:rPr>
        <w:t xml:space="preserve">dium. </w:t>
      </w:r>
      <w:r w:rsidR="003E5AB7" w:rsidRPr="00250E78">
        <w:rPr>
          <w:sz w:val="26"/>
          <w:szCs w:val="26"/>
        </w:rPr>
        <w:t>The Aurig</w:t>
      </w:r>
      <w:r w:rsidR="004D40C8" w:rsidRPr="00250E78">
        <w:rPr>
          <w:sz w:val="26"/>
          <w:szCs w:val="26"/>
        </w:rPr>
        <w:t xml:space="preserve">nacian period in the Swabian Jura of south-western Germany is famous as a watershed in the history of figurative art </w:t>
      </w:r>
      <w:r w:rsidR="00210541" w:rsidRPr="00250E78">
        <w:rPr>
          <w:sz w:val="26"/>
          <w:szCs w:val="26"/>
        </w:rPr>
        <w:t>as it includes some of the earliest portable art in Palaeolithic Europe. The figurines are usually made of woolly mammoth ivory</w:t>
      </w:r>
      <w:r w:rsidR="001B49BB" w:rsidRPr="00250E78">
        <w:rPr>
          <w:sz w:val="26"/>
          <w:szCs w:val="26"/>
        </w:rPr>
        <w:t xml:space="preserve">. </w:t>
      </w:r>
      <w:r w:rsidR="00C638D0">
        <w:rPr>
          <w:sz w:val="26"/>
          <w:szCs w:val="26"/>
        </w:rPr>
        <w:t>Mammoth ivory held a unique position within the symbolic and ritual systems of upper Palaeolithic Europe</w:t>
      </w:r>
      <w:r w:rsidR="009224C0">
        <w:rPr>
          <w:sz w:val="26"/>
          <w:szCs w:val="26"/>
        </w:rPr>
        <w:t xml:space="preserve">. </w:t>
      </w:r>
      <w:r w:rsidR="00CD17FC">
        <w:rPr>
          <w:sz w:val="26"/>
          <w:szCs w:val="26"/>
        </w:rPr>
        <w:t xml:space="preserve">Its association with powerful animals, its rarity, durability, and the </w:t>
      </w:r>
      <w:r w:rsidR="0033104B">
        <w:rPr>
          <w:sz w:val="26"/>
          <w:szCs w:val="26"/>
        </w:rPr>
        <w:t>labor</w:t>
      </w:r>
      <w:r w:rsidR="00CD17FC">
        <w:rPr>
          <w:sz w:val="26"/>
          <w:szCs w:val="26"/>
        </w:rPr>
        <w:t xml:space="preserve"> required for both its acquisition and its </w:t>
      </w:r>
      <w:r w:rsidR="00D002DB">
        <w:rPr>
          <w:sz w:val="26"/>
          <w:szCs w:val="26"/>
        </w:rPr>
        <w:t>carving all indicate that ivory functioned as much more than a simple res</w:t>
      </w:r>
      <w:r w:rsidR="0033104B">
        <w:rPr>
          <w:sz w:val="26"/>
          <w:szCs w:val="26"/>
        </w:rPr>
        <w:t xml:space="preserve">ource. Instead, it appears to have been deeply embedded within systems of belief, identity, and ritual practice that characterized the Aurignacian and Gravettian societies of the upper Paleolithic period. </w:t>
      </w:r>
      <w:r w:rsidR="001B49BB" w:rsidRPr="00250E78">
        <w:rPr>
          <w:sz w:val="26"/>
          <w:szCs w:val="26"/>
        </w:rPr>
        <w:t xml:space="preserve">A materiality approach aids us in understanding these </w:t>
      </w:r>
      <w:r w:rsidR="006B33CA">
        <w:rPr>
          <w:sz w:val="26"/>
          <w:szCs w:val="26"/>
        </w:rPr>
        <w:t xml:space="preserve">ivory </w:t>
      </w:r>
      <w:r w:rsidR="001B49BB" w:rsidRPr="00250E78">
        <w:rPr>
          <w:sz w:val="26"/>
          <w:szCs w:val="26"/>
        </w:rPr>
        <w:t xml:space="preserve">figurines as objects co-produced through the properties of the ivory, the embodied skills of the Palaeolithic artists, and the social contexts of use, circulation, deposition, and eventual rediscovery by modern archaeologists. </w:t>
      </w:r>
      <w:r w:rsidR="001739CE" w:rsidRPr="00250E78">
        <w:rPr>
          <w:sz w:val="26"/>
          <w:szCs w:val="26"/>
        </w:rPr>
        <w:t>In this chapter I will explore the idea that woolly mammoth ivory was not just a canvas for Aurignacian imagery, but an activ</w:t>
      </w:r>
      <w:r w:rsidR="00597BF9" w:rsidRPr="00250E78">
        <w:rPr>
          <w:sz w:val="26"/>
          <w:szCs w:val="26"/>
        </w:rPr>
        <w:t xml:space="preserve">e participant in the making of figurative art. Its structure, </w:t>
      </w:r>
      <w:r w:rsidR="007127AA" w:rsidRPr="00250E78">
        <w:rPr>
          <w:sz w:val="26"/>
          <w:szCs w:val="26"/>
        </w:rPr>
        <w:t>behavior</w:t>
      </w:r>
      <w:r w:rsidR="00597BF9" w:rsidRPr="00250E78">
        <w:rPr>
          <w:sz w:val="26"/>
          <w:szCs w:val="26"/>
        </w:rPr>
        <w:t xml:space="preserve">, </w:t>
      </w:r>
      <w:r w:rsidR="007127AA" w:rsidRPr="00250E78">
        <w:rPr>
          <w:sz w:val="26"/>
          <w:szCs w:val="26"/>
        </w:rPr>
        <w:t>luster</w:t>
      </w:r>
      <w:r w:rsidR="00597BF9" w:rsidRPr="00250E78">
        <w:rPr>
          <w:sz w:val="26"/>
          <w:szCs w:val="26"/>
        </w:rPr>
        <w:t>, and post</w:t>
      </w:r>
      <w:r w:rsidR="00041596" w:rsidRPr="00250E78">
        <w:rPr>
          <w:sz w:val="26"/>
          <w:szCs w:val="26"/>
        </w:rPr>
        <w:t>-depositional weaknesses shaped what could be made, how it was made, and how these objects survived</w:t>
      </w:r>
      <w:r w:rsidR="007127AA" w:rsidRPr="00250E78">
        <w:rPr>
          <w:sz w:val="26"/>
          <w:szCs w:val="26"/>
        </w:rPr>
        <w:t xml:space="preserve"> or fragmented across deep </w:t>
      </w:r>
      <w:r w:rsidR="007127AA" w:rsidRPr="00250E78">
        <w:rPr>
          <w:sz w:val="26"/>
          <w:szCs w:val="26"/>
        </w:rPr>
        <w:lastRenderedPageBreak/>
        <w:t xml:space="preserve">time (Wolf, 2013). </w:t>
      </w:r>
      <w:r w:rsidR="00FF7FAC" w:rsidRPr="00250E78">
        <w:rPr>
          <w:sz w:val="26"/>
          <w:szCs w:val="26"/>
        </w:rPr>
        <w:t>The Lion-Man of Hohlenstein-Stadel provides a significant case study because the entire object biography from tusk procurement through to modern restoration can be traced and debated.</w:t>
      </w:r>
    </w:p>
    <w:p w14:paraId="4F7DD326" w14:textId="77777777" w:rsidR="00426E49" w:rsidRDefault="00F87687">
      <w:pPr>
        <w:pStyle w:val="NoSpacing"/>
        <w:rPr>
          <w:sz w:val="26"/>
          <w:szCs w:val="26"/>
        </w:rPr>
      </w:pPr>
      <w:r w:rsidRPr="00250E78">
        <w:rPr>
          <w:sz w:val="26"/>
          <w:szCs w:val="26"/>
        </w:rPr>
        <w:t xml:space="preserve">Materiality approaches in archaeology emphasize that objects are not mere representations but things that do work within the world. </w:t>
      </w:r>
      <w:r w:rsidR="00B35457" w:rsidRPr="00250E78">
        <w:rPr>
          <w:sz w:val="26"/>
          <w:szCs w:val="26"/>
        </w:rPr>
        <w:t xml:space="preserve">They can mediate social </w:t>
      </w:r>
      <w:r w:rsidR="00DB2845" w:rsidRPr="00250E78">
        <w:rPr>
          <w:sz w:val="26"/>
          <w:szCs w:val="26"/>
        </w:rPr>
        <w:t>relations and</w:t>
      </w:r>
      <w:r w:rsidR="00B35457" w:rsidRPr="00250E78">
        <w:rPr>
          <w:sz w:val="26"/>
          <w:szCs w:val="26"/>
        </w:rPr>
        <w:t xml:space="preserve"> create memory and meaning beyond t</w:t>
      </w:r>
      <w:r w:rsidR="00427B4C" w:rsidRPr="00250E78">
        <w:rPr>
          <w:sz w:val="26"/>
          <w:szCs w:val="26"/>
        </w:rPr>
        <w:t>he capabilities and resistances of their material form</w:t>
      </w:r>
      <w:r w:rsidR="00DE35F9" w:rsidRPr="00250E78">
        <w:rPr>
          <w:sz w:val="26"/>
          <w:szCs w:val="26"/>
        </w:rPr>
        <w:t xml:space="preserve"> (Steel &amp; Attala, 2024). </w:t>
      </w:r>
      <w:r w:rsidR="00885693" w:rsidRPr="00250E78">
        <w:rPr>
          <w:sz w:val="26"/>
          <w:szCs w:val="26"/>
        </w:rPr>
        <w:t xml:space="preserve">The materiality approach considers </w:t>
      </w:r>
      <w:r w:rsidR="00DB2845" w:rsidRPr="00250E78">
        <w:rPr>
          <w:sz w:val="26"/>
          <w:szCs w:val="26"/>
        </w:rPr>
        <w:t>reconstructing</w:t>
      </w:r>
      <w:r w:rsidR="00FF4DDF" w:rsidRPr="00250E78">
        <w:rPr>
          <w:sz w:val="26"/>
          <w:szCs w:val="26"/>
        </w:rPr>
        <w:t xml:space="preserve"> the stages from raw material procurement</w:t>
      </w:r>
      <w:r w:rsidR="00660AA5" w:rsidRPr="00250E78">
        <w:rPr>
          <w:sz w:val="26"/>
          <w:szCs w:val="26"/>
        </w:rPr>
        <w:t xml:space="preserve"> through to production, use, maintenance and reworking, and deposition (Steel &amp; Attala, 2024). </w:t>
      </w:r>
      <w:r w:rsidR="00DB2845" w:rsidRPr="00250E78">
        <w:rPr>
          <w:sz w:val="26"/>
          <w:szCs w:val="26"/>
        </w:rPr>
        <w:t xml:space="preserve">By considering the Lion-Man of Hohlenstein-Stadel and its </w:t>
      </w:r>
      <w:r w:rsidR="0095078D" w:rsidRPr="00250E78">
        <w:rPr>
          <w:sz w:val="26"/>
          <w:szCs w:val="26"/>
        </w:rPr>
        <w:t>base material -woolly mammoth ivory-</w:t>
      </w:r>
      <w:r w:rsidR="00D128AF" w:rsidRPr="00250E78">
        <w:rPr>
          <w:sz w:val="26"/>
          <w:szCs w:val="26"/>
        </w:rPr>
        <w:t>through</w:t>
      </w:r>
      <w:r w:rsidR="0095078D" w:rsidRPr="00250E78">
        <w:rPr>
          <w:sz w:val="26"/>
          <w:szCs w:val="26"/>
        </w:rPr>
        <w:t xml:space="preserve"> the </w:t>
      </w:r>
      <w:r w:rsidR="00D128AF" w:rsidRPr="00250E78">
        <w:rPr>
          <w:sz w:val="26"/>
          <w:szCs w:val="26"/>
        </w:rPr>
        <w:t xml:space="preserve">materialities </w:t>
      </w:r>
      <w:r w:rsidR="0076467C">
        <w:rPr>
          <w:sz w:val="26"/>
          <w:szCs w:val="26"/>
        </w:rPr>
        <w:t>l</w:t>
      </w:r>
      <w:r w:rsidR="0010189E" w:rsidRPr="00250E78">
        <w:rPr>
          <w:sz w:val="26"/>
          <w:szCs w:val="26"/>
        </w:rPr>
        <w:t>ense</w:t>
      </w:r>
      <w:r w:rsidR="00D128AF" w:rsidRPr="00250E78">
        <w:rPr>
          <w:sz w:val="26"/>
          <w:szCs w:val="26"/>
        </w:rPr>
        <w:t xml:space="preserve"> we take away the assumption </w:t>
      </w:r>
      <w:r w:rsidR="0029672B" w:rsidRPr="00250E78">
        <w:rPr>
          <w:sz w:val="26"/>
          <w:szCs w:val="26"/>
        </w:rPr>
        <w:t xml:space="preserve">that the figurines importance lies in its final iconographic </w:t>
      </w:r>
      <w:r w:rsidR="00FF2ABE" w:rsidRPr="00250E78">
        <w:rPr>
          <w:sz w:val="26"/>
          <w:szCs w:val="26"/>
        </w:rPr>
        <w:t>form and</w:t>
      </w:r>
      <w:r w:rsidR="00235442" w:rsidRPr="00250E78">
        <w:rPr>
          <w:sz w:val="26"/>
          <w:szCs w:val="26"/>
        </w:rPr>
        <w:t xml:space="preserve"> instead considers the entire act of creation as being culturally and even ritually significant. </w:t>
      </w:r>
      <w:r w:rsidR="00893C6B">
        <w:rPr>
          <w:sz w:val="26"/>
          <w:szCs w:val="26"/>
        </w:rPr>
        <w:t xml:space="preserve">The most compelling evidence for the ritual significance of mammoth ivory derives from the extraordinary </w:t>
      </w:r>
      <w:r w:rsidR="00E04E91">
        <w:rPr>
          <w:sz w:val="26"/>
          <w:szCs w:val="26"/>
        </w:rPr>
        <w:t xml:space="preserve">figurative sculptures of the Swabian Jura. The famous Lion-Man of Hohlenstein-Stadel </w:t>
      </w:r>
      <w:r w:rsidR="00BF53D4">
        <w:rPr>
          <w:sz w:val="26"/>
          <w:szCs w:val="26"/>
        </w:rPr>
        <w:t xml:space="preserve">being foremost amongst them. </w:t>
      </w:r>
      <w:r w:rsidR="004F7E3B">
        <w:rPr>
          <w:sz w:val="26"/>
          <w:szCs w:val="26"/>
        </w:rPr>
        <w:t xml:space="preserve">The choice of mammoth ivory for such figurines was unlikely to have been accidental. </w:t>
      </w:r>
      <w:r w:rsidR="004C186A">
        <w:rPr>
          <w:sz w:val="26"/>
          <w:szCs w:val="26"/>
        </w:rPr>
        <w:t xml:space="preserve">Wolf (2017) notes that mammoth </w:t>
      </w:r>
      <w:r w:rsidR="00454064">
        <w:rPr>
          <w:sz w:val="26"/>
          <w:szCs w:val="26"/>
        </w:rPr>
        <w:t>tusk</w:t>
      </w:r>
      <w:r w:rsidR="004C186A">
        <w:rPr>
          <w:sz w:val="26"/>
          <w:szCs w:val="26"/>
        </w:rPr>
        <w:t xml:space="preserve"> represented a highly valued resource requiring specialized knowledge to collect, work, and transport. Unlike stone or bone</w:t>
      </w:r>
      <w:r w:rsidR="0039386A">
        <w:rPr>
          <w:sz w:val="26"/>
          <w:szCs w:val="26"/>
        </w:rPr>
        <w:t xml:space="preserve">, mammoth ivory combined practical workability with visual and tactile qualities that enhanced its perceived potency. </w:t>
      </w:r>
      <w:r w:rsidR="00454064">
        <w:rPr>
          <w:sz w:val="26"/>
          <w:szCs w:val="26"/>
        </w:rPr>
        <w:t xml:space="preserve">From a material culture perspective, objects derived meaning not only from what they depicted but also from the substances from which they were made (Hicks and Beaudry, 2010). </w:t>
      </w:r>
      <w:r w:rsidR="00454064">
        <w:rPr>
          <w:sz w:val="26"/>
          <w:szCs w:val="26"/>
        </w:rPr>
        <w:lastRenderedPageBreak/>
        <w:t xml:space="preserve">Consequently, the significance of the Lion-Man may have depended as much on its composition from ivory, as upon its therianthropic form. </w:t>
      </w:r>
    </w:p>
    <w:p w14:paraId="4EF960C5" w14:textId="3846C407" w:rsidR="00FF7FAC" w:rsidRPr="00250E78" w:rsidRDefault="00235442">
      <w:pPr>
        <w:pStyle w:val="NoSpacing"/>
        <w:rPr>
          <w:sz w:val="26"/>
          <w:szCs w:val="26"/>
        </w:rPr>
      </w:pPr>
      <w:r w:rsidRPr="00250E78">
        <w:rPr>
          <w:sz w:val="26"/>
          <w:szCs w:val="26"/>
        </w:rPr>
        <w:t>In archaeological discuss</w:t>
      </w:r>
      <w:r w:rsidR="004259D6" w:rsidRPr="00250E78">
        <w:rPr>
          <w:sz w:val="26"/>
          <w:szCs w:val="26"/>
        </w:rPr>
        <w:t xml:space="preserve">ion the term ‘ivory’ is used for </w:t>
      </w:r>
      <w:r w:rsidR="00FF2ABE" w:rsidRPr="00250E78">
        <w:rPr>
          <w:sz w:val="26"/>
          <w:szCs w:val="26"/>
        </w:rPr>
        <w:t>a few</w:t>
      </w:r>
      <w:r w:rsidR="004259D6" w:rsidRPr="00250E78">
        <w:rPr>
          <w:sz w:val="26"/>
          <w:szCs w:val="26"/>
        </w:rPr>
        <w:t xml:space="preserve"> dental materials, yet true ivory is the probos</w:t>
      </w:r>
      <w:r w:rsidR="00B74297" w:rsidRPr="00250E78">
        <w:rPr>
          <w:sz w:val="26"/>
          <w:szCs w:val="26"/>
        </w:rPr>
        <w:t xml:space="preserve">cidean tusks which is today found in elephants, but in the Palaeolithic was found in woolly mammoths (Wolf, 2015). </w:t>
      </w:r>
      <w:r w:rsidR="00926BDD" w:rsidRPr="00250E78">
        <w:rPr>
          <w:sz w:val="26"/>
          <w:szCs w:val="26"/>
        </w:rPr>
        <w:t xml:space="preserve">This differention is important </w:t>
      </w:r>
      <w:r w:rsidR="00855FEB" w:rsidRPr="00250E78">
        <w:rPr>
          <w:sz w:val="26"/>
          <w:szCs w:val="26"/>
        </w:rPr>
        <w:t>because tusks differ greatly from other kinds of teeth, and those differences crea</w:t>
      </w:r>
      <w:r w:rsidR="00A4207E" w:rsidRPr="00250E78">
        <w:rPr>
          <w:sz w:val="26"/>
          <w:szCs w:val="26"/>
        </w:rPr>
        <w:t xml:space="preserve">te the properties that made woolly mammoth ivory an attractive medium for our ancestors to create objects (Wolf, 2015). </w:t>
      </w:r>
      <w:r w:rsidR="003E1B4F" w:rsidRPr="00250E78">
        <w:rPr>
          <w:sz w:val="26"/>
          <w:szCs w:val="26"/>
        </w:rPr>
        <w:t xml:space="preserve">Woolly mammoth ivory </w:t>
      </w:r>
      <w:r w:rsidR="00BB4933" w:rsidRPr="00250E78">
        <w:rPr>
          <w:sz w:val="26"/>
          <w:szCs w:val="26"/>
        </w:rPr>
        <w:t xml:space="preserve">is an understandable choice for sculpture, it is a large chunk of material that has a relatively soft </w:t>
      </w:r>
      <w:r w:rsidR="00261BD9" w:rsidRPr="00250E78">
        <w:rPr>
          <w:sz w:val="26"/>
          <w:szCs w:val="26"/>
        </w:rPr>
        <w:t>center</w:t>
      </w:r>
      <w:r w:rsidR="00BB4933" w:rsidRPr="00250E78">
        <w:rPr>
          <w:sz w:val="26"/>
          <w:szCs w:val="26"/>
        </w:rPr>
        <w:t xml:space="preserve"> that can become amenable to carving once soaked (Various, 2014). </w:t>
      </w:r>
      <w:r w:rsidR="00AA5643" w:rsidRPr="00250E78">
        <w:rPr>
          <w:sz w:val="26"/>
          <w:szCs w:val="26"/>
        </w:rPr>
        <w:t xml:space="preserve">It is a strong material but also an </w:t>
      </w:r>
      <w:r w:rsidR="00947B07" w:rsidRPr="00250E78">
        <w:rPr>
          <w:sz w:val="26"/>
          <w:szCs w:val="26"/>
        </w:rPr>
        <w:t xml:space="preserve">elastic one due to its collagen </w:t>
      </w:r>
      <w:r w:rsidR="00696122" w:rsidRPr="00250E78">
        <w:rPr>
          <w:sz w:val="26"/>
          <w:szCs w:val="26"/>
        </w:rPr>
        <w:t>fibers</w:t>
      </w:r>
      <w:r w:rsidR="00947B07" w:rsidRPr="00250E78">
        <w:rPr>
          <w:sz w:val="26"/>
          <w:szCs w:val="26"/>
        </w:rPr>
        <w:t xml:space="preserve"> (Wolf, 2015). As such woolly mammoth ivory became a major player in the artistic and religious world of the </w:t>
      </w:r>
      <w:r w:rsidR="00696122" w:rsidRPr="00250E78">
        <w:rPr>
          <w:sz w:val="26"/>
          <w:szCs w:val="26"/>
        </w:rPr>
        <w:t>Aurignacian</w:t>
      </w:r>
      <w:r w:rsidR="00947B07" w:rsidRPr="00250E78">
        <w:rPr>
          <w:sz w:val="26"/>
          <w:szCs w:val="26"/>
        </w:rPr>
        <w:t xml:space="preserve"> </w:t>
      </w:r>
      <w:r w:rsidR="00696122" w:rsidRPr="00250E78">
        <w:rPr>
          <w:sz w:val="26"/>
          <w:szCs w:val="26"/>
        </w:rPr>
        <w:t>societies</w:t>
      </w:r>
      <w:r w:rsidR="00947B07" w:rsidRPr="00250E78">
        <w:rPr>
          <w:sz w:val="26"/>
          <w:szCs w:val="26"/>
        </w:rPr>
        <w:t>. In Aurignacian contexts, archaeologica</w:t>
      </w:r>
      <w:r w:rsidR="004B22B1" w:rsidRPr="00250E78">
        <w:rPr>
          <w:sz w:val="26"/>
          <w:szCs w:val="26"/>
        </w:rPr>
        <w:t xml:space="preserve">l evidence provides a clear connection between woolly mammoth ivory and symbolic objects – beads, </w:t>
      </w:r>
      <w:r w:rsidR="00696122" w:rsidRPr="00250E78">
        <w:rPr>
          <w:sz w:val="26"/>
          <w:szCs w:val="26"/>
        </w:rPr>
        <w:t>pendants</w:t>
      </w:r>
      <w:r w:rsidR="004B22B1" w:rsidRPr="00250E78">
        <w:rPr>
          <w:sz w:val="26"/>
          <w:szCs w:val="26"/>
        </w:rPr>
        <w:t>, figurines</w:t>
      </w:r>
      <w:r w:rsidR="007A28B6" w:rsidRPr="00250E78">
        <w:rPr>
          <w:sz w:val="26"/>
          <w:szCs w:val="26"/>
        </w:rPr>
        <w:t xml:space="preserve"> – suggesting the </w:t>
      </w:r>
      <w:r w:rsidR="00696122" w:rsidRPr="00250E78">
        <w:rPr>
          <w:sz w:val="26"/>
          <w:szCs w:val="26"/>
        </w:rPr>
        <w:t>material</w:t>
      </w:r>
      <w:r w:rsidR="007A28B6" w:rsidRPr="00250E78">
        <w:rPr>
          <w:sz w:val="26"/>
          <w:szCs w:val="26"/>
        </w:rPr>
        <w:t xml:space="preserve"> choice for these kinds of objects were considered and significant (Wolf, 2015). </w:t>
      </w:r>
      <w:r w:rsidR="003D631D">
        <w:rPr>
          <w:sz w:val="26"/>
          <w:szCs w:val="26"/>
        </w:rPr>
        <w:t xml:space="preserve">The relationship between material—mammoth ivory—and meaning aligns with Ingold’s (2000) argument that prehistoric peoples understood materials as active participants within human-environment relationships </w:t>
      </w:r>
      <w:r w:rsidR="00EA5C31">
        <w:rPr>
          <w:sz w:val="26"/>
          <w:szCs w:val="26"/>
        </w:rPr>
        <w:t>rather</w:t>
      </w:r>
      <w:r w:rsidR="003D631D">
        <w:rPr>
          <w:sz w:val="26"/>
          <w:szCs w:val="26"/>
        </w:rPr>
        <w:t xml:space="preserve"> than as passive </w:t>
      </w:r>
      <w:r w:rsidR="00EA5C31">
        <w:rPr>
          <w:sz w:val="26"/>
          <w:szCs w:val="26"/>
        </w:rPr>
        <w:t>resources</w:t>
      </w:r>
      <w:r w:rsidR="003D631D">
        <w:rPr>
          <w:sz w:val="26"/>
          <w:szCs w:val="26"/>
        </w:rPr>
        <w:t xml:space="preserve">. Mammoth ivory carried the physical </w:t>
      </w:r>
      <w:r w:rsidR="00EA5C31">
        <w:rPr>
          <w:sz w:val="26"/>
          <w:szCs w:val="26"/>
        </w:rPr>
        <w:t>essence</w:t>
      </w:r>
      <w:r w:rsidR="003D631D">
        <w:rPr>
          <w:sz w:val="26"/>
          <w:szCs w:val="26"/>
        </w:rPr>
        <w:t xml:space="preserve"> of one of the largest and most powerful Ice Age animals</w:t>
      </w:r>
      <w:r w:rsidR="00726608">
        <w:rPr>
          <w:sz w:val="26"/>
          <w:szCs w:val="26"/>
        </w:rPr>
        <w:t xml:space="preserve">. Through carving and transformation, human groups may have appropriated aspects of the mammoth’s perceived strength, longevity, or spiritual power. Such ideas are consistent </w:t>
      </w:r>
      <w:r w:rsidR="00AB7D50">
        <w:rPr>
          <w:sz w:val="26"/>
          <w:szCs w:val="26"/>
        </w:rPr>
        <w:t xml:space="preserve">with animistic interpretations of Palaeolithic religions, in which animals were viewed as </w:t>
      </w:r>
      <w:r w:rsidR="00AB7D50">
        <w:rPr>
          <w:sz w:val="26"/>
          <w:szCs w:val="26"/>
        </w:rPr>
        <w:lastRenderedPageBreak/>
        <w:t>sentient beings occupying the same spiritual landscapes as humans (Clottes, 2016; Whi</w:t>
      </w:r>
      <w:r w:rsidR="00EA5C31">
        <w:rPr>
          <w:sz w:val="26"/>
          <w:szCs w:val="26"/>
        </w:rPr>
        <w:t xml:space="preserve">tley, 2008). </w:t>
      </w:r>
    </w:p>
    <w:p w14:paraId="3ACA53C1" w14:textId="153C7391" w:rsidR="00696122" w:rsidRPr="00250E78" w:rsidRDefault="00B87B50">
      <w:pPr>
        <w:pStyle w:val="NoSpacing"/>
        <w:rPr>
          <w:sz w:val="26"/>
          <w:szCs w:val="26"/>
        </w:rPr>
      </w:pPr>
      <w:r w:rsidRPr="00250E78">
        <w:rPr>
          <w:sz w:val="26"/>
          <w:szCs w:val="26"/>
        </w:rPr>
        <w:t>In the Swabian jura</w:t>
      </w:r>
      <w:r w:rsidR="00A865D0" w:rsidRPr="00250E78">
        <w:rPr>
          <w:sz w:val="26"/>
          <w:szCs w:val="26"/>
        </w:rPr>
        <w:t xml:space="preserve"> woolly mammoth ivory is procured partly from hunted animals but mainly from collected tusks and fragments gathered by Aurignacian societies (Kind et al. 2020). </w:t>
      </w:r>
      <w:r w:rsidR="000F7D4E" w:rsidRPr="00250E78">
        <w:rPr>
          <w:sz w:val="26"/>
          <w:szCs w:val="26"/>
        </w:rPr>
        <w:t>This is important to note because older woolly mammoth ivory is less prone to micro-</w:t>
      </w:r>
      <w:r w:rsidR="00F47368" w:rsidRPr="00250E78">
        <w:rPr>
          <w:sz w:val="26"/>
          <w:szCs w:val="26"/>
        </w:rPr>
        <w:t>cracking and</w:t>
      </w:r>
      <w:r w:rsidR="000F7D4E" w:rsidRPr="00250E78">
        <w:rPr>
          <w:sz w:val="26"/>
          <w:szCs w:val="26"/>
        </w:rPr>
        <w:t xml:space="preserve"> is easier to shape than fresher </w:t>
      </w:r>
      <w:r w:rsidR="00C64381" w:rsidRPr="00250E78">
        <w:rPr>
          <w:sz w:val="26"/>
          <w:szCs w:val="26"/>
        </w:rPr>
        <w:t xml:space="preserve">mammoth ivory (Wolf, 2015). Within the Swabian jura there are four caves which have been found to have </w:t>
      </w:r>
      <w:r w:rsidR="00F47368" w:rsidRPr="00250E78">
        <w:rPr>
          <w:sz w:val="26"/>
          <w:szCs w:val="26"/>
        </w:rPr>
        <w:t>Aurignacian</w:t>
      </w:r>
      <w:r w:rsidR="00C64381" w:rsidRPr="00250E78">
        <w:rPr>
          <w:sz w:val="26"/>
          <w:szCs w:val="26"/>
        </w:rPr>
        <w:t xml:space="preserve"> </w:t>
      </w:r>
      <w:r w:rsidR="00D6757F" w:rsidRPr="00250E78">
        <w:rPr>
          <w:sz w:val="26"/>
          <w:szCs w:val="26"/>
        </w:rPr>
        <w:t>ivory figurines – Volgherd, Hohlenstein-Stadel, GeiBenklosterle</w:t>
      </w:r>
      <w:r w:rsidR="0051656D" w:rsidRPr="00250E78">
        <w:rPr>
          <w:sz w:val="26"/>
          <w:szCs w:val="26"/>
        </w:rPr>
        <w:t xml:space="preserve"> and Hohle-Fels. In these sites over fifty objects and fragments </w:t>
      </w:r>
      <w:r w:rsidR="007C3DC6" w:rsidRPr="00250E78">
        <w:rPr>
          <w:sz w:val="26"/>
          <w:szCs w:val="26"/>
        </w:rPr>
        <w:t xml:space="preserve">have been discovered in contexts with instruments, personal ornaments and paintings (Wolf, 2015; Kind et al. 2020). </w:t>
      </w:r>
      <w:r w:rsidR="00F903B2" w:rsidRPr="00250E78">
        <w:rPr>
          <w:sz w:val="26"/>
          <w:szCs w:val="26"/>
        </w:rPr>
        <w:t xml:space="preserve">Amongst these </w:t>
      </w:r>
      <w:r w:rsidR="00865BA6" w:rsidRPr="00250E78">
        <w:rPr>
          <w:sz w:val="26"/>
          <w:szCs w:val="26"/>
        </w:rPr>
        <w:t>marvelous</w:t>
      </w:r>
      <w:r w:rsidR="00F903B2" w:rsidRPr="00250E78">
        <w:rPr>
          <w:sz w:val="26"/>
          <w:szCs w:val="26"/>
        </w:rPr>
        <w:t xml:space="preserve"> finds the theme of therianthrop</w:t>
      </w:r>
      <w:r w:rsidR="00077996" w:rsidRPr="00250E78">
        <w:rPr>
          <w:sz w:val="26"/>
          <w:szCs w:val="26"/>
        </w:rPr>
        <w:t xml:space="preserve">y – not limited to the Lion-Man of Hohlenstein-Stadel </w:t>
      </w:r>
      <w:r w:rsidR="00C96935" w:rsidRPr="00250E78">
        <w:rPr>
          <w:sz w:val="26"/>
          <w:szCs w:val="26"/>
        </w:rPr>
        <w:t xml:space="preserve">– is </w:t>
      </w:r>
      <w:r w:rsidR="00865BA6" w:rsidRPr="00250E78">
        <w:rPr>
          <w:sz w:val="26"/>
          <w:szCs w:val="26"/>
        </w:rPr>
        <w:t>prevalent</w:t>
      </w:r>
      <w:r w:rsidR="00C96935" w:rsidRPr="00250E78">
        <w:rPr>
          <w:sz w:val="26"/>
          <w:szCs w:val="26"/>
        </w:rPr>
        <w:t xml:space="preserve"> (Various, 2014). These kinds of hybridity require a skilled crafts</w:t>
      </w:r>
      <w:r w:rsidR="000D2137" w:rsidRPr="00250E78">
        <w:rPr>
          <w:sz w:val="26"/>
          <w:szCs w:val="26"/>
        </w:rPr>
        <w:t xml:space="preserve">man who could have defined the transitions between human and animal in a way that makes the overall image smooth and polished (Kind, et al. 2020). </w:t>
      </w:r>
      <w:r w:rsidR="002C230A" w:rsidRPr="00250E78">
        <w:rPr>
          <w:sz w:val="26"/>
          <w:szCs w:val="26"/>
        </w:rPr>
        <w:t xml:space="preserve">The Lion-Man of Hohlenstein-Stadel is </w:t>
      </w:r>
      <w:r w:rsidR="00865BA6" w:rsidRPr="00250E78">
        <w:rPr>
          <w:sz w:val="26"/>
          <w:szCs w:val="26"/>
        </w:rPr>
        <w:t>materially</w:t>
      </w:r>
      <w:r w:rsidR="002C230A" w:rsidRPr="00250E78">
        <w:rPr>
          <w:sz w:val="26"/>
          <w:szCs w:val="26"/>
        </w:rPr>
        <w:t xml:space="preserve"> a marvel, not just due to its hybrid form, but because it survives as a reconstructed composite of many fragments (Various, 2014). </w:t>
      </w:r>
      <w:r w:rsidR="00EB11B0" w:rsidRPr="00250E78">
        <w:rPr>
          <w:sz w:val="26"/>
          <w:szCs w:val="26"/>
        </w:rPr>
        <w:t>The almost six-hundred mammoth ivory pieces that were recovered to reconstruct the Lion-Man between</w:t>
      </w:r>
      <w:r w:rsidR="000241B0" w:rsidRPr="00250E78">
        <w:rPr>
          <w:sz w:val="26"/>
          <w:szCs w:val="26"/>
        </w:rPr>
        <w:t xml:space="preserve"> the</w:t>
      </w:r>
      <w:r w:rsidR="00EB11B0" w:rsidRPr="00250E78">
        <w:rPr>
          <w:sz w:val="26"/>
          <w:szCs w:val="26"/>
        </w:rPr>
        <w:t xml:space="preserve"> 1939 and 2013</w:t>
      </w:r>
      <w:r w:rsidR="000241B0" w:rsidRPr="00250E78">
        <w:rPr>
          <w:sz w:val="26"/>
          <w:szCs w:val="26"/>
        </w:rPr>
        <w:t xml:space="preserve"> excavations were a discovery of striking </w:t>
      </w:r>
      <w:r w:rsidR="00592D88" w:rsidRPr="00250E78">
        <w:rPr>
          <w:sz w:val="26"/>
          <w:szCs w:val="26"/>
        </w:rPr>
        <w:t xml:space="preserve">nature and helped </w:t>
      </w:r>
      <w:r w:rsidR="00865BA6" w:rsidRPr="00250E78">
        <w:rPr>
          <w:sz w:val="26"/>
          <w:szCs w:val="26"/>
        </w:rPr>
        <w:t>archaeologists</w:t>
      </w:r>
      <w:r w:rsidR="00592D88" w:rsidRPr="00250E78">
        <w:rPr>
          <w:sz w:val="26"/>
          <w:szCs w:val="26"/>
        </w:rPr>
        <w:t xml:space="preserve"> to discover that the figurine was made from a complete tu</w:t>
      </w:r>
      <w:r w:rsidR="00087B7F" w:rsidRPr="00250E78">
        <w:rPr>
          <w:sz w:val="26"/>
          <w:szCs w:val="26"/>
        </w:rPr>
        <w:t xml:space="preserve">sk and represented not only a human-lion hybrid, but a male </w:t>
      </w:r>
      <w:r w:rsidR="00865BA6" w:rsidRPr="00250E78">
        <w:rPr>
          <w:sz w:val="26"/>
          <w:szCs w:val="26"/>
        </w:rPr>
        <w:t xml:space="preserve">(Wolf, Ebinger &amp; Kind, 2020). </w:t>
      </w:r>
      <w:r w:rsidR="00AE1B87" w:rsidRPr="00250E78">
        <w:rPr>
          <w:sz w:val="26"/>
          <w:szCs w:val="26"/>
        </w:rPr>
        <w:t>Looking at this through the materiality approach shows us the Lion-Man of Hohlenstein-Stadel as seen today comes from two sequences of craft</w:t>
      </w:r>
      <w:r w:rsidR="00077951" w:rsidRPr="00250E78">
        <w:rPr>
          <w:sz w:val="26"/>
          <w:szCs w:val="26"/>
        </w:rPr>
        <w:t xml:space="preserve">, the original </w:t>
      </w:r>
      <w:r w:rsidR="00D01F56" w:rsidRPr="00250E78">
        <w:rPr>
          <w:sz w:val="26"/>
          <w:szCs w:val="26"/>
        </w:rPr>
        <w:t>Aurignacian</w:t>
      </w:r>
      <w:r w:rsidR="00077951" w:rsidRPr="00250E78">
        <w:rPr>
          <w:sz w:val="26"/>
          <w:szCs w:val="26"/>
        </w:rPr>
        <w:t xml:space="preserve"> carving and the modern reconstruction. </w:t>
      </w:r>
      <w:r w:rsidR="00077951" w:rsidRPr="00250E78">
        <w:rPr>
          <w:sz w:val="26"/>
          <w:szCs w:val="26"/>
        </w:rPr>
        <w:lastRenderedPageBreak/>
        <w:t>Each sequence adds its own gesture</w:t>
      </w:r>
      <w:r w:rsidR="00320A02" w:rsidRPr="00250E78">
        <w:rPr>
          <w:sz w:val="26"/>
          <w:szCs w:val="26"/>
        </w:rPr>
        <w:t xml:space="preserve">s and </w:t>
      </w:r>
      <w:r w:rsidR="00D01F56" w:rsidRPr="00250E78">
        <w:rPr>
          <w:sz w:val="26"/>
          <w:szCs w:val="26"/>
        </w:rPr>
        <w:t>behaviors</w:t>
      </w:r>
      <w:r w:rsidR="00320A02" w:rsidRPr="00250E78">
        <w:rPr>
          <w:sz w:val="26"/>
          <w:szCs w:val="26"/>
        </w:rPr>
        <w:t>, an</w:t>
      </w:r>
      <w:r w:rsidR="00D01F56" w:rsidRPr="00250E78">
        <w:rPr>
          <w:sz w:val="26"/>
          <w:szCs w:val="26"/>
        </w:rPr>
        <w:t>d</w:t>
      </w:r>
      <w:r w:rsidR="00320A02" w:rsidRPr="00250E78">
        <w:rPr>
          <w:sz w:val="26"/>
          <w:szCs w:val="26"/>
        </w:rPr>
        <w:t xml:space="preserve"> the reconstruction sequence adds interpretive decision making (Wolf, Ebinger &amp; Kind, 2020). The </w:t>
      </w:r>
      <w:r w:rsidR="00D01F56" w:rsidRPr="00250E78">
        <w:rPr>
          <w:sz w:val="26"/>
          <w:szCs w:val="26"/>
        </w:rPr>
        <w:t>restoration</w:t>
      </w:r>
      <w:r w:rsidR="00320A02" w:rsidRPr="00250E78">
        <w:rPr>
          <w:sz w:val="26"/>
          <w:szCs w:val="26"/>
        </w:rPr>
        <w:t xml:space="preserve"> by archaeologists acts as a continuation of the object biography. </w:t>
      </w:r>
    </w:p>
    <w:p w14:paraId="4EB1B37A" w14:textId="1A2E8B76" w:rsidR="00051692" w:rsidRDefault="00230470">
      <w:pPr>
        <w:pStyle w:val="NoSpacing"/>
        <w:rPr>
          <w:sz w:val="26"/>
          <w:szCs w:val="26"/>
        </w:rPr>
      </w:pPr>
      <w:r w:rsidRPr="00250E78">
        <w:rPr>
          <w:sz w:val="26"/>
          <w:szCs w:val="26"/>
        </w:rPr>
        <w:t xml:space="preserve">The </w:t>
      </w:r>
      <w:r w:rsidR="00674245" w:rsidRPr="00250E78">
        <w:rPr>
          <w:sz w:val="26"/>
          <w:szCs w:val="26"/>
        </w:rPr>
        <w:t>use of woolly mammoth ivory as a medium for figurative art</w:t>
      </w:r>
      <w:r w:rsidR="007F5241" w:rsidRPr="00250E78">
        <w:rPr>
          <w:sz w:val="26"/>
          <w:szCs w:val="26"/>
        </w:rPr>
        <w:t>, and the Lion-Man specifically, reveals that meaning is not just linked to its</w:t>
      </w:r>
      <w:r w:rsidR="003F746C" w:rsidRPr="00250E78">
        <w:rPr>
          <w:sz w:val="26"/>
          <w:szCs w:val="26"/>
        </w:rPr>
        <w:t xml:space="preserve"> hybrid form but also in the treatment and carving of the piece. Together with its deep cave deposition and seemingly deliberate fragmentatio</w:t>
      </w:r>
      <w:r w:rsidR="009D7830" w:rsidRPr="00250E78">
        <w:rPr>
          <w:sz w:val="26"/>
          <w:szCs w:val="26"/>
        </w:rPr>
        <w:t xml:space="preserve">n implying ritual significance, and its modern discovery and reconstruction with </w:t>
      </w:r>
      <w:r w:rsidR="00053223" w:rsidRPr="00250E78">
        <w:rPr>
          <w:sz w:val="26"/>
          <w:szCs w:val="26"/>
        </w:rPr>
        <w:t>interpretive framing can reveal and connect the properties of mammoth tusk as a mediu</w:t>
      </w:r>
      <w:r w:rsidR="006F0F46" w:rsidRPr="00250E78">
        <w:rPr>
          <w:sz w:val="26"/>
          <w:szCs w:val="26"/>
        </w:rPr>
        <w:t xml:space="preserve">m, craftsmanship practices, and the value, memory and significance of the figure. </w:t>
      </w:r>
      <w:r w:rsidR="007F75C8">
        <w:rPr>
          <w:sz w:val="26"/>
          <w:szCs w:val="26"/>
        </w:rPr>
        <w:t>The symbolic importance of mammoth ivory is further reflected in its widespread use in pers</w:t>
      </w:r>
      <w:r w:rsidR="004F0B41">
        <w:rPr>
          <w:sz w:val="26"/>
          <w:szCs w:val="26"/>
        </w:rPr>
        <w:t xml:space="preserve">onal ornaments. Wolf (2015) argues that Aurignacian ornaments functioned as markers of social identity and </w:t>
      </w:r>
      <w:r w:rsidR="00051692">
        <w:rPr>
          <w:sz w:val="26"/>
          <w:szCs w:val="26"/>
        </w:rPr>
        <w:t>affiliation</w:t>
      </w:r>
      <w:r w:rsidR="004F0B41">
        <w:rPr>
          <w:sz w:val="26"/>
          <w:szCs w:val="26"/>
        </w:rPr>
        <w:t xml:space="preserve">. Ivory beads, </w:t>
      </w:r>
      <w:r w:rsidR="00051692">
        <w:rPr>
          <w:sz w:val="26"/>
          <w:szCs w:val="26"/>
        </w:rPr>
        <w:t>pendants</w:t>
      </w:r>
      <w:r w:rsidR="004F0B41">
        <w:rPr>
          <w:sz w:val="26"/>
          <w:szCs w:val="26"/>
        </w:rPr>
        <w:t xml:space="preserve">, and decorative objects were therefore not simply adornments but material expressions of belonging and status. </w:t>
      </w:r>
      <w:r w:rsidR="00BA63FE">
        <w:rPr>
          <w:sz w:val="26"/>
          <w:szCs w:val="26"/>
        </w:rPr>
        <w:t xml:space="preserve">Their visibility within social contexts suggests that ivory possessed a recognized cultural value, </w:t>
      </w:r>
      <w:r w:rsidR="00322BFC">
        <w:rPr>
          <w:sz w:val="26"/>
          <w:szCs w:val="26"/>
        </w:rPr>
        <w:t xml:space="preserve">perhaps reflecting access to specialist knowledge, ritual authority, or participation with a shared symbolic tradition. </w:t>
      </w:r>
      <w:r w:rsidR="00F50216">
        <w:rPr>
          <w:sz w:val="26"/>
          <w:szCs w:val="26"/>
        </w:rPr>
        <w:t xml:space="preserve">As White (2003) observes, Upper Palaeolithic art and ornamentation formed part of a broader symbolic system through which </w:t>
      </w:r>
      <w:r w:rsidR="00051692">
        <w:rPr>
          <w:sz w:val="26"/>
          <w:szCs w:val="26"/>
        </w:rPr>
        <w:t>societies</w:t>
      </w:r>
      <w:r w:rsidR="00F50216">
        <w:rPr>
          <w:sz w:val="26"/>
          <w:szCs w:val="26"/>
        </w:rPr>
        <w:t xml:space="preserve"> communicated meaning and collective identity. </w:t>
      </w:r>
    </w:p>
    <w:p w14:paraId="5AF3C757" w14:textId="552063FB" w:rsidR="00051692" w:rsidRPr="00250E78" w:rsidRDefault="004D70BA">
      <w:pPr>
        <w:pStyle w:val="NoSpacing"/>
        <w:rPr>
          <w:sz w:val="26"/>
          <w:szCs w:val="26"/>
        </w:rPr>
      </w:pPr>
      <w:r>
        <w:rPr>
          <w:sz w:val="26"/>
          <w:szCs w:val="26"/>
        </w:rPr>
        <w:t xml:space="preserve">Cognitive and religious interpretations likewise </w:t>
      </w:r>
      <w:r w:rsidR="00D865F9">
        <w:rPr>
          <w:sz w:val="26"/>
          <w:szCs w:val="26"/>
        </w:rPr>
        <w:t>support the ritual importance of mammoth ivory. Renfrew (1994) argues that “symbolic artefacts provide evidence for increasingly sophist</w:t>
      </w:r>
      <w:r w:rsidR="009947C7">
        <w:rPr>
          <w:sz w:val="26"/>
          <w:szCs w:val="26"/>
        </w:rPr>
        <w:t>icat</w:t>
      </w:r>
      <w:r w:rsidR="00D865F9">
        <w:rPr>
          <w:sz w:val="26"/>
          <w:szCs w:val="26"/>
        </w:rPr>
        <w:t xml:space="preserve">ed cognitive abilities”, whilst Mithen (1996) associates the flourishing of figurative art </w:t>
      </w:r>
      <w:r w:rsidR="009947C7">
        <w:rPr>
          <w:sz w:val="26"/>
          <w:szCs w:val="26"/>
        </w:rPr>
        <w:t xml:space="preserve">“with the emergence of symbolic thought”. </w:t>
      </w:r>
      <w:r w:rsidR="00612ED3">
        <w:rPr>
          <w:sz w:val="26"/>
          <w:szCs w:val="26"/>
        </w:rPr>
        <w:t xml:space="preserve">Mammoth </w:t>
      </w:r>
      <w:r w:rsidR="00612ED3">
        <w:rPr>
          <w:sz w:val="26"/>
          <w:szCs w:val="26"/>
        </w:rPr>
        <w:lastRenderedPageBreak/>
        <w:t>ivory sculptures therefore represent</w:t>
      </w:r>
      <w:r w:rsidR="00FA70A5">
        <w:rPr>
          <w:sz w:val="26"/>
          <w:szCs w:val="26"/>
        </w:rPr>
        <w:t xml:space="preserve"> more than artistic achievements; they demonstrate the capacity to materialize abstract concepts, myths, and supernatural beings. The therianthropic imagery found in ivory carvings, particularly the Lion-Man</w:t>
      </w:r>
      <w:r w:rsidR="00AA7D02">
        <w:rPr>
          <w:sz w:val="26"/>
          <w:szCs w:val="26"/>
        </w:rPr>
        <w:t xml:space="preserve">, has frequently been interpreted as evidence for ritual specialists, mythological narratives, or altered states of consciousness (Clottes, 2008; Coomba, 2013). In this context, mammoth ivory served as a medium through which cosmological ideas could be physically embodied. </w:t>
      </w:r>
      <w:r w:rsidR="00DD2384">
        <w:rPr>
          <w:sz w:val="26"/>
          <w:szCs w:val="26"/>
        </w:rPr>
        <w:t>Broader archaeological studies of ritual</w:t>
      </w:r>
      <w:r w:rsidR="00FE0B54">
        <w:rPr>
          <w:sz w:val="26"/>
          <w:szCs w:val="26"/>
        </w:rPr>
        <w:t xml:space="preserve"> reinforce this interpretation. Insoll (2004) emphasizes that</w:t>
      </w:r>
      <w:r w:rsidR="000315C3">
        <w:rPr>
          <w:sz w:val="26"/>
          <w:szCs w:val="26"/>
        </w:rPr>
        <w:t xml:space="preserve"> “ritual objects are often distinguished by their separation from ordinary activities and by the symbolic meanings attached to them”. Similarly, MacGregor (2019) argues tha</w:t>
      </w:r>
      <w:r w:rsidR="001A28FF">
        <w:rPr>
          <w:sz w:val="26"/>
          <w:szCs w:val="26"/>
        </w:rPr>
        <w:t xml:space="preserve">t </w:t>
      </w:r>
      <w:r w:rsidR="000852E2">
        <w:rPr>
          <w:sz w:val="26"/>
          <w:szCs w:val="26"/>
        </w:rPr>
        <w:t>societies</w:t>
      </w:r>
      <w:r w:rsidR="001A28FF">
        <w:rPr>
          <w:sz w:val="26"/>
          <w:szCs w:val="26"/>
        </w:rPr>
        <w:t xml:space="preserve"> consistently invest special materials with religious significance because “such substances help mediate relationships between humans and the sacred”. </w:t>
      </w:r>
      <w:r w:rsidR="004E7372">
        <w:rPr>
          <w:sz w:val="26"/>
          <w:szCs w:val="26"/>
        </w:rPr>
        <w:t>Mammoth ivory appears to fit this pattern closely. Its connection to an iconic Ice Age animal made it particularly suitable for crafting objects that crossed the bou</w:t>
      </w:r>
      <w:r w:rsidR="000852E2">
        <w:rPr>
          <w:sz w:val="26"/>
          <w:szCs w:val="26"/>
        </w:rPr>
        <w:t xml:space="preserve">ndary between the mundane and the supernatural. </w:t>
      </w:r>
    </w:p>
    <w:p w14:paraId="539B2D28" w14:textId="77777777" w:rsidR="00D01F56" w:rsidRPr="00250E78" w:rsidRDefault="00D01F56">
      <w:pPr>
        <w:pStyle w:val="NoSpacing"/>
        <w:rPr>
          <w:sz w:val="26"/>
          <w:szCs w:val="26"/>
        </w:rPr>
      </w:pPr>
    </w:p>
    <w:p w14:paraId="7F389539" w14:textId="77777777" w:rsidR="0087177F" w:rsidRPr="00250E78" w:rsidRDefault="0087177F">
      <w:pPr>
        <w:pStyle w:val="NoSpacing"/>
        <w:rPr>
          <w:sz w:val="26"/>
          <w:szCs w:val="26"/>
        </w:rPr>
      </w:pPr>
    </w:p>
    <w:p w14:paraId="2B31FCDD" w14:textId="053BE251" w:rsidR="00E86EBA" w:rsidRPr="00250E78" w:rsidRDefault="006E389B">
      <w:pPr>
        <w:rPr>
          <w:rStyle w:val="Heading3Char"/>
          <w:sz w:val="26"/>
          <w:szCs w:val="26"/>
          <w:lang w:val="en-GB" w:bidi="en-GB"/>
        </w:rPr>
      </w:pPr>
      <w:bookmarkStart w:id="4" w:name="_Toc240470072"/>
      <w:r w:rsidRPr="00250E78">
        <w:rPr>
          <w:rStyle w:val="Heading3Char"/>
          <w:sz w:val="26"/>
          <w:szCs w:val="26"/>
        </w:rPr>
        <w:t xml:space="preserve">Lions on the Wall: </w:t>
      </w:r>
      <w:r w:rsidR="00F113B8" w:rsidRPr="00250E78">
        <w:rPr>
          <w:rStyle w:val="Heading3Char"/>
          <w:sz w:val="26"/>
          <w:szCs w:val="26"/>
        </w:rPr>
        <w:t>Iconography of the Lion</w:t>
      </w:r>
      <w:bookmarkEnd w:id="4"/>
    </w:p>
    <w:p w14:paraId="79067229" w14:textId="0B4AE44F" w:rsidR="008C1C75" w:rsidRPr="00250E78" w:rsidRDefault="00CE59D0">
      <w:pPr>
        <w:rPr>
          <w:sz w:val="26"/>
          <w:szCs w:val="26"/>
        </w:rPr>
      </w:pPr>
      <w:r w:rsidRPr="00250E78">
        <w:rPr>
          <w:rStyle w:val="Heading3Char"/>
          <w:sz w:val="26"/>
          <w:szCs w:val="26"/>
          <w:lang w:val="en-GB" w:bidi="en-GB"/>
        </w:rPr>
        <w:t xml:space="preserve"> </w:t>
      </w:r>
      <w:r w:rsidR="00866E7F" w:rsidRPr="00250E78">
        <w:rPr>
          <w:sz w:val="26"/>
          <w:szCs w:val="26"/>
        </w:rPr>
        <w:t xml:space="preserve">Deep in the </w:t>
      </w:r>
      <w:r w:rsidR="005678BA" w:rsidRPr="00250E78">
        <w:rPr>
          <w:sz w:val="26"/>
          <w:szCs w:val="26"/>
        </w:rPr>
        <w:t>Palaeolithic</w:t>
      </w:r>
      <w:r w:rsidR="00866E7F" w:rsidRPr="00250E78">
        <w:rPr>
          <w:sz w:val="26"/>
          <w:szCs w:val="26"/>
        </w:rPr>
        <w:t xml:space="preserve"> caves of </w:t>
      </w:r>
      <w:r w:rsidR="005678BA" w:rsidRPr="00250E78">
        <w:rPr>
          <w:sz w:val="26"/>
          <w:szCs w:val="26"/>
        </w:rPr>
        <w:t xml:space="preserve">France amongst the many typical herbivorous </w:t>
      </w:r>
      <w:r w:rsidR="00E1457A" w:rsidRPr="00250E78">
        <w:rPr>
          <w:sz w:val="26"/>
          <w:szCs w:val="26"/>
        </w:rPr>
        <w:t>animal paintings covering the cave walls an anomaly can be found in the form of a complete panel of lions on the hunt.</w:t>
      </w:r>
      <w:r w:rsidR="00941F23" w:rsidRPr="00250E78">
        <w:rPr>
          <w:sz w:val="26"/>
          <w:szCs w:val="26"/>
        </w:rPr>
        <w:t xml:space="preserve"> </w:t>
      </w:r>
      <w:r w:rsidR="00D138EF" w:rsidRPr="00250E78">
        <w:rPr>
          <w:sz w:val="26"/>
          <w:szCs w:val="26"/>
        </w:rPr>
        <w:t>The Chauvet cave in France with its beautiful</w:t>
      </w:r>
      <w:r w:rsidR="006E51D6" w:rsidRPr="00250E78">
        <w:rPr>
          <w:sz w:val="26"/>
          <w:szCs w:val="26"/>
        </w:rPr>
        <w:t xml:space="preserve"> depictions of cave lions gives a crucial comparative framework for understanding the lion-man of Hohlenstein-Stadel</w:t>
      </w:r>
      <w:r w:rsidR="00A907B3" w:rsidRPr="00250E78">
        <w:rPr>
          <w:sz w:val="26"/>
          <w:szCs w:val="26"/>
        </w:rPr>
        <w:t xml:space="preserve">. The lion panel in Chauvet depicts a dynamic scene of </w:t>
      </w:r>
      <w:r w:rsidR="00A907B3" w:rsidRPr="00250E78">
        <w:rPr>
          <w:sz w:val="26"/>
          <w:szCs w:val="26"/>
        </w:rPr>
        <w:lastRenderedPageBreak/>
        <w:t>various cave lions in exceptional detail, both anatomically accurate and very expressive. The lions are not passive subjects, they are actively hunting and snarling</w:t>
      </w:r>
      <w:r w:rsidR="00101A53" w:rsidRPr="00250E78">
        <w:rPr>
          <w:sz w:val="26"/>
          <w:szCs w:val="26"/>
        </w:rPr>
        <w:t>, showing their dominance. The depiction gives a sense of power, agency, and social complexity that goes beyond mere animal observations</w:t>
      </w:r>
      <w:r w:rsidR="003E4162" w:rsidRPr="00250E78">
        <w:rPr>
          <w:sz w:val="26"/>
          <w:szCs w:val="26"/>
        </w:rPr>
        <w:t xml:space="preserve"> (Bahn, 2010)</w:t>
      </w:r>
      <w:r w:rsidR="00283B75" w:rsidRPr="00250E78">
        <w:rPr>
          <w:sz w:val="26"/>
          <w:szCs w:val="26"/>
        </w:rPr>
        <w:t xml:space="preserve">. The prominence of the lion </w:t>
      </w:r>
      <w:r w:rsidR="00410FD4" w:rsidRPr="00250E78">
        <w:rPr>
          <w:sz w:val="26"/>
          <w:szCs w:val="26"/>
        </w:rPr>
        <w:t>panel</w:t>
      </w:r>
      <w:r w:rsidR="00283B75" w:rsidRPr="00250E78">
        <w:rPr>
          <w:sz w:val="26"/>
          <w:szCs w:val="26"/>
        </w:rPr>
        <w:t xml:space="preserve"> in </w:t>
      </w:r>
      <w:r w:rsidR="00D343D3" w:rsidRPr="00250E78">
        <w:rPr>
          <w:sz w:val="26"/>
          <w:szCs w:val="26"/>
        </w:rPr>
        <w:t xml:space="preserve">Chauvet cave suggests that they held a significant spot in </w:t>
      </w:r>
      <w:r w:rsidR="00410FD4" w:rsidRPr="00250E78">
        <w:rPr>
          <w:sz w:val="26"/>
          <w:szCs w:val="26"/>
        </w:rPr>
        <w:t>Aurignacian</w:t>
      </w:r>
      <w:r w:rsidR="00D343D3" w:rsidRPr="00250E78">
        <w:rPr>
          <w:sz w:val="26"/>
          <w:szCs w:val="26"/>
        </w:rPr>
        <w:t xml:space="preserve"> cosmology. </w:t>
      </w:r>
      <w:r w:rsidR="0059789C" w:rsidRPr="00250E78">
        <w:rPr>
          <w:sz w:val="26"/>
          <w:szCs w:val="26"/>
        </w:rPr>
        <w:t>Unlike the herbivorous animals often depicted in Palaeolithic art, cave lions are apex predators</w:t>
      </w:r>
      <w:r w:rsidR="00450856" w:rsidRPr="00250E78">
        <w:rPr>
          <w:sz w:val="26"/>
          <w:szCs w:val="26"/>
        </w:rPr>
        <w:t xml:space="preserve"> whose interactions with humans would have been dangerous yet awe-inspiring</w:t>
      </w:r>
      <w:r w:rsidR="009679E6" w:rsidRPr="00250E78">
        <w:rPr>
          <w:sz w:val="26"/>
          <w:szCs w:val="26"/>
        </w:rPr>
        <w:t xml:space="preserve">. This indicates they were seen as more than simple </w:t>
      </w:r>
      <w:r w:rsidR="00410FD4" w:rsidRPr="00250E78">
        <w:rPr>
          <w:sz w:val="26"/>
          <w:szCs w:val="26"/>
        </w:rPr>
        <w:t>animals;</w:t>
      </w:r>
      <w:r w:rsidR="009679E6" w:rsidRPr="00250E78">
        <w:rPr>
          <w:sz w:val="26"/>
          <w:szCs w:val="26"/>
        </w:rPr>
        <w:t xml:space="preserve"> they were symbols of power, mastery, and spiritual significance</w:t>
      </w:r>
      <w:r w:rsidR="00816A5D" w:rsidRPr="00250E78">
        <w:rPr>
          <w:sz w:val="26"/>
          <w:szCs w:val="26"/>
        </w:rPr>
        <w:t xml:space="preserve"> (Clottes, 2016)</w:t>
      </w:r>
      <w:r w:rsidR="00504868" w:rsidRPr="00250E78">
        <w:rPr>
          <w:sz w:val="26"/>
          <w:szCs w:val="26"/>
        </w:rPr>
        <w:t xml:space="preserve">. </w:t>
      </w:r>
    </w:p>
    <w:p w14:paraId="13189CE9" w14:textId="7264C04B" w:rsidR="00A245C1" w:rsidRPr="00250E78" w:rsidRDefault="00CE1811" w:rsidP="003820E0">
      <w:pPr>
        <w:rPr>
          <w:sz w:val="26"/>
          <w:szCs w:val="26"/>
        </w:rPr>
      </w:pPr>
      <w:r w:rsidRPr="00250E78">
        <w:rPr>
          <w:noProof/>
          <w:sz w:val="26"/>
          <w:szCs w:val="26"/>
        </w:rPr>
        <w:drawing>
          <wp:inline distT="0" distB="0" distL="0" distR="0" wp14:anchorId="1E31F55C" wp14:editId="75DEEB69">
            <wp:extent cx="5731510" cy="3822700"/>
            <wp:effectExtent l="0" t="0" r="0" b="0"/>
            <wp:docPr id="5575529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552932" name="Picture 55755293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p>
    <w:p w14:paraId="2A48F5EA" w14:textId="052BDE10" w:rsidR="003820E0" w:rsidRPr="00250E78" w:rsidRDefault="003820E0" w:rsidP="003820E0">
      <w:pPr>
        <w:jc w:val="center"/>
        <w:rPr>
          <w:i/>
          <w:iCs/>
          <w:sz w:val="26"/>
          <w:szCs w:val="26"/>
        </w:rPr>
      </w:pPr>
      <w:r w:rsidRPr="00250E78">
        <w:rPr>
          <w:i/>
          <w:iCs/>
          <w:sz w:val="26"/>
          <w:szCs w:val="26"/>
        </w:rPr>
        <w:t xml:space="preserve">Fig.3. </w:t>
      </w:r>
      <w:r w:rsidR="00B52D37" w:rsidRPr="00250E78">
        <w:rPr>
          <w:i/>
          <w:iCs/>
          <w:sz w:val="26"/>
          <w:szCs w:val="26"/>
        </w:rPr>
        <w:t>Lion Panel within Chauvet Cave, France. (Wikimedia Commons)</w:t>
      </w:r>
    </w:p>
    <w:p w14:paraId="4198ABF1" w14:textId="77777777" w:rsidR="00B52D37" w:rsidRPr="00250E78" w:rsidRDefault="00B52D37" w:rsidP="003820E0">
      <w:pPr>
        <w:jc w:val="center"/>
        <w:rPr>
          <w:i/>
          <w:iCs/>
          <w:sz w:val="26"/>
          <w:szCs w:val="26"/>
        </w:rPr>
      </w:pPr>
    </w:p>
    <w:p w14:paraId="0C07C32C" w14:textId="19092262" w:rsidR="00504868" w:rsidRPr="00250E78" w:rsidRDefault="00504868">
      <w:pPr>
        <w:rPr>
          <w:sz w:val="26"/>
          <w:szCs w:val="26"/>
        </w:rPr>
      </w:pPr>
      <w:r w:rsidRPr="00250E78">
        <w:rPr>
          <w:sz w:val="26"/>
          <w:szCs w:val="26"/>
        </w:rPr>
        <w:lastRenderedPageBreak/>
        <w:t>The lion panel in Chauvet shows a sophisticated understanding of cave lion</w:t>
      </w:r>
      <w:r w:rsidR="00F44E1D" w:rsidRPr="00250E78">
        <w:rPr>
          <w:sz w:val="26"/>
          <w:szCs w:val="26"/>
        </w:rPr>
        <w:t xml:space="preserve"> </w:t>
      </w:r>
      <w:r w:rsidR="00410FD4" w:rsidRPr="00250E78">
        <w:rPr>
          <w:sz w:val="26"/>
          <w:szCs w:val="26"/>
        </w:rPr>
        <w:t>behavior</w:t>
      </w:r>
      <w:r w:rsidR="00F44E1D" w:rsidRPr="00250E78">
        <w:rPr>
          <w:sz w:val="26"/>
          <w:szCs w:val="26"/>
        </w:rPr>
        <w:t xml:space="preserve"> that could only be obtained by clos</w:t>
      </w:r>
      <w:r w:rsidR="00B52D37" w:rsidRPr="00250E78">
        <w:rPr>
          <w:sz w:val="26"/>
          <w:szCs w:val="26"/>
        </w:rPr>
        <w:t>e</w:t>
      </w:r>
      <w:r w:rsidR="00F44E1D" w:rsidRPr="00250E78">
        <w:rPr>
          <w:sz w:val="26"/>
          <w:szCs w:val="26"/>
        </w:rPr>
        <w:t xml:space="preserve"> observation, which suggest Aurignacian </w:t>
      </w:r>
      <w:r w:rsidR="00410FD4" w:rsidRPr="00250E78">
        <w:rPr>
          <w:sz w:val="26"/>
          <w:szCs w:val="26"/>
        </w:rPr>
        <w:t>societies</w:t>
      </w:r>
      <w:r w:rsidR="00F44E1D" w:rsidRPr="00250E78">
        <w:rPr>
          <w:sz w:val="26"/>
          <w:szCs w:val="26"/>
        </w:rPr>
        <w:t xml:space="preserve"> not only feared</w:t>
      </w:r>
      <w:r w:rsidR="002C32BC" w:rsidRPr="00250E78">
        <w:rPr>
          <w:sz w:val="26"/>
          <w:szCs w:val="26"/>
        </w:rPr>
        <w:t xml:space="preserve"> but respected and even venerated cave lions. The lion </w:t>
      </w:r>
      <w:r w:rsidR="00410FD4" w:rsidRPr="00250E78">
        <w:rPr>
          <w:sz w:val="26"/>
          <w:szCs w:val="26"/>
        </w:rPr>
        <w:t>panel</w:t>
      </w:r>
      <w:r w:rsidR="002C32BC" w:rsidRPr="00250E78">
        <w:rPr>
          <w:sz w:val="26"/>
          <w:szCs w:val="26"/>
        </w:rPr>
        <w:t xml:space="preserve"> is situated in the deep chambers of Chauvet cave, a space which would have been </w:t>
      </w:r>
      <w:r w:rsidR="0081060F" w:rsidRPr="00250E78">
        <w:rPr>
          <w:sz w:val="26"/>
          <w:szCs w:val="26"/>
        </w:rPr>
        <w:t>reserved</w:t>
      </w:r>
      <w:r w:rsidR="002C32BC" w:rsidRPr="00250E78">
        <w:rPr>
          <w:sz w:val="26"/>
          <w:szCs w:val="26"/>
        </w:rPr>
        <w:t xml:space="preserve"> for ritual activity</w:t>
      </w:r>
      <w:r w:rsidR="005F70F9" w:rsidRPr="00250E78">
        <w:rPr>
          <w:sz w:val="26"/>
          <w:szCs w:val="26"/>
        </w:rPr>
        <w:t xml:space="preserve">, which implies that lions played a </w:t>
      </w:r>
      <w:r w:rsidR="0081060F" w:rsidRPr="00250E78">
        <w:rPr>
          <w:sz w:val="26"/>
          <w:szCs w:val="26"/>
        </w:rPr>
        <w:t>significant role</w:t>
      </w:r>
      <w:r w:rsidR="005F70F9" w:rsidRPr="00250E78">
        <w:rPr>
          <w:sz w:val="26"/>
          <w:szCs w:val="26"/>
        </w:rPr>
        <w:t xml:space="preserve"> in </w:t>
      </w:r>
      <w:r w:rsidR="00103E12" w:rsidRPr="00250E78">
        <w:rPr>
          <w:sz w:val="26"/>
          <w:szCs w:val="26"/>
        </w:rPr>
        <w:t>Aurignacian religious thoughts. When viewed alongside the lion-man of Hohlenstein-Stadel,</w:t>
      </w:r>
      <w:r w:rsidR="000C719D" w:rsidRPr="00250E78">
        <w:rPr>
          <w:sz w:val="26"/>
          <w:szCs w:val="26"/>
        </w:rPr>
        <w:t xml:space="preserve"> the lion panel in Chauvet provides a compelling argument for the shared symbolic ideas </w:t>
      </w:r>
      <w:r w:rsidR="0081060F" w:rsidRPr="00250E78">
        <w:rPr>
          <w:sz w:val="26"/>
          <w:szCs w:val="26"/>
        </w:rPr>
        <w:t>centered</w:t>
      </w:r>
      <w:r w:rsidR="000C719D" w:rsidRPr="00250E78">
        <w:rPr>
          <w:sz w:val="26"/>
          <w:szCs w:val="26"/>
        </w:rPr>
        <w:t xml:space="preserve"> on cave lions</w:t>
      </w:r>
      <w:r w:rsidR="00B05B0D" w:rsidRPr="00250E78">
        <w:rPr>
          <w:sz w:val="26"/>
          <w:szCs w:val="26"/>
        </w:rPr>
        <w:t xml:space="preserve"> as powerful, supernatural figures. The lion </w:t>
      </w:r>
      <w:r w:rsidR="0081060F" w:rsidRPr="00250E78">
        <w:rPr>
          <w:sz w:val="26"/>
          <w:szCs w:val="26"/>
        </w:rPr>
        <w:t>panel</w:t>
      </w:r>
      <w:r w:rsidR="00B05B0D" w:rsidRPr="00250E78">
        <w:rPr>
          <w:sz w:val="26"/>
          <w:szCs w:val="26"/>
        </w:rPr>
        <w:t xml:space="preserve"> gives us valuable comparative insights into understanding the ritual importance of the lion-man</w:t>
      </w:r>
      <w:r w:rsidR="00DF49EE" w:rsidRPr="00250E78">
        <w:rPr>
          <w:sz w:val="26"/>
          <w:szCs w:val="26"/>
        </w:rPr>
        <w:t>. Both figurine and cave painting depict lions in a way that shows c</w:t>
      </w:r>
      <w:r w:rsidR="00924930" w:rsidRPr="00250E78">
        <w:rPr>
          <w:sz w:val="26"/>
          <w:szCs w:val="26"/>
        </w:rPr>
        <w:t xml:space="preserve">omplexity, power, agency, and </w:t>
      </w:r>
      <w:r w:rsidR="0081060F" w:rsidRPr="00250E78">
        <w:rPr>
          <w:sz w:val="26"/>
          <w:szCs w:val="26"/>
        </w:rPr>
        <w:t>symbolic</w:t>
      </w:r>
      <w:r w:rsidR="00924930" w:rsidRPr="00250E78">
        <w:rPr>
          <w:sz w:val="26"/>
          <w:szCs w:val="26"/>
        </w:rPr>
        <w:t xml:space="preserve"> </w:t>
      </w:r>
      <w:r w:rsidR="0081060F" w:rsidRPr="00250E78">
        <w:rPr>
          <w:sz w:val="26"/>
          <w:szCs w:val="26"/>
        </w:rPr>
        <w:t>importance</w:t>
      </w:r>
      <w:r w:rsidR="00924930" w:rsidRPr="00250E78">
        <w:rPr>
          <w:sz w:val="26"/>
          <w:szCs w:val="26"/>
        </w:rPr>
        <w:t>. The lion panel</w:t>
      </w:r>
      <w:r w:rsidR="00C15014" w:rsidRPr="00250E78">
        <w:rPr>
          <w:sz w:val="26"/>
          <w:szCs w:val="26"/>
        </w:rPr>
        <w:t xml:space="preserve"> depicts coordinated </w:t>
      </w:r>
      <w:r w:rsidR="0081060F" w:rsidRPr="00250E78">
        <w:rPr>
          <w:sz w:val="26"/>
          <w:szCs w:val="26"/>
        </w:rPr>
        <w:t>behavior</w:t>
      </w:r>
      <w:r w:rsidR="00C15014" w:rsidRPr="00250E78">
        <w:rPr>
          <w:sz w:val="26"/>
          <w:szCs w:val="26"/>
        </w:rPr>
        <w:t xml:space="preserve"> that implies th</w:t>
      </w:r>
      <w:r w:rsidR="00AC6305" w:rsidRPr="00250E78">
        <w:rPr>
          <w:sz w:val="26"/>
          <w:szCs w:val="26"/>
        </w:rPr>
        <w:t>ey were understood as social and intelligent beings by our ancestors</w:t>
      </w:r>
      <w:r w:rsidR="00C20AC3" w:rsidRPr="00250E78">
        <w:rPr>
          <w:sz w:val="26"/>
          <w:szCs w:val="26"/>
        </w:rPr>
        <w:t>. The deep interior location of the lion panel echoes the lion-</w:t>
      </w:r>
      <w:r w:rsidR="0081060F" w:rsidRPr="00250E78">
        <w:rPr>
          <w:sz w:val="26"/>
          <w:szCs w:val="26"/>
        </w:rPr>
        <w:t>man’s</w:t>
      </w:r>
      <w:r w:rsidR="00C20AC3" w:rsidRPr="00250E78">
        <w:rPr>
          <w:sz w:val="26"/>
          <w:szCs w:val="26"/>
        </w:rPr>
        <w:t xml:space="preserve"> deposition within </w:t>
      </w:r>
      <w:r w:rsidR="0081060F" w:rsidRPr="00250E78">
        <w:rPr>
          <w:sz w:val="26"/>
          <w:szCs w:val="26"/>
        </w:rPr>
        <w:t>Hohlenstein-Stadel</w:t>
      </w:r>
      <w:r w:rsidR="00C20AC3" w:rsidRPr="00250E78">
        <w:rPr>
          <w:sz w:val="26"/>
          <w:szCs w:val="26"/>
        </w:rPr>
        <w:t xml:space="preserve"> cave. </w:t>
      </w:r>
      <w:r w:rsidR="009D14EC" w:rsidRPr="00250E78">
        <w:rPr>
          <w:sz w:val="26"/>
          <w:szCs w:val="26"/>
        </w:rPr>
        <w:t>The placement of the pieces in both cases suggest they were intended for ritual use rather than for everyday viewing</w:t>
      </w:r>
      <w:r w:rsidR="00816A5D" w:rsidRPr="00250E78">
        <w:rPr>
          <w:sz w:val="26"/>
          <w:szCs w:val="26"/>
        </w:rPr>
        <w:t xml:space="preserve"> (Various, 2014)</w:t>
      </w:r>
      <w:r w:rsidR="009D14EC" w:rsidRPr="00250E78">
        <w:rPr>
          <w:sz w:val="26"/>
          <w:szCs w:val="26"/>
        </w:rPr>
        <w:t>.</w:t>
      </w:r>
      <w:r w:rsidR="00B16A24" w:rsidRPr="00250E78">
        <w:rPr>
          <w:sz w:val="26"/>
          <w:szCs w:val="26"/>
        </w:rPr>
        <w:t xml:space="preserve"> The deep chambers of caves </w:t>
      </w:r>
      <w:r w:rsidR="00614435" w:rsidRPr="00250E78">
        <w:rPr>
          <w:sz w:val="26"/>
          <w:szCs w:val="26"/>
        </w:rPr>
        <w:t xml:space="preserve">in </w:t>
      </w:r>
      <w:r w:rsidR="0081060F" w:rsidRPr="00250E78">
        <w:rPr>
          <w:sz w:val="26"/>
          <w:szCs w:val="26"/>
        </w:rPr>
        <w:t>Palaeolithic</w:t>
      </w:r>
      <w:r w:rsidR="00614435" w:rsidRPr="00250E78">
        <w:rPr>
          <w:sz w:val="26"/>
          <w:szCs w:val="26"/>
        </w:rPr>
        <w:t xml:space="preserve"> minds were likely seen as places where the boundary between the human and the supernatural wor</w:t>
      </w:r>
      <w:r w:rsidR="00FB277A" w:rsidRPr="00250E78">
        <w:rPr>
          <w:sz w:val="26"/>
          <w:szCs w:val="26"/>
        </w:rPr>
        <w:t>lds were thinnest, permeable spaces suited to ritual activity. The imagery of lions in such spaces reinforces their symbolic significance and suggests that they truly played</w:t>
      </w:r>
      <w:r w:rsidR="00E64206" w:rsidRPr="00250E78">
        <w:rPr>
          <w:sz w:val="26"/>
          <w:szCs w:val="26"/>
        </w:rPr>
        <w:t xml:space="preserve"> complex and important roles within Palaeolithic ritual practice. </w:t>
      </w:r>
    </w:p>
    <w:p w14:paraId="7E311C63" w14:textId="446CBF71" w:rsidR="00AE5FF5" w:rsidRPr="00250E78" w:rsidRDefault="00E64206" w:rsidP="00901059">
      <w:pPr>
        <w:rPr>
          <w:sz w:val="26"/>
          <w:szCs w:val="26"/>
        </w:rPr>
      </w:pPr>
      <w:r w:rsidRPr="00250E78">
        <w:rPr>
          <w:sz w:val="26"/>
          <w:szCs w:val="26"/>
        </w:rPr>
        <w:t xml:space="preserve">The lion-man </w:t>
      </w:r>
      <w:r w:rsidR="00DE609E" w:rsidRPr="00250E78">
        <w:rPr>
          <w:sz w:val="26"/>
          <w:szCs w:val="26"/>
        </w:rPr>
        <w:t xml:space="preserve">of Hohlenstein-Stadel and lion panel of Chauvet cave share similarities which clearly defines their shared symbolic system which </w:t>
      </w:r>
      <w:r w:rsidR="0081060F" w:rsidRPr="00250E78">
        <w:rPr>
          <w:sz w:val="26"/>
          <w:szCs w:val="26"/>
        </w:rPr>
        <w:t>centers</w:t>
      </w:r>
      <w:r w:rsidR="00DE609E" w:rsidRPr="00250E78">
        <w:rPr>
          <w:sz w:val="26"/>
          <w:szCs w:val="26"/>
        </w:rPr>
        <w:t xml:space="preserve"> cave lions</w:t>
      </w:r>
      <w:r w:rsidR="001932D4" w:rsidRPr="00250E78">
        <w:rPr>
          <w:sz w:val="26"/>
          <w:szCs w:val="26"/>
        </w:rPr>
        <w:t xml:space="preserve">. This symbolic system </w:t>
      </w:r>
      <w:r w:rsidR="0081060F" w:rsidRPr="00250E78">
        <w:rPr>
          <w:sz w:val="26"/>
          <w:szCs w:val="26"/>
        </w:rPr>
        <w:t>would</w:t>
      </w:r>
      <w:r w:rsidR="001932D4" w:rsidRPr="00250E78">
        <w:rPr>
          <w:sz w:val="26"/>
          <w:szCs w:val="26"/>
        </w:rPr>
        <w:t xml:space="preserve"> have likely involved rituals that invoked the innate </w:t>
      </w:r>
      <w:r w:rsidR="001932D4" w:rsidRPr="00250E78">
        <w:rPr>
          <w:sz w:val="26"/>
          <w:szCs w:val="26"/>
        </w:rPr>
        <w:lastRenderedPageBreak/>
        <w:t>power of lions</w:t>
      </w:r>
      <w:r w:rsidR="0081060F" w:rsidRPr="00250E78">
        <w:rPr>
          <w:sz w:val="26"/>
          <w:szCs w:val="26"/>
        </w:rPr>
        <w:t>, sought their protection, or recognized their dominance within the natural world.</w:t>
      </w:r>
      <w:r w:rsidR="007161BA" w:rsidRPr="00250E78">
        <w:rPr>
          <w:sz w:val="26"/>
          <w:szCs w:val="26"/>
        </w:rPr>
        <w:t xml:space="preserve"> </w:t>
      </w:r>
      <w:r w:rsidR="00B74724" w:rsidRPr="00250E78">
        <w:rPr>
          <w:sz w:val="26"/>
          <w:szCs w:val="26"/>
        </w:rPr>
        <w:t xml:space="preserve">The prominence of the lions in the Palaeolithic art, especially </w:t>
      </w:r>
      <w:r w:rsidR="009D0B27" w:rsidRPr="00250E78">
        <w:rPr>
          <w:sz w:val="26"/>
          <w:szCs w:val="26"/>
        </w:rPr>
        <w:t xml:space="preserve">in ritual and symbolic contexts, suggests that to our ancestors they were more than simply animals. Depictions such as the Lion-Man </w:t>
      </w:r>
      <w:r w:rsidR="00DB6C03" w:rsidRPr="00250E78">
        <w:rPr>
          <w:sz w:val="26"/>
          <w:szCs w:val="26"/>
        </w:rPr>
        <w:t xml:space="preserve">of Hohlenstein-Stadel and the Lion panel at Chauvet indicate lions were </w:t>
      </w:r>
      <w:r w:rsidR="009B0900" w:rsidRPr="00250E78">
        <w:rPr>
          <w:sz w:val="26"/>
          <w:szCs w:val="26"/>
        </w:rPr>
        <w:t>conceptualized as beings of supernatural qualities (Kind, Ebinger-Rist</w:t>
      </w:r>
      <w:r w:rsidR="009678E4" w:rsidRPr="00250E78">
        <w:rPr>
          <w:sz w:val="26"/>
          <w:szCs w:val="26"/>
        </w:rPr>
        <w:t xml:space="preserve"> &amp; Wolf, 2014). During the Palaeolithic, lions were common across</w:t>
      </w:r>
      <w:r w:rsidR="005766EF" w:rsidRPr="00250E78">
        <w:rPr>
          <w:sz w:val="26"/>
          <w:szCs w:val="26"/>
        </w:rPr>
        <w:t xml:space="preserve"> Eurasia with their size, strength and predatory </w:t>
      </w:r>
      <w:r w:rsidR="00901059" w:rsidRPr="00250E78">
        <w:rPr>
          <w:sz w:val="26"/>
          <w:szCs w:val="26"/>
        </w:rPr>
        <w:t>behavior</w:t>
      </w:r>
      <w:r w:rsidR="005766EF" w:rsidRPr="00250E78">
        <w:rPr>
          <w:sz w:val="26"/>
          <w:szCs w:val="26"/>
        </w:rPr>
        <w:t xml:space="preserve"> making them both feared and </w:t>
      </w:r>
      <w:r w:rsidR="00901059" w:rsidRPr="00250E78">
        <w:rPr>
          <w:sz w:val="26"/>
          <w:szCs w:val="26"/>
        </w:rPr>
        <w:t>respected</w:t>
      </w:r>
      <w:r w:rsidR="001C4A82" w:rsidRPr="00250E78">
        <w:rPr>
          <w:sz w:val="26"/>
          <w:szCs w:val="26"/>
        </w:rPr>
        <w:t xml:space="preserve"> by the Palaeolithic people (Bahn, 2016). </w:t>
      </w:r>
      <w:r w:rsidR="00AE5FF5" w:rsidRPr="00250E78">
        <w:rPr>
          <w:sz w:val="26"/>
          <w:szCs w:val="26"/>
        </w:rPr>
        <w:t>The placement of the lion panel deep within Chauvet cave reinforces its symbolic importance</w:t>
      </w:r>
      <w:r w:rsidR="00717476" w:rsidRPr="00250E78">
        <w:rPr>
          <w:sz w:val="26"/>
          <w:szCs w:val="26"/>
        </w:rPr>
        <w:t xml:space="preserve">. Clottes (2016) argues that deep caves were not living </w:t>
      </w:r>
      <w:r w:rsidR="00901059" w:rsidRPr="00250E78">
        <w:rPr>
          <w:sz w:val="26"/>
          <w:szCs w:val="26"/>
        </w:rPr>
        <w:t>spaces,</w:t>
      </w:r>
      <w:r w:rsidR="00717476" w:rsidRPr="00250E78">
        <w:rPr>
          <w:sz w:val="26"/>
          <w:szCs w:val="26"/>
        </w:rPr>
        <w:t xml:space="preserve"> but ritual environments connected to otherworldly realms. The </w:t>
      </w:r>
      <w:r w:rsidR="00901059" w:rsidRPr="00250E78">
        <w:rPr>
          <w:sz w:val="26"/>
          <w:szCs w:val="26"/>
        </w:rPr>
        <w:t>presence</w:t>
      </w:r>
      <w:r w:rsidR="00717476" w:rsidRPr="00250E78">
        <w:rPr>
          <w:sz w:val="26"/>
          <w:szCs w:val="26"/>
        </w:rPr>
        <w:t xml:space="preserve"> of lions in such a place</w:t>
      </w:r>
      <w:r w:rsidR="00DF312D" w:rsidRPr="00250E78">
        <w:rPr>
          <w:sz w:val="26"/>
          <w:szCs w:val="26"/>
        </w:rPr>
        <w:t xml:space="preserve"> suggests they were understood as spiritual or mythic beings capable of crossing the boundaries between worlds. Gosden (2021) </w:t>
      </w:r>
      <w:r w:rsidR="00F1732D" w:rsidRPr="00250E78">
        <w:rPr>
          <w:sz w:val="26"/>
          <w:szCs w:val="26"/>
        </w:rPr>
        <w:t xml:space="preserve">suggest that early magical and religious systems often </w:t>
      </w:r>
      <w:r w:rsidR="00901059" w:rsidRPr="00250E78">
        <w:rPr>
          <w:sz w:val="26"/>
          <w:szCs w:val="26"/>
        </w:rPr>
        <w:t>centered</w:t>
      </w:r>
      <w:r w:rsidR="00F1732D" w:rsidRPr="00250E78">
        <w:rPr>
          <w:sz w:val="26"/>
          <w:szCs w:val="26"/>
        </w:rPr>
        <w:t xml:space="preserve"> on powerful </w:t>
      </w:r>
      <w:r w:rsidR="00901059" w:rsidRPr="00250E78">
        <w:rPr>
          <w:sz w:val="26"/>
          <w:szCs w:val="26"/>
        </w:rPr>
        <w:t>predators</w:t>
      </w:r>
      <w:r w:rsidR="00F1732D" w:rsidRPr="00250E78">
        <w:rPr>
          <w:sz w:val="26"/>
          <w:szCs w:val="26"/>
        </w:rPr>
        <w:t xml:space="preserve">, such as lions, </w:t>
      </w:r>
      <w:r w:rsidR="0070501F" w:rsidRPr="00250E78">
        <w:rPr>
          <w:sz w:val="26"/>
          <w:szCs w:val="26"/>
        </w:rPr>
        <w:t xml:space="preserve">as their </w:t>
      </w:r>
      <w:r w:rsidR="00901059" w:rsidRPr="00250E78">
        <w:rPr>
          <w:sz w:val="26"/>
          <w:szCs w:val="26"/>
        </w:rPr>
        <w:t>behaviors</w:t>
      </w:r>
      <w:r w:rsidR="0070501F" w:rsidRPr="00250E78">
        <w:rPr>
          <w:sz w:val="26"/>
          <w:szCs w:val="26"/>
        </w:rPr>
        <w:t xml:space="preserve"> shaped human survival. Lions would naturally become figures of mythic and symbolic importance</w:t>
      </w:r>
      <w:r w:rsidR="006265F9" w:rsidRPr="00250E78">
        <w:rPr>
          <w:sz w:val="26"/>
          <w:szCs w:val="26"/>
        </w:rPr>
        <w:t xml:space="preserve">, embodying traits that humans wished to understand, appease, </w:t>
      </w:r>
      <w:r w:rsidR="00901059" w:rsidRPr="00250E78">
        <w:rPr>
          <w:sz w:val="26"/>
          <w:szCs w:val="26"/>
        </w:rPr>
        <w:t xml:space="preserve">and emulate. </w:t>
      </w:r>
    </w:p>
    <w:p w14:paraId="65ADC922" w14:textId="15CA461B" w:rsidR="00901059" w:rsidRPr="00250E78" w:rsidRDefault="00E17F10" w:rsidP="00901059">
      <w:pPr>
        <w:rPr>
          <w:sz w:val="26"/>
          <w:szCs w:val="26"/>
        </w:rPr>
      </w:pPr>
      <w:r w:rsidRPr="00250E78">
        <w:rPr>
          <w:sz w:val="26"/>
          <w:szCs w:val="26"/>
        </w:rPr>
        <w:t xml:space="preserve">The connection between lions and transformation is evident </w:t>
      </w:r>
      <w:r w:rsidR="00B84033" w:rsidRPr="00250E78">
        <w:rPr>
          <w:sz w:val="26"/>
          <w:szCs w:val="26"/>
        </w:rPr>
        <w:t>in the Lion-Man figurine</w:t>
      </w:r>
      <w:r w:rsidR="004F4B37" w:rsidRPr="00250E78">
        <w:rPr>
          <w:sz w:val="26"/>
          <w:szCs w:val="26"/>
        </w:rPr>
        <w:t xml:space="preserve">, while in </w:t>
      </w:r>
      <w:r w:rsidR="00F15616" w:rsidRPr="00250E78">
        <w:rPr>
          <w:sz w:val="26"/>
          <w:szCs w:val="26"/>
        </w:rPr>
        <w:t xml:space="preserve">the </w:t>
      </w:r>
      <w:r w:rsidR="004F4B37" w:rsidRPr="00250E78">
        <w:rPr>
          <w:sz w:val="26"/>
          <w:szCs w:val="26"/>
        </w:rPr>
        <w:t xml:space="preserve">Chauvet lion panel </w:t>
      </w:r>
      <w:r w:rsidR="00F15616" w:rsidRPr="00250E78">
        <w:rPr>
          <w:sz w:val="26"/>
          <w:szCs w:val="26"/>
        </w:rPr>
        <w:t>emphasizes</w:t>
      </w:r>
      <w:r w:rsidR="004F4B37" w:rsidRPr="00250E78">
        <w:rPr>
          <w:sz w:val="26"/>
          <w:szCs w:val="26"/>
        </w:rPr>
        <w:t xml:space="preserve"> the movement and power</w:t>
      </w:r>
      <w:r w:rsidR="006F4665" w:rsidRPr="00250E78">
        <w:rPr>
          <w:sz w:val="26"/>
          <w:szCs w:val="26"/>
        </w:rPr>
        <w:t xml:space="preserve"> </w:t>
      </w:r>
      <w:r w:rsidR="00F15616" w:rsidRPr="00250E78">
        <w:rPr>
          <w:sz w:val="26"/>
          <w:szCs w:val="26"/>
        </w:rPr>
        <w:t xml:space="preserve">of lions </w:t>
      </w:r>
      <w:r w:rsidR="006F4665" w:rsidRPr="00250E78">
        <w:rPr>
          <w:sz w:val="26"/>
          <w:szCs w:val="26"/>
        </w:rPr>
        <w:t xml:space="preserve">(Kind, et al. 2020). The depictions of lions in such </w:t>
      </w:r>
      <w:r w:rsidR="00F15616" w:rsidRPr="00250E78">
        <w:rPr>
          <w:sz w:val="26"/>
          <w:szCs w:val="26"/>
        </w:rPr>
        <w:t>prominent and sacred contexts</w:t>
      </w:r>
      <w:r w:rsidR="0080335A" w:rsidRPr="00250E78">
        <w:rPr>
          <w:sz w:val="26"/>
          <w:szCs w:val="26"/>
        </w:rPr>
        <w:t xml:space="preserve"> </w:t>
      </w:r>
      <w:r w:rsidR="00F15616" w:rsidRPr="00250E78">
        <w:rPr>
          <w:sz w:val="26"/>
          <w:szCs w:val="26"/>
        </w:rPr>
        <w:t>suggest</w:t>
      </w:r>
      <w:r w:rsidR="0080335A" w:rsidRPr="00250E78">
        <w:rPr>
          <w:sz w:val="26"/>
          <w:szCs w:val="26"/>
        </w:rPr>
        <w:t xml:space="preserve"> they played a role in group identity and mythic storytelling</w:t>
      </w:r>
      <w:r w:rsidR="008A50AB" w:rsidRPr="00250E78">
        <w:rPr>
          <w:sz w:val="26"/>
          <w:szCs w:val="26"/>
        </w:rPr>
        <w:t xml:space="preserve">. MacGregor (2019) argues that powerful animals often serve as anchors for communal narratives, embodying shared values and fears. The Chauvet lions may have </w:t>
      </w:r>
      <w:r w:rsidR="007A5E5F" w:rsidRPr="00250E78">
        <w:rPr>
          <w:sz w:val="26"/>
          <w:szCs w:val="26"/>
        </w:rPr>
        <w:t>been representation of clan totems, mythic ancestors, or even spiritual guardians. Th</w:t>
      </w:r>
      <w:r w:rsidR="00E71A60" w:rsidRPr="00250E78">
        <w:rPr>
          <w:sz w:val="26"/>
          <w:szCs w:val="26"/>
        </w:rPr>
        <w:t>r</w:t>
      </w:r>
      <w:r w:rsidR="007A5E5F" w:rsidRPr="00250E78">
        <w:rPr>
          <w:sz w:val="26"/>
          <w:szCs w:val="26"/>
        </w:rPr>
        <w:t xml:space="preserve">ough their </w:t>
      </w:r>
      <w:r w:rsidR="007A5E5F" w:rsidRPr="00250E78">
        <w:rPr>
          <w:sz w:val="26"/>
          <w:szCs w:val="26"/>
        </w:rPr>
        <w:lastRenderedPageBreak/>
        <w:t xml:space="preserve">representation in deep </w:t>
      </w:r>
      <w:r w:rsidR="00E71A60" w:rsidRPr="00250E78">
        <w:rPr>
          <w:sz w:val="26"/>
          <w:szCs w:val="26"/>
        </w:rPr>
        <w:t xml:space="preserve">cave settings, lions became much more than animals.  They were mythic beings, spiritual actors, and embodiments of forces that have shaped humanity. </w:t>
      </w:r>
      <w:r w:rsidR="00CC6937" w:rsidRPr="00250E78">
        <w:rPr>
          <w:sz w:val="26"/>
          <w:szCs w:val="26"/>
        </w:rPr>
        <w:t>Both the Chauvet Lion panel and the Lion-Man of Hohlenstein-Stade</w:t>
      </w:r>
      <w:r w:rsidR="00717BC5" w:rsidRPr="00250E78">
        <w:rPr>
          <w:sz w:val="26"/>
          <w:szCs w:val="26"/>
        </w:rPr>
        <w:t>l stand at the head of Palaeolithic symbolic expression, and when considered together</w:t>
      </w:r>
      <w:r w:rsidR="007E6C24" w:rsidRPr="00250E78">
        <w:rPr>
          <w:sz w:val="26"/>
          <w:szCs w:val="26"/>
        </w:rPr>
        <w:t xml:space="preserve"> point towards a lion, or predator focused, ritual imagination</w:t>
      </w:r>
      <w:r w:rsidR="006E1FBA" w:rsidRPr="00250E78">
        <w:rPr>
          <w:sz w:val="26"/>
          <w:szCs w:val="26"/>
        </w:rPr>
        <w:t xml:space="preserve"> that may represent one of the earliest forms of religion. </w:t>
      </w:r>
    </w:p>
    <w:p w14:paraId="525D8C7F" w14:textId="7DCD40B4" w:rsidR="00304D0B" w:rsidRDefault="00304D0B" w:rsidP="00901059">
      <w:pPr>
        <w:rPr>
          <w:sz w:val="26"/>
          <w:szCs w:val="26"/>
        </w:rPr>
      </w:pPr>
      <w:r w:rsidRPr="00250E78">
        <w:rPr>
          <w:sz w:val="26"/>
          <w:szCs w:val="26"/>
        </w:rPr>
        <w:t>The Lion-Man of Hohlenstein-Stadel and the Chauvet lions</w:t>
      </w:r>
      <w:r w:rsidR="00B04833" w:rsidRPr="00250E78">
        <w:rPr>
          <w:sz w:val="26"/>
          <w:szCs w:val="26"/>
        </w:rPr>
        <w:t xml:space="preserve"> were created thousands of kilometers apart</w:t>
      </w:r>
      <w:r w:rsidR="008E2BA9" w:rsidRPr="00250E78">
        <w:rPr>
          <w:sz w:val="26"/>
          <w:szCs w:val="26"/>
        </w:rPr>
        <w:t xml:space="preserve"> and have years between them but they both embody the same conceptual </w:t>
      </w:r>
      <w:r w:rsidR="00BA2666" w:rsidRPr="00250E78">
        <w:rPr>
          <w:sz w:val="26"/>
          <w:szCs w:val="26"/>
        </w:rPr>
        <w:t xml:space="preserve">elevation of the lion. Both pieces suggest lions occupied a liminal position in Aurignacian </w:t>
      </w:r>
      <w:r w:rsidR="00EA3FC3" w:rsidRPr="00250E78">
        <w:rPr>
          <w:sz w:val="26"/>
          <w:szCs w:val="26"/>
        </w:rPr>
        <w:t>cosmology, with the Chauvet lions dominating the deepest most inaccessible parts of a ritual cave, and the Lion-Man</w:t>
      </w:r>
      <w:r w:rsidR="00913483" w:rsidRPr="00250E78">
        <w:rPr>
          <w:sz w:val="26"/>
          <w:szCs w:val="26"/>
        </w:rPr>
        <w:t xml:space="preserve"> indicating a being who mediates between two worlds (Clottes, 2008; Kind et al, </w:t>
      </w:r>
      <w:r w:rsidR="002E51BE" w:rsidRPr="00250E78">
        <w:rPr>
          <w:sz w:val="26"/>
          <w:szCs w:val="26"/>
        </w:rPr>
        <w:t>2014). Whilst i</w:t>
      </w:r>
      <w:r w:rsidR="00DB6939" w:rsidRPr="00250E78">
        <w:rPr>
          <w:sz w:val="26"/>
          <w:szCs w:val="26"/>
        </w:rPr>
        <w:t>t</w:t>
      </w:r>
      <w:r w:rsidR="002E51BE" w:rsidRPr="00250E78">
        <w:rPr>
          <w:sz w:val="26"/>
          <w:szCs w:val="26"/>
        </w:rPr>
        <w:t xml:space="preserve"> is impossible to reconstruct a religion with no written sources</w:t>
      </w:r>
      <w:r w:rsidR="00BD71BF" w:rsidRPr="00250E78">
        <w:rPr>
          <w:sz w:val="26"/>
          <w:szCs w:val="26"/>
        </w:rPr>
        <w:t xml:space="preserve"> to draw upon the conveyance of evidence is striking. </w:t>
      </w:r>
      <w:r w:rsidR="00D406CD" w:rsidRPr="00250E78">
        <w:rPr>
          <w:sz w:val="26"/>
          <w:szCs w:val="26"/>
        </w:rPr>
        <w:t>From the Swabian Jura to Ardeche to Creswell, lions appear in contexts</w:t>
      </w:r>
      <w:r w:rsidR="000107AC" w:rsidRPr="00250E78">
        <w:rPr>
          <w:sz w:val="26"/>
          <w:szCs w:val="26"/>
        </w:rPr>
        <w:t xml:space="preserve"> of highly symbolic investment. Both the Chauvet lions and the Lion-Man required exceptional skills</w:t>
      </w:r>
      <w:r w:rsidR="004C7AE7" w:rsidRPr="00250E78">
        <w:rPr>
          <w:sz w:val="26"/>
          <w:szCs w:val="26"/>
        </w:rPr>
        <w:t xml:space="preserve">, time, and resources to create implying high </w:t>
      </w:r>
      <w:r w:rsidR="00DB6939" w:rsidRPr="00250E78">
        <w:rPr>
          <w:sz w:val="26"/>
          <w:szCs w:val="26"/>
        </w:rPr>
        <w:t>ritual</w:t>
      </w:r>
      <w:r w:rsidR="004C7AE7" w:rsidRPr="00250E78">
        <w:rPr>
          <w:sz w:val="26"/>
          <w:szCs w:val="26"/>
        </w:rPr>
        <w:t xml:space="preserve"> value</w:t>
      </w:r>
      <w:r w:rsidR="007E74F2" w:rsidRPr="00250E78">
        <w:rPr>
          <w:sz w:val="26"/>
          <w:szCs w:val="26"/>
        </w:rPr>
        <w:t xml:space="preserve"> (White, 2003; Bahn, 2016). Hybrid beings, deep-cave placements, and patterned </w:t>
      </w:r>
      <w:r w:rsidR="00741547" w:rsidRPr="00250E78">
        <w:rPr>
          <w:sz w:val="26"/>
          <w:szCs w:val="26"/>
        </w:rPr>
        <w:t>markings all suggest structured symbolic systems, and most amazingly</w:t>
      </w:r>
      <w:r w:rsidR="004F1EAD" w:rsidRPr="00250E78">
        <w:rPr>
          <w:sz w:val="26"/>
          <w:szCs w:val="26"/>
        </w:rPr>
        <w:t xml:space="preserve"> lions have remained central to the most elaborate and sacred pieces of art over thousands of years.</w:t>
      </w:r>
      <w:r w:rsidR="000B0148" w:rsidRPr="00250E78">
        <w:rPr>
          <w:sz w:val="26"/>
          <w:szCs w:val="26"/>
        </w:rPr>
        <w:t xml:space="preserve"> The fact this idea of the significance of lions and the Lion-Man hybrid</w:t>
      </w:r>
      <w:r w:rsidR="00AD0266" w:rsidRPr="00250E78">
        <w:rPr>
          <w:sz w:val="26"/>
          <w:szCs w:val="26"/>
        </w:rPr>
        <w:t xml:space="preserve"> representation spread across Europe </w:t>
      </w:r>
      <w:r w:rsidR="00DB6939" w:rsidRPr="00250E78">
        <w:rPr>
          <w:sz w:val="26"/>
          <w:szCs w:val="26"/>
        </w:rPr>
        <w:t>shows</w:t>
      </w:r>
      <w:r w:rsidR="00AD0266" w:rsidRPr="00250E78">
        <w:rPr>
          <w:sz w:val="26"/>
          <w:szCs w:val="26"/>
        </w:rPr>
        <w:t xml:space="preserve"> the people of the upper-</w:t>
      </w:r>
      <w:r w:rsidR="00DB6939" w:rsidRPr="00250E78">
        <w:rPr>
          <w:sz w:val="26"/>
          <w:szCs w:val="26"/>
        </w:rPr>
        <w:t>Palaeolithic</w:t>
      </w:r>
      <w:r w:rsidR="00AD0266" w:rsidRPr="00250E78">
        <w:rPr>
          <w:sz w:val="26"/>
          <w:szCs w:val="26"/>
        </w:rPr>
        <w:t xml:space="preserve"> </w:t>
      </w:r>
      <w:r w:rsidR="00C94A92" w:rsidRPr="00250E78">
        <w:rPr>
          <w:sz w:val="26"/>
          <w:szCs w:val="26"/>
        </w:rPr>
        <w:t xml:space="preserve">participated in a shared symbolic universe. Whether in epic parietal </w:t>
      </w:r>
      <w:r w:rsidR="00BB5C1B" w:rsidRPr="00250E78">
        <w:rPr>
          <w:sz w:val="26"/>
          <w:szCs w:val="26"/>
        </w:rPr>
        <w:t xml:space="preserve">painted panels or </w:t>
      </w:r>
      <w:r w:rsidR="00BB5C1B" w:rsidRPr="00250E78">
        <w:rPr>
          <w:sz w:val="26"/>
          <w:szCs w:val="26"/>
        </w:rPr>
        <w:lastRenderedPageBreak/>
        <w:t>in enigmatic ivory figurines the result is the same: lions were amongst the first animals</w:t>
      </w:r>
      <w:r w:rsidR="00DB6939" w:rsidRPr="00250E78">
        <w:rPr>
          <w:sz w:val="26"/>
          <w:szCs w:val="26"/>
        </w:rPr>
        <w:t xml:space="preserve"> to be conceptualized as religious beings. </w:t>
      </w:r>
    </w:p>
    <w:p w14:paraId="2096B078" w14:textId="48AF5DCE" w:rsidR="005278E6" w:rsidRPr="00250E78" w:rsidRDefault="00E63E9A" w:rsidP="00901059">
      <w:pPr>
        <w:rPr>
          <w:sz w:val="26"/>
          <w:szCs w:val="26"/>
        </w:rPr>
      </w:pPr>
      <w:r>
        <w:rPr>
          <w:sz w:val="26"/>
          <w:szCs w:val="26"/>
        </w:rPr>
        <w:t>The Chauvet Lions occupy the remote chambers</w:t>
      </w:r>
      <w:r w:rsidR="006705D6">
        <w:rPr>
          <w:sz w:val="26"/>
          <w:szCs w:val="26"/>
        </w:rPr>
        <w:t xml:space="preserve"> of Chauvet cave and are only accessible through difficult passage. This is</w:t>
      </w:r>
      <w:r w:rsidR="008A1A7F">
        <w:rPr>
          <w:sz w:val="26"/>
          <w:szCs w:val="26"/>
        </w:rPr>
        <w:t xml:space="preserve"> important in interpreting ideas of divinity in the Palaeolithic. David (2017)</w:t>
      </w:r>
      <w:r w:rsidR="00131714">
        <w:rPr>
          <w:sz w:val="26"/>
          <w:szCs w:val="26"/>
        </w:rPr>
        <w:t xml:space="preserve"> implies that ritual performance—both concerning divinity and death—were enacted within these deep cave chambers</w:t>
      </w:r>
      <w:r w:rsidR="008B614F">
        <w:rPr>
          <w:sz w:val="26"/>
          <w:szCs w:val="26"/>
        </w:rPr>
        <w:t>. French (2025) adds to this the importance of movement through these subterranean landscapes</w:t>
      </w:r>
      <w:r w:rsidR="007E1D65">
        <w:rPr>
          <w:sz w:val="26"/>
          <w:szCs w:val="26"/>
        </w:rPr>
        <w:t xml:space="preserve"> in the structure of ritual experience. Caves provide a context in which divinity can be inferred confidently</w:t>
      </w:r>
      <w:r w:rsidR="00406EBE">
        <w:rPr>
          <w:sz w:val="26"/>
          <w:szCs w:val="26"/>
        </w:rPr>
        <w:t xml:space="preserve">. Their liminality, sensory qualities, and ritual use make them ideal settings for encounters with divine beings and </w:t>
      </w:r>
      <w:r w:rsidR="00E57F5B">
        <w:rPr>
          <w:sz w:val="26"/>
          <w:szCs w:val="26"/>
        </w:rPr>
        <w:t xml:space="preserve">the dead. </w:t>
      </w:r>
      <w:r w:rsidR="00594CFE">
        <w:rPr>
          <w:sz w:val="26"/>
          <w:szCs w:val="26"/>
        </w:rPr>
        <w:t xml:space="preserve">The presence of therianthropic imagery and figurative art within these deep cave landscapes further strengthens the case for early religious </w:t>
      </w:r>
      <w:r w:rsidR="00164A2A">
        <w:rPr>
          <w:sz w:val="26"/>
          <w:szCs w:val="26"/>
        </w:rPr>
        <w:t xml:space="preserve">thought within the upper Palaeolithic. </w:t>
      </w:r>
    </w:p>
    <w:p w14:paraId="3B16FD14" w14:textId="77777777" w:rsidR="0036438F" w:rsidRPr="00250E78" w:rsidRDefault="0036438F" w:rsidP="00901059">
      <w:pPr>
        <w:rPr>
          <w:sz w:val="26"/>
          <w:szCs w:val="26"/>
        </w:rPr>
      </w:pPr>
    </w:p>
    <w:p w14:paraId="6B8A8CA0" w14:textId="41A9FB96" w:rsidR="006E6F54" w:rsidRPr="00250E78" w:rsidRDefault="006E6F54" w:rsidP="006E6F54">
      <w:pPr>
        <w:pStyle w:val="Heading3"/>
        <w:rPr>
          <w:rStyle w:val="Heading4Char"/>
          <w:b/>
          <w:bCs/>
          <w:i w:val="0"/>
          <w:iCs w:val="0"/>
          <w:sz w:val="26"/>
          <w:szCs w:val="26"/>
        </w:rPr>
      </w:pPr>
      <w:bookmarkStart w:id="5" w:name="_Toc240470073"/>
      <w:r w:rsidRPr="00250E78">
        <w:rPr>
          <w:rStyle w:val="Heading4Char"/>
          <w:b/>
          <w:bCs/>
          <w:i w:val="0"/>
          <w:iCs w:val="0"/>
          <w:sz w:val="26"/>
          <w:szCs w:val="26"/>
        </w:rPr>
        <w:t>Therianthrop</w:t>
      </w:r>
      <w:r w:rsidR="00C83492" w:rsidRPr="00250E78">
        <w:rPr>
          <w:rStyle w:val="Heading4Char"/>
          <w:b/>
          <w:bCs/>
          <w:i w:val="0"/>
          <w:iCs w:val="0"/>
          <w:sz w:val="26"/>
          <w:szCs w:val="26"/>
        </w:rPr>
        <w:t>y, Ritual and Funerary Belief: Transformation and Liminality</w:t>
      </w:r>
      <w:bookmarkEnd w:id="5"/>
    </w:p>
    <w:p w14:paraId="05E1946D" w14:textId="190F0CF6" w:rsidR="00C83492" w:rsidRPr="00250E78" w:rsidRDefault="00011EC0" w:rsidP="00C83492">
      <w:pPr>
        <w:rPr>
          <w:sz w:val="26"/>
          <w:szCs w:val="26"/>
        </w:rPr>
      </w:pPr>
      <w:r w:rsidRPr="00250E78">
        <w:rPr>
          <w:sz w:val="26"/>
          <w:szCs w:val="26"/>
        </w:rPr>
        <w:t xml:space="preserve">Interpreting funerary </w:t>
      </w:r>
      <w:r w:rsidR="00204792" w:rsidRPr="00250E78">
        <w:rPr>
          <w:sz w:val="26"/>
          <w:szCs w:val="26"/>
        </w:rPr>
        <w:t>behavior</w:t>
      </w:r>
      <w:r w:rsidRPr="00250E78">
        <w:rPr>
          <w:sz w:val="26"/>
          <w:szCs w:val="26"/>
        </w:rPr>
        <w:t xml:space="preserve"> in the upper Palaeolithic requires a most careful attention to the symbolic material culture left behind. As Pettitt (2012)</w:t>
      </w:r>
      <w:r w:rsidR="004E54F4" w:rsidRPr="00250E78">
        <w:rPr>
          <w:sz w:val="26"/>
          <w:szCs w:val="26"/>
        </w:rPr>
        <w:t xml:space="preserve"> </w:t>
      </w:r>
      <w:r w:rsidR="00204792" w:rsidRPr="00250E78">
        <w:rPr>
          <w:sz w:val="26"/>
          <w:szCs w:val="26"/>
        </w:rPr>
        <w:t>emphasizes</w:t>
      </w:r>
      <w:r w:rsidR="004E54F4" w:rsidRPr="00250E78">
        <w:rPr>
          <w:sz w:val="26"/>
          <w:szCs w:val="26"/>
        </w:rPr>
        <w:t>, burial practices in this period reveal a “structured engagement with death</w:t>
      </w:r>
      <w:r w:rsidR="00026ACB" w:rsidRPr="00250E78">
        <w:rPr>
          <w:sz w:val="26"/>
          <w:szCs w:val="26"/>
        </w:rPr>
        <w:t xml:space="preserve">,” expressed via both treatment of the body and associated artefacts. </w:t>
      </w:r>
      <w:r w:rsidR="005A04E6" w:rsidRPr="00250E78">
        <w:rPr>
          <w:sz w:val="26"/>
          <w:szCs w:val="26"/>
        </w:rPr>
        <w:t>Although neither the Lion Man nor the Chauvet Lions were found i</w:t>
      </w:r>
      <w:r w:rsidR="008B40A1" w:rsidRPr="00250E78">
        <w:rPr>
          <w:sz w:val="26"/>
          <w:szCs w:val="26"/>
        </w:rPr>
        <w:t>n formal funerary contexts</w:t>
      </w:r>
      <w:r w:rsidR="008D07A8" w:rsidRPr="00250E78">
        <w:rPr>
          <w:sz w:val="26"/>
          <w:szCs w:val="26"/>
        </w:rPr>
        <w:t xml:space="preserve">—the Lion Man was found in the same cave which uncovered the burial of people </w:t>
      </w:r>
      <w:r w:rsidR="00A06A5B" w:rsidRPr="00250E78">
        <w:rPr>
          <w:sz w:val="26"/>
          <w:szCs w:val="26"/>
        </w:rPr>
        <w:t>from the Palaeolithic albeit in two different areas—their shared symbolic properties and depositional contexts suggest</w:t>
      </w:r>
      <w:r w:rsidR="00EE3125" w:rsidRPr="00250E78">
        <w:rPr>
          <w:sz w:val="26"/>
          <w:szCs w:val="26"/>
        </w:rPr>
        <w:t xml:space="preserve"> meaningful connections to upper Palaeolithic ideas of death, </w:t>
      </w:r>
      <w:r w:rsidR="00EE3125" w:rsidRPr="00250E78">
        <w:rPr>
          <w:sz w:val="26"/>
          <w:szCs w:val="26"/>
        </w:rPr>
        <w:lastRenderedPageBreak/>
        <w:t xml:space="preserve">transformation, and the afterlife. </w:t>
      </w:r>
      <w:r w:rsidR="006221F2" w:rsidRPr="00250E78">
        <w:rPr>
          <w:sz w:val="26"/>
          <w:szCs w:val="26"/>
        </w:rPr>
        <w:t>Therianthropic imagery</w:t>
      </w:r>
      <w:r w:rsidR="00126E60" w:rsidRPr="00250E78">
        <w:rPr>
          <w:sz w:val="26"/>
          <w:szCs w:val="26"/>
        </w:rPr>
        <w:t xml:space="preserve"> is by its nature liminal. Coomba (2013) notes that hybrid human-animal figures</w:t>
      </w:r>
      <w:r w:rsidR="00F178DD" w:rsidRPr="00250E78">
        <w:rPr>
          <w:sz w:val="26"/>
          <w:szCs w:val="26"/>
        </w:rPr>
        <w:t xml:space="preserve"> occupy “liminal positions” within Palaeolithic compositions</w:t>
      </w:r>
      <w:r w:rsidR="00147C2D" w:rsidRPr="00250E78">
        <w:rPr>
          <w:sz w:val="26"/>
          <w:szCs w:val="26"/>
        </w:rPr>
        <w:t xml:space="preserve">, </w:t>
      </w:r>
      <w:r w:rsidR="00745DFE" w:rsidRPr="00250E78">
        <w:rPr>
          <w:sz w:val="26"/>
          <w:szCs w:val="26"/>
        </w:rPr>
        <w:t>signaling</w:t>
      </w:r>
      <w:r w:rsidR="00147C2D" w:rsidRPr="00250E78">
        <w:rPr>
          <w:sz w:val="26"/>
          <w:szCs w:val="26"/>
        </w:rPr>
        <w:t xml:space="preserve"> states that blur boundaries between human, animal, and spiritual. Liminality such as this resonates strongly within funerary archaeology, where death itself is a transitional—almost liminal—state. Wunn</w:t>
      </w:r>
      <w:r w:rsidR="00D134C1" w:rsidRPr="00250E78">
        <w:rPr>
          <w:sz w:val="26"/>
          <w:szCs w:val="26"/>
        </w:rPr>
        <w:t xml:space="preserve"> (2000) argues that early religions emerged from attempts to “manage the fear and anxiety of death”</w:t>
      </w:r>
      <w:r w:rsidR="00C056ED" w:rsidRPr="00250E78">
        <w:rPr>
          <w:sz w:val="26"/>
          <w:szCs w:val="26"/>
        </w:rPr>
        <w:t>, and therianthropic beings served as a conceptual tool for navigating such transitions</w:t>
      </w:r>
      <w:r w:rsidR="00745DFE" w:rsidRPr="00250E78">
        <w:rPr>
          <w:sz w:val="26"/>
          <w:szCs w:val="26"/>
        </w:rPr>
        <w:t xml:space="preserve">. </w:t>
      </w:r>
      <w:r w:rsidR="005D3B45" w:rsidRPr="00250E78">
        <w:rPr>
          <w:sz w:val="26"/>
          <w:szCs w:val="26"/>
        </w:rPr>
        <w:t xml:space="preserve">The Lion Man with </w:t>
      </w:r>
      <w:r w:rsidR="00B1228A" w:rsidRPr="00250E78">
        <w:rPr>
          <w:sz w:val="26"/>
          <w:szCs w:val="26"/>
        </w:rPr>
        <w:t xml:space="preserve">its hybrid human-lion body embodies this liminality. </w:t>
      </w:r>
      <w:r w:rsidR="006F3E17" w:rsidRPr="00250E78">
        <w:rPr>
          <w:sz w:val="26"/>
          <w:szCs w:val="26"/>
        </w:rPr>
        <w:t>Kind, Ebinger-Rist and Wolf (2014) suggest the Lion Man represented a transformed ancestor</w:t>
      </w:r>
      <w:r w:rsidR="00FA49EF" w:rsidRPr="00250E78">
        <w:rPr>
          <w:sz w:val="26"/>
          <w:szCs w:val="26"/>
        </w:rPr>
        <w:t xml:space="preserve"> or a spirit being that would be encountered in death. In funerary ter</w:t>
      </w:r>
      <w:r w:rsidR="003224DE" w:rsidRPr="00250E78">
        <w:rPr>
          <w:sz w:val="26"/>
          <w:szCs w:val="26"/>
        </w:rPr>
        <w:t xml:space="preserve">ms, this may reflect beliefs in post-mortem transformation or the ability of the dead to adopt animal attributes. </w:t>
      </w:r>
    </w:p>
    <w:p w14:paraId="18A2628F" w14:textId="1510C366" w:rsidR="009D419C" w:rsidRPr="00250E78" w:rsidRDefault="00CC01FC" w:rsidP="009D419C">
      <w:pPr>
        <w:rPr>
          <w:sz w:val="26"/>
          <w:szCs w:val="26"/>
        </w:rPr>
      </w:pPr>
      <w:r w:rsidRPr="00250E78">
        <w:rPr>
          <w:sz w:val="26"/>
          <w:szCs w:val="26"/>
        </w:rPr>
        <w:t>In the Palaeolithic</w:t>
      </w:r>
      <w:r w:rsidR="00D92B75" w:rsidRPr="00250E78">
        <w:rPr>
          <w:sz w:val="26"/>
          <w:szCs w:val="26"/>
        </w:rPr>
        <w:t>—and even through to today in some cases—caves frequently served as ritual</w:t>
      </w:r>
      <w:r w:rsidR="00F40A2E" w:rsidRPr="00250E78">
        <w:rPr>
          <w:sz w:val="26"/>
          <w:szCs w:val="26"/>
        </w:rPr>
        <w:t>, but also funerary, spaces. Clottes (2008) stresses that deep cave chambers were “chosen deliberately” for symbolic activities, including engage</w:t>
      </w:r>
      <w:r w:rsidR="003B6D54" w:rsidRPr="00250E78">
        <w:rPr>
          <w:sz w:val="26"/>
          <w:szCs w:val="26"/>
        </w:rPr>
        <w:t>ment</w:t>
      </w:r>
      <w:r w:rsidR="00572441" w:rsidRPr="00250E78">
        <w:rPr>
          <w:sz w:val="26"/>
          <w:szCs w:val="26"/>
        </w:rPr>
        <w:t>s</w:t>
      </w:r>
      <w:r w:rsidR="003B6D54" w:rsidRPr="00250E78">
        <w:rPr>
          <w:sz w:val="26"/>
          <w:szCs w:val="26"/>
        </w:rPr>
        <w:t xml:space="preserve"> with death. Pettitt (2012) goes on further to note that caves often contain “structured deposition of artefacts and remains”</w:t>
      </w:r>
      <w:r w:rsidR="00444AC4" w:rsidRPr="00250E78">
        <w:rPr>
          <w:sz w:val="26"/>
          <w:szCs w:val="26"/>
        </w:rPr>
        <w:t>, suggesting repeated ritual use. The Lion Man was found in such a cave context, and although not directly associated with a burial</w:t>
      </w:r>
      <w:r w:rsidR="000B67F5" w:rsidRPr="00250E78">
        <w:rPr>
          <w:sz w:val="26"/>
          <w:szCs w:val="26"/>
        </w:rPr>
        <w:t xml:space="preserve">, its placement may reflect a ritual deposition and symbolic death </w:t>
      </w:r>
      <w:r w:rsidR="00572441" w:rsidRPr="00250E78">
        <w:rPr>
          <w:sz w:val="26"/>
          <w:szCs w:val="26"/>
        </w:rPr>
        <w:t xml:space="preserve">linked to beliefs about ancestors and spirits. </w:t>
      </w:r>
      <w:r w:rsidR="005E4F7E" w:rsidRPr="00250E78">
        <w:rPr>
          <w:sz w:val="26"/>
          <w:szCs w:val="26"/>
        </w:rPr>
        <w:t xml:space="preserve">Likewise, the Chauvet Lions </w:t>
      </w:r>
      <w:proofErr w:type="gramStart"/>
      <w:r w:rsidR="005E4F7E" w:rsidRPr="00250E78">
        <w:rPr>
          <w:sz w:val="26"/>
          <w:szCs w:val="26"/>
        </w:rPr>
        <w:t>are located in</w:t>
      </w:r>
      <w:proofErr w:type="gramEnd"/>
      <w:r w:rsidR="005E4F7E" w:rsidRPr="00250E78">
        <w:rPr>
          <w:sz w:val="26"/>
          <w:szCs w:val="26"/>
        </w:rPr>
        <w:t xml:space="preserve"> a deep cave system</w:t>
      </w:r>
      <w:r w:rsidR="00A21C7A" w:rsidRPr="00250E78">
        <w:rPr>
          <w:sz w:val="26"/>
          <w:szCs w:val="26"/>
        </w:rPr>
        <w:t xml:space="preserve"> occupying a space that may have been conceptualized as a symbolic underworld</w:t>
      </w:r>
      <w:r w:rsidR="00D94382" w:rsidRPr="00250E78">
        <w:rPr>
          <w:sz w:val="26"/>
          <w:szCs w:val="26"/>
        </w:rPr>
        <w:t xml:space="preserve">. In many hunter-gatherer cosmologies, caves represent entrances to the realm of the dead; and so, the depiction of powerful predators in such a space may </w:t>
      </w:r>
      <w:r w:rsidR="00D94382" w:rsidRPr="00250E78">
        <w:rPr>
          <w:sz w:val="26"/>
          <w:szCs w:val="26"/>
        </w:rPr>
        <w:lastRenderedPageBreak/>
        <w:t>have been connected to funerary rites, ancestral journeys</w:t>
      </w:r>
      <w:r w:rsidR="00830F6E" w:rsidRPr="00250E78">
        <w:rPr>
          <w:sz w:val="26"/>
          <w:szCs w:val="26"/>
        </w:rPr>
        <w:t xml:space="preserve">, and mythic narratives around death. The Chauvet Lions could easily </w:t>
      </w:r>
      <w:r w:rsidR="009D419C" w:rsidRPr="00250E78">
        <w:rPr>
          <w:sz w:val="26"/>
          <w:szCs w:val="26"/>
        </w:rPr>
        <w:t xml:space="preserve">have been invoked during rituals of death, protection and transition in the Palaeolithic. </w:t>
      </w:r>
    </w:p>
    <w:p w14:paraId="02A8BC06" w14:textId="04E2F5C5" w:rsidR="009D419C" w:rsidRPr="00250E78" w:rsidRDefault="004B34C8" w:rsidP="009D419C">
      <w:pPr>
        <w:rPr>
          <w:sz w:val="26"/>
          <w:szCs w:val="26"/>
        </w:rPr>
      </w:pPr>
      <w:r w:rsidRPr="00250E78">
        <w:rPr>
          <w:sz w:val="26"/>
          <w:szCs w:val="26"/>
        </w:rPr>
        <w:t xml:space="preserve">Funerary archaeology often </w:t>
      </w:r>
      <w:r w:rsidR="00F1201F" w:rsidRPr="00250E78">
        <w:rPr>
          <w:sz w:val="26"/>
          <w:szCs w:val="26"/>
        </w:rPr>
        <w:t xml:space="preserve">uncovers the use of animal symbolism to articulate </w:t>
      </w:r>
      <w:r w:rsidR="001A1C5B" w:rsidRPr="00250E78">
        <w:rPr>
          <w:sz w:val="26"/>
          <w:szCs w:val="26"/>
        </w:rPr>
        <w:t>identity</w:t>
      </w:r>
      <w:r w:rsidR="00F1201F" w:rsidRPr="00250E78">
        <w:rPr>
          <w:sz w:val="26"/>
          <w:szCs w:val="26"/>
        </w:rPr>
        <w:t xml:space="preserve">, status or cosmological affiliation. </w:t>
      </w:r>
      <w:r w:rsidR="002305A8" w:rsidRPr="00250E78">
        <w:rPr>
          <w:sz w:val="26"/>
          <w:szCs w:val="26"/>
        </w:rPr>
        <w:t xml:space="preserve">Wolf (2015) argues that Aurignacian personal ornaments acted as “signatures of identity”, and a similar role may also apply to therianthropic figures. </w:t>
      </w:r>
      <w:r w:rsidR="00C37DA5" w:rsidRPr="00250E78">
        <w:rPr>
          <w:sz w:val="26"/>
          <w:szCs w:val="26"/>
        </w:rPr>
        <w:t xml:space="preserve">The Lion Man </w:t>
      </w:r>
      <w:r w:rsidR="00CC3E0D" w:rsidRPr="00250E78">
        <w:rPr>
          <w:sz w:val="26"/>
          <w:szCs w:val="26"/>
        </w:rPr>
        <w:t xml:space="preserve">could well have depicted a mythic ancestor whose animal attributes lent protection or status to the dead. </w:t>
      </w:r>
      <w:r w:rsidR="006D2B51" w:rsidRPr="00250E78">
        <w:rPr>
          <w:sz w:val="26"/>
          <w:szCs w:val="26"/>
        </w:rPr>
        <w:t>Additionally, Gosden’s (2021) argument that upper Palaeolithic magic</w:t>
      </w:r>
      <w:r w:rsidR="005F1F8E" w:rsidRPr="00250E78">
        <w:rPr>
          <w:sz w:val="26"/>
          <w:szCs w:val="26"/>
        </w:rPr>
        <w:t xml:space="preserve"> </w:t>
      </w:r>
      <w:r w:rsidR="001A1C5B" w:rsidRPr="00250E78">
        <w:rPr>
          <w:sz w:val="26"/>
          <w:szCs w:val="26"/>
        </w:rPr>
        <w:t>centered</w:t>
      </w:r>
      <w:r w:rsidR="005F1F8E" w:rsidRPr="00250E78">
        <w:rPr>
          <w:sz w:val="26"/>
          <w:szCs w:val="26"/>
        </w:rPr>
        <w:t xml:space="preserve"> on “manipulating relationships between humans, animals, and spirits,” </w:t>
      </w:r>
      <w:r w:rsidR="001A1C5B" w:rsidRPr="00250E78">
        <w:rPr>
          <w:sz w:val="26"/>
          <w:szCs w:val="26"/>
        </w:rPr>
        <w:t xml:space="preserve">could also be rooted in funerary ritual. </w:t>
      </w:r>
      <w:r w:rsidR="00E8177B" w:rsidRPr="00250E78">
        <w:rPr>
          <w:sz w:val="26"/>
          <w:szCs w:val="26"/>
        </w:rPr>
        <w:t>Predat</w:t>
      </w:r>
      <w:r w:rsidR="00B4083D" w:rsidRPr="00250E78">
        <w:rPr>
          <w:sz w:val="26"/>
          <w:szCs w:val="26"/>
        </w:rPr>
        <w:t xml:space="preserve">ors such as lions had a particular symbolic power. </w:t>
      </w:r>
      <w:r w:rsidR="00493FD3" w:rsidRPr="00250E78">
        <w:rPr>
          <w:sz w:val="26"/>
          <w:szCs w:val="26"/>
        </w:rPr>
        <w:t xml:space="preserve">In funerary contexts, lions could represent guardians, guides, or embodiments of the </w:t>
      </w:r>
      <w:r w:rsidR="00466B6C" w:rsidRPr="00250E78">
        <w:rPr>
          <w:sz w:val="26"/>
          <w:szCs w:val="26"/>
        </w:rPr>
        <w:t>dead’s</w:t>
      </w:r>
      <w:r w:rsidR="00493FD3" w:rsidRPr="00250E78">
        <w:rPr>
          <w:sz w:val="26"/>
          <w:szCs w:val="26"/>
        </w:rPr>
        <w:t xml:space="preserve"> spiritual power</w:t>
      </w:r>
      <w:r w:rsidR="00E56D56" w:rsidRPr="00250E78">
        <w:rPr>
          <w:sz w:val="26"/>
          <w:szCs w:val="26"/>
        </w:rPr>
        <w:t>. In White (2003) he</w:t>
      </w:r>
      <w:r w:rsidR="00CF3B88" w:rsidRPr="00250E78">
        <w:rPr>
          <w:sz w:val="26"/>
          <w:szCs w:val="26"/>
        </w:rPr>
        <w:t xml:space="preserve"> suggests that upper Palaeolithic art show symbolic journeys, a </w:t>
      </w:r>
      <w:r w:rsidR="00854881" w:rsidRPr="00250E78">
        <w:rPr>
          <w:sz w:val="26"/>
          <w:szCs w:val="26"/>
        </w:rPr>
        <w:t xml:space="preserve">journey that aligns closely with ritual narratives surrounding death and the afterlife. </w:t>
      </w:r>
      <w:r w:rsidR="006C379D" w:rsidRPr="00250E78">
        <w:rPr>
          <w:sz w:val="26"/>
          <w:szCs w:val="26"/>
        </w:rPr>
        <w:t xml:space="preserve">Furthermore, </w:t>
      </w:r>
      <w:r w:rsidR="002A5B48" w:rsidRPr="00250E78">
        <w:rPr>
          <w:sz w:val="26"/>
          <w:szCs w:val="26"/>
        </w:rPr>
        <w:t>Renfrew (1994) argue</w:t>
      </w:r>
      <w:r w:rsidR="006C379D" w:rsidRPr="00250E78">
        <w:rPr>
          <w:sz w:val="26"/>
          <w:szCs w:val="26"/>
        </w:rPr>
        <w:t>s that therianthropic imagery offers insight into how our ancestors</w:t>
      </w:r>
      <w:r w:rsidR="00617075" w:rsidRPr="00250E78">
        <w:rPr>
          <w:sz w:val="26"/>
          <w:szCs w:val="26"/>
        </w:rPr>
        <w:t xml:space="preserve"> conceptualized death. </w:t>
      </w:r>
      <w:r w:rsidR="005D2E80" w:rsidRPr="00250E78">
        <w:rPr>
          <w:sz w:val="26"/>
          <w:szCs w:val="26"/>
        </w:rPr>
        <w:t xml:space="preserve">The mixture of therianthropic beings and epic mythic narratives </w:t>
      </w:r>
      <w:r w:rsidR="00B2454A" w:rsidRPr="00250E78">
        <w:rPr>
          <w:sz w:val="26"/>
          <w:szCs w:val="26"/>
        </w:rPr>
        <w:t xml:space="preserve">help create funerary mythmaking, where memorable beings and images would help communities cope with death and loss in the Palaeolithic world. </w:t>
      </w:r>
      <w:r w:rsidR="00713BF4" w:rsidRPr="00250E78">
        <w:rPr>
          <w:sz w:val="26"/>
          <w:szCs w:val="26"/>
        </w:rPr>
        <w:t xml:space="preserve"> The Lion-Man of Hohlenstein-Stadel and the Chauvet Lions may therefore reflect ancient cosmologies in which death involved transitions between human and animal worlds. </w:t>
      </w:r>
    </w:p>
    <w:p w14:paraId="347EE8E9" w14:textId="2538CF54" w:rsidR="00713BF4" w:rsidRPr="00250E78" w:rsidRDefault="00332DBE" w:rsidP="009D419C">
      <w:pPr>
        <w:rPr>
          <w:sz w:val="26"/>
          <w:szCs w:val="26"/>
        </w:rPr>
      </w:pPr>
      <w:r w:rsidRPr="00250E78">
        <w:rPr>
          <w:sz w:val="26"/>
          <w:szCs w:val="26"/>
        </w:rPr>
        <w:t xml:space="preserve">Despite all this we </w:t>
      </w:r>
      <w:r w:rsidR="002D1FD7" w:rsidRPr="00250E78">
        <w:rPr>
          <w:sz w:val="26"/>
          <w:szCs w:val="26"/>
        </w:rPr>
        <w:t>must</w:t>
      </w:r>
      <w:r w:rsidRPr="00250E78">
        <w:rPr>
          <w:sz w:val="26"/>
          <w:szCs w:val="26"/>
        </w:rPr>
        <w:t xml:space="preserve"> consider that</w:t>
      </w:r>
      <w:r w:rsidR="00415EEC" w:rsidRPr="00250E78">
        <w:rPr>
          <w:sz w:val="26"/>
          <w:szCs w:val="26"/>
        </w:rPr>
        <w:t xml:space="preserve"> upper Palaeolithic funerary </w:t>
      </w:r>
      <w:r w:rsidR="002D1FD7" w:rsidRPr="00250E78">
        <w:rPr>
          <w:sz w:val="26"/>
          <w:szCs w:val="26"/>
        </w:rPr>
        <w:t>behavior</w:t>
      </w:r>
      <w:r w:rsidR="00415EEC" w:rsidRPr="00250E78">
        <w:rPr>
          <w:sz w:val="26"/>
          <w:szCs w:val="26"/>
        </w:rPr>
        <w:t xml:space="preserve"> is methodologically difficult: burials are rare, contexts are complex, and symbolism is</w:t>
      </w:r>
      <w:r w:rsidR="006E1F8C" w:rsidRPr="00250E78">
        <w:rPr>
          <w:sz w:val="26"/>
          <w:szCs w:val="26"/>
        </w:rPr>
        <w:t xml:space="preserve"> </w:t>
      </w:r>
      <w:r w:rsidR="006E1F8C" w:rsidRPr="00250E78">
        <w:rPr>
          <w:sz w:val="26"/>
          <w:szCs w:val="26"/>
        </w:rPr>
        <w:lastRenderedPageBreak/>
        <w:t xml:space="preserve">embedded within a wider ritual landscape </w:t>
      </w:r>
      <w:r w:rsidR="002D1FD7" w:rsidRPr="00250E78">
        <w:rPr>
          <w:sz w:val="26"/>
          <w:szCs w:val="26"/>
        </w:rPr>
        <w:t>rather</w:t>
      </w:r>
      <w:r w:rsidR="006E1F8C" w:rsidRPr="00250E78">
        <w:rPr>
          <w:sz w:val="26"/>
          <w:szCs w:val="26"/>
        </w:rPr>
        <w:t xml:space="preserve"> than individual graves. Archaeologists therefore rely on a careful combination of contextual analysis, material culture studies, cognitive archaeology approaches, and cautious ana</w:t>
      </w:r>
      <w:r w:rsidR="00F21C07" w:rsidRPr="00250E78">
        <w:rPr>
          <w:sz w:val="26"/>
          <w:szCs w:val="26"/>
        </w:rPr>
        <w:t>logies to reconstruct funerary meaning. Pettitt (2012) states that Palaeolithic burial evidence reveals not only an engagement with death, but also one that is structured and extend beyond the graves</w:t>
      </w:r>
      <w:r w:rsidR="002D1FD7" w:rsidRPr="00250E78">
        <w:rPr>
          <w:sz w:val="26"/>
          <w:szCs w:val="26"/>
        </w:rPr>
        <w:t xml:space="preserve"> and into caves, depositional practices, and even symbolic artefacts. </w:t>
      </w:r>
      <w:r w:rsidR="00B551DC" w:rsidRPr="00250E78">
        <w:rPr>
          <w:sz w:val="26"/>
          <w:szCs w:val="26"/>
        </w:rPr>
        <w:t>At the c</w:t>
      </w:r>
      <w:r w:rsidR="00456336" w:rsidRPr="00250E78">
        <w:rPr>
          <w:sz w:val="26"/>
          <w:szCs w:val="26"/>
        </w:rPr>
        <w:t xml:space="preserve">ore base of evidence for Palaeolithic funerary practices Pettitt (2012) </w:t>
      </w:r>
      <w:r w:rsidR="00FD24C7" w:rsidRPr="00250E78">
        <w:rPr>
          <w:sz w:val="26"/>
          <w:szCs w:val="26"/>
        </w:rPr>
        <w:t>centers</w:t>
      </w:r>
      <w:r w:rsidR="00456336" w:rsidRPr="00250E78">
        <w:rPr>
          <w:sz w:val="26"/>
          <w:szCs w:val="26"/>
        </w:rPr>
        <w:t xml:space="preserve"> the treatment of the body</w:t>
      </w:r>
      <w:r w:rsidR="00ED65E3" w:rsidRPr="00250E78">
        <w:rPr>
          <w:sz w:val="26"/>
          <w:szCs w:val="26"/>
        </w:rPr>
        <w:t>—position, grave goods, spatial setting—alongside careful recording of skeletal articulation, stratigraphy, and any associated artefacts</w:t>
      </w:r>
      <w:r w:rsidR="00AA4FA6" w:rsidRPr="00250E78">
        <w:rPr>
          <w:sz w:val="26"/>
          <w:szCs w:val="26"/>
        </w:rPr>
        <w:t xml:space="preserve"> that can be used to distinguish deliberate burial from natural deposition. </w:t>
      </w:r>
      <w:r w:rsidR="0021274B" w:rsidRPr="00250E78">
        <w:rPr>
          <w:sz w:val="26"/>
          <w:szCs w:val="26"/>
        </w:rPr>
        <w:t xml:space="preserve">The </w:t>
      </w:r>
      <w:r w:rsidR="00FD24C7" w:rsidRPr="00250E78">
        <w:rPr>
          <w:sz w:val="26"/>
          <w:szCs w:val="26"/>
        </w:rPr>
        <w:t>presence</w:t>
      </w:r>
      <w:r w:rsidR="0021274B" w:rsidRPr="00250E78">
        <w:rPr>
          <w:sz w:val="26"/>
          <w:szCs w:val="26"/>
        </w:rPr>
        <w:t xml:space="preserve"> of grave goods, pigment, or spatial placement is taken as evidence of intentional mortuary practice by </w:t>
      </w:r>
      <w:r w:rsidR="00FD24C7" w:rsidRPr="00250E78">
        <w:rPr>
          <w:sz w:val="26"/>
          <w:szCs w:val="26"/>
        </w:rPr>
        <w:t>archaeologists</w:t>
      </w:r>
      <w:r w:rsidR="00680428" w:rsidRPr="00250E78">
        <w:rPr>
          <w:sz w:val="26"/>
          <w:szCs w:val="26"/>
        </w:rPr>
        <w:t xml:space="preserve">, but Pettitt (2012) goes on to warn that “absence of evidence is not evidence of </w:t>
      </w:r>
      <w:r w:rsidR="00FD24C7" w:rsidRPr="00250E78">
        <w:rPr>
          <w:sz w:val="26"/>
          <w:szCs w:val="26"/>
        </w:rPr>
        <w:t>absence</w:t>
      </w:r>
      <w:r w:rsidR="00680428" w:rsidRPr="00250E78">
        <w:rPr>
          <w:sz w:val="26"/>
          <w:szCs w:val="26"/>
        </w:rPr>
        <w:t>”</w:t>
      </w:r>
      <w:r w:rsidR="002176C6" w:rsidRPr="00250E78">
        <w:rPr>
          <w:sz w:val="26"/>
          <w:szCs w:val="26"/>
        </w:rPr>
        <w:t xml:space="preserve">, arguing for caution in interpreting incomplete contexts. </w:t>
      </w:r>
      <w:r w:rsidR="009D6C2D" w:rsidRPr="00250E78">
        <w:rPr>
          <w:sz w:val="26"/>
          <w:szCs w:val="26"/>
        </w:rPr>
        <w:t>Beaudr</w:t>
      </w:r>
      <w:r w:rsidR="00147D49" w:rsidRPr="00250E78">
        <w:rPr>
          <w:sz w:val="26"/>
          <w:szCs w:val="26"/>
        </w:rPr>
        <w:t xml:space="preserve">y and Hicks (2010) go on further to state that detailed </w:t>
      </w:r>
      <w:r w:rsidR="00396FCC" w:rsidRPr="00250E78">
        <w:rPr>
          <w:sz w:val="26"/>
          <w:szCs w:val="26"/>
        </w:rPr>
        <w:t xml:space="preserve">artefact analysis such as raw material, manufacture, use-wear, and deposition </w:t>
      </w:r>
      <w:r w:rsidR="00481118" w:rsidRPr="00250E78">
        <w:rPr>
          <w:sz w:val="26"/>
          <w:szCs w:val="26"/>
        </w:rPr>
        <w:t>is</w:t>
      </w:r>
      <w:r w:rsidR="00396FCC" w:rsidRPr="00250E78">
        <w:rPr>
          <w:sz w:val="26"/>
          <w:szCs w:val="26"/>
        </w:rPr>
        <w:t xml:space="preserve"> key to understanding how objects participated in ritual. In funerary contexts, such analysis can reveal whether an item was used, displayed or </w:t>
      </w:r>
      <w:r w:rsidR="00481118" w:rsidRPr="00250E78">
        <w:rPr>
          <w:sz w:val="26"/>
          <w:szCs w:val="26"/>
        </w:rPr>
        <w:t xml:space="preserve">symbolically broken as part of mortuary rites. </w:t>
      </w:r>
      <w:r w:rsidR="00D11FD1" w:rsidRPr="00250E78">
        <w:rPr>
          <w:sz w:val="26"/>
          <w:szCs w:val="26"/>
        </w:rPr>
        <w:t>If Ice Age magic involved the manipulation of humans, animals and spirits</w:t>
      </w:r>
      <w:r w:rsidR="00016EBD" w:rsidRPr="00250E78">
        <w:rPr>
          <w:sz w:val="26"/>
          <w:szCs w:val="26"/>
        </w:rPr>
        <w:t>, then placing this in a funerary setting</w:t>
      </w:r>
      <w:r w:rsidR="00571D59" w:rsidRPr="00250E78">
        <w:rPr>
          <w:sz w:val="26"/>
          <w:szCs w:val="26"/>
        </w:rPr>
        <w:t xml:space="preserve"> gives powerful animals—such as lions</w:t>
      </w:r>
      <w:r w:rsidR="001D3620" w:rsidRPr="00250E78">
        <w:rPr>
          <w:sz w:val="26"/>
          <w:szCs w:val="26"/>
        </w:rPr>
        <w:t xml:space="preserve">—symbolic guardianship and transformative powers (Gosden, 2021). </w:t>
      </w:r>
      <w:r w:rsidR="00017E00" w:rsidRPr="00250E78">
        <w:rPr>
          <w:sz w:val="26"/>
          <w:szCs w:val="26"/>
        </w:rPr>
        <w:t>The Lion-Man of Hohlenstein-Stadel and the Chauvet Lions</w:t>
      </w:r>
      <w:r w:rsidR="00751707" w:rsidRPr="00250E78">
        <w:rPr>
          <w:sz w:val="26"/>
          <w:szCs w:val="26"/>
        </w:rPr>
        <w:t xml:space="preserve"> give insight into the minds of our ancestors as Renfrew (1994) states</w:t>
      </w:r>
      <w:r w:rsidR="00C52F6A" w:rsidRPr="00250E78">
        <w:rPr>
          <w:sz w:val="26"/>
          <w:szCs w:val="26"/>
        </w:rPr>
        <w:t>. In funerary archaeology,</w:t>
      </w:r>
      <w:r w:rsidR="00751707" w:rsidRPr="00250E78">
        <w:rPr>
          <w:sz w:val="26"/>
          <w:szCs w:val="26"/>
        </w:rPr>
        <w:t xml:space="preserve"> </w:t>
      </w:r>
      <w:r w:rsidR="00F27451" w:rsidRPr="00250E78">
        <w:rPr>
          <w:sz w:val="26"/>
          <w:szCs w:val="26"/>
        </w:rPr>
        <w:t xml:space="preserve">the shared symbolism of these </w:t>
      </w:r>
      <w:r w:rsidR="000E7CDE" w:rsidRPr="00250E78">
        <w:rPr>
          <w:sz w:val="26"/>
          <w:szCs w:val="26"/>
        </w:rPr>
        <w:lastRenderedPageBreak/>
        <w:t>pieces suggests</w:t>
      </w:r>
      <w:r w:rsidR="006C1287" w:rsidRPr="00250E78">
        <w:rPr>
          <w:sz w:val="26"/>
          <w:szCs w:val="26"/>
        </w:rPr>
        <w:t xml:space="preserve"> a cognitive schema about death and the afterlife</w:t>
      </w:r>
      <w:r w:rsidR="000E7CDE" w:rsidRPr="00250E78">
        <w:rPr>
          <w:sz w:val="26"/>
          <w:szCs w:val="26"/>
        </w:rPr>
        <w:t xml:space="preserve"> that spread throughout Palaeolithic Europe. </w:t>
      </w:r>
    </w:p>
    <w:p w14:paraId="1BC816FF" w14:textId="7F71B194" w:rsidR="000E7CDE" w:rsidRPr="00250E78" w:rsidRDefault="00D67114" w:rsidP="009D419C">
      <w:pPr>
        <w:rPr>
          <w:sz w:val="26"/>
          <w:szCs w:val="26"/>
        </w:rPr>
      </w:pPr>
      <w:r w:rsidRPr="00250E78">
        <w:rPr>
          <w:sz w:val="26"/>
          <w:szCs w:val="26"/>
        </w:rPr>
        <w:t>A more methodological</w:t>
      </w:r>
      <w:r w:rsidR="00277DA3" w:rsidRPr="00250E78">
        <w:rPr>
          <w:sz w:val="26"/>
          <w:szCs w:val="26"/>
        </w:rPr>
        <w:t xml:space="preserve">ly </w:t>
      </w:r>
      <w:r w:rsidR="008A0517" w:rsidRPr="00250E78">
        <w:rPr>
          <w:sz w:val="26"/>
          <w:szCs w:val="26"/>
        </w:rPr>
        <w:t>centered</w:t>
      </w:r>
      <w:r w:rsidR="00277DA3" w:rsidRPr="00250E78">
        <w:rPr>
          <w:sz w:val="26"/>
          <w:szCs w:val="26"/>
        </w:rPr>
        <w:t xml:space="preserve"> understanding of upper Palaeolithic funerary symbolism emerges when we consider the contextual analysis of burials, artefacts, and cave s</w:t>
      </w:r>
      <w:r w:rsidR="0041769F" w:rsidRPr="00250E78">
        <w:rPr>
          <w:sz w:val="26"/>
          <w:szCs w:val="26"/>
        </w:rPr>
        <w:t>paces when combined with the material culture studies of use-wear and deposition of art</w:t>
      </w:r>
      <w:r w:rsidR="008A0517" w:rsidRPr="00250E78">
        <w:rPr>
          <w:sz w:val="26"/>
          <w:szCs w:val="26"/>
        </w:rPr>
        <w:t>e</w:t>
      </w:r>
      <w:r w:rsidR="0041769F" w:rsidRPr="00250E78">
        <w:rPr>
          <w:sz w:val="26"/>
          <w:szCs w:val="26"/>
        </w:rPr>
        <w:t>facts</w:t>
      </w:r>
      <w:r w:rsidR="00F049FD" w:rsidRPr="00250E78">
        <w:rPr>
          <w:sz w:val="26"/>
          <w:szCs w:val="26"/>
        </w:rPr>
        <w:t>, and the cognitive and ontological frameworks that explain why the symbolism of therianthropes, preda</w:t>
      </w:r>
      <w:r w:rsidR="008A0517" w:rsidRPr="00250E78">
        <w:rPr>
          <w:sz w:val="26"/>
          <w:szCs w:val="26"/>
        </w:rPr>
        <w:t xml:space="preserve">tors and deep caves were especially potent. </w:t>
      </w:r>
      <w:r w:rsidR="0039370C" w:rsidRPr="00250E78">
        <w:rPr>
          <w:sz w:val="26"/>
          <w:szCs w:val="26"/>
        </w:rPr>
        <w:t xml:space="preserve">If </w:t>
      </w:r>
      <w:r w:rsidR="004C609B" w:rsidRPr="00250E78">
        <w:rPr>
          <w:sz w:val="26"/>
          <w:szCs w:val="26"/>
        </w:rPr>
        <w:t xml:space="preserve">cave imagery is an </w:t>
      </w:r>
      <w:r w:rsidR="001B60DD" w:rsidRPr="00250E78">
        <w:rPr>
          <w:sz w:val="26"/>
          <w:szCs w:val="26"/>
        </w:rPr>
        <w:t>“</w:t>
      </w:r>
      <w:r w:rsidR="004C609B" w:rsidRPr="00250E78">
        <w:rPr>
          <w:sz w:val="26"/>
          <w:szCs w:val="26"/>
        </w:rPr>
        <w:t xml:space="preserve">active </w:t>
      </w:r>
      <w:r w:rsidR="00417CA1" w:rsidRPr="00250E78">
        <w:rPr>
          <w:sz w:val="26"/>
          <w:szCs w:val="26"/>
        </w:rPr>
        <w:t>participant in</w:t>
      </w:r>
      <w:r w:rsidR="001B60DD" w:rsidRPr="00250E78">
        <w:rPr>
          <w:sz w:val="26"/>
          <w:szCs w:val="26"/>
        </w:rPr>
        <w:t xml:space="preserve"> spiritual encounters” </w:t>
      </w:r>
      <w:r w:rsidR="0039370C" w:rsidRPr="00250E78">
        <w:rPr>
          <w:sz w:val="26"/>
          <w:szCs w:val="26"/>
        </w:rPr>
        <w:t>as Whitley (2008)</w:t>
      </w:r>
      <w:r w:rsidR="004C609B" w:rsidRPr="00250E78">
        <w:rPr>
          <w:sz w:val="26"/>
          <w:szCs w:val="26"/>
        </w:rPr>
        <w:t xml:space="preserve"> </w:t>
      </w:r>
      <w:r w:rsidR="001B60DD" w:rsidRPr="00250E78">
        <w:rPr>
          <w:sz w:val="26"/>
          <w:szCs w:val="26"/>
        </w:rPr>
        <w:t>suggests</w:t>
      </w:r>
      <w:r w:rsidR="00660428" w:rsidRPr="00250E78">
        <w:rPr>
          <w:sz w:val="26"/>
          <w:szCs w:val="26"/>
        </w:rPr>
        <w:t xml:space="preserve"> then if we apply that to funerary </w:t>
      </w:r>
      <w:r w:rsidR="00403C58" w:rsidRPr="00250E78">
        <w:rPr>
          <w:sz w:val="26"/>
          <w:szCs w:val="26"/>
        </w:rPr>
        <w:t>archaeology,</w:t>
      </w:r>
      <w:r w:rsidR="00660428" w:rsidRPr="00250E78">
        <w:rPr>
          <w:sz w:val="26"/>
          <w:szCs w:val="26"/>
        </w:rPr>
        <w:t xml:space="preserve"> we find </w:t>
      </w:r>
      <w:r w:rsidR="00444714" w:rsidRPr="00250E78">
        <w:rPr>
          <w:sz w:val="26"/>
          <w:szCs w:val="26"/>
        </w:rPr>
        <w:t xml:space="preserve">art and objects become agents within mortuary rituals rather than mere </w:t>
      </w:r>
      <w:r w:rsidR="005C71E5" w:rsidRPr="00250E78">
        <w:rPr>
          <w:sz w:val="26"/>
          <w:szCs w:val="26"/>
        </w:rPr>
        <w:t xml:space="preserve">passive backgrounds to them. Mortuary </w:t>
      </w:r>
      <w:r w:rsidR="00417CA1" w:rsidRPr="00250E78">
        <w:rPr>
          <w:sz w:val="26"/>
          <w:szCs w:val="26"/>
        </w:rPr>
        <w:t>landscapes</w:t>
      </w:r>
      <w:r w:rsidR="005C71E5" w:rsidRPr="00250E78">
        <w:rPr>
          <w:sz w:val="26"/>
          <w:szCs w:val="26"/>
        </w:rPr>
        <w:t xml:space="preserve"> such as caves</w:t>
      </w:r>
      <w:r w:rsidR="00417CA1" w:rsidRPr="00250E78">
        <w:rPr>
          <w:sz w:val="26"/>
          <w:szCs w:val="26"/>
        </w:rPr>
        <w:t xml:space="preserve"> and </w:t>
      </w:r>
      <w:r w:rsidR="005C71E5" w:rsidRPr="00250E78">
        <w:rPr>
          <w:sz w:val="26"/>
          <w:szCs w:val="26"/>
        </w:rPr>
        <w:t>pathways</w:t>
      </w:r>
      <w:r w:rsidR="00417CA1" w:rsidRPr="00250E78">
        <w:rPr>
          <w:sz w:val="26"/>
          <w:szCs w:val="26"/>
        </w:rPr>
        <w:t>, and symbolic artefacts</w:t>
      </w:r>
      <w:r w:rsidR="001C545E" w:rsidRPr="00250E78">
        <w:rPr>
          <w:sz w:val="26"/>
          <w:szCs w:val="26"/>
        </w:rPr>
        <w:t xml:space="preserve"> are best understood as integrated components in which death, identity, and cosmology are continuously negot</w:t>
      </w:r>
      <w:r w:rsidR="00403C58" w:rsidRPr="00250E78">
        <w:rPr>
          <w:sz w:val="26"/>
          <w:szCs w:val="26"/>
        </w:rPr>
        <w:t xml:space="preserve">iated. </w:t>
      </w:r>
      <w:r w:rsidR="0037378D" w:rsidRPr="00250E78">
        <w:rPr>
          <w:sz w:val="26"/>
          <w:szCs w:val="26"/>
        </w:rPr>
        <w:t>Th</w:t>
      </w:r>
      <w:r w:rsidR="0049755B" w:rsidRPr="00250E78">
        <w:rPr>
          <w:sz w:val="26"/>
          <w:szCs w:val="26"/>
        </w:rPr>
        <w:t>is methodological approach does not claim certainty about any specific beliefs, but it does help archaeologists to move beyond simple descriptives and towards a more nuanced reconstruction of Palaeolithic communities and how they understood</w:t>
      </w:r>
      <w:r w:rsidR="006923F4" w:rsidRPr="00250E78">
        <w:rPr>
          <w:sz w:val="26"/>
          <w:szCs w:val="26"/>
        </w:rPr>
        <w:t xml:space="preserve"> and conceptualized death, their dead, and their place within a wider symbolic world. </w:t>
      </w:r>
      <w:r w:rsidR="00F11265" w:rsidRPr="00250E78">
        <w:rPr>
          <w:sz w:val="26"/>
          <w:szCs w:val="26"/>
        </w:rPr>
        <w:t>The Lion-Man of Hohlenstein-Stadel and Chauvet Lions</w:t>
      </w:r>
      <w:r w:rsidR="0057651A" w:rsidRPr="00250E78">
        <w:rPr>
          <w:sz w:val="26"/>
          <w:szCs w:val="26"/>
        </w:rPr>
        <w:t xml:space="preserve"> provide crucial evidence of how </w:t>
      </w:r>
      <w:r w:rsidR="00454475" w:rsidRPr="00250E78">
        <w:rPr>
          <w:sz w:val="26"/>
          <w:szCs w:val="26"/>
        </w:rPr>
        <w:t>our early ancestors conceptualized death and the supernatural through transformation with animal</w:t>
      </w:r>
      <w:r w:rsidR="005D71F7" w:rsidRPr="00250E78">
        <w:rPr>
          <w:sz w:val="26"/>
          <w:szCs w:val="26"/>
        </w:rPr>
        <w:t xml:space="preserve">-human hybridity. As Pettitt (2012) argues, these engagements often extended beyond the grave itself and into the further symbolic landscapes and ritualized imagery. </w:t>
      </w:r>
    </w:p>
    <w:p w14:paraId="655F1A13" w14:textId="58D16C4E" w:rsidR="00350A9C" w:rsidRPr="00250E78" w:rsidRDefault="00437E28" w:rsidP="009D419C">
      <w:pPr>
        <w:rPr>
          <w:sz w:val="26"/>
          <w:szCs w:val="26"/>
        </w:rPr>
      </w:pPr>
      <w:r w:rsidRPr="00250E78">
        <w:rPr>
          <w:sz w:val="26"/>
          <w:szCs w:val="26"/>
        </w:rPr>
        <w:t>In the upper Palaeolithic caves were central to ritual practice and methodolo</w:t>
      </w:r>
      <w:r w:rsidR="009E62C4" w:rsidRPr="00250E78">
        <w:rPr>
          <w:sz w:val="26"/>
          <w:szCs w:val="26"/>
        </w:rPr>
        <w:t xml:space="preserve">gically significant for funerary archaeology. Clottes (2008) </w:t>
      </w:r>
      <w:r w:rsidR="00804E5F" w:rsidRPr="00250E78">
        <w:rPr>
          <w:sz w:val="26"/>
          <w:szCs w:val="26"/>
        </w:rPr>
        <w:t>emphasizes</w:t>
      </w:r>
      <w:r w:rsidR="009E62C4" w:rsidRPr="00250E78">
        <w:rPr>
          <w:sz w:val="26"/>
          <w:szCs w:val="26"/>
        </w:rPr>
        <w:t xml:space="preserve"> that </w:t>
      </w:r>
      <w:r w:rsidR="009E62C4" w:rsidRPr="00250E78">
        <w:rPr>
          <w:sz w:val="26"/>
          <w:szCs w:val="26"/>
        </w:rPr>
        <w:lastRenderedPageBreak/>
        <w:t>deep cave chambers were chosen deliberately for symbolic activities and suggest intentional sele</w:t>
      </w:r>
      <w:r w:rsidR="001F1A26" w:rsidRPr="00250E78">
        <w:rPr>
          <w:sz w:val="26"/>
          <w:szCs w:val="26"/>
        </w:rPr>
        <w:t xml:space="preserve">ction of spaces associated with darkness, depth, and sensory transformation. These qualities closely </w:t>
      </w:r>
      <w:r w:rsidR="00BE4D25" w:rsidRPr="00250E78">
        <w:rPr>
          <w:sz w:val="26"/>
          <w:szCs w:val="26"/>
        </w:rPr>
        <w:t xml:space="preserve">align with </w:t>
      </w:r>
      <w:r w:rsidR="00804E5F" w:rsidRPr="00250E78">
        <w:rPr>
          <w:sz w:val="26"/>
          <w:szCs w:val="26"/>
        </w:rPr>
        <w:t>mortuary</w:t>
      </w:r>
      <w:r w:rsidR="00BE4D25" w:rsidRPr="00250E78">
        <w:rPr>
          <w:sz w:val="26"/>
          <w:szCs w:val="26"/>
        </w:rPr>
        <w:t xml:space="preserve"> </w:t>
      </w:r>
      <w:r w:rsidR="00804E5F" w:rsidRPr="00250E78">
        <w:rPr>
          <w:sz w:val="26"/>
          <w:szCs w:val="26"/>
        </w:rPr>
        <w:t>symbolism,</w:t>
      </w:r>
      <w:r w:rsidR="00BE4D25" w:rsidRPr="00250E78">
        <w:rPr>
          <w:sz w:val="26"/>
          <w:szCs w:val="26"/>
        </w:rPr>
        <w:t xml:space="preserve"> and caves can be conceptualized as liminal spaces between life and death, or as entrances to the underworld. </w:t>
      </w:r>
      <w:r w:rsidR="002866B9" w:rsidRPr="00250E78">
        <w:rPr>
          <w:sz w:val="26"/>
          <w:szCs w:val="26"/>
        </w:rPr>
        <w:t xml:space="preserve">If David’s (2017) idea of caves as mythic theatres </w:t>
      </w:r>
      <w:r w:rsidR="00557BAA" w:rsidRPr="00250E78">
        <w:rPr>
          <w:sz w:val="26"/>
          <w:szCs w:val="26"/>
        </w:rPr>
        <w:t xml:space="preserve">is </w:t>
      </w:r>
      <w:r w:rsidR="00804E5F" w:rsidRPr="00250E78">
        <w:rPr>
          <w:sz w:val="26"/>
          <w:szCs w:val="26"/>
        </w:rPr>
        <w:t>correct,</w:t>
      </w:r>
      <w:r w:rsidR="00557BAA" w:rsidRPr="00250E78">
        <w:rPr>
          <w:sz w:val="26"/>
          <w:szCs w:val="26"/>
        </w:rPr>
        <w:t xml:space="preserve"> then ritual performances</w:t>
      </w:r>
      <w:r w:rsidR="003E4D13" w:rsidRPr="00250E78">
        <w:rPr>
          <w:sz w:val="26"/>
          <w:szCs w:val="26"/>
        </w:rPr>
        <w:t>—</w:t>
      </w:r>
      <w:r w:rsidR="00557BAA" w:rsidRPr="00250E78">
        <w:rPr>
          <w:sz w:val="26"/>
          <w:szCs w:val="26"/>
        </w:rPr>
        <w:t>incl</w:t>
      </w:r>
      <w:r w:rsidR="003E4D13" w:rsidRPr="00250E78">
        <w:rPr>
          <w:sz w:val="26"/>
          <w:szCs w:val="26"/>
        </w:rPr>
        <w:t>uding those related to death</w:t>
      </w:r>
      <w:r w:rsidR="00967333" w:rsidRPr="00250E78">
        <w:rPr>
          <w:sz w:val="26"/>
          <w:szCs w:val="26"/>
        </w:rPr>
        <w:t>—were enacted deep within t</w:t>
      </w:r>
      <w:r w:rsidR="00804E5F" w:rsidRPr="00250E78">
        <w:rPr>
          <w:sz w:val="26"/>
          <w:szCs w:val="26"/>
        </w:rPr>
        <w:t xml:space="preserve">he subterranean environments. The Chauvet Lions </w:t>
      </w:r>
      <w:r w:rsidR="00F4391E" w:rsidRPr="00250E78">
        <w:rPr>
          <w:sz w:val="26"/>
          <w:szCs w:val="26"/>
        </w:rPr>
        <w:t xml:space="preserve">occupy a landscape that can be viewed as ritually significant, being located within deep and remote chambers only accessible via difficult passageways. </w:t>
      </w:r>
      <w:r w:rsidR="007F6E11" w:rsidRPr="00250E78">
        <w:rPr>
          <w:sz w:val="26"/>
          <w:szCs w:val="26"/>
        </w:rPr>
        <w:t xml:space="preserve">The spatial position of the lion panel is methodologically important as archaeologists </w:t>
      </w:r>
      <w:r w:rsidR="00BD42B5" w:rsidRPr="00250E78">
        <w:rPr>
          <w:sz w:val="26"/>
          <w:szCs w:val="26"/>
        </w:rPr>
        <w:t>analyze</w:t>
      </w:r>
      <w:r w:rsidR="007F6E11" w:rsidRPr="00250E78">
        <w:rPr>
          <w:sz w:val="26"/>
          <w:szCs w:val="26"/>
        </w:rPr>
        <w:t xml:space="preserve"> cave topography, movement pathways, and panel sequences</w:t>
      </w:r>
      <w:r w:rsidR="00BD42B5" w:rsidRPr="00250E78">
        <w:rPr>
          <w:sz w:val="26"/>
          <w:szCs w:val="26"/>
        </w:rPr>
        <w:t xml:space="preserve"> to reconstruct how our ancestors may have encountered the imagery. </w:t>
      </w:r>
      <w:r w:rsidR="00B45511" w:rsidRPr="00250E78">
        <w:rPr>
          <w:sz w:val="26"/>
          <w:szCs w:val="26"/>
        </w:rPr>
        <w:t>French (2025) highlights the significance</w:t>
      </w:r>
      <w:r w:rsidR="006B1E15" w:rsidRPr="00250E78">
        <w:rPr>
          <w:sz w:val="26"/>
          <w:szCs w:val="26"/>
        </w:rPr>
        <w:t xml:space="preserve"> of movement through the </w:t>
      </w:r>
      <w:r w:rsidR="005C6F53" w:rsidRPr="00250E78">
        <w:rPr>
          <w:sz w:val="26"/>
          <w:szCs w:val="26"/>
        </w:rPr>
        <w:t>landscapes</w:t>
      </w:r>
      <w:r w:rsidR="006B1E15" w:rsidRPr="00250E78">
        <w:rPr>
          <w:sz w:val="26"/>
          <w:szCs w:val="26"/>
        </w:rPr>
        <w:t xml:space="preserve"> structuring ritual experience, and in Chauvet, the journey </w:t>
      </w:r>
      <w:r w:rsidR="00A42F6C" w:rsidRPr="00250E78">
        <w:rPr>
          <w:sz w:val="26"/>
          <w:szCs w:val="26"/>
        </w:rPr>
        <w:t>into the deep cave chamber suggests they were part of ritualized encounters with powerful animal spirits, possibly invoked during ceremonies</w:t>
      </w:r>
      <w:r w:rsidR="005C6F53" w:rsidRPr="00250E78">
        <w:rPr>
          <w:sz w:val="26"/>
          <w:szCs w:val="26"/>
        </w:rPr>
        <w:t xml:space="preserve"> centered on death, transformation, and protection. </w:t>
      </w:r>
      <w:r w:rsidR="006B68EC" w:rsidRPr="00250E78">
        <w:rPr>
          <w:sz w:val="26"/>
          <w:szCs w:val="26"/>
        </w:rPr>
        <w:t>In funerary archaeology, liminality is a key concep</w:t>
      </w:r>
      <w:r w:rsidR="00C35D32" w:rsidRPr="00250E78">
        <w:rPr>
          <w:sz w:val="26"/>
          <w:szCs w:val="26"/>
        </w:rPr>
        <w:t xml:space="preserve">t that suggests death itself is a transitional state, and many </w:t>
      </w:r>
      <w:r w:rsidR="004127ED" w:rsidRPr="00250E78">
        <w:rPr>
          <w:sz w:val="26"/>
          <w:szCs w:val="26"/>
        </w:rPr>
        <w:t>societies</w:t>
      </w:r>
      <w:r w:rsidR="00C35D32" w:rsidRPr="00250E78">
        <w:rPr>
          <w:sz w:val="26"/>
          <w:szCs w:val="26"/>
        </w:rPr>
        <w:t xml:space="preserve"> </w:t>
      </w:r>
      <w:r w:rsidR="00E05986" w:rsidRPr="00250E78">
        <w:rPr>
          <w:sz w:val="26"/>
          <w:szCs w:val="26"/>
        </w:rPr>
        <w:t>conceptualize</w:t>
      </w:r>
      <w:r w:rsidR="00C35D32" w:rsidRPr="00250E78">
        <w:rPr>
          <w:sz w:val="26"/>
          <w:szCs w:val="26"/>
        </w:rPr>
        <w:t xml:space="preserve"> the dead as undergoing transformation. </w:t>
      </w:r>
      <w:r w:rsidR="00E05986" w:rsidRPr="00250E78">
        <w:rPr>
          <w:sz w:val="26"/>
          <w:szCs w:val="26"/>
        </w:rPr>
        <w:t>Therefore,</w:t>
      </w:r>
      <w:r w:rsidR="00213AFC" w:rsidRPr="00250E78">
        <w:rPr>
          <w:sz w:val="26"/>
          <w:szCs w:val="26"/>
        </w:rPr>
        <w:t xml:space="preserve"> both the liminality of space in Chauvet cave and the liminality of </w:t>
      </w:r>
      <w:r w:rsidR="00E05986" w:rsidRPr="00250E78">
        <w:rPr>
          <w:sz w:val="26"/>
          <w:szCs w:val="26"/>
        </w:rPr>
        <w:t xml:space="preserve">the Lion-Man’s hybrid form further embody shared symbolism and the idea that the deceased could adopt animal attributes or traverse to different realms. </w:t>
      </w:r>
    </w:p>
    <w:p w14:paraId="4132EB4A" w14:textId="1C2B14E1" w:rsidR="005C6F53" w:rsidRPr="00250E78" w:rsidRDefault="0057268D" w:rsidP="009D419C">
      <w:pPr>
        <w:rPr>
          <w:sz w:val="26"/>
          <w:szCs w:val="26"/>
        </w:rPr>
      </w:pPr>
      <w:proofErr w:type="gramStart"/>
      <w:r w:rsidRPr="00250E78">
        <w:rPr>
          <w:sz w:val="26"/>
          <w:szCs w:val="26"/>
        </w:rPr>
        <w:t>In regard to</w:t>
      </w:r>
      <w:proofErr w:type="gramEnd"/>
      <w:r w:rsidR="004470B6" w:rsidRPr="00250E78">
        <w:rPr>
          <w:sz w:val="26"/>
          <w:szCs w:val="26"/>
        </w:rPr>
        <w:t xml:space="preserve"> the Lion-Man of Hohlenstein-Stade</w:t>
      </w:r>
      <w:r w:rsidR="002A69D4" w:rsidRPr="00250E78">
        <w:rPr>
          <w:sz w:val="26"/>
          <w:szCs w:val="26"/>
        </w:rPr>
        <w:t xml:space="preserve">l, we are offered a unique opportunity to explore therianthropy in relation to funerary beliefs. </w:t>
      </w:r>
      <w:r w:rsidR="004A4B8E" w:rsidRPr="00250E78">
        <w:rPr>
          <w:sz w:val="26"/>
          <w:szCs w:val="26"/>
        </w:rPr>
        <w:t xml:space="preserve">Its manufacture from mammoth ivory—an animal that was associated with great strength, endurance </w:t>
      </w:r>
      <w:r w:rsidR="004A4B8E" w:rsidRPr="00250E78">
        <w:rPr>
          <w:sz w:val="26"/>
          <w:szCs w:val="26"/>
        </w:rPr>
        <w:lastRenderedPageBreak/>
        <w:t xml:space="preserve">and ancestral memory—adds further symbolic weight. </w:t>
      </w:r>
      <w:r w:rsidR="00696626" w:rsidRPr="00250E78">
        <w:rPr>
          <w:sz w:val="26"/>
          <w:szCs w:val="26"/>
        </w:rPr>
        <w:t>Archaeologists examine the Lion Man through detailed artefact analysis</w:t>
      </w:r>
      <w:r w:rsidR="006E05F0" w:rsidRPr="00250E78">
        <w:rPr>
          <w:sz w:val="26"/>
          <w:szCs w:val="26"/>
        </w:rPr>
        <w:t xml:space="preserve">: raw material selection, carving techniques, breakage patterns, and spatial context. </w:t>
      </w:r>
      <w:r w:rsidR="00645D5D" w:rsidRPr="00250E78">
        <w:rPr>
          <w:sz w:val="26"/>
          <w:szCs w:val="26"/>
        </w:rPr>
        <w:t xml:space="preserve">Material culture studies reveal how objects participated in rituals, and in funerary contexts, such analysis can indicated whether an item was displayed, handled, or deposited as part of mortuary rituals. </w:t>
      </w:r>
      <w:r w:rsidR="00FE3F2C" w:rsidRPr="00250E78">
        <w:rPr>
          <w:sz w:val="26"/>
          <w:szCs w:val="26"/>
        </w:rPr>
        <w:t xml:space="preserve">The Lion Man’s cave context suggests it may have been placed deliberately within a ritual landscape, </w:t>
      </w:r>
      <w:r w:rsidR="001F6299" w:rsidRPr="00250E78">
        <w:rPr>
          <w:sz w:val="26"/>
          <w:szCs w:val="26"/>
        </w:rPr>
        <w:t>potentially</w:t>
      </w:r>
      <w:r w:rsidR="00FE3F2C" w:rsidRPr="00250E78">
        <w:rPr>
          <w:sz w:val="26"/>
          <w:szCs w:val="26"/>
        </w:rPr>
        <w:t xml:space="preserve"> as an offering to ancestors or spirits. </w:t>
      </w:r>
      <w:r w:rsidR="00641BCA" w:rsidRPr="00250E78">
        <w:rPr>
          <w:sz w:val="26"/>
          <w:szCs w:val="26"/>
        </w:rPr>
        <w:t>Its deposition within the ca</w:t>
      </w:r>
      <w:r w:rsidR="007619ED" w:rsidRPr="00250E78">
        <w:rPr>
          <w:sz w:val="26"/>
          <w:szCs w:val="26"/>
        </w:rPr>
        <w:t xml:space="preserve">ve aligns it with the same symbolic landscape as the Chauvet Lions. Thus, both the Lion-Man of Hohlenstein-Stadel and </w:t>
      </w:r>
      <w:r w:rsidR="006349DB" w:rsidRPr="00250E78">
        <w:rPr>
          <w:sz w:val="26"/>
          <w:szCs w:val="26"/>
        </w:rPr>
        <w:t xml:space="preserve">the Chauvet Lions participate in a mortuary landscape that archaeologists can </w:t>
      </w:r>
      <w:r w:rsidR="005C5AAE" w:rsidRPr="00250E78">
        <w:rPr>
          <w:sz w:val="26"/>
          <w:szCs w:val="26"/>
        </w:rPr>
        <w:t>analyze</w:t>
      </w:r>
      <w:r w:rsidR="006349DB" w:rsidRPr="00250E78">
        <w:rPr>
          <w:sz w:val="26"/>
          <w:szCs w:val="26"/>
        </w:rPr>
        <w:t xml:space="preserve"> through spatial</w:t>
      </w:r>
      <w:r w:rsidR="005C5AAE" w:rsidRPr="00250E78">
        <w:rPr>
          <w:sz w:val="26"/>
          <w:szCs w:val="26"/>
        </w:rPr>
        <w:t xml:space="preserve"> mapping, access routes, and contextual associations.</w:t>
      </w:r>
      <w:r w:rsidR="0065242A" w:rsidRPr="00250E78">
        <w:rPr>
          <w:sz w:val="26"/>
          <w:szCs w:val="26"/>
        </w:rPr>
        <w:t xml:space="preserve"> Comparatively, the Lion-Man represents a direct hybridization of human and animal spirits, whilst the Chauvet Lions represent powerful </w:t>
      </w:r>
      <w:r w:rsidR="00295AEA" w:rsidRPr="00250E78">
        <w:rPr>
          <w:sz w:val="26"/>
          <w:szCs w:val="26"/>
        </w:rPr>
        <w:t>animal spirits that humans have actively sought to emulate, appease, or invoke in religious and mortuary contexts.</w:t>
      </w:r>
      <w:r w:rsidR="00EF15E8" w:rsidRPr="00250E78">
        <w:rPr>
          <w:sz w:val="26"/>
          <w:szCs w:val="26"/>
        </w:rPr>
        <w:t xml:space="preserve"> </w:t>
      </w:r>
      <w:r w:rsidR="005C5AAE" w:rsidRPr="00250E78">
        <w:rPr>
          <w:sz w:val="26"/>
          <w:szCs w:val="26"/>
        </w:rPr>
        <w:t xml:space="preserve"> </w:t>
      </w:r>
      <w:r w:rsidR="00001F29" w:rsidRPr="00250E78">
        <w:rPr>
          <w:sz w:val="26"/>
          <w:szCs w:val="26"/>
        </w:rPr>
        <w:t>Therianthropic beings serve as anchors for communal stories about death, the afterlife, and ancestral transformatio</w:t>
      </w:r>
      <w:r w:rsidR="006B5EB3" w:rsidRPr="00250E78">
        <w:rPr>
          <w:sz w:val="26"/>
          <w:szCs w:val="26"/>
        </w:rPr>
        <w:t xml:space="preserve">n. </w:t>
      </w:r>
      <w:r w:rsidR="00A36D75" w:rsidRPr="00250E78">
        <w:rPr>
          <w:sz w:val="26"/>
          <w:szCs w:val="26"/>
        </w:rPr>
        <w:t xml:space="preserve">Funerary archaeology </w:t>
      </w:r>
      <w:r w:rsidR="00342DDE" w:rsidRPr="00250E78">
        <w:rPr>
          <w:sz w:val="26"/>
          <w:szCs w:val="26"/>
        </w:rPr>
        <w:t>often reveals the use of symbolic objects to articulate identity, status</w:t>
      </w:r>
      <w:r w:rsidR="004556FC" w:rsidRPr="00250E78">
        <w:rPr>
          <w:sz w:val="26"/>
          <w:szCs w:val="26"/>
        </w:rPr>
        <w:t>, and cosmological links. The Lion-Man oh Hohlenstein-Stadel could easily have represented a mythic ancestor</w:t>
      </w:r>
      <w:r w:rsidR="00E32915" w:rsidRPr="00250E78">
        <w:rPr>
          <w:sz w:val="26"/>
          <w:szCs w:val="26"/>
        </w:rPr>
        <w:t xml:space="preserve"> which conferred group identity, protection, and spiritual pedigree</w:t>
      </w:r>
      <w:r w:rsidR="00170FDD" w:rsidRPr="00250E78">
        <w:rPr>
          <w:sz w:val="26"/>
          <w:szCs w:val="26"/>
        </w:rPr>
        <w:t xml:space="preserve"> that suggests a belief in an afterlife. </w:t>
      </w:r>
      <w:r w:rsidR="00632955" w:rsidRPr="00250E78">
        <w:rPr>
          <w:sz w:val="26"/>
          <w:szCs w:val="26"/>
        </w:rPr>
        <w:t xml:space="preserve">Williams (2010) explains that prehistoric beliefs often </w:t>
      </w:r>
      <w:r w:rsidR="005772D2" w:rsidRPr="00250E78">
        <w:rPr>
          <w:sz w:val="26"/>
          <w:szCs w:val="26"/>
        </w:rPr>
        <w:t>centered</w:t>
      </w:r>
      <w:r w:rsidR="00632955" w:rsidRPr="00250E78">
        <w:rPr>
          <w:sz w:val="26"/>
          <w:szCs w:val="26"/>
        </w:rPr>
        <w:t xml:space="preserve"> on maintaining string relationships with ancestors, spirits, and </w:t>
      </w:r>
      <w:r w:rsidR="003E33A6" w:rsidRPr="00250E78">
        <w:rPr>
          <w:sz w:val="26"/>
          <w:szCs w:val="26"/>
        </w:rPr>
        <w:t xml:space="preserve">the dead. In this context, therianthropic imagery could serve as a medium for </w:t>
      </w:r>
      <w:r w:rsidR="005772D2" w:rsidRPr="00250E78">
        <w:rPr>
          <w:sz w:val="26"/>
          <w:szCs w:val="26"/>
        </w:rPr>
        <w:t>communicating</w:t>
      </w:r>
      <w:r w:rsidR="003E33A6" w:rsidRPr="00250E78">
        <w:rPr>
          <w:sz w:val="26"/>
          <w:szCs w:val="26"/>
        </w:rPr>
        <w:t xml:space="preserve"> with such beings</w:t>
      </w:r>
      <w:r w:rsidR="005772D2" w:rsidRPr="00250E78">
        <w:rPr>
          <w:sz w:val="26"/>
          <w:szCs w:val="26"/>
        </w:rPr>
        <w:t xml:space="preserve"> and ensuring safe passage for the dead. </w:t>
      </w:r>
    </w:p>
    <w:p w14:paraId="45B561DF" w14:textId="157E4D2F" w:rsidR="00F1350C" w:rsidRDefault="008C5DA5" w:rsidP="003F60F2">
      <w:pPr>
        <w:rPr>
          <w:sz w:val="26"/>
          <w:szCs w:val="26"/>
        </w:rPr>
      </w:pPr>
      <w:r w:rsidRPr="00250E78">
        <w:rPr>
          <w:sz w:val="26"/>
          <w:szCs w:val="26"/>
        </w:rPr>
        <w:lastRenderedPageBreak/>
        <w:t>A</w:t>
      </w:r>
      <w:r w:rsidR="005341C3" w:rsidRPr="00250E78">
        <w:rPr>
          <w:sz w:val="26"/>
          <w:szCs w:val="26"/>
        </w:rPr>
        <w:t xml:space="preserve"> holistic archaeological methodology reveals that therianthropic</w:t>
      </w:r>
      <w:r w:rsidR="00A140E4" w:rsidRPr="00250E78">
        <w:rPr>
          <w:sz w:val="26"/>
          <w:szCs w:val="26"/>
        </w:rPr>
        <w:t xml:space="preserve"> beings, predator imagery, and cave landscapes were all deeply intertwined within funerary beliefs in the upper Palaeolithic. </w:t>
      </w:r>
      <w:r w:rsidR="0020648B" w:rsidRPr="00250E78">
        <w:rPr>
          <w:sz w:val="26"/>
          <w:szCs w:val="26"/>
        </w:rPr>
        <w:t xml:space="preserve">As Bahn (2016) observes, upper Palaeolithic imagery reveals “a mental world in which </w:t>
      </w:r>
      <w:r w:rsidRPr="00250E78">
        <w:rPr>
          <w:sz w:val="26"/>
          <w:szCs w:val="26"/>
        </w:rPr>
        <w:t>boundaries</w:t>
      </w:r>
      <w:r w:rsidR="0020648B" w:rsidRPr="00250E78">
        <w:rPr>
          <w:sz w:val="26"/>
          <w:szCs w:val="26"/>
        </w:rPr>
        <w:t xml:space="preserve"> were fluid and the sacred permeated everyday life</w:t>
      </w:r>
      <w:r w:rsidR="006C399A" w:rsidRPr="00250E78">
        <w:rPr>
          <w:sz w:val="26"/>
          <w:szCs w:val="26"/>
        </w:rPr>
        <w:t xml:space="preserve">.” In funerary contexts, these fluid </w:t>
      </w:r>
      <w:r w:rsidRPr="00250E78">
        <w:rPr>
          <w:sz w:val="26"/>
          <w:szCs w:val="26"/>
        </w:rPr>
        <w:t>boundaries</w:t>
      </w:r>
      <w:r w:rsidR="006C399A" w:rsidRPr="00250E78">
        <w:rPr>
          <w:sz w:val="26"/>
          <w:szCs w:val="26"/>
        </w:rPr>
        <w:t xml:space="preserve"> shaped beliefs about death, transformation, and the continuing presence of ancestors. The Lion-Man and Chauvet Lions therefore stand not only in artistic and religious </w:t>
      </w:r>
      <w:r w:rsidR="00022FEF" w:rsidRPr="00250E78">
        <w:rPr>
          <w:sz w:val="26"/>
          <w:szCs w:val="26"/>
        </w:rPr>
        <w:t>realms but as key components of</w:t>
      </w:r>
      <w:r w:rsidRPr="00250E78">
        <w:rPr>
          <w:sz w:val="26"/>
          <w:szCs w:val="26"/>
        </w:rPr>
        <w:t xml:space="preserve"> </w:t>
      </w:r>
      <w:r w:rsidR="00022FEF" w:rsidRPr="00250E78">
        <w:rPr>
          <w:sz w:val="26"/>
          <w:szCs w:val="26"/>
        </w:rPr>
        <w:t xml:space="preserve">a symbolic system that structured how our early ancestors understood mortality. </w:t>
      </w:r>
      <w:r w:rsidR="00650803" w:rsidRPr="00250E78">
        <w:rPr>
          <w:sz w:val="26"/>
          <w:szCs w:val="26"/>
        </w:rPr>
        <w:t>In funerary contexts, apex predators such as lions</w:t>
      </w:r>
      <w:r w:rsidR="00067031" w:rsidRPr="00250E78">
        <w:rPr>
          <w:sz w:val="26"/>
          <w:szCs w:val="26"/>
        </w:rPr>
        <w:t xml:space="preserve"> may have symbolized danger, guardianship, and the transformative powers required to navigate into the afterlife. </w:t>
      </w:r>
      <w:r w:rsidR="00B06549" w:rsidRPr="00250E78">
        <w:rPr>
          <w:sz w:val="26"/>
          <w:szCs w:val="26"/>
        </w:rPr>
        <w:t>The Chauvet Lions</w:t>
      </w:r>
      <w:r w:rsidR="00A21288" w:rsidRPr="00250E78">
        <w:rPr>
          <w:sz w:val="26"/>
          <w:szCs w:val="26"/>
        </w:rPr>
        <w:t xml:space="preserve"> represent these symbolisms via external animal power encountered within ritual landscapes</w:t>
      </w:r>
      <w:r w:rsidR="003E56BB" w:rsidRPr="00250E78">
        <w:rPr>
          <w:sz w:val="26"/>
          <w:szCs w:val="26"/>
        </w:rPr>
        <w:t xml:space="preserve"> </w:t>
      </w:r>
      <w:r w:rsidR="00752DC1" w:rsidRPr="00250E78">
        <w:rPr>
          <w:sz w:val="26"/>
          <w:szCs w:val="26"/>
        </w:rPr>
        <w:t>in which the lion panels were fixed participants in large-scale ritual activities,</w:t>
      </w:r>
      <w:r w:rsidR="00A21288" w:rsidRPr="00250E78">
        <w:rPr>
          <w:sz w:val="26"/>
          <w:szCs w:val="26"/>
        </w:rPr>
        <w:t xml:space="preserve"> whereas the Lion-Man</w:t>
      </w:r>
      <w:r w:rsidR="00C81B9B" w:rsidRPr="00250E78">
        <w:rPr>
          <w:sz w:val="26"/>
          <w:szCs w:val="26"/>
        </w:rPr>
        <w:t xml:space="preserve"> represents the internalized animal power embodied within a humanoid figure</w:t>
      </w:r>
      <w:r w:rsidR="006C5882" w:rsidRPr="00250E78">
        <w:rPr>
          <w:sz w:val="26"/>
          <w:szCs w:val="26"/>
        </w:rPr>
        <w:t xml:space="preserve"> that was able to participate in smaller-scale ritual performances due to its portability</w:t>
      </w:r>
      <w:r w:rsidR="00C81B9B" w:rsidRPr="00250E78">
        <w:rPr>
          <w:sz w:val="26"/>
          <w:szCs w:val="26"/>
        </w:rPr>
        <w:t xml:space="preserve">. </w:t>
      </w:r>
      <w:r w:rsidR="007D026E" w:rsidRPr="00250E78">
        <w:rPr>
          <w:sz w:val="26"/>
          <w:szCs w:val="26"/>
        </w:rPr>
        <w:t xml:space="preserve">Additionally, the Lion-Man </w:t>
      </w:r>
      <w:r w:rsidR="00C079DD" w:rsidRPr="00250E78">
        <w:rPr>
          <w:sz w:val="26"/>
          <w:szCs w:val="26"/>
        </w:rPr>
        <w:t>can be understood to represent cognitive innovation in funerary symbolism, while the Chauvet Lions</w:t>
      </w:r>
      <w:r w:rsidR="00F1350C" w:rsidRPr="00250E78">
        <w:rPr>
          <w:sz w:val="26"/>
          <w:szCs w:val="26"/>
        </w:rPr>
        <w:t xml:space="preserve"> represent cognitive reinforcement of predator power within a mortuary landscape. </w:t>
      </w:r>
    </w:p>
    <w:p w14:paraId="575917FA" w14:textId="4CF16A1B" w:rsidR="00EC59BC" w:rsidRDefault="005D18CA" w:rsidP="003F60F2">
      <w:pPr>
        <w:rPr>
          <w:sz w:val="26"/>
          <w:szCs w:val="26"/>
        </w:rPr>
      </w:pPr>
      <w:r>
        <w:rPr>
          <w:sz w:val="26"/>
          <w:szCs w:val="26"/>
        </w:rPr>
        <w:t xml:space="preserve">As a ritual </w:t>
      </w:r>
      <w:r w:rsidR="00ED30E6">
        <w:rPr>
          <w:sz w:val="26"/>
          <w:szCs w:val="26"/>
        </w:rPr>
        <w:t>object the Lion-Man of Hohlenstein-Stadel is one of the most remarkable</w:t>
      </w:r>
      <w:r w:rsidR="00350BD8">
        <w:rPr>
          <w:sz w:val="26"/>
          <w:szCs w:val="26"/>
        </w:rPr>
        <w:t xml:space="preserve"> examples. It is widely regarded as one of the earliest known 3D</w:t>
      </w:r>
      <w:r w:rsidR="00E63E4D">
        <w:rPr>
          <w:sz w:val="26"/>
          <w:szCs w:val="26"/>
        </w:rPr>
        <w:t xml:space="preserve"> representations of a supernatural being. Its </w:t>
      </w:r>
      <w:r w:rsidR="00AC32D9">
        <w:rPr>
          <w:sz w:val="26"/>
          <w:szCs w:val="26"/>
        </w:rPr>
        <w:t>unusual</w:t>
      </w:r>
      <w:r w:rsidR="00E63E4D">
        <w:rPr>
          <w:sz w:val="26"/>
          <w:szCs w:val="26"/>
        </w:rPr>
        <w:t xml:space="preserve"> form, material composition, archaeological context, and evidence of long-term modification </w:t>
      </w:r>
      <w:r w:rsidR="00AC32D9">
        <w:rPr>
          <w:sz w:val="26"/>
          <w:szCs w:val="26"/>
        </w:rPr>
        <w:t>suggest</w:t>
      </w:r>
      <w:r w:rsidR="00E63E4D">
        <w:rPr>
          <w:sz w:val="26"/>
          <w:szCs w:val="26"/>
        </w:rPr>
        <w:t xml:space="preserve"> </w:t>
      </w:r>
      <w:r w:rsidR="004877AE">
        <w:rPr>
          <w:sz w:val="26"/>
          <w:szCs w:val="26"/>
        </w:rPr>
        <w:t xml:space="preserve">that it played a significant role within a ritual and religious system rather than serving as a decorative or mere </w:t>
      </w:r>
      <w:r w:rsidR="000664AE">
        <w:rPr>
          <w:sz w:val="26"/>
          <w:szCs w:val="26"/>
        </w:rPr>
        <w:t xml:space="preserve">artistic object. The figurines importance begins with its deliberate </w:t>
      </w:r>
      <w:r w:rsidR="000664AE">
        <w:rPr>
          <w:sz w:val="26"/>
          <w:szCs w:val="26"/>
        </w:rPr>
        <w:lastRenderedPageBreak/>
        <w:t>fusion of human and animal</w:t>
      </w:r>
      <w:r w:rsidR="00AC32D9">
        <w:rPr>
          <w:sz w:val="26"/>
          <w:szCs w:val="26"/>
        </w:rPr>
        <w:t xml:space="preserve">—from its mammoth ivory material to its therianthropic form. </w:t>
      </w:r>
      <w:r w:rsidR="000A09CB">
        <w:rPr>
          <w:sz w:val="26"/>
          <w:szCs w:val="26"/>
        </w:rPr>
        <w:t>Therianthropic imagery is comparatively rare within</w:t>
      </w:r>
      <w:r w:rsidR="00E77C52">
        <w:rPr>
          <w:sz w:val="26"/>
          <w:szCs w:val="26"/>
        </w:rPr>
        <w:t xml:space="preserve"> Palaeolithic art, making examples particularly </w:t>
      </w:r>
      <w:r w:rsidR="002A2883">
        <w:rPr>
          <w:sz w:val="26"/>
          <w:szCs w:val="26"/>
        </w:rPr>
        <w:t>significant</w:t>
      </w:r>
      <w:r w:rsidR="00E77C52">
        <w:rPr>
          <w:sz w:val="26"/>
          <w:szCs w:val="26"/>
        </w:rPr>
        <w:t xml:space="preserve"> when they occur. </w:t>
      </w:r>
      <w:r w:rsidR="002A2883">
        <w:rPr>
          <w:sz w:val="26"/>
          <w:szCs w:val="26"/>
        </w:rPr>
        <w:t>It’s</w:t>
      </w:r>
      <w:r w:rsidR="00E77C52">
        <w:rPr>
          <w:sz w:val="26"/>
          <w:szCs w:val="26"/>
        </w:rPr>
        <w:t xml:space="preserve"> important to add here that </w:t>
      </w:r>
      <w:r w:rsidR="002A2883">
        <w:rPr>
          <w:sz w:val="26"/>
          <w:szCs w:val="26"/>
        </w:rPr>
        <w:t xml:space="preserve">therianthropic imagery hit its peak during the Aurignacian and Gravettian periods of the upper Palaeolithic. </w:t>
      </w:r>
      <w:r w:rsidR="00560563">
        <w:rPr>
          <w:sz w:val="26"/>
          <w:szCs w:val="26"/>
        </w:rPr>
        <w:t>Coomba (2013) suggests that mixed human-animal hybrid representations occupy a unique position</w:t>
      </w:r>
      <w:r w:rsidR="003A17C8">
        <w:rPr>
          <w:sz w:val="26"/>
          <w:szCs w:val="26"/>
        </w:rPr>
        <w:t xml:space="preserve"> within Palaeolithic symbolic systems because they appear to express concepts that move beyond the everyday observations</w:t>
      </w:r>
      <w:r w:rsidR="00A67E53">
        <w:rPr>
          <w:sz w:val="26"/>
          <w:szCs w:val="26"/>
        </w:rPr>
        <w:t xml:space="preserve"> of a community and into the mythological and spiritual domains. </w:t>
      </w:r>
      <w:r w:rsidR="00C50626">
        <w:rPr>
          <w:sz w:val="26"/>
          <w:szCs w:val="26"/>
        </w:rPr>
        <w:t>Similarly, Clottes (2016) notes that therianthropes represent “</w:t>
      </w:r>
      <w:r w:rsidR="00FB5F37">
        <w:rPr>
          <w:sz w:val="26"/>
          <w:szCs w:val="26"/>
        </w:rPr>
        <w:t>beings that cannot exist in reality”, indicating that such images emerged</w:t>
      </w:r>
      <w:r w:rsidR="00234BCB">
        <w:rPr>
          <w:sz w:val="26"/>
          <w:szCs w:val="26"/>
        </w:rPr>
        <w:t xml:space="preserve"> from belief, imagination, and religious thought. A clear removal from the usual naturalistic style that</w:t>
      </w:r>
      <w:r w:rsidR="00D459EB">
        <w:rPr>
          <w:sz w:val="26"/>
          <w:szCs w:val="26"/>
        </w:rPr>
        <w:t xml:space="preserve"> most Palaeolithic art reflects. </w:t>
      </w:r>
    </w:p>
    <w:p w14:paraId="4C7D1C38" w14:textId="5A39DAAE" w:rsidR="00F95323" w:rsidRDefault="00F95323" w:rsidP="003F60F2">
      <w:pPr>
        <w:rPr>
          <w:sz w:val="26"/>
          <w:szCs w:val="26"/>
        </w:rPr>
      </w:pPr>
      <w:r>
        <w:rPr>
          <w:sz w:val="26"/>
          <w:szCs w:val="26"/>
        </w:rPr>
        <w:t>The choice of a cave lion for the being is</w:t>
      </w:r>
      <w:r w:rsidR="00302A5D">
        <w:rPr>
          <w:sz w:val="26"/>
          <w:szCs w:val="26"/>
        </w:rPr>
        <w:t xml:space="preserve"> considerably significant. Across European cave art, dangerous predators are frequently depicted despite contributing little to the human diet. Bahn and Clifford (2017) observe that large felines occupied a disproportionate place in upper Palaeolithic imagery relative to their economic importance</w:t>
      </w:r>
      <w:r w:rsidR="003244A3">
        <w:rPr>
          <w:sz w:val="26"/>
          <w:szCs w:val="26"/>
        </w:rPr>
        <w:t>. This suggests that cave lions possessed symbolic significance independent of subs</w:t>
      </w:r>
      <w:r w:rsidR="00354EB9">
        <w:rPr>
          <w:sz w:val="26"/>
          <w:szCs w:val="26"/>
        </w:rPr>
        <w:t>istence concerns. Clottes (2008) goes on to state that predat</w:t>
      </w:r>
      <w:r w:rsidR="00EE7380">
        <w:rPr>
          <w:sz w:val="26"/>
          <w:szCs w:val="26"/>
        </w:rPr>
        <w:t xml:space="preserve">ors may have been regarded as </w:t>
      </w:r>
      <w:r w:rsidR="0006695F">
        <w:rPr>
          <w:sz w:val="26"/>
          <w:szCs w:val="26"/>
        </w:rPr>
        <w:t>powerful</w:t>
      </w:r>
      <w:r w:rsidR="00EE7380">
        <w:rPr>
          <w:sz w:val="26"/>
          <w:szCs w:val="26"/>
        </w:rPr>
        <w:t xml:space="preserve"> spiritual entities occupying a special position within Ice Age cosmologies. </w:t>
      </w:r>
      <w:r w:rsidR="0006695F">
        <w:rPr>
          <w:sz w:val="26"/>
          <w:szCs w:val="26"/>
        </w:rPr>
        <w:t xml:space="preserve">The Lion-Man’s mammoth ivory </w:t>
      </w:r>
      <w:r w:rsidR="00BF2B8E">
        <w:rPr>
          <w:sz w:val="26"/>
          <w:szCs w:val="26"/>
        </w:rPr>
        <w:t>composition</w:t>
      </w:r>
      <w:r w:rsidR="0006695F">
        <w:rPr>
          <w:sz w:val="26"/>
          <w:szCs w:val="26"/>
        </w:rPr>
        <w:t xml:space="preserve"> further reinforces a ritual significance. </w:t>
      </w:r>
      <w:r w:rsidR="004A26E1">
        <w:rPr>
          <w:sz w:val="26"/>
          <w:szCs w:val="26"/>
        </w:rPr>
        <w:t xml:space="preserve">As Wolf (2017) states, “mammoth ivory was a highly valued material” and was very unlikely to be used for </w:t>
      </w:r>
      <w:r w:rsidR="00BF2B8E">
        <w:rPr>
          <w:sz w:val="26"/>
          <w:szCs w:val="26"/>
        </w:rPr>
        <w:t>day-to-day</w:t>
      </w:r>
      <w:r w:rsidR="004A26E1">
        <w:rPr>
          <w:sz w:val="26"/>
          <w:szCs w:val="26"/>
        </w:rPr>
        <w:t xml:space="preserve"> objects. </w:t>
      </w:r>
      <w:r w:rsidR="00881F8D">
        <w:rPr>
          <w:sz w:val="26"/>
          <w:szCs w:val="26"/>
        </w:rPr>
        <w:t xml:space="preserve">The transformation of mammoth tusk into therianthropic </w:t>
      </w:r>
      <w:r w:rsidR="00BF2B8E">
        <w:rPr>
          <w:sz w:val="26"/>
          <w:szCs w:val="26"/>
        </w:rPr>
        <w:t xml:space="preserve">supernatural being may therefore have embodied the transfer of symbolic power from one potent animal species to </w:t>
      </w:r>
      <w:r w:rsidR="00BF2B8E">
        <w:rPr>
          <w:sz w:val="26"/>
          <w:szCs w:val="26"/>
        </w:rPr>
        <w:lastRenderedPageBreak/>
        <w:t xml:space="preserve">another. </w:t>
      </w:r>
      <w:r w:rsidR="007726A5">
        <w:rPr>
          <w:sz w:val="26"/>
          <w:szCs w:val="26"/>
        </w:rPr>
        <w:t>Adding archaeological evidence to this</w:t>
      </w:r>
      <w:r w:rsidR="00E63108">
        <w:rPr>
          <w:sz w:val="26"/>
          <w:szCs w:val="26"/>
        </w:rPr>
        <w:t>, there is further support for the interpretation of the Lion-Man as ritual object. The figurine was found deep within Hohlenstein-Stadel cave</w:t>
      </w:r>
      <w:r w:rsidR="00630997">
        <w:rPr>
          <w:sz w:val="26"/>
          <w:szCs w:val="26"/>
        </w:rPr>
        <w:t xml:space="preserve"> rather than within a domestic settlement context. Such locations are frequently associated with symbolic and ritual </w:t>
      </w:r>
      <w:r w:rsidR="00824A1A">
        <w:rPr>
          <w:sz w:val="26"/>
          <w:szCs w:val="26"/>
        </w:rPr>
        <w:t>behaviors</w:t>
      </w:r>
      <w:r w:rsidR="005D1708">
        <w:rPr>
          <w:sz w:val="26"/>
          <w:szCs w:val="26"/>
        </w:rPr>
        <w:t xml:space="preserve"> throughout the upper Palaeolithic period. Clottes (2016) argues that cave interiors often functioned as “places apart” where contact with the spiritual forces </w:t>
      </w:r>
      <w:r w:rsidR="004E3572">
        <w:rPr>
          <w:sz w:val="26"/>
          <w:szCs w:val="26"/>
        </w:rPr>
        <w:t>were sought. The deposition of the Lion-Man within</w:t>
      </w:r>
      <w:r w:rsidR="00E00C30">
        <w:rPr>
          <w:sz w:val="26"/>
          <w:szCs w:val="26"/>
        </w:rPr>
        <w:t xml:space="preserve"> this environment suggests a deliberate placement within a sacred landscape rather than accident</w:t>
      </w:r>
      <w:r w:rsidR="005A03DB">
        <w:rPr>
          <w:sz w:val="26"/>
          <w:szCs w:val="26"/>
        </w:rPr>
        <w:t>al</w:t>
      </w:r>
      <w:r w:rsidR="00E00C30">
        <w:rPr>
          <w:sz w:val="26"/>
          <w:szCs w:val="26"/>
        </w:rPr>
        <w:t xml:space="preserve"> loss or damage. </w:t>
      </w:r>
    </w:p>
    <w:p w14:paraId="17761B0E" w14:textId="0B11A90C" w:rsidR="00C4548C" w:rsidRDefault="00902FB8" w:rsidP="003F60F2">
      <w:pPr>
        <w:rPr>
          <w:sz w:val="26"/>
          <w:szCs w:val="26"/>
        </w:rPr>
      </w:pPr>
      <w:r>
        <w:rPr>
          <w:sz w:val="26"/>
          <w:szCs w:val="26"/>
        </w:rPr>
        <w:t>Significantly, Kind, Ebinger-Rist and Wolf (2020) argue that the Lion-Man of Hohlenstein-Stadel underwent repeated episodes of modification and repair during its use-life. Evidence tha</w:t>
      </w:r>
      <w:r w:rsidR="00691C01">
        <w:rPr>
          <w:sz w:val="26"/>
          <w:szCs w:val="26"/>
        </w:rPr>
        <w:t xml:space="preserve">t parts of the carving were altered, maintained, and eventually deposited suggests the figurine was not a static artwork but an active participant within cultural practices. </w:t>
      </w:r>
      <w:r w:rsidR="00537E09">
        <w:rPr>
          <w:sz w:val="26"/>
          <w:szCs w:val="26"/>
        </w:rPr>
        <w:t>Such treatment is characteristic of ritual objects that possess continuing social and spiritual importance.</w:t>
      </w:r>
      <w:r w:rsidR="00D517FE">
        <w:rPr>
          <w:sz w:val="26"/>
          <w:szCs w:val="26"/>
        </w:rPr>
        <w:t xml:space="preserve"> There are a couple of interpretations of who the Lion-Man was meant to represent. </w:t>
      </w:r>
      <w:r w:rsidR="00127F85">
        <w:rPr>
          <w:sz w:val="26"/>
          <w:szCs w:val="26"/>
        </w:rPr>
        <w:t xml:space="preserve">One interpretation is that the Lion-Man </w:t>
      </w:r>
      <w:r w:rsidR="00D76020">
        <w:rPr>
          <w:sz w:val="26"/>
          <w:szCs w:val="26"/>
        </w:rPr>
        <w:t xml:space="preserve">functioned as a physical representation of a mythological being. Mithen (1996) associates the emergence of composite creatures with increasingly sophisticated </w:t>
      </w:r>
      <w:r w:rsidR="003177F8">
        <w:rPr>
          <w:sz w:val="26"/>
          <w:szCs w:val="26"/>
        </w:rPr>
        <w:t>symbolic,</w:t>
      </w:r>
      <w:r w:rsidR="00D76020">
        <w:rPr>
          <w:sz w:val="26"/>
          <w:szCs w:val="26"/>
        </w:rPr>
        <w:t xml:space="preserve"> and narrative </w:t>
      </w:r>
      <w:r w:rsidR="00603C24">
        <w:rPr>
          <w:sz w:val="26"/>
          <w:szCs w:val="26"/>
        </w:rPr>
        <w:t xml:space="preserve">thought during the upper Palaeolithic period. Likewise, White (2003) argues that the early figurative art provided a means through which </w:t>
      </w:r>
      <w:r w:rsidR="003177F8">
        <w:rPr>
          <w:sz w:val="26"/>
          <w:szCs w:val="26"/>
        </w:rPr>
        <w:t>communities externalized complex ideas, stories, and beliefs. The Lion-Man of Hohlenstein-Stadel may therefore have materialized as a character from oral traditions, mythological narratives, or cosmological belief systems that were shared within Aurignacian societies.</w:t>
      </w:r>
      <w:r w:rsidR="00971E1A">
        <w:rPr>
          <w:sz w:val="26"/>
          <w:szCs w:val="26"/>
        </w:rPr>
        <w:t xml:space="preserve"> Another possibility is that the Lion-Man was linked to </w:t>
      </w:r>
      <w:r w:rsidR="00971E1A">
        <w:rPr>
          <w:sz w:val="26"/>
          <w:szCs w:val="26"/>
        </w:rPr>
        <w:lastRenderedPageBreak/>
        <w:t xml:space="preserve">ritual specialists. </w:t>
      </w:r>
      <w:r w:rsidR="00E102E5">
        <w:rPr>
          <w:sz w:val="26"/>
          <w:szCs w:val="26"/>
        </w:rPr>
        <w:t>Clottes (2008) proposes that some therianthropic imagery may reflect altered states of con</w:t>
      </w:r>
      <w:r w:rsidR="00AE27E2">
        <w:rPr>
          <w:sz w:val="26"/>
          <w:szCs w:val="26"/>
        </w:rPr>
        <w:t>sciousness associated with ritual practice. In this interpretation, human-animal hybrid beings represent transformations experienced by individuals during ceremonies or visionary encounters. Whitley (2008) similarly argues that the human-animal hybrid beings</w:t>
      </w:r>
      <w:r w:rsidR="008A39EF">
        <w:rPr>
          <w:sz w:val="26"/>
          <w:szCs w:val="26"/>
        </w:rPr>
        <w:t xml:space="preserve"> frequently emerge within shamanic traditions as representations of spiritual travel, animal guardians, or </w:t>
      </w:r>
      <w:r w:rsidR="00C4548C">
        <w:rPr>
          <w:sz w:val="26"/>
          <w:szCs w:val="26"/>
        </w:rPr>
        <w:t>transformed</w:t>
      </w:r>
      <w:r w:rsidR="008A39EF">
        <w:rPr>
          <w:sz w:val="26"/>
          <w:szCs w:val="26"/>
        </w:rPr>
        <w:t xml:space="preserve"> ritual practitioners. While direct evidence for sham</w:t>
      </w:r>
      <w:r w:rsidR="009A3FDD">
        <w:rPr>
          <w:sz w:val="26"/>
          <w:szCs w:val="26"/>
        </w:rPr>
        <w:t xml:space="preserve">anism in the </w:t>
      </w:r>
      <w:r w:rsidR="00C4548C">
        <w:rPr>
          <w:sz w:val="26"/>
          <w:szCs w:val="26"/>
        </w:rPr>
        <w:t>Aurignacian</w:t>
      </w:r>
      <w:r w:rsidR="009A3FDD">
        <w:rPr>
          <w:sz w:val="26"/>
          <w:szCs w:val="26"/>
        </w:rPr>
        <w:t xml:space="preserve"> remains elusive, the Lion-Man’s combination of human and cave lion characteristics is consistent with the symbolic expressions of transformation between realms of existence. </w:t>
      </w:r>
    </w:p>
    <w:p w14:paraId="42A3B414" w14:textId="6FDF260C" w:rsidR="00824A1A" w:rsidRPr="00250E78" w:rsidRDefault="003177F8" w:rsidP="003F60F2">
      <w:pPr>
        <w:rPr>
          <w:sz w:val="26"/>
          <w:szCs w:val="26"/>
        </w:rPr>
      </w:pPr>
      <w:r>
        <w:rPr>
          <w:sz w:val="26"/>
          <w:szCs w:val="26"/>
        </w:rPr>
        <w:t xml:space="preserve"> </w:t>
      </w:r>
      <w:r w:rsidR="00070DC4">
        <w:rPr>
          <w:sz w:val="26"/>
          <w:szCs w:val="26"/>
        </w:rPr>
        <w:t>The Lion-Man of Hohlenstein-Stadel may also have functioned as a ceremonial focus during communal rituals. Insoll (2004) notes that ritual objects often serve as mediators between human communities and supernatural forces. Their significance lies not only in their appearance but in their capacity to structure ritual action and embody shared beliefs. The Lion-Man’s substantial size, unusual form, and deposition with a deep cave setting suggests that it may have been displayed, handled, and curated during ceremonies that reinforced group identity</w:t>
      </w:r>
      <w:r w:rsidR="0009590E">
        <w:rPr>
          <w:sz w:val="26"/>
          <w:szCs w:val="26"/>
        </w:rPr>
        <w:t xml:space="preserve"> and cosmological knowledge. Its continued maintenance over time would support the notion that successive generations recognized and preserved its sacred status. </w:t>
      </w:r>
      <w:r w:rsidR="00694BA7">
        <w:rPr>
          <w:sz w:val="26"/>
          <w:szCs w:val="26"/>
        </w:rPr>
        <w:t xml:space="preserve">From a cognitive respective however, the Lion-Man of </w:t>
      </w:r>
      <w:r w:rsidR="007E3F50">
        <w:rPr>
          <w:sz w:val="26"/>
          <w:szCs w:val="26"/>
        </w:rPr>
        <w:t>Holenstein</w:t>
      </w:r>
      <w:r w:rsidR="00694BA7">
        <w:rPr>
          <w:sz w:val="26"/>
          <w:szCs w:val="26"/>
        </w:rPr>
        <w:t xml:space="preserve">-Stadel represents evidence for the emergence of complex religious thought. </w:t>
      </w:r>
      <w:r w:rsidR="0066333B">
        <w:rPr>
          <w:sz w:val="26"/>
          <w:szCs w:val="26"/>
        </w:rPr>
        <w:t xml:space="preserve">Renfrew (1994) argues that symbolic artefacts provide valuable evidence for the development of abstract </w:t>
      </w:r>
      <w:r w:rsidR="007E3F50">
        <w:rPr>
          <w:sz w:val="26"/>
          <w:szCs w:val="26"/>
        </w:rPr>
        <w:t>cognition</w:t>
      </w:r>
      <w:r w:rsidR="0066333B">
        <w:rPr>
          <w:sz w:val="26"/>
          <w:szCs w:val="26"/>
        </w:rPr>
        <w:t xml:space="preserve"> and belief systems. The ability to conceive of a being that exists </w:t>
      </w:r>
      <w:r w:rsidR="00A90C15">
        <w:rPr>
          <w:sz w:val="26"/>
          <w:szCs w:val="26"/>
        </w:rPr>
        <w:t>neither</w:t>
      </w:r>
      <w:r w:rsidR="00933B21">
        <w:rPr>
          <w:sz w:val="26"/>
          <w:szCs w:val="26"/>
        </w:rPr>
        <w:t xml:space="preserve"> as fully human nor </w:t>
      </w:r>
      <w:r w:rsidR="00933B21">
        <w:rPr>
          <w:sz w:val="26"/>
          <w:szCs w:val="26"/>
        </w:rPr>
        <w:lastRenderedPageBreak/>
        <w:t>fully animal demonstrates sophisticated imaginative capacities and an ability to materialize supernatural concepts. Wunn (2000) similarly associates the origins of religion with the emergence</w:t>
      </w:r>
      <w:r w:rsidR="00244E1A">
        <w:rPr>
          <w:sz w:val="26"/>
          <w:szCs w:val="26"/>
        </w:rPr>
        <w:t xml:space="preserve"> of symbolic systems capable of mediating relationships between humans and unseen forces. The Lion-Man stands as a tangible manifestation of this process. </w:t>
      </w:r>
      <w:r w:rsidR="001A602F">
        <w:rPr>
          <w:sz w:val="26"/>
          <w:szCs w:val="26"/>
        </w:rPr>
        <w:t>Ultimately</w:t>
      </w:r>
      <w:r w:rsidR="00D07663">
        <w:rPr>
          <w:sz w:val="26"/>
          <w:szCs w:val="26"/>
        </w:rPr>
        <w:t xml:space="preserve">, the Lion-Man of Hohlenstein-Stadel is best understood as a ritual object embedded within a wider religious or funerary landscape of the </w:t>
      </w:r>
      <w:r w:rsidR="001A602F">
        <w:rPr>
          <w:sz w:val="26"/>
          <w:szCs w:val="26"/>
        </w:rPr>
        <w:t>Aurignacian</w:t>
      </w:r>
      <w:r w:rsidR="00D07663">
        <w:rPr>
          <w:sz w:val="26"/>
          <w:szCs w:val="26"/>
        </w:rPr>
        <w:t xml:space="preserve">. Its therianthropic form, mammoth ivory material, cave context, and evidence of prolonged modification collectively suggest that functioned as a </w:t>
      </w:r>
      <w:r w:rsidR="00E5588E">
        <w:rPr>
          <w:sz w:val="26"/>
          <w:szCs w:val="26"/>
        </w:rPr>
        <w:t xml:space="preserve">significant ritual piece of art, rather than a </w:t>
      </w:r>
      <w:r w:rsidR="001A602F">
        <w:rPr>
          <w:sz w:val="26"/>
          <w:szCs w:val="26"/>
        </w:rPr>
        <w:t>purely</w:t>
      </w:r>
      <w:r w:rsidR="00E5588E">
        <w:rPr>
          <w:sz w:val="26"/>
          <w:szCs w:val="26"/>
        </w:rPr>
        <w:t xml:space="preserve"> artistic one. </w:t>
      </w:r>
      <w:r w:rsidR="00982BF9">
        <w:rPr>
          <w:sz w:val="26"/>
          <w:szCs w:val="26"/>
        </w:rPr>
        <w:t>Whether representing a mythological being, a transformed ritual specialist, a spiritual intermediary, or a focal point for ceremonial activity, the Lion-Man</w:t>
      </w:r>
      <w:r w:rsidR="00F62351">
        <w:rPr>
          <w:sz w:val="26"/>
          <w:szCs w:val="26"/>
        </w:rPr>
        <w:t xml:space="preserve"> figurine appears to have mediated relationships between humans, animals, and the </w:t>
      </w:r>
      <w:r w:rsidR="001A602F">
        <w:rPr>
          <w:sz w:val="26"/>
          <w:szCs w:val="26"/>
        </w:rPr>
        <w:t>supernatural</w:t>
      </w:r>
      <w:r w:rsidR="00F62351">
        <w:rPr>
          <w:sz w:val="26"/>
          <w:szCs w:val="26"/>
        </w:rPr>
        <w:t xml:space="preserve">. As one of the earliest known examples </w:t>
      </w:r>
      <w:r w:rsidR="00B8548C">
        <w:rPr>
          <w:sz w:val="26"/>
          <w:szCs w:val="26"/>
        </w:rPr>
        <w:t xml:space="preserve">of symbolic sculpture, it </w:t>
      </w:r>
      <w:r w:rsidR="001A602F">
        <w:rPr>
          <w:sz w:val="26"/>
          <w:szCs w:val="26"/>
        </w:rPr>
        <w:t>provides</w:t>
      </w:r>
      <w:r w:rsidR="00B8548C">
        <w:rPr>
          <w:sz w:val="26"/>
          <w:szCs w:val="26"/>
        </w:rPr>
        <w:t xml:space="preserve"> </w:t>
      </w:r>
      <w:proofErr w:type="gramStart"/>
      <w:r w:rsidR="00B8548C">
        <w:rPr>
          <w:sz w:val="26"/>
          <w:szCs w:val="26"/>
        </w:rPr>
        <w:t>a compelling evidence</w:t>
      </w:r>
      <w:proofErr w:type="gramEnd"/>
      <w:r w:rsidR="00B8548C">
        <w:rPr>
          <w:sz w:val="26"/>
          <w:szCs w:val="26"/>
        </w:rPr>
        <w:t xml:space="preserve"> that complex religious and ritual concepts and </w:t>
      </w:r>
      <w:r w:rsidR="001A602F">
        <w:rPr>
          <w:sz w:val="26"/>
          <w:szCs w:val="26"/>
        </w:rPr>
        <w:t xml:space="preserve">ritual or funerary practices were already well established amongst the first modern humans of Ice Age Europe. </w:t>
      </w:r>
    </w:p>
    <w:p w14:paraId="0E72F76B" w14:textId="77777777" w:rsidR="006E6F54" w:rsidRPr="00250E78" w:rsidRDefault="006E6F54" w:rsidP="0020691C">
      <w:pPr>
        <w:ind w:firstLine="0"/>
        <w:rPr>
          <w:sz w:val="26"/>
          <w:szCs w:val="26"/>
        </w:rPr>
      </w:pPr>
    </w:p>
    <w:p w14:paraId="78810E69" w14:textId="77777777" w:rsidR="00582FD5" w:rsidRPr="00250E78" w:rsidRDefault="00582FD5">
      <w:pPr>
        <w:rPr>
          <w:b/>
          <w:bCs/>
          <w:sz w:val="26"/>
          <w:szCs w:val="26"/>
        </w:rPr>
      </w:pPr>
    </w:p>
    <w:p w14:paraId="651B9708" w14:textId="4B9806DE" w:rsidR="00E86EBA" w:rsidRPr="00250E78" w:rsidRDefault="00057F5B" w:rsidP="00E200FD">
      <w:pPr>
        <w:pStyle w:val="Heading3"/>
        <w:rPr>
          <w:rStyle w:val="Heading4Char"/>
          <w:b/>
          <w:bCs/>
          <w:i w:val="0"/>
          <w:iCs w:val="0"/>
          <w:sz w:val="26"/>
          <w:szCs w:val="26"/>
        </w:rPr>
      </w:pPr>
      <w:bookmarkStart w:id="6" w:name="_Toc240470074"/>
      <w:r w:rsidRPr="00250E78">
        <w:rPr>
          <w:rStyle w:val="Heading4Char"/>
          <w:b/>
          <w:bCs/>
          <w:i w:val="0"/>
          <w:iCs w:val="0"/>
          <w:sz w:val="26"/>
          <w:szCs w:val="26"/>
        </w:rPr>
        <w:t xml:space="preserve">Therianthropic Cognition: Hybridity and </w:t>
      </w:r>
      <w:r w:rsidR="007F5492" w:rsidRPr="00250E78">
        <w:rPr>
          <w:rStyle w:val="Heading4Char"/>
          <w:b/>
          <w:bCs/>
          <w:i w:val="0"/>
          <w:iCs w:val="0"/>
          <w:sz w:val="26"/>
          <w:szCs w:val="26"/>
        </w:rPr>
        <w:t>Supernatural Agency</w:t>
      </w:r>
      <w:bookmarkEnd w:id="6"/>
    </w:p>
    <w:p w14:paraId="1E12EB63" w14:textId="3951E99D" w:rsidR="008C1C75" w:rsidRPr="00250E78" w:rsidRDefault="00CE59D0" w:rsidP="00E86EBA">
      <w:pPr>
        <w:rPr>
          <w:sz w:val="26"/>
          <w:szCs w:val="26"/>
        </w:rPr>
      </w:pPr>
      <w:r w:rsidRPr="00250E78">
        <w:rPr>
          <w:rStyle w:val="Heading4Char"/>
          <w:sz w:val="26"/>
          <w:szCs w:val="26"/>
          <w:lang w:val="en-GB" w:bidi="en-GB"/>
        </w:rPr>
        <w:t xml:space="preserve"> </w:t>
      </w:r>
      <w:r w:rsidR="00AE6CBB" w:rsidRPr="00250E78">
        <w:rPr>
          <w:sz w:val="26"/>
          <w:szCs w:val="26"/>
        </w:rPr>
        <w:t xml:space="preserve">It is </w:t>
      </w:r>
      <w:r w:rsidR="002F65AF" w:rsidRPr="00250E78">
        <w:rPr>
          <w:sz w:val="26"/>
          <w:szCs w:val="26"/>
        </w:rPr>
        <w:t xml:space="preserve">undeniable </w:t>
      </w:r>
      <w:r w:rsidR="00670759" w:rsidRPr="00250E78">
        <w:rPr>
          <w:sz w:val="26"/>
          <w:szCs w:val="26"/>
        </w:rPr>
        <w:t xml:space="preserve">that the earliest </w:t>
      </w:r>
      <w:r w:rsidR="00DE7A00" w:rsidRPr="00250E78">
        <w:rPr>
          <w:sz w:val="26"/>
          <w:szCs w:val="26"/>
        </w:rPr>
        <w:t xml:space="preserve">art in Europe is saturated with beings that blur the lines </w:t>
      </w:r>
      <w:r w:rsidR="003422B6" w:rsidRPr="00250E78">
        <w:rPr>
          <w:sz w:val="26"/>
          <w:szCs w:val="26"/>
        </w:rPr>
        <w:t xml:space="preserve">between human, animal, and something other. From the monumental painted lions at Chauvet to the </w:t>
      </w:r>
      <w:r w:rsidR="00BC69F1" w:rsidRPr="00250E78">
        <w:rPr>
          <w:sz w:val="26"/>
          <w:szCs w:val="26"/>
        </w:rPr>
        <w:t>wonderful Lion-Man of Hohlenstein-Stadel, Palaeolithic imagery repeatedl</w:t>
      </w:r>
      <w:r w:rsidR="005C4B4B" w:rsidRPr="00250E78">
        <w:rPr>
          <w:sz w:val="26"/>
          <w:szCs w:val="26"/>
        </w:rPr>
        <w:t>y env</w:t>
      </w:r>
      <w:r w:rsidR="00E357EF" w:rsidRPr="00250E78">
        <w:rPr>
          <w:sz w:val="26"/>
          <w:szCs w:val="26"/>
        </w:rPr>
        <w:t>ision</w:t>
      </w:r>
      <w:r w:rsidR="005C4B4B" w:rsidRPr="00250E78">
        <w:rPr>
          <w:sz w:val="26"/>
          <w:szCs w:val="26"/>
        </w:rPr>
        <w:t xml:space="preserve">s forms that resist simple </w:t>
      </w:r>
      <w:r w:rsidR="00E357EF" w:rsidRPr="00250E78">
        <w:rPr>
          <w:sz w:val="26"/>
          <w:szCs w:val="26"/>
        </w:rPr>
        <w:t>categorizations</w:t>
      </w:r>
      <w:r w:rsidR="005C4B4B" w:rsidRPr="00250E78">
        <w:rPr>
          <w:sz w:val="26"/>
          <w:szCs w:val="26"/>
        </w:rPr>
        <w:t xml:space="preserve">. </w:t>
      </w:r>
      <w:r w:rsidR="003B4AC4" w:rsidRPr="00250E78">
        <w:rPr>
          <w:sz w:val="26"/>
          <w:szCs w:val="26"/>
        </w:rPr>
        <w:t xml:space="preserve">These hybrid </w:t>
      </w:r>
      <w:r w:rsidR="00905E24" w:rsidRPr="00250E78">
        <w:rPr>
          <w:sz w:val="26"/>
          <w:szCs w:val="26"/>
        </w:rPr>
        <w:t xml:space="preserve">beings offer a glimpse into the cognitive, social, and cosmological </w:t>
      </w:r>
      <w:r w:rsidR="006578E8" w:rsidRPr="00250E78">
        <w:rPr>
          <w:sz w:val="26"/>
          <w:szCs w:val="26"/>
        </w:rPr>
        <w:t xml:space="preserve">worlds of the first </w:t>
      </w:r>
      <w:r w:rsidR="006578E8" w:rsidRPr="00250E78">
        <w:rPr>
          <w:sz w:val="26"/>
          <w:szCs w:val="26"/>
        </w:rPr>
        <w:lastRenderedPageBreak/>
        <w:t xml:space="preserve">Homo Sapiens to inhabit ice age Europe. This chapter aims to </w:t>
      </w:r>
      <w:r w:rsidR="009E6CCC" w:rsidRPr="00250E78">
        <w:rPr>
          <w:sz w:val="26"/>
          <w:szCs w:val="26"/>
        </w:rPr>
        <w:t>discuss the intertwined themes of hybridity and supernatural agenc</w:t>
      </w:r>
      <w:r w:rsidR="00A77927" w:rsidRPr="00250E78">
        <w:rPr>
          <w:sz w:val="26"/>
          <w:szCs w:val="26"/>
        </w:rPr>
        <w:t xml:space="preserve">y, positioning them within the current archaeological frameworks, and </w:t>
      </w:r>
      <w:r w:rsidR="00ED5AF8" w:rsidRPr="00250E78">
        <w:rPr>
          <w:sz w:val="26"/>
          <w:szCs w:val="26"/>
        </w:rPr>
        <w:t>foregrounding</w:t>
      </w:r>
      <w:r w:rsidR="00A77927" w:rsidRPr="00250E78">
        <w:rPr>
          <w:sz w:val="26"/>
          <w:szCs w:val="26"/>
        </w:rPr>
        <w:t xml:space="preserve"> </w:t>
      </w:r>
      <w:r w:rsidR="008D17C0" w:rsidRPr="00250E78">
        <w:rPr>
          <w:sz w:val="26"/>
          <w:szCs w:val="26"/>
        </w:rPr>
        <w:t xml:space="preserve">two of the most iconic examples of art from the </w:t>
      </w:r>
      <w:r w:rsidR="00ED5AF8" w:rsidRPr="00250E78">
        <w:rPr>
          <w:sz w:val="26"/>
          <w:szCs w:val="26"/>
        </w:rPr>
        <w:t>Aurignacian</w:t>
      </w:r>
      <w:r w:rsidR="008D17C0" w:rsidRPr="00250E78">
        <w:rPr>
          <w:sz w:val="26"/>
          <w:szCs w:val="26"/>
        </w:rPr>
        <w:t xml:space="preserve"> period – the Chauvet lions and the Lion-Man of Hohlenstein-Stadel. </w:t>
      </w:r>
      <w:r w:rsidR="0085086A" w:rsidRPr="00250E78">
        <w:rPr>
          <w:sz w:val="26"/>
          <w:szCs w:val="26"/>
        </w:rPr>
        <w:t xml:space="preserve">Hybridity in Palaeolithic art has long been recognized as a hallmark of early symbolic </w:t>
      </w:r>
      <w:r w:rsidR="0078615D" w:rsidRPr="00250E78">
        <w:rPr>
          <w:sz w:val="26"/>
          <w:szCs w:val="26"/>
        </w:rPr>
        <w:t>behavior</w:t>
      </w:r>
      <w:r w:rsidR="005D1186" w:rsidRPr="00250E78">
        <w:rPr>
          <w:sz w:val="26"/>
          <w:szCs w:val="26"/>
        </w:rPr>
        <w:t>. Scholars such as White (2003) and Mithen (1996) argue that the emergence of composite beings reflect</w:t>
      </w:r>
      <w:r w:rsidR="008916BF" w:rsidRPr="00250E78">
        <w:rPr>
          <w:sz w:val="26"/>
          <w:szCs w:val="26"/>
        </w:rPr>
        <w:t xml:space="preserve"> a major cognitive shift towards the ability to imagine beings that do not exist in the natural world. </w:t>
      </w:r>
      <w:r w:rsidR="00D71969" w:rsidRPr="00250E78">
        <w:rPr>
          <w:sz w:val="26"/>
          <w:szCs w:val="26"/>
        </w:rPr>
        <w:t>This ability is central to the evolution of religious thought (Boyer, 2001). Hybrids are memorable, powerful, and cognitively attractive</w:t>
      </w:r>
      <w:r w:rsidR="006D6E69" w:rsidRPr="00250E78">
        <w:rPr>
          <w:sz w:val="26"/>
          <w:szCs w:val="26"/>
        </w:rPr>
        <w:t>; the inhabit the liminal spaces between categories, making them perfect vehic</w:t>
      </w:r>
      <w:r w:rsidR="0078615D" w:rsidRPr="00250E78">
        <w:rPr>
          <w:sz w:val="26"/>
          <w:szCs w:val="26"/>
        </w:rPr>
        <w:t xml:space="preserve">les for myth, ritual, and cosmological speculation. </w:t>
      </w:r>
    </w:p>
    <w:p w14:paraId="2CB3370E" w14:textId="56E2C073" w:rsidR="00385F6B" w:rsidRPr="00250E78" w:rsidRDefault="004D6D9F" w:rsidP="00780A4F">
      <w:pPr>
        <w:rPr>
          <w:noProof/>
          <w:sz w:val="26"/>
          <w:szCs w:val="26"/>
        </w:rPr>
      </w:pPr>
      <w:r w:rsidRPr="00250E78">
        <w:rPr>
          <w:noProof/>
          <w:sz w:val="26"/>
          <w:szCs w:val="26"/>
        </w:rPr>
        <w:t xml:space="preserve">The palaeolithic was a time in which humans lived in close proximity to large and </w:t>
      </w:r>
      <w:r w:rsidR="00D26179" w:rsidRPr="00250E78">
        <w:rPr>
          <w:noProof/>
          <w:sz w:val="26"/>
          <w:szCs w:val="26"/>
        </w:rPr>
        <w:t xml:space="preserve">often dagerous animals. Clottes (2016) and David (2017) emphasise </w:t>
      </w:r>
      <w:r w:rsidR="00FD7431" w:rsidRPr="00250E78">
        <w:rPr>
          <w:noProof/>
          <w:sz w:val="26"/>
          <w:szCs w:val="26"/>
        </w:rPr>
        <w:t xml:space="preserve">the ice age environment fostered a worldview in which animals were not only resources but potent beings with agency of their own. Ingold’s </w:t>
      </w:r>
      <w:r w:rsidR="001B01B9" w:rsidRPr="00250E78">
        <w:rPr>
          <w:noProof/>
          <w:sz w:val="26"/>
          <w:szCs w:val="26"/>
        </w:rPr>
        <w:t>(2000) relational anthropology helps us to frame this: humans and animals were enmeshed in a shared landscape</w:t>
      </w:r>
      <w:r w:rsidR="009D7748" w:rsidRPr="00250E78">
        <w:rPr>
          <w:noProof/>
          <w:sz w:val="26"/>
          <w:szCs w:val="26"/>
        </w:rPr>
        <w:t xml:space="preserve"> of movement, perception, and mutual awareness. In such a world the boundaries between species </w:t>
      </w:r>
      <w:r w:rsidR="008B596E" w:rsidRPr="00250E78">
        <w:rPr>
          <w:noProof/>
          <w:sz w:val="26"/>
          <w:szCs w:val="26"/>
        </w:rPr>
        <w:t xml:space="preserve">were conceptually permeable, and hybrid beings served as mediators between </w:t>
      </w:r>
      <w:r w:rsidR="00D92D93" w:rsidRPr="00250E78">
        <w:rPr>
          <w:noProof/>
          <w:sz w:val="26"/>
          <w:szCs w:val="26"/>
        </w:rPr>
        <w:t>the realms. The archaeology of ritual and religion</w:t>
      </w:r>
      <w:r w:rsidR="005E2F65" w:rsidRPr="00250E78">
        <w:rPr>
          <w:noProof/>
          <w:sz w:val="26"/>
          <w:szCs w:val="26"/>
        </w:rPr>
        <w:t xml:space="preserve"> in deep prehistory is by necessity interpretive, but scholars such as Insoll (2004; 2020)</w:t>
      </w:r>
      <w:r w:rsidR="00E512D9" w:rsidRPr="00250E78">
        <w:rPr>
          <w:noProof/>
          <w:sz w:val="26"/>
          <w:szCs w:val="26"/>
        </w:rPr>
        <w:t xml:space="preserve">, Renfrew (1994), and Pettitt (2012) argue that material culture provides crucial clues to early religious cognition. </w:t>
      </w:r>
      <w:r w:rsidR="000F5966" w:rsidRPr="00250E78">
        <w:rPr>
          <w:noProof/>
          <w:sz w:val="26"/>
          <w:szCs w:val="26"/>
        </w:rPr>
        <w:t>Supernatural agency is a recurrent feature of human socities and defines</w:t>
      </w:r>
      <w:r w:rsidR="00963666" w:rsidRPr="00250E78">
        <w:rPr>
          <w:noProof/>
          <w:sz w:val="26"/>
          <w:szCs w:val="26"/>
        </w:rPr>
        <w:t xml:space="preserve"> the attribution of intentionality to non-human beings (MacGregor, 2019). </w:t>
      </w:r>
      <w:r w:rsidR="00385F6B" w:rsidRPr="00250E78">
        <w:rPr>
          <w:noProof/>
          <w:sz w:val="26"/>
          <w:szCs w:val="26"/>
        </w:rPr>
        <w:t xml:space="preserve">In the palaeolithic this </w:t>
      </w:r>
      <w:r w:rsidR="00385F6B" w:rsidRPr="00250E78">
        <w:rPr>
          <w:noProof/>
          <w:sz w:val="26"/>
          <w:szCs w:val="26"/>
        </w:rPr>
        <w:lastRenderedPageBreak/>
        <w:t xml:space="preserve">agency is often expressed through imagery such as animals depicted with heightened presence. </w:t>
      </w:r>
      <w:r w:rsidR="00AA5AE4" w:rsidRPr="00250E78">
        <w:rPr>
          <w:noProof/>
          <w:sz w:val="26"/>
          <w:szCs w:val="26"/>
        </w:rPr>
        <w:t xml:space="preserve">Hybrids are particularly </w:t>
      </w:r>
      <w:r w:rsidR="00780A4F" w:rsidRPr="00250E78">
        <w:rPr>
          <w:noProof/>
          <w:sz w:val="26"/>
          <w:szCs w:val="26"/>
        </w:rPr>
        <w:t>important in this context. They are not simple artistic experiments but intentional embodiments</w:t>
      </w:r>
      <w:r w:rsidR="00855D11" w:rsidRPr="00250E78">
        <w:rPr>
          <w:noProof/>
          <w:sz w:val="26"/>
          <w:szCs w:val="26"/>
        </w:rPr>
        <w:t xml:space="preserve"> of beings capable of acting in the world. Early religion likely emerged as an attempt to nego</w:t>
      </w:r>
      <w:r w:rsidR="009B794C" w:rsidRPr="00250E78">
        <w:rPr>
          <w:noProof/>
          <w:sz w:val="26"/>
          <w:szCs w:val="26"/>
        </w:rPr>
        <w:t>tiate with powerful forces in the environment and hybrid beings may represen</w:t>
      </w:r>
      <w:r w:rsidR="0082017B" w:rsidRPr="00250E78">
        <w:rPr>
          <w:noProof/>
          <w:sz w:val="26"/>
          <w:szCs w:val="26"/>
        </w:rPr>
        <w:t xml:space="preserve">t the earliest material expressions of such negotiations (Wunn, 2000). </w:t>
      </w:r>
    </w:p>
    <w:p w14:paraId="15F9B409" w14:textId="02D3E26B" w:rsidR="00D41D0E" w:rsidRPr="00250E78" w:rsidRDefault="008F4FA1" w:rsidP="00D41D0E">
      <w:pPr>
        <w:rPr>
          <w:noProof/>
          <w:sz w:val="26"/>
          <w:szCs w:val="26"/>
        </w:rPr>
      </w:pPr>
      <w:r w:rsidRPr="00250E78">
        <w:rPr>
          <w:noProof/>
          <w:sz w:val="26"/>
          <w:szCs w:val="26"/>
        </w:rPr>
        <w:t>Interpreting ritual behaviour</w:t>
      </w:r>
      <w:r w:rsidR="0030449B" w:rsidRPr="00250E78">
        <w:rPr>
          <w:noProof/>
          <w:sz w:val="26"/>
          <w:szCs w:val="26"/>
        </w:rPr>
        <w:t xml:space="preserve"> in the upper Palaeolithic forces archaeologists to rely on material traces and artefacts</w:t>
      </w:r>
      <w:r w:rsidR="00003842" w:rsidRPr="00250E78">
        <w:rPr>
          <w:noProof/>
          <w:sz w:val="26"/>
          <w:szCs w:val="26"/>
        </w:rPr>
        <w:t xml:space="preserve"> that imply structured and symbolic action. Insoll (2004) suggests that prehistoric religion must be reconstructed from the “material residues of ritual practice,” and both the Lion Man of Hohlenstein-Stadel and the Chauvet Lions</w:t>
      </w:r>
      <w:r w:rsidR="008A4D63" w:rsidRPr="00250E78">
        <w:rPr>
          <w:noProof/>
          <w:sz w:val="26"/>
          <w:szCs w:val="26"/>
        </w:rPr>
        <w:t xml:space="preserve"> consist of unusually rich examples of thee residues. Their form, con</w:t>
      </w:r>
      <w:r w:rsidR="003E74B1" w:rsidRPr="00250E78">
        <w:rPr>
          <w:noProof/>
          <w:sz w:val="26"/>
          <w:szCs w:val="26"/>
        </w:rPr>
        <w:t xml:space="preserve">text, and shared symbolic complexity suggest that they were embedded in </w:t>
      </w:r>
      <w:r w:rsidR="00FD6D71" w:rsidRPr="00250E78">
        <w:rPr>
          <w:noProof/>
          <w:sz w:val="26"/>
          <w:szCs w:val="26"/>
        </w:rPr>
        <w:t xml:space="preserve">deep ritualised engagements with the supernatural, transformation, and raw animal power. </w:t>
      </w:r>
      <w:r w:rsidR="00A061B4" w:rsidRPr="00250E78">
        <w:rPr>
          <w:noProof/>
          <w:sz w:val="26"/>
          <w:szCs w:val="26"/>
        </w:rPr>
        <w:t xml:space="preserve">Looking at each </w:t>
      </w:r>
      <w:r w:rsidR="00D73511" w:rsidRPr="00250E78">
        <w:rPr>
          <w:noProof/>
          <w:sz w:val="26"/>
          <w:szCs w:val="26"/>
        </w:rPr>
        <w:t xml:space="preserve">piece as ritual objects can help us put metaphorical flesh on the bones of our argument. </w:t>
      </w:r>
      <w:r w:rsidR="00236442" w:rsidRPr="00250E78">
        <w:rPr>
          <w:noProof/>
          <w:sz w:val="26"/>
          <w:szCs w:val="26"/>
        </w:rPr>
        <w:t xml:space="preserve">The Hohlenstein-Stadel Lion Man is widely regarded as one of the most significant ritual </w:t>
      </w:r>
      <w:r w:rsidR="00954853" w:rsidRPr="00250E78">
        <w:rPr>
          <w:noProof/>
          <w:sz w:val="26"/>
          <w:szCs w:val="26"/>
        </w:rPr>
        <w:t xml:space="preserve">artefacts from the Palaeolithic world. It is described </w:t>
      </w:r>
      <w:r w:rsidR="00323FA4" w:rsidRPr="00250E78">
        <w:rPr>
          <w:noProof/>
          <w:sz w:val="26"/>
          <w:szCs w:val="26"/>
        </w:rPr>
        <w:t>a figurine that signals to symbolic ritual use</w:t>
      </w:r>
      <w:r w:rsidR="00353008" w:rsidRPr="00250E78">
        <w:rPr>
          <w:noProof/>
          <w:sz w:val="26"/>
          <w:szCs w:val="26"/>
        </w:rPr>
        <w:t xml:space="preserve"> rarther than naturalistic intent (Kind, Ebinger-Rist &amp; Wolf, 2020; 2014). </w:t>
      </w:r>
      <w:r w:rsidR="00CF7788" w:rsidRPr="00250E78">
        <w:rPr>
          <w:noProof/>
          <w:sz w:val="26"/>
          <w:szCs w:val="26"/>
        </w:rPr>
        <w:t xml:space="preserve">Therianthrophic beings are usually interpreted as mediators between human and animal worlds. </w:t>
      </w:r>
      <w:r w:rsidR="008F7116" w:rsidRPr="00250E78">
        <w:rPr>
          <w:noProof/>
          <w:sz w:val="26"/>
          <w:szCs w:val="26"/>
        </w:rPr>
        <w:t>Boyer (2001) suggests t</w:t>
      </w:r>
      <w:r w:rsidR="007C1318" w:rsidRPr="00250E78">
        <w:rPr>
          <w:noProof/>
          <w:sz w:val="26"/>
          <w:szCs w:val="26"/>
        </w:rPr>
        <w:t xml:space="preserve">hat beings such as human-animal hybrids </w:t>
      </w:r>
      <w:r w:rsidR="00405F64" w:rsidRPr="00250E78">
        <w:rPr>
          <w:noProof/>
          <w:sz w:val="26"/>
          <w:szCs w:val="26"/>
        </w:rPr>
        <w:t>are particularly suitable for religious transmission because they are “easy to remember and culturally contagious</w:t>
      </w:r>
      <w:r w:rsidR="000F7BE6" w:rsidRPr="00250E78">
        <w:rPr>
          <w:noProof/>
          <w:sz w:val="26"/>
          <w:szCs w:val="26"/>
        </w:rPr>
        <w:t>”. The Lion-Man of Hohlenstein-Stadel is therefore perfect for ritual focus</w:t>
      </w:r>
      <w:r w:rsidR="00AB3305" w:rsidRPr="00250E78">
        <w:rPr>
          <w:noProof/>
          <w:sz w:val="26"/>
          <w:szCs w:val="26"/>
        </w:rPr>
        <w:t xml:space="preserve"> in mythic storytelling, initiation, and ritual transformation. </w:t>
      </w:r>
      <w:r w:rsidR="00D41D0E" w:rsidRPr="00250E78">
        <w:rPr>
          <w:noProof/>
          <w:sz w:val="26"/>
          <w:szCs w:val="26"/>
        </w:rPr>
        <w:t>Beyond this, Wolf (2015) suggests</w:t>
      </w:r>
      <w:r w:rsidR="00EA20B0" w:rsidRPr="00250E78">
        <w:rPr>
          <w:noProof/>
          <w:sz w:val="26"/>
          <w:szCs w:val="26"/>
        </w:rPr>
        <w:t xml:space="preserve"> the Lion-Man figurine may have </w:t>
      </w:r>
      <w:r w:rsidR="00EA20B0" w:rsidRPr="00250E78">
        <w:rPr>
          <w:noProof/>
          <w:sz w:val="26"/>
          <w:szCs w:val="26"/>
        </w:rPr>
        <w:lastRenderedPageBreak/>
        <w:t>been used to articulate group identity</w:t>
      </w:r>
      <w:r w:rsidR="00EE2B4D" w:rsidRPr="00250E78">
        <w:rPr>
          <w:noProof/>
          <w:sz w:val="26"/>
          <w:szCs w:val="26"/>
        </w:rPr>
        <w:t>, mythic lineage, or ritual authority</w:t>
      </w:r>
      <w:r w:rsidR="00F72E22" w:rsidRPr="00250E78">
        <w:rPr>
          <w:noProof/>
          <w:sz w:val="26"/>
          <w:szCs w:val="26"/>
        </w:rPr>
        <w:t>, a</w:t>
      </w:r>
      <w:r w:rsidR="00AB4D4C" w:rsidRPr="00250E78">
        <w:rPr>
          <w:noProof/>
          <w:sz w:val="26"/>
          <w:szCs w:val="26"/>
        </w:rPr>
        <w:t xml:space="preserve">nd likely used within mythic storytelling. </w:t>
      </w:r>
    </w:p>
    <w:p w14:paraId="7B8F32AD" w14:textId="6443AFA2" w:rsidR="00AB4D4C" w:rsidRPr="00250E78" w:rsidRDefault="00AB4D4C" w:rsidP="00D41D0E">
      <w:pPr>
        <w:rPr>
          <w:noProof/>
          <w:sz w:val="26"/>
          <w:szCs w:val="26"/>
        </w:rPr>
      </w:pPr>
      <w:r w:rsidRPr="00250E78">
        <w:rPr>
          <w:noProof/>
          <w:sz w:val="26"/>
          <w:szCs w:val="26"/>
        </w:rPr>
        <w:t xml:space="preserve">Likewise, the Chauvet Lions can be seen to </w:t>
      </w:r>
      <w:r w:rsidR="00307962" w:rsidRPr="00250E78">
        <w:rPr>
          <w:noProof/>
          <w:sz w:val="26"/>
          <w:szCs w:val="26"/>
        </w:rPr>
        <w:t xml:space="preserve">represent wonderous ritual symbolisim that shares symbolism and potential function with that of the Hohlenstein-Stadel Lion-Man despite their differing mediums. </w:t>
      </w:r>
      <w:r w:rsidR="00DF3F45" w:rsidRPr="00250E78">
        <w:rPr>
          <w:noProof/>
          <w:sz w:val="26"/>
          <w:szCs w:val="26"/>
        </w:rPr>
        <w:t>Fri</w:t>
      </w:r>
      <w:r w:rsidR="008300C5" w:rsidRPr="00250E78">
        <w:rPr>
          <w:noProof/>
          <w:sz w:val="26"/>
          <w:szCs w:val="26"/>
        </w:rPr>
        <w:t>tz (2015) describes the lion panels in Chauvet as demonstrationg “</w:t>
      </w:r>
      <w:r w:rsidR="00A60D00" w:rsidRPr="00250E78">
        <w:rPr>
          <w:noProof/>
          <w:sz w:val="26"/>
          <w:szCs w:val="26"/>
        </w:rPr>
        <w:t xml:space="preserve">a fusion of gesture, myth and narrative” that are not mere depictions of animals but active components of ritual storytelling and performance. </w:t>
      </w:r>
      <w:r w:rsidR="00512D4F" w:rsidRPr="00250E78">
        <w:rPr>
          <w:noProof/>
          <w:sz w:val="26"/>
          <w:szCs w:val="26"/>
        </w:rPr>
        <w:t>Clottes (2016) supports this view by adding that Palaeolithic art is “never merely decorati</w:t>
      </w:r>
      <w:r w:rsidR="00C17C0D" w:rsidRPr="00250E78">
        <w:rPr>
          <w:noProof/>
          <w:sz w:val="26"/>
          <w:szCs w:val="26"/>
        </w:rPr>
        <w:t xml:space="preserve">ve”. The placement of the panel deep within the cave structure and far from everyday habitation supports their interpretation as part of a ritual landscape. </w:t>
      </w:r>
      <w:r w:rsidR="00EF3461" w:rsidRPr="00250E78">
        <w:rPr>
          <w:noProof/>
          <w:sz w:val="26"/>
          <w:szCs w:val="26"/>
        </w:rPr>
        <w:t>In Coomba (2013) he notes t</w:t>
      </w:r>
      <w:r w:rsidR="00A310F0" w:rsidRPr="00250E78">
        <w:rPr>
          <w:noProof/>
          <w:sz w:val="26"/>
          <w:szCs w:val="26"/>
        </w:rPr>
        <w:t>hat both t</w:t>
      </w:r>
      <w:r w:rsidR="00EF3461" w:rsidRPr="00250E78">
        <w:rPr>
          <w:noProof/>
          <w:sz w:val="26"/>
          <w:szCs w:val="26"/>
        </w:rPr>
        <w:t>herianthropic beings</w:t>
      </w:r>
      <w:r w:rsidR="00A310F0" w:rsidRPr="00250E78">
        <w:rPr>
          <w:noProof/>
          <w:sz w:val="26"/>
          <w:szCs w:val="26"/>
        </w:rPr>
        <w:t xml:space="preserve"> and powerful animals “occupy liminal positions</w:t>
      </w:r>
      <w:r w:rsidR="000013C7" w:rsidRPr="00250E78">
        <w:rPr>
          <w:noProof/>
          <w:sz w:val="26"/>
          <w:szCs w:val="26"/>
        </w:rPr>
        <w:t xml:space="preserve"> within cave compositions”. Their dominance withi</w:t>
      </w:r>
      <w:r w:rsidR="00614A6D" w:rsidRPr="00250E78">
        <w:rPr>
          <w:noProof/>
          <w:sz w:val="26"/>
          <w:szCs w:val="26"/>
        </w:rPr>
        <w:t xml:space="preserve">n certain panels may indicate </w:t>
      </w:r>
      <w:r w:rsidR="008D3DE5" w:rsidRPr="00250E78">
        <w:rPr>
          <w:noProof/>
          <w:sz w:val="26"/>
          <w:szCs w:val="26"/>
        </w:rPr>
        <w:t>ritual focus on hunting magic, clan identity, or mythic storytelling involving animal spirits</w:t>
      </w:r>
      <w:r w:rsidR="008007B3" w:rsidRPr="00250E78">
        <w:rPr>
          <w:noProof/>
          <w:sz w:val="26"/>
          <w:szCs w:val="26"/>
        </w:rPr>
        <w:t>. Whit</w:t>
      </w:r>
      <w:r w:rsidR="00E576AC" w:rsidRPr="00250E78">
        <w:rPr>
          <w:noProof/>
          <w:sz w:val="26"/>
          <w:szCs w:val="26"/>
        </w:rPr>
        <w:t>ley (2008)</w:t>
      </w:r>
      <w:r w:rsidR="00967F33" w:rsidRPr="00250E78">
        <w:rPr>
          <w:noProof/>
          <w:sz w:val="26"/>
          <w:szCs w:val="26"/>
        </w:rPr>
        <w:t xml:space="preserve"> goes on to suggest that cave art often served as a medium for ritual performanc</w:t>
      </w:r>
      <w:r w:rsidR="009A46D2" w:rsidRPr="00250E78">
        <w:rPr>
          <w:noProof/>
          <w:sz w:val="26"/>
          <w:szCs w:val="26"/>
        </w:rPr>
        <w:t xml:space="preserve">e, with images acting as “active participants in spiritual encounters”. </w:t>
      </w:r>
      <w:r w:rsidR="00C719B9" w:rsidRPr="00250E78">
        <w:rPr>
          <w:noProof/>
          <w:sz w:val="26"/>
          <w:szCs w:val="26"/>
        </w:rPr>
        <w:t>In this framework, the Chauvet Lions may have been invoked during ceremonies</w:t>
      </w:r>
      <w:r w:rsidR="001B4265" w:rsidRPr="00250E78">
        <w:rPr>
          <w:noProof/>
          <w:sz w:val="26"/>
          <w:szCs w:val="26"/>
        </w:rPr>
        <w:t xml:space="preserve"> and communicating with powerful forces. David (2017) goes on to add </w:t>
      </w:r>
      <w:r w:rsidR="0077734F" w:rsidRPr="00250E78">
        <w:rPr>
          <w:noProof/>
          <w:sz w:val="26"/>
          <w:szCs w:val="26"/>
        </w:rPr>
        <w:t xml:space="preserve">that cave art functioned as a “theatre of myth” where images were activated via ritual action. </w:t>
      </w:r>
      <w:r w:rsidR="00656926" w:rsidRPr="00250E78">
        <w:rPr>
          <w:noProof/>
          <w:sz w:val="26"/>
          <w:szCs w:val="26"/>
        </w:rPr>
        <w:t>Both the Lion-Man of Hohlenstein-Stadel and the Chauvet Lions</w:t>
      </w:r>
      <w:r w:rsidR="00E16C17" w:rsidRPr="00250E78">
        <w:rPr>
          <w:noProof/>
          <w:sz w:val="26"/>
          <w:szCs w:val="26"/>
        </w:rPr>
        <w:t xml:space="preserve"> appear to reflect cosmologies in which humans and animals shared permeable identities, and both</w:t>
      </w:r>
      <w:r w:rsidR="00F3606D" w:rsidRPr="00250E78">
        <w:rPr>
          <w:noProof/>
          <w:sz w:val="26"/>
          <w:szCs w:val="26"/>
        </w:rPr>
        <w:t xml:space="preserve"> were key focuses in ritualised mythic storytelling. </w:t>
      </w:r>
      <w:r w:rsidR="00576765" w:rsidRPr="00250E78">
        <w:rPr>
          <w:noProof/>
          <w:sz w:val="26"/>
          <w:szCs w:val="26"/>
        </w:rPr>
        <w:t xml:space="preserve">Together, the Lion-Man of Hohlenstein-Stadel and Chauvet Lions deomstrate how </w:t>
      </w:r>
      <w:r w:rsidR="00576765" w:rsidRPr="00250E78">
        <w:rPr>
          <w:noProof/>
          <w:sz w:val="26"/>
          <w:szCs w:val="26"/>
        </w:rPr>
        <w:lastRenderedPageBreak/>
        <w:t xml:space="preserve">upper Palaeolithic communities used terianthropic and predator imagery to structure their ritual practice and beliefs. </w:t>
      </w:r>
    </w:p>
    <w:p w14:paraId="65EADB7B" w14:textId="6576B48F" w:rsidR="00092CCC" w:rsidRPr="00250E78" w:rsidRDefault="007A7C82" w:rsidP="00D41D0E">
      <w:pPr>
        <w:rPr>
          <w:noProof/>
          <w:sz w:val="26"/>
          <w:szCs w:val="26"/>
        </w:rPr>
      </w:pPr>
      <w:r w:rsidRPr="00250E78">
        <w:rPr>
          <w:noProof/>
          <w:sz w:val="26"/>
          <w:szCs w:val="26"/>
        </w:rPr>
        <w:t>The Aurignacian period</w:t>
      </w:r>
      <w:r w:rsidR="00692316" w:rsidRPr="00250E78">
        <w:rPr>
          <w:noProof/>
          <w:sz w:val="26"/>
          <w:szCs w:val="26"/>
        </w:rPr>
        <w:t xml:space="preserve"> was a</w:t>
      </w:r>
      <w:r w:rsidR="0091146B" w:rsidRPr="00250E78">
        <w:rPr>
          <w:noProof/>
          <w:sz w:val="26"/>
          <w:szCs w:val="26"/>
        </w:rPr>
        <w:t xml:space="preserve"> </w:t>
      </w:r>
      <w:r w:rsidR="00692316" w:rsidRPr="00250E78">
        <w:rPr>
          <w:noProof/>
          <w:sz w:val="26"/>
          <w:szCs w:val="26"/>
        </w:rPr>
        <w:t xml:space="preserve">deeply symbolic time in palaeolithic Europe. </w:t>
      </w:r>
      <w:r w:rsidR="0018413B" w:rsidRPr="00250E78">
        <w:rPr>
          <w:noProof/>
          <w:sz w:val="26"/>
          <w:szCs w:val="26"/>
        </w:rPr>
        <w:t>Bolus (2001) and French (</w:t>
      </w:r>
      <w:r w:rsidR="00AA08B0" w:rsidRPr="00250E78">
        <w:rPr>
          <w:noProof/>
          <w:sz w:val="26"/>
          <w:szCs w:val="26"/>
        </w:rPr>
        <w:t xml:space="preserve">2025) </w:t>
      </w:r>
      <w:r w:rsidR="00F60194" w:rsidRPr="00250E78">
        <w:rPr>
          <w:noProof/>
          <w:sz w:val="26"/>
          <w:szCs w:val="26"/>
        </w:rPr>
        <w:t xml:space="preserve">both </w:t>
      </w:r>
      <w:r w:rsidR="00AA08B0" w:rsidRPr="00250E78">
        <w:rPr>
          <w:noProof/>
          <w:sz w:val="26"/>
          <w:szCs w:val="26"/>
        </w:rPr>
        <w:t xml:space="preserve">highlight the </w:t>
      </w:r>
      <w:r w:rsidR="00BC58FB" w:rsidRPr="00250E78">
        <w:rPr>
          <w:noProof/>
          <w:sz w:val="26"/>
          <w:szCs w:val="26"/>
        </w:rPr>
        <w:t>“</w:t>
      </w:r>
      <w:r w:rsidR="00AA08B0" w:rsidRPr="00250E78">
        <w:rPr>
          <w:noProof/>
          <w:sz w:val="26"/>
          <w:szCs w:val="26"/>
        </w:rPr>
        <w:t>proliferation of figurative art, personal ornament</w:t>
      </w:r>
      <w:r w:rsidR="00A0711B" w:rsidRPr="00250E78">
        <w:rPr>
          <w:noProof/>
          <w:sz w:val="26"/>
          <w:szCs w:val="26"/>
        </w:rPr>
        <w:t>ations, and complex technologies prevalient at this time</w:t>
      </w:r>
      <w:r w:rsidR="00BC58FB" w:rsidRPr="00250E78">
        <w:rPr>
          <w:noProof/>
          <w:sz w:val="26"/>
          <w:szCs w:val="26"/>
        </w:rPr>
        <w:t>”</w:t>
      </w:r>
      <w:r w:rsidR="00A0711B" w:rsidRPr="00250E78">
        <w:rPr>
          <w:noProof/>
          <w:sz w:val="26"/>
          <w:szCs w:val="26"/>
        </w:rPr>
        <w:t>. Within this wider context</w:t>
      </w:r>
      <w:r w:rsidR="00C11457" w:rsidRPr="00250E78">
        <w:rPr>
          <w:noProof/>
          <w:sz w:val="26"/>
          <w:szCs w:val="26"/>
        </w:rPr>
        <w:t xml:space="preserve"> the appearance of hybrid beings is not anomalous but rather indicative of a cultural milie</w:t>
      </w:r>
      <w:r w:rsidR="00D11E33" w:rsidRPr="00250E78">
        <w:rPr>
          <w:noProof/>
          <w:sz w:val="26"/>
          <w:szCs w:val="26"/>
        </w:rPr>
        <w:t xml:space="preserve">u in which symbolic experimentation flourished. It is within this framework </w:t>
      </w:r>
      <w:r w:rsidR="002D3C84" w:rsidRPr="00250E78">
        <w:rPr>
          <w:noProof/>
          <w:sz w:val="26"/>
          <w:szCs w:val="26"/>
        </w:rPr>
        <w:t xml:space="preserve">that the Lion-Man of Hohlenstein-Stadel and the painted lions of Chauvet were created. Taken together </w:t>
      </w:r>
      <w:r w:rsidR="005706B7" w:rsidRPr="00250E78">
        <w:rPr>
          <w:noProof/>
          <w:sz w:val="26"/>
          <w:szCs w:val="26"/>
        </w:rPr>
        <w:t>the Lion-Man and Lion panel reveal a clear shared symbolic grammar across the early upper palaeolithic</w:t>
      </w:r>
      <w:r w:rsidR="007A02A8" w:rsidRPr="00250E78">
        <w:rPr>
          <w:noProof/>
          <w:sz w:val="26"/>
          <w:szCs w:val="26"/>
        </w:rPr>
        <w:t xml:space="preserve"> in Europe. Both pieces of art foreground lions – apex predators </w:t>
      </w:r>
      <w:r w:rsidR="008A0D1E" w:rsidRPr="00250E78">
        <w:rPr>
          <w:noProof/>
          <w:sz w:val="26"/>
          <w:szCs w:val="26"/>
        </w:rPr>
        <w:t>–</w:t>
      </w:r>
      <w:r w:rsidR="007A02A8" w:rsidRPr="00250E78">
        <w:rPr>
          <w:noProof/>
          <w:sz w:val="26"/>
          <w:szCs w:val="26"/>
        </w:rPr>
        <w:t xml:space="preserve"> </w:t>
      </w:r>
      <w:r w:rsidR="008A0D1E" w:rsidRPr="00250E78">
        <w:rPr>
          <w:noProof/>
          <w:sz w:val="26"/>
          <w:szCs w:val="26"/>
        </w:rPr>
        <w:t>rarely encountered directly yet deeply embedded in the imaginative landscape. Both pieces of art express forms of agency</w:t>
      </w:r>
      <w:r w:rsidR="006B69AA" w:rsidRPr="00250E78">
        <w:rPr>
          <w:noProof/>
          <w:sz w:val="26"/>
          <w:szCs w:val="26"/>
        </w:rPr>
        <w:t xml:space="preserve"> that exceed the naturalistic, and both participate in a broader tradition of composite beings, powerful animals, and liminal figures. This hybridity is not merely aesthetic, but reflects a cosmology in which humans </w:t>
      </w:r>
      <w:r w:rsidR="00AC63A0" w:rsidRPr="00250E78">
        <w:rPr>
          <w:noProof/>
          <w:sz w:val="26"/>
          <w:szCs w:val="26"/>
        </w:rPr>
        <w:t>interacted with hybrids and spirits within permeable realms. As Gosden (2021) suggests</w:t>
      </w:r>
      <w:r w:rsidR="000E7687" w:rsidRPr="00250E78">
        <w:rPr>
          <w:noProof/>
          <w:sz w:val="26"/>
          <w:szCs w:val="26"/>
        </w:rPr>
        <w:t xml:space="preserve">, magic and supernatural agency are not later cultural inventions but deep and enduring aspects of the human experience. </w:t>
      </w:r>
      <w:r w:rsidR="007F1082" w:rsidRPr="00250E78">
        <w:rPr>
          <w:noProof/>
          <w:sz w:val="26"/>
          <w:szCs w:val="26"/>
        </w:rPr>
        <w:t>Whats more, the palaeolithic archaeology supports this.</w:t>
      </w:r>
    </w:p>
    <w:p w14:paraId="7018589B" w14:textId="51270AE1" w:rsidR="007F1082" w:rsidRPr="00250E78" w:rsidRDefault="007F1082" w:rsidP="00780A4F">
      <w:pPr>
        <w:rPr>
          <w:noProof/>
          <w:sz w:val="26"/>
          <w:szCs w:val="26"/>
        </w:rPr>
      </w:pPr>
      <w:r w:rsidRPr="00250E78">
        <w:rPr>
          <w:noProof/>
          <w:sz w:val="26"/>
          <w:szCs w:val="26"/>
        </w:rPr>
        <w:t xml:space="preserve">Material culture studies emphasise that objects do not </w:t>
      </w:r>
      <w:r w:rsidR="00E4387D" w:rsidRPr="00250E78">
        <w:rPr>
          <w:noProof/>
          <w:sz w:val="26"/>
          <w:szCs w:val="26"/>
        </w:rPr>
        <w:t>simply represent ideas, they participate in social and cosmological processes (Steel &amp; Attala,  2024). The Lion-Man</w:t>
      </w:r>
      <w:r w:rsidR="00564B4D" w:rsidRPr="00250E78">
        <w:rPr>
          <w:noProof/>
          <w:sz w:val="26"/>
          <w:szCs w:val="26"/>
        </w:rPr>
        <w:t xml:space="preserve"> of Hohlenstein-Stadel carved from mammoth ivory carries the material memory of the animal from which it was formed</w:t>
      </w:r>
      <w:r w:rsidR="0086436F" w:rsidRPr="00250E78">
        <w:rPr>
          <w:noProof/>
          <w:sz w:val="26"/>
          <w:szCs w:val="26"/>
        </w:rPr>
        <w:t>. The Chauvet lion panel, painted within a deep cave system, exis</w:t>
      </w:r>
      <w:r w:rsidR="000350D0" w:rsidRPr="00250E78">
        <w:rPr>
          <w:noProof/>
          <w:sz w:val="26"/>
          <w:szCs w:val="26"/>
        </w:rPr>
        <w:t xml:space="preserve">ts within a sensory environment of darkness, echo, and </w:t>
      </w:r>
      <w:r w:rsidR="000350D0" w:rsidRPr="00250E78">
        <w:rPr>
          <w:noProof/>
          <w:sz w:val="26"/>
          <w:szCs w:val="26"/>
        </w:rPr>
        <w:lastRenderedPageBreak/>
        <w:t>ritual movement. These contexts matter!</w:t>
      </w:r>
      <w:r w:rsidR="00DF604C" w:rsidRPr="00250E78">
        <w:rPr>
          <w:noProof/>
          <w:sz w:val="26"/>
          <w:szCs w:val="26"/>
        </w:rPr>
        <w:t xml:space="preserve"> They shape how supernatural agency was experienced, enacted, and tr</w:t>
      </w:r>
      <w:r w:rsidR="003F7600" w:rsidRPr="00250E78">
        <w:rPr>
          <w:noProof/>
          <w:sz w:val="26"/>
          <w:szCs w:val="26"/>
        </w:rPr>
        <w:t>a</w:t>
      </w:r>
      <w:r w:rsidR="00DF604C" w:rsidRPr="00250E78">
        <w:rPr>
          <w:noProof/>
          <w:sz w:val="26"/>
          <w:szCs w:val="26"/>
        </w:rPr>
        <w:t>nsmitted</w:t>
      </w:r>
      <w:r w:rsidR="00C96DB4" w:rsidRPr="00250E78">
        <w:rPr>
          <w:noProof/>
          <w:sz w:val="26"/>
          <w:szCs w:val="26"/>
        </w:rPr>
        <w:t xml:space="preserve">. </w:t>
      </w:r>
      <w:r w:rsidR="003F7600" w:rsidRPr="00250E78">
        <w:rPr>
          <w:noProof/>
          <w:sz w:val="26"/>
          <w:szCs w:val="26"/>
        </w:rPr>
        <w:t xml:space="preserve">Ochota (2017) and O’Keefe (2025) remind us </w:t>
      </w:r>
      <w:r w:rsidR="00D75F58" w:rsidRPr="00250E78">
        <w:rPr>
          <w:noProof/>
          <w:sz w:val="26"/>
          <w:szCs w:val="26"/>
        </w:rPr>
        <w:t>that palaeolithic art was embedded within lived landscapes, not isolated masterpieces.</w:t>
      </w:r>
      <w:r w:rsidR="003D0B66" w:rsidRPr="00250E78">
        <w:rPr>
          <w:noProof/>
          <w:sz w:val="26"/>
          <w:szCs w:val="26"/>
        </w:rPr>
        <w:t xml:space="preserve"> The hybrid beings of the ice age were part of a broader tapestry of belie</w:t>
      </w:r>
      <w:r w:rsidR="000D65D0" w:rsidRPr="00250E78">
        <w:rPr>
          <w:noProof/>
          <w:sz w:val="26"/>
          <w:szCs w:val="26"/>
        </w:rPr>
        <w:t>f, practice, and identity. Hybridity and supernatural agency were central to the understanding of palaeolithic Europe. The Chauvet lion panel and the Lion-Man of Hohlenstein-Stadel</w:t>
      </w:r>
      <w:r w:rsidR="00A260FE" w:rsidRPr="00250E78">
        <w:rPr>
          <w:noProof/>
          <w:sz w:val="26"/>
          <w:szCs w:val="26"/>
        </w:rPr>
        <w:t xml:space="preserve"> exemplifies a worldview in which humans and animals were deeply entangled, and </w:t>
      </w:r>
      <w:r w:rsidR="006E365F" w:rsidRPr="00250E78">
        <w:rPr>
          <w:noProof/>
          <w:sz w:val="26"/>
          <w:szCs w:val="26"/>
        </w:rPr>
        <w:t xml:space="preserve">in which imagined beings played active roles in social and cosmological life. These artworks are expressions of the shared symbolic expression and tradition that emerged in upper palaeolithic Europe. </w:t>
      </w:r>
    </w:p>
    <w:p w14:paraId="39CEF677" w14:textId="77777777" w:rsidR="00582FD5" w:rsidRPr="00250E78" w:rsidRDefault="00582FD5" w:rsidP="00E86EBA">
      <w:pPr>
        <w:rPr>
          <w:b/>
          <w:bCs/>
          <w:sz w:val="26"/>
          <w:szCs w:val="26"/>
        </w:rPr>
      </w:pPr>
    </w:p>
    <w:p w14:paraId="3147BD30" w14:textId="61AA28B3" w:rsidR="00E86EBA" w:rsidRPr="00250E78" w:rsidRDefault="007F5492" w:rsidP="00E86EBA">
      <w:pPr>
        <w:pStyle w:val="Heading3"/>
        <w:rPr>
          <w:sz w:val="26"/>
          <w:szCs w:val="26"/>
        </w:rPr>
      </w:pPr>
      <w:bookmarkStart w:id="7" w:name="_Toc240470075"/>
      <w:r w:rsidRPr="00250E78">
        <w:rPr>
          <w:sz w:val="26"/>
          <w:szCs w:val="26"/>
        </w:rPr>
        <w:t xml:space="preserve">Conclusion: Rethinking Divinity in Palaeolithic </w:t>
      </w:r>
      <w:r w:rsidR="00072917" w:rsidRPr="00250E78">
        <w:rPr>
          <w:sz w:val="26"/>
          <w:szCs w:val="26"/>
        </w:rPr>
        <w:t>Europe</w:t>
      </w:r>
      <w:bookmarkEnd w:id="7"/>
    </w:p>
    <w:p w14:paraId="1A4C9BAB" w14:textId="5F38785B" w:rsidR="00D0562A" w:rsidRPr="00250E78" w:rsidRDefault="00327DCD" w:rsidP="00923852">
      <w:pPr>
        <w:rPr>
          <w:sz w:val="26"/>
          <w:szCs w:val="26"/>
        </w:rPr>
      </w:pPr>
      <w:r>
        <w:rPr>
          <w:sz w:val="26"/>
          <w:szCs w:val="26"/>
        </w:rPr>
        <w:t xml:space="preserve">The evidence examined throughout this paper suggest that the </w:t>
      </w:r>
      <w:r w:rsidR="00E14FDC">
        <w:rPr>
          <w:sz w:val="26"/>
          <w:szCs w:val="26"/>
        </w:rPr>
        <w:t>origins</w:t>
      </w:r>
      <w:r>
        <w:rPr>
          <w:sz w:val="26"/>
          <w:szCs w:val="26"/>
        </w:rPr>
        <w:t xml:space="preserve"> of religion and ritual </w:t>
      </w:r>
      <w:r w:rsidR="00E14FDC">
        <w:rPr>
          <w:sz w:val="26"/>
          <w:szCs w:val="26"/>
        </w:rPr>
        <w:t>behavior</w:t>
      </w:r>
      <w:r>
        <w:rPr>
          <w:sz w:val="26"/>
          <w:szCs w:val="26"/>
        </w:rPr>
        <w:t xml:space="preserve"> can be traced deep into the European upper </w:t>
      </w:r>
      <w:r w:rsidR="00E14FDC">
        <w:rPr>
          <w:sz w:val="26"/>
          <w:szCs w:val="26"/>
        </w:rPr>
        <w:t xml:space="preserve">Palaeolithic, where symbolic thought, mortuary practices, and the creation of sacred objects reveal increasingly complex conceptions of the world. </w:t>
      </w:r>
      <w:r w:rsidR="00F50210">
        <w:rPr>
          <w:sz w:val="26"/>
          <w:szCs w:val="26"/>
        </w:rPr>
        <w:t xml:space="preserve">Whilst direct access to prehistoric belief systems remains impossible, the cumulative archaeological evidence indicates that Palaeolithic </w:t>
      </w:r>
      <w:r w:rsidR="00BA7D30">
        <w:rPr>
          <w:sz w:val="26"/>
          <w:szCs w:val="26"/>
        </w:rPr>
        <w:t>societies</w:t>
      </w:r>
      <w:r w:rsidR="00F50210">
        <w:rPr>
          <w:sz w:val="26"/>
          <w:szCs w:val="26"/>
        </w:rPr>
        <w:t xml:space="preserve"> possessed the cognitive and cultural capacity to engaged with </w:t>
      </w:r>
      <w:r w:rsidR="00BA7D30">
        <w:rPr>
          <w:sz w:val="26"/>
          <w:szCs w:val="26"/>
        </w:rPr>
        <w:t xml:space="preserve">abstract </w:t>
      </w:r>
      <w:r w:rsidR="00625024">
        <w:rPr>
          <w:sz w:val="26"/>
          <w:szCs w:val="26"/>
        </w:rPr>
        <w:t xml:space="preserve">concepts concerning identity, transformation, death, and the </w:t>
      </w:r>
      <w:r w:rsidR="00BA7D30">
        <w:rPr>
          <w:sz w:val="26"/>
          <w:szCs w:val="26"/>
        </w:rPr>
        <w:t>supernatural</w:t>
      </w:r>
      <w:r w:rsidR="00625024">
        <w:rPr>
          <w:sz w:val="26"/>
          <w:szCs w:val="26"/>
        </w:rPr>
        <w:t>. The emergence of intentional burial practices, the deposition of grave goods, cave art, personal ornamentation, and therianthropic representations</w:t>
      </w:r>
      <w:r w:rsidR="00A2679F">
        <w:rPr>
          <w:sz w:val="26"/>
          <w:szCs w:val="26"/>
        </w:rPr>
        <w:t xml:space="preserve"> collectively support </w:t>
      </w:r>
      <w:r w:rsidR="00BA7D30">
        <w:rPr>
          <w:sz w:val="26"/>
          <w:szCs w:val="26"/>
        </w:rPr>
        <w:t>arguments</w:t>
      </w:r>
      <w:r w:rsidR="00A2679F">
        <w:rPr>
          <w:sz w:val="26"/>
          <w:szCs w:val="26"/>
        </w:rPr>
        <w:t xml:space="preserve"> that religious thought was already established by the Aurignacian period (Pettitt, 2012; Wunn, 2000; Insoll, 2020). </w:t>
      </w:r>
      <w:r w:rsidR="003F10FB" w:rsidRPr="00250E78">
        <w:rPr>
          <w:sz w:val="26"/>
          <w:szCs w:val="26"/>
        </w:rPr>
        <w:t xml:space="preserve">So, can it </w:t>
      </w:r>
      <w:r w:rsidR="00BA7D30">
        <w:rPr>
          <w:sz w:val="26"/>
          <w:szCs w:val="26"/>
        </w:rPr>
        <w:t xml:space="preserve">really </w:t>
      </w:r>
      <w:r w:rsidR="003F10FB" w:rsidRPr="00250E78">
        <w:rPr>
          <w:sz w:val="26"/>
          <w:szCs w:val="26"/>
        </w:rPr>
        <w:t xml:space="preserve">be said </w:t>
      </w:r>
      <w:r w:rsidR="003F10FB" w:rsidRPr="00250E78">
        <w:rPr>
          <w:sz w:val="26"/>
          <w:szCs w:val="26"/>
        </w:rPr>
        <w:lastRenderedPageBreak/>
        <w:t xml:space="preserve">that </w:t>
      </w:r>
      <w:r w:rsidR="00044A75" w:rsidRPr="00250E78">
        <w:rPr>
          <w:sz w:val="26"/>
          <w:szCs w:val="26"/>
        </w:rPr>
        <w:t>the idea of divinity began in the earliest Palaeolithic?</w:t>
      </w:r>
      <w:r w:rsidR="00B05530" w:rsidRPr="00250E78">
        <w:rPr>
          <w:sz w:val="26"/>
          <w:szCs w:val="26"/>
        </w:rPr>
        <w:t xml:space="preserve"> </w:t>
      </w:r>
      <w:r w:rsidR="002466FC" w:rsidRPr="00250E78">
        <w:rPr>
          <w:sz w:val="26"/>
          <w:szCs w:val="26"/>
        </w:rPr>
        <w:t>The Lion-Man of Hohlenstein-Stad</w:t>
      </w:r>
      <w:r w:rsidR="00A80C5D" w:rsidRPr="00250E78">
        <w:rPr>
          <w:sz w:val="26"/>
          <w:szCs w:val="26"/>
        </w:rPr>
        <w:t xml:space="preserve">el stands as one of the world’s most wonderous and evocative artefact from the upper Palaeolithic, offering a rare and powerful glimpse into the symbolic, cognitive, and </w:t>
      </w:r>
      <w:r w:rsidR="00712032" w:rsidRPr="00250E78">
        <w:rPr>
          <w:sz w:val="26"/>
          <w:szCs w:val="26"/>
        </w:rPr>
        <w:t xml:space="preserve">potentially religious worldview of early Homo Sapiens. Through the preceding chapters, </w:t>
      </w:r>
      <w:r w:rsidR="009A14E1" w:rsidRPr="00250E78">
        <w:rPr>
          <w:sz w:val="26"/>
          <w:szCs w:val="26"/>
        </w:rPr>
        <w:t xml:space="preserve">I have argued that the figurine is far more than an isolated artistic achievement. Rather, it embodies a </w:t>
      </w:r>
      <w:r w:rsidR="00923852" w:rsidRPr="00250E78">
        <w:rPr>
          <w:sz w:val="26"/>
          <w:szCs w:val="26"/>
        </w:rPr>
        <w:t>complex</w:t>
      </w:r>
      <w:r w:rsidR="009A14E1" w:rsidRPr="00250E78">
        <w:rPr>
          <w:sz w:val="26"/>
          <w:szCs w:val="26"/>
        </w:rPr>
        <w:t xml:space="preserve"> </w:t>
      </w:r>
      <w:r w:rsidR="00BC0845" w:rsidRPr="00250E78">
        <w:rPr>
          <w:sz w:val="26"/>
          <w:szCs w:val="26"/>
        </w:rPr>
        <w:t>entanglement of material practice, symbolic thought, and ritual engagement that points towards the emergence of religious imagination in Aurignacian Europe.</w:t>
      </w:r>
      <w:r w:rsidR="00923852" w:rsidRPr="00250E78">
        <w:rPr>
          <w:sz w:val="26"/>
          <w:szCs w:val="26"/>
        </w:rPr>
        <w:t xml:space="preserve"> </w:t>
      </w:r>
      <w:r w:rsidR="00D0562A" w:rsidRPr="00250E78">
        <w:rPr>
          <w:sz w:val="26"/>
          <w:szCs w:val="26"/>
        </w:rPr>
        <w:t xml:space="preserve">At the most fundamental level, the Lion-Man of Hohlenstein-Stadel demonstrates an advanced capacity for abstraction and imagination within our ancestors. </w:t>
      </w:r>
      <w:r w:rsidR="00D04EA4" w:rsidRPr="00250E78">
        <w:rPr>
          <w:sz w:val="26"/>
          <w:szCs w:val="26"/>
        </w:rPr>
        <w:t xml:space="preserve">Its therianthropic form – combining human </w:t>
      </w:r>
      <w:r w:rsidR="0045221D" w:rsidRPr="00250E78">
        <w:rPr>
          <w:sz w:val="26"/>
          <w:szCs w:val="26"/>
        </w:rPr>
        <w:t>and cave lion characteristics – reveals a conceptual leap beyond a simple representation into the realms</w:t>
      </w:r>
      <w:r w:rsidR="0072317A" w:rsidRPr="00250E78">
        <w:rPr>
          <w:sz w:val="26"/>
          <w:szCs w:val="26"/>
        </w:rPr>
        <w:t xml:space="preserve"> of possible but unseen. This ability to envision hybrid beings shows a significant cognitive development, one that aligned with broader theories</w:t>
      </w:r>
      <w:r w:rsidR="001262B9" w:rsidRPr="00250E78">
        <w:rPr>
          <w:sz w:val="26"/>
          <w:szCs w:val="26"/>
        </w:rPr>
        <w:t xml:space="preserve"> that identify such imaginative capacities as </w:t>
      </w:r>
      <w:r w:rsidR="00494157" w:rsidRPr="00250E78">
        <w:rPr>
          <w:sz w:val="26"/>
          <w:szCs w:val="26"/>
        </w:rPr>
        <w:t xml:space="preserve">significant to myth-making and religious thought. The figurine does not simply depict; it mediates. It bridges </w:t>
      </w:r>
      <w:r w:rsidR="002D61F2" w:rsidRPr="00250E78">
        <w:rPr>
          <w:sz w:val="26"/>
          <w:szCs w:val="26"/>
        </w:rPr>
        <w:t xml:space="preserve">realms that are otherwise distinct – human and animal, natural and supernatural – indicating that these boundaries were understood by our </w:t>
      </w:r>
      <w:r w:rsidR="00923852" w:rsidRPr="00250E78">
        <w:rPr>
          <w:sz w:val="26"/>
          <w:szCs w:val="26"/>
        </w:rPr>
        <w:t>ancestors</w:t>
      </w:r>
      <w:r w:rsidR="002D61F2" w:rsidRPr="00250E78">
        <w:rPr>
          <w:sz w:val="26"/>
          <w:szCs w:val="26"/>
        </w:rPr>
        <w:t xml:space="preserve"> as permeable within their Aurignacian cosmology. </w:t>
      </w:r>
      <w:r w:rsidR="000D11AA" w:rsidRPr="00250E78">
        <w:rPr>
          <w:sz w:val="26"/>
          <w:szCs w:val="26"/>
        </w:rPr>
        <w:t xml:space="preserve">Alongside the Chauvet Lion panel we can see </w:t>
      </w:r>
      <w:r w:rsidR="00DA1B6F" w:rsidRPr="00250E78">
        <w:rPr>
          <w:sz w:val="26"/>
          <w:szCs w:val="26"/>
        </w:rPr>
        <w:t xml:space="preserve">how upper Palaeolithic communities conceptualized death as transformative, relational process involving humans, animals, and spirits. </w:t>
      </w:r>
      <w:r w:rsidR="0042061F" w:rsidRPr="00250E78">
        <w:rPr>
          <w:sz w:val="26"/>
          <w:szCs w:val="26"/>
        </w:rPr>
        <w:t xml:space="preserve">These fluid boundaries shaped beliefs about death, the afterlife and ancestral presence for our earliest ancestors. </w:t>
      </w:r>
    </w:p>
    <w:p w14:paraId="60BE42D9" w14:textId="6D12983C" w:rsidR="006A02D7" w:rsidRPr="00250E78" w:rsidRDefault="000E21F9" w:rsidP="003A3B3B">
      <w:pPr>
        <w:rPr>
          <w:sz w:val="26"/>
          <w:szCs w:val="26"/>
        </w:rPr>
      </w:pPr>
      <w:r w:rsidRPr="00250E78">
        <w:rPr>
          <w:sz w:val="26"/>
          <w:szCs w:val="26"/>
        </w:rPr>
        <w:t>Materiality further deepens this interpretatio</w:t>
      </w:r>
      <w:r w:rsidR="00A73417" w:rsidRPr="00250E78">
        <w:rPr>
          <w:sz w:val="26"/>
          <w:szCs w:val="26"/>
        </w:rPr>
        <w:t xml:space="preserve">n. </w:t>
      </w:r>
      <w:r w:rsidR="0013686E" w:rsidRPr="00250E78">
        <w:rPr>
          <w:sz w:val="26"/>
          <w:szCs w:val="26"/>
        </w:rPr>
        <w:t>The choice of mammoth ivor</w:t>
      </w:r>
      <w:r w:rsidR="0065307A" w:rsidRPr="00250E78">
        <w:rPr>
          <w:sz w:val="26"/>
          <w:szCs w:val="26"/>
        </w:rPr>
        <w:t xml:space="preserve">y, which is a rare and symbolically charged material, and the immense </w:t>
      </w:r>
      <w:r w:rsidR="006A02D7" w:rsidRPr="00250E78">
        <w:rPr>
          <w:sz w:val="26"/>
          <w:szCs w:val="26"/>
        </w:rPr>
        <w:t>labor</w:t>
      </w:r>
      <w:r w:rsidR="0065307A" w:rsidRPr="00250E78">
        <w:rPr>
          <w:sz w:val="26"/>
          <w:szCs w:val="26"/>
        </w:rPr>
        <w:t xml:space="preserve"> investment </w:t>
      </w:r>
      <w:r w:rsidR="0065307A" w:rsidRPr="00250E78">
        <w:rPr>
          <w:sz w:val="26"/>
          <w:szCs w:val="26"/>
        </w:rPr>
        <w:lastRenderedPageBreak/>
        <w:t>required to crea</w:t>
      </w:r>
      <w:r w:rsidR="00621BEC" w:rsidRPr="00250E78">
        <w:rPr>
          <w:sz w:val="26"/>
          <w:szCs w:val="26"/>
        </w:rPr>
        <w:t xml:space="preserve">te the figure underscores its deep significance. The Lion-Man was not merely made, it was carefully and deliberately brought into being through </w:t>
      </w:r>
      <w:r w:rsidR="002823C3" w:rsidRPr="00250E78">
        <w:rPr>
          <w:sz w:val="26"/>
          <w:szCs w:val="26"/>
        </w:rPr>
        <w:t xml:space="preserve">a lengthy process of engagement between artist, material, and idea. As argued through a materiality framework, the </w:t>
      </w:r>
      <w:r w:rsidR="006A02D7" w:rsidRPr="00250E78">
        <w:rPr>
          <w:sz w:val="26"/>
          <w:szCs w:val="26"/>
        </w:rPr>
        <w:t>figurine’s</w:t>
      </w:r>
      <w:r w:rsidR="002823C3" w:rsidRPr="00250E78">
        <w:rPr>
          <w:sz w:val="26"/>
          <w:szCs w:val="26"/>
        </w:rPr>
        <w:t xml:space="preserve"> importance lies not only in </w:t>
      </w:r>
      <w:r w:rsidR="006A02D7" w:rsidRPr="00250E78">
        <w:rPr>
          <w:sz w:val="26"/>
          <w:szCs w:val="26"/>
        </w:rPr>
        <w:t>its</w:t>
      </w:r>
      <w:r w:rsidR="002823C3" w:rsidRPr="00250E78">
        <w:rPr>
          <w:sz w:val="26"/>
          <w:szCs w:val="26"/>
        </w:rPr>
        <w:t xml:space="preserve"> final form but also in its entire object biography, from tusk procurement, to carving</w:t>
      </w:r>
      <w:r w:rsidR="00A32E75" w:rsidRPr="00250E78">
        <w:rPr>
          <w:sz w:val="26"/>
          <w:szCs w:val="26"/>
        </w:rPr>
        <w:t>, from deposition to fragmentation, and finally modern reconstruction. Each stage has contributed to its meaning</w:t>
      </w:r>
      <w:r w:rsidR="00AB18EE" w:rsidRPr="00250E78">
        <w:rPr>
          <w:sz w:val="26"/>
          <w:szCs w:val="26"/>
        </w:rPr>
        <w:t xml:space="preserve"> and suggest that the act of creation itself may have held a ritual significance. The restoration process also reminds is that our current understanding of the Lion-Man is shaped by modern interpretive practices which continue the object’s biography into present day.</w:t>
      </w:r>
      <w:r w:rsidR="003A3B3B" w:rsidRPr="00250E78">
        <w:rPr>
          <w:sz w:val="26"/>
          <w:szCs w:val="26"/>
        </w:rPr>
        <w:t xml:space="preserve"> </w:t>
      </w:r>
      <w:r w:rsidR="00A14DAB" w:rsidRPr="00250E78">
        <w:rPr>
          <w:sz w:val="26"/>
          <w:szCs w:val="26"/>
        </w:rPr>
        <w:t xml:space="preserve">The archaeological context </w:t>
      </w:r>
      <w:r w:rsidR="00A809E5" w:rsidRPr="00250E78">
        <w:rPr>
          <w:sz w:val="26"/>
          <w:szCs w:val="26"/>
        </w:rPr>
        <w:t xml:space="preserve">of the Lion-Man of Hohlenstein-Stadel </w:t>
      </w:r>
      <w:r w:rsidR="003A3B3B" w:rsidRPr="00250E78">
        <w:rPr>
          <w:sz w:val="26"/>
          <w:szCs w:val="26"/>
        </w:rPr>
        <w:t>reinforces</w:t>
      </w:r>
      <w:r w:rsidR="00A809E5" w:rsidRPr="00250E78">
        <w:rPr>
          <w:sz w:val="26"/>
          <w:szCs w:val="26"/>
        </w:rPr>
        <w:t xml:space="preserve"> its non-utilitarian function. Its placement deep within the Hohlenstein-Stadel cave, </w:t>
      </w:r>
      <w:r w:rsidR="003A3B3B" w:rsidRPr="00250E78">
        <w:rPr>
          <w:sz w:val="26"/>
          <w:szCs w:val="26"/>
        </w:rPr>
        <w:t>alongside</w:t>
      </w:r>
      <w:r w:rsidR="00A809E5" w:rsidRPr="00250E78">
        <w:rPr>
          <w:sz w:val="26"/>
          <w:szCs w:val="26"/>
        </w:rPr>
        <w:t xml:space="preserve"> evidence of repeated</w:t>
      </w:r>
      <w:r w:rsidR="00136831" w:rsidRPr="00250E78">
        <w:rPr>
          <w:sz w:val="26"/>
          <w:szCs w:val="26"/>
        </w:rPr>
        <w:t xml:space="preserve"> ritual activity, situates it firmly within a ritual landscape. Such </w:t>
      </w:r>
      <w:r w:rsidR="003A3B3B" w:rsidRPr="00250E78">
        <w:rPr>
          <w:sz w:val="26"/>
          <w:szCs w:val="26"/>
        </w:rPr>
        <w:t>environments</w:t>
      </w:r>
      <w:r w:rsidR="00E828B1" w:rsidRPr="00250E78">
        <w:rPr>
          <w:sz w:val="26"/>
          <w:szCs w:val="26"/>
        </w:rPr>
        <w:t xml:space="preserve"> are widely understood as liminal spaces in upper Palaeolithic contexts, were likely associated with encounters between human and otherworldly realms. The apparent deliberate fragmentation of the </w:t>
      </w:r>
      <w:r w:rsidR="003A3B3B" w:rsidRPr="00250E78">
        <w:rPr>
          <w:sz w:val="26"/>
          <w:szCs w:val="26"/>
        </w:rPr>
        <w:t>figurine</w:t>
      </w:r>
      <w:r w:rsidR="00E828B1" w:rsidRPr="00250E78">
        <w:rPr>
          <w:sz w:val="26"/>
          <w:szCs w:val="26"/>
        </w:rPr>
        <w:t xml:space="preserve"> stren</w:t>
      </w:r>
      <w:r w:rsidR="00037714" w:rsidRPr="00250E78">
        <w:rPr>
          <w:sz w:val="26"/>
          <w:szCs w:val="26"/>
        </w:rPr>
        <w:t>gthens th</w:t>
      </w:r>
      <w:r w:rsidR="003A3B3B" w:rsidRPr="00250E78">
        <w:rPr>
          <w:sz w:val="26"/>
          <w:szCs w:val="26"/>
        </w:rPr>
        <w:t>e</w:t>
      </w:r>
      <w:r w:rsidR="00037714" w:rsidRPr="00250E78">
        <w:rPr>
          <w:sz w:val="26"/>
          <w:szCs w:val="26"/>
        </w:rPr>
        <w:t xml:space="preserve"> interpretation of ritual use, reflecting possible practices of ritual offering, transformation, or symbolic killing of the object. </w:t>
      </w:r>
      <w:r w:rsidR="003A3B3B" w:rsidRPr="00250E78">
        <w:rPr>
          <w:sz w:val="26"/>
          <w:szCs w:val="26"/>
        </w:rPr>
        <w:t xml:space="preserve">In this context the Lion-Man of Holenstein-Stadel can be understood not a passive object but as an active participant in ritual activities. </w:t>
      </w:r>
    </w:p>
    <w:p w14:paraId="76970E47" w14:textId="004F9513" w:rsidR="007A3A83" w:rsidRPr="00250E78" w:rsidRDefault="008057FB" w:rsidP="006A2EFB">
      <w:pPr>
        <w:rPr>
          <w:sz w:val="26"/>
          <w:szCs w:val="26"/>
        </w:rPr>
      </w:pPr>
      <w:r w:rsidRPr="00250E78">
        <w:rPr>
          <w:sz w:val="26"/>
          <w:szCs w:val="26"/>
        </w:rPr>
        <w:t xml:space="preserve">Comparative analysis with the Chauvet lion panel has further demonstrated that the Lion-Man was not an isolated phenomenon but instead part of a broader symbolic system that spanned Aurignacian Europe. Both the figurine and the parietal art </w:t>
      </w:r>
      <w:r w:rsidR="00833B2F" w:rsidRPr="00250E78">
        <w:rPr>
          <w:sz w:val="26"/>
          <w:szCs w:val="26"/>
        </w:rPr>
        <w:t>emphasize</w:t>
      </w:r>
      <w:r w:rsidRPr="00250E78">
        <w:rPr>
          <w:sz w:val="26"/>
          <w:szCs w:val="26"/>
        </w:rPr>
        <w:t xml:space="preserve"> </w:t>
      </w:r>
      <w:r w:rsidR="00171FB1" w:rsidRPr="00250E78">
        <w:rPr>
          <w:sz w:val="26"/>
          <w:szCs w:val="26"/>
        </w:rPr>
        <w:t xml:space="preserve">lions as creatures of power, agency, and significance, often situated within </w:t>
      </w:r>
      <w:r w:rsidR="00171FB1" w:rsidRPr="00250E78">
        <w:rPr>
          <w:sz w:val="26"/>
          <w:szCs w:val="26"/>
        </w:rPr>
        <w:lastRenderedPageBreak/>
        <w:t xml:space="preserve">the deepest and most </w:t>
      </w:r>
      <w:r w:rsidR="00833B2F" w:rsidRPr="00250E78">
        <w:rPr>
          <w:sz w:val="26"/>
          <w:szCs w:val="26"/>
        </w:rPr>
        <w:t>symbolically</w:t>
      </w:r>
      <w:r w:rsidR="00171FB1" w:rsidRPr="00250E78">
        <w:rPr>
          <w:sz w:val="26"/>
          <w:szCs w:val="26"/>
        </w:rPr>
        <w:t xml:space="preserve"> charged cave spaces. These shared </w:t>
      </w:r>
      <w:r w:rsidR="00833B2F" w:rsidRPr="00250E78">
        <w:rPr>
          <w:sz w:val="26"/>
          <w:szCs w:val="26"/>
        </w:rPr>
        <w:t>features</w:t>
      </w:r>
      <w:r w:rsidR="00171FB1" w:rsidRPr="00250E78">
        <w:rPr>
          <w:sz w:val="26"/>
          <w:szCs w:val="26"/>
        </w:rPr>
        <w:t xml:space="preserve"> suggest a widely distributed conceptual framework in which lions occupied a </w:t>
      </w:r>
      <w:r w:rsidR="00833B2F" w:rsidRPr="00250E78">
        <w:rPr>
          <w:sz w:val="26"/>
          <w:szCs w:val="26"/>
        </w:rPr>
        <w:t>privileged</w:t>
      </w:r>
      <w:r w:rsidR="00171FB1" w:rsidRPr="00250E78">
        <w:rPr>
          <w:sz w:val="26"/>
          <w:szCs w:val="26"/>
        </w:rPr>
        <w:t xml:space="preserve"> position within mythic and cosmological thoughts. Whether </w:t>
      </w:r>
      <w:r w:rsidR="00833B2F" w:rsidRPr="00250E78">
        <w:rPr>
          <w:sz w:val="26"/>
          <w:szCs w:val="26"/>
        </w:rPr>
        <w:t xml:space="preserve">as embodiments of natural power, spiritual entities, or beings capable of transformation, lions appear consistently as more-than-animal beings. The Lion-Man of Holenstein-Stadel, as a therianthropic being, intensifies this symbolism, presenting a being that not only represents power but incorporates and transcends it. </w:t>
      </w:r>
      <w:r w:rsidR="00620414" w:rsidRPr="00250E78">
        <w:rPr>
          <w:sz w:val="26"/>
          <w:szCs w:val="26"/>
        </w:rPr>
        <w:t>Importantly</w:t>
      </w:r>
      <w:r w:rsidR="00487921" w:rsidRPr="00250E78">
        <w:rPr>
          <w:sz w:val="26"/>
          <w:szCs w:val="26"/>
        </w:rPr>
        <w:t>, throughout this paper</w:t>
      </w:r>
      <w:r w:rsidR="00770E6C" w:rsidRPr="00250E78">
        <w:rPr>
          <w:sz w:val="26"/>
          <w:szCs w:val="26"/>
        </w:rPr>
        <w:t xml:space="preserve"> I have also considered cognitive archeological perspectives that frame hybridity not solely as evidence of religion, but as an expression of evolved human cognition. From this perspective, </w:t>
      </w:r>
      <w:r w:rsidR="00A3529F" w:rsidRPr="00250E78">
        <w:rPr>
          <w:sz w:val="26"/>
          <w:szCs w:val="26"/>
        </w:rPr>
        <w:t xml:space="preserve">the Lion-Man of Hohlenstein-Stadel may reflect mental processes such as categorization, </w:t>
      </w:r>
      <w:r w:rsidR="00620414" w:rsidRPr="00250E78">
        <w:rPr>
          <w:sz w:val="26"/>
          <w:szCs w:val="26"/>
        </w:rPr>
        <w:t>analogy</w:t>
      </w:r>
      <w:r w:rsidR="00A3529F" w:rsidRPr="00250E78">
        <w:rPr>
          <w:sz w:val="26"/>
          <w:szCs w:val="26"/>
        </w:rPr>
        <w:t xml:space="preserve">, and imaginative synthesis rather than a fully developed religious system. </w:t>
      </w:r>
      <w:r w:rsidR="00CD6783" w:rsidRPr="00250E78">
        <w:rPr>
          <w:sz w:val="26"/>
          <w:szCs w:val="26"/>
        </w:rPr>
        <w:t>However, these interpretations are not mutually exclusive. In</w:t>
      </w:r>
      <w:r w:rsidR="00620414" w:rsidRPr="00250E78">
        <w:rPr>
          <w:sz w:val="26"/>
          <w:szCs w:val="26"/>
        </w:rPr>
        <w:t xml:space="preserve"> f</w:t>
      </w:r>
      <w:r w:rsidR="00CD6783" w:rsidRPr="00250E78">
        <w:rPr>
          <w:sz w:val="26"/>
          <w:szCs w:val="26"/>
        </w:rPr>
        <w:t xml:space="preserve">act, they reinforce the argument that the cognitive foundations </w:t>
      </w:r>
      <w:r w:rsidR="002E6D8D" w:rsidRPr="00250E78">
        <w:rPr>
          <w:sz w:val="26"/>
          <w:szCs w:val="26"/>
        </w:rPr>
        <w:t xml:space="preserve">for religion – the attribution of agency, the construction of on-human beings, and negotiation with unseen forces </w:t>
      </w:r>
      <w:r w:rsidR="00620414" w:rsidRPr="00250E78">
        <w:rPr>
          <w:sz w:val="26"/>
          <w:szCs w:val="26"/>
        </w:rPr>
        <w:t>–</w:t>
      </w:r>
      <w:r w:rsidR="002E6D8D" w:rsidRPr="00250E78">
        <w:rPr>
          <w:sz w:val="26"/>
          <w:szCs w:val="26"/>
        </w:rPr>
        <w:t xml:space="preserve"> </w:t>
      </w:r>
      <w:r w:rsidR="00620414" w:rsidRPr="00250E78">
        <w:rPr>
          <w:sz w:val="26"/>
          <w:szCs w:val="26"/>
        </w:rPr>
        <w:t xml:space="preserve">were already present in Aurignacian societies. Taken together the evidence supports the interpretation of the Lion-Man of Hohlenstein-Stadel as a figure of profound symbolic and possibly religious significance. Whether understood as a deity, </w:t>
      </w:r>
      <w:r w:rsidR="001B1C95" w:rsidRPr="00250E78">
        <w:rPr>
          <w:sz w:val="26"/>
          <w:szCs w:val="26"/>
        </w:rPr>
        <w:t>spirit</w:t>
      </w:r>
      <w:r w:rsidR="00620414" w:rsidRPr="00250E78">
        <w:rPr>
          <w:sz w:val="26"/>
          <w:szCs w:val="26"/>
        </w:rPr>
        <w:t>, mythic being or ancestor</w:t>
      </w:r>
      <w:r w:rsidR="006D0179" w:rsidRPr="00250E78">
        <w:rPr>
          <w:sz w:val="26"/>
          <w:szCs w:val="26"/>
        </w:rPr>
        <w:t xml:space="preserve">, or as a mediator between realms, the figurine embodies early attempts to </w:t>
      </w:r>
      <w:r w:rsidR="001B1C95" w:rsidRPr="00250E78">
        <w:rPr>
          <w:sz w:val="26"/>
          <w:szCs w:val="26"/>
        </w:rPr>
        <w:t>conceptualize</w:t>
      </w:r>
      <w:r w:rsidR="006D0179" w:rsidRPr="00250E78">
        <w:rPr>
          <w:sz w:val="26"/>
          <w:szCs w:val="26"/>
        </w:rPr>
        <w:t xml:space="preserve"> and engage with forces beyond the immediate human experience. </w:t>
      </w:r>
      <w:r w:rsidR="001B1C95" w:rsidRPr="00250E78">
        <w:rPr>
          <w:sz w:val="26"/>
          <w:szCs w:val="26"/>
        </w:rPr>
        <w:t>Its enduring presence across time – echoed in later figurines and geographically distant finds – suggest that the ideas</w:t>
      </w:r>
      <w:r w:rsidR="00C8731C" w:rsidRPr="00250E78">
        <w:rPr>
          <w:sz w:val="26"/>
          <w:szCs w:val="26"/>
        </w:rPr>
        <w:t xml:space="preserve"> </w:t>
      </w:r>
      <w:r w:rsidR="001B1C95" w:rsidRPr="00250E78">
        <w:rPr>
          <w:sz w:val="26"/>
          <w:szCs w:val="26"/>
        </w:rPr>
        <w:t xml:space="preserve">it represents were not fleeting but deeply embedded within Palaeolithic cultural and ritual traditions. </w:t>
      </w:r>
    </w:p>
    <w:p w14:paraId="1BB938E8" w14:textId="6A3AFC53" w:rsidR="004A43E0" w:rsidRPr="00250E78" w:rsidRDefault="00B72AA1" w:rsidP="006A2EFB">
      <w:pPr>
        <w:rPr>
          <w:sz w:val="26"/>
          <w:szCs w:val="26"/>
        </w:rPr>
      </w:pPr>
      <w:r w:rsidRPr="00250E78">
        <w:rPr>
          <w:sz w:val="26"/>
          <w:szCs w:val="26"/>
        </w:rPr>
        <w:lastRenderedPageBreak/>
        <w:t xml:space="preserve">The evidence explored throughout this paper suggest that therianthropic imagery—particularly the Lion-Man of </w:t>
      </w:r>
      <w:r w:rsidR="0074469D" w:rsidRPr="00250E78">
        <w:rPr>
          <w:sz w:val="26"/>
          <w:szCs w:val="26"/>
        </w:rPr>
        <w:t>Holenstein</w:t>
      </w:r>
      <w:r w:rsidRPr="00250E78">
        <w:rPr>
          <w:sz w:val="26"/>
          <w:szCs w:val="26"/>
        </w:rPr>
        <w:t>-Stadel and the Chauvet Lions—played a significant role in shaping upper Palaeolithic conceptions of divinity, death, and the supernatural. While neither ar</w:t>
      </w:r>
      <w:r w:rsidR="00E41D97" w:rsidRPr="00250E78">
        <w:rPr>
          <w:sz w:val="26"/>
          <w:szCs w:val="26"/>
        </w:rPr>
        <w:t>tefact is directly linked to any formal burials, their shared symbolic properties, spatial contexts, and ritual implications</w:t>
      </w:r>
      <w:r w:rsidR="00AF4D93" w:rsidRPr="00250E78">
        <w:rPr>
          <w:sz w:val="26"/>
          <w:szCs w:val="26"/>
        </w:rPr>
        <w:t xml:space="preserve"> align closely with what Pettitt (2012) calls “structured engagements with death.” When examined through archaeological, cognitive and ontological frameworks, both artefacts</w:t>
      </w:r>
      <w:r w:rsidR="004D4DD7" w:rsidRPr="00250E78">
        <w:rPr>
          <w:sz w:val="26"/>
          <w:szCs w:val="26"/>
        </w:rPr>
        <w:t xml:space="preserve"> make excellent case studies to reveal how modern humans may have conceptualized divine beings that mediated between life and death, human and animal, the living and the ancestral. </w:t>
      </w:r>
      <w:r w:rsidR="00FB4B43" w:rsidRPr="00250E78">
        <w:rPr>
          <w:sz w:val="26"/>
          <w:szCs w:val="26"/>
        </w:rPr>
        <w:t xml:space="preserve">Therianthropy itself appears to have been a potent vehicle for expressing divine or supernatural </w:t>
      </w:r>
      <w:r w:rsidR="00D462C1" w:rsidRPr="00250E78">
        <w:rPr>
          <w:sz w:val="26"/>
          <w:szCs w:val="26"/>
        </w:rPr>
        <w:t xml:space="preserve">identity. Ingold (2000) emphasizes relational ontologies in which humans and animals shared a personhood, suggesting that composite beings may have </w:t>
      </w:r>
      <w:r w:rsidR="00F62897" w:rsidRPr="00250E78">
        <w:rPr>
          <w:sz w:val="26"/>
          <w:szCs w:val="26"/>
        </w:rPr>
        <w:t xml:space="preserve">embodied divine relationality rather than metaphorical symbolism. </w:t>
      </w:r>
      <w:r w:rsidR="006D6923" w:rsidRPr="00250E78">
        <w:rPr>
          <w:sz w:val="26"/>
          <w:szCs w:val="26"/>
        </w:rPr>
        <w:t xml:space="preserve">The Lion-Man exemplifies this divine liminality. </w:t>
      </w:r>
      <w:r w:rsidR="00031144" w:rsidRPr="00250E78">
        <w:rPr>
          <w:sz w:val="26"/>
          <w:szCs w:val="26"/>
        </w:rPr>
        <w:t>The Chauvet Lions by comparison represent a different yet complementary mode of t</w:t>
      </w:r>
      <w:r w:rsidR="00FB542B" w:rsidRPr="00250E78">
        <w:rPr>
          <w:sz w:val="26"/>
          <w:szCs w:val="26"/>
        </w:rPr>
        <w:t>herianthropic divinity. The lion panels participated in ritual storytelling that may have included accounts of divine beings</w:t>
      </w:r>
      <w:r w:rsidR="00FF147E" w:rsidRPr="00250E78">
        <w:rPr>
          <w:sz w:val="26"/>
          <w:szCs w:val="26"/>
        </w:rPr>
        <w:t xml:space="preserve">, ancestral journeys, and spiritual encounters. Their dominance within certain panels, </w:t>
      </w:r>
      <w:r w:rsidR="00AB6E3F" w:rsidRPr="00250E78">
        <w:rPr>
          <w:sz w:val="26"/>
          <w:szCs w:val="26"/>
        </w:rPr>
        <w:t>dynamic</w:t>
      </w:r>
      <w:r w:rsidR="00FF147E" w:rsidRPr="00250E78">
        <w:rPr>
          <w:sz w:val="26"/>
          <w:szCs w:val="26"/>
        </w:rPr>
        <w:t xml:space="preserve"> movements</w:t>
      </w:r>
      <w:r w:rsidR="00AB6E3F" w:rsidRPr="00250E78">
        <w:rPr>
          <w:sz w:val="26"/>
          <w:szCs w:val="26"/>
        </w:rPr>
        <w:t>, and social behavior indicate that they were not simple animals but in fact embodiments of predator power—a form of divine authority recognized across many hunter-gatherer traditions.</w:t>
      </w:r>
      <w:r w:rsidR="004A25F8">
        <w:rPr>
          <w:sz w:val="26"/>
          <w:szCs w:val="26"/>
        </w:rPr>
        <w:t xml:space="preserve"> The Chauvet Lions may have been invoked as divine protectors or guides during mortuary rituals.</w:t>
      </w:r>
    </w:p>
    <w:p w14:paraId="4B6526BB" w14:textId="41563553" w:rsidR="00AB6E3F" w:rsidRDefault="002F7232" w:rsidP="006A2EFB">
      <w:pPr>
        <w:rPr>
          <w:sz w:val="26"/>
          <w:szCs w:val="26"/>
        </w:rPr>
      </w:pPr>
      <w:r>
        <w:rPr>
          <w:sz w:val="26"/>
          <w:szCs w:val="26"/>
        </w:rPr>
        <w:t xml:space="preserve">Both case studies considered in this paper are embedded within deep cave landscapes that were themselves conceptualized as divine or mortuary spaces. Clottes </w:t>
      </w:r>
      <w:r>
        <w:rPr>
          <w:sz w:val="26"/>
          <w:szCs w:val="26"/>
        </w:rPr>
        <w:lastRenderedPageBreak/>
        <w:t xml:space="preserve">(2008) draws emphasis on the deep cave chambers </w:t>
      </w:r>
      <w:r w:rsidR="0051177E">
        <w:rPr>
          <w:sz w:val="26"/>
          <w:szCs w:val="26"/>
        </w:rPr>
        <w:t>chosen carefully for symbolic activities, including ritual, art, and possibly funerary rites. Caves, with their deep darkness</w:t>
      </w:r>
      <w:r w:rsidR="001E75C3">
        <w:rPr>
          <w:sz w:val="26"/>
          <w:szCs w:val="26"/>
        </w:rPr>
        <w:t xml:space="preserve"> and depth could well have been seen, as in later mythol</w:t>
      </w:r>
      <w:r w:rsidR="008E3544">
        <w:rPr>
          <w:sz w:val="26"/>
          <w:szCs w:val="26"/>
        </w:rPr>
        <w:t xml:space="preserve">ogies, as entrances to the domain of the dead or supernatural realms. </w:t>
      </w:r>
      <w:r w:rsidR="00AF351F">
        <w:rPr>
          <w:sz w:val="26"/>
          <w:szCs w:val="26"/>
        </w:rPr>
        <w:t>Beyond this</w:t>
      </w:r>
      <w:r w:rsidR="00CC741B">
        <w:rPr>
          <w:sz w:val="26"/>
          <w:szCs w:val="26"/>
        </w:rPr>
        <w:t>,</w:t>
      </w:r>
      <w:r w:rsidR="00AF351F">
        <w:rPr>
          <w:sz w:val="26"/>
          <w:szCs w:val="26"/>
        </w:rPr>
        <w:t xml:space="preserve"> caves would also likely be used for repeated ritual</w:t>
      </w:r>
      <w:r w:rsidR="00EC72F6">
        <w:rPr>
          <w:sz w:val="26"/>
          <w:szCs w:val="26"/>
        </w:rPr>
        <w:t xml:space="preserve"> that may have included offerings to divine beings and the ancestors, or the dead. </w:t>
      </w:r>
      <w:r w:rsidR="009854DE">
        <w:rPr>
          <w:sz w:val="26"/>
          <w:szCs w:val="26"/>
        </w:rPr>
        <w:t>The combined evidence suggests that therianthropic bein</w:t>
      </w:r>
      <w:r w:rsidR="00507B9E">
        <w:rPr>
          <w:sz w:val="26"/>
          <w:szCs w:val="26"/>
        </w:rPr>
        <w:t>gs could be understood in funerary cosmologies</w:t>
      </w:r>
      <w:r w:rsidR="00AF26F1">
        <w:rPr>
          <w:sz w:val="26"/>
          <w:szCs w:val="26"/>
        </w:rPr>
        <w:t xml:space="preserve"> with the Lion-Man of Hohlenstein-Stadel representing a divine ancestor capable of transversing human and animal</w:t>
      </w:r>
      <w:r w:rsidR="00161F3B">
        <w:rPr>
          <w:sz w:val="26"/>
          <w:szCs w:val="26"/>
        </w:rPr>
        <w:t xml:space="preserve"> </w:t>
      </w:r>
      <w:r w:rsidR="00CC741B">
        <w:rPr>
          <w:sz w:val="26"/>
          <w:szCs w:val="26"/>
        </w:rPr>
        <w:t>realms</w:t>
      </w:r>
      <w:r w:rsidR="00AF26F1">
        <w:rPr>
          <w:sz w:val="26"/>
          <w:szCs w:val="26"/>
        </w:rPr>
        <w:t xml:space="preserve">, guiding the dead, and protecting the </w:t>
      </w:r>
      <w:r w:rsidR="00161F3B">
        <w:rPr>
          <w:sz w:val="26"/>
          <w:szCs w:val="26"/>
        </w:rPr>
        <w:t>living. It</w:t>
      </w:r>
      <w:r w:rsidR="00CC741B">
        <w:rPr>
          <w:sz w:val="26"/>
          <w:szCs w:val="26"/>
        </w:rPr>
        <w:t xml:space="preserve"> may also have</w:t>
      </w:r>
      <w:r w:rsidR="00161F3B">
        <w:rPr>
          <w:sz w:val="26"/>
          <w:szCs w:val="26"/>
        </w:rPr>
        <w:t xml:space="preserve"> embodied a group identity that linked spiritual lineage to divine ancestry. </w:t>
      </w:r>
      <w:r w:rsidR="00D4618B">
        <w:rPr>
          <w:sz w:val="26"/>
          <w:szCs w:val="26"/>
        </w:rPr>
        <w:t>The Chauvet Lions meanwhile were powerful predator spirits that may have served as divine guardians and agents for transformation</w:t>
      </w:r>
      <w:r w:rsidR="003E2A7F">
        <w:rPr>
          <w:sz w:val="26"/>
          <w:szCs w:val="26"/>
        </w:rPr>
        <w:t xml:space="preserve">. </w:t>
      </w:r>
      <w:r w:rsidR="00730F56">
        <w:rPr>
          <w:sz w:val="26"/>
          <w:szCs w:val="26"/>
        </w:rPr>
        <w:t xml:space="preserve">Taken together, the Lion-Man of Hohlenstein-Stadel and the Chauvet Lions reveal a shared coherent symbolic system in which therianthropic beings—whether hybrid or predator—embodied divine power </w:t>
      </w:r>
      <w:r w:rsidR="00EE4CAD">
        <w:rPr>
          <w:sz w:val="26"/>
          <w:szCs w:val="26"/>
        </w:rPr>
        <w:t>within</w:t>
      </w:r>
      <w:r w:rsidR="00730F56">
        <w:rPr>
          <w:sz w:val="26"/>
          <w:szCs w:val="26"/>
        </w:rPr>
        <w:t xml:space="preserve"> mortuary and religious landscapes. </w:t>
      </w:r>
      <w:r w:rsidR="00260D06">
        <w:rPr>
          <w:sz w:val="26"/>
          <w:szCs w:val="26"/>
        </w:rPr>
        <w:t>They demonstrate that upper Palaeolithic communities conceptualized divinity not as a distan</w:t>
      </w:r>
      <w:r w:rsidR="00C32A7B">
        <w:rPr>
          <w:sz w:val="26"/>
          <w:szCs w:val="26"/>
        </w:rPr>
        <w:t>t or abstract idea but as intimately connected to animals, caves, and the process of death and transformation.</w:t>
      </w:r>
      <w:r w:rsidR="00EE4CAD">
        <w:rPr>
          <w:sz w:val="26"/>
          <w:szCs w:val="26"/>
        </w:rPr>
        <w:t xml:space="preserve"> </w:t>
      </w:r>
      <w:r w:rsidR="007952FD">
        <w:rPr>
          <w:sz w:val="26"/>
          <w:szCs w:val="26"/>
        </w:rPr>
        <w:t xml:space="preserve">The </w:t>
      </w:r>
      <w:r w:rsidR="00713A8C">
        <w:rPr>
          <w:sz w:val="26"/>
          <w:szCs w:val="26"/>
        </w:rPr>
        <w:t>boundaries</w:t>
      </w:r>
      <w:r w:rsidR="007952FD">
        <w:rPr>
          <w:sz w:val="26"/>
          <w:szCs w:val="26"/>
        </w:rPr>
        <w:t xml:space="preserve"> between </w:t>
      </w:r>
      <w:r w:rsidR="00A44DA9">
        <w:rPr>
          <w:sz w:val="26"/>
          <w:szCs w:val="26"/>
        </w:rPr>
        <w:t xml:space="preserve">everyday life and the sacred permeated day to day life and in funerary contexts, these </w:t>
      </w:r>
      <w:r w:rsidR="00713A8C">
        <w:rPr>
          <w:sz w:val="26"/>
          <w:szCs w:val="26"/>
        </w:rPr>
        <w:t>boundaries</w:t>
      </w:r>
      <w:r w:rsidR="00E66AD9">
        <w:rPr>
          <w:sz w:val="26"/>
          <w:szCs w:val="26"/>
        </w:rPr>
        <w:t xml:space="preserve"> are fluid and shaped beliefs about divine beings who mediated between </w:t>
      </w:r>
      <w:r w:rsidR="00DE7A0D">
        <w:rPr>
          <w:sz w:val="26"/>
          <w:szCs w:val="26"/>
        </w:rPr>
        <w:t>realms, acted as guides for the dead, and helped maintain relationships between humans, animals, and spirits. The Lion-Man and Chauvet Lions therefore stand as key expressions of therianthropic divinity</w:t>
      </w:r>
      <w:r w:rsidR="003A37C5">
        <w:rPr>
          <w:sz w:val="26"/>
          <w:szCs w:val="26"/>
        </w:rPr>
        <w:t xml:space="preserve">—supernatural beings whose hybrid or predatory identities made them ideal agents within religious and funerary cosmologies. Their presence in </w:t>
      </w:r>
      <w:r w:rsidR="003A37C5">
        <w:rPr>
          <w:sz w:val="26"/>
          <w:szCs w:val="26"/>
        </w:rPr>
        <w:lastRenderedPageBreak/>
        <w:t>ritual landscape suggest that death was understood by our early ancestors not as an end but as a transformative journey</w:t>
      </w:r>
      <w:r w:rsidR="002C39E6">
        <w:rPr>
          <w:sz w:val="26"/>
          <w:szCs w:val="26"/>
        </w:rPr>
        <w:t xml:space="preserve"> which was guided by divine beings who embodied the fluid, relational, and powerful nature of the upper Palaeolithic sacred world view. </w:t>
      </w:r>
    </w:p>
    <w:p w14:paraId="3E03DF67" w14:textId="4C310EE6" w:rsidR="002C39E6" w:rsidRDefault="00A50ABB" w:rsidP="006A2EFB">
      <w:pPr>
        <w:rPr>
          <w:sz w:val="26"/>
          <w:szCs w:val="26"/>
        </w:rPr>
      </w:pPr>
      <w:r>
        <w:rPr>
          <w:sz w:val="26"/>
          <w:szCs w:val="26"/>
        </w:rPr>
        <w:t xml:space="preserve">Interpreting divinity in the Palaeolithic archaeological record is, as I’ve already stated, inherently challenging. </w:t>
      </w:r>
      <w:r w:rsidR="006B5FCF">
        <w:rPr>
          <w:sz w:val="26"/>
          <w:szCs w:val="26"/>
        </w:rPr>
        <w:t>The absence of written texts, the fragmentary nature of surviving material culture, and the ambiguity of symbolic imagery all complicated attempts to reconstruct belief systems</w:t>
      </w:r>
      <w:r w:rsidR="00727496">
        <w:rPr>
          <w:sz w:val="26"/>
          <w:szCs w:val="26"/>
        </w:rPr>
        <w:t xml:space="preserve"> definitively. Yet despite these methodological </w:t>
      </w:r>
      <w:r w:rsidR="00C6649C">
        <w:rPr>
          <w:sz w:val="26"/>
          <w:szCs w:val="26"/>
        </w:rPr>
        <w:t xml:space="preserve">constraints, certain categories of artefacts—such as the imagery of the Lion-Man of </w:t>
      </w:r>
      <w:r w:rsidR="002F647D">
        <w:rPr>
          <w:sz w:val="26"/>
          <w:szCs w:val="26"/>
        </w:rPr>
        <w:t>Holenstein</w:t>
      </w:r>
      <w:r w:rsidR="00C6649C">
        <w:rPr>
          <w:sz w:val="26"/>
          <w:szCs w:val="26"/>
        </w:rPr>
        <w:t>-Stadel and the Chauvet Lion panel—provide unusually rich evidence</w:t>
      </w:r>
      <w:r w:rsidR="003475BC">
        <w:rPr>
          <w:sz w:val="26"/>
          <w:szCs w:val="26"/>
        </w:rPr>
        <w:t xml:space="preserve"> for the emergence of religious thought in the upper Palaeolithic. When </w:t>
      </w:r>
      <w:r w:rsidR="002F647D">
        <w:rPr>
          <w:sz w:val="26"/>
          <w:szCs w:val="26"/>
        </w:rPr>
        <w:t>analyzed</w:t>
      </w:r>
      <w:r w:rsidR="003475BC">
        <w:rPr>
          <w:sz w:val="26"/>
          <w:szCs w:val="26"/>
        </w:rPr>
        <w:t xml:space="preserve"> critically, these images reveal cognitive, symbolic, and ritual structures that strongly suggest the presence of divine beings, mythic narratives, and funerary cosmologies long before the advent of agriculture or </w:t>
      </w:r>
      <w:r w:rsidR="002F647D">
        <w:rPr>
          <w:sz w:val="26"/>
          <w:szCs w:val="26"/>
        </w:rPr>
        <w:t xml:space="preserve">organized religions. </w:t>
      </w:r>
      <w:r w:rsidR="007660CE">
        <w:rPr>
          <w:sz w:val="26"/>
          <w:szCs w:val="26"/>
        </w:rPr>
        <w:t>In conclusion</w:t>
      </w:r>
      <w:r w:rsidR="006B2C99">
        <w:rPr>
          <w:sz w:val="26"/>
          <w:szCs w:val="26"/>
        </w:rPr>
        <w:t xml:space="preserve"> the methodological critique of interpreting divinity through Palaeolithic art argues that therianthropic imagery represents one of the earliest material expressions of religious thought. The Lion-Man and Chauvet Lions serves as </w:t>
      </w:r>
      <w:r w:rsidR="00557ABE">
        <w:rPr>
          <w:sz w:val="26"/>
          <w:szCs w:val="26"/>
        </w:rPr>
        <w:t xml:space="preserve">anchors demonstrating how upper Palaeolithic communities conceptualized beings that </w:t>
      </w:r>
      <w:r w:rsidR="00A340E9">
        <w:rPr>
          <w:sz w:val="26"/>
          <w:szCs w:val="26"/>
        </w:rPr>
        <w:t>transcended human-animal boundaries, mediated between life and death, and occupied sacred landscapes such as deep caves. These images, when examined through archaeological, cognitive, and ontological frameworks reveal a coherent</w:t>
      </w:r>
      <w:r w:rsidR="00734A97">
        <w:rPr>
          <w:sz w:val="26"/>
          <w:szCs w:val="26"/>
        </w:rPr>
        <w:t xml:space="preserve"> symbolic system that aligns closely with early religious behavior. </w:t>
      </w:r>
    </w:p>
    <w:p w14:paraId="57A615E7" w14:textId="77777777" w:rsidR="0068018F" w:rsidRDefault="002D52A3" w:rsidP="006A438B">
      <w:pPr>
        <w:rPr>
          <w:sz w:val="26"/>
          <w:szCs w:val="26"/>
        </w:rPr>
      </w:pPr>
      <w:r>
        <w:rPr>
          <w:sz w:val="26"/>
          <w:szCs w:val="26"/>
        </w:rPr>
        <w:t>Archaeologists have long debated whether Palaeolithic art can be used to infer religious belief.</w:t>
      </w:r>
      <w:r w:rsidR="00C5472B">
        <w:rPr>
          <w:sz w:val="26"/>
          <w:szCs w:val="26"/>
        </w:rPr>
        <w:t xml:space="preserve"> The methodological problem is clear: Art is not inherently religious</w:t>
      </w:r>
      <w:r w:rsidR="00732645">
        <w:rPr>
          <w:sz w:val="26"/>
          <w:szCs w:val="26"/>
        </w:rPr>
        <w:t xml:space="preserve">, </w:t>
      </w:r>
      <w:r w:rsidR="00732645">
        <w:rPr>
          <w:sz w:val="26"/>
          <w:szCs w:val="26"/>
        </w:rPr>
        <w:lastRenderedPageBreak/>
        <w:t xml:space="preserve">and without textual evidence to support it, divinity cannot be assumed. </w:t>
      </w:r>
      <w:r w:rsidR="002A2040">
        <w:rPr>
          <w:sz w:val="26"/>
          <w:szCs w:val="26"/>
        </w:rPr>
        <w:t>But as Clottes (2016) cautions, Palaeolithic art is never just decorative</w:t>
      </w:r>
      <w:r w:rsidR="00BC40BA">
        <w:rPr>
          <w:sz w:val="26"/>
          <w:szCs w:val="26"/>
        </w:rPr>
        <w:t xml:space="preserve">. Archaeologists must identify patterns of symbolic </w:t>
      </w:r>
      <w:r w:rsidR="004E1283">
        <w:rPr>
          <w:sz w:val="26"/>
          <w:szCs w:val="26"/>
        </w:rPr>
        <w:t>behavior</w:t>
      </w:r>
      <w:r w:rsidR="00BC40BA">
        <w:rPr>
          <w:sz w:val="26"/>
          <w:szCs w:val="26"/>
        </w:rPr>
        <w:t>—</w:t>
      </w:r>
      <w:r w:rsidR="004E1283">
        <w:rPr>
          <w:sz w:val="26"/>
          <w:szCs w:val="26"/>
        </w:rPr>
        <w:t>repetition</w:t>
      </w:r>
      <w:r w:rsidR="00BC40BA">
        <w:rPr>
          <w:sz w:val="26"/>
          <w:szCs w:val="26"/>
        </w:rPr>
        <w:t xml:space="preserve">, liminality, structured deposition, spatial patterning—that indicate ritual and cosmological significance. The Lion-Man and Chauvet Lions meet these criteria more </w:t>
      </w:r>
      <w:r w:rsidR="004E1283">
        <w:rPr>
          <w:sz w:val="26"/>
          <w:szCs w:val="26"/>
        </w:rPr>
        <w:t>strongly</w:t>
      </w:r>
      <w:r w:rsidR="00BC40BA">
        <w:rPr>
          <w:sz w:val="26"/>
          <w:szCs w:val="26"/>
        </w:rPr>
        <w:t xml:space="preserve"> than most other Palaeolithic imagery</w:t>
      </w:r>
      <w:r w:rsidR="00D14EC8">
        <w:rPr>
          <w:sz w:val="26"/>
          <w:szCs w:val="26"/>
        </w:rPr>
        <w:t>, but it remains a</w:t>
      </w:r>
      <w:r w:rsidR="00F5030A">
        <w:rPr>
          <w:sz w:val="26"/>
          <w:szCs w:val="26"/>
        </w:rPr>
        <w:t xml:space="preserve"> tentative interpretation still as </w:t>
      </w:r>
      <w:r w:rsidR="00E81286">
        <w:rPr>
          <w:sz w:val="26"/>
          <w:szCs w:val="26"/>
        </w:rPr>
        <w:t xml:space="preserve">understanding must be rooted in archaeological </w:t>
      </w:r>
      <w:r w:rsidR="00F96E3B">
        <w:rPr>
          <w:sz w:val="26"/>
          <w:szCs w:val="26"/>
        </w:rPr>
        <w:t>evidence</w:t>
      </w:r>
      <w:r w:rsidR="00E81286">
        <w:rPr>
          <w:sz w:val="26"/>
          <w:szCs w:val="26"/>
        </w:rPr>
        <w:t xml:space="preserve">, not modern assumptions around gods and spirits. </w:t>
      </w:r>
      <w:r w:rsidR="00D40A92">
        <w:rPr>
          <w:sz w:val="26"/>
          <w:szCs w:val="26"/>
        </w:rPr>
        <w:t>Luckily, therianthropic imagery itself—the combining of animal and human attributes—is one of the strongest indicators of early religious thought</w:t>
      </w:r>
      <w:r w:rsidR="005E723A">
        <w:rPr>
          <w:sz w:val="26"/>
          <w:szCs w:val="26"/>
        </w:rPr>
        <w:t xml:space="preserve"> by their identities that transcend ordinary human </w:t>
      </w:r>
      <w:r w:rsidR="006A5C28">
        <w:rPr>
          <w:sz w:val="26"/>
          <w:szCs w:val="26"/>
        </w:rPr>
        <w:t xml:space="preserve">identity. In hunter-gatherer </w:t>
      </w:r>
      <w:r w:rsidR="00F96E3B">
        <w:rPr>
          <w:sz w:val="26"/>
          <w:szCs w:val="26"/>
        </w:rPr>
        <w:t>societies</w:t>
      </w:r>
      <w:r w:rsidR="006A5C28">
        <w:rPr>
          <w:sz w:val="26"/>
          <w:szCs w:val="26"/>
        </w:rPr>
        <w:t xml:space="preserve">, beings who cross ontological </w:t>
      </w:r>
      <w:r w:rsidR="00F96E3B">
        <w:rPr>
          <w:sz w:val="26"/>
          <w:szCs w:val="26"/>
        </w:rPr>
        <w:t>boundaries</w:t>
      </w:r>
      <w:r w:rsidR="006A5C28">
        <w:rPr>
          <w:sz w:val="26"/>
          <w:szCs w:val="26"/>
        </w:rPr>
        <w:t xml:space="preserve"> are understood as divine, ancestral, or spir</w:t>
      </w:r>
      <w:r w:rsidR="00F96E3B">
        <w:rPr>
          <w:sz w:val="26"/>
          <w:szCs w:val="26"/>
        </w:rPr>
        <w:t xml:space="preserve">itually empowered. </w:t>
      </w:r>
      <w:r w:rsidR="000D6476">
        <w:rPr>
          <w:sz w:val="26"/>
          <w:szCs w:val="26"/>
        </w:rPr>
        <w:t>Thus, therianthropy provides a methodol</w:t>
      </w:r>
      <w:r w:rsidR="00E07219">
        <w:rPr>
          <w:sz w:val="26"/>
          <w:szCs w:val="26"/>
        </w:rPr>
        <w:t xml:space="preserve">ogical bridge between art and divinity—hybrid beings represent cognitive and symbolic structures that align closely with religious thought and point to plausible </w:t>
      </w:r>
      <w:r w:rsidR="00A163AA">
        <w:rPr>
          <w:sz w:val="26"/>
          <w:szCs w:val="26"/>
        </w:rPr>
        <w:t xml:space="preserve">Palaeolithic origins to religious thought. </w:t>
      </w:r>
    </w:p>
    <w:p w14:paraId="2D823879" w14:textId="69E89CE8" w:rsidR="006A438B" w:rsidRPr="006A438B" w:rsidRDefault="005B06B2" w:rsidP="006A438B">
      <w:pPr>
        <w:rPr>
          <w:sz w:val="26"/>
          <w:szCs w:val="26"/>
        </w:rPr>
      </w:pPr>
      <w:r w:rsidRPr="005B06B2">
        <w:rPr>
          <w:sz w:val="26"/>
          <w:szCs w:val="26"/>
        </w:rPr>
        <w:t>Thus, despite methodological challenges, therianthropic imagery provides compelling evidence for the Palaeolithic origins of religious thought. The Lion Man and Chauvet lions stand not only as artistic achievements but as material expressions of early cosmology, divinity, and funerary belief—testament to the deep antiquity of the human sacred imagination.</w:t>
      </w:r>
      <w:r w:rsidR="005263A5">
        <w:rPr>
          <w:sz w:val="26"/>
          <w:szCs w:val="26"/>
        </w:rPr>
        <w:t xml:space="preserve"> </w:t>
      </w:r>
      <w:r w:rsidR="0068018F" w:rsidRPr="0068018F">
        <w:rPr>
          <w:sz w:val="26"/>
          <w:szCs w:val="26"/>
        </w:rPr>
        <w:t xml:space="preserve">When considered alongside evidence for intentional burials, the Lion-Man indicates that Upper Palaeolithic people were developing frameworks through which humans could relate to forces beyond ordinary experience. Such frameworks likely included beliefs concerning spirits, animals, transformation, ancestry, and death. As Clottes (2016) argues, Palaeolithic art should be understood </w:t>
      </w:r>
      <w:r w:rsidR="0068018F" w:rsidRPr="0068018F">
        <w:rPr>
          <w:sz w:val="26"/>
          <w:szCs w:val="26"/>
        </w:rPr>
        <w:lastRenderedPageBreak/>
        <w:t>not merely as aesthetic expression but as part of a broader symbolic system through which communities engaged with the unseen world. The Lion-Man therefore stands as compelling evidence that the roots of religion lay in the cognitive and symbolic revolution of the Upper Palaeolithic. Together with the growing complexity of burial practices, it demonstrates that Ice Age peoples were not simply surviving within their environments but were actively constructing meaningful cosmologies that sought to explain life, death, and humanity's place within a spiritually animated world.</w:t>
      </w:r>
      <w:r w:rsidR="00BC0138">
        <w:rPr>
          <w:sz w:val="26"/>
          <w:szCs w:val="26"/>
        </w:rPr>
        <w:t xml:space="preserve"> </w:t>
      </w:r>
    </w:p>
    <w:bookmarkStart w:id="8" w:name="_Toc240470076" w:displacedByCustomXml="next"/>
    <w:sdt>
      <w:sdtPr>
        <w:rPr>
          <w:rFonts w:asciiTheme="minorHAnsi" w:eastAsiaTheme="minorEastAsia" w:hAnsiTheme="minorHAnsi" w:cstheme="minorBidi"/>
          <w:sz w:val="26"/>
          <w:szCs w:val="26"/>
        </w:rPr>
        <w:id w:val="-573587230"/>
        <w:bibliography/>
      </w:sdtPr>
      <w:sdtContent>
        <w:p w14:paraId="1BC46818" w14:textId="77777777" w:rsidR="00306BB6" w:rsidRPr="00250E78" w:rsidRDefault="00306BB6" w:rsidP="004F00FE">
          <w:pPr>
            <w:pStyle w:val="SectionTitle"/>
            <w:rPr>
              <w:b/>
              <w:bCs/>
              <w:sz w:val="26"/>
              <w:szCs w:val="26"/>
              <w:lang w:val="en-GB" w:bidi="en-GB"/>
            </w:rPr>
          </w:pPr>
          <w:r w:rsidRPr="00250E78">
            <w:rPr>
              <w:b/>
              <w:bCs/>
              <w:sz w:val="26"/>
              <w:szCs w:val="26"/>
              <w:lang w:val="en-GB" w:bidi="en-GB"/>
            </w:rPr>
            <w:t>References</w:t>
          </w:r>
          <w:bookmarkEnd w:id="8"/>
        </w:p>
        <w:p w14:paraId="39D5A80E" w14:textId="77777777" w:rsidR="00306BB6" w:rsidRPr="00250E78" w:rsidRDefault="00306BB6" w:rsidP="00306BB6">
          <w:pPr>
            <w:rPr>
              <w:sz w:val="26"/>
              <w:szCs w:val="26"/>
            </w:rPr>
          </w:pPr>
          <w:r w:rsidRPr="00250E78">
            <w:rPr>
              <w:sz w:val="26"/>
              <w:szCs w:val="26"/>
            </w:rPr>
            <w:t>Bahn, P. (2016) Images of the Ice Age. London: Oxford University Press.</w:t>
          </w:r>
        </w:p>
        <w:p w14:paraId="549CF3F5" w14:textId="77777777" w:rsidR="00306BB6" w:rsidRPr="00250E78" w:rsidRDefault="00306BB6" w:rsidP="00306BB6">
          <w:pPr>
            <w:rPr>
              <w:sz w:val="26"/>
              <w:szCs w:val="26"/>
            </w:rPr>
          </w:pPr>
          <w:r w:rsidRPr="00250E78">
            <w:rPr>
              <w:sz w:val="26"/>
              <w:szCs w:val="26"/>
            </w:rPr>
            <w:t>Bahn, P. &amp; Clifford, E. (2016) ‘The Bear Necessities…’, Current World Archaeology, 100, pp. 24–29.</w:t>
          </w:r>
        </w:p>
        <w:p w14:paraId="2447D3CC" w14:textId="77777777" w:rsidR="00306BB6" w:rsidRPr="00250E78" w:rsidRDefault="00306BB6" w:rsidP="00306BB6">
          <w:pPr>
            <w:rPr>
              <w:sz w:val="26"/>
              <w:szCs w:val="26"/>
            </w:rPr>
          </w:pPr>
          <w:r w:rsidRPr="00250E78">
            <w:rPr>
              <w:sz w:val="26"/>
              <w:szCs w:val="26"/>
            </w:rPr>
            <w:t>Bahn, P. &amp; Clifford, E. (2017) ‘If the Cat fits…’, Die Kunde, 69, pp. 99–120.</w:t>
          </w:r>
        </w:p>
        <w:p w14:paraId="7295121F" w14:textId="77777777" w:rsidR="00306BB6" w:rsidRPr="00250E78" w:rsidRDefault="00306BB6" w:rsidP="00306BB6">
          <w:pPr>
            <w:rPr>
              <w:sz w:val="26"/>
              <w:szCs w:val="26"/>
            </w:rPr>
          </w:pPr>
          <w:r w:rsidRPr="00250E78">
            <w:rPr>
              <w:sz w:val="26"/>
              <w:szCs w:val="26"/>
            </w:rPr>
            <w:t>Bahn, P. &amp; Lorblanchet, M. (2017) The First Artists. London: Thames &amp; Hudson.</w:t>
          </w:r>
        </w:p>
        <w:p w14:paraId="5BE5275F" w14:textId="77777777" w:rsidR="00306BB6" w:rsidRPr="00250E78" w:rsidRDefault="00306BB6" w:rsidP="00306BB6">
          <w:pPr>
            <w:rPr>
              <w:sz w:val="26"/>
              <w:szCs w:val="26"/>
            </w:rPr>
          </w:pPr>
          <w:r w:rsidRPr="00250E78">
            <w:rPr>
              <w:sz w:val="26"/>
              <w:szCs w:val="26"/>
            </w:rPr>
            <w:t xml:space="preserve">Bolus, M. (2001) ‘The Cultural Contexts of the Aurignacian’, Trabalhos de </w:t>
          </w:r>
          <w:proofErr w:type="spellStart"/>
          <w:r w:rsidRPr="00250E78">
            <w:rPr>
              <w:sz w:val="26"/>
              <w:szCs w:val="26"/>
            </w:rPr>
            <w:t>Arqueologia</w:t>
          </w:r>
          <w:proofErr w:type="spellEnd"/>
          <w:r w:rsidRPr="00250E78">
            <w:rPr>
              <w:sz w:val="26"/>
              <w:szCs w:val="26"/>
            </w:rPr>
            <w:t>, 33.</w:t>
          </w:r>
        </w:p>
        <w:p w14:paraId="012447F3" w14:textId="77777777" w:rsidR="00306BB6" w:rsidRPr="00250E78" w:rsidRDefault="00306BB6" w:rsidP="00306BB6">
          <w:pPr>
            <w:rPr>
              <w:sz w:val="26"/>
              <w:szCs w:val="26"/>
            </w:rPr>
          </w:pPr>
          <w:r w:rsidRPr="00250E78">
            <w:rPr>
              <w:sz w:val="26"/>
              <w:szCs w:val="26"/>
            </w:rPr>
            <w:t>Boyer, P. (2001) Religion Explained: The Evolutionary Origins of Religious Thought. London.</w:t>
          </w:r>
        </w:p>
        <w:p w14:paraId="67E8DFFC" w14:textId="77777777" w:rsidR="00306BB6" w:rsidRPr="00250E78" w:rsidRDefault="00306BB6" w:rsidP="00306BB6">
          <w:pPr>
            <w:rPr>
              <w:sz w:val="26"/>
              <w:szCs w:val="26"/>
            </w:rPr>
          </w:pPr>
          <w:r w:rsidRPr="00250E78">
            <w:rPr>
              <w:sz w:val="26"/>
              <w:szCs w:val="26"/>
            </w:rPr>
            <w:t>Clottes, J. (2008) Cave Art. London.</w:t>
          </w:r>
        </w:p>
        <w:p w14:paraId="6BE5B4EA" w14:textId="77777777" w:rsidR="00306BB6" w:rsidRPr="00250E78" w:rsidRDefault="00306BB6" w:rsidP="00306BB6">
          <w:pPr>
            <w:rPr>
              <w:sz w:val="26"/>
              <w:szCs w:val="26"/>
            </w:rPr>
          </w:pPr>
          <w:r w:rsidRPr="00250E78">
            <w:rPr>
              <w:sz w:val="26"/>
              <w:szCs w:val="26"/>
            </w:rPr>
            <w:t>Clottes, J. (2016) What is Palaeolithic Art? Chicago: University of Chicago Press.</w:t>
          </w:r>
        </w:p>
        <w:p w14:paraId="665A6FAA" w14:textId="77777777" w:rsidR="00306BB6" w:rsidRPr="00250E78" w:rsidRDefault="00306BB6" w:rsidP="00306BB6">
          <w:pPr>
            <w:rPr>
              <w:sz w:val="26"/>
              <w:szCs w:val="26"/>
            </w:rPr>
          </w:pPr>
          <w:r w:rsidRPr="00250E78">
            <w:rPr>
              <w:sz w:val="26"/>
              <w:szCs w:val="26"/>
            </w:rPr>
            <w:t xml:space="preserve">Coomba, E. (2013) ‘Mixed human–animal representations in Palaeolithic art’, </w:t>
          </w:r>
          <w:proofErr w:type="spellStart"/>
          <w:r w:rsidRPr="00250E78">
            <w:rPr>
              <w:sz w:val="26"/>
              <w:szCs w:val="26"/>
            </w:rPr>
            <w:t>Palethnologie</w:t>
          </w:r>
          <w:proofErr w:type="spellEnd"/>
          <w:r w:rsidRPr="00250E78">
            <w:rPr>
              <w:sz w:val="26"/>
              <w:szCs w:val="26"/>
            </w:rPr>
            <w:t>, 5, pp. 1–20.</w:t>
          </w:r>
        </w:p>
        <w:p w14:paraId="367AB3EF" w14:textId="77777777" w:rsidR="00306BB6" w:rsidRPr="00250E78" w:rsidRDefault="00306BB6" w:rsidP="00306BB6">
          <w:pPr>
            <w:rPr>
              <w:sz w:val="26"/>
              <w:szCs w:val="26"/>
            </w:rPr>
          </w:pPr>
          <w:r w:rsidRPr="00250E78">
            <w:rPr>
              <w:sz w:val="26"/>
              <w:szCs w:val="26"/>
            </w:rPr>
            <w:t>Cunliffe, B. (2018) Britain Begins. London: Oxford University Press.</w:t>
          </w:r>
        </w:p>
        <w:p w14:paraId="1C55B63D" w14:textId="77777777" w:rsidR="00306BB6" w:rsidRPr="00250E78" w:rsidRDefault="00306BB6" w:rsidP="00306BB6">
          <w:pPr>
            <w:rPr>
              <w:sz w:val="26"/>
              <w:szCs w:val="26"/>
            </w:rPr>
          </w:pPr>
          <w:r w:rsidRPr="00250E78">
            <w:rPr>
              <w:sz w:val="26"/>
              <w:szCs w:val="26"/>
            </w:rPr>
            <w:t>David, B. (2017) Cave Art. London: Thames &amp; Hudson.</w:t>
          </w:r>
        </w:p>
        <w:p w14:paraId="1F3CF08B" w14:textId="77777777" w:rsidR="00306BB6" w:rsidRPr="00250E78" w:rsidRDefault="00306BB6" w:rsidP="00306BB6">
          <w:pPr>
            <w:rPr>
              <w:sz w:val="26"/>
              <w:szCs w:val="26"/>
            </w:rPr>
          </w:pPr>
          <w:r w:rsidRPr="00250E78">
            <w:rPr>
              <w:sz w:val="26"/>
              <w:szCs w:val="26"/>
            </w:rPr>
            <w:t xml:space="preserve">Fritz, C. (2015) ‘From gesture to myth: artists’ techniques on the walls of Chauvet Cave’, </w:t>
          </w:r>
          <w:proofErr w:type="spellStart"/>
          <w:r w:rsidRPr="00250E78">
            <w:rPr>
              <w:sz w:val="26"/>
              <w:szCs w:val="26"/>
            </w:rPr>
            <w:t>Palethnologie</w:t>
          </w:r>
          <w:proofErr w:type="spellEnd"/>
          <w:r w:rsidRPr="00250E78">
            <w:rPr>
              <w:sz w:val="26"/>
              <w:szCs w:val="26"/>
            </w:rPr>
            <w:t>, 7, pp. 1–47.</w:t>
          </w:r>
        </w:p>
        <w:p w14:paraId="7FE4C8AD" w14:textId="77777777" w:rsidR="00306BB6" w:rsidRPr="00250E78" w:rsidRDefault="00306BB6" w:rsidP="00306BB6">
          <w:pPr>
            <w:rPr>
              <w:sz w:val="26"/>
              <w:szCs w:val="26"/>
            </w:rPr>
          </w:pPr>
          <w:r w:rsidRPr="00250E78">
            <w:rPr>
              <w:sz w:val="26"/>
              <w:szCs w:val="26"/>
            </w:rPr>
            <w:t>Fritz, C. (2018) ‘The Role of Art in Prehistoric Societies’, Quaternary International.</w:t>
          </w:r>
        </w:p>
        <w:p w14:paraId="06F3A04B" w14:textId="77777777" w:rsidR="00306BB6" w:rsidRPr="00250E78" w:rsidRDefault="00306BB6" w:rsidP="00306BB6">
          <w:pPr>
            <w:rPr>
              <w:sz w:val="26"/>
              <w:szCs w:val="26"/>
            </w:rPr>
          </w:pPr>
          <w:r w:rsidRPr="00250E78">
            <w:rPr>
              <w:sz w:val="26"/>
              <w:szCs w:val="26"/>
            </w:rPr>
            <w:t>French, J. (2025) Palaeolithic Europe. London: Oxford University Press.</w:t>
          </w:r>
        </w:p>
        <w:p w14:paraId="4B591212" w14:textId="77777777" w:rsidR="00306BB6" w:rsidRPr="00250E78" w:rsidRDefault="00306BB6" w:rsidP="00306BB6">
          <w:pPr>
            <w:rPr>
              <w:sz w:val="26"/>
              <w:szCs w:val="26"/>
            </w:rPr>
          </w:pPr>
          <w:r w:rsidRPr="00250E78">
            <w:rPr>
              <w:sz w:val="26"/>
              <w:szCs w:val="26"/>
            </w:rPr>
            <w:lastRenderedPageBreak/>
            <w:t>Gibson, A. &amp; Simpson, D. (eds) (2001) Prehistoric Ritual and Religion. London.</w:t>
          </w:r>
        </w:p>
        <w:p w14:paraId="3317188D" w14:textId="77777777" w:rsidR="00306BB6" w:rsidRPr="00250E78" w:rsidRDefault="00306BB6" w:rsidP="00306BB6">
          <w:pPr>
            <w:rPr>
              <w:sz w:val="26"/>
              <w:szCs w:val="26"/>
            </w:rPr>
          </w:pPr>
          <w:r w:rsidRPr="00250E78">
            <w:rPr>
              <w:sz w:val="26"/>
              <w:szCs w:val="26"/>
            </w:rPr>
            <w:t>Gosden, C. (2021) The History of Magic: From the Ice Age to the Present. London: Oxford University Press.</w:t>
          </w:r>
        </w:p>
        <w:p w14:paraId="1815B52A" w14:textId="77777777" w:rsidR="00306BB6" w:rsidRPr="00250E78" w:rsidRDefault="00306BB6" w:rsidP="00306BB6">
          <w:pPr>
            <w:rPr>
              <w:sz w:val="26"/>
              <w:szCs w:val="26"/>
            </w:rPr>
          </w:pPr>
          <w:r w:rsidRPr="00250E78">
            <w:rPr>
              <w:sz w:val="26"/>
              <w:szCs w:val="26"/>
            </w:rPr>
            <w:t>Hicks, D. &amp; Beaudry, M. (eds) (2010) The Oxford Handbook of Material Culture Studies. Oxford: Oxford University Press.</w:t>
          </w:r>
        </w:p>
        <w:p w14:paraId="13D3BADE" w14:textId="77777777" w:rsidR="00306BB6" w:rsidRPr="00250E78" w:rsidRDefault="00306BB6" w:rsidP="00306BB6">
          <w:pPr>
            <w:rPr>
              <w:sz w:val="26"/>
              <w:szCs w:val="26"/>
            </w:rPr>
          </w:pPr>
          <w:r w:rsidRPr="00250E78">
            <w:rPr>
              <w:sz w:val="26"/>
              <w:szCs w:val="26"/>
            </w:rPr>
            <w:t>Ingold, T. (2000) The Perception of the Environment. London: Routledge.</w:t>
          </w:r>
        </w:p>
        <w:p w14:paraId="3CB48960" w14:textId="77777777" w:rsidR="00306BB6" w:rsidRPr="00250E78" w:rsidRDefault="00306BB6" w:rsidP="00306BB6">
          <w:pPr>
            <w:rPr>
              <w:sz w:val="26"/>
              <w:szCs w:val="26"/>
            </w:rPr>
          </w:pPr>
          <w:r w:rsidRPr="00250E78">
            <w:rPr>
              <w:sz w:val="26"/>
              <w:szCs w:val="26"/>
            </w:rPr>
            <w:t>Insoll, T. (2004) Archaeology, Ritual, Religion. London: Routledge.</w:t>
          </w:r>
        </w:p>
        <w:p w14:paraId="75070096" w14:textId="77777777" w:rsidR="00306BB6" w:rsidRPr="00250E78" w:rsidRDefault="00306BB6" w:rsidP="00306BB6">
          <w:pPr>
            <w:rPr>
              <w:sz w:val="26"/>
              <w:szCs w:val="26"/>
            </w:rPr>
          </w:pPr>
          <w:r w:rsidRPr="00250E78">
            <w:rPr>
              <w:sz w:val="26"/>
              <w:szCs w:val="26"/>
            </w:rPr>
            <w:t>Insoll, T. (ed.) (2020) The Oxford Handbook of the Archaeology of Ritual and Religion. Oxford: Oxford University Press.</w:t>
          </w:r>
        </w:p>
        <w:p w14:paraId="28AE7D18" w14:textId="77777777" w:rsidR="00306BB6" w:rsidRPr="00250E78" w:rsidRDefault="00306BB6" w:rsidP="00306BB6">
          <w:pPr>
            <w:rPr>
              <w:sz w:val="26"/>
              <w:szCs w:val="26"/>
            </w:rPr>
          </w:pPr>
          <w:r w:rsidRPr="00250E78">
            <w:rPr>
              <w:sz w:val="26"/>
              <w:szCs w:val="26"/>
            </w:rPr>
            <w:t>Kind, C‑J., Ebinger‑Rist, N. &amp; Wolf, S. (2014) ‘The Smile of the Lion Man: Recent excavations in Stadel Cave and the restoration of the famous Upper Palaeolithic figurine’, Quartar, 61, pp. 129–145.</w:t>
          </w:r>
        </w:p>
        <w:p w14:paraId="4901CC46" w14:textId="77777777" w:rsidR="00306BB6" w:rsidRPr="00250E78" w:rsidRDefault="00306BB6" w:rsidP="00306BB6">
          <w:pPr>
            <w:rPr>
              <w:sz w:val="26"/>
              <w:szCs w:val="26"/>
            </w:rPr>
          </w:pPr>
          <w:r w:rsidRPr="00250E78">
            <w:rPr>
              <w:sz w:val="26"/>
              <w:szCs w:val="26"/>
            </w:rPr>
            <w:t>Kind, C‑J., Ebinger‑Rist, N. &amp; Wolf, S. (2020) ‘What the recent restoration of the Lion Man figurine of Hohlenstein‑Stadel Cave tells us about its treatment in the Early Upper Palaeolithic’, Camera Prehistorica, 2(5), pp. 58–66.</w:t>
          </w:r>
        </w:p>
        <w:p w14:paraId="65066900" w14:textId="77777777" w:rsidR="00306BB6" w:rsidRPr="00250E78" w:rsidRDefault="00306BB6" w:rsidP="00306BB6">
          <w:pPr>
            <w:rPr>
              <w:sz w:val="26"/>
              <w:szCs w:val="26"/>
            </w:rPr>
          </w:pPr>
          <w:r w:rsidRPr="00250E78">
            <w:rPr>
              <w:sz w:val="26"/>
              <w:szCs w:val="26"/>
            </w:rPr>
            <w:t>Macgregor, N. (2019) Living with the Gods. London.</w:t>
          </w:r>
        </w:p>
        <w:p w14:paraId="41F72175" w14:textId="77777777" w:rsidR="00306BB6" w:rsidRPr="00250E78" w:rsidRDefault="00306BB6" w:rsidP="00306BB6">
          <w:pPr>
            <w:rPr>
              <w:sz w:val="26"/>
              <w:szCs w:val="26"/>
            </w:rPr>
          </w:pPr>
          <w:r w:rsidRPr="00250E78">
            <w:rPr>
              <w:sz w:val="26"/>
              <w:szCs w:val="26"/>
            </w:rPr>
            <w:t>Mithen, S. (1996) The Prehistory of the Mind. London: Thames &amp; Hudson.</w:t>
          </w:r>
        </w:p>
        <w:p w14:paraId="40CB5407" w14:textId="77777777" w:rsidR="00306BB6" w:rsidRPr="00250E78" w:rsidRDefault="00306BB6" w:rsidP="00306BB6">
          <w:pPr>
            <w:rPr>
              <w:sz w:val="26"/>
              <w:szCs w:val="26"/>
            </w:rPr>
          </w:pPr>
          <w:proofErr w:type="spellStart"/>
          <w:r w:rsidRPr="00250E78">
            <w:rPr>
              <w:sz w:val="26"/>
              <w:szCs w:val="26"/>
            </w:rPr>
            <w:t>Ochota</w:t>
          </w:r>
          <w:proofErr w:type="spellEnd"/>
          <w:r w:rsidRPr="00250E78">
            <w:rPr>
              <w:sz w:val="26"/>
              <w:szCs w:val="26"/>
            </w:rPr>
            <w:t>, A‑M. (2017) Hidden Histories. London.</w:t>
          </w:r>
        </w:p>
        <w:p w14:paraId="5363782B" w14:textId="77777777" w:rsidR="00306BB6" w:rsidRPr="00250E78" w:rsidRDefault="00306BB6" w:rsidP="00306BB6">
          <w:pPr>
            <w:rPr>
              <w:sz w:val="26"/>
              <w:szCs w:val="26"/>
            </w:rPr>
          </w:pPr>
          <w:r w:rsidRPr="00250E78">
            <w:rPr>
              <w:sz w:val="26"/>
              <w:szCs w:val="26"/>
            </w:rPr>
            <w:t>O’Keeffe, A. (2025) A Brief History of the Last 2½ Million Years. Milton Keynes.</w:t>
          </w:r>
        </w:p>
        <w:p w14:paraId="2A05EB7B" w14:textId="77777777" w:rsidR="00306BB6" w:rsidRPr="00250E78" w:rsidRDefault="00306BB6" w:rsidP="00306BB6">
          <w:pPr>
            <w:rPr>
              <w:sz w:val="26"/>
              <w:szCs w:val="26"/>
            </w:rPr>
          </w:pPr>
          <w:r w:rsidRPr="00250E78">
            <w:rPr>
              <w:sz w:val="26"/>
              <w:szCs w:val="26"/>
            </w:rPr>
            <w:t>Pettitt, P. (2012) The Palaeolithic Origins of Human Burial. London: Routledge.</w:t>
          </w:r>
        </w:p>
        <w:p w14:paraId="402789B4" w14:textId="77777777" w:rsidR="00306BB6" w:rsidRPr="00250E78" w:rsidRDefault="00306BB6" w:rsidP="00306BB6">
          <w:pPr>
            <w:rPr>
              <w:sz w:val="26"/>
              <w:szCs w:val="26"/>
            </w:rPr>
          </w:pPr>
          <w:r w:rsidRPr="00250E78">
            <w:rPr>
              <w:sz w:val="26"/>
              <w:szCs w:val="26"/>
            </w:rPr>
            <w:lastRenderedPageBreak/>
            <w:t>Renfrew, C. (1994) ‘Towards a cognitive archaeology’, in Renfrew, C. (ed.) The Ancient Mind. London. pp. 3–12.</w:t>
          </w:r>
        </w:p>
        <w:p w14:paraId="0D0BA76E" w14:textId="316F2073" w:rsidR="005734D6" w:rsidRPr="00250E78" w:rsidRDefault="005734D6" w:rsidP="00306BB6">
          <w:pPr>
            <w:rPr>
              <w:sz w:val="26"/>
              <w:szCs w:val="26"/>
            </w:rPr>
          </w:pPr>
          <w:r w:rsidRPr="00250E78">
            <w:rPr>
              <w:sz w:val="26"/>
              <w:szCs w:val="26"/>
            </w:rPr>
            <w:t>Steel, L</w:t>
          </w:r>
          <w:r w:rsidR="0094597E" w:rsidRPr="00250E78">
            <w:rPr>
              <w:sz w:val="26"/>
              <w:szCs w:val="26"/>
            </w:rPr>
            <w:t>. &amp; Attala. L. (eds) (</w:t>
          </w:r>
          <w:r w:rsidR="00EC7FDA" w:rsidRPr="00250E78">
            <w:rPr>
              <w:sz w:val="26"/>
              <w:szCs w:val="26"/>
            </w:rPr>
            <w:t>2024) Earthy Matters: exploring human interactions with eart</w:t>
          </w:r>
          <w:r w:rsidR="00A544AD" w:rsidRPr="00250E78">
            <w:rPr>
              <w:sz w:val="26"/>
              <w:szCs w:val="26"/>
            </w:rPr>
            <w:t xml:space="preserve">h, soil and clay. </w:t>
          </w:r>
          <w:r w:rsidR="00DE35F9" w:rsidRPr="00250E78">
            <w:rPr>
              <w:sz w:val="26"/>
              <w:szCs w:val="26"/>
            </w:rPr>
            <w:t>Wales: UWTSD Press.</w:t>
          </w:r>
        </w:p>
        <w:p w14:paraId="47DA84D3" w14:textId="77777777" w:rsidR="00306BB6" w:rsidRPr="00250E78" w:rsidRDefault="00306BB6" w:rsidP="00306BB6">
          <w:pPr>
            <w:rPr>
              <w:sz w:val="26"/>
              <w:szCs w:val="26"/>
            </w:rPr>
          </w:pPr>
          <w:r w:rsidRPr="00250E78">
            <w:rPr>
              <w:sz w:val="26"/>
              <w:szCs w:val="26"/>
            </w:rPr>
            <w:t>Various authors (2014) The Return of the Lion‑Man: History, Myth, Magic. Germany.</w:t>
          </w:r>
        </w:p>
        <w:p w14:paraId="2526629A" w14:textId="77777777" w:rsidR="00306BB6" w:rsidRPr="00250E78" w:rsidRDefault="00306BB6" w:rsidP="00306BB6">
          <w:pPr>
            <w:rPr>
              <w:sz w:val="26"/>
              <w:szCs w:val="26"/>
            </w:rPr>
          </w:pPr>
          <w:r w:rsidRPr="00250E78">
            <w:rPr>
              <w:sz w:val="26"/>
              <w:szCs w:val="26"/>
            </w:rPr>
            <w:t>White, R. (2003) ‘Prehistoric art: The symbolic journey of humankind’, Journal of Archaeology, 11, pp. 121–162.</w:t>
          </w:r>
        </w:p>
        <w:p w14:paraId="4CA18084" w14:textId="77777777" w:rsidR="00306BB6" w:rsidRPr="00250E78" w:rsidRDefault="00306BB6" w:rsidP="00306BB6">
          <w:pPr>
            <w:rPr>
              <w:sz w:val="26"/>
              <w:szCs w:val="26"/>
            </w:rPr>
          </w:pPr>
          <w:r w:rsidRPr="00250E78">
            <w:rPr>
              <w:sz w:val="26"/>
              <w:szCs w:val="26"/>
            </w:rPr>
            <w:t>Whitley, P. (2008) Cave Paintings and the Human Spirit. London.</w:t>
          </w:r>
        </w:p>
        <w:p w14:paraId="6ACC283C" w14:textId="77777777" w:rsidR="00306BB6" w:rsidRPr="00250E78" w:rsidRDefault="00306BB6" w:rsidP="00306BB6">
          <w:pPr>
            <w:rPr>
              <w:sz w:val="26"/>
              <w:szCs w:val="26"/>
            </w:rPr>
          </w:pPr>
          <w:r w:rsidRPr="00250E78">
            <w:rPr>
              <w:sz w:val="26"/>
              <w:szCs w:val="26"/>
            </w:rPr>
            <w:t>Williams, M. (2010) Prehistoric Beliefs. Gloucestershire.</w:t>
          </w:r>
        </w:p>
        <w:p w14:paraId="35306F4C" w14:textId="77777777" w:rsidR="00306BB6" w:rsidRPr="00250E78" w:rsidRDefault="00306BB6" w:rsidP="00306BB6">
          <w:pPr>
            <w:rPr>
              <w:sz w:val="26"/>
              <w:szCs w:val="26"/>
            </w:rPr>
          </w:pPr>
          <w:r w:rsidRPr="00250E78">
            <w:rPr>
              <w:sz w:val="26"/>
              <w:szCs w:val="26"/>
            </w:rPr>
            <w:t>Wolf, S. (2015) ‘Personal ornaments as signatures of identity in the Aurignacian’, UNESCO World Heritage Papers, pp. 92–100.</w:t>
          </w:r>
        </w:p>
        <w:p w14:paraId="1E2A86DC" w14:textId="77777777" w:rsidR="00306BB6" w:rsidRPr="00250E78" w:rsidRDefault="00306BB6" w:rsidP="00306BB6">
          <w:pPr>
            <w:rPr>
              <w:sz w:val="26"/>
              <w:szCs w:val="26"/>
            </w:rPr>
          </w:pPr>
          <w:r w:rsidRPr="00250E78">
            <w:rPr>
              <w:sz w:val="26"/>
              <w:szCs w:val="26"/>
            </w:rPr>
            <w:t>Wolf, S. (2017) ‘The Exploitation of Mammoth…’, Quaternary International, 445, pp. 184–199.</w:t>
          </w:r>
        </w:p>
        <w:p w14:paraId="3CF71619" w14:textId="60846E00" w:rsidR="00D01EEE" w:rsidRPr="00250E78" w:rsidRDefault="00306BB6" w:rsidP="00306BB6">
          <w:pPr>
            <w:rPr>
              <w:sz w:val="26"/>
              <w:szCs w:val="26"/>
            </w:rPr>
          </w:pPr>
          <w:r w:rsidRPr="00250E78">
            <w:rPr>
              <w:sz w:val="26"/>
              <w:szCs w:val="26"/>
            </w:rPr>
            <w:t>Wunn, I. (2000) ‘Beginning of Religion’, NUMEN, 47, pp. 417–456.</w:t>
          </w:r>
          <w:r w:rsidR="00C12804" w:rsidRPr="00250E78">
            <w:rPr>
              <w:sz w:val="26"/>
              <w:szCs w:val="26"/>
            </w:rPr>
            <w:t xml:space="preserve"> </w:t>
          </w:r>
        </w:p>
        <w:p w14:paraId="797B2230" w14:textId="1F3A1D82" w:rsidR="00730739" w:rsidRPr="00250E78" w:rsidRDefault="00730739" w:rsidP="00306BB6">
          <w:pPr>
            <w:rPr>
              <w:sz w:val="26"/>
              <w:szCs w:val="26"/>
            </w:rPr>
          </w:pPr>
          <w:r w:rsidRPr="00250E78">
            <w:rPr>
              <w:sz w:val="26"/>
              <w:szCs w:val="26"/>
            </w:rPr>
            <w:t>Wikimedia Commons</w:t>
          </w:r>
          <w:r w:rsidR="00AC4D21" w:rsidRPr="00250E78">
            <w:rPr>
              <w:sz w:val="26"/>
              <w:szCs w:val="26"/>
            </w:rPr>
            <w:t xml:space="preserve"> (Photo Source)</w:t>
          </w:r>
          <w:r w:rsidR="00A561CD" w:rsidRPr="00250E78">
            <w:rPr>
              <w:sz w:val="26"/>
              <w:szCs w:val="26"/>
            </w:rPr>
            <w:t xml:space="preserve">. </w:t>
          </w:r>
        </w:p>
        <w:p w14:paraId="32208E57" w14:textId="74693EDB" w:rsidR="008C1C75" w:rsidRPr="00250E78" w:rsidRDefault="00000000" w:rsidP="00353315">
          <w:pPr>
            <w:rPr>
              <w:i/>
              <w:iCs/>
              <w:sz w:val="26"/>
              <w:szCs w:val="26"/>
            </w:rPr>
          </w:pPr>
        </w:p>
      </w:sdtContent>
    </w:sdt>
    <w:p w14:paraId="30EBF714" w14:textId="253B90B8" w:rsidR="008C1C75" w:rsidRPr="00250E78" w:rsidRDefault="008C1C75">
      <w:pPr>
        <w:pStyle w:val="TableFigure"/>
        <w:rPr>
          <w:sz w:val="26"/>
          <w:szCs w:val="26"/>
        </w:rPr>
      </w:pPr>
    </w:p>
    <w:p w14:paraId="5E72D57C" w14:textId="1D856267" w:rsidR="007C0DBB" w:rsidRPr="00250E78" w:rsidRDefault="007C0DBB" w:rsidP="003935BE">
      <w:pPr>
        <w:rPr>
          <w:sz w:val="26"/>
          <w:szCs w:val="26"/>
          <w:lang w:val="en-GB" w:bidi="en-GB"/>
        </w:rPr>
      </w:pPr>
    </w:p>
    <w:sectPr w:rsidR="007C0DBB" w:rsidRPr="00250E78" w:rsidSect="00E05C77">
      <w:headerReference w:type="default" r:id="rId11"/>
      <w:headerReference w:type="first" r:id="rId12"/>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3CAEE0" w14:textId="77777777" w:rsidR="00A007FA" w:rsidRDefault="00A007FA">
      <w:pPr>
        <w:spacing w:line="240" w:lineRule="auto"/>
      </w:pPr>
      <w:r>
        <w:separator/>
      </w:r>
    </w:p>
  </w:endnote>
  <w:endnote w:type="continuationSeparator" w:id="0">
    <w:p w14:paraId="34B871A4" w14:textId="77777777" w:rsidR="00A007FA" w:rsidRDefault="00A007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BC7E19" w14:textId="77777777" w:rsidR="00A007FA" w:rsidRDefault="00A007FA">
      <w:pPr>
        <w:spacing w:line="240" w:lineRule="auto"/>
      </w:pPr>
      <w:r>
        <w:separator/>
      </w:r>
    </w:p>
  </w:footnote>
  <w:footnote w:type="continuationSeparator" w:id="0">
    <w:p w14:paraId="1E9EAE7F" w14:textId="77777777" w:rsidR="00A007FA" w:rsidRDefault="00A007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459AFFE" w14:textId="7DB07460" w:rsidR="008C1C75" w:rsidRDefault="00000000">
    <w:pPr>
      <w:pStyle w:val="Header"/>
    </w:pPr>
    <w:sdt>
      <w:sdtPr>
        <w:rPr>
          <w:rStyle w:val="Strong"/>
        </w:rPr>
        <w:alias w:val="Running head"/>
        <w:tag w:val=""/>
        <w:id w:val="1072628492"/>
        <w:placeholder>
          <w:docPart w:val="D38639ADF2882A42BF07F062DDE9D912"/>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6234E5">
          <w:rPr>
            <w:rStyle w:val="Strong"/>
          </w:rPr>
          <w:t>2300036 Dissertation paper</w:t>
        </w:r>
      </w:sdtContent>
    </w:sdt>
    <w:r w:rsidR="00CE59D0">
      <w:rPr>
        <w:rStyle w:val="Strong"/>
        <w:lang w:val="en-GB" w:bidi="en-GB"/>
      </w:rPr>
      <w:t xml:space="preserve"> </w:t>
    </w:r>
    <w:r w:rsidR="00CE59D0">
      <w:rPr>
        <w:rStyle w:val="Strong"/>
        <w:lang w:val="en-GB" w:bidi="en-GB"/>
      </w:rPr>
      <w:ptab w:relativeTo="margin" w:alignment="right" w:leader="none"/>
    </w:r>
    <w:r w:rsidR="00CE59D0">
      <w:rPr>
        <w:rStyle w:val="Strong"/>
        <w:lang w:val="en-GB" w:bidi="en-GB"/>
      </w:rPr>
      <w:fldChar w:fldCharType="begin"/>
    </w:r>
    <w:r w:rsidR="00CE59D0">
      <w:rPr>
        <w:rStyle w:val="Strong"/>
        <w:lang w:val="en-GB" w:bidi="en-GB"/>
      </w:rPr>
      <w:instrText xml:space="preserve"> PAGE   \* MERGEFORMAT </w:instrText>
    </w:r>
    <w:r w:rsidR="00CE59D0">
      <w:rPr>
        <w:rStyle w:val="Strong"/>
        <w:lang w:val="en-GB" w:bidi="en-GB"/>
      </w:rPr>
      <w:fldChar w:fldCharType="separate"/>
    </w:r>
    <w:r w:rsidR="00E05C77">
      <w:rPr>
        <w:rStyle w:val="Strong"/>
        <w:noProof/>
        <w:lang w:val="en-GB" w:bidi="en-GB"/>
      </w:rPr>
      <w:t>9</w:t>
    </w:r>
    <w:r w:rsidR="00CE59D0">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155F4E" w14:textId="77777777" w:rsidR="008C1C75" w:rsidRDefault="003860BD">
    <w:pPr>
      <w:pStyle w:val="Header"/>
      <w:rPr>
        <w:rStyle w:val="Strong"/>
      </w:rPr>
    </w:pPr>
    <w:r>
      <w:rPr>
        <w:lang w:val="en-GB" w:bidi="en-GB"/>
      </w:rPr>
      <w:t xml:space="preserve">2300036 Dissertation Paper </w:t>
    </w:r>
    <w:r w:rsidR="00CE59D0">
      <w:rPr>
        <w:rStyle w:val="Strong"/>
        <w:lang w:val="en-GB" w:bidi="en-GB"/>
      </w:rPr>
      <w:ptab w:relativeTo="margin" w:alignment="right" w:leader="none"/>
    </w:r>
    <w:r w:rsidR="00CE59D0">
      <w:rPr>
        <w:rStyle w:val="Strong"/>
        <w:lang w:val="en-GB" w:bidi="en-GB"/>
      </w:rPr>
      <w:fldChar w:fldCharType="begin"/>
    </w:r>
    <w:r w:rsidR="00CE59D0">
      <w:rPr>
        <w:rStyle w:val="Strong"/>
        <w:lang w:val="en-GB" w:bidi="en-GB"/>
      </w:rPr>
      <w:instrText xml:space="preserve"> PAGE   \* MERGEFORMAT </w:instrText>
    </w:r>
    <w:r w:rsidR="00CE59D0">
      <w:rPr>
        <w:rStyle w:val="Strong"/>
        <w:lang w:val="en-GB" w:bidi="en-GB"/>
      </w:rPr>
      <w:fldChar w:fldCharType="separate"/>
    </w:r>
    <w:r w:rsidR="00E05C77">
      <w:rPr>
        <w:rStyle w:val="Strong"/>
        <w:noProof/>
        <w:lang w:val="en-GB" w:bidi="en-GB"/>
      </w:rPr>
      <w:t>1</w:t>
    </w:r>
    <w:r w:rsidR="00CE59D0">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772C2BFD"/>
    <w:multiLevelType w:val="hybridMultilevel"/>
    <w:tmpl w:val="8730D50A"/>
    <w:lvl w:ilvl="0" w:tplc="7DDE25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10241030">
    <w:abstractNumId w:val="9"/>
  </w:num>
  <w:num w:numId="2" w16cid:durableId="846139524">
    <w:abstractNumId w:val="7"/>
  </w:num>
  <w:num w:numId="3" w16cid:durableId="690109398">
    <w:abstractNumId w:val="6"/>
  </w:num>
  <w:num w:numId="4" w16cid:durableId="847014991">
    <w:abstractNumId w:val="5"/>
  </w:num>
  <w:num w:numId="5" w16cid:durableId="1658342656">
    <w:abstractNumId w:val="4"/>
  </w:num>
  <w:num w:numId="6" w16cid:durableId="1839418713">
    <w:abstractNumId w:val="8"/>
  </w:num>
  <w:num w:numId="7" w16cid:durableId="1186750168">
    <w:abstractNumId w:val="3"/>
  </w:num>
  <w:num w:numId="8" w16cid:durableId="600262537">
    <w:abstractNumId w:val="2"/>
  </w:num>
  <w:num w:numId="9" w16cid:durableId="586691438">
    <w:abstractNumId w:val="1"/>
  </w:num>
  <w:num w:numId="10" w16cid:durableId="714041173">
    <w:abstractNumId w:val="0"/>
  </w:num>
  <w:num w:numId="11" w16cid:durableId="302271352">
    <w:abstractNumId w:val="9"/>
    <w:lvlOverride w:ilvl="0">
      <w:startOverride w:val="1"/>
    </w:lvlOverride>
  </w:num>
  <w:num w:numId="12" w16cid:durableId="1882588561">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0BD"/>
    <w:rsid w:val="000013C7"/>
    <w:rsid w:val="00001F29"/>
    <w:rsid w:val="00003842"/>
    <w:rsid w:val="000107AC"/>
    <w:rsid w:val="00011EC0"/>
    <w:rsid w:val="00012A09"/>
    <w:rsid w:val="00016EBD"/>
    <w:rsid w:val="00017E00"/>
    <w:rsid w:val="00022FEF"/>
    <w:rsid w:val="000241B0"/>
    <w:rsid w:val="00026ACB"/>
    <w:rsid w:val="000309B0"/>
    <w:rsid w:val="00031144"/>
    <w:rsid w:val="000315C3"/>
    <w:rsid w:val="000327D2"/>
    <w:rsid w:val="000350D0"/>
    <w:rsid w:val="000376E0"/>
    <w:rsid w:val="00037714"/>
    <w:rsid w:val="00041313"/>
    <w:rsid w:val="00041596"/>
    <w:rsid w:val="000431F1"/>
    <w:rsid w:val="00044A75"/>
    <w:rsid w:val="00044A8E"/>
    <w:rsid w:val="000479FA"/>
    <w:rsid w:val="00051692"/>
    <w:rsid w:val="00052914"/>
    <w:rsid w:val="00053223"/>
    <w:rsid w:val="00057F5B"/>
    <w:rsid w:val="000618AA"/>
    <w:rsid w:val="00061C3A"/>
    <w:rsid w:val="00062322"/>
    <w:rsid w:val="00064E69"/>
    <w:rsid w:val="00065EDB"/>
    <w:rsid w:val="000664AE"/>
    <w:rsid w:val="0006695F"/>
    <w:rsid w:val="00067031"/>
    <w:rsid w:val="00070DC4"/>
    <w:rsid w:val="00072917"/>
    <w:rsid w:val="00073BAC"/>
    <w:rsid w:val="00077951"/>
    <w:rsid w:val="00077996"/>
    <w:rsid w:val="00081DED"/>
    <w:rsid w:val="000852E2"/>
    <w:rsid w:val="00087B7F"/>
    <w:rsid w:val="00092CCC"/>
    <w:rsid w:val="0009590E"/>
    <w:rsid w:val="0009660D"/>
    <w:rsid w:val="000A09CB"/>
    <w:rsid w:val="000A419A"/>
    <w:rsid w:val="000A420B"/>
    <w:rsid w:val="000B0148"/>
    <w:rsid w:val="000B07D4"/>
    <w:rsid w:val="000B67F5"/>
    <w:rsid w:val="000B7C48"/>
    <w:rsid w:val="000C719D"/>
    <w:rsid w:val="000D11AA"/>
    <w:rsid w:val="000D2137"/>
    <w:rsid w:val="000D6476"/>
    <w:rsid w:val="000D65D0"/>
    <w:rsid w:val="000D7543"/>
    <w:rsid w:val="000E21F9"/>
    <w:rsid w:val="000E260D"/>
    <w:rsid w:val="000E668D"/>
    <w:rsid w:val="000E7687"/>
    <w:rsid w:val="000E7CDE"/>
    <w:rsid w:val="000F5966"/>
    <w:rsid w:val="000F7BE6"/>
    <w:rsid w:val="000F7D4E"/>
    <w:rsid w:val="0010189E"/>
    <w:rsid w:val="00101A53"/>
    <w:rsid w:val="001026C2"/>
    <w:rsid w:val="00103E12"/>
    <w:rsid w:val="001041F5"/>
    <w:rsid w:val="00112B6F"/>
    <w:rsid w:val="001206CD"/>
    <w:rsid w:val="00120725"/>
    <w:rsid w:val="0012482F"/>
    <w:rsid w:val="00125373"/>
    <w:rsid w:val="001262B9"/>
    <w:rsid w:val="00126E60"/>
    <w:rsid w:val="00127F85"/>
    <w:rsid w:val="00131714"/>
    <w:rsid w:val="00132134"/>
    <w:rsid w:val="00136831"/>
    <w:rsid w:val="0013686E"/>
    <w:rsid w:val="00145369"/>
    <w:rsid w:val="00146BD8"/>
    <w:rsid w:val="00146DD6"/>
    <w:rsid w:val="001478C5"/>
    <w:rsid w:val="00147C2D"/>
    <w:rsid w:val="00147C6D"/>
    <w:rsid w:val="00147D49"/>
    <w:rsid w:val="00154AD1"/>
    <w:rsid w:val="001567E1"/>
    <w:rsid w:val="00156CE0"/>
    <w:rsid w:val="001615FB"/>
    <w:rsid w:val="00161F3B"/>
    <w:rsid w:val="00163209"/>
    <w:rsid w:val="00164A2A"/>
    <w:rsid w:val="00170FDD"/>
    <w:rsid w:val="00171FB1"/>
    <w:rsid w:val="001739CE"/>
    <w:rsid w:val="001761A4"/>
    <w:rsid w:val="001801BB"/>
    <w:rsid w:val="00180591"/>
    <w:rsid w:val="001828D8"/>
    <w:rsid w:val="001836A8"/>
    <w:rsid w:val="00183F71"/>
    <w:rsid w:val="0018413B"/>
    <w:rsid w:val="00192133"/>
    <w:rsid w:val="001932D4"/>
    <w:rsid w:val="00197231"/>
    <w:rsid w:val="001A1C5B"/>
    <w:rsid w:val="001A28FF"/>
    <w:rsid w:val="001A47B5"/>
    <w:rsid w:val="001A602F"/>
    <w:rsid w:val="001B01B9"/>
    <w:rsid w:val="001B16FF"/>
    <w:rsid w:val="001B1C95"/>
    <w:rsid w:val="001B4265"/>
    <w:rsid w:val="001B49BB"/>
    <w:rsid w:val="001B60DD"/>
    <w:rsid w:val="001C4A82"/>
    <w:rsid w:val="001C545E"/>
    <w:rsid w:val="001C7ED2"/>
    <w:rsid w:val="001D3620"/>
    <w:rsid w:val="001E4143"/>
    <w:rsid w:val="001E6C6A"/>
    <w:rsid w:val="001E75C3"/>
    <w:rsid w:val="001F0E64"/>
    <w:rsid w:val="001F1A26"/>
    <w:rsid w:val="001F6299"/>
    <w:rsid w:val="00200EF9"/>
    <w:rsid w:val="00202B61"/>
    <w:rsid w:val="00204792"/>
    <w:rsid w:val="00205B5E"/>
    <w:rsid w:val="0020648B"/>
    <w:rsid w:val="0020691C"/>
    <w:rsid w:val="00210541"/>
    <w:rsid w:val="0021274B"/>
    <w:rsid w:val="00212F79"/>
    <w:rsid w:val="00213AFC"/>
    <w:rsid w:val="002176C6"/>
    <w:rsid w:val="00220D51"/>
    <w:rsid w:val="00224F81"/>
    <w:rsid w:val="00230470"/>
    <w:rsid w:val="002305A8"/>
    <w:rsid w:val="00231D7C"/>
    <w:rsid w:val="00234BCB"/>
    <w:rsid w:val="00235442"/>
    <w:rsid w:val="0023565C"/>
    <w:rsid w:val="00235D75"/>
    <w:rsid w:val="00236442"/>
    <w:rsid w:val="002449A2"/>
    <w:rsid w:val="00244E1A"/>
    <w:rsid w:val="002466FC"/>
    <w:rsid w:val="0025069A"/>
    <w:rsid w:val="00250E78"/>
    <w:rsid w:val="00255309"/>
    <w:rsid w:val="00260D06"/>
    <w:rsid w:val="00261BD9"/>
    <w:rsid w:val="00263C01"/>
    <w:rsid w:val="0026722C"/>
    <w:rsid w:val="002735C8"/>
    <w:rsid w:val="002769D4"/>
    <w:rsid w:val="00277DA3"/>
    <w:rsid w:val="00281DE0"/>
    <w:rsid w:val="002823C3"/>
    <w:rsid w:val="00283B75"/>
    <w:rsid w:val="002866B9"/>
    <w:rsid w:val="0029076A"/>
    <w:rsid w:val="0029299E"/>
    <w:rsid w:val="00295AEA"/>
    <w:rsid w:val="0029672B"/>
    <w:rsid w:val="00297312"/>
    <w:rsid w:val="002A0C8B"/>
    <w:rsid w:val="002A2040"/>
    <w:rsid w:val="002A2883"/>
    <w:rsid w:val="002A5B48"/>
    <w:rsid w:val="002A69D4"/>
    <w:rsid w:val="002B5E79"/>
    <w:rsid w:val="002C0044"/>
    <w:rsid w:val="002C230A"/>
    <w:rsid w:val="002C32BC"/>
    <w:rsid w:val="002C39E6"/>
    <w:rsid w:val="002C663B"/>
    <w:rsid w:val="002D1FD7"/>
    <w:rsid w:val="002D21F1"/>
    <w:rsid w:val="002D3C84"/>
    <w:rsid w:val="002D52A3"/>
    <w:rsid w:val="002D61F2"/>
    <w:rsid w:val="002E51BE"/>
    <w:rsid w:val="002E5680"/>
    <w:rsid w:val="002E6D8D"/>
    <w:rsid w:val="002F647D"/>
    <w:rsid w:val="002F65AF"/>
    <w:rsid w:val="002F7232"/>
    <w:rsid w:val="003002EC"/>
    <w:rsid w:val="00302A5D"/>
    <w:rsid w:val="0030449B"/>
    <w:rsid w:val="00304D0B"/>
    <w:rsid w:val="00305239"/>
    <w:rsid w:val="00306BB6"/>
    <w:rsid w:val="00307962"/>
    <w:rsid w:val="00310820"/>
    <w:rsid w:val="003159B2"/>
    <w:rsid w:val="003177F8"/>
    <w:rsid w:val="00320A02"/>
    <w:rsid w:val="003224DE"/>
    <w:rsid w:val="00322BFC"/>
    <w:rsid w:val="00323FA4"/>
    <w:rsid w:val="003244A3"/>
    <w:rsid w:val="00327DCD"/>
    <w:rsid w:val="0033026C"/>
    <w:rsid w:val="0033104B"/>
    <w:rsid w:val="00332DBE"/>
    <w:rsid w:val="003344E1"/>
    <w:rsid w:val="00336F01"/>
    <w:rsid w:val="003422B6"/>
    <w:rsid w:val="00342DDE"/>
    <w:rsid w:val="003475BC"/>
    <w:rsid w:val="00350711"/>
    <w:rsid w:val="00350A9C"/>
    <w:rsid w:val="00350BD8"/>
    <w:rsid w:val="00350CDB"/>
    <w:rsid w:val="00353008"/>
    <w:rsid w:val="00353315"/>
    <w:rsid w:val="00354EB9"/>
    <w:rsid w:val="003602E6"/>
    <w:rsid w:val="0036064F"/>
    <w:rsid w:val="00362180"/>
    <w:rsid w:val="00363068"/>
    <w:rsid w:val="00364340"/>
    <w:rsid w:val="0036438F"/>
    <w:rsid w:val="003673E3"/>
    <w:rsid w:val="0037378D"/>
    <w:rsid w:val="003741EE"/>
    <w:rsid w:val="003776BC"/>
    <w:rsid w:val="003820E0"/>
    <w:rsid w:val="00382E05"/>
    <w:rsid w:val="00385F6B"/>
    <w:rsid w:val="003860BD"/>
    <w:rsid w:val="00387E3B"/>
    <w:rsid w:val="00391A7C"/>
    <w:rsid w:val="003935BE"/>
    <w:rsid w:val="0039370C"/>
    <w:rsid w:val="0039386A"/>
    <w:rsid w:val="00396FCC"/>
    <w:rsid w:val="003A17C8"/>
    <w:rsid w:val="003A30BC"/>
    <w:rsid w:val="003A37C5"/>
    <w:rsid w:val="003A3B3B"/>
    <w:rsid w:val="003A4D96"/>
    <w:rsid w:val="003A736A"/>
    <w:rsid w:val="003B30BB"/>
    <w:rsid w:val="003B4AC4"/>
    <w:rsid w:val="003B5DB5"/>
    <w:rsid w:val="003B6D54"/>
    <w:rsid w:val="003B7893"/>
    <w:rsid w:val="003C1175"/>
    <w:rsid w:val="003C2790"/>
    <w:rsid w:val="003C2C28"/>
    <w:rsid w:val="003C32E5"/>
    <w:rsid w:val="003C3892"/>
    <w:rsid w:val="003C4BF5"/>
    <w:rsid w:val="003D0284"/>
    <w:rsid w:val="003D07A9"/>
    <w:rsid w:val="003D0B66"/>
    <w:rsid w:val="003D5DC7"/>
    <w:rsid w:val="003D631D"/>
    <w:rsid w:val="003D75D3"/>
    <w:rsid w:val="003D7B2A"/>
    <w:rsid w:val="003E1B4F"/>
    <w:rsid w:val="003E2A7F"/>
    <w:rsid w:val="003E33A6"/>
    <w:rsid w:val="003E4162"/>
    <w:rsid w:val="003E4D13"/>
    <w:rsid w:val="003E56BB"/>
    <w:rsid w:val="003E5AB7"/>
    <w:rsid w:val="003E6D79"/>
    <w:rsid w:val="003E72AF"/>
    <w:rsid w:val="003E74B1"/>
    <w:rsid w:val="003F10FB"/>
    <w:rsid w:val="003F60F2"/>
    <w:rsid w:val="003F746C"/>
    <w:rsid w:val="003F7600"/>
    <w:rsid w:val="00403C58"/>
    <w:rsid w:val="00404A78"/>
    <w:rsid w:val="00405F64"/>
    <w:rsid w:val="00406EBE"/>
    <w:rsid w:val="0040748D"/>
    <w:rsid w:val="00410FD4"/>
    <w:rsid w:val="004127ED"/>
    <w:rsid w:val="00413996"/>
    <w:rsid w:val="00415EEC"/>
    <w:rsid w:val="0041769F"/>
    <w:rsid w:val="00417CA1"/>
    <w:rsid w:val="0042061F"/>
    <w:rsid w:val="004245B3"/>
    <w:rsid w:val="004259D6"/>
    <w:rsid w:val="00426E49"/>
    <w:rsid w:val="0042721F"/>
    <w:rsid w:val="00427B4C"/>
    <w:rsid w:val="004313EC"/>
    <w:rsid w:val="00432708"/>
    <w:rsid w:val="0043355D"/>
    <w:rsid w:val="00434D10"/>
    <w:rsid w:val="004351D7"/>
    <w:rsid w:val="00437E28"/>
    <w:rsid w:val="00441D2F"/>
    <w:rsid w:val="00442B1D"/>
    <w:rsid w:val="00444714"/>
    <w:rsid w:val="00444AC4"/>
    <w:rsid w:val="004470B6"/>
    <w:rsid w:val="00447A72"/>
    <w:rsid w:val="00450856"/>
    <w:rsid w:val="0045221D"/>
    <w:rsid w:val="00452C34"/>
    <w:rsid w:val="00453301"/>
    <w:rsid w:val="0045362D"/>
    <w:rsid w:val="00454064"/>
    <w:rsid w:val="00454475"/>
    <w:rsid w:val="004556FC"/>
    <w:rsid w:val="00456336"/>
    <w:rsid w:val="004612BD"/>
    <w:rsid w:val="00462E0F"/>
    <w:rsid w:val="00465252"/>
    <w:rsid w:val="00466B6C"/>
    <w:rsid w:val="004713E7"/>
    <w:rsid w:val="00471900"/>
    <w:rsid w:val="00477F75"/>
    <w:rsid w:val="00481118"/>
    <w:rsid w:val="00483AAE"/>
    <w:rsid w:val="004877AE"/>
    <w:rsid w:val="00487921"/>
    <w:rsid w:val="004936B6"/>
    <w:rsid w:val="00493FD3"/>
    <w:rsid w:val="00494157"/>
    <w:rsid w:val="0049755B"/>
    <w:rsid w:val="004A25F8"/>
    <w:rsid w:val="004A26E1"/>
    <w:rsid w:val="004A32C6"/>
    <w:rsid w:val="004A43E0"/>
    <w:rsid w:val="004A4B8E"/>
    <w:rsid w:val="004A4D80"/>
    <w:rsid w:val="004A645D"/>
    <w:rsid w:val="004B176F"/>
    <w:rsid w:val="004B22B1"/>
    <w:rsid w:val="004B34C8"/>
    <w:rsid w:val="004B4499"/>
    <w:rsid w:val="004B6D46"/>
    <w:rsid w:val="004B7639"/>
    <w:rsid w:val="004C186A"/>
    <w:rsid w:val="004C609B"/>
    <w:rsid w:val="004C7AE7"/>
    <w:rsid w:val="004D40C8"/>
    <w:rsid w:val="004D4DD7"/>
    <w:rsid w:val="004D62CE"/>
    <w:rsid w:val="004D657A"/>
    <w:rsid w:val="004D6D9F"/>
    <w:rsid w:val="004D70BA"/>
    <w:rsid w:val="004E1283"/>
    <w:rsid w:val="004E3572"/>
    <w:rsid w:val="004E4349"/>
    <w:rsid w:val="004E5423"/>
    <w:rsid w:val="004E54F4"/>
    <w:rsid w:val="004E7372"/>
    <w:rsid w:val="004F00FE"/>
    <w:rsid w:val="004F0B41"/>
    <w:rsid w:val="004F1EAD"/>
    <w:rsid w:val="004F3183"/>
    <w:rsid w:val="004F4B37"/>
    <w:rsid w:val="004F7CC9"/>
    <w:rsid w:val="004F7E3B"/>
    <w:rsid w:val="00500EFC"/>
    <w:rsid w:val="00504868"/>
    <w:rsid w:val="00507B9E"/>
    <w:rsid w:val="0051177E"/>
    <w:rsid w:val="00512D4F"/>
    <w:rsid w:val="0051500C"/>
    <w:rsid w:val="0051656D"/>
    <w:rsid w:val="0051787C"/>
    <w:rsid w:val="005211AB"/>
    <w:rsid w:val="00521A52"/>
    <w:rsid w:val="0052500D"/>
    <w:rsid w:val="00525FAC"/>
    <w:rsid w:val="005263A5"/>
    <w:rsid w:val="005278E6"/>
    <w:rsid w:val="0053157B"/>
    <w:rsid w:val="00533340"/>
    <w:rsid w:val="005341C3"/>
    <w:rsid w:val="00534753"/>
    <w:rsid w:val="00536226"/>
    <w:rsid w:val="00537E09"/>
    <w:rsid w:val="005474D1"/>
    <w:rsid w:val="00547EA5"/>
    <w:rsid w:val="00550004"/>
    <w:rsid w:val="0055109B"/>
    <w:rsid w:val="00557ABE"/>
    <w:rsid w:val="00557BAA"/>
    <w:rsid w:val="00560563"/>
    <w:rsid w:val="00564B4D"/>
    <w:rsid w:val="005678BA"/>
    <w:rsid w:val="005706B7"/>
    <w:rsid w:val="00571BF1"/>
    <w:rsid w:val="00571D59"/>
    <w:rsid w:val="00572441"/>
    <w:rsid w:val="0057268D"/>
    <w:rsid w:val="005734D6"/>
    <w:rsid w:val="0057651A"/>
    <w:rsid w:val="005766EF"/>
    <w:rsid w:val="00576765"/>
    <w:rsid w:val="005772D2"/>
    <w:rsid w:val="00577B16"/>
    <w:rsid w:val="00580A74"/>
    <w:rsid w:val="00582C57"/>
    <w:rsid w:val="00582FD5"/>
    <w:rsid w:val="00584214"/>
    <w:rsid w:val="005865B4"/>
    <w:rsid w:val="00587275"/>
    <w:rsid w:val="005907B2"/>
    <w:rsid w:val="00592D88"/>
    <w:rsid w:val="00594CFE"/>
    <w:rsid w:val="00595A3C"/>
    <w:rsid w:val="0059789C"/>
    <w:rsid w:val="00597BF9"/>
    <w:rsid w:val="005A03DB"/>
    <w:rsid w:val="005A04E6"/>
    <w:rsid w:val="005A2283"/>
    <w:rsid w:val="005A3003"/>
    <w:rsid w:val="005A30F9"/>
    <w:rsid w:val="005A42E5"/>
    <w:rsid w:val="005B06B2"/>
    <w:rsid w:val="005B1AE1"/>
    <w:rsid w:val="005B4B28"/>
    <w:rsid w:val="005B4E94"/>
    <w:rsid w:val="005B6042"/>
    <w:rsid w:val="005B6A2D"/>
    <w:rsid w:val="005B7D05"/>
    <w:rsid w:val="005C4B4B"/>
    <w:rsid w:val="005C4F78"/>
    <w:rsid w:val="005C5AAE"/>
    <w:rsid w:val="005C6A57"/>
    <w:rsid w:val="005C6F53"/>
    <w:rsid w:val="005C71E5"/>
    <w:rsid w:val="005D1186"/>
    <w:rsid w:val="005D1708"/>
    <w:rsid w:val="005D18CA"/>
    <w:rsid w:val="005D2E80"/>
    <w:rsid w:val="005D3B45"/>
    <w:rsid w:val="005D3BA5"/>
    <w:rsid w:val="005D3E09"/>
    <w:rsid w:val="005D71F7"/>
    <w:rsid w:val="005E2B35"/>
    <w:rsid w:val="005E2F65"/>
    <w:rsid w:val="005E4668"/>
    <w:rsid w:val="005E4F7E"/>
    <w:rsid w:val="005E723A"/>
    <w:rsid w:val="005F1F8E"/>
    <w:rsid w:val="005F6149"/>
    <w:rsid w:val="005F70F9"/>
    <w:rsid w:val="00603C24"/>
    <w:rsid w:val="00604B95"/>
    <w:rsid w:val="00606D34"/>
    <w:rsid w:val="00607543"/>
    <w:rsid w:val="00612709"/>
    <w:rsid w:val="00612ED3"/>
    <w:rsid w:val="00614435"/>
    <w:rsid w:val="00614A6D"/>
    <w:rsid w:val="00615BD3"/>
    <w:rsid w:val="00617075"/>
    <w:rsid w:val="00620414"/>
    <w:rsid w:val="00621BEC"/>
    <w:rsid w:val="006221F2"/>
    <w:rsid w:val="006234E5"/>
    <w:rsid w:val="00625024"/>
    <w:rsid w:val="00625B33"/>
    <w:rsid w:val="006265F9"/>
    <w:rsid w:val="00630997"/>
    <w:rsid w:val="00630CC2"/>
    <w:rsid w:val="00632955"/>
    <w:rsid w:val="00632FF1"/>
    <w:rsid w:val="006349DB"/>
    <w:rsid w:val="00634C69"/>
    <w:rsid w:val="00641BCA"/>
    <w:rsid w:val="00645C99"/>
    <w:rsid w:val="00645D5D"/>
    <w:rsid w:val="00650803"/>
    <w:rsid w:val="0065242A"/>
    <w:rsid w:val="0065307A"/>
    <w:rsid w:val="00656926"/>
    <w:rsid w:val="00656B40"/>
    <w:rsid w:val="006578E8"/>
    <w:rsid w:val="00660428"/>
    <w:rsid w:val="00660AA5"/>
    <w:rsid w:val="0066333B"/>
    <w:rsid w:val="00667696"/>
    <w:rsid w:val="006705D6"/>
    <w:rsid w:val="00670759"/>
    <w:rsid w:val="0067192E"/>
    <w:rsid w:val="00674245"/>
    <w:rsid w:val="00675CE4"/>
    <w:rsid w:val="00675EAC"/>
    <w:rsid w:val="0068018F"/>
    <w:rsid w:val="00680428"/>
    <w:rsid w:val="00686946"/>
    <w:rsid w:val="0069197E"/>
    <w:rsid w:val="00691C01"/>
    <w:rsid w:val="00692316"/>
    <w:rsid w:val="006923F4"/>
    <w:rsid w:val="00694BA7"/>
    <w:rsid w:val="00695C63"/>
    <w:rsid w:val="00696122"/>
    <w:rsid w:val="00696626"/>
    <w:rsid w:val="006969C5"/>
    <w:rsid w:val="006A02D7"/>
    <w:rsid w:val="006A2EFB"/>
    <w:rsid w:val="006A438B"/>
    <w:rsid w:val="006A4843"/>
    <w:rsid w:val="006A5C28"/>
    <w:rsid w:val="006A684F"/>
    <w:rsid w:val="006B1E15"/>
    <w:rsid w:val="006B2C99"/>
    <w:rsid w:val="006B33CA"/>
    <w:rsid w:val="006B5EB3"/>
    <w:rsid w:val="006B5FCF"/>
    <w:rsid w:val="006B68EC"/>
    <w:rsid w:val="006B69AA"/>
    <w:rsid w:val="006C0CAC"/>
    <w:rsid w:val="006C1287"/>
    <w:rsid w:val="006C133A"/>
    <w:rsid w:val="006C1868"/>
    <w:rsid w:val="006C379D"/>
    <w:rsid w:val="006C399A"/>
    <w:rsid w:val="006C5882"/>
    <w:rsid w:val="006D0179"/>
    <w:rsid w:val="006D1278"/>
    <w:rsid w:val="006D2B51"/>
    <w:rsid w:val="006D6923"/>
    <w:rsid w:val="006D6E69"/>
    <w:rsid w:val="006E05F0"/>
    <w:rsid w:val="006E1F8C"/>
    <w:rsid w:val="006E1FBA"/>
    <w:rsid w:val="006E2530"/>
    <w:rsid w:val="006E365F"/>
    <w:rsid w:val="006E389B"/>
    <w:rsid w:val="006E51D6"/>
    <w:rsid w:val="006E6F54"/>
    <w:rsid w:val="006F0F46"/>
    <w:rsid w:val="006F1A93"/>
    <w:rsid w:val="006F1B43"/>
    <w:rsid w:val="006F3E17"/>
    <w:rsid w:val="006F4665"/>
    <w:rsid w:val="006F493D"/>
    <w:rsid w:val="006F68A4"/>
    <w:rsid w:val="00703A48"/>
    <w:rsid w:val="0070501F"/>
    <w:rsid w:val="0070627C"/>
    <w:rsid w:val="00712032"/>
    <w:rsid w:val="007127AA"/>
    <w:rsid w:val="007138E3"/>
    <w:rsid w:val="00713A8C"/>
    <w:rsid w:val="00713BF4"/>
    <w:rsid w:val="007161BA"/>
    <w:rsid w:val="00717476"/>
    <w:rsid w:val="00717BC5"/>
    <w:rsid w:val="0072317A"/>
    <w:rsid w:val="00723469"/>
    <w:rsid w:val="00723772"/>
    <w:rsid w:val="00724718"/>
    <w:rsid w:val="00726608"/>
    <w:rsid w:val="00727496"/>
    <w:rsid w:val="00730739"/>
    <w:rsid w:val="00730F56"/>
    <w:rsid w:val="00731FBF"/>
    <w:rsid w:val="00732645"/>
    <w:rsid w:val="00732A25"/>
    <w:rsid w:val="00734606"/>
    <w:rsid w:val="00734A97"/>
    <w:rsid w:val="00736FB1"/>
    <w:rsid w:val="00741547"/>
    <w:rsid w:val="0074469D"/>
    <w:rsid w:val="00745DFE"/>
    <w:rsid w:val="007466C4"/>
    <w:rsid w:val="007512C7"/>
    <w:rsid w:val="00751707"/>
    <w:rsid w:val="00752DC1"/>
    <w:rsid w:val="00754220"/>
    <w:rsid w:val="007619ED"/>
    <w:rsid w:val="00761C5F"/>
    <w:rsid w:val="00763CD5"/>
    <w:rsid w:val="0076467C"/>
    <w:rsid w:val="00764A6D"/>
    <w:rsid w:val="007660CE"/>
    <w:rsid w:val="00766489"/>
    <w:rsid w:val="00770E6C"/>
    <w:rsid w:val="007719E2"/>
    <w:rsid w:val="0077245F"/>
    <w:rsid w:val="007726A5"/>
    <w:rsid w:val="00773194"/>
    <w:rsid w:val="007745B0"/>
    <w:rsid w:val="00776FF3"/>
    <w:rsid w:val="0077734F"/>
    <w:rsid w:val="00780A4F"/>
    <w:rsid w:val="00786055"/>
    <w:rsid w:val="0078615D"/>
    <w:rsid w:val="00786B86"/>
    <w:rsid w:val="00793A61"/>
    <w:rsid w:val="007952FD"/>
    <w:rsid w:val="007973E5"/>
    <w:rsid w:val="007A02A8"/>
    <w:rsid w:val="007A094B"/>
    <w:rsid w:val="007A2400"/>
    <w:rsid w:val="007A2610"/>
    <w:rsid w:val="007A28B6"/>
    <w:rsid w:val="007A3A83"/>
    <w:rsid w:val="007A5E5F"/>
    <w:rsid w:val="007A7C82"/>
    <w:rsid w:val="007B1DFA"/>
    <w:rsid w:val="007B744E"/>
    <w:rsid w:val="007C04C6"/>
    <w:rsid w:val="007C0DBB"/>
    <w:rsid w:val="007C1318"/>
    <w:rsid w:val="007C3DC6"/>
    <w:rsid w:val="007C4FF5"/>
    <w:rsid w:val="007D026E"/>
    <w:rsid w:val="007D1091"/>
    <w:rsid w:val="007D6070"/>
    <w:rsid w:val="007D6274"/>
    <w:rsid w:val="007E1D65"/>
    <w:rsid w:val="007E3F50"/>
    <w:rsid w:val="007E583B"/>
    <w:rsid w:val="007E6C24"/>
    <w:rsid w:val="007E74F2"/>
    <w:rsid w:val="007F0D87"/>
    <w:rsid w:val="007F1082"/>
    <w:rsid w:val="007F1150"/>
    <w:rsid w:val="007F41E6"/>
    <w:rsid w:val="007F5241"/>
    <w:rsid w:val="007F5492"/>
    <w:rsid w:val="007F6E11"/>
    <w:rsid w:val="007F75C8"/>
    <w:rsid w:val="008007B3"/>
    <w:rsid w:val="0080335A"/>
    <w:rsid w:val="0080363E"/>
    <w:rsid w:val="00804E5F"/>
    <w:rsid w:val="0080556C"/>
    <w:rsid w:val="008057FB"/>
    <w:rsid w:val="00810361"/>
    <w:rsid w:val="0081060F"/>
    <w:rsid w:val="00812991"/>
    <w:rsid w:val="00813235"/>
    <w:rsid w:val="00815782"/>
    <w:rsid w:val="008166D7"/>
    <w:rsid w:val="00816A5D"/>
    <w:rsid w:val="0082017B"/>
    <w:rsid w:val="00824A1A"/>
    <w:rsid w:val="00827740"/>
    <w:rsid w:val="008300C5"/>
    <w:rsid w:val="00830F6E"/>
    <w:rsid w:val="00831EA1"/>
    <w:rsid w:val="008329CD"/>
    <w:rsid w:val="00833B2F"/>
    <w:rsid w:val="00833D2F"/>
    <w:rsid w:val="00840220"/>
    <w:rsid w:val="0084668A"/>
    <w:rsid w:val="00850654"/>
    <w:rsid w:val="0085086A"/>
    <w:rsid w:val="00854881"/>
    <w:rsid w:val="00854BA4"/>
    <w:rsid w:val="00855D11"/>
    <w:rsid w:val="00855FEB"/>
    <w:rsid w:val="008632F2"/>
    <w:rsid w:val="008642D9"/>
    <w:rsid w:val="0086436F"/>
    <w:rsid w:val="00865941"/>
    <w:rsid w:val="00865BA6"/>
    <w:rsid w:val="00866E7F"/>
    <w:rsid w:val="00870ADD"/>
    <w:rsid w:val="0087177F"/>
    <w:rsid w:val="00874019"/>
    <w:rsid w:val="00877566"/>
    <w:rsid w:val="00877D5D"/>
    <w:rsid w:val="00881F8D"/>
    <w:rsid w:val="00885693"/>
    <w:rsid w:val="00885F6B"/>
    <w:rsid w:val="00890E03"/>
    <w:rsid w:val="008916BF"/>
    <w:rsid w:val="00893C6B"/>
    <w:rsid w:val="008A0517"/>
    <w:rsid w:val="008A0D1E"/>
    <w:rsid w:val="008A1A7F"/>
    <w:rsid w:val="008A368E"/>
    <w:rsid w:val="008A39EF"/>
    <w:rsid w:val="008A4D63"/>
    <w:rsid w:val="008A50AB"/>
    <w:rsid w:val="008B2E4F"/>
    <w:rsid w:val="008B40A1"/>
    <w:rsid w:val="008B596E"/>
    <w:rsid w:val="008B614F"/>
    <w:rsid w:val="008C1C75"/>
    <w:rsid w:val="008C585F"/>
    <w:rsid w:val="008C5DA5"/>
    <w:rsid w:val="008C7610"/>
    <w:rsid w:val="008D07A8"/>
    <w:rsid w:val="008D17C0"/>
    <w:rsid w:val="008D35CA"/>
    <w:rsid w:val="008D3DE5"/>
    <w:rsid w:val="008D73BD"/>
    <w:rsid w:val="008E2BA9"/>
    <w:rsid w:val="008E3544"/>
    <w:rsid w:val="008E6490"/>
    <w:rsid w:val="008F4FA1"/>
    <w:rsid w:val="008F7116"/>
    <w:rsid w:val="00901059"/>
    <w:rsid w:val="00901395"/>
    <w:rsid w:val="00902FB8"/>
    <w:rsid w:val="00904928"/>
    <w:rsid w:val="00905E24"/>
    <w:rsid w:val="00906E50"/>
    <w:rsid w:val="0091146B"/>
    <w:rsid w:val="00913483"/>
    <w:rsid w:val="00915129"/>
    <w:rsid w:val="009164D5"/>
    <w:rsid w:val="009224C0"/>
    <w:rsid w:val="00923852"/>
    <w:rsid w:val="00923AE5"/>
    <w:rsid w:val="00924930"/>
    <w:rsid w:val="00926BDD"/>
    <w:rsid w:val="009337B8"/>
    <w:rsid w:val="00933B21"/>
    <w:rsid w:val="00941F23"/>
    <w:rsid w:val="0094205D"/>
    <w:rsid w:val="00942DA1"/>
    <w:rsid w:val="00943CC0"/>
    <w:rsid w:val="00943D8C"/>
    <w:rsid w:val="0094597E"/>
    <w:rsid w:val="0094635E"/>
    <w:rsid w:val="00947B07"/>
    <w:rsid w:val="0095078D"/>
    <w:rsid w:val="009507C9"/>
    <w:rsid w:val="00952B46"/>
    <w:rsid w:val="00952F58"/>
    <w:rsid w:val="0095313A"/>
    <w:rsid w:val="009531F0"/>
    <w:rsid w:val="00954853"/>
    <w:rsid w:val="009558D3"/>
    <w:rsid w:val="00963666"/>
    <w:rsid w:val="00963C47"/>
    <w:rsid w:val="00966515"/>
    <w:rsid w:val="009670D1"/>
    <w:rsid w:val="00967333"/>
    <w:rsid w:val="009678E4"/>
    <w:rsid w:val="009679E6"/>
    <w:rsid w:val="00967F33"/>
    <w:rsid w:val="00971E1A"/>
    <w:rsid w:val="00972324"/>
    <w:rsid w:val="00976D81"/>
    <w:rsid w:val="00976EFA"/>
    <w:rsid w:val="00982BF9"/>
    <w:rsid w:val="009854DE"/>
    <w:rsid w:val="009914AE"/>
    <w:rsid w:val="009947C7"/>
    <w:rsid w:val="009978B0"/>
    <w:rsid w:val="009A14E1"/>
    <w:rsid w:val="009A1FE0"/>
    <w:rsid w:val="009A3AE1"/>
    <w:rsid w:val="009A3FDD"/>
    <w:rsid w:val="009A46D2"/>
    <w:rsid w:val="009B0900"/>
    <w:rsid w:val="009B794C"/>
    <w:rsid w:val="009C2FC7"/>
    <w:rsid w:val="009C6EB8"/>
    <w:rsid w:val="009C7E70"/>
    <w:rsid w:val="009D0B27"/>
    <w:rsid w:val="009D14EC"/>
    <w:rsid w:val="009D419C"/>
    <w:rsid w:val="009D4B9C"/>
    <w:rsid w:val="009D54BD"/>
    <w:rsid w:val="009D6C2D"/>
    <w:rsid w:val="009D6CC1"/>
    <w:rsid w:val="009D7748"/>
    <w:rsid w:val="009D7830"/>
    <w:rsid w:val="009E56ED"/>
    <w:rsid w:val="009E619E"/>
    <w:rsid w:val="009E62C4"/>
    <w:rsid w:val="009E6CCC"/>
    <w:rsid w:val="009E7B03"/>
    <w:rsid w:val="009F132E"/>
    <w:rsid w:val="00A007FA"/>
    <w:rsid w:val="00A0540D"/>
    <w:rsid w:val="00A061B4"/>
    <w:rsid w:val="00A06A5B"/>
    <w:rsid w:val="00A0711B"/>
    <w:rsid w:val="00A121CC"/>
    <w:rsid w:val="00A12D53"/>
    <w:rsid w:val="00A12F89"/>
    <w:rsid w:val="00A140E4"/>
    <w:rsid w:val="00A1447F"/>
    <w:rsid w:val="00A14DAB"/>
    <w:rsid w:val="00A163AA"/>
    <w:rsid w:val="00A208CB"/>
    <w:rsid w:val="00A20A60"/>
    <w:rsid w:val="00A21288"/>
    <w:rsid w:val="00A21C7A"/>
    <w:rsid w:val="00A228B3"/>
    <w:rsid w:val="00A245C1"/>
    <w:rsid w:val="00A24B36"/>
    <w:rsid w:val="00A260FE"/>
    <w:rsid w:val="00A2679F"/>
    <w:rsid w:val="00A305DE"/>
    <w:rsid w:val="00A30ABC"/>
    <w:rsid w:val="00A310F0"/>
    <w:rsid w:val="00A32E75"/>
    <w:rsid w:val="00A340E9"/>
    <w:rsid w:val="00A3529F"/>
    <w:rsid w:val="00A35CF4"/>
    <w:rsid w:val="00A36D75"/>
    <w:rsid w:val="00A4207E"/>
    <w:rsid w:val="00A42F6C"/>
    <w:rsid w:val="00A44DA9"/>
    <w:rsid w:val="00A45467"/>
    <w:rsid w:val="00A50522"/>
    <w:rsid w:val="00A50ABB"/>
    <w:rsid w:val="00A526C2"/>
    <w:rsid w:val="00A53D5C"/>
    <w:rsid w:val="00A544AD"/>
    <w:rsid w:val="00A556E0"/>
    <w:rsid w:val="00A561CD"/>
    <w:rsid w:val="00A60D00"/>
    <w:rsid w:val="00A617F7"/>
    <w:rsid w:val="00A61CF6"/>
    <w:rsid w:val="00A61E6F"/>
    <w:rsid w:val="00A6220F"/>
    <w:rsid w:val="00A63702"/>
    <w:rsid w:val="00A67E53"/>
    <w:rsid w:val="00A73417"/>
    <w:rsid w:val="00A748A2"/>
    <w:rsid w:val="00A760D6"/>
    <w:rsid w:val="00A77927"/>
    <w:rsid w:val="00A809E5"/>
    <w:rsid w:val="00A80C5D"/>
    <w:rsid w:val="00A83749"/>
    <w:rsid w:val="00A865D0"/>
    <w:rsid w:val="00A907B3"/>
    <w:rsid w:val="00A90C15"/>
    <w:rsid w:val="00A93C1D"/>
    <w:rsid w:val="00AA08B0"/>
    <w:rsid w:val="00AA4FA6"/>
    <w:rsid w:val="00AA5643"/>
    <w:rsid w:val="00AA576C"/>
    <w:rsid w:val="00AA5AE4"/>
    <w:rsid w:val="00AA7D02"/>
    <w:rsid w:val="00AB18EE"/>
    <w:rsid w:val="00AB3305"/>
    <w:rsid w:val="00AB3B17"/>
    <w:rsid w:val="00AB3BAC"/>
    <w:rsid w:val="00AB4D4C"/>
    <w:rsid w:val="00AB6E3F"/>
    <w:rsid w:val="00AB7D50"/>
    <w:rsid w:val="00AC12B5"/>
    <w:rsid w:val="00AC3042"/>
    <w:rsid w:val="00AC3203"/>
    <w:rsid w:val="00AC32D9"/>
    <w:rsid w:val="00AC4D21"/>
    <w:rsid w:val="00AC5458"/>
    <w:rsid w:val="00AC6305"/>
    <w:rsid w:val="00AC63A0"/>
    <w:rsid w:val="00AD0266"/>
    <w:rsid w:val="00AD154A"/>
    <w:rsid w:val="00AD7269"/>
    <w:rsid w:val="00AE1B87"/>
    <w:rsid w:val="00AE27E2"/>
    <w:rsid w:val="00AE3DE3"/>
    <w:rsid w:val="00AE5FF5"/>
    <w:rsid w:val="00AE6CBB"/>
    <w:rsid w:val="00AF26F1"/>
    <w:rsid w:val="00AF2BA9"/>
    <w:rsid w:val="00AF351F"/>
    <w:rsid w:val="00AF4D93"/>
    <w:rsid w:val="00AF7AD9"/>
    <w:rsid w:val="00B04833"/>
    <w:rsid w:val="00B05530"/>
    <w:rsid w:val="00B05B0D"/>
    <w:rsid w:val="00B06549"/>
    <w:rsid w:val="00B106BD"/>
    <w:rsid w:val="00B12261"/>
    <w:rsid w:val="00B1228A"/>
    <w:rsid w:val="00B14AA7"/>
    <w:rsid w:val="00B15E6D"/>
    <w:rsid w:val="00B16A24"/>
    <w:rsid w:val="00B2207D"/>
    <w:rsid w:val="00B22696"/>
    <w:rsid w:val="00B2454A"/>
    <w:rsid w:val="00B305C6"/>
    <w:rsid w:val="00B35457"/>
    <w:rsid w:val="00B35E96"/>
    <w:rsid w:val="00B4083D"/>
    <w:rsid w:val="00B45511"/>
    <w:rsid w:val="00B45EED"/>
    <w:rsid w:val="00B476B1"/>
    <w:rsid w:val="00B52D37"/>
    <w:rsid w:val="00B551DC"/>
    <w:rsid w:val="00B554E2"/>
    <w:rsid w:val="00B60556"/>
    <w:rsid w:val="00B6097F"/>
    <w:rsid w:val="00B66107"/>
    <w:rsid w:val="00B72AA1"/>
    <w:rsid w:val="00B74297"/>
    <w:rsid w:val="00B74724"/>
    <w:rsid w:val="00B7524C"/>
    <w:rsid w:val="00B7528A"/>
    <w:rsid w:val="00B757B2"/>
    <w:rsid w:val="00B82C31"/>
    <w:rsid w:val="00B83468"/>
    <w:rsid w:val="00B84033"/>
    <w:rsid w:val="00B8548C"/>
    <w:rsid w:val="00B8742F"/>
    <w:rsid w:val="00B87B50"/>
    <w:rsid w:val="00B90A9D"/>
    <w:rsid w:val="00BA0DEC"/>
    <w:rsid w:val="00BA1076"/>
    <w:rsid w:val="00BA1C1B"/>
    <w:rsid w:val="00BA2666"/>
    <w:rsid w:val="00BA63FE"/>
    <w:rsid w:val="00BA7D30"/>
    <w:rsid w:val="00BB4933"/>
    <w:rsid w:val="00BB5C1B"/>
    <w:rsid w:val="00BC0138"/>
    <w:rsid w:val="00BC0845"/>
    <w:rsid w:val="00BC10E9"/>
    <w:rsid w:val="00BC40BA"/>
    <w:rsid w:val="00BC58FB"/>
    <w:rsid w:val="00BC69F1"/>
    <w:rsid w:val="00BD42B5"/>
    <w:rsid w:val="00BD71BF"/>
    <w:rsid w:val="00BE2FF0"/>
    <w:rsid w:val="00BE3A64"/>
    <w:rsid w:val="00BE4D25"/>
    <w:rsid w:val="00BF2B8E"/>
    <w:rsid w:val="00BF367B"/>
    <w:rsid w:val="00BF53D4"/>
    <w:rsid w:val="00BF5A81"/>
    <w:rsid w:val="00BF6E52"/>
    <w:rsid w:val="00C012B6"/>
    <w:rsid w:val="00C0280F"/>
    <w:rsid w:val="00C056ED"/>
    <w:rsid w:val="00C079DD"/>
    <w:rsid w:val="00C11457"/>
    <w:rsid w:val="00C12804"/>
    <w:rsid w:val="00C1341C"/>
    <w:rsid w:val="00C15014"/>
    <w:rsid w:val="00C15867"/>
    <w:rsid w:val="00C17C0D"/>
    <w:rsid w:val="00C17F03"/>
    <w:rsid w:val="00C20AC3"/>
    <w:rsid w:val="00C25362"/>
    <w:rsid w:val="00C32A7B"/>
    <w:rsid w:val="00C32B1B"/>
    <w:rsid w:val="00C35D32"/>
    <w:rsid w:val="00C364FB"/>
    <w:rsid w:val="00C376C3"/>
    <w:rsid w:val="00C37DA5"/>
    <w:rsid w:val="00C400E0"/>
    <w:rsid w:val="00C41F1E"/>
    <w:rsid w:val="00C4380A"/>
    <w:rsid w:val="00C4548C"/>
    <w:rsid w:val="00C469F2"/>
    <w:rsid w:val="00C50626"/>
    <w:rsid w:val="00C50B6E"/>
    <w:rsid w:val="00C51098"/>
    <w:rsid w:val="00C52F6A"/>
    <w:rsid w:val="00C5472B"/>
    <w:rsid w:val="00C565A7"/>
    <w:rsid w:val="00C638D0"/>
    <w:rsid w:val="00C6416A"/>
    <w:rsid w:val="00C64381"/>
    <w:rsid w:val="00C6649C"/>
    <w:rsid w:val="00C667A3"/>
    <w:rsid w:val="00C719B9"/>
    <w:rsid w:val="00C7204B"/>
    <w:rsid w:val="00C74305"/>
    <w:rsid w:val="00C767FB"/>
    <w:rsid w:val="00C81B9B"/>
    <w:rsid w:val="00C83492"/>
    <w:rsid w:val="00C83A48"/>
    <w:rsid w:val="00C8731C"/>
    <w:rsid w:val="00C90649"/>
    <w:rsid w:val="00C91457"/>
    <w:rsid w:val="00C91B71"/>
    <w:rsid w:val="00C94A92"/>
    <w:rsid w:val="00C961A4"/>
    <w:rsid w:val="00C962C4"/>
    <w:rsid w:val="00C96935"/>
    <w:rsid w:val="00C96DB4"/>
    <w:rsid w:val="00CA0A4B"/>
    <w:rsid w:val="00CB500B"/>
    <w:rsid w:val="00CB6753"/>
    <w:rsid w:val="00CB7ADC"/>
    <w:rsid w:val="00CC01FC"/>
    <w:rsid w:val="00CC0B14"/>
    <w:rsid w:val="00CC3E0D"/>
    <w:rsid w:val="00CC6937"/>
    <w:rsid w:val="00CC6F61"/>
    <w:rsid w:val="00CC741B"/>
    <w:rsid w:val="00CD17FC"/>
    <w:rsid w:val="00CD6783"/>
    <w:rsid w:val="00CE1545"/>
    <w:rsid w:val="00CE1811"/>
    <w:rsid w:val="00CE1AE2"/>
    <w:rsid w:val="00CE59D0"/>
    <w:rsid w:val="00CE62A3"/>
    <w:rsid w:val="00CF3B88"/>
    <w:rsid w:val="00CF7788"/>
    <w:rsid w:val="00D002DB"/>
    <w:rsid w:val="00D010ED"/>
    <w:rsid w:val="00D01EEE"/>
    <w:rsid w:val="00D01F56"/>
    <w:rsid w:val="00D04EA4"/>
    <w:rsid w:val="00D0562A"/>
    <w:rsid w:val="00D07663"/>
    <w:rsid w:val="00D11E33"/>
    <w:rsid w:val="00D11FD1"/>
    <w:rsid w:val="00D128AF"/>
    <w:rsid w:val="00D134C1"/>
    <w:rsid w:val="00D138EF"/>
    <w:rsid w:val="00D14EC8"/>
    <w:rsid w:val="00D17DDA"/>
    <w:rsid w:val="00D26179"/>
    <w:rsid w:val="00D2661C"/>
    <w:rsid w:val="00D3393E"/>
    <w:rsid w:val="00D343D3"/>
    <w:rsid w:val="00D406CD"/>
    <w:rsid w:val="00D40A92"/>
    <w:rsid w:val="00D41550"/>
    <w:rsid w:val="00D41D0E"/>
    <w:rsid w:val="00D43919"/>
    <w:rsid w:val="00D459EB"/>
    <w:rsid w:val="00D4618B"/>
    <w:rsid w:val="00D462C1"/>
    <w:rsid w:val="00D50219"/>
    <w:rsid w:val="00D517FE"/>
    <w:rsid w:val="00D52099"/>
    <w:rsid w:val="00D52874"/>
    <w:rsid w:val="00D67114"/>
    <w:rsid w:val="00D6757F"/>
    <w:rsid w:val="00D71969"/>
    <w:rsid w:val="00D73511"/>
    <w:rsid w:val="00D75F58"/>
    <w:rsid w:val="00D76020"/>
    <w:rsid w:val="00D76E08"/>
    <w:rsid w:val="00D770FA"/>
    <w:rsid w:val="00D865F9"/>
    <w:rsid w:val="00D92B75"/>
    <w:rsid w:val="00D92D93"/>
    <w:rsid w:val="00D94382"/>
    <w:rsid w:val="00D9447A"/>
    <w:rsid w:val="00D94ACC"/>
    <w:rsid w:val="00D973F2"/>
    <w:rsid w:val="00DA1B6F"/>
    <w:rsid w:val="00DA5518"/>
    <w:rsid w:val="00DB2432"/>
    <w:rsid w:val="00DB2845"/>
    <w:rsid w:val="00DB4F62"/>
    <w:rsid w:val="00DB6939"/>
    <w:rsid w:val="00DB6C03"/>
    <w:rsid w:val="00DC0873"/>
    <w:rsid w:val="00DC4409"/>
    <w:rsid w:val="00DC7EE2"/>
    <w:rsid w:val="00DD2384"/>
    <w:rsid w:val="00DE35F9"/>
    <w:rsid w:val="00DE609E"/>
    <w:rsid w:val="00DE6C3D"/>
    <w:rsid w:val="00DE7A00"/>
    <w:rsid w:val="00DE7A0D"/>
    <w:rsid w:val="00DF312D"/>
    <w:rsid w:val="00DF3F45"/>
    <w:rsid w:val="00DF4632"/>
    <w:rsid w:val="00DF49EE"/>
    <w:rsid w:val="00DF604C"/>
    <w:rsid w:val="00DF6128"/>
    <w:rsid w:val="00DF6336"/>
    <w:rsid w:val="00E00C30"/>
    <w:rsid w:val="00E03CA6"/>
    <w:rsid w:val="00E04E91"/>
    <w:rsid w:val="00E05986"/>
    <w:rsid w:val="00E05C77"/>
    <w:rsid w:val="00E07219"/>
    <w:rsid w:val="00E07DB0"/>
    <w:rsid w:val="00E102E5"/>
    <w:rsid w:val="00E12046"/>
    <w:rsid w:val="00E12AD8"/>
    <w:rsid w:val="00E1457A"/>
    <w:rsid w:val="00E14872"/>
    <w:rsid w:val="00E14DF6"/>
    <w:rsid w:val="00E14FDC"/>
    <w:rsid w:val="00E15C76"/>
    <w:rsid w:val="00E16C17"/>
    <w:rsid w:val="00E16ECC"/>
    <w:rsid w:val="00E17F10"/>
    <w:rsid w:val="00E200FD"/>
    <w:rsid w:val="00E2026A"/>
    <w:rsid w:val="00E212DD"/>
    <w:rsid w:val="00E24EF8"/>
    <w:rsid w:val="00E32915"/>
    <w:rsid w:val="00E357EF"/>
    <w:rsid w:val="00E41D97"/>
    <w:rsid w:val="00E42D71"/>
    <w:rsid w:val="00E4387D"/>
    <w:rsid w:val="00E44DCB"/>
    <w:rsid w:val="00E45876"/>
    <w:rsid w:val="00E46AF8"/>
    <w:rsid w:val="00E47563"/>
    <w:rsid w:val="00E512D9"/>
    <w:rsid w:val="00E513E9"/>
    <w:rsid w:val="00E53A1F"/>
    <w:rsid w:val="00E5588E"/>
    <w:rsid w:val="00E56D56"/>
    <w:rsid w:val="00E576AC"/>
    <w:rsid w:val="00E57A59"/>
    <w:rsid w:val="00E57F5B"/>
    <w:rsid w:val="00E63108"/>
    <w:rsid w:val="00E63E4D"/>
    <w:rsid w:val="00E63E9A"/>
    <w:rsid w:val="00E64206"/>
    <w:rsid w:val="00E66AD9"/>
    <w:rsid w:val="00E70FB0"/>
    <w:rsid w:val="00E71A60"/>
    <w:rsid w:val="00E7218E"/>
    <w:rsid w:val="00E7358C"/>
    <w:rsid w:val="00E749D2"/>
    <w:rsid w:val="00E75D38"/>
    <w:rsid w:val="00E77C52"/>
    <w:rsid w:val="00E81286"/>
    <w:rsid w:val="00E8177B"/>
    <w:rsid w:val="00E828B1"/>
    <w:rsid w:val="00E86EBA"/>
    <w:rsid w:val="00E90BFB"/>
    <w:rsid w:val="00E92E1F"/>
    <w:rsid w:val="00EA0C7D"/>
    <w:rsid w:val="00EA20B0"/>
    <w:rsid w:val="00EA26FD"/>
    <w:rsid w:val="00EA3F89"/>
    <w:rsid w:val="00EA3FC3"/>
    <w:rsid w:val="00EA4FD7"/>
    <w:rsid w:val="00EA5C31"/>
    <w:rsid w:val="00EA768F"/>
    <w:rsid w:val="00EB11B0"/>
    <w:rsid w:val="00EB2905"/>
    <w:rsid w:val="00EB6837"/>
    <w:rsid w:val="00EC193A"/>
    <w:rsid w:val="00EC59BC"/>
    <w:rsid w:val="00EC72F6"/>
    <w:rsid w:val="00EC7FDA"/>
    <w:rsid w:val="00ED30E6"/>
    <w:rsid w:val="00ED5AF8"/>
    <w:rsid w:val="00ED65E3"/>
    <w:rsid w:val="00ED757B"/>
    <w:rsid w:val="00EE035B"/>
    <w:rsid w:val="00EE26A8"/>
    <w:rsid w:val="00EE2B4D"/>
    <w:rsid w:val="00EE2EB9"/>
    <w:rsid w:val="00EE3125"/>
    <w:rsid w:val="00EE43A5"/>
    <w:rsid w:val="00EE4CAD"/>
    <w:rsid w:val="00EE543B"/>
    <w:rsid w:val="00EE7380"/>
    <w:rsid w:val="00EF15E8"/>
    <w:rsid w:val="00EF268F"/>
    <w:rsid w:val="00EF3461"/>
    <w:rsid w:val="00EF3811"/>
    <w:rsid w:val="00EF5721"/>
    <w:rsid w:val="00EF6B94"/>
    <w:rsid w:val="00F01A29"/>
    <w:rsid w:val="00F049FD"/>
    <w:rsid w:val="00F11265"/>
    <w:rsid w:val="00F113B8"/>
    <w:rsid w:val="00F1201F"/>
    <w:rsid w:val="00F1350C"/>
    <w:rsid w:val="00F15616"/>
    <w:rsid w:val="00F1731D"/>
    <w:rsid w:val="00F1732D"/>
    <w:rsid w:val="00F178DD"/>
    <w:rsid w:val="00F17EC0"/>
    <w:rsid w:val="00F21C07"/>
    <w:rsid w:val="00F22157"/>
    <w:rsid w:val="00F27451"/>
    <w:rsid w:val="00F30CA8"/>
    <w:rsid w:val="00F3606D"/>
    <w:rsid w:val="00F37E5B"/>
    <w:rsid w:val="00F40A2E"/>
    <w:rsid w:val="00F4391E"/>
    <w:rsid w:val="00F44E1D"/>
    <w:rsid w:val="00F47368"/>
    <w:rsid w:val="00F50210"/>
    <w:rsid w:val="00F50216"/>
    <w:rsid w:val="00F5030A"/>
    <w:rsid w:val="00F56057"/>
    <w:rsid w:val="00F571F7"/>
    <w:rsid w:val="00F60194"/>
    <w:rsid w:val="00F613CA"/>
    <w:rsid w:val="00F62351"/>
    <w:rsid w:val="00F62897"/>
    <w:rsid w:val="00F62981"/>
    <w:rsid w:val="00F72E22"/>
    <w:rsid w:val="00F7415D"/>
    <w:rsid w:val="00F87687"/>
    <w:rsid w:val="00F90372"/>
    <w:rsid w:val="00F903B2"/>
    <w:rsid w:val="00F93245"/>
    <w:rsid w:val="00F94516"/>
    <w:rsid w:val="00F95323"/>
    <w:rsid w:val="00F96E3B"/>
    <w:rsid w:val="00FA49EF"/>
    <w:rsid w:val="00FA70A5"/>
    <w:rsid w:val="00FA774D"/>
    <w:rsid w:val="00FB277A"/>
    <w:rsid w:val="00FB4B43"/>
    <w:rsid w:val="00FB542B"/>
    <w:rsid w:val="00FB5C80"/>
    <w:rsid w:val="00FB5F37"/>
    <w:rsid w:val="00FC20F7"/>
    <w:rsid w:val="00FC6ACC"/>
    <w:rsid w:val="00FC7101"/>
    <w:rsid w:val="00FD24C7"/>
    <w:rsid w:val="00FD26A7"/>
    <w:rsid w:val="00FD6D71"/>
    <w:rsid w:val="00FD7431"/>
    <w:rsid w:val="00FE0B54"/>
    <w:rsid w:val="00FE2590"/>
    <w:rsid w:val="00FE2AFC"/>
    <w:rsid w:val="00FE3F2C"/>
    <w:rsid w:val="00FF147E"/>
    <w:rsid w:val="00FF28CB"/>
    <w:rsid w:val="00FF2ABE"/>
    <w:rsid w:val="00FF4DDF"/>
    <w:rsid w:val="00FF5CF8"/>
    <w:rsid w:val="00FF7FA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DB2C6"/>
  <w15:chartTrackingRefBased/>
  <w15:docId w15:val="{BFB5FF98-0CBE-6640-B2E9-5950C1C56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paragraph" w:styleId="EndnoteText">
    <w:name w:val="endnote text"/>
    <w:basedOn w:val="Normal"/>
    <w:link w:val="EndnoteTextChar"/>
    <w:uiPriority w:val="99"/>
    <w:semiHidden/>
    <w:unhideWhenUsed/>
    <w:qFormat/>
    <w:rsid w:val="00AD7269"/>
    <w:pPr>
      <w:spacing w:line="240" w:lineRule="auto"/>
    </w:pPr>
    <w:rPr>
      <w:sz w:val="20"/>
      <w:szCs w:val="20"/>
    </w:rPr>
  </w:style>
  <w:style w:type="character" w:customStyle="1" w:styleId="EndnoteTextChar">
    <w:name w:val="Endnote Text Char"/>
    <w:basedOn w:val="DefaultParagraphFont"/>
    <w:link w:val="EndnoteText"/>
    <w:uiPriority w:val="99"/>
    <w:semiHidden/>
    <w:rsid w:val="00AD7269"/>
    <w:rPr>
      <w:kern w:val="24"/>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kendaleparker/Library/Containers/com.microsoft.Word/Data/Library/Application%20Support/Microsoft/Office/16.0/DTS/en-GB%7bC2F34EE9-C73E-5E4D-A5D0-7F2E8EA9EE92%7d/%7b158D99A7-326E-B043-A898-62F91D5FDCB1%7dtf1000209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22A8EF0F6844EA4EB1DE4C6DE485557F"/>
        <w:category>
          <w:name w:val="General"/>
          <w:gallery w:val="placeholder"/>
        </w:category>
        <w:types>
          <w:type w:val="bbPlcHdr"/>
        </w:types>
        <w:behaviors>
          <w:behavior w:val="content"/>
        </w:behaviors>
        <w:guid w:val="{EE29B10C-1649-6141-B776-58ECD076F9E2}"/>
      </w:docPartPr>
      <w:docPartBody>
        <w:p w:rsidR="00E7089A" w:rsidRDefault="00E7089A">
          <w:pPr>
            <w:pStyle w:val="22A8EF0F6844EA4EB1DE4C6DE485557F"/>
          </w:pPr>
          <w:r>
            <w:rPr>
              <w:lang w:bidi="en-GB"/>
            </w:rPr>
            <w:t>[Title here, up to 12 words, on one to two lines]</w:t>
          </w:r>
        </w:p>
      </w:docPartBody>
    </w:docPart>
    <w:docPart>
      <w:docPartPr>
        <w:name w:val="F78AC1239972B84DA9233243B8A4E0F3"/>
        <w:category>
          <w:name w:val="General"/>
          <w:gallery w:val="placeholder"/>
        </w:category>
        <w:types>
          <w:type w:val="bbPlcHdr"/>
        </w:types>
        <w:behaviors>
          <w:behavior w:val="content"/>
        </w:behaviors>
        <w:guid w:val="{4698F1A1-F02D-DA44-9A32-F3A80A38FF4E}"/>
      </w:docPartPr>
      <w:docPartBody>
        <w:p w:rsidR="00E7089A" w:rsidRDefault="00E7089A">
          <w:pPr>
            <w:pStyle w:val="F78AC1239972B84DA9233243B8A4E0F3"/>
          </w:pPr>
          <w:r>
            <w:rPr>
              <w:lang w:bidi="en-GB"/>
            </w:rPr>
            <w:t>[Title here, up to 12 words, on one to two lines]</w:t>
          </w:r>
        </w:p>
      </w:docPartBody>
    </w:docPart>
    <w:docPart>
      <w:docPartPr>
        <w:name w:val="D38639ADF2882A42BF07F062DDE9D912"/>
        <w:category>
          <w:name w:val="General"/>
          <w:gallery w:val="placeholder"/>
        </w:category>
        <w:types>
          <w:type w:val="bbPlcHdr"/>
        </w:types>
        <w:behaviors>
          <w:behavior w:val="content"/>
        </w:behaviors>
        <w:guid w:val="{D2FC3119-1CCC-D648-9EA2-223A21C4AC91}"/>
      </w:docPartPr>
      <w:docPartBody>
        <w:p w:rsidR="00E7089A" w:rsidRDefault="00E7089A">
          <w:pPr>
            <w:pStyle w:val="D38639ADF2882A42BF07F062DDE9D912"/>
          </w:pPr>
          <w:r>
            <w:rPr>
              <w:lang w:bidi="en-GB"/>
            </w:rPr>
            <w:t>[Place all tables for your paper in a tables section, following the references (and, if applicable, the footnotes).  Start a new page for each table, include a table number and table title for each, as shown on this page.  All explanatory text appears in a table note that follows the table, such as this one.  Use the Table/Figure style to get the spacing between table and note.  Tables in APA format can use single or 1.5-line spacing.  Include a heading for every row and column, even if the content seems obvious.  To insert a table, on the Insert tab, tap Table.  New tables that you create in this document use APA format by default.]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89A"/>
    <w:rsid w:val="001C7ED2"/>
    <w:rsid w:val="00365ADB"/>
    <w:rsid w:val="00392A89"/>
    <w:rsid w:val="003968A2"/>
    <w:rsid w:val="003E7D33"/>
    <w:rsid w:val="00477F75"/>
    <w:rsid w:val="004D657A"/>
    <w:rsid w:val="00525FAC"/>
    <w:rsid w:val="005F1182"/>
    <w:rsid w:val="00634050"/>
    <w:rsid w:val="00761C5F"/>
    <w:rsid w:val="00952B46"/>
    <w:rsid w:val="00966515"/>
    <w:rsid w:val="00A24B36"/>
    <w:rsid w:val="00A63C7A"/>
    <w:rsid w:val="00B476B1"/>
    <w:rsid w:val="00CA6DF8"/>
    <w:rsid w:val="00D77340"/>
    <w:rsid w:val="00E7089A"/>
    <w:rsid w:val="00EA768F"/>
    <w:rsid w:val="00F51E8B"/>
    <w:rsid w:val="00FF2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after="0" w:line="480" w:lineRule="auto"/>
      <w:ind w:firstLine="720"/>
      <w:outlineLvl w:val="2"/>
    </w:pPr>
    <w:rPr>
      <w:rFonts w:asciiTheme="majorHAnsi" w:eastAsiaTheme="majorEastAsia" w:hAnsiTheme="majorHAnsi" w:cstheme="majorBidi"/>
      <w:b/>
      <w:bCs/>
      <w:kern w:val="24"/>
      <w:lang w:val="en-US" w:eastAsia="ja-JP"/>
      <w14:ligatures w14:val="none"/>
    </w:rPr>
  </w:style>
  <w:style w:type="paragraph" w:styleId="Heading4">
    <w:name w:val="heading 4"/>
    <w:basedOn w:val="Normal"/>
    <w:next w:val="Normal"/>
    <w:link w:val="Heading4Char"/>
    <w:uiPriority w:val="4"/>
    <w:unhideWhenUsed/>
    <w:qFormat/>
    <w:pPr>
      <w:keepNext/>
      <w:keepLines/>
      <w:spacing w:after="0" w:line="480" w:lineRule="auto"/>
      <w:ind w:firstLine="720"/>
      <w:outlineLvl w:val="3"/>
    </w:pPr>
    <w:rPr>
      <w:rFonts w:asciiTheme="majorHAnsi" w:eastAsiaTheme="majorEastAsia" w:hAnsiTheme="majorHAnsi" w:cstheme="majorBidi"/>
      <w:b/>
      <w:bCs/>
      <w:i/>
      <w:iCs/>
      <w:kern w:val="24"/>
      <w:lang w:val="en-US" w:eastAsia="ja-JP"/>
      <w14:ligatures w14:val="none"/>
    </w:rPr>
  </w:style>
  <w:style w:type="paragraph" w:styleId="Heading5">
    <w:name w:val="heading 5"/>
    <w:basedOn w:val="Normal"/>
    <w:next w:val="Normal"/>
    <w:link w:val="Heading5Char"/>
    <w:uiPriority w:val="4"/>
    <w:unhideWhenUsed/>
    <w:qFormat/>
    <w:pPr>
      <w:keepNext/>
      <w:keepLines/>
      <w:spacing w:after="0" w:line="480" w:lineRule="auto"/>
      <w:ind w:firstLine="720"/>
      <w:outlineLvl w:val="4"/>
    </w:pPr>
    <w:rPr>
      <w:rFonts w:asciiTheme="majorHAnsi" w:eastAsiaTheme="majorEastAsia" w:hAnsiTheme="majorHAnsi" w:cstheme="majorBidi"/>
      <w:i/>
      <w:iCs/>
      <w:kern w:val="24"/>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A8EF0F6844EA4EB1DE4C6DE485557F">
    <w:name w:val="22A8EF0F6844EA4EB1DE4C6DE485557F"/>
  </w:style>
  <w:style w:type="character" w:styleId="Emphasis">
    <w:name w:val="Emphasis"/>
    <w:basedOn w:val="DefaultParagraphFont"/>
    <w:uiPriority w:val="20"/>
    <w:unhideWhenUsed/>
    <w:qFormat/>
    <w:rPr>
      <w:i/>
      <w:iCs/>
    </w:rPr>
  </w:style>
  <w:style w:type="paragraph" w:customStyle="1" w:styleId="F78AC1239972B84DA9233243B8A4E0F3">
    <w:name w:val="F78AC1239972B84DA9233243B8A4E0F3"/>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val="en-US" w:eastAsia="ja-JP"/>
      <w14:ligatures w14:val="none"/>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val="en-US" w:eastAsia="ja-JP"/>
      <w14:ligatures w14:val="none"/>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val="en-US" w:eastAsia="ja-JP"/>
      <w14:ligatures w14:val="none"/>
    </w:rPr>
  </w:style>
  <w:style w:type="paragraph" w:styleId="Bibliography">
    <w:name w:val="Bibliography"/>
    <w:basedOn w:val="Normal"/>
    <w:next w:val="Normal"/>
    <w:uiPriority w:val="37"/>
    <w:semiHidden/>
    <w:unhideWhenUsed/>
  </w:style>
  <w:style w:type="paragraph" w:customStyle="1" w:styleId="D38639ADF2882A42BF07F062DDE9D912">
    <w:name w:val="D38639ADF2882A42BF07F062DDE9D9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2300036 Dissertation paper</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70FF4B-55C5-4A32-ACB1-CF2279EE6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{158D99A7-326E-B043-A898-62F91D5FDCB1}tf10002091.dotx</Template>
  <TotalTime>845</TotalTime>
  <Pages>56</Pages>
  <Words>13944</Words>
  <Characters>79481</Characters>
  <Application>Microsoft Office Word</Application>
  <DocSecurity>0</DocSecurity>
  <Lines>662</Lines>
  <Paragraphs>186</Paragraphs>
  <ScaleCrop>false</ScaleCrop>
  <HeadingPairs>
    <vt:vector size="2" baseType="variant">
      <vt:variant>
        <vt:lpstr>Title</vt:lpstr>
      </vt:variant>
      <vt:variant>
        <vt:i4>1</vt:i4>
      </vt:variant>
    </vt:vector>
  </HeadingPairs>
  <TitlesOfParts>
    <vt:vector size="1" baseType="lpstr">
      <vt:lpstr>The Lion-Man of Hohlenstein-Stadel: Evidence of Therianthropic divinity in Palaeolithic Europe.</vt:lpstr>
    </vt:vector>
  </TitlesOfParts>
  <Company/>
  <LinksUpToDate>false</LinksUpToDate>
  <CharactersWithSpaces>93239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Lion-Man of Hohlenstein-Stadel: Evidence of Therianthropic divinity in Palaeolithic Europe.</dc:title>
  <dc:subject/>
  <dc:creator>Microsoft Office User</dc:creator>
  <cp:keywords/>
  <dc:description/>
  <cp:lastModifiedBy>Kendal Elizabeth Parker</cp:lastModifiedBy>
  <cp:revision>481</cp:revision>
  <dcterms:created xsi:type="dcterms:W3CDTF">2026-03-05T18:15:00Z</dcterms:created>
  <dcterms:modified xsi:type="dcterms:W3CDTF">2026-09-24T11:45:00Z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