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95E766" w14:textId="144C4C52" w:rsidR="006B02E1" w:rsidRDefault="00E4639E" w:rsidP="00C87218">
      <w:pPr>
        <w:pStyle w:val="Title"/>
        <w:rPr>
          <w:rFonts w:ascii="Arial" w:hAnsi="Arial" w:cs="Arial"/>
        </w:rPr>
      </w:pPr>
      <w:r>
        <w:rPr>
          <w:rFonts w:ascii="Arial" w:hAnsi="Arial" w:cs="Arial"/>
        </w:rPr>
        <w:t xml:space="preserve">Dissertation </w:t>
      </w:r>
    </w:p>
    <w:p w14:paraId="4E189FA2" w14:textId="21B0EC62" w:rsidR="00237255" w:rsidRPr="00237255" w:rsidRDefault="00237255" w:rsidP="00237255">
      <w:pPr>
        <w:pStyle w:val="Title"/>
      </w:pPr>
      <w:r w:rsidRPr="00237255">
        <w:rPr>
          <w:rStyle w:val="Strong"/>
          <w:b w:val="0"/>
          <w:bCs w:val="0"/>
        </w:rPr>
        <w:t>Cloud Computing Adoption Strategy for Engineering Analysis</w:t>
      </w:r>
    </w:p>
    <w:p w14:paraId="53BA8B43" w14:textId="367D68CD" w:rsidR="00B23CB7" w:rsidRPr="00B23CB7" w:rsidRDefault="00B23CB7" w:rsidP="00B23CB7">
      <w:pPr>
        <w:rPr>
          <w:rFonts w:cs="Arial"/>
        </w:rPr>
      </w:pPr>
    </w:p>
    <w:p w14:paraId="042A43B0" w14:textId="068E97CC" w:rsidR="00B23CB7" w:rsidRPr="002E6158" w:rsidRDefault="00B23CB7" w:rsidP="00B23CB7">
      <w:pPr>
        <w:rPr>
          <w:rFonts w:cs="Arial"/>
        </w:rPr>
      </w:pPr>
      <w:r w:rsidRPr="002E6158">
        <w:rPr>
          <w:rFonts w:cs="Arial"/>
        </w:rPr>
        <w:t>Name:</w:t>
      </w:r>
      <w:r w:rsidRPr="002E6158">
        <w:rPr>
          <w:rFonts w:cs="Arial"/>
        </w:rPr>
        <w:tab/>
      </w:r>
      <w:r w:rsidRPr="002E6158">
        <w:rPr>
          <w:rFonts w:cs="Arial"/>
        </w:rPr>
        <w:tab/>
        <w:t>Adam Wright</w:t>
      </w:r>
    </w:p>
    <w:p w14:paraId="27622442" w14:textId="2B636402" w:rsidR="00B23CB7" w:rsidRPr="002E6158" w:rsidRDefault="00B23CB7" w:rsidP="00B23CB7">
      <w:pPr>
        <w:rPr>
          <w:rFonts w:cs="Arial"/>
        </w:rPr>
      </w:pPr>
      <w:r w:rsidRPr="002E6158">
        <w:rPr>
          <w:rFonts w:cs="Arial"/>
        </w:rPr>
        <w:t>Student #:</w:t>
      </w:r>
      <w:r w:rsidRPr="002E6158">
        <w:rPr>
          <w:rFonts w:cs="Arial"/>
        </w:rPr>
        <w:tab/>
        <w:t>1803749</w:t>
      </w:r>
    </w:p>
    <w:p w14:paraId="4ADA4B29" w14:textId="722747B0" w:rsidR="00A00BB7" w:rsidRPr="002E6158" w:rsidRDefault="00B23CB7" w:rsidP="00B23CB7">
      <w:pPr>
        <w:rPr>
          <w:rFonts w:cs="Arial"/>
        </w:rPr>
      </w:pPr>
      <w:r w:rsidRPr="002E6158">
        <w:rPr>
          <w:rFonts w:cs="Arial"/>
        </w:rPr>
        <w:t>Recipient:</w:t>
      </w:r>
      <w:r w:rsidRPr="002E6158">
        <w:rPr>
          <w:rFonts w:cs="Arial"/>
        </w:rPr>
        <w:tab/>
      </w:r>
      <w:r w:rsidR="00DA372D">
        <w:rPr>
          <w:rFonts w:cs="Arial"/>
        </w:rPr>
        <w:t xml:space="preserve">Dr </w:t>
      </w:r>
      <w:r w:rsidR="00F44619">
        <w:rPr>
          <w:rFonts w:cs="Arial"/>
        </w:rPr>
        <w:t>Roisin Mullins</w:t>
      </w:r>
    </w:p>
    <w:p w14:paraId="6C8CFDDD" w14:textId="312DE05B" w:rsidR="00040AE9" w:rsidRPr="002E6158" w:rsidRDefault="00040AE9" w:rsidP="00B23CB7">
      <w:pPr>
        <w:rPr>
          <w:rFonts w:cs="Arial"/>
        </w:rPr>
      </w:pPr>
      <w:r w:rsidRPr="002E6158">
        <w:rPr>
          <w:rFonts w:cs="Arial"/>
        </w:rPr>
        <w:t xml:space="preserve">Date: </w:t>
      </w:r>
      <w:r w:rsidRPr="002E6158">
        <w:rPr>
          <w:rFonts w:cs="Arial"/>
        </w:rPr>
        <w:tab/>
      </w:r>
      <w:r w:rsidRPr="002E6158">
        <w:rPr>
          <w:rFonts w:cs="Arial"/>
        </w:rPr>
        <w:tab/>
      </w:r>
      <w:r w:rsidR="00952F4D">
        <w:rPr>
          <w:rFonts w:cs="Arial"/>
        </w:rPr>
        <w:t>23</w:t>
      </w:r>
      <w:r w:rsidR="00952F4D">
        <w:rPr>
          <w:rFonts w:cs="Arial"/>
          <w:vertAlign w:val="superscript"/>
        </w:rPr>
        <w:t>rd</w:t>
      </w:r>
      <w:r w:rsidR="00C33917">
        <w:rPr>
          <w:rFonts w:cs="Arial"/>
        </w:rPr>
        <w:t xml:space="preserve"> </w:t>
      </w:r>
      <w:r w:rsidR="00952F4D">
        <w:rPr>
          <w:rFonts w:cs="Arial"/>
        </w:rPr>
        <w:t>July</w:t>
      </w:r>
      <w:r w:rsidR="00940D45">
        <w:rPr>
          <w:rFonts w:cs="Arial"/>
        </w:rPr>
        <w:t xml:space="preserve"> 2020</w:t>
      </w:r>
    </w:p>
    <w:p w14:paraId="1C6EC5AC" w14:textId="0501C658" w:rsidR="00C33917" w:rsidRDefault="00CF24AC" w:rsidP="00C33917">
      <w:pPr>
        <w:spacing w:line="240" w:lineRule="auto"/>
      </w:pPr>
      <w:r w:rsidRPr="002E6158">
        <w:rPr>
          <w:rFonts w:cs="Arial"/>
        </w:rPr>
        <w:t>Programme:</w:t>
      </w:r>
      <w:r w:rsidRPr="002E6158">
        <w:rPr>
          <w:rFonts w:cs="Arial"/>
        </w:rPr>
        <w:tab/>
      </w:r>
      <w:r w:rsidR="00C33917" w:rsidRPr="00A67413">
        <w:rPr>
          <w:rFonts w:cs="Arial"/>
          <w:bCs/>
          <w:szCs w:val="24"/>
        </w:rPr>
        <w:t>BMMB700</w:t>
      </w:r>
      <w:r w:rsidR="00355093" w:rsidRPr="00A67413">
        <w:rPr>
          <w:rFonts w:cs="Arial"/>
          <w:bCs/>
          <w:szCs w:val="24"/>
        </w:rPr>
        <w:t>3</w:t>
      </w:r>
      <w:r w:rsidR="00C33917" w:rsidRPr="00A67413">
        <w:rPr>
          <w:rFonts w:cs="Arial"/>
          <w:bCs/>
          <w:szCs w:val="24"/>
        </w:rPr>
        <w:t>D</w:t>
      </w:r>
      <w:r w:rsidR="00C33917">
        <w:t xml:space="preserve"> </w:t>
      </w:r>
      <w:r w:rsidR="003426E2">
        <w:t>Dissertation Oct 2020</w:t>
      </w:r>
    </w:p>
    <w:p w14:paraId="61A07994" w14:textId="4CE8AB24" w:rsidR="00237255" w:rsidRDefault="00237255">
      <w:pPr>
        <w:spacing w:line="259" w:lineRule="auto"/>
      </w:pPr>
      <w:r>
        <w:br w:type="page"/>
      </w:r>
    </w:p>
    <w:p w14:paraId="14FA565B" w14:textId="77777777" w:rsidR="001569AA" w:rsidRDefault="001569AA" w:rsidP="001569AA">
      <w:pPr>
        <w:spacing w:line="240" w:lineRule="auto"/>
      </w:pPr>
    </w:p>
    <w:sdt>
      <w:sdtPr>
        <w:rPr>
          <w:rFonts w:ascii="Arial" w:eastAsiaTheme="minorHAnsi" w:hAnsi="Arial" w:cstheme="minorBidi"/>
          <w:b w:val="0"/>
          <w:color w:val="auto"/>
          <w:sz w:val="24"/>
          <w:szCs w:val="22"/>
          <w:lang w:val="en-GB"/>
        </w:rPr>
        <w:id w:val="-274796365"/>
        <w:docPartObj>
          <w:docPartGallery w:val="Table of Contents"/>
          <w:docPartUnique/>
        </w:docPartObj>
      </w:sdtPr>
      <w:sdtEndPr>
        <w:rPr>
          <w:bCs/>
          <w:noProof/>
        </w:rPr>
      </w:sdtEndPr>
      <w:sdtContent>
        <w:p w14:paraId="3D77ECD4" w14:textId="492E6639" w:rsidR="00E163D5" w:rsidRDefault="00E163D5">
          <w:pPr>
            <w:pStyle w:val="TOCHeading"/>
          </w:pPr>
          <w:r w:rsidRPr="00E86A51">
            <w:t>Contents</w:t>
          </w:r>
        </w:p>
        <w:p w14:paraId="141477A5" w14:textId="77777777" w:rsidR="00E86A51" w:rsidRPr="00E86A51" w:rsidRDefault="00E86A51" w:rsidP="00E86A51">
          <w:pPr>
            <w:rPr>
              <w:lang w:val="en-US"/>
            </w:rPr>
          </w:pPr>
        </w:p>
        <w:p w14:paraId="1D8BEFC7" w14:textId="16866C56" w:rsidR="00920AFC" w:rsidRDefault="00E163D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7865503" w:history="1">
            <w:r w:rsidR="00920AFC" w:rsidRPr="000F70B8">
              <w:rPr>
                <w:rStyle w:val="Hyperlink"/>
                <w:noProof/>
              </w:rPr>
              <w:t>Acknowledgements</w:t>
            </w:r>
            <w:r w:rsidR="00920AFC">
              <w:rPr>
                <w:noProof/>
                <w:webHidden/>
              </w:rPr>
              <w:tab/>
            </w:r>
            <w:r w:rsidR="00920AFC">
              <w:rPr>
                <w:noProof/>
                <w:webHidden/>
              </w:rPr>
              <w:fldChar w:fldCharType="begin"/>
            </w:r>
            <w:r w:rsidR="00920AFC">
              <w:rPr>
                <w:noProof/>
                <w:webHidden/>
              </w:rPr>
              <w:instrText xml:space="preserve"> PAGEREF _Toc77865503 \h </w:instrText>
            </w:r>
            <w:r w:rsidR="00920AFC">
              <w:rPr>
                <w:noProof/>
                <w:webHidden/>
              </w:rPr>
            </w:r>
            <w:r w:rsidR="00920AFC">
              <w:rPr>
                <w:noProof/>
                <w:webHidden/>
              </w:rPr>
              <w:fldChar w:fldCharType="separate"/>
            </w:r>
            <w:r w:rsidR="007C7A33">
              <w:rPr>
                <w:noProof/>
                <w:webHidden/>
              </w:rPr>
              <w:t>7</w:t>
            </w:r>
            <w:r w:rsidR="00920AFC">
              <w:rPr>
                <w:noProof/>
                <w:webHidden/>
              </w:rPr>
              <w:fldChar w:fldCharType="end"/>
            </w:r>
          </w:hyperlink>
        </w:p>
        <w:p w14:paraId="1C7A631C" w14:textId="43DBAD8A" w:rsidR="00920AFC" w:rsidRDefault="00920AFC">
          <w:pPr>
            <w:pStyle w:val="TOC1"/>
            <w:tabs>
              <w:tab w:val="right" w:leader="dot" w:pos="9016"/>
            </w:tabs>
            <w:rPr>
              <w:rFonts w:asciiTheme="minorHAnsi" w:eastAsiaTheme="minorEastAsia" w:hAnsiTheme="minorHAnsi"/>
              <w:noProof/>
              <w:sz w:val="22"/>
              <w:lang w:eastAsia="en-GB"/>
            </w:rPr>
          </w:pPr>
          <w:hyperlink w:anchor="_Toc77865504" w:history="1">
            <w:r w:rsidRPr="000F70B8">
              <w:rPr>
                <w:rStyle w:val="Hyperlink"/>
                <w:noProof/>
              </w:rPr>
              <w:t>Executive Summary</w:t>
            </w:r>
            <w:r>
              <w:rPr>
                <w:noProof/>
                <w:webHidden/>
              </w:rPr>
              <w:tab/>
            </w:r>
            <w:r>
              <w:rPr>
                <w:noProof/>
                <w:webHidden/>
              </w:rPr>
              <w:fldChar w:fldCharType="begin"/>
            </w:r>
            <w:r>
              <w:rPr>
                <w:noProof/>
                <w:webHidden/>
              </w:rPr>
              <w:instrText xml:space="preserve"> PAGEREF _Toc77865504 \h </w:instrText>
            </w:r>
            <w:r>
              <w:rPr>
                <w:noProof/>
                <w:webHidden/>
              </w:rPr>
            </w:r>
            <w:r>
              <w:rPr>
                <w:noProof/>
                <w:webHidden/>
              </w:rPr>
              <w:fldChar w:fldCharType="separate"/>
            </w:r>
            <w:r w:rsidR="007C7A33">
              <w:rPr>
                <w:noProof/>
                <w:webHidden/>
              </w:rPr>
              <w:t>7</w:t>
            </w:r>
            <w:r>
              <w:rPr>
                <w:noProof/>
                <w:webHidden/>
              </w:rPr>
              <w:fldChar w:fldCharType="end"/>
            </w:r>
          </w:hyperlink>
        </w:p>
        <w:p w14:paraId="1E38FD65" w14:textId="774AFCE5" w:rsidR="00920AFC" w:rsidRDefault="00920AFC">
          <w:pPr>
            <w:pStyle w:val="TOC1"/>
            <w:tabs>
              <w:tab w:val="left" w:pos="480"/>
              <w:tab w:val="right" w:leader="dot" w:pos="9016"/>
            </w:tabs>
            <w:rPr>
              <w:rFonts w:asciiTheme="minorHAnsi" w:eastAsiaTheme="minorEastAsia" w:hAnsiTheme="minorHAnsi"/>
              <w:noProof/>
              <w:sz w:val="22"/>
              <w:lang w:eastAsia="en-GB"/>
            </w:rPr>
          </w:pPr>
          <w:hyperlink w:anchor="_Toc77865505" w:history="1">
            <w:r w:rsidRPr="000F70B8">
              <w:rPr>
                <w:rStyle w:val="Hyperlink"/>
                <w:noProof/>
                <w14:scene3d>
                  <w14:camera w14:prst="orthographicFront"/>
                  <w14:lightRig w14:rig="threePt" w14:dir="t">
                    <w14:rot w14:lat="0" w14:lon="0" w14:rev="0"/>
                  </w14:lightRig>
                </w14:scene3d>
              </w:rPr>
              <w:t>1</w:t>
            </w:r>
            <w:r>
              <w:rPr>
                <w:rFonts w:asciiTheme="minorHAnsi" w:eastAsiaTheme="minorEastAsia" w:hAnsiTheme="minorHAnsi"/>
                <w:noProof/>
                <w:sz w:val="22"/>
                <w:lang w:eastAsia="en-GB"/>
              </w:rPr>
              <w:tab/>
            </w:r>
            <w:r w:rsidRPr="000F70B8">
              <w:rPr>
                <w:rStyle w:val="Hyperlink"/>
                <w:noProof/>
              </w:rPr>
              <w:t>Introduction</w:t>
            </w:r>
            <w:r>
              <w:rPr>
                <w:noProof/>
                <w:webHidden/>
              </w:rPr>
              <w:tab/>
            </w:r>
            <w:r>
              <w:rPr>
                <w:noProof/>
                <w:webHidden/>
              </w:rPr>
              <w:fldChar w:fldCharType="begin"/>
            </w:r>
            <w:r>
              <w:rPr>
                <w:noProof/>
                <w:webHidden/>
              </w:rPr>
              <w:instrText xml:space="preserve"> PAGEREF _Toc77865505 \h </w:instrText>
            </w:r>
            <w:r>
              <w:rPr>
                <w:noProof/>
                <w:webHidden/>
              </w:rPr>
            </w:r>
            <w:r>
              <w:rPr>
                <w:noProof/>
                <w:webHidden/>
              </w:rPr>
              <w:fldChar w:fldCharType="separate"/>
            </w:r>
            <w:r w:rsidR="007C7A33">
              <w:rPr>
                <w:noProof/>
                <w:webHidden/>
              </w:rPr>
              <w:t>8</w:t>
            </w:r>
            <w:r>
              <w:rPr>
                <w:noProof/>
                <w:webHidden/>
              </w:rPr>
              <w:fldChar w:fldCharType="end"/>
            </w:r>
          </w:hyperlink>
        </w:p>
        <w:p w14:paraId="0B5DC577" w14:textId="0C88CEA5"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06" w:history="1">
            <w:r w:rsidRPr="000F70B8">
              <w:rPr>
                <w:rStyle w:val="Hyperlink"/>
                <w:noProof/>
                <w:lang w:eastAsia="en-GB"/>
              </w:rPr>
              <w:t>1.1</w:t>
            </w:r>
            <w:r>
              <w:rPr>
                <w:rFonts w:asciiTheme="minorHAnsi" w:eastAsiaTheme="minorEastAsia" w:hAnsiTheme="minorHAnsi"/>
                <w:noProof/>
                <w:sz w:val="22"/>
                <w:lang w:eastAsia="en-GB"/>
              </w:rPr>
              <w:tab/>
            </w:r>
            <w:r w:rsidRPr="000F70B8">
              <w:rPr>
                <w:rStyle w:val="Hyperlink"/>
                <w:noProof/>
                <w:lang w:eastAsia="en-GB"/>
              </w:rPr>
              <w:t>The Purpose</w:t>
            </w:r>
            <w:r>
              <w:rPr>
                <w:noProof/>
                <w:webHidden/>
              </w:rPr>
              <w:tab/>
            </w:r>
            <w:r>
              <w:rPr>
                <w:noProof/>
                <w:webHidden/>
              </w:rPr>
              <w:fldChar w:fldCharType="begin"/>
            </w:r>
            <w:r>
              <w:rPr>
                <w:noProof/>
                <w:webHidden/>
              </w:rPr>
              <w:instrText xml:space="preserve"> PAGEREF _Toc77865506 \h </w:instrText>
            </w:r>
            <w:r>
              <w:rPr>
                <w:noProof/>
                <w:webHidden/>
              </w:rPr>
            </w:r>
            <w:r>
              <w:rPr>
                <w:noProof/>
                <w:webHidden/>
              </w:rPr>
              <w:fldChar w:fldCharType="separate"/>
            </w:r>
            <w:r w:rsidR="007C7A33">
              <w:rPr>
                <w:noProof/>
                <w:webHidden/>
              </w:rPr>
              <w:t>8</w:t>
            </w:r>
            <w:r>
              <w:rPr>
                <w:noProof/>
                <w:webHidden/>
              </w:rPr>
              <w:fldChar w:fldCharType="end"/>
            </w:r>
          </w:hyperlink>
        </w:p>
        <w:p w14:paraId="276D1B6E" w14:textId="0F6051AD"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07" w:history="1">
            <w:r w:rsidRPr="000F70B8">
              <w:rPr>
                <w:rStyle w:val="Hyperlink"/>
                <w:noProof/>
                <w:lang w:eastAsia="en-GB"/>
              </w:rPr>
              <w:t>1.2</w:t>
            </w:r>
            <w:r>
              <w:rPr>
                <w:rFonts w:asciiTheme="minorHAnsi" w:eastAsiaTheme="minorEastAsia" w:hAnsiTheme="minorHAnsi"/>
                <w:noProof/>
                <w:sz w:val="22"/>
                <w:lang w:eastAsia="en-GB"/>
              </w:rPr>
              <w:tab/>
            </w:r>
            <w:r w:rsidRPr="000F70B8">
              <w:rPr>
                <w:rStyle w:val="Hyperlink"/>
                <w:noProof/>
                <w:lang w:eastAsia="en-GB"/>
              </w:rPr>
              <w:t>The Company</w:t>
            </w:r>
            <w:r>
              <w:rPr>
                <w:noProof/>
                <w:webHidden/>
              </w:rPr>
              <w:tab/>
            </w:r>
            <w:r>
              <w:rPr>
                <w:noProof/>
                <w:webHidden/>
              </w:rPr>
              <w:fldChar w:fldCharType="begin"/>
            </w:r>
            <w:r>
              <w:rPr>
                <w:noProof/>
                <w:webHidden/>
              </w:rPr>
              <w:instrText xml:space="preserve"> PAGEREF _Toc77865507 \h </w:instrText>
            </w:r>
            <w:r>
              <w:rPr>
                <w:noProof/>
                <w:webHidden/>
              </w:rPr>
            </w:r>
            <w:r>
              <w:rPr>
                <w:noProof/>
                <w:webHidden/>
              </w:rPr>
              <w:fldChar w:fldCharType="separate"/>
            </w:r>
            <w:r w:rsidR="007C7A33">
              <w:rPr>
                <w:noProof/>
                <w:webHidden/>
              </w:rPr>
              <w:t>8</w:t>
            </w:r>
            <w:r>
              <w:rPr>
                <w:noProof/>
                <w:webHidden/>
              </w:rPr>
              <w:fldChar w:fldCharType="end"/>
            </w:r>
          </w:hyperlink>
        </w:p>
        <w:p w14:paraId="1FC22374" w14:textId="51DDB45B"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08" w:history="1">
            <w:r w:rsidRPr="000F70B8">
              <w:rPr>
                <w:rStyle w:val="Hyperlink"/>
                <w:noProof/>
                <w:lang w:eastAsia="en-GB"/>
              </w:rPr>
              <w:t>1.3</w:t>
            </w:r>
            <w:r>
              <w:rPr>
                <w:rFonts w:asciiTheme="minorHAnsi" w:eastAsiaTheme="minorEastAsia" w:hAnsiTheme="minorHAnsi"/>
                <w:noProof/>
                <w:sz w:val="22"/>
                <w:lang w:eastAsia="en-GB"/>
              </w:rPr>
              <w:tab/>
            </w:r>
            <w:r w:rsidRPr="000F70B8">
              <w:rPr>
                <w:rStyle w:val="Hyperlink"/>
                <w:noProof/>
                <w:lang w:eastAsia="en-GB"/>
              </w:rPr>
              <w:t>The Approach</w:t>
            </w:r>
            <w:r>
              <w:rPr>
                <w:noProof/>
                <w:webHidden/>
              </w:rPr>
              <w:tab/>
            </w:r>
            <w:r>
              <w:rPr>
                <w:noProof/>
                <w:webHidden/>
              </w:rPr>
              <w:fldChar w:fldCharType="begin"/>
            </w:r>
            <w:r>
              <w:rPr>
                <w:noProof/>
                <w:webHidden/>
              </w:rPr>
              <w:instrText xml:space="preserve"> PAGEREF _Toc77865508 \h </w:instrText>
            </w:r>
            <w:r>
              <w:rPr>
                <w:noProof/>
                <w:webHidden/>
              </w:rPr>
            </w:r>
            <w:r>
              <w:rPr>
                <w:noProof/>
                <w:webHidden/>
              </w:rPr>
              <w:fldChar w:fldCharType="separate"/>
            </w:r>
            <w:r w:rsidR="007C7A33">
              <w:rPr>
                <w:noProof/>
                <w:webHidden/>
              </w:rPr>
              <w:t>9</w:t>
            </w:r>
            <w:r>
              <w:rPr>
                <w:noProof/>
                <w:webHidden/>
              </w:rPr>
              <w:fldChar w:fldCharType="end"/>
            </w:r>
          </w:hyperlink>
        </w:p>
        <w:p w14:paraId="75D6E078" w14:textId="26B9005D" w:rsidR="00920AFC" w:rsidRDefault="00920AFC">
          <w:pPr>
            <w:pStyle w:val="TOC1"/>
            <w:tabs>
              <w:tab w:val="left" w:pos="480"/>
              <w:tab w:val="right" w:leader="dot" w:pos="9016"/>
            </w:tabs>
            <w:rPr>
              <w:rFonts w:asciiTheme="minorHAnsi" w:eastAsiaTheme="minorEastAsia" w:hAnsiTheme="minorHAnsi"/>
              <w:noProof/>
              <w:sz w:val="22"/>
              <w:lang w:eastAsia="en-GB"/>
            </w:rPr>
          </w:pPr>
          <w:hyperlink w:anchor="_Toc77865509" w:history="1">
            <w:r w:rsidRPr="000F70B8">
              <w:rPr>
                <w:rStyle w:val="Hyperlink"/>
                <w:noProof/>
                <w14:scene3d>
                  <w14:camera w14:prst="orthographicFront"/>
                  <w14:lightRig w14:rig="threePt" w14:dir="t">
                    <w14:rot w14:lat="0" w14:lon="0" w14:rev="0"/>
                  </w14:lightRig>
                </w14:scene3d>
              </w:rPr>
              <w:t>2</w:t>
            </w:r>
            <w:r>
              <w:rPr>
                <w:rFonts w:asciiTheme="minorHAnsi" w:eastAsiaTheme="minorEastAsia" w:hAnsiTheme="minorHAnsi"/>
                <w:noProof/>
                <w:sz w:val="22"/>
                <w:lang w:eastAsia="en-GB"/>
              </w:rPr>
              <w:tab/>
            </w:r>
            <w:r w:rsidRPr="000F70B8">
              <w:rPr>
                <w:rStyle w:val="Hyperlink"/>
                <w:noProof/>
              </w:rPr>
              <w:t>Literature Review</w:t>
            </w:r>
            <w:r>
              <w:rPr>
                <w:noProof/>
                <w:webHidden/>
              </w:rPr>
              <w:tab/>
            </w:r>
            <w:r>
              <w:rPr>
                <w:noProof/>
                <w:webHidden/>
              </w:rPr>
              <w:fldChar w:fldCharType="begin"/>
            </w:r>
            <w:r>
              <w:rPr>
                <w:noProof/>
                <w:webHidden/>
              </w:rPr>
              <w:instrText xml:space="preserve"> PAGEREF _Toc77865509 \h </w:instrText>
            </w:r>
            <w:r>
              <w:rPr>
                <w:noProof/>
                <w:webHidden/>
              </w:rPr>
            </w:r>
            <w:r>
              <w:rPr>
                <w:noProof/>
                <w:webHidden/>
              </w:rPr>
              <w:fldChar w:fldCharType="separate"/>
            </w:r>
            <w:r w:rsidR="007C7A33">
              <w:rPr>
                <w:noProof/>
                <w:webHidden/>
              </w:rPr>
              <w:t>10</w:t>
            </w:r>
            <w:r>
              <w:rPr>
                <w:noProof/>
                <w:webHidden/>
              </w:rPr>
              <w:fldChar w:fldCharType="end"/>
            </w:r>
          </w:hyperlink>
        </w:p>
        <w:p w14:paraId="4F6E58CC" w14:textId="6476502A"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10" w:history="1">
            <w:r w:rsidRPr="000F70B8">
              <w:rPr>
                <w:rStyle w:val="Hyperlink"/>
                <w:noProof/>
              </w:rPr>
              <w:t>2.1</w:t>
            </w:r>
            <w:r>
              <w:rPr>
                <w:rFonts w:asciiTheme="minorHAnsi" w:eastAsiaTheme="minorEastAsia" w:hAnsiTheme="minorHAnsi"/>
                <w:noProof/>
                <w:sz w:val="22"/>
                <w:lang w:eastAsia="en-GB"/>
              </w:rPr>
              <w:tab/>
            </w:r>
            <w:r w:rsidRPr="000F70B8">
              <w:rPr>
                <w:rStyle w:val="Hyperlink"/>
                <w:noProof/>
              </w:rPr>
              <w:t>Digital Transformation</w:t>
            </w:r>
            <w:r>
              <w:rPr>
                <w:noProof/>
                <w:webHidden/>
              </w:rPr>
              <w:tab/>
            </w:r>
            <w:r>
              <w:rPr>
                <w:noProof/>
                <w:webHidden/>
              </w:rPr>
              <w:fldChar w:fldCharType="begin"/>
            </w:r>
            <w:r>
              <w:rPr>
                <w:noProof/>
                <w:webHidden/>
              </w:rPr>
              <w:instrText xml:space="preserve"> PAGEREF _Toc77865510 \h </w:instrText>
            </w:r>
            <w:r>
              <w:rPr>
                <w:noProof/>
                <w:webHidden/>
              </w:rPr>
            </w:r>
            <w:r>
              <w:rPr>
                <w:noProof/>
                <w:webHidden/>
              </w:rPr>
              <w:fldChar w:fldCharType="separate"/>
            </w:r>
            <w:r w:rsidR="007C7A33">
              <w:rPr>
                <w:noProof/>
                <w:webHidden/>
              </w:rPr>
              <w:t>10</w:t>
            </w:r>
            <w:r>
              <w:rPr>
                <w:noProof/>
                <w:webHidden/>
              </w:rPr>
              <w:fldChar w:fldCharType="end"/>
            </w:r>
          </w:hyperlink>
        </w:p>
        <w:p w14:paraId="57517807" w14:textId="360FA85F"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11" w:history="1">
            <w:r w:rsidRPr="000F70B8">
              <w:rPr>
                <w:rStyle w:val="Hyperlink"/>
                <w:noProof/>
              </w:rPr>
              <w:t>2.1.1</w:t>
            </w:r>
            <w:r>
              <w:rPr>
                <w:rFonts w:asciiTheme="minorHAnsi" w:eastAsiaTheme="minorEastAsia" w:hAnsiTheme="minorHAnsi"/>
                <w:noProof/>
                <w:sz w:val="22"/>
                <w:lang w:eastAsia="en-GB"/>
              </w:rPr>
              <w:tab/>
            </w:r>
            <w:r w:rsidRPr="000F70B8">
              <w:rPr>
                <w:rStyle w:val="Hyperlink"/>
                <w:noProof/>
              </w:rPr>
              <w:t>Cloud computing</w:t>
            </w:r>
            <w:r>
              <w:rPr>
                <w:noProof/>
                <w:webHidden/>
              </w:rPr>
              <w:tab/>
            </w:r>
            <w:r>
              <w:rPr>
                <w:noProof/>
                <w:webHidden/>
              </w:rPr>
              <w:fldChar w:fldCharType="begin"/>
            </w:r>
            <w:r>
              <w:rPr>
                <w:noProof/>
                <w:webHidden/>
              </w:rPr>
              <w:instrText xml:space="preserve"> PAGEREF _Toc77865511 \h </w:instrText>
            </w:r>
            <w:r>
              <w:rPr>
                <w:noProof/>
                <w:webHidden/>
              </w:rPr>
            </w:r>
            <w:r>
              <w:rPr>
                <w:noProof/>
                <w:webHidden/>
              </w:rPr>
              <w:fldChar w:fldCharType="separate"/>
            </w:r>
            <w:r w:rsidR="007C7A33">
              <w:rPr>
                <w:noProof/>
                <w:webHidden/>
              </w:rPr>
              <w:t>10</w:t>
            </w:r>
            <w:r>
              <w:rPr>
                <w:noProof/>
                <w:webHidden/>
              </w:rPr>
              <w:fldChar w:fldCharType="end"/>
            </w:r>
          </w:hyperlink>
        </w:p>
        <w:p w14:paraId="6B76904A" w14:textId="504F0DF9"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12" w:history="1">
            <w:r w:rsidRPr="000F70B8">
              <w:rPr>
                <w:rStyle w:val="Hyperlink"/>
                <w:noProof/>
              </w:rPr>
              <w:t>2.1.2</w:t>
            </w:r>
            <w:r>
              <w:rPr>
                <w:rFonts w:asciiTheme="minorHAnsi" w:eastAsiaTheme="minorEastAsia" w:hAnsiTheme="minorHAnsi"/>
                <w:noProof/>
                <w:sz w:val="22"/>
                <w:lang w:eastAsia="en-GB"/>
              </w:rPr>
              <w:tab/>
            </w:r>
            <w:r w:rsidRPr="000F70B8">
              <w:rPr>
                <w:rStyle w:val="Hyperlink"/>
                <w:noProof/>
              </w:rPr>
              <w:t>Big Data: Trends, Patterns, Behaviours, Interactions</w:t>
            </w:r>
            <w:r>
              <w:rPr>
                <w:noProof/>
                <w:webHidden/>
              </w:rPr>
              <w:tab/>
            </w:r>
            <w:r>
              <w:rPr>
                <w:noProof/>
                <w:webHidden/>
              </w:rPr>
              <w:fldChar w:fldCharType="begin"/>
            </w:r>
            <w:r>
              <w:rPr>
                <w:noProof/>
                <w:webHidden/>
              </w:rPr>
              <w:instrText xml:space="preserve"> PAGEREF _Toc77865512 \h </w:instrText>
            </w:r>
            <w:r>
              <w:rPr>
                <w:noProof/>
                <w:webHidden/>
              </w:rPr>
            </w:r>
            <w:r>
              <w:rPr>
                <w:noProof/>
                <w:webHidden/>
              </w:rPr>
              <w:fldChar w:fldCharType="separate"/>
            </w:r>
            <w:r w:rsidR="007C7A33">
              <w:rPr>
                <w:noProof/>
                <w:webHidden/>
              </w:rPr>
              <w:t>11</w:t>
            </w:r>
            <w:r>
              <w:rPr>
                <w:noProof/>
                <w:webHidden/>
              </w:rPr>
              <w:fldChar w:fldCharType="end"/>
            </w:r>
          </w:hyperlink>
        </w:p>
        <w:p w14:paraId="3E8A485D" w14:textId="0DB31B37"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13" w:history="1">
            <w:r w:rsidRPr="000F70B8">
              <w:rPr>
                <w:rStyle w:val="Hyperlink"/>
                <w:noProof/>
              </w:rPr>
              <w:t>2.1.3</w:t>
            </w:r>
            <w:r>
              <w:rPr>
                <w:rFonts w:asciiTheme="minorHAnsi" w:eastAsiaTheme="minorEastAsia" w:hAnsiTheme="minorHAnsi"/>
                <w:noProof/>
                <w:sz w:val="22"/>
                <w:lang w:eastAsia="en-GB"/>
              </w:rPr>
              <w:tab/>
            </w:r>
            <w:r w:rsidRPr="000F70B8">
              <w:rPr>
                <w:rStyle w:val="Hyperlink"/>
                <w:noProof/>
              </w:rPr>
              <w:t>Artificial Intelligence (AI): Machine Learning, Robotics, Deep Learning</w:t>
            </w:r>
            <w:r>
              <w:rPr>
                <w:noProof/>
                <w:webHidden/>
              </w:rPr>
              <w:tab/>
            </w:r>
            <w:r>
              <w:rPr>
                <w:noProof/>
                <w:webHidden/>
              </w:rPr>
              <w:fldChar w:fldCharType="begin"/>
            </w:r>
            <w:r>
              <w:rPr>
                <w:noProof/>
                <w:webHidden/>
              </w:rPr>
              <w:instrText xml:space="preserve"> PAGEREF _Toc77865513 \h </w:instrText>
            </w:r>
            <w:r>
              <w:rPr>
                <w:noProof/>
                <w:webHidden/>
              </w:rPr>
            </w:r>
            <w:r>
              <w:rPr>
                <w:noProof/>
                <w:webHidden/>
              </w:rPr>
              <w:fldChar w:fldCharType="separate"/>
            </w:r>
            <w:r w:rsidR="007C7A33">
              <w:rPr>
                <w:noProof/>
                <w:webHidden/>
              </w:rPr>
              <w:t>11</w:t>
            </w:r>
            <w:r>
              <w:rPr>
                <w:noProof/>
                <w:webHidden/>
              </w:rPr>
              <w:fldChar w:fldCharType="end"/>
            </w:r>
          </w:hyperlink>
        </w:p>
        <w:p w14:paraId="5A06FDC3" w14:textId="2DF566DA"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14" w:history="1">
            <w:r w:rsidRPr="000F70B8">
              <w:rPr>
                <w:rStyle w:val="Hyperlink"/>
                <w:noProof/>
              </w:rPr>
              <w:t>2.1.4</w:t>
            </w:r>
            <w:r>
              <w:rPr>
                <w:rFonts w:asciiTheme="minorHAnsi" w:eastAsiaTheme="minorEastAsia" w:hAnsiTheme="minorHAnsi"/>
                <w:noProof/>
                <w:sz w:val="22"/>
                <w:lang w:eastAsia="en-GB"/>
              </w:rPr>
              <w:tab/>
            </w:r>
            <w:r w:rsidRPr="000F70B8">
              <w:rPr>
                <w:rStyle w:val="Hyperlink"/>
                <w:noProof/>
              </w:rPr>
              <w:t>Internet of Thins (IoT): Computing Devices, Connected Systems</w:t>
            </w:r>
            <w:r>
              <w:rPr>
                <w:noProof/>
                <w:webHidden/>
              </w:rPr>
              <w:tab/>
            </w:r>
            <w:r>
              <w:rPr>
                <w:noProof/>
                <w:webHidden/>
              </w:rPr>
              <w:fldChar w:fldCharType="begin"/>
            </w:r>
            <w:r>
              <w:rPr>
                <w:noProof/>
                <w:webHidden/>
              </w:rPr>
              <w:instrText xml:space="preserve"> PAGEREF _Toc77865514 \h </w:instrText>
            </w:r>
            <w:r>
              <w:rPr>
                <w:noProof/>
                <w:webHidden/>
              </w:rPr>
            </w:r>
            <w:r>
              <w:rPr>
                <w:noProof/>
                <w:webHidden/>
              </w:rPr>
              <w:fldChar w:fldCharType="separate"/>
            </w:r>
            <w:r w:rsidR="007C7A33">
              <w:rPr>
                <w:noProof/>
                <w:webHidden/>
              </w:rPr>
              <w:t>12</w:t>
            </w:r>
            <w:r>
              <w:rPr>
                <w:noProof/>
                <w:webHidden/>
              </w:rPr>
              <w:fldChar w:fldCharType="end"/>
            </w:r>
          </w:hyperlink>
        </w:p>
        <w:p w14:paraId="594203D8" w14:textId="1587B204"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15" w:history="1">
            <w:r w:rsidRPr="000F70B8">
              <w:rPr>
                <w:rStyle w:val="Hyperlink"/>
                <w:noProof/>
              </w:rPr>
              <w:t>2.2</w:t>
            </w:r>
            <w:r>
              <w:rPr>
                <w:rFonts w:asciiTheme="minorHAnsi" w:eastAsiaTheme="minorEastAsia" w:hAnsiTheme="minorHAnsi"/>
                <w:noProof/>
                <w:sz w:val="22"/>
                <w:lang w:eastAsia="en-GB"/>
              </w:rPr>
              <w:tab/>
            </w:r>
            <w:r w:rsidRPr="000F70B8">
              <w:rPr>
                <w:rStyle w:val="Hyperlink"/>
                <w:noProof/>
              </w:rPr>
              <w:t>Cloud Computing &amp; Characteristics</w:t>
            </w:r>
            <w:r>
              <w:rPr>
                <w:noProof/>
                <w:webHidden/>
              </w:rPr>
              <w:tab/>
            </w:r>
            <w:r>
              <w:rPr>
                <w:noProof/>
                <w:webHidden/>
              </w:rPr>
              <w:fldChar w:fldCharType="begin"/>
            </w:r>
            <w:r>
              <w:rPr>
                <w:noProof/>
                <w:webHidden/>
              </w:rPr>
              <w:instrText xml:space="preserve"> PAGEREF _Toc77865515 \h </w:instrText>
            </w:r>
            <w:r>
              <w:rPr>
                <w:noProof/>
                <w:webHidden/>
              </w:rPr>
            </w:r>
            <w:r>
              <w:rPr>
                <w:noProof/>
                <w:webHidden/>
              </w:rPr>
              <w:fldChar w:fldCharType="separate"/>
            </w:r>
            <w:r w:rsidR="007C7A33">
              <w:rPr>
                <w:noProof/>
                <w:webHidden/>
              </w:rPr>
              <w:t>13</w:t>
            </w:r>
            <w:r>
              <w:rPr>
                <w:noProof/>
                <w:webHidden/>
              </w:rPr>
              <w:fldChar w:fldCharType="end"/>
            </w:r>
          </w:hyperlink>
        </w:p>
        <w:p w14:paraId="549A65C9" w14:textId="4FDF707D"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16" w:history="1">
            <w:r w:rsidRPr="000F70B8">
              <w:rPr>
                <w:rStyle w:val="Hyperlink"/>
                <w:noProof/>
              </w:rPr>
              <w:t>2.2.1</w:t>
            </w:r>
            <w:r>
              <w:rPr>
                <w:rFonts w:asciiTheme="minorHAnsi" w:eastAsiaTheme="minorEastAsia" w:hAnsiTheme="minorHAnsi"/>
                <w:noProof/>
                <w:sz w:val="22"/>
                <w:lang w:eastAsia="en-GB"/>
              </w:rPr>
              <w:tab/>
            </w:r>
            <w:r w:rsidRPr="000F70B8">
              <w:rPr>
                <w:rStyle w:val="Hyperlink"/>
                <w:noProof/>
              </w:rPr>
              <w:t>Characteristics</w:t>
            </w:r>
            <w:r>
              <w:rPr>
                <w:noProof/>
                <w:webHidden/>
              </w:rPr>
              <w:tab/>
            </w:r>
            <w:r>
              <w:rPr>
                <w:noProof/>
                <w:webHidden/>
              </w:rPr>
              <w:fldChar w:fldCharType="begin"/>
            </w:r>
            <w:r>
              <w:rPr>
                <w:noProof/>
                <w:webHidden/>
              </w:rPr>
              <w:instrText xml:space="preserve"> PAGEREF _Toc77865516 \h </w:instrText>
            </w:r>
            <w:r>
              <w:rPr>
                <w:noProof/>
                <w:webHidden/>
              </w:rPr>
            </w:r>
            <w:r>
              <w:rPr>
                <w:noProof/>
                <w:webHidden/>
              </w:rPr>
              <w:fldChar w:fldCharType="separate"/>
            </w:r>
            <w:r w:rsidR="007C7A33">
              <w:rPr>
                <w:noProof/>
                <w:webHidden/>
              </w:rPr>
              <w:t>13</w:t>
            </w:r>
            <w:r>
              <w:rPr>
                <w:noProof/>
                <w:webHidden/>
              </w:rPr>
              <w:fldChar w:fldCharType="end"/>
            </w:r>
          </w:hyperlink>
        </w:p>
        <w:p w14:paraId="423FB493" w14:textId="6416DF8A"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17" w:history="1">
            <w:r w:rsidRPr="000F70B8">
              <w:rPr>
                <w:rStyle w:val="Hyperlink"/>
                <w:noProof/>
              </w:rPr>
              <w:t>2.2.2</w:t>
            </w:r>
            <w:r>
              <w:rPr>
                <w:rFonts w:asciiTheme="minorHAnsi" w:eastAsiaTheme="minorEastAsia" w:hAnsiTheme="minorHAnsi"/>
                <w:noProof/>
                <w:sz w:val="22"/>
                <w:lang w:eastAsia="en-GB"/>
              </w:rPr>
              <w:tab/>
            </w:r>
            <w:r w:rsidRPr="000F70B8">
              <w:rPr>
                <w:rStyle w:val="Hyperlink"/>
                <w:noProof/>
              </w:rPr>
              <w:t>Cloud Computing Taxonomy</w:t>
            </w:r>
            <w:r>
              <w:rPr>
                <w:noProof/>
                <w:webHidden/>
              </w:rPr>
              <w:tab/>
            </w:r>
            <w:r>
              <w:rPr>
                <w:noProof/>
                <w:webHidden/>
              </w:rPr>
              <w:fldChar w:fldCharType="begin"/>
            </w:r>
            <w:r>
              <w:rPr>
                <w:noProof/>
                <w:webHidden/>
              </w:rPr>
              <w:instrText xml:space="preserve"> PAGEREF _Toc77865517 \h </w:instrText>
            </w:r>
            <w:r>
              <w:rPr>
                <w:noProof/>
                <w:webHidden/>
              </w:rPr>
            </w:r>
            <w:r>
              <w:rPr>
                <w:noProof/>
                <w:webHidden/>
              </w:rPr>
              <w:fldChar w:fldCharType="separate"/>
            </w:r>
            <w:r w:rsidR="007C7A33">
              <w:rPr>
                <w:noProof/>
                <w:webHidden/>
              </w:rPr>
              <w:t>14</w:t>
            </w:r>
            <w:r>
              <w:rPr>
                <w:noProof/>
                <w:webHidden/>
              </w:rPr>
              <w:fldChar w:fldCharType="end"/>
            </w:r>
          </w:hyperlink>
        </w:p>
        <w:p w14:paraId="20FF3C1A" w14:textId="4A6F7F37"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18" w:history="1">
            <w:r w:rsidRPr="000F70B8">
              <w:rPr>
                <w:rStyle w:val="Hyperlink"/>
                <w:noProof/>
              </w:rPr>
              <w:t>2.2.3</w:t>
            </w:r>
            <w:r>
              <w:rPr>
                <w:rFonts w:asciiTheme="minorHAnsi" w:eastAsiaTheme="minorEastAsia" w:hAnsiTheme="minorHAnsi"/>
                <w:noProof/>
                <w:sz w:val="22"/>
                <w:lang w:eastAsia="en-GB"/>
              </w:rPr>
              <w:tab/>
            </w:r>
            <w:r w:rsidRPr="000F70B8">
              <w:rPr>
                <w:rStyle w:val="Hyperlink"/>
                <w:noProof/>
              </w:rPr>
              <w:t>Cloud Service Models</w:t>
            </w:r>
            <w:r>
              <w:rPr>
                <w:noProof/>
                <w:webHidden/>
              </w:rPr>
              <w:tab/>
            </w:r>
            <w:r>
              <w:rPr>
                <w:noProof/>
                <w:webHidden/>
              </w:rPr>
              <w:fldChar w:fldCharType="begin"/>
            </w:r>
            <w:r>
              <w:rPr>
                <w:noProof/>
                <w:webHidden/>
              </w:rPr>
              <w:instrText xml:space="preserve"> PAGEREF _Toc77865518 \h </w:instrText>
            </w:r>
            <w:r>
              <w:rPr>
                <w:noProof/>
                <w:webHidden/>
              </w:rPr>
            </w:r>
            <w:r>
              <w:rPr>
                <w:noProof/>
                <w:webHidden/>
              </w:rPr>
              <w:fldChar w:fldCharType="separate"/>
            </w:r>
            <w:r w:rsidR="007C7A33">
              <w:rPr>
                <w:noProof/>
                <w:webHidden/>
              </w:rPr>
              <w:t>15</w:t>
            </w:r>
            <w:r>
              <w:rPr>
                <w:noProof/>
                <w:webHidden/>
              </w:rPr>
              <w:fldChar w:fldCharType="end"/>
            </w:r>
          </w:hyperlink>
        </w:p>
        <w:p w14:paraId="1C371EB6" w14:textId="1603622C"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23" w:history="1">
            <w:r w:rsidRPr="000F70B8">
              <w:rPr>
                <w:rStyle w:val="Hyperlink"/>
                <w:noProof/>
              </w:rPr>
              <w:t>2.2.4</w:t>
            </w:r>
            <w:r>
              <w:rPr>
                <w:rFonts w:asciiTheme="minorHAnsi" w:eastAsiaTheme="minorEastAsia" w:hAnsiTheme="minorHAnsi"/>
                <w:noProof/>
                <w:sz w:val="22"/>
                <w:lang w:eastAsia="en-GB"/>
              </w:rPr>
              <w:tab/>
            </w:r>
            <w:r w:rsidRPr="000F70B8">
              <w:rPr>
                <w:rStyle w:val="Hyperlink"/>
                <w:noProof/>
              </w:rPr>
              <w:t>Cloud Deployment Models</w:t>
            </w:r>
            <w:r>
              <w:rPr>
                <w:noProof/>
                <w:webHidden/>
              </w:rPr>
              <w:tab/>
            </w:r>
            <w:r>
              <w:rPr>
                <w:noProof/>
                <w:webHidden/>
              </w:rPr>
              <w:fldChar w:fldCharType="begin"/>
            </w:r>
            <w:r>
              <w:rPr>
                <w:noProof/>
                <w:webHidden/>
              </w:rPr>
              <w:instrText xml:space="preserve"> PAGEREF _Toc77865523 \h </w:instrText>
            </w:r>
            <w:r>
              <w:rPr>
                <w:noProof/>
                <w:webHidden/>
              </w:rPr>
            </w:r>
            <w:r>
              <w:rPr>
                <w:noProof/>
                <w:webHidden/>
              </w:rPr>
              <w:fldChar w:fldCharType="separate"/>
            </w:r>
            <w:r w:rsidR="007C7A33">
              <w:rPr>
                <w:noProof/>
                <w:webHidden/>
              </w:rPr>
              <w:t>16</w:t>
            </w:r>
            <w:r>
              <w:rPr>
                <w:noProof/>
                <w:webHidden/>
              </w:rPr>
              <w:fldChar w:fldCharType="end"/>
            </w:r>
          </w:hyperlink>
        </w:p>
        <w:bookmarkStart w:id="0" w:name="_GoBack"/>
        <w:bookmarkEnd w:id="0"/>
        <w:p w14:paraId="191430C8" w14:textId="351967F8" w:rsidR="00920AFC" w:rsidRDefault="00920AFC">
          <w:pPr>
            <w:pStyle w:val="TOC3"/>
            <w:tabs>
              <w:tab w:val="left" w:pos="1320"/>
              <w:tab w:val="right" w:leader="dot" w:pos="9016"/>
            </w:tabs>
            <w:rPr>
              <w:rFonts w:asciiTheme="minorHAnsi" w:eastAsiaTheme="minorEastAsia" w:hAnsiTheme="minorHAnsi"/>
              <w:noProof/>
              <w:sz w:val="22"/>
              <w:lang w:eastAsia="en-GB"/>
            </w:rPr>
          </w:pPr>
          <w:r w:rsidRPr="000F70B8">
            <w:rPr>
              <w:rStyle w:val="Hyperlink"/>
              <w:noProof/>
            </w:rPr>
            <w:fldChar w:fldCharType="begin"/>
          </w:r>
          <w:r w:rsidRPr="000F70B8">
            <w:rPr>
              <w:rStyle w:val="Hyperlink"/>
              <w:noProof/>
            </w:rPr>
            <w:instrText xml:space="preserve"> </w:instrText>
          </w:r>
          <w:r>
            <w:rPr>
              <w:noProof/>
            </w:rPr>
            <w:instrText>HYPERLINK \l "_Toc77865530"</w:instrText>
          </w:r>
          <w:r w:rsidRPr="000F70B8">
            <w:rPr>
              <w:rStyle w:val="Hyperlink"/>
              <w:noProof/>
            </w:rPr>
            <w:instrText xml:space="preserve"> </w:instrText>
          </w:r>
          <w:r w:rsidRPr="000F70B8">
            <w:rPr>
              <w:rStyle w:val="Hyperlink"/>
              <w:noProof/>
            </w:rPr>
          </w:r>
          <w:r w:rsidRPr="000F70B8">
            <w:rPr>
              <w:rStyle w:val="Hyperlink"/>
              <w:noProof/>
            </w:rPr>
            <w:fldChar w:fldCharType="separate"/>
          </w:r>
          <w:r w:rsidRPr="000F70B8">
            <w:rPr>
              <w:rStyle w:val="Hyperlink"/>
              <w:noProof/>
            </w:rPr>
            <w:t>2.2.5</w:t>
          </w:r>
          <w:r>
            <w:rPr>
              <w:rFonts w:asciiTheme="minorHAnsi" w:eastAsiaTheme="minorEastAsia" w:hAnsiTheme="minorHAnsi"/>
              <w:noProof/>
              <w:sz w:val="22"/>
              <w:lang w:eastAsia="en-GB"/>
            </w:rPr>
            <w:tab/>
          </w:r>
          <w:r w:rsidRPr="000F70B8">
            <w:rPr>
              <w:rStyle w:val="Hyperlink"/>
              <w:noProof/>
            </w:rPr>
            <w:t>Cloud Ecosystem</w:t>
          </w:r>
          <w:r>
            <w:rPr>
              <w:noProof/>
              <w:webHidden/>
            </w:rPr>
            <w:tab/>
          </w:r>
          <w:r>
            <w:rPr>
              <w:noProof/>
              <w:webHidden/>
            </w:rPr>
            <w:fldChar w:fldCharType="begin"/>
          </w:r>
          <w:r>
            <w:rPr>
              <w:noProof/>
              <w:webHidden/>
            </w:rPr>
            <w:instrText xml:space="preserve"> PAGEREF _Toc77865530 \h </w:instrText>
          </w:r>
          <w:r>
            <w:rPr>
              <w:noProof/>
              <w:webHidden/>
            </w:rPr>
          </w:r>
          <w:r>
            <w:rPr>
              <w:noProof/>
              <w:webHidden/>
            </w:rPr>
            <w:fldChar w:fldCharType="separate"/>
          </w:r>
          <w:r w:rsidR="007C7A33">
            <w:rPr>
              <w:noProof/>
              <w:webHidden/>
            </w:rPr>
            <w:t>17</w:t>
          </w:r>
          <w:r>
            <w:rPr>
              <w:noProof/>
              <w:webHidden/>
            </w:rPr>
            <w:fldChar w:fldCharType="end"/>
          </w:r>
          <w:r w:rsidRPr="000F70B8">
            <w:rPr>
              <w:rStyle w:val="Hyperlink"/>
              <w:noProof/>
            </w:rPr>
            <w:fldChar w:fldCharType="end"/>
          </w:r>
        </w:p>
        <w:p w14:paraId="36A028B9" w14:textId="340415E9"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31" w:history="1">
            <w:r w:rsidRPr="000F70B8">
              <w:rPr>
                <w:rStyle w:val="Hyperlink"/>
                <w:noProof/>
              </w:rPr>
              <w:t>2.2.6</w:t>
            </w:r>
            <w:r>
              <w:rPr>
                <w:rFonts w:asciiTheme="minorHAnsi" w:eastAsiaTheme="minorEastAsia" w:hAnsiTheme="minorHAnsi"/>
                <w:noProof/>
                <w:sz w:val="22"/>
                <w:lang w:eastAsia="en-GB"/>
              </w:rPr>
              <w:tab/>
            </w:r>
            <w:r w:rsidRPr="000F70B8">
              <w:rPr>
                <w:rStyle w:val="Hyperlink"/>
                <w:noProof/>
              </w:rPr>
              <w:t>Benefits &amp; Challenges of Cloud</w:t>
            </w:r>
            <w:r>
              <w:rPr>
                <w:noProof/>
                <w:webHidden/>
              </w:rPr>
              <w:tab/>
            </w:r>
            <w:r>
              <w:rPr>
                <w:noProof/>
                <w:webHidden/>
              </w:rPr>
              <w:fldChar w:fldCharType="begin"/>
            </w:r>
            <w:r>
              <w:rPr>
                <w:noProof/>
                <w:webHidden/>
              </w:rPr>
              <w:instrText xml:space="preserve"> PAGEREF _Toc77865531 \h </w:instrText>
            </w:r>
            <w:r>
              <w:rPr>
                <w:noProof/>
                <w:webHidden/>
              </w:rPr>
            </w:r>
            <w:r>
              <w:rPr>
                <w:noProof/>
                <w:webHidden/>
              </w:rPr>
              <w:fldChar w:fldCharType="separate"/>
            </w:r>
            <w:r w:rsidR="007C7A33">
              <w:rPr>
                <w:noProof/>
                <w:webHidden/>
              </w:rPr>
              <w:t>17</w:t>
            </w:r>
            <w:r>
              <w:rPr>
                <w:noProof/>
                <w:webHidden/>
              </w:rPr>
              <w:fldChar w:fldCharType="end"/>
            </w:r>
          </w:hyperlink>
        </w:p>
        <w:p w14:paraId="3947004C" w14:textId="175B6254"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32" w:history="1">
            <w:r w:rsidRPr="000F70B8">
              <w:rPr>
                <w:rStyle w:val="Hyperlink"/>
                <w:noProof/>
              </w:rPr>
              <w:t>2.2.7</w:t>
            </w:r>
            <w:r>
              <w:rPr>
                <w:rFonts w:asciiTheme="minorHAnsi" w:eastAsiaTheme="minorEastAsia" w:hAnsiTheme="minorHAnsi"/>
                <w:noProof/>
                <w:sz w:val="22"/>
                <w:lang w:eastAsia="en-GB"/>
              </w:rPr>
              <w:tab/>
            </w:r>
            <w:r w:rsidRPr="000F70B8">
              <w:rPr>
                <w:rStyle w:val="Hyperlink"/>
                <w:noProof/>
              </w:rPr>
              <w:t>Cloud Infrastructure Management</w:t>
            </w:r>
            <w:r>
              <w:rPr>
                <w:noProof/>
                <w:webHidden/>
              </w:rPr>
              <w:tab/>
            </w:r>
            <w:r>
              <w:rPr>
                <w:noProof/>
                <w:webHidden/>
              </w:rPr>
              <w:fldChar w:fldCharType="begin"/>
            </w:r>
            <w:r>
              <w:rPr>
                <w:noProof/>
                <w:webHidden/>
              </w:rPr>
              <w:instrText xml:space="preserve"> PAGEREF _Toc77865532 \h </w:instrText>
            </w:r>
            <w:r>
              <w:rPr>
                <w:noProof/>
                <w:webHidden/>
              </w:rPr>
            </w:r>
            <w:r>
              <w:rPr>
                <w:noProof/>
                <w:webHidden/>
              </w:rPr>
              <w:fldChar w:fldCharType="separate"/>
            </w:r>
            <w:r w:rsidR="007C7A33">
              <w:rPr>
                <w:noProof/>
                <w:webHidden/>
              </w:rPr>
              <w:t>19</w:t>
            </w:r>
            <w:r>
              <w:rPr>
                <w:noProof/>
                <w:webHidden/>
              </w:rPr>
              <w:fldChar w:fldCharType="end"/>
            </w:r>
          </w:hyperlink>
        </w:p>
        <w:p w14:paraId="73E33B33" w14:textId="1F276666"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33" w:history="1">
            <w:r w:rsidRPr="000F70B8">
              <w:rPr>
                <w:rStyle w:val="Hyperlink"/>
                <w:noProof/>
              </w:rPr>
              <w:t>2.2.8</w:t>
            </w:r>
            <w:r>
              <w:rPr>
                <w:rFonts w:asciiTheme="minorHAnsi" w:eastAsiaTheme="minorEastAsia" w:hAnsiTheme="minorHAnsi"/>
                <w:noProof/>
                <w:sz w:val="22"/>
                <w:lang w:eastAsia="en-GB"/>
              </w:rPr>
              <w:tab/>
            </w:r>
            <w:r w:rsidRPr="000F70B8">
              <w:rPr>
                <w:rStyle w:val="Hyperlink"/>
                <w:noProof/>
              </w:rPr>
              <w:t>Cloud Service Brokerage</w:t>
            </w:r>
            <w:r>
              <w:rPr>
                <w:noProof/>
                <w:webHidden/>
              </w:rPr>
              <w:tab/>
            </w:r>
            <w:r>
              <w:rPr>
                <w:noProof/>
                <w:webHidden/>
              </w:rPr>
              <w:fldChar w:fldCharType="begin"/>
            </w:r>
            <w:r>
              <w:rPr>
                <w:noProof/>
                <w:webHidden/>
              </w:rPr>
              <w:instrText xml:space="preserve"> PAGEREF _Toc77865533 \h </w:instrText>
            </w:r>
            <w:r>
              <w:rPr>
                <w:noProof/>
                <w:webHidden/>
              </w:rPr>
            </w:r>
            <w:r>
              <w:rPr>
                <w:noProof/>
                <w:webHidden/>
              </w:rPr>
              <w:fldChar w:fldCharType="separate"/>
            </w:r>
            <w:r w:rsidR="007C7A33">
              <w:rPr>
                <w:noProof/>
                <w:webHidden/>
              </w:rPr>
              <w:t>19</w:t>
            </w:r>
            <w:r>
              <w:rPr>
                <w:noProof/>
                <w:webHidden/>
              </w:rPr>
              <w:fldChar w:fldCharType="end"/>
            </w:r>
          </w:hyperlink>
        </w:p>
        <w:p w14:paraId="6F62FA54" w14:textId="42DC8A79"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34" w:history="1">
            <w:r w:rsidRPr="000F70B8">
              <w:rPr>
                <w:rStyle w:val="Hyperlink"/>
                <w:noProof/>
              </w:rPr>
              <w:t>2.2.9</w:t>
            </w:r>
            <w:r>
              <w:rPr>
                <w:rFonts w:asciiTheme="minorHAnsi" w:eastAsiaTheme="minorEastAsia" w:hAnsiTheme="minorHAnsi"/>
                <w:noProof/>
                <w:sz w:val="22"/>
                <w:lang w:eastAsia="en-GB"/>
              </w:rPr>
              <w:tab/>
            </w:r>
            <w:r w:rsidRPr="000F70B8">
              <w:rPr>
                <w:rStyle w:val="Hyperlink"/>
                <w:noProof/>
              </w:rPr>
              <w:t>Governance &amp; Change Management</w:t>
            </w:r>
            <w:r>
              <w:rPr>
                <w:noProof/>
                <w:webHidden/>
              </w:rPr>
              <w:tab/>
            </w:r>
            <w:r>
              <w:rPr>
                <w:noProof/>
                <w:webHidden/>
              </w:rPr>
              <w:fldChar w:fldCharType="begin"/>
            </w:r>
            <w:r>
              <w:rPr>
                <w:noProof/>
                <w:webHidden/>
              </w:rPr>
              <w:instrText xml:space="preserve"> PAGEREF _Toc77865534 \h </w:instrText>
            </w:r>
            <w:r>
              <w:rPr>
                <w:noProof/>
                <w:webHidden/>
              </w:rPr>
            </w:r>
            <w:r>
              <w:rPr>
                <w:noProof/>
                <w:webHidden/>
              </w:rPr>
              <w:fldChar w:fldCharType="separate"/>
            </w:r>
            <w:r w:rsidR="007C7A33">
              <w:rPr>
                <w:noProof/>
                <w:webHidden/>
              </w:rPr>
              <w:t>19</w:t>
            </w:r>
            <w:r>
              <w:rPr>
                <w:noProof/>
                <w:webHidden/>
              </w:rPr>
              <w:fldChar w:fldCharType="end"/>
            </w:r>
          </w:hyperlink>
        </w:p>
        <w:p w14:paraId="432A4A72" w14:textId="56C160E2"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35" w:history="1">
            <w:r w:rsidRPr="000F70B8">
              <w:rPr>
                <w:rStyle w:val="Hyperlink"/>
                <w:noProof/>
              </w:rPr>
              <w:t>2.3</w:t>
            </w:r>
            <w:r>
              <w:rPr>
                <w:rFonts w:asciiTheme="minorHAnsi" w:eastAsiaTheme="minorEastAsia" w:hAnsiTheme="minorHAnsi"/>
                <w:noProof/>
                <w:sz w:val="22"/>
                <w:lang w:eastAsia="en-GB"/>
              </w:rPr>
              <w:tab/>
            </w:r>
            <w:r w:rsidRPr="000F70B8">
              <w:rPr>
                <w:rStyle w:val="Hyperlink"/>
                <w:noProof/>
              </w:rPr>
              <w:t>Business Analysis</w:t>
            </w:r>
            <w:r>
              <w:rPr>
                <w:noProof/>
                <w:webHidden/>
              </w:rPr>
              <w:tab/>
            </w:r>
            <w:r>
              <w:rPr>
                <w:noProof/>
                <w:webHidden/>
              </w:rPr>
              <w:fldChar w:fldCharType="begin"/>
            </w:r>
            <w:r>
              <w:rPr>
                <w:noProof/>
                <w:webHidden/>
              </w:rPr>
              <w:instrText xml:space="preserve"> PAGEREF _Toc77865535 \h </w:instrText>
            </w:r>
            <w:r>
              <w:rPr>
                <w:noProof/>
                <w:webHidden/>
              </w:rPr>
            </w:r>
            <w:r>
              <w:rPr>
                <w:noProof/>
                <w:webHidden/>
              </w:rPr>
              <w:fldChar w:fldCharType="separate"/>
            </w:r>
            <w:r w:rsidR="007C7A33">
              <w:rPr>
                <w:noProof/>
                <w:webHidden/>
              </w:rPr>
              <w:t>20</w:t>
            </w:r>
            <w:r>
              <w:rPr>
                <w:noProof/>
                <w:webHidden/>
              </w:rPr>
              <w:fldChar w:fldCharType="end"/>
            </w:r>
          </w:hyperlink>
        </w:p>
        <w:p w14:paraId="4876E0D7" w14:textId="6CA3033D"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36" w:history="1">
            <w:r w:rsidRPr="000F70B8">
              <w:rPr>
                <w:rStyle w:val="Hyperlink"/>
                <w:noProof/>
              </w:rPr>
              <w:t>2.3.1</w:t>
            </w:r>
            <w:r>
              <w:rPr>
                <w:rFonts w:asciiTheme="minorHAnsi" w:eastAsiaTheme="minorEastAsia" w:hAnsiTheme="minorHAnsi"/>
                <w:noProof/>
                <w:sz w:val="22"/>
                <w:lang w:eastAsia="en-GB"/>
              </w:rPr>
              <w:tab/>
            </w:r>
            <w:r w:rsidRPr="000F70B8">
              <w:rPr>
                <w:rStyle w:val="Hyperlink"/>
                <w:noProof/>
              </w:rPr>
              <w:t>Drivers, Metrics &amp; Use Cases</w:t>
            </w:r>
            <w:r>
              <w:rPr>
                <w:noProof/>
                <w:webHidden/>
              </w:rPr>
              <w:tab/>
            </w:r>
            <w:r>
              <w:rPr>
                <w:noProof/>
                <w:webHidden/>
              </w:rPr>
              <w:fldChar w:fldCharType="begin"/>
            </w:r>
            <w:r>
              <w:rPr>
                <w:noProof/>
                <w:webHidden/>
              </w:rPr>
              <w:instrText xml:space="preserve"> PAGEREF _Toc77865536 \h </w:instrText>
            </w:r>
            <w:r>
              <w:rPr>
                <w:noProof/>
                <w:webHidden/>
              </w:rPr>
            </w:r>
            <w:r>
              <w:rPr>
                <w:noProof/>
                <w:webHidden/>
              </w:rPr>
              <w:fldChar w:fldCharType="separate"/>
            </w:r>
            <w:r w:rsidR="007C7A33">
              <w:rPr>
                <w:noProof/>
                <w:webHidden/>
              </w:rPr>
              <w:t>20</w:t>
            </w:r>
            <w:r>
              <w:rPr>
                <w:noProof/>
                <w:webHidden/>
              </w:rPr>
              <w:fldChar w:fldCharType="end"/>
            </w:r>
          </w:hyperlink>
        </w:p>
        <w:p w14:paraId="139C6163" w14:textId="19066656"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37" w:history="1">
            <w:r w:rsidRPr="000F70B8">
              <w:rPr>
                <w:rStyle w:val="Hyperlink"/>
                <w:noProof/>
              </w:rPr>
              <w:t>2.3.2</w:t>
            </w:r>
            <w:r>
              <w:rPr>
                <w:rFonts w:asciiTheme="minorHAnsi" w:eastAsiaTheme="minorEastAsia" w:hAnsiTheme="minorHAnsi"/>
                <w:noProof/>
                <w:sz w:val="22"/>
                <w:lang w:eastAsia="en-GB"/>
              </w:rPr>
              <w:tab/>
            </w:r>
            <w:r w:rsidRPr="000F70B8">
              <w:rPr>
                <w:rStyle w:val="Hyperlink"/>
                <w:noProof/>
              </w:rPr>
              <w:t>Return on Investment</w:t>
            </w:r>
            <w:r>
              <w:rPr>
                <w:noProof/>
                <w:webHidden/>
              </w:rPr>
              <w:tab/>
            </w:r>
            <w:r>
              <w:rPr>
                <w:noProof/>
                <w:webHidden/>
              </w:rPr>
              <w:fldChar w:fldCharType="begin"/>
            </w:r>
            <w:r>
              <w:rPr>
                <w:noProof/>
                <w:webHidden/>
              </w:rPr>
              <w:instrText xml:space="preserve"> PAGEREF _Toc77865537 \h </w:instrText>
            </w:r>
            <w:r>
              <w:rPr>
                <w:noProof/>
                <w:webHidden/>
              </w:rPr>
            </w:r>
            <w:r>
              <w:rPr>
                <w:noProof/>
                <w:webHidden/>
              </w:rPr>
              <w:fldChar w:fldCharType="separate"/>
            </w:r>
            <w:r w:rsidR="007C7A33">
              <w:rPr>
                <w:noProof/>
                <w:webHidden/>
              </w:rPr>
              <w:t>21</w:t>
            </w:r>
            <w:r>
              <w:rPr>
                <w:noProof/>
                <w:webHidden/>
              </w:rPr>
              <w:fldChar w:fldCharType="end"/>
            </w:r>
          </w:hyperlink>
        </w:p>
        <w:p w14:paraId="7150DF2A" w14:textId="383A21F5"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38" w:history="1">
            <w:r w:rsidRPr="000F70B8">
              <w:rPr>
                <w:rStyle w:val="Hyperlink"/>
                <w:noProof/>
              </w:rPr>
              <w:t>2.3.3</w:t>
            </w:r>
            <w:r>
              <w:rPr>
                <w:rFonts w:asciiTheme="minorHAnsi" w:eastAsiaTheme="minorEastAsia" w:hAnsiTheme="minorHAnsi"/>
                <w:noProof/>
                <w:sz w:val="22"/>
                <w:lang w:eastAsia="en-GB"/>
              </w:rPr>
              <w:tab/>
            </w:r>
            <w:r w:rsidRPr="000F70B8">
              <w:rPr>
                <w:rStyle w:val="Hyperlink"/>
                <w:noProof/>
              </w:rPr>
              <w:t>KPIs</w:t>
            </w:r>
            <w:r>
              <w:rPr>
                <w:noProof/>
                <w:webHidden/>
              </w:rPr>
              <w:tab/>
            </w:r>
            <w:r>
              <w:rPr>
                <w:noProof/>
                <w:webHidden/>
              </w:rPr>
              <w:fldChar w:fldCharType="begin"/>
            </w:r>
            <w:r>
              <w:rPr>
                <w:noProof/>
                <w:webHidden/>
              </w:rPr>
              <w:instrText xml:space="preserve"> PAGEREF _Toc77865538 \h </w:instrText>
            </w:r>
            <w:r>
              <w:rPr>
                <w:noProof/>
                <w:webHidden/>
              </w:rPr>
            </w:r>
            <w:r>
              <w:rPr>
                <w:noProof/>
                <w:webHidden/>
              </w:rPr>
              <w:fldChar w:fldCharType="separate"/>
            </w:r>
            <w:r w:rsidR="007C7A33">
              <w:rPr>
                <w:noProof/>
                <w:webHidden/>
              </w:rPr>
              <w:t>22</w:t>
            </w:r>
            <w:r>
              <w:rPr>
                <w:noProof/>
                <w:webHidden/>
              </w:rPr>
              <w:fldChar w:fldCharType="end"/>
            </w:r>
          </w:hyperlink>
        </w:p>
        <w:p w14:paraId="468E440C" w14:textId="05955465"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39" w:history="1">
            <w:r w:rsidRPr="000F70B8">
              <w:rPr>
                <w:rStyle w:val="Hyperlink"/>
                <w:noProof/>
              </w:rPr>
              <w:t>2.3.4</w:t>
            </w:r>
            <w:r>
              <w:rPr>
                <w:rFonts w:asciiTheme="minorHAnsi" w:eastAsiaTheme="minorEastAsia" w:hAnsiTheme="minorHAnsi"/>
                <w:noProof/>
                <w:sz w:val="22"/>
                <w:lang w:eastAsia="en-GB"/>
              </w:rPr>
              <w:tab/>
            </w:r>
            <w:r w:rsidRPr="000F70B8">
              <w:rPr>
                <w:rStyle w:val="Hyperlink"/>
                <w:noProof/>
              </w:rPr>
              <w:t>Total Cost of Ownership &amp; Total Economic Impact</w:t>
            </w:r>
            <w:r>
              <w:rPr>
                <w:noProof/>
                <w:webHidden/>
              </w:rPr>
              <w:tab/>
            </w:r>
            <w:r>
              <w:rPr>
                <w:noProof/>
                <w:webHidden/>
              </w:rPr>
              <w:fldChar w:fldCharType="begin"/>
            </w:r>
            <w:r>
              <w:rPr>
                <w:noProof/>
                <w:webHidden/>
              </w:rPr>
              <w:instrText xml:space="preserve"> PAGEREF _Toc77865539 \h </w:instrText>
            </w:r>
            <w:r>
              <w:rPr>
                <w:noProof/>
                <w:webHidden/>
              </w:rPr>
            </w:r>
            <w:r>
              <w:rPr>
                <w:noProof/>
                <w:webHidden/>
              </w:rPr>
              <w:fldChar w:fldCharType="separate"/>
            </w:r>
            <w:r w:rsidR="007C7A33">
              <w:rPr>
                <w:noProof/>
                <w:webHidden/>
              </w:rPr>
              <w:t>24</w:t>
            </w:r>
            <w:r>
              <w:rPr>
                <w:noProof/>
                <w:webHidden/>
              </w:rPr>
              <w:fldChar w:fldCharType="end"/>
            </w:r>
          </w:hyperlink>
        </w:p>
        <w:p w14:paraId="5AD54884" w14:textId="65227F2D"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40" w:history="1">
            <w:r w:rsidRPr="000F70B8">
              <w:rPr>
                <w:rStyle w:val="Hyperlink"/>
                <w:noProof/>
              </w:rPr>
              <w:t>2.4</w:t>
            </w:r>
            <w:r>
              <w:rPr>
                <w:rFonts w:asciiTheme="minorHAnsi" w:eastAsiaTheme="minorEastAsia" w:hAnsiTheme="minorHAnsi"/>
                <w:noProof/>
                <w:sz w:val="22"/>
                <w:lang w:eastAsia="en-GB"/>
              </w:rPr>
              <w:tab/>
            </w:r>
            <w:r w:rsidRPr="000F70B8">
              <w:rPr>
                <w:rStyle w:val="Hyperlink"/>
                <w:noProof/>
              </w:rPr>
              <w:t>Executive Decisions for Architecture</w:t>
            </w:r>
            <w:r>
              <w:rPr>
                <w:noProof/>
                <w:webHidden/>
              </w:rPr>
              <w:tab/>
            </w:r>
            <w:r>
              <w:rPr>
                <w:noProof/>
                <w:webHidden/>
              </w:rPr>
              <w:fldChar w:fldCharType="begin"/>
            </w:r>
            <w:r>
              <w:rPr>
                <w:noProof/>
                <w:webHidden/>
              </w:rPr>
              <w:instrText xml:space="preserve"> PAGEREF _Toc77865540 \h </w:instrText>
            </w:r>
            <w:r>
              <w:rPr>
                <w:noProof/>
                <w:webHidden/>
              </w:rPr>
            </w:r>
            <w:r>
              <w:rPr>
                <w:noProof/>
                <w:webHidden/>
              </w:rPr>
              <w:fldChar w:fldCharType="separate"/>
            </w:r>
            <w:r w:rsidR="007C7A33">
              <w:rPr>
                <w:noProof/>
                <w:webHidden/>
              </w:rPr>
              <w:t>25</w:t>
            </w:r>
            <w:r>
              <w:rPr>
                <w:noProof/>
                <w:webHidden/>
              </w:rPr>
              <w:fldChar w:fldCharType="end"/>
            </w:r>
          </w:hyperlink>
        </w:p>
        <w:p w14:paraId="434BC6B8" w14:textId="7E2A291C"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41" w:history="1">
            <w:r w:rsidRPr="000F70B8">
              <w:rPr>
                <w:rStyle w:val="Hyperlink"/>
                <w:noProof/>
              </w:rPr>
              <w:t>2.4.1</w:t>
            </w:r>
            <w:r>
              <w:rPr>
                <w:rFonts w:asciiTheme="minorHAnsi" w:eastAsiaTheme="minorEastAsia" w:hAnsiTheme="minorHAnsi"/>
                <w:noProof/>
                <w:sz w:val="22"/>
                <w:lang w:eastAsia="en-GB"/>
              </w:rPr>
              <w:tab/>
            </w:r>
            <w:r w:rsidRPr="000F70B8">
              <w:rPr>
                <w:rStyle w:val="Hyperlink"/>
                <w:noProof/>
              </w:rPr>
              <w:t>Economics</w:t>
            </w:r>
            <w:r>
              <w:rPr>
                <w:noProof/>
                <w:webHidden/>
              </w:rPr>
              <w:tab/>
            </w:r>
            <w:r>
              <w:rPr>
                <w:noProof/>
                <w:webHidden/>
              </w:rPr>
              <w:fldChar w:fldCharType="begin"/>
            </w:r>
            <w:r>
              <w:rPr>
                <w:noProof/>
                <w:webHidden/>
              </w:rPr>
              <w:instrText xml:space="preserve"> PAGEREF _Toc77865541 \h </w:instrText>
            </w:r>
            <w:r>
              <w:rPr>
                <w:noProof/>
                <w:webHidden/>
              </w:rPr>
            </w:r>
            <w:r>
              <w:rPr>
                <w:noProof/>
                <w:webHidden/>
              </w:rPr>
              <w:fldChar w:fldCharType="separate"/>
            </w:r>
            <w:r w:rsidR="007C7A33">
              <w:rPr>
                <w:noProof/>
                <w:webHidden/>
              </w:rPr>
              <w:t>25</w:t>
            </w:r>
            <w:r>
              <w:rPr>
                <w:noProof/>
                <w:webHidden/>
              </w:rPr>
              <w:fldChar w:fldCharType="end"/>
            </w:r>
          </w:hyperlink>
        </w:p>
        <w:p w14:paraId="4D1367B8" w14:textId="43C993C3"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42" w:history="1">
            <w:r w:rsidRPr="000F70B8">
              <w:rPr>
                <w:rStyle w:val="Hyperlink"/>
                <w:noProof/>
              </w:rPr>
              <w:t>2.4.2</w:t>
            </w:r>
            <w:r>
              <w:rPr>
                <w:rFonts w:asciiTheme="minorHAnsi" w:eastAsiaTheme="minorEastAsia" w:hAnsiTheme="minorHAnsi"/>
                <w:noProof/>
                <w:sz w:val="22"/>
                <w:lang w:eastAsia="en-GB"/>
              </w:rPr>
              <w:tab/>
            </w:r>
            <w:r w:rsidRPr="000F70B8">
              <w:rPr>
                <w:rStyle w:val="Hyperlink"/>
                <w:noProof/>
              </w:rPr>
              <w:t>Technology</w:t>
            </w:r>
            <w:r>
              <w:rPr>
                <w:noProof/>
                <w:webHidden/>
              </w:rPr>
              <w:tab/>
            </w:r>
            <w:r>
              <w:rPr>
                <w:noProof/>
                <w:webHidden/>
              </w:rPr>
              <w:fldChar w:fldCharType="begin"/>
            </w:r>
            <w:r>
              <w:rPr>
                <w:noProof/>
                <w:webHidden/>
              </w:rPr>
              <w:instrText xml:space="preserve"> PAGEREF _Toc77865542 \h </w:instrText>
            </w:r>
            <w:r>
              <w:rPr>
                <w:noProof/>
                <w:webHidden/>
              </w:rPr>
            </w:r>
            <w:r>
              <w:rPr>
                <w:noProof/>
                <w:webHidden/>
              </w:rPr>
              <w:fldChar w:fldCharType="separate"/>
            </w:r>
            <w:r w:rsidR="007C7A33">
              <w:rPr>
                <w:noProof/>
                <w:webHidden/>
              </w:rPr>
              <w:t>25</w:t>
            </w:r>
            <w:r>
              <w:rPr>
                <w:noProof/>
                <w:webHidden/>
              </w:rPr>
              <w:fldChar w:fldCharType="end"/>
            </w:r>
          </w:hyperlink>
        </w:p>
        <w:p w14:paraId="7C7EE6BD" w14:textId="6DA513E0"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43" w:history="1">
            <w:r w:rsidRPr="000F70B8">
              <w:rPr>
                <w:rStyle w:val="Hyperlink"/>
                <w:noProof/>
              </w:rPr>
              <w:t>2.4.3</w:t>
            </w:r>
            <w:r>
              <w:rPr>
                <w:rFonts w:asciiTheme="minorHAnsi" w:eastAsiaTheme="minorEastAsia" w:hAnsiTheme="minorHAnsi"/>
                <w:noProof/>
                <w:sz w:val="22"/>
                <w:lang w:eastAsia="en-GB"/>
              </w:rPr>
              <w:tab/>
            </w:r>
            <w:r w:rsidRPr="000F70B8">
              <w:rPr>
                <w:rStyle w:val="Hyperlink"/>
                <w:noProof/>
              </w:rPr>
              <w:t>Risk</w:t>
            </w:r>
            <w:r>
              <w:rPr>
                <w:noProof/>
                <w:webHidden/>
              </w:rPr>
              <w:tab/>
            </w:r>
            <w:r>
              <w:rPr>
                <w:noProof/>
                <w:webHidden/>
              </w:rPr>
              <w:fldChar w:fldCharType="begin"/>
            </w:r>
            <w:r>
              <w:rPr>
                <w:noProof/>
                <w:webHidden/>
              </w:rPr>
              <w:instrText xml:space="preserve"> PAGEREF _Toc77865543 \h </w:instrText>
            </w:r>
            <w:r>
              <w:rPr>
                <w:noProof/>
                <w:webHidden/>
              </w:rPr>
            </w:r>
            <w:r>
              <w:rPr>
                <w:noProof/>
                <w:webHidden/>
              </w:rPr>
              <w:fldChar w:fldCharType="separate"/>
            </w:r>
            <w:r w:rsidR="007C7A33">
              <w:rPr>
                <w:noProof/>
                <w:webHidden/>
              </w:rPr>
              <w:t>26</w:t>
            </w:r>
            <w:r>
              <w:rPr>
                <w:noProof/>
                <w:webHidden/>
              </w:rPr>
              <w:fldChar w:fldCharType="end"/>
            </w:r>
          </w:hyperlink>
        </w:p>
        <w:p w14:paraId="2B66EC41" w14:textId="04CC933F"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44" w:history="1">
            <w:r w:rsidRPr="000F70B8">
              <w:rPr>
                <w:rStyle w:val="Hyperlink"/>
                <w:noProof/>
              </w:rPr>
              <w:t>2.4.4</w:t>
            </w:r>
            <w:r>
              <w:rPr>
                <w:rFonts w:asciiTheme="minorHAnsi" w:eastAsiaTheme="minorEastAsia" w:hAnsiTheme="minorHAnsi"/>
                <w:noProof/>
                <w:sz w:val="22"/>
                <w:lang w:eastAsia="en-GB"/>
              </w:rPr>
              <w:tab/>
            </w:r>
            <w:r w:rsidRPr="000F70B8">
              <w:rPr>
                <w:rStyle w:val="Hyperlink"/>
                <w:noProof/>
              </w:rPr>
              <w:t>Culture</w:t>
            </w:r>
            <w:r>
              <w:rPr>
                <w:noProof/>
                <w:webHidden/>
              </w:rPr>
              <w:tab/>
            </w:r>
            <w:r>
              <w:rPr>
                <w:noProof/>
                <w:webHidden/>
              </w:rPr>
              <w:fldChar w:fldCharType="begin"/>
            </w:r>
            <w:r>
              <w:rPr>
                <w:noProof/>
                <w:webHidden/>
              </w:rPr>
              <w:instrText xml:space="preserve"> PAGEREF _Toc77865544 \h </w:instrText>
            </w:r>
            <w:r>
              <w:rPr>
                <w:noProof/>
                <w:webHidden/>
              </w:rPr>
            </w:r>
            <w:r>
              <w:rPr>
                <w:noProof/>
                <w:webHidden/>
              </w:rPr>
              <w:fldChar w:fldCharType="separate"/>
            </w:r>
            <w:r w:rsidR="007C7A33">
              <w:rPr>
                <w:noProof/>
                <w:webHidden/>
              </w:rPr>
              <w:t>26</w:t>
            </w:r>
            <w:r>
              <w:rPr>
                <w:noProof/>
                <w:webHidden/>
              </w:rPr>
              <w:fldChar w:fldCharType="end"/>
            </w:r>
          </w:hyperlink>
        </w:p>
        <w:p w14:paraId="26823C60" w14:textId="3622BAC5"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45" w:history="1">
            <w:r w:rsidRPr="000F70B8">
              <w:rPr>
                <w:rStyle w:val="Hyperlink"/>
                <w:noProof/>
              </w:rPr>
              <w:t>2.5</w:t>
            </w:r>
            <w:r>
              <w:rPr>
                <w:rFonts w:asciiTheme="minorHAnsi" w:eastAsiaTheme="minorEastAsia" w:hAnsiTheme="minorHAnsi"/>
                <w:noProof/>
                <w:sz w:val="22"/>
                <w:lang w:eastAsia="en-GB"/>
              </w:rPr>
              <w:tab/>
            </w:r>
            <w:r w:rsidRPr="000F70B8">
              <w:rPr>
                <w:rStyle w:val="Hyperlink"/>
                <w:noProof/>
              </w:rPr>
              <w:t>Implementation &amp; Managing the Transition</w:t>
            </w:r>
            <w:r>
              <w:rPr>
                <w:noProof/>
                <w:webHidden/>
              </w:rPr>
              <w:tab/>
            </w:r>
            <w:r>
              <w:rPr>
                <w:noProof/>
                <w:webHidden/>
              </w:rPr>
              <w:fldChar w:fldCharType="begin"/>
            </w:r>
            <w:r>
              <w:rPr>
                <w:noProof/>
                <w:webHidden/>
              </w:rPr>
              <w:instrText xml:space="preserve"> PAGEREF _Toc77865545 \h </w:instrText>
            </w:r>
            <w:r>
              <w:rPr>
                <w:noProof/>
                <w:webHidden/>
              </w:rPr>
            </w:r>
            <w:r>
              <w:rPr>
                <w:noProof/>
                <w:webHidden/>
              </w:rPr>
              <w:fldChar w:fldCharType="separate"/>
            </w:r>
            <w:r w:rsidR="007C7A33">
              <w:rPr>
                <w:noProof/>
                <w:webHidden/>
              </w:rPr>
              <w:t>26</w:t>
            </w:r>
            <w:r>
              <w:rPr>
                <w:noProof/>
                <w:webHidden/>
              </w:rPr>
              <w:fldChar w:fldCharType="end"/>
            </w:r>
          </w:hyperlink>
        </w:p>
        <w:p w14:paraId="6D5302A4" w14:textId="29F26557"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46" w:history="1">
            <w:r w:rsidRPr="000F70B8">
              <w:rPr>
                <w:rStyle w:val="Hyperlink"/>
                <w:noProof/>
              </w:rPr>
              <w:t>2.6</w:t>
            </w:r>
            <w:r>
              <w:rPr>
                <w:rFonts w:asciiTheme="minorHAnsi" w:eastAsiaTheme="minorEastAsia" w:hAnsiTheme="minorHAnsi"/>
                <w:noProof/>
                <w:sz w:val="22"/>
                <w:lang w:eastAsia="en-GB"/>
              </w:rPr>
              <w:tab/>
            </w:r>
            <w:r w:rsidRPr="000F70B8">
              <w:rPr>
                <w:rStyle w:val="Hyperlink"/>
                <w:noProof/>
              </w:rPr>
              <w:t>Strategy</w:t>
            </w:r>
            <w:r>
              <w:rPr>
                <w:noProof/>
                <w:webHidden/>
              </w:rPr>
              <w:tab/>
            </w:r>
            <w:r>
              <w:rPr>
                <w:noProof/>
                <w:webHidden/>
              </w:rPr>
              <w:fldChar w:fldCharType="begin"/>
            </w:r>
            <w:r>
              <w:rPr>
                <w:noProof/>
                <w:webHidden/>
              </w:rPr>
              <w:instrText xml:space="preserve"> PAGEREF _Toc77865546 \h </w:instrText>
            </w:r>
            <w:r>
              <w:rPr>
                <w:noProof/>
                <w:webHidden/>
              </w:rPr>
            </w:r>
            <w:r>
              <w:rPr>
                <w:noProof/>
                <w:webHidden/>
              </w:rPr>
              <w:fldChar w:fldCharType="separate"/>
            </w:r>
            <w:r w:rsidR="007C7A33">
              <w:rPr>
                <w:noProof/>
                <w:webHidden/>
              </w:rPr>
              <w:t>28</w:t>
            </w:r>
            <w:r>
              <w:rPr>
                <w:noProof/>
                <w:webHidden/>
              </w:rPr>
              <w:fldChar w:fldCharType="end"/>
            </w:r>
          </w:hyperlink>
        </w:p>
        <w:p w14:paraId="249950A1" w14:textId="07C3C5FD"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47" w:history="1">
            <w:r w:rsidRPr="000F70B8">
              <w:rPr>
                <w:rStyle w:val="Hyperlink"/>
                <w:noProof/>
              </w:rPr>
              <w:t>2.7</w:t>
            </w:r>
            <w:r>
              <w:rPr>
                <w:rFonts w:asciiTheme="minorHAnsi" w:eastAsiaTheme="minorEastAsia" w:hAnsiTheme="minorHAnsi"/>
                <w:noProof/>
                <w:sz w:val="22"/>
                <w:lang w:eastAsia="en-GB"/>
              </w:rPr>
              <w:tab/>
            </w:r>
            <w:r w:rsidRPr="000F70B8">
              <w:rPr>
                <w:rStyle w:val="Hyperlink"/>
                <w:noProof/>
              </w:rPr>
              <w:t>Market &amp; Industry</w:t>
            </w:r>
            <w:r>
              <w:rPr>
                <w:noProof/>
                <w:webHidden/>
              </w:rPr>
              <w:tab/>
            </w:r>
            <w:r>
              <w:rPr>
                <w:noProof/>
                <w:webHidden/>
              </w:rPr>
              <w:fldChar w:fldCharType="begin"/>
            </w:r>
            <w:r>
              <w:rPr>
                <w:noProof/>
                <w:webHidden/>
              </w:rPr>
              <w:instrText xml:space="preserve"> PAGEREF _Toc77865547 \h </w:instrText>
            </w:r>
            <w:r>
              <w:rPr>
                <w:noProof/>
                <w:webHidden/>
              </w:rPr>
            </w:r>
            <w:r>
              <w:rPr>
                <w:noProof/>
                <w:webHidden/>
              </w:rPr>
              <w:fldChar w:fldCharType="separate"/>
            </w:r>
            <w:r w:rsidR="007C7A33">
              <w:rPr>
                <w:noProof/>
                <w:webHidden/>
              </w:rPr>
              <w:t>31</w:t>
            </w:r>
            <w:r>
              <w:rPr>
                <w:noProof/>
                <w:webHidden/>
              </w:rPr>
              <w:fldChar w:fldCharType="end"/>
            </w:r>
          </w:hyperlink>
        </w:p>
        <w:p w14:paraId="28B6FE7E" w14:textId="1DDC07A7"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48" w:history="1">
            <w:r w:rsidRPr="000F70B8">
              <w:rPr>
                <w:rStyle w:val="Hyperlink"/>
                <w:noProof/>
              </w:rPr>
              <w:t>2.8</w:t>
            </w:r>
            <w:r>
              <w:rPr>
                <w:rFonts w:asciiTheme="minorHAnsi" w:eastAsiaTheme="minorEastAsia" w:hAnsiTheme="minorHAnsi"/>
                <w:noProof/>
                <w:sz w:val="22"/>
                <w:lang w:eastAsia="en-GB"/>
              </w:rPr>
              <w:tab/>
            </w:r>
            <w:r w:rsidRPr="000F70B8">
              <w:rPr>
                <w:rStyle w:val="Hyperlink"/>
                <w:noProof/>
              </w:rPr>
              <w:t>Further reading</w:t>
            </w:r>
            <w:r>
              <w:rPr>
                <w:noProof/>
                <w:webHidden/>
              </w:rPr>
              <w:tab/>
            </w:r>
            <w:r>
              <w:rPr>
                <w:noProof/>
                <w:webHidden/>
              </w:rPr>
              <w:fldChar w:fldCharType="begin"/>
            </w:r>
            <w:r>
              <w:rPr>
                <w:noProof/>
                <w:webHidden/>
              </w:rPr>
              <w:instrText xml:space="preserve"> PAGEREF _Toc77865548 \h </w:instrText>
            </w:r>
            <w:r>
              <w:rPr>
                <w:noProof/>
                <w:webHidden/>
              </w:rPr>
            </w:r>
            <w:r>
              <w:rPr>
                <w:noProof/>
                <w:webHidden/>
              </w:rPr>
              <w:fldChar w:fldCharType="separate"/>
            </w:r>
            <w:r w:rsidR="007C7A33">
              <w:rPr>
                <w:noProof/>
                <w:webHidden/>
              </w:rPr>
              <w:t>31</w:t>
            </w:r>
            <w:r>
              <w:rPr>
                <w:noProof/>
                <w:webHidden/>
              </w:rPr>
              <w:fldChar w:fldCharType="end"/>
            </w:r>
          </w:hyperlink>
        </w:p>
        <w:p w14:paraId="0F4DDEA0" w14:textId="317CBE01" w:rsidR="00920AFC" w:rsidRDefault="00920AFC">
          <w:pPr>
            <w:pStyle w:val="TOC1"/>
            <w:tabs>
              <w:tab w:val="left" w:pos="480"/>
              <w:tab w:val="right" w:leader="dot" w:pos="9016"/>
            </w:tabs>
            <w:rPr>
              <w:rFonts w:asciiTheme="minorHAnsi" w:eastAsiaTheme="minorEastAsia" w:hAnsiTheme="minorHAnsi"/>
              <w:noProof/>
              <w:sz w:val="22"/>
              <w:lang w:eastAsia="en-GB"/>
            </w:rPr>
          </w:pPr>
          <w:hyperlink w:anchor="_Toc77865549" w:history="1">
            <w:r w:rsidRPr="000F70B8">
              <w:rPr>
                <w:rStyle w:val="Hyperlink"/>
                <w:noProof/>
                <w14:scene3d>
                  <w14:camera w14:prst="orthographicFront"/>
                  <w14:lightRig w14:rig="threePt" w14:dir="t">
                    <w14:rot w14:lat="0" w14:lon="0" w14:rev="0"/>
                  </w14:lightRig>
                </w14:scene3d>
              </w:rPr>
              <w:t>3</w:t>
            </w:r>
            <w:r>
              <w:rPr>
                <w:rFonts w:asciiTheme="minorHAnsi" w:eastAsiaTheme="minorEastAsia" w:hAnsiTheme="minorHAnsi"/>
                <w:noProof/>
                <w:sz w:val="22"/>
                <w:lang w:eastAsia="en-GB"/>
              </w:rPr>
              <w:tab/>
            </w:r>
            <w:r w:rsidRPr="000F70B8">
              <w:rPr>
                <w:rStyle w:val="Hyperlink"/>
                <w:noProof/>
              </w:rPr>
              <w:t>Methodology</w:t>
            </w:r>
            <w:r>
              <w:rPr>
                <w:noProof/>
                <w:webHidden/>
              </w:rPr>
              <w:tab/>
            </w:r>
            <w:r>
              <w:rPr>
                <w:noProof/>
                <w:webHidden/>
              </w:rPr>
              <w:fldChar w:fldCharType="begin"/>
            </w:r>
            <w:r>
              <w:rPr>
                <w:noProof/>
                <w:webHidden/>
              </w:rPr>
              <w:instrText xml:space="preserve"> PAGEREF _Toc77865549 \h </w:instrText>
            </w:r>
            <w:r>
              <w:rPr>
                <w:noProof/>
                <w:webHidden/>
              </w:rPr>
            </w:r>
            <w:r>
              <w:rPr>
                <w:noProof/>
                <w:webHidden/>
              </w:rPr>
              <w:fldChar w:fldCharType="separate"/>
            </w:r>
            <w:r w:rsidR="007C7A33">
              <w:rPr>
                <w:noProof/>
                <w:webHidden/>
              </w:rPr>
              <w:t>33</w:t>
            </w:r>
            <w:r>
              <w:rPr>
                <w:noProof/>
                <w:webHidden/>
              </w:rPr>
              <w:fldChar w:fldCharType="end"/>
            </w:r>
          </w:hyperlink>
        </w:p>
        <w:p w14:paraId="3962521A" w14:textId="122D08C1"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50" w:history="1">
            <w:r w:rsidRPr="000F70B8">
              <w:rPr>
                <w:rStyle w:val="Hyperlink"/>
                <w:noProof/>
              </w:rPr>
              <w:t>3.1</w:t>
            </w:r>
            <w:r>
              <w:rPr>
                <w:rFonts w:asciiTheme="minorHAnsi" w:eastAsiaTheme="minorEastAsia" w:hAnsiTheme="minorHAnsi"/>
                <w:noProof/>
                <w:sz w:val="22"/>
                <w:lang w:eastAsia="en-GB"/>
              </w:rPr>
              <w:tab/>
            </w:r>
            <w:r w:rsidRPr="000F70B8">
              <w:rPr>
                <w:rStyle w:val="Hyperlink"/>
                <w:noProof/>
              </w:rPr>
              <w:t>Engineering Management</w:t>
            </w:r>
            <w:r>
              <w:rPr>
                <w:noProof/>
                <w:webHidden/>
              </w:rPr>
              <w:tab/>
            </w:r>
            <w:r>
              <w:rPr>
                <w:noProof/>
                <w:webHidden/>
              </w:rPr>
              <w:fldChar w:fldCharType="begin"/>
            </w:r>
            <w:r>
              <w:rPr>
                <w:noProof/>
                <w:webHidden/>
              </w:rPr>
              <w:instrText xml:space="preserve"> PAGEREF _Toc77865550 \h </w:instrText>
            </w:r>
            <w:r>
              <w:rPr>
                <w:noProof/>
                <w:webHidden/>
              </w:rPr>
            </w:r>
            <w:r>
              <w:rPr>
                <w:noProof/>
                <w:webHidden/>
              </w:rPr>
              <w:fldChar w:fldCharType="separate"/>
            </w:r>
            <w:r w:rsidR="007C7A33">
              <w:rPr>
                <w:noProof/>
                <w:webHidden/>
              </w:rPr>
              <w:t>33</w:t>
            </w:r>
            <w:r>
              <w:rPr>
                <w:noProof/>
                <w:webHidden/>
              </w:rPr>
              <w:fldChar w:fldCharType="end"/>
            </w:r>
          </w:hyperlink>
        </w:p>
        <w:p w14:paraId="0BF48F35" w14:textId="25E85D75"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51" w:history="1">
            <w:r w:rsidRPr="000F70B8">
              <w:rPr>
                <w:rStyle w:val="Hyperlink"/>
                <w:noProof/>
              </w:rPr>
              <w:t>3.2</w:t>
            </w:r>
            <w:r>
              <w:rPr>
                <w:rFonts w:asciiTheme="minorHAnsi" w:eastAsiaTheme="minorEastAsia" w:hAnsiTheme="minorHAnsi"/>
                <w:noProof/>
                <w:sz w:val="22"/>
                <w:lang w:eastAsia="en-GB"/>
              </w:rPr>
              <w:tab/>
            </w:r>
            <w:r w:rsidRPr="000F70B8">
              <w:rPr>
                <w:rStyle w:val="Hyperlink"/>
                <w:noProof/>
              </w:rPr>
              <w:t>Engineering Staff</w:t>
            </w:r>
            <w:r>
              <w:rPr>
                <w:noProof/>
                <w:webHidden/>
              </w:rPr>
              <w:tab/>
            </w:r>
            <w:r>
              <w:rPr>
                <w:noProof/>
                <w:webHidden/>
              </w:rPr>
              <w:fldChar w:fldCharType="begin"/>
            </w:r>
            <w:r>
              <w:rPr>
                <w:noProof/>
                <w:webHidden/>
              </w:rPr>
              <w:instrText xml:space="preserve"> PAGEREF _Toc77865551 \h </w:instrText>
            </w:r>
            <w:r>
              <w:rPr>
                <w:noProof/>
                <w:webHidden/>
              </w:rPr>
            </w:r>
            <w:r>
              <w:rPr>
                <w:noProof/>
                <w:webHidden/>
              </w:rPr>
              <w:fldChar w:fldCharType="separate"/>
            </w:r>
            <w:r w:rsidR="007C7A33">
              <w:rPr>
                <w:noProof/>
                <w:webHidden/>
              </w:rPr>
              <w:t>34</w:t>
            </w:r>
            <w:r>
              <w:rPr>
                <w:noProof/>
                <w:webHidden/>
              </w:rPr>
              <w:fldChar w:fldCharType="end"/>
            </w:r>
          </w:hyperlink>
        </w:p>
        <w:p w14:paraId="40269CFA" w14:textId="27098BD6"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52" w:history="1">
            <w:r w:rsidRPr="000F70B8">
              <w:rPr>
                <w:rStyle w:val="Hyperlink"/>
                <w:noProof/>
              </w:rPr>
              <w:t>3.3</w:t>
            </w:r>
            <w:r>
              <w:rPr>
                <w:rFonts w:asciiTheme="minorHAnsi" w:eastAsiaTheme="minorEastAsia" w:hAnsiTheme="minorHAnsi"/>
                <w:noProof/>
                <w:sz w:val="22"/>
                <w:lang w:eastAsia="en-GB"/>
              </w:rPr>
              <w:tab/>
            </w:r>
            <w:r w:rsidRPr="000F70B8">
              <w:rPr>
                <w:rStyle w:val="Hyperlink"/>
                <w:noProof/>
              </w:rPr>
              <w:t>IT Team</w:t>
            </w:r>
            <w:r>
              <w:rPr>
                <w:noProof/>
                <w:webHidden/>
              </w:rPr>
              <w:tab/>
            </w:r>
            <w:r>
              <w:rPr>
                <w:noProof/>
                <w:webHidden/>
              </w:rPr>
              <w:fldChar w:fldCharType="begin"/>
            </w:r>
            <w:r>
              <w:rPr>
                <w:noProof/>
                <w:webHidden/>
              </w:rPr>
              <w:instrText xml:space="preserve"> PAGEREF _Toc77865552 \h </w:instrText>
            </w:r>
            <w:r>
              <w:rPr>
                <w:noProof/>
                <w:webHidden/>
              </w:rPr>
            </w:r>
            <w:r>
              <w:rPr>
                <w:noProof/>
                <w:webHidden/>
              </w:rPr>
              <w:fldChar w:fldCharType="separate"/>
            </w:r>
            <w:r w:rsidR="007C7A33">
              <w:rPr>
                <w:noProof/>
                <w:webHidden/>
              </w:rPr>
              <w:t>35</w:t>
            </w:r>
            <w:r>
              <w:rPr>
                <w:noProof/>
                <w:webHidden/>
              </w:rPr>
              <w:fldChar w:fldCharType="end"/>
            </w:r>
          </w:hyperlink>
        </w:p>
        <w:p w14:paraId="2460E98E" w14:textId="0BB03099"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53" w:history="1">
            <w:r w:rsidRPr="000F70B8">
              <w:rPr>
                <w:rStyle w:val="Hyperlink"/>
                <w:noProof/>
              </w:rPr>
              <w:t>3.4</w:t>
            </w:r>
            <w:r>
              <w:rPr>
                <w:rFonts w:asciiTheme="minorHAnsi" w:eastAsiaTheme="minorEastAsia" w:hAnsiTheme="minorHAnsi"/>
                <w:noProof/>
                <w:sz w:val="22"/>
                <w:lang w:eastAsia="en-GB"/>
              </w:rPr>
              <w:tab/>
            </w:r>
            <w:r w:rsidRPr="000F70B8">
              <w:rPr>
                <w:rStyle w:val="Hyperlink"/>
                <w:noProof/>
              </w:rPr>
              <w:t>Suppliers</w:t>
            </w:r>
            <w:r>
              <w:rPr>
                <w:noProof/>
                <w:webHidden/>
              </w:rPr>
              <w:tab/>
            </w:r>
            <w:r>
              <w:rPr>
                <w:noProof/>
                <w:webHidden/>
              </w:rPr>
              <w:fldChar w:fldCharType="begin"/>
            </w:r>
            <w:r>
              <w:rPr>
                <w:noProof/>
                <w:webHidden/>
              </w:rPr>
              <w:instrText xml:space="preserve"> PAGEREF _Toc77865553 \h </w:instrText>
            </w:r>
            <w:r>
              <w:rPr>
                <w:noProof/>
                <w:webHidden/>
              </w:rPr>
            </w:r>
            <w:r>
              <w:rPr>
                <w:noProof/>
                <w:webHidden/>
              </w:rPr>
              <w:fldChar w:fldCharType="separate"/>
            </w:r>
            <w:r w:rsidR="007C7A33">
              <w:rPr>
                <w:noProof/>
                <w:webHidden/>
              </w:rPr>
              <w:t>36</w:t>
            </w:r>
            <w:r>
              <w:rPr>
                <w:noProof/>
                <w:webHidden/>
              </w:rPr>
              <w:fldChar w:fldCharType="end"/>
            </w:r>
          </w:hyperlink>
        </w:p>
        <w:p w14:paraId="34ECB20C" w14:textId="535B6AB9"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54" w:history="1">
            <w:r w:rsidRPr="000F70B8">
              <w:rPr>
                <w:rStyle w:val="Hyperlink"/>
                <w:noProof/>
              </w:rPr>
              <w:t>3.5</w:t>
            </w:r>
            <w:r>
              <w:rPr>
                <w:rFonts w:asciiTheme="minorHAnsi" w:eastAsiaTheme="minorEastAsia" w:hAnsiTheme="minorHAnsi"/>
                <w:noProof/>
                <w:sz w:val="22"/>
                <w:lang w:eastAsia="en-GB"/>
              </w:rPr>
              <w:tab/>
            </w:r>
            <w:r w:rsidRPr="000F70B8">
              <w:rPr>
                <w:rStyle w:val="Hyperlink"/>
                <w:noProof/>
              </w:rPr>
              <w:t>External References</w:t>
            </w:r>
            <w:r>
              <w:rPr>
                <w:noProof/>
                <w:webHidden/>
              </w:rPr>
              <w:tab/>
            </w:r>
            <w:r>
              <w:rPr>
                <w:noProof/>
                <w:webHidden/>
              </w:rPr>
              <w:fldChar w:fldCharType="begin"/>
            </w:r>
            <w:r>
              <w:rPr>
                <w:noProof/>
                <w:webHidden/>
              </w:rPr>
              <w:instrText xml:space="preserve"> PAGEREF _Toc77865554 \h </w:instrText>
            </w:r>
            <w:r>
              <w:rPr>
                <w:noProof/>
                <w:webHidden/>
              </w:rPr>
            </w:r>
            <w:r>
              <w:rPr>
                <w:noProof/>
                <w:webHidden/>
              </w:rPr>
              <w:fldChar w:fldCharType="separate"/>
            </w:r>
            <w:r w:rsidR="007C7A33">
              <w:rPr>
                <w:noProof/>
                <w:webHidden/>
              </w:rPr>
              <w:t>36</w:t>
            </w:r>
            <w:r>
              <w:rPr>
                <w:noProof/>
                <w:webHidden/>
              </w:rPr>
              <w:fldChar w:fldCharType="end"/>
            </w:r>
          </w:hyperlink>
        </w:p>
        <w:p w14:paraId="77773871" w14:textId="03EE52C7" w:rsidR="00920AFC" w:rsidRDefault="00920AFC">
          <w:pPr>
            <w:pStyle w:val="TOC1"/>
            <w:tabs>
              <w:tab w:val="left" w:pos="480"/>
              <w:tab w:val="right" w:leader="dot" w:pos="9016"/>
            </w:tabs>
            <w:rPr>
              <w:rFonts w:asciiTheme="minorHAnsi" w:eastAsiaTheme="minorEastAsia" w:hAnsiTheme="minorHAnsi"/>
              <w:noProof/>
              <w:sz w:val="22"/>
              <w:lang w:eastAsia="en-GB"/>
            </w:rPr>
          </w:pPr>
          <w:hyperlink w:anchor="_Toc77865555" w:history="1">
            <w:r w:rsidRPr="000F70B8">
              <w:rPr>
                <w:rStyle w:val="Hyperlink"/>
                <w:noProof/>
                <w14:scene3d>
                  <w14:camera w14:prst="orthographicFront"/>
                  <w14:lightRig w14:rig="threePt" w14:dir="t">
                    <w14:rot w14:lat="0" w14:lon="0" w14:rev="0"/>
                  </w14:lightRig>
                </w14:scene3d>
              </w:rPr>
              <w:t>4</w:t>
            </w:r>
            <w:r>
              <w:rPr>
                <w:rFonts w:asciiTheme="minorHAnsi" w:eastAsiaTheme="minorEastAsia" w:hAnsiTheme="minorHAnsi"/>
                <w:noProof/>
                <w:sz w:val="22"/>
                <w:lang w:eastAsia="en-GB"/>
              </w:rPr>
              <w:tab/>
            </w:r>
            <w:r w:rsidRPr="000F70B8">
              <w:rPr>
                <w:rStyle w:val="Hyperlink"/>
                <w:noProof/>
              </w:rPr>
              <w:t>Results</w:t>
            </w:r>
            <w:r>
              <w:rPr>
                <w:noProof/>
                <w:webHidden/>
              </w:rPr>
              <w:tab/>
            </w:r>
            <w:r>
              <w:rPr>
                <w:noProof/>
                <w:webHidden/>
              </w:rPr>
              <w:fldChar w:fldCharType="begin"/>
            </w:r>
            <w:r>
              <w:rPr>
                <w:noProof/>
                <w:webHidden/>
              </w:rPr>
              <w:instrText xml:space="preserve"> PAGEREF _Toc77865555 \h </w:instrText>
            </w:r>
            <w:r>
              <w:rPr>
                <w:noProof/>
                <w:webHidden/>
              </w:rPr>
            </w:r>
            <w:r>
              <w:rPr>
                <w:noProof/>
                <w:webHidden/>
              </w:rPr>
              <w:fldChar w:fldCharType="separate"/>
            </w:r>
            <w:r w:rsidR="007C7A33">
              <w:rPr>
                <w:noProof/>
                <w:webHidden/>
              </w:rPr>
              <w:t>37</w:t>
            </w:r>
            <w:r>
              <w:rPr>
                <w:noProof/>
                <w:webHidden/>
              </w:rPr>
              <w:fldChar w:fldCharType="end"/>
            </w:r>
          </w:hyperlink>
        </w:p>
        <w:p w14:paraId="33BD4F32" w14:textId="7E0920FF"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56" w:history="1">
            <w:r w:rsidRPr="000F70B8">
              <w:rPr>
                <w:rStyle w:val="Hyperlink"/>
                <w:noProof/>
                <w:lang w:eastAsia="en-GB"/>
              </w:rPr>
              <w:t>4.1</w:t>
            </w:r>
            <w:r>
              <w:rPr>
                <w:rFonts w:asciiTheme="minorHAnsi" w:eastAsiaTheme="minorEastAsia" w:hAnsiTheme="minorHAnsi"/>
                <w:noProof/>
                <w:sz w:val="22"/>
                <w:lang w:eastAsia="en-GB"/>
              </w:rPr>
              <w:tab/>
            </w:r>
            <w:r w:rsidRPr="000F70B8">
              <w:rPr>
                <w:rStyle w:val="Hyperlink"/>
                <w:noProof/>
                <w:lang w:eastAsia="en-GB"/>
              </w:rPr>
              <w:t>Company</w:t>
            </w:r>
            <w:r>
              <w:rPr>
                <w:noProof/>
                <w:webHidden/>
              </w:rPr>
              <w:tab/>
            </w:r>
            <w:r>
              <w:rPr>
                <w:noProof/>
                <w:webHidden/>
              </w:rPr>
              <w:fldChar w:fldCharType="begin"/>
            </w:r>
            <w:r>
              <w:rPr>
                <w:noProof/>
                <w:webHidden/>
              </w:rPr>
              <w:instrText xml:space="preserve"> PAGEREF _Toc77865556 \h </w:instrText>
            </w:r>
            <w:r>
              <w:rPr>
                <w:noProof/>
                <w:webHidden/>
              </w:rPr>
            </w:r>
            <w:r>
              <w:rPr>
                <w:noProof/>
                <w:webHidden/>
              </w:rPr>
              <w:fldChar w:fldCharType="separate"/>
            </w:r>
            <w:r w:rsidR="007C7A33">
              <w:rPr>
                <w:noProof/>
                <w:webHidden/>
              </w:rPr>
              <w:t>37</w:t>
            </w:r>
            <w:r>
              <w:rPr>
                <w:noProof/>
                <w:webHidden/>
              </w:rPr>
              <w:fldChar w:fldCharType="end"/>
            </w:r>
          </w:hyperlink>
        </w:p>
        <w:p w14:paraId="00940CA8" w14:textId="27FA8ED6"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57" w:history="1">
            <w:r w:rsidRPr="000F70B8">
              <w:rPr>
                <w:rStyle w:val="Hyperlink"/>
                <w:noProof/>
              </w:rPr>
              <w:t>4.2</w:t>
            </w:r>
            <w:r>
              <w:rPr>
                <w:rFonts w:asciiTheme="minorHAnsi" w:eastAsiaTheme="minorEastAsia" w:hAnsiTheme="minorHAnsi"/>
                <w:noProof/>
                <w:sz w:val="22"/>
                <w:lang w:eastAsia="en-GB"/>
              </w:rPr>
              <w:tab/>
            </w:r>
            <w:r w:rsidRPr="000F70B8">
              <w:rPr>
                <w:rStyle w:val="Hyperlink"/>
                <w:noProof/>
              </w:rPr>
              <w:t>Engineering Management</w:t>
            </w:r>
            <w:r>
              <w:rPr>
                <w:noProof/>
                <w:webHidden/>
              </w:rPr>
              <w:tab/>
            </w:r>
            <w:r>
              <w:rPr>
                <w:noProof/>
                <w:webHidden/>
              </w:rPr>
              <w:fldChar w:fldCharType="begin"/>
            </w:r>
            <w:r>
              <w:rPr>
                <w:noProof/>
                <w:webHidden/>
              </w:rPr>
              <w:instrText xml:space="preserve"> PAGEREF _Toc77865557 \h </w:instrText>
            </w:r>
            <w:r>
              <w:rPr>
                <w:noProof/>
                <w:webHidden/>
              </w:rPr>
            </w:r>
            <w:r>
              <w:rPr>
                <w:noProof/>
                <w:webHidden/>
              </w:rPr>
              <w:fldChar w:fldCharType="separate"/>
            </w:r>
            <w:r w:rsidR="007C7A33">
              <w:rPr>
                <w:noProof/>
                <w:webHidden/>
              </w:rPr>
              <w:t>40</w:t>
            </w:r>
            <w:r>
              <w:rPr>
                <w:noProof/>
                <w:webHidden/>
              </w:rPr>
              <w:fldChar w:fldCharType="end"/>
            </w:r>
          </w:hyperlink>
        </w:p>
        <w:p w14:paraId="4AB63431" w14:textId="75BAE4BD"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58" w:history="1">
            <w:r w:rsidRPr="000F70B8">
              <w:rPr>
                <w:rStyle w:val="Hyperlink"/>
                <w:noProof/>
              </w:rPr>
              <w:t>4.3</w:t>
            </w:r>
            <w:r>
              <w:rPr>
                <w:rFonts w:asciiTheme="minorHAnsi" w:eastAsiaTheme="minorEastAsia" w:hAnsiTheme="minorHAnsi"/>
                <w:noProof/>
                <w:sz w:val="22"/>
                <w:lang w:eastAsia="en-GB"/>
              </w:rPr>
              <w:tab/>
            </w:r>
            <w:r w:rsidRPr="000F70B8">
              <w:rPr>
                <w:rStyle w:val="Hyperlink"/>
                <w:noProof/>
              </w:rPr>
              <w:t>Engineering Staff</w:t>
            </w:r>
            <w:r>
              <w:rPr>
                <w:noProof/>
                <w:webHidden/>
              </w:rPr>
              <w:tab/>
            </w:r>
            <w:r>
              <w:rPr>
                <w:noProof/>
                <w:webHidden/>
              </w:rPr>
              <w:fldChar w:fldCharType="begin"/>
            </w:r>
            <w:r>
              <w:rPr>
                <w:noProof/>
                <w:webHidden/>
              </w:rPr>
              <w:instrText xml:space="preserve"> PAGEREF _Toc77865558 \h </w:instrText>
            </w:r>
            <w:r>
              <w:rPr>
                <w:noProof/>
                <w:webHidden/>
              </w:rPr>
            </w:r>
            <w:r>
              <w:rPr>
                <w:noProof/>
                <w:webHidden/>
              </w:rPr>
              <w:fldChar w:fldCharType="separate"/>
            </w:r>
            <w:r w:rsidR="007C7A33">
              <w:rPr>
                <w:noProof/>
                <w:webHidden/>
              </w:rPr>
              <w:t>42</w:t>
            </w:r>
            <w:r>
              <w:rPr>
                <w:noProof/>
                <w:webHidden/>
              </w:rPr>
              <w:fldChar w:fldCharType="end"/>
            </w:r>
          </w:hyperlink>
        </w:p>
        <w:p w14:paraId="4AFD0741" w14:textId="1F20789F"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59" w:history="1">
            <w:r w:rsidRPr="000F70B8">
              <w:rPr>
                <w:rStyle w:val="Hyperlink"/>
                <w:noProof/>
              </w:rPr>
              <w:t>4.4</w:t>
            </w:r>
            <w:r>
              <w:rPr>
                <w:rFonts w:asciiTheme="minorHAnsi" w:eastAsiaTheme="minorEastAsia" w:hAnsiTheme="minorHAnsi"/>
                <w:noProof/>
                <w:sz w:val="22"/>
                <w:lang w:eastAsia="en-GB"/>
              </w:rPr>
              <w:tab/>
            </w:r>
            <w:r w:rsidRPr="000F70B8">
              <w:rPr>
                <w:rStyle w:val="Hyperlink"/>
                <w:noProof/>
              </w:rPr>
              <w:t>Suppliers</w:t>
            </w:r>
            <w:r>
              <w:rPr>
                <w:noProof/>
                <w:webHidden/>
              </w:rPr>
              <w:tab/>
            </w:r>
            <w:r>
              <w:rPr>
                <w:noProof/>
                <w:webHidden/>
              </w:rPr>
              <w:fldChar w:fldCharType="begin"/>
            </w:r>
            <w:r>
              <w:rPr>
                <w:noProof/>
                <w:webHidden/>
              </w:rPr>
              <w:instrText xml:space="preserve"> PAGEREF _Toc77865559 \h </w:instrText>
            </w:r>
            <w:r>
              <w:rPr>
                <w:noProof/>
                <w:webHidden/>
              </w:rPr>
            </w:r>
            <w:r>
              <w:rPr>
                <w:noProof/>
                <w:webHidden/>
              </w:rPr>
              <w:fldChar w:fldCharType="separate"/>
            </w:r>
            <w:r w:rsidR="007C7A33">
              <w:rPr>
                <w:noProof/>
                <w:webHidden/>
              </w:rPr>
              <w:t>46</w:t>
            </w:r>
            <w:r>
              <w:rPr>
                <w:noProof/>
                <w:webHidden/>
              </w:rPr>
              <w:fldChar w:fldCharType="end"/>
            </w:r>
          </w:hyperlink>
        </w:p>
        <w:p w14:paraId="680C2A8B" w14:textId="56A04021"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60" w:history="1">
            <w:r w:rsidRPr="000F70B8">
              <w:rPr>
                <w:rStyle w:val="Hyperlink"/>
                <w:noProof/>
              </w:rPr>
              <w:t>4.5</w:t>
            </w:r>
            <w:r>
              <w:rPr>
                <w:rFonts w:asciiTheme="minorHAnsi" w:eastAsiaTheme="minorEastAsia" w:hAnsiTheme="minorHAnsi"/>
                <w:noProof/>
                <w:sz w:val="22"/>
                <w:lang w:eastAsia="en-GB"/>
              </w:rPr>
              <w:tab/>
            </w:r>
            <w:r w:rsidRPr="000F70B8">
              <w:rPr>
                <w:rStyle w:val="Hyperlink"/>
                <w:noProof/>
              </w:rPr>
              <w:t>Engineering Simulation Review</w:t>
            </w:r>
            <w:r>
              <w:rPr>
                <w:noProof/>
                <w:webHidden/>
              </w:rPr>
              <w:tab/>
            </w:r>
            <w:r>
              <w:rPr>
                <w:noProof/>
                <w:webHidden/>
              </w:rPr>
              <w:fldChar w:fldCharType="begin"/>
            </w:r>
            <w:r>
              <w:rPr>
                <w:noProof/>
                <w:webHidden/>
              </w:rPr>
              <w:instrText xml:space="preserve"> PAGEREF _Toc77865560 \h </w:instrText>
            </w:r>
            <w:r>
              <w:rPr>
                <w:noProof/>
                <w:webHidden/>
              </w:rPr>
            </w:r>
            <w:r>
              <w:rPr>
                <w:noProof/>
                <w:webHidden/>
              </w:rPr>
              <w:fldChar w:fldCharType="separate"/>
            </w:r>
            <w:r w:rsidR="007C7A33">
              <w:rPr>
                <w:noProof/>
                <w:webHidden/>
              </w:rPr>
              <w:t>47</w:t>
            </w:r>
            <w:r>
              <w:rPr>
                <w:noProof/>
                <w:webHidden/>
              </w:rPr>
              <w:fldChar w:fldCharType="end"/>
            </w:r>
          </w:hyperlink>
        </w:p>
        <w:p w14:paraId="35C8FFD9" w14:textId="2A8C5686"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61" w:history="1">
            <w:r w:rsidRPr="000F70B8">
              <w:rPr>
                <w:rStyle w:val="Hyperlink"/>
                <w:noProof/>
              </w:rPr>
              <w:t>4.5.1</w:t>
            </w:r>
            <w:r>
              <w:rPr>
                <w:rFonts w:asciiTheme="minorHAnsi" w:eastAsiaTheme="minorEastAsia" w:hAnsiTheme="minorHAnsi"/>
                <w:noProof/>
                <w:sz w:val="22"/>
                <w:lang w:eastAsia="en-GB"/>
              </w:rPr>
              <w:tab/>
            </w:r>
            <w:r w:rsidRPr="000F70B8">
              <w:rPr>
                <w:rStyle w:val="Hyperlink"/>
                <w:noProof/>
              </w:rPr>
              <w:t>Internally</w:t>
            </w:r>
            <w:r>
              <w:rPr>
                <w:noProof/>
                <w:webHidden/>
              </w:rPr>
              <w:tab/>
            </w:r>
            <w:r>
              <w:rPr>
                <w:noProof/>
                <w:webHidden/>
              </w:rPr>
              <w:fldChar w:fldCharType="begin"/>
            </w:r>
            <w:r>
              <w:rPr>
                <w:noProof/>
                <w:webHidden/>
              </w:rPr>
              <w:instrText xml:space="preserve"> PAGEREF _Toc77865561 \h </w:instrText>
            </w:r>
            <w:r>
              <w:rPr>
                <w:noProof/>
                <w:webHidden/>
              </w:rPr>
            </w:r>
            <w:r>
              <w:rPr>
                <w:noProof/>
                <w:webHidden/>
              </w:rPr>
              <w:fldChar w:fldCharType="separate"/>
            </w:r>
            <w:r w:rsidR="007C7A33">
              <w:rPr>
                <w:noProof/>
                <w:webHidden/>
              </w:rPr>
              <w:t>47</w:t>
            </w:r>
            <w:r>
              <w:rPr>
                <w:noProof/>
                <w:webHidden/>
              </w:rPr>
              <w:fldChar w:fldCharType="end"/>
            </w:r>
          </w:hyperlink>
        </w:p>
        <w:p w14:paraId="7B0BEA24" w14:textId="01EB979D"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62" w:history="1">
            <w:r w:rsidRPr="000F70B8">
              <w:rPr>
                <w:rStyle w:val="Hyperlink"/>
                <w:noProof/>
              </w:rPr>
              <w:t>4.5.2</w:t>
            </w:r>
            <w:r>
              <w:rPr>
                <w:rFonts w:asciiTheme="minorHAnsi" w:eastAsiaTheme="minorEastAsia" w:hAnsiTheme="minorHAnsi"/>
                <w:noProof/>
                <w:sz w:val="22"/>
                <w:lang w:eastAsia="en-GB"/>
              </w:rPr>
              <w:tab/>
            </w:r>
            <w:r w:rsidRPr="000F70B8">
              <w:rPr>
                <w:rStyle w:val="Hyperlink"/>
                <w:noProof/>
              </w:rPr>
              <w:t>Externally</w:t>
            </w:r>
            <w:r>
              <w:rPr>
                <w:noProof/>
                <w:webHidden/>
              </w:rPr>
              <w:tab/>
            </w:r>
            <w:r>
              <w:rPr>
                <w:noProof/>
                <w:webHidden/>
              </w:rPr>
              <w:fldChar w:fldCharType="begin"/>
            </w:r>
            <w:r>
              <w:rPr>
                <w:noProof/>
                <w:webHidden/>
              </w:rPr>
              <w:instrText xml:space="preserve"> PAGEREF _Toc77865562 \h </w:instrText>
            </w:r>
            <w:r>
              <w:rPr>
                <w:noProof/>
                <w:webHidden/>
              </w:rPr>
            </w:r>
            <w:r>
              <w:rPr>
                <w:noProof/>
                <w:webHidden/>
              </w:rPr>
              <w:fldChar w:fldCharType="separate"/>
            </w:r>
            <w:r w:rsidR="007C7A33">
              <w:rPr>
                <w:noProof/>
                <w:webHidden/>
              </w:rPr>
              <w:t>50</w:t>
            </w:r>
            <w:r>
              <w:rPr>
                <w:noProof/>
                <w:webHidden/>
              </w:rPr>
              <w:fldChar w:fldCharType="end"/>
            </w:r>
          </w:hyperlink>
        </w:p>
        <w:p w14:paraId="13225DC5" w14:textId="6E8894B9" w:rsidR="00920AFC" w:rsidRDefault="00920AFC">
          <w:pPr>
            <w:pStyle w:val="TOC1"/>
            <w:tabs>
              <w:tab w:val="left" w:pos="480"/>
              <w:tab w:val="right" w:leader="dot" w:pos="9016"/>
            </w:tabs>
            <w:rPr>
              <w:rFonts w:asciiTheme="minorHAnsi" w:eastAsiaTheme="minorEastAsia" w:hAnsiTheme="minorHAnsi"/>
              <w:noProof/>
              <w:sz w:val="22"/>
              <w:lang w:eastAsia="en-GB"/>
            </w:rPr>
          </w:pPr>
          <w:hyperlink w:anchor="_Toc77865563" w:history="1">
            <w:r w:rsidRPr="000F70B8">
              <w:rPr>
                <w:rStyle w:val="Hyperlink"/>
                <w:noProof/>
                <w14:scene3d>
                  <w14:camera w14:prst="orthographicFront"/>
                  <w14:lightRig w14:rig="threePt" w14:dir="t">
                    <w14:rot w14:lat="0" w14:lon="0" w14:rev="0"/>
                  </w14:lightRig>
                </w14:scene3d>
              </w:rPr>
              <w:t>5</w:t>
            </w:r>
            <w:r>
              <w:rPr>
                <w:rFonts w:asciiTheme="minorHAnsi" w:eastAsiaTheme="minorEastAsia" w:hAnsiTheme="minorHAnsi"/>
                <w:noProof/>
                <w:sz w:val="22"/>
                <w:lang w:eastAsia="en-GB"/>
              </w:rPr>
              <w:tab/>
            </w:r>
            <w:r w:rsidRPr="000F70B8">
              <w:rPr>
                <w:rStyle w:val="Hyperlink"/>
                <w:noProof/>
              </w:rPr>
              <w:t>Discussion</w:t>
            </w:r>
            <w:r>
              <w:rPr>
                <w:noProof/>
                <w:webHidden/>
              </w:rPr>
              <w:tab/>
            </w:r>
            <w:r>
              <w:rPr>
                <w:noProof/>
                <w:webHidden/>
              </w:rPr>
              <w:fldChar w:fldCharType="begin"/>
            </w:r>
            <w:r>
              <w:rPr>
                <w:noProof/>
                <w:webHidden/>
              </w:rPr>
              <w:instrText xml:space="preserve"> PAGEREF _Toc77865563 \h </w:instrText>
            </w:r>
            <w:r>
              <w:rPr>
                <w:noProof/>
                <w:webHidden/>
              </w:rPr>
            </w:r>
            <w:r>
              <w:rPr>
                <w:noProof/>
                <w:webHidden/>
              </w:rPr>
              <w:fldChar w:fldCharType="separate"/>
            </w:r>
            <w:r w:rsidR="007C7A33">
              <w:rPr>
                <w:noProof/>
                <w:webHidden/>
              </w:rPr>
              <w:t>52</w:t>
            </w:r>
            <w:r>
              <w:rPr>
                <w:noProof/>
                <w:webHidden/>
              </w:rPr>
              <w:fldChar w:fldCharType="end"/>
            </w:r>
          </w:hyperlink>
        </w:p>
        <w:p w14:paraId="2873F741" w14:textId="0C48D4A4"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64" w:history="1">
            <w:r w:rsidRPr="000F70B8">
              <w:rPr>
                <w:rStyle w:val="Hyperlink"/>
                <w:noProof/>
              </w:rPr>
              <w:t>5.1</w:t>
            </w:r>
            <w:r>
              <w:rPr>
                <w:rFonts w:asciiTheme="minorHAnsi" w:eastAsiaTheme="minorEastAsia" w:hAnsiTheme="minorHAnsi"/>
                <w:noProof/>
                <w:sz w:val="22"/>
                <w:lang w:eastAsia="en-GB"/>
              </w:rPr>
              <w:tab/>
            </w:r>
            <w:r w:rsidRPr="000F70B8">
              <w:rPr>
                <w:rStyle w:val="Hyperlink"/>
                <w:noProof/>
              </w:rPr>
              <w:t>Industry trends</w:t>
            </w:r>
            <w:r>
              <w:rPr>
                <w:noProof/>
                <w:webHidden/>
              </w:rPr>
              <w:tab/>
            </w:r>
            <w:r>
              <w:rPr>
                <w:noProof/>
                <w:webHidden/>
              </w:rPr>
              <w:fldChar w:fldCharType="begin"/>
            </w:r>
            <w:r>
              <w:rPr>
                <w:noProof/>
                <w:webHidden/>
              </w:rPr>
              <w:instrText xml:space="preserve"> PAGEREF _Toc77865564 \h </w:instrText>
            </w:r>
            <w:r>
              <w:rPr>
                <w:noProof/>
                <w:webHidden/>
              </w:rPr>
            </w:r>
            <w:r>
              <w:rPr>
                <w:noProof/>
                <w:webHidden/>
              </w:rPr>
              <w:fldChar w:fldCharType="separate"/>
            </w:r>
            <w:r w:rsidR="007C7A33">
              <w:rPr>
                <w:noProof/>
                <w:webHidden/>
              </w:rPr>
              <w:t>52</w:t>
            </w:r>
            <w:r>
              <w:rPr>
                <w:noProof/>
                <w:webHidden/>
              </w:rPr>
              <w:fldChar w:fldCharType="end"/>
            </w:r>
          </w:hyperlink>
        </w:p>
        <w:p w14:paraId="03E1444B" w14:textId="152111E9"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65" w:history="1">
            <w:r w:rsidRPr="000F70B8">
              <w:rPr>
                <w:rStyle w:val="Hyperlink"/>
                <w:noProof/>
              </w:rPr>
              <w:t>5.1.1</w:t>
            </w:r>
            <w:r>
              <w:rPr>
                <w:rFonts w:asciiTheme="minorHAnsi" w:eastAsiaTheme="minorEastAsia" w:hAnsiTheme="minorHAnsi"/>
                <w:noProof/>
                <w:sz w:val="22"/>
                <w:lang w:eastAsia="en-GB"/>
              </w:rPr>
              <w:tab/>
            </w:r>
            <w:r w:rsidRPr="000F70B8">
              <w:rPr>
                <w:rStyle w:val="Hyperlink"/>
                <w:noProof/>
              </w:rPr>
              <w:t>IT strategy and Enterprise Management</w:t>
            </w:r>
            <w:r>
              <w:rPr>
                <w:noProof/>
                <w:webHidden/>
              </w:rPr>
              <w:tab/>
            </w:r>
            <w:r>
              <w:rPr>
                <w:noProof/>
                <w:webHidden/>
              </w:rPr>
              <w:fldChar w:fldCharType="begin"/>
            </w:r>
            <w:r>
              <w:rPr>
                <w:noProof/>
                <w:webHidden/>
              </w:rPr>
              <w:instrText xml:space="preserve"> PAGEREF _Toc77865565 \h </w:instrText>
            </w:r>
            <w:r>
              <w:rPr>
                <w:noProof/>
                <w:webHidden/>
              </w:rPr>
            </w:r>
            <w:r>
              <w:rPr>
                <w:noProof/>
                <w:webHidden/>
              </w:rPr>
              <w:fldChar w:fldCharType="separate"/>
            </w:r>
            <w:r w:rsidR="007C7A33">
              <w:rPr>
                <w:noProof/>
                <w:webHidden/>
              </w:rPr>
              <w:t>52</w:t>
            </w:r>
            <w:r>
              <w:rPr>
                <w:noProof/>
                <w:webHidden/>
              </w:rPr>
              <w:fldChar w:fldCharType="end"/>
            </w:r>
          </w:hyperlink>
        </w:p>
        <w:p w14:paraId="7405B641" w14:textId="3AEDE61A"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66" w:history="1">
            <w:r w:rsidRPr="000F70B8">
              <w:rPr>
                <w:rStyle w:val="Hyperlink"/>
                <w:noProof/>
              </w:rPr>
              <w:t>5.1.2</w:t>
            </w:r>
            <w:r>
              <w:rPr>
                <w:rFonts w:asciiTheme="minorHAnsi" w:eastAsiaTheme="minorEastAsia" w:hAnsiTheme="minorHAnsi"/>
                <w:noProof/>
                <w:sz w:val="22"/>
                <w:lang w:eastAsia="en-GB"/>
              </w:rPr>
              <w:tab/>
            </w:r>
            <w:r w:rsidRPr="000F70B8">
              <w:rPr>
                <w:rStyle w:val="Hyperlink"/>
                <w:noProof/>
              </w:rPr>
              <w:t>Computational Performance</w:t>
            </w:r>
            <w:r>
              <w:rPr>
                <w:noProof/>
                <w:webHidden/>
              </w:rPr>
              <w:tab/>
            </w:r>
            <w:r>
              <w:rPr>
                <w:noProof/>
                <w:webHidden/>
              </w:rPr>
              <w:fldChar w:fldCharType="begin"/>
            </w:r>
            <w:r>
              <w:rPr>
                <w:noProof/>
                <w:webHidden/>
              </w:rPr>
              <w:instrText xml:space="preserve"> PAGEREF _Toc77865566 \h </w:instrText>
            </w:r>
            <w:r>
              <w:rPr>
                <w:noProof/>
                <w:webHidden/>
              </w:rPr>
            </w:r>
            <w:r>
              <w:rPr>
                <w:noProof/>
                <w:webHidden/>
              </w:rPr>
              <w:fldChar w:fldCharType="separate"/>
            </w:r>
            <w:r w:rsidR="007C7A33">
              <w:rPr>
                <w:noProof/>
                <w:webHidden/>
              </w:rPr>
              <w:t>57</w:t>
            </w:r>
            <w:r>
              <w:rPr>
                <w:noProof/>
                <w:webHidden/>
              </w:rPr>
              <w:fldChar w:fldCharType="end"/>
            </w:r>
          </w:hyperlink>
        </w:p>
        <w:p w14:paraId="1A2DC09F" w14:textId="6AC341DC"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67" w:history="1">
            <w:r w:rsidRPr="000F70B8">
              <w:rPr>
                <w:rStyle w:val="Hyperlink"/>
                <w:noProof/>
              </w:rPr>
              <w:t>5.2</w:t>
            </w:r>
            <w:r>
              <w:rPr>
                <w:rFonts w:asciiTheme="minorHAnsi" w:eastAsiaTheme="minorEastAsia" w:hAnsiTheme="minorHAnsi"/>
                <w:noProof/>
                <w:sz w:val="22"/>
                <w:lang w:eastAsia="en-GB"/>
              </w:rPr>
              <w:tab/>
            </w:r>
            <w:r w:rsidRPr="000F70B8">
              <w:rPr>
                <w:rStyle w:val="Hyperlink"/>
                <w:noProof/>
              </w:rPr>
              <w:t>Hybrid &amp; Multi-cloud Solutions</w:t>
            </w:r>
            <w:r>
              <w:rPr>
                <w:noProof/>
                <w:webHidden/>
              </w:rPr>
              <w:tab/>
            </w:r>
            <w:r>
              <w:rPr>
                <w:noProof/>
                <w:webHidden/>
              </w:rPr>
              <w:fldChar w:fldCharType="begin"/>
            </w:r>
            <w:r>
              <w:rPr>
                <w:noProof/>
                <w:webHidden/>
              </w:rPr>
              <w:instrText xml:space="preserve"> PAGEREF _Toc77865567 \h </w:instrText>
            </w:r>
            <w:r>
              <w:rPr>
                <w:noProof/>
                <w:webHidden/>
              </w:rPr>
            </w:r>
            <w:r>
              <w:rPr>
                <w:noProof/>
                <w:webHidden/>
              </w:rPr>
              <w:fldChar w:fldCharType="separate"/>
            </w:r>
            <w:r w:rsidR="007C7A33">
              <w:rPr>
                <w:noProof/>
                <w:webHidden/>
              </w:rPr>
              <w:t>58</w:t>
            </w:r>
            <w:r>
              <w:rPr>
                <w:noProof/>
                <w:webHidden/>
              </w:rPr>
              <w:fldChar w:fldCharType="end"/>
            </w:r>
          </w:hyperlink>
        </w:p>
        <w:p w14:paraId="6843418A" w14:textId="41BE1966"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68" w:history="1">
            <w:r w:rsidRPr="000F70B8">
              <w:rPr>
                <w:rStyle w:val="Hyperlink"/>
                <w:noProof/>
              </w:rPr>
              <w:t>5.2.1</w:t>
            </w:r>
            <w:r>
              <w:rPr>
                <w:rFonts w:asciiTheme="minorHAnsi" w:eastAsiaTheme="minorEastAsia" w:hAnsiTheme="minorHAnsi"/>
                <w:noProof/>
                <w:sz w:val="22"/>
                <w:lang w:eastAsia="en-GB"/>
              </w:rPr>
              <w:tab/>
            </w:r>
            <w:r w:rsidRPr="000F70B8">
              <w:rPr>
                <w:rStyle w:val="Hyperlink"/>
                <w:noProof/>
              </w:rPr>
              <w:t>Service</w:t>
            </w:r>
            <w:r>
              <w:rPr>
                <w:noProof/>
                <w:webHidden/>
              </w:rPr>
              <w:tab/>
            </w:r>
            <w:r>
              <w:rPr>
                <w:noProof/>
                <w:webHidden/>
              </w:rPr>
              <w:fldChar w:fldCharType="begin"/>
            </w:r>
            <w:r>
              <w:rPr>
                <w:noProof/>
                <w:webHidden/>
              </w:rPr>
              <w:instrText xml:space="preserve"> PAGEREF _Toc77865568 \h </w:instrText>
            </w:r>
            <w:r>
              <w:rPr>
                <w:noProof/>
                <w:webHidden/>
              </w:rPr>
            </w:r>
            <w:r>
              <w:rPr>
                <w:noProof/>
                <w:webHidden/>
              </w:rPr>
              <w:fldChar w:fldCharType="separate"/>
            </w:r>
            <w:r w:rsidR="007C7A33">
              <w:rPr>
                <w:noProof/>
                <w:webHidden/>
              </w:rPr>
              <w:t>58</w:t>
            </w:r>
            <w:r>
              <w:rPr>
                <w:noProof/>
                <w:webHidden/>
              </w:rPr>
              <w:fldChar w:fldCharType="end"/>
            </w:r>
          </w:hyperlink>
        </w:p>
        <w:p w14:paraId="77364AA8" w14:textId="3F9FF890"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69" w:history="1">
            <w:r w:rsidRPr="000F70B8">
              <w:rPr>
                <w:rStyle w:val="Hyperlink"/>
                <w:noProof/>
              </w:rPr>
              <w:t>5.2.2</w:t>
            </w:r>
            <w:r>
              <w:rPr>
                <w:rFonts w:asciiTheme="minorHAnsi" w:eastAsiaTheme="minorEastAsia" w:hAnsiTheme="minorHAnsi"/>
                <w:noProof/>
                <w:sz w:val="22"/>
                <w:lang w:eastAsia="en-GB"/>
              </w:rPr>
              <w:tab/>
            </w:r>
            <w:r w:rsidRPr="000F70B8">
              <w:rPr>
                <w:rStyle w:val="Hyperlink"/>
                <w:noProof/>
              </w:rPr>
              <w:t>Resilience</w:t>
            </w:r>
            <w:r>
              <w:rPr>
                <w:noProof/>
                <w:webHidden/>
              </w:rPr>
              <w:tab/>
            </w:r>
            <w:r>
              <w:rPr>
                <w:noProof/>
                <w:webHidden/>
              </w:rPr>
              <w:fldChar w:fldCharType="begin"/>
            </w:r>
            <w:r>
              <w:rPr>
                <w:noProof/>
                <w:webHidden/>
              </w:rPr>
              <w:instrText xml:space="preserve"> PAGEREF _Toc77865569 \h </w:instrText>
            </w:r>
            <w:r>
              <w:rPr>
                <w:noProof/>
                <w:webHidden/>
              </w:rPr>
            </w:r>
            <w:r>
              <w:rPr>
                <w:noProof/>
                <w:webHidden/>
              </w:rPr>
              <w:fldChar w:fldCharType="separate"/>
            </w:r>
            <w:r w:rsidR="007C7A33">
              <w:rPr>
                <w:noProof/>
                <w:webHidden/>
              </w:rPr>
              <w:t>59</w:t>
            </w:r>
            <w:r>
              <w:rPr>
                <w:noProof/>
                <w:webHidden/>
              </w:rPr>
              <w:fldChar w:fldCharType="end"/>
            </w:r>
          </w:hyperlink>
        </w:p>
        <w:p w14:paraId="78DB1513" w14:textId="27361363"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70" w:history="1">
            <w:r w:rsidRPr="000F70B8">
              <w:rPr>
                <w:rStyle w:val="Hyperlink"/>
                <w:noProof/>
              </w:rPr>
              <w:t>5.2.3</w:t>
            </w:r>
            <w:r>
              <w:rPr>
                <w:rFonts w:asciiTheme="minorHAnsi" w:eastAsiaTheme="minorEastAsia" w:hAnsiTheme="minorHAnsi"/>
                <w:noProof/>
                <w:sz w:val="22"/>
                <w:lang w:eastAsia="en-GB"/>
              </w:rPr>
              <w:tab/>
            </w:r>
            <w:r w:rsidRPr="000F70B8">
              <w:rPr>
                <w:rStyle w:val="Hyperlink"/>
                <w:noProof/>
              </w:rPr>
              <w:t>Security</w:t>
            </w:r>
            <w:r>
              <w:rPr>
                <w:noProof/>
                <w:webHidden/>
              </w:rPr>
              <w:tab/>
            </w:r>
            <w:r>
              <w:rPr>
                <w:noProof/>
                <w:webHidden/>
              </w:rPr>
              <w:fldChar w:fldCharType="begin"/>
            </w:r>
            <w:r>
              <w:rPr>
                <w:noProof/>
                <w:webHidden/>
              </w:rPr>
              <w:instrText xml:space="preserve"> PAGEREF _Toc77865570 \h </w:instrText>
            </w:r>
            <w:r>
              <w:rPr>
                <w:noProof/>
                <w:webHidden/>
              </w:rPr>
            </w:r>
            <w:r>
              <w:rPr>
                <w:noProof/>
                <w:webHidden/>
              </w:rPr>
              <w:fldChar w:fldCharType="separate"/>
            </w:r>
            <w:r w:rsidR="007C7A33">
              <w:rPr>
                <w:noProof/>
                <w:webHidden/>
              </w:rPr>
              <w:t>59</w:t>
            </w:r>
            <w:r>
              <w:rPr>
                <w:noProof/>
                <w:webHidden/>
              </w:rPr>
              <w:fldChar w:fldCharType="end"/>
            </w:r>
          </w:hyperlink>
        </w:p>
        <w:p w14:paraId="07C47876" w14:textId="71F2770A"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71" w:history="1">
            <w:r w:rsidRPr="000F70B8">
              <w:rPr>
                <w:rStyle w:val="Hyperlink"/>
                <w:noProof/>
              </w:rPr>
              <w:t>5.2.4</w:t>
            </w:r>
            <w:r>
              <w:rPr>
                <w:rFonts w:asciiTheme="minorHAnsi" w:eastAsiaTheme="minorEastAsia" w:hAnsiTheme="minorHAnsi"/>
                <w:noProof/>
                <w:sz w:val="22"/>
                <w:lang w:eastAsia="en-GB"/>
              </w:rPr>
              <w:tab/>
            </w:r>
            <w:r w:rsidRPr="000F70B8">
              <w:rPr>
                <w:rStyle w:val="Hyperlink"/>
                <w:noProof/>
              </w:rPr>
              <w:t>Economy</w:t>
            </w:r>
            <w:r>
              <w:rPr>
                <w:noProof/>
                <w:webHidden/>
              </w:rPr>
              <w:tab/>
            </w:r>
            <w:r>
              <w:rPr>
                <w:noProof/>
                <w:webHidden/>
              </w:rPr>
              <w:fldChar w:fldCharType="begin"/>
            </w:r>
            <w:r>
              <w:rPr>
                <w:noProof/>
                <w:webHidden/>
              </w:rPr>
              <w:instrText xml:space="preserve"> PAGEREF _Toc77865571 \h </w:instrText>
            </w:r>
            <w:r>
              <w:rPr>
                <w:noProof/>
                <w:webHidden/>
              </w:rPr>
            </w:r>
            <w:r>
              <w:rPr>
                <w:noProof/>
                <w:webHidden/>
              </w:rPr>
              <w:fldChar w:fldCharType="separate"/>
            </w:r>
            <w:r w:rsidR="007C7A33">
              <w:rPr>
                <w:noProof/>
                <w:webHidden/>
              </w:rPr>
              <w:t>59</w:t>
            </w:r>
            <w:r>
              <w:rPr>
                <w:noProof/>
                <w:webHidden/>
              </w:rPr>
              <w:fldChar w:fldCharType="end"/>
            </w:r>
          </w:hyperlink>
        </w:p>
        <w:p w14:paraId="174DF267" w14:textId="58F87051"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72" w:history="1">
            <w:r w:rsidRPr="000F70B8">
              <w:rPr>
                <w:rStyle w:val="Hyperlink"/>
                <w:noProof/>
              </w:rPr>
              <w:t>5.3</w:t>
            </w:r>
            <w:r>
              <w:rPr>
                <w:rFonts w:asciiTheme="minorHAnsi" w:eastAsiaTheme="minorEastAsia" w:hAnsiTheme="minorHAnsi"/>
                <w:noProof/>
                <w:sz w:val="22"/>
                <w:lang w:eastAsia="en-GB"/>
              </w:rPr>
              <w:tab/>
            </w:r>
            <w:r w:rsidRPr="000F70B8">
              <w:rPr>
                <w:rStyle w:val="Hyperlink"/>
                <w:noProof/>
              </w:rPr>
              <w:t>Engineering Analysis (Simulation):</w:t>
            </w:r>
            <w:r>
              <w:rPr>
                <w:noProof/>
                <w:webHidden/>
              </w:rPr>
              <w:tab/>
            </w:r>
            <w:r>
              <w:rPr>
                <w:noProof/>
                <w:webHidden/>
              </w:rPr>
              <w:fldChar w:fldCharType="begin"/>
            </w:r>
            <w:r>
              <w:rPr>
                <w:noProof/>
                <w:webHidden/>
              </w:rPr>
              <w:instrText xml:space="preserve"> PAGEREF _Toc77865572 \h </w:instrText>
            </w:r>
            <w:r>
              <w:rPr>
                <w:noProof/>
                <w:webHidden/>
              </w:rPr>
            </w:r>
            <w:r>
              <w:rPr>
                <w:noProof/>
                <w:webHidden/>
              </w:rPr>
              <w:fldChar w:fldCharType="separate"/>
            </w:r>
            <w:r w:rsidR="007C7A33">
              <w:rPr>
                <w:noProof/>
                <w:webHidden/>
              </w:rPr>
              <w:t>59</w:t>
            </w:r>
            <w:r>
              <w:rPr>
                <w:noProof/>
                <w:webHidden/>
              </w:rPr>
              <w:fldChar w:fldCharType="end"/>
            </w:r>
          </w:hyperlink>
        </w:p>
        <w:p w14:paraId="2459215A" w14:textId="7DC0E3A6"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73" w:history="1">
            <w:r w:rsidRPr="000F70B8">
              <w:rPr>
                <w:rStyle w:val="Hyperlink"/>
                <w:noProof/>
              </w:rPr>
              <w:t>5.4</w:t>
            </w:r>
            <w:r>
              <w:rPr>
                <w:rFonts w:asciiTheme="minorHAnsi" w:eastAsiaTheme="minorEastAsia" w:hAnsiTheme="minorHAnsi"/>
                <w:noProof/>
                <w:sz w:val="22"/>
                <w:lang w:eastAsia="en-GB"/>
              </w:rPr>
              <w:tab/>
            </w:r>
            <w:r w:rsidRPr="000F70B8">
              <w:rPr>
                <w:rStyle w:val="Hyperlink"/>
                <w:noProof/>
              </w:rPr>
              <w:t>Cloud for Simulation</w:t>
            </w:r>
            <w:r>
              <w:rPr>
                <w:noProof/>
                <w:webHidden/>
              </w:rPr>
              <w:tab/>
            </w:r>
            <w:r>
              <w:rPr>
                <w:noProof/>
                <w:webHidden/>
              </w:rPr>
              <w:fldChar w:fldCharType="begin"/>
            </w:r>
            <w:r>
              <w:rPr>
                <w:noProof/>
                <w:webHidden/>
              </w:rPr>
              <w:instrText xml:space="preserve"> PAGEREF _Toc77865573 \h </w:instrText>
            </w:r>
            <w:r>
              <w:rPr>
                <w:noProof/>
                <w:webHidden/>
              </w:rPr>
            </w:r>
            <w:r>
              <w:rPr>
                <w:noProof/>
                <w:webHidden/>
              </w:rPr>
              <w:fldChar w:fldCharType="separate"/>
            </w:r>
            <w:r w:rsidR="007C7A33">
              <w:rPr>
                <w:noProof/>
                <w:webHidden/>
              </w:rPr>
              <w:t>60</w:t>
            </w:r>
            <w:r>
              <w:rPr>
                <w:noProof/>
                <w:webHidden/>
              </w:rPr>
              <w:fldChar w:fldCharType="end"/>
            </w:r>
          </w:hyperlink>
        </w:p>
        <w:p w14:paraId="0A613B90" w14:textId="1762B107"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74" w:history="1">
            <w:r w:rsidRPr="000F70B8">
              <w:rPr>
                <w:rStyle w:val="Hyperlink"/>
                <w:noProof/>
              </w:rPr>
              <w:t>5.5</w:t>
            </w:r>
            <w:r>
              <w:rPr>
                <w:rFonts w:asciiTheme="minorHAnsi" w:eastAsiaTheme="minorEastAsia" w:hAnsiTheme="minorHAnsi"/>
                <w:noProof/>
                <w:sz w:val="22"/>
                <w:lang w:eastAsia="en-GB"/>
              </w:rPr>
              <w:tab/>
            </w:r>
            <w:r w:rsidRPr="000F70B8">
              <w:rPr>
                <w:rStyle w:val="Hyperlink"/>
                <w:noProof/>
              </w:rPr>
              <w:t>Measuring Success</w:t>
            </w:r>
            <w:r>
              <w:rPr>
                <w:noProof/>
                <w:webHidden/>
              </w:rPr>
              <w:tab/>
            </w:r>
            <w:r>
              <w:rPr>
                <w:noProof/>
                <w:webHidden/>
              </w:rPr>
              <w:fldChar w:fldCharType="begin"/>
            </w:r>
            <w:r>
              <w:rPr>
                <w:noProof/>
                <w:webHidden/>
              </w:rPr>
              <w:instrText xml:space="preserve"> PAGEREF _Toc77865574 \h </w:instrText>
            </w:r>
            <w:r>
              <w:rPr>
                <w:noProof/>
                <w:webHidden/>
              </w:rPr>
            </w:r>
            <w:r>
              <w:rPr>
                <w:noProof/>
                <w:webHidden/>
              </w:rPr>
              <w:fldChar w:fldCharType="separate"/>
            </w:r>
            <w:r w:rsidR="007C7A33">
              <w:rPr>
                <w:noProof/>
                <w:webHidden/>
              </w:rPr>
              <w:t>62</w:t>
            </w:r>
            <w:r>
              <w:rPr>
                <w:noProof/>
                <w:webHidden/>
              </w:rPr>
              <w:fldChar w:fldCharType="end"/>
            </w:r>
          </w:hyperlink>
        </w:p>
        <w:p w14:paraId="4F36A9D3" w14:textId="45AFDCB5"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75" w:history="1">
            <w:r w:rsidRPr="000F70B8">
              <w:rPr>
                <w:rStyle w:val="Hyperlink"/>
                <w:noProof/>
              </w:rPr>
              <w:t>5.6</w:t>
            </w:r>
            <w:r>
              <w:rPr>
                <w:rFonts w:asciiTheme="minorHAnsi" w:eastAsiaTheme="minorEastAsia" w:hAnsiTheme="minorHAnsi"/>
                <w:noProof/>
                <w:sz w:val="22"/>
                <w:lang w:eastAsia="en-GB"/>
              </w:rPr>
              <w:tab/>
            </w:r>
            <w:r w:rsidRPr="000F70B8">
              <w:rPr>
                <w:rStyle w:val="Hyperlink"/>
                <w:noProof/>
              </w:rPr>
              <w:t>Impact assessment</w:t>
            </w:r>
            <w:r>
              <w:rPr>
                <w:noProof/>
                <w:webHidden/>
              </w:rPr>
              <w:tab/>
            </w:r>
            <w:r>
              <w:rPr>
                <w:noProof/>
                <w:webHidden/>
              </w:rPr>
              <w:fldChar w:fldCharType="begin"/>
            </w:r>
            <w:r>
              <w:rPr>
                <w:noProof/>
                <w:webHidden/>
              </w:rPr>
              <w:instrText xml:space="preserve"> PAGEREF _Toc77865575 \h </w:instrText>
            </w:r>
            <w:r>
              <w:rPr>
                <w:noProof/>
                <w:webHidden/>
              </w:rPr>
            </w:r>
            <w:r>
              <w:rPr>
                <w:noProof/>
                <w:webHidden/>
              </w:rPr>
              <w:fldChar w:fldCharType="separate"/>
            </w:r>
            <w:r w:rsidR="007C7A33">
              <w:rPr>
                <w:noProof/>
                <w:webHidden/>
              </w:rPr>
              <w:t>62</w:t>
            </w:r>
            <w:r>
              <w:rPr>
                <w:noProof/>
                <w:webHidden/>
              </w:rPr>
              <w:fldChar w:fldCharType="end"/>
            </w:r>
          </w:hyperlink>
        </w:p>
        <w:p w14:paraId="7F1DEB6D" w14:textId="17E54C7B" w:rsidR="00920AFC" w:rsidRDefault="00920AFC">
          <w:pPr>
            <w:pStyle w:val="TOC1"/>
            <w:tabs>
              <w:tab w:val="left" w:pos="480"/>
              <w:tab w:val="right" w:leader="dot" w:pos="9016"/>
            </w:tabs>
            <w:rPr>
              <w:rFonts w:asciiTheme="minorHAnsi" w:eastAsiaTheme="minorEastAsia" w:hAnsiTheme="minorHAnsi"/>
              <w:noProof/>
              <w:sz w:val="22"/>
              <w:lang w:eastAsia="en-GB"/>
            </w:rPr>
          </w:pPr>
          <w:hyperlink w:anchor="_Toc77865576" w:history="1">
            <w:r w:rsidRPr="000F70B8">
              <w:rPr>
                <w:rStyle w:val="Hyperlink"/>
                <w:noProof/>
                <w14:scene3d>
                  <w14:camera w14:prst="orthographicFront"/>
                  <w14:lightRig w14:rig="threePt" w14:dir="t">
                    <w14:rot w14:lat="0" w14:lon="0" w14:rev="0"/>
                  </w14:lightRig>
                </w14:scene3d>
              </w:rPr>
              <w:t>6</w:t>
            </w:r>
            <w:r>
              <w:rPr>
                <w:rFonts w:asciiTheme="minorHAnsi" w:eastAsiaTheme="minorEastAsia" w:hAnsiTheme="minorHAnsi"/>
                <w:noProof/>
                <w:sz w:val="22"/>
                <w:lang w:eastAsia="en-GB"/>
              </w:rPr>
              <w:tab/>
            </w:r>
            <w:r w:rsidRPr="000F70B8">
              <w:rPr>
                <w:rStyle w:val="Hyperlink"/>
                <w:noProof/>
              </w:rPr>
              <w:t>Conclusions</w:t>
            </w:r>
            <w:r>
              <w:rPr>
                <w:noProof/>
                <w:webHidden/>
              </w:rPr>
              <w:tab/>
            </w:r>
            <w:r>
              <w:rPr>
                <w:noProof/>
                <w:webHidden/>
              </w:rPr>
              <w:fldChar w:fldCharType="begin"/>
            </w:r>
            <w:r>
              <w:rPr>
                <w:noProof/>
                <w:webHidden/>
              </w:rPr>
              <w:instrText xml:space="preserve"> PAGEREF _Toc77865576 \h </w:instrText>
            </w:r>
            <w:r>
              <w:rPr>
                <w:noProof/>
                <w:webHidden/>
              </w:rPr>
            </w:r>
            <w:r>
              <w:rPr>
                <w:noProof/>
                <w:webHidden/>
              </w:rPr>
              <w:fldChar w:fldCharType="separate"/>
            </w:r>
            <w:r w:rsidR="007C7A33">
              <w:rPr>
                <w:noProof/>
                <w:webHidden/>
              </w:rPr>
              <w:t>66</w:t>
            </w:r>
            <w:r>
              <w:rPr>
                <w:noProof/>
                <w:webHidden/>
              </w:rPr>
              <w:fldChar w:fldCharType="end"/>
            </w:r>
          </w:hyperlink>
        </w:p>
        <w:p w14:paraId="39DDA464" w14:textId="555C3383"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77" w:history="1">
            <w:r w:rsidRPr="000F70B8">
              <w:rPr>
                <w:rStyle w:val="Hyperlink"/>
                <w:noProof/>
              </w:rPr>
              <w:t>6.1</w:t>
            </w:r>
            <w:r>
              <w:rPr>
                <w:rFonts w:asciiTheme="minorHAnsi" w:eastAsiaTheme="minorEastAsia" w:hAnsiTheme="minorHAnsi"/>
                <w:noProof/>
                <w:sz w:val="22"/>
                <w:lang w:eastAsia="en-GB"/>
              </w:rPr>
              <w:tab/>
            </w:r>
            <w:r w:rsidRPr="000F70B8">
              <w:rPr>
                <w:rStyle w:val="Hyperlink"/>
                <w:noProof/>
              </w:rPr>
              <w:t>Engineering Analysis</w:t>
            </w:r>
            <w:r>
              <w:rPr>
                <w:noProof/>
                <w:webHidden/>
              </w:rPr>
              <w:tab/>
            </w:r>
            <w:r>
              <w:rPr>
                <w:noProof/>
                <w:webHidden/>
              </w:rPr>
              <w:fldChar w:fldCharType="begin"/>
            </w:r>
            <w:r>
              <w:rPr>
                <w:noProof/>
                <w:webHidden/>
              </w:rPr>
              <w:instrText xml:space="preserve"> PAGEREF _Toc77865577 \h </w:instrText>
            </w:r>
            <w:r>
              <w:rPr>
                <w:noProof/>
                <w:webHidden/>
              </w:rPr>
            </w:r>
            <w:r>
              <w:rPr>
                <w:noProof/>
                <w:webHidden/>
              </w:rPr>
              <w:fldChar w:fldCharType="separate"/>
            </w:r>
            <w:r w:rsidR="007C7A33">
              <w:rPr>
                <w:noProof/>
                <w:webHidden/>
              </w:rPr>
              <w:t>68</w:t>
            </w:r>
            <w:r>
              <w:rPr>
                <w:noProof/>
                <w:webHidden/>
              </w:rPr>
              <w:fldChar w:fldCharType="end"/>
            </w:r>
          </w:hyperlink>
        </w:p>
        <w:p w14:paraId="06F86A78" w14:textId="6EE8E898"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78" w:history="1">
            <w:r w:rsidRPr="000F70B8">
              <w:rPr>
                <w:rStyle w:val="Hyperlink"/>
                <w:noProof/>
              </w:rPr>
              <w:t>6.1.1</w:t>
            </w:r>
            <w:r>
              <w:rPr>
                <w:rFonts w:asciiTheme="minorHAnsi" w:eastAsiaTheme="minorEastAsia" w:hAnsiTheme="minorHAnsi"/>
                <w:noProof/>
                <w:sz w:val="22"/>
                <w:lang w:eastAsia="en-GB"/>
              </w:rPr>
              <w:tab/>
            </w:r>
            <w:r w:rsidRPr="000F70B8">
              <w:rPr>
                <w:rStyle w:val="Hyperlink"/>
                <w:noProof/>
              </w:rPr>
              <w:t>Migrate ANSYS simulation software to Enterprise License Agreement (SaaS) model</w:t>
            </w:r>
            <w:r>
              <w:rPr>
                <w:noProof/>
                <w:webHidden/>
              </w:rPr>
              <w:tab/>
            </w:r>
            <w:r>
              <w:rPr>
                <w:noProof/>
                <w:webHidden/>
              </w:rPr>
              <w:fldChar w:fldCharType="begin"/>
            </w:r>
            <w:r>
              <w:rPr>
                <w:noProof/>
                <w:webHidden/>
              </w:rPr>
              <w:instrText xml:space="preserve"> PAGEREF _Toc77865578 \h </w:instrText>
            </w:r>
            <w:r>
              <w:rPr>
                <w:noProof/>
                <w:webHidden/>
              </w:rPr>
            </w:r>
            <w:r>
              <w:rPr>
                <w:noProof/>
                <w:webHidden/>
              </w:rPr>
              <w:fldChar w:fldCharType="separate"/>
            </w:r>
            <w:r w:rsidR="007C7A33">
              <w:rPr>
                <w:noProof/>
                <w:webHidden/>
              </w:rPr>
              <w:t>68</w:t>
            </w:r>
            <w:r>
              <w:rPr>
                <w:noProof/>
                <w:webHidden/>
              </w:rPr>
              <w:fldChar w:fldCharType="end"/>
            </w:r>
          </w:hyperlink>
        </w:p>
        <w:p w14:paraId="031944C8" w14:textId="623D687C"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79" w:history="1">
            <w:r w:rsidRPr="000F70B8">
              <w:rPr>
                <w:rStyle w:val="Hyperlink"/>
                <w:noProof/>
              </w:rPr>
              <w:t>6.1.2</w:t>
            </w:r>
            <w:r>
              <w:rPr>
                <w:rFonts w:asciiTheme="minorHAnsi" w:eastAsiaTheme="minorEastAsia" w:hAnsiTheme="minorHAnsi"/>
                <w:noProof/>
                <w:sz w:val="22"/>
                <w:lang w:eastAsia="en-GB"/>
              </w:rPr>
              <w:tab/>
            </w:r>
            <w:r w:rsidRPr="000F70B8">
              <w:rPr>
                <w:rStyle w:val="Hyperlink"/>
                <w:noProof/>
              </w:rPr>
              <w:t>Investigate an agnostic company wide could platform to support other tools</w:t>
            </w:r>
            <w:r>
              <w:rPr>
                <w:noProof/>
                <w:webHidden/>
              </w:rPr>
              <w:tab/>
            </w:r>
            <w:r>
              <w:rPr>
                <w:noProof/>
                <w:webHidden/>
              </w:rPr>
              <w:fldChar w:fldCharType="begin"/>
            </w:r>
            <w:r>
              <w:rPr>
                <w:noProof/>
                <w:webHidden/>
              </w:rPr>
              <w:instrText xml:space="preserve"> PAGEREF _Toc77865579 \h </w:instrText>
            </w:r>
            <w:r>
              <w:rPr>
                <w:noProof/>
                <w:webHidden/>
              </w:rPr>
            </w:r>
            <w:r>
              <w:rPr>
                <w:noProof/>
                <w:webHidden/>
              </w:rPr>
              <w:fldChar w:fldCharType="separate"/>
            </w:r>
            <w:r w:rsidR="007C7A33">
              <w:rPr>
                <w:noProof/>
                <w:webHidden/>
              </w:rPr>
              <w:t>71</w:t>
            </w:r>
            <w:r>
              <w:rPr>
                <w:noProof/>
                <w:webHidden/>
              </w:rPr>
              <w:fldChar w:fldCharType="end"/>
            </w:r>
          </w:hyperlink>
        </w:p>
        <w:p w14:paraId="7B704F32" w14:textId="34700026"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80" w:history="1">
            <w:r w:rsidRPr="000F70B8">
              <w:rPr>
                <w:rStyle w:val="Hyperlink"/>
                <w:noProof/>
              </w:rPr>
              <w:t>6.2</w:t>
            </w:r>
            <w:r>
              <w:rPr>
                <w:rFonts w:asciiTheme="minorHAnsi" w:eastAsiaTheme="minorEastAsia" w:hAnsiTheme="minorHAnsi"/>
                <w:noProof/>
                <w:sz w:val="22"/>
                <w:lang w:eastAsia="en-GB"/>
              </w:rPr>
              <w:tab/>
            </w:r>
            <w:r w:rsidRPr="000F70B8">
              <w:rPr>
                <w:rStyle w:val="Hyperlink"/>
                <w:noProof/>
              </w:rPr>
              <w:t>Company Considerations</w:t>
            </w:r>
            <w:r>
              <w:rPr>
                <w:noProof/>
                <w:webHidden/>
              </w:rPr>
              <w:tab/>
            </w:r>
            <w:r>
              <w:rPr>
                <w:noProof/>
                <w:webHidden/>
              </w:rPr>
              <w:fldChar w:fldCharType="begin"/>
            </w:r>
            <w:r>
              <w:rPr>
                <w:noProof/>
                <w:webHidden/>
              </w:rPr>
              <w:instrText xml:space="preserve"> PAGEREF _Toc77865580 \h </w:instrText>
            </w:r>
            <w:r>
              <w:rPr>
                <w:noProof/>
                <w:webHidden/>
              </w:rPr>
            </w:r>
            <w:r>
              <w:rPr>
                <w:noProof/>
                <w:webHidden/>
              </w:rPr>
              <w:fldChar w:fldCharType="separate"/>
            </w:r>
            <w:r w:rsidR="007C7A33">
              <w:rPr>
                <w:noProof/>
                <w:webHidden/>
              </w:rPr>
              <w:t>72</w:t>
            </w:r>
            <w:r>
              <w:rPr>
                <w:noProof/>
                <w:webHidden/>
              </w:rPr>
              <w:fldChar w:fldCharType="end"/>
            </w:r>
          </w:hyperlink>
        </w:p>
        <w:p w14:paraId="1E9B2741" w14:textId="0C54978D"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81" w:history="1">
            <w:r w:rsidRPr="000F70B8">
              <w:rPr>
                <w:rStyle w:val="Hyperlink"/>
                <w:noProof/>
              </w:rPr>
              <w:t>6.2.1</w:t>
            </w:r>
            <w:r>
              <w:rPr>
                <w:rFonts w:asciiTheme="minorHAnsi" w:eastAsiaTheme="minorEastAsia" w:hAnsiTheme="minorHAnsi"/>
                <w:noProof/>
                <w:sz w:val="22"/>
                <w:lang w:eastAsia="en-GB"/>
              </w:rPr>
              <w:tab/>
            </w:r>
            <w:r w:rsidRPr="000F70B8">
              <w:rPr>
                <w:rStyle w:val="Hyperlink"/>
                <w:noProof/>
              </w:rPr>
              <w:t>CIO for Sensata essential to transform IT to business partner</w:t>
            </w:r>
            <w:r>
              <w:rPr>
                <w:noProof/>
                <w:webHidden/>
              </w:rPr>
              <w:tab/>
            </w:r>
            <w:r>
              <w:rPr>
                <w:noProof/>
                <w:webHidden/>
              </w:rPr>
              <w:fldChar w:fldCharType="begin"/>
            </w:r>
            <w:r>
              <w:rPr>
                <w:noProof/>
                <w:webHidden/>
              </w:rPr>
              <w:instrText xml:space="preserve"> PAGEREF _Toc77865581 \h </w:instrText>
            </w:r>
            <w:r>
              <w:rPr>
                <w:noProof/>
                <w:webHidden/>
              </w:rPr>
            </w:r>
            <w:r>
              <w:rPr>
                <w:noProof/>
                <w:webHidden/>
              </w:rPr>
              <w:fldChar w:fldCharType="separate"/>
            </w:r>
            <w:r w:rsidR="007C7A33">
              <w:rPr>
                <w:noProof/>
                <w:webHidden/>
              </w:rPr>
              <w:t>72</w:t>
            </w:r>
            <w:r>
              <w:rPr>
                <w:noProof/>
                <w:webHidden/>
              </w:rPr>
              <w:fldChar w:fldCharType="end"/>
            </w:r>
          </w:hyperlink>
        </w:p>
        <w:p w14:paraId="413DBD5C" w14:textId="4542898C"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82" w:history="1">
            <w:r w:rsidRPr="000F70B8">
              <w:rPr>
                <w:rStyle w:val="Hyperlink"/>
                <w:noProof/>
              </w:rPr>
              <w:t>6.2.2</w:t>
            </w:r>
            <w:r>
              <w:rPr>
                <w:rFonts w:asciiTheme="minorHAnsi" w:eastAsiaTheme="minorEastAsia" w:hAnsiTheme="minorHAnsi"/>
                <w:noProof/>
                <w:sz w:val="22"/>
                <w:lang w:eastAsia="en-GB"/>
              </w:rPr>
              <w:tab/>
            </w:r>
            <w:r w:rsidRPr="000F70B8">
              <w:rPr>
                <w:rStyle w:val="Hyperlink"/>
                <w:noProof/>
              </w:rPr>
              <w:t>Develop IT strategy that reflects the rapidly changing demands of the business</w:t>
            </w:r>
            <w:r>
              <w:rPr>
                <w:noProof/>
                <w:webHidden/>
              </w:rPr>
              <w:tab/>
            </w:r>
            <w:r>
              <w:rPr>
                <w:noProof/>
                <w:webHidden/>
              </w:rPr>
              <w:fldChar w:fldCharType="begin"/>
            </w:r>
            <w:r>
              <w:rPr>
                <w:noProof/>
                <w:webHidden/>
              </w:rPr>
              <w:instrText xml:space="preserve"> PAGEREF _Toc77865582 \h </w:instrText>
            </w:r>
            <w:r>
              <w:rPr>
                <w:noProof/>
                <w:webHidden/>
              </w:rPr>
            </w:r>
            <w:r>
              <w:rPr>
                <w:noProof/>
                <w:webHidden/>
              </w:rPr>
              <w:fldChar w:fldCharType="separate"/>
            </w:r>
            <w:r w:rsidR="007C7A33">
              <w:rPr>
                <w:noProof/>
                <w:webHidden/>
              </w:rPr>
              <w:t>72</w:t>
            </w:r>
            <w:r>
              <w:rPr>
                <w:noProof/>
                <w:webHidden/>
              </w:rPr>
              <w:fldChar w:fldCharType="end"/>
            </w:r>
          </w:hyperlink>
        </w:p>
        <w:p w14:paraId="7896369A" w14:textId="3238461E"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83" w:history="1">
            <w:r w:rsidRPr="000F70B8">
              <w:rPr>
                <w:rStyle w:val="Hyperlink"/>
                <w:noProof/>
              </w:rPr>
              <w:t>6.2.3</w:t>
            </w:r>
            <w:r>
              <w:rPr>
                <w:rFonts w:asciiTheme="minorHAnsi" w:eastAsiaTheme="minorEastAsia" w:hAnsiTheme="minorHAnsi"/>
                <w:noProof/>
                <w:sz w:val="22"/>
                <w:lang w:eastAsia="en-GB"/>
              </w:rPr>
              <w:tab/>
            </w:r>
            <w:r w:rsidRPr="000F70B8">
              <w:rPr>
                <w:rStyle w:val="Hyperlink"/>
                <w:noProof/>
              </w:rPr>
              <w:t>Companywide audit of applications and services</w:t>
            </w:r>
            <w:r>
              <w:rPr>
                <w:noProof/>
                <w:webHidden/>
              </w:rPr>
              <w:tab/>
            </w:r>
            <w:r>
              <w:rPr>
                <w:noProof/>
                <w:webHidden/>
              </w:rPr>
              <w:fldChar w:fldCharType="begin"/>
            </w:r>
            <w:r>
              <w:rPr>
                <w:noProof/>
                <w:webHidden/>
              </w:rPr>
              <w:instrText xml:space="preserve"> PAGEREF _Toc77865583 \h </w:instrText>
            </w:r>
            <w:r>
              <w:rPr>
                <w:noProof/>
                <w:webHidden/>
              </w:rPr>
            </w:r>
            <w:r>
              <w:rPr>
                <w:noProof/>
                <w:webHidden/>
              </w:rPr>
              <w:fldChar w:fldCharType="separate"/>
            </w:r>
            <w:r w:rsidR="007C7A33">
              <w:rPr>
                <w:noProof/>
                <w:webHidden/>
              </w:rPr>
              <w:t>73</w:t>
            </w:r>
            <w:r>
              <w:rPr>
                <w:noProof/>
                <w:webHidden/>
              </w:rPr>
              <w:fldChar w:fldCharType="end"/>
            </w:r>
          </w:hyperlink>
        </w:p>
        <w:p w14:paraId="35B9BD63" w14:textId="335E00A2"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84" w:history="1">
            <w:r w:rsidRPr="000F70B8">
              <w:rPr>
                <w:rStyle w:val="Hyperlink"/>
                <w:noProof/>
              </w:rPr>
              <w:t>6.2.4</w:t>
            </w:r>
            <w:r>
              <w:rPr>
                <w:rFonts w:asciiTheme="minorHAnsi" w:eastAsiaTheme="minorEastAsia" w:hAnsiTheme="minorHAnsi"/>
                <w:noProof/>
                <w:sz w:val="22"/>
                <w:lang w:eastAsia="en-GB"/>
              </w:rPr>
              <w:tab/>
            </w:r>
            <w:r w:rsidRPr="000F70B8">
              <w:rPr>
                <w:rStyle w:val="Hyperlink"/>
                <w:noProof/>
              </w:rPr>
              <w:t>Implement Checklist for Cloud</w:t>
            </w:r>
            <w:r>
              <w:rPr>
                <w:noProof/>
                <w:webHidden/>
              </w:rPr>
              <w:tab/>
            </w:r>
            <w:r>
              <w:rPr>
                <w:noProof/>
                <w:webHidden/>
              </w:rPr>
              <w:fldChar w:fldCharType="begin"/>
            </w:r>
            <w:r>
              <w:rPr>
                <w:noProof/>
                <w:webHidden/>
              </w:rPr>
              <w:instrText xml:space="preserve"> PAGEREF _Toc77865584 \h </w:instrText>
            </w:r>
            <w:r>
              <w:rPr>
                <w:noProof/>
                <w:webHidden/>
              </w:rPr>
            </w:r>
            <w:r>
              <w:rPr>
                <w:noProof/>
                <w:webHidden/>
              </w:rPr>
              <w:fldChar w:fldCharType="separate"/>
            </w:r>
            <w:r w:rsidR="007C7A33">
              <w:rPr>
                <w:noProof/>
                <w:webHidden/>
              </w:rPr>
              <w:t>74</w:t>
            </w:r>
            <w:r>
              <w:rPr>
                <w:noProof/>
                <w:webHidden/>
              </w:rPr>
              <w:fldChar w:fldCharType="end"/>
            </w:r>
          </w:hyperlink>
        </w:p>
        <w:p w14:paraId="31A35A27" w14:textId="32019CB4"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85" w:history="1">
            <w:r w:rsidRPr="000F70B8">
              <w:rPr>
                <w:rStyle w:val="Hyperlink"/>
                <w:noProof/>
              </w:rPr>
              <w:t>6.2.5</w:t>
            </w:r>
            <w:r>
              <w:rPr>
                <w:rFonts w:asciiTheme="minorHAnsi" w:eastAsiaTheme="minorEastAsia" w:hAnsiTheme="minorHAnsi"/>
                <w:noProof/>
                <w:sz w:val="22"/>
                <w:lang w:eastAsia="en-GB"/>
              </w:rPr>
              <w:tab/>
            </w:r>
            <w:r w:rsidRPr="000F70B8">
              <w:rPr>
                <w:rStyle w:val="Hyperlink"/>
                <w:noProof/>
              </w:rPr>
              <w:t>CSB or Enterprise SaaS Management</w:t>
            </w:r>
            <w:r>
              <w:rPr>
                <w:noProof/>
                <w:webHidden/>
              </w:rPr>
              <w:tab/>
            </w:r>
            <w:r>
              <w:rPr>
                <w:noProof/>
                <w:webHidden/>
              </w:rPr>
              <w:fldChar w:fldCharType="begin"/>
            </w:r>
            <w:r>
              <w:rPr>
                <w:noProof/>
                <w:webHidden/>
              </w:rPr>
              <w:instrText xml:space="preserve"> PAGEREF _Toc77865585 \h </w:instrText>
            </w:r>
            <w:r>
              <w:rPr>
                <w:noProof/>
                <w:webHidden/>
              </w:rPr>
            </w:r>
            <w:r>
              <w:rPr>
                <w:noProof/>
                <w:webHidden/>
              </w:rPr>
              <w:fldChar w:fldCharType="separate"/>
            </w:r>
            <w:r w:rsidR="007C7A33">
              <w:rPr>
                <w:noProof/>
                <w:webHidden/>
              </w:rPr>
              <w:t>74</w:t>
            </w:r>
            <w:r>
              <w:rPr>
                <w:noProof/>
                <w:webHidden/>
              </w:rPr>
              <w:fldChar w:fldCharType="end"/>
            </w:r>
          </w:hyperlink>
        </w:p>
        <w:p w14:paraId="62C6662E" w14:textId="36692D79"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86" w:history="1">
            <w:r w:rsidRPr="000F70B8">
              <w:rPr>
                <w:rStyle w:val="Hyperlink"/>
                <w:noProof/>
              </w:rPr>
              <w:t>6.3</w:t>
            </w:r>
            <w:r>
              <w:rPr>
                <w:rFonts w:asciiTheme="minorHAnsi" w:eastAsiaTheme="minorEastAsia" w:hAnsiTheme="minorHAnsi"/>
                <w:noProof/>
                <w:sz w:val="22"/>
                <w:lang w:eastAsia="en-GB"/>
              </w:rPr>
              <w:tab/>
            </w:r>
            <w:r w:rsidRPr="000F70B8">
              <w:rPr>
                <w:rStyle w:val="Hyperlink"/>
                <w:noProof/>
              </w:rPr>
              <w:t>Initiatives to Support Change</w:t>
            </w:r>
            <w:r>
              <w:rPr>
                <w:noProof/>
                <w:webHidden/>
              </w:rPr>
              <w:tab/>
            </w:r>
            <w:r>
              <w:rPr>
                <w:noProof/>
                <w:webHidden/>
              </w:rPr>
              <w:fldChar w:fldCharType="begin"/>
            </w:r>
            <w:r>
              <w:rPr>
                <w:noProof/>
                <w:webHidden/>
              </w:rPr>
              <w:instrText xml:space="preserve"> PAGEREF _Toc77865586 \h </w:instrText>
            </w:r>
            <w:r>
              <w:rPr>
                <w:noProof/>
                <w:webHidden/>
              </w:rPr>
            </w:r>
            <w:r>
              <w:rPr>
                <w:noProof/>
                <w:webHidden/>
              </w:rPr>
              <w:fldChar w:fldCharType="separate"/>
            </w:r>
            <w:r w:rsidR="007C7A33">
              <w:rPr>
                <w:noProof/>
                <w:webHidden/>
              </w:rPr>
              <w:t>74</w:t>
            </w:r>
            <w:r>
              <w:rPr>
                <w:noProof/>
                <w:webHidden/>
              </w:rPr>
              <w:fldChar w:fldCharType="end"/>
            </w:r>
          </w:hyperlink>
        </w:p>
        <w:p w14:paraId="704ACEA5" w14:textId="7EC71270" w:rsidR="00920AFC" w:rsidRDefault="00920AFC">
          <w:pPr>
            <w:pStyle w:val="TOC1"/>
            <w:tabs>
              <w:tab w:val="left" w:pos="480"/>
              <w:tab w:val="right" w:leader="dot" w:pos="9016"/>
            </w:tabs>
            <w:rPr>
              <w:rFonts w:asciiTheme="minorHAnsi" w:eastAsiaTheme="minorEastAsia" w:hAnsiTheme="minorHAnsi"/>
              <w:noProof/>
              <w:sz w:val="22"/>
              <w:lang w:eastAsia="en-GB"/>
            </w:rPr>
          </w:pPr>
          <w:hyperlink w:anchor="_Toc77865587" w:history="1">
            <w:r w:rsidRPr="000F70B8">
              <w:rPr>
                <w:rStyle w:val="Hyperlink"/>
                <w:noProof/>
                <w14:scene3d>
                  <w14:camera w14:prst="orthographicFront"/>
                  <w14:lightRig w14:rig="threePt" w14:dir="t">
                    <w14:rot w14:lat="0" w14:lon="0" w14:rev="0"/>
                  </w14:lightRig>
                </w14:scene3d>
              </w:rPr>
              <w:t>7</w:t>
            </w:r>
            <w:r>
              <w:rPr>
                <w:rFonts w:asciiTheme="minorHAnsi" w:eastAsiaTheme="minorEastAsia" w:hAnsiTheme="minorHAnsi"/>
                <w:noProof/>
                <w:sz w:val="22"/>
                <w:lang w:eastAsia="en-GB"/>
              </w:rPr>
              <w:tab/>
            </w:r>
            <w:r w:rsidRPr="000F70B8">
              <w:rPr>
                <w:rStyle w:val="Hyperlink"/>
                <w:noProof/>
              </w:rPr>
              <w:t>Recommendations</w:t>
            </w:r>
            <w:r>
              <w:rPr>
                <w:noProof/>
                <w:webHidden/>
              </w:rPr>
              <w:tab/>
            </w:r>
            <w:r>
              <w:rPr>
                <w:noProof/>
                <w:webHidden/>
              </w:rPr>
              <w:fldChar w:fldCharType="begin"/>
            </w:r>
            <w:r>
              <w:rPr>
                <w:noProof/>
                <w:webHidden/>
              </w:rPr>
              <w:instrText xml:space="preserve"> PAGEREF _Toc77865587 \h </w:instrText>
            </w:r>
            <w:r>
              <w:rPr>
                <w:noProof/>
                <w:webHidden/>
              </w:rPr>
            </w:r>
            <w:r>
              <w:rPr>
                <w:noProof/>
                <w:webHidden/>
              </w:rPr>
              <w:fldChar w:fldCharType="separate"/>
            </w:r>
            <w:r w:rsidR="007C7A33">
              <w:rPr>
                <w:noProof/>
                <w:webHidden/>
              </w:rPr>
              <w:t>78</w:t>
            </w:r>
            <w:r>
              <w:rPr>
                <w:noProof/>
                <w:webHidden/>
              </w:rPr>
              <w:fldChar w:fldCharType="end"/>
            </w:r>
          </w:hyperlink>
        </w:p>
        <w:p w14:paraId="00E68B47" w14:textId="51C08124"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88" w:history="1">
            <w:r w:rsidRPr="000F70B8">
              <w:rPr>
                <w:rStyle w:val="Hyperlink"/>
                <w:noProof/>
              </w:rPr>
              <w:t>7.1</w:t>
            </w:r>
            <w:r>
              <w:rPr>
                <w:rFonts w:asciiTheme="minorHAnsi" w:eastAsiaTheme="minorEastAsia" w:hAnsiTheme="minorHAnsi"/>
                <w:noProof/>
                <w:sz w:val="22"/>
                <w:lang w:eastAsia="en-GB"/>
              </w:rPr>
              <w:tab/>
            </w:r>
            <w:r w:rsidRPr="000F70B8">
              <w:rPr>
                <w:rStyle w:val="Hyperlink"/>
                <w:noProof/>
              </w:rPr>
              <w:t>Migrate ANSYS simulation software to Enterprise (SaaS) model</w:t>
            </w:r>
            <w:r>
              <w:rPr>
                <w:noProof/>
                <w:webHidden/>
              </w:rPr>
              <w:tab/>
            </w:r>
            <w:r>
              <w:rPr>
                <w:noProof/>
                <w:webHidden/>
              </w:rPr>
              <w:fldChar w:fldCharType="begin"/>
            </w:r>
            <w:r>
              <w:rPr>
                <w:noProof/>
                <w:webHidden/>
              </w:rPr>
              <w:instrText xml:space="preserve"> PAGEREF _Toc77865588 \h </w:instrText>
            </w:r>
            <w:r>
              <w:rPr>
                <w:noProof/>
                <w:webHidden/>
              </w:rPr>
            </w:r>
            <w:r>
              <w:rPr>
                <w:noProof/>
                <w:webHidden/>
              </w:rPr>
              <w:fldChar w:fldCharType="separate"/>
            </w:r>
            <w:r w:rsidR="007C7A33">
              <w:rPr>
                <w:noProof/>
                <w:webHidden/>
              </w:rPr>
              <w:t>78</w:t>
            </w:r>
            <w:r>
              <w:rPr>
                <w:noProof/>
                <w:webHidden/>
              </w:rPr>
              <w:fldChar w:fldCharType="end"/>
            </w:r>
          </w:hyperlink>
        </w:p>
        <w:p w14:paraId="2779D5AC" w14:textId="382F8C76"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89" w:history="1">
            <w:r w:rsidRPr="000F70B8">
              <w:rPr>
                <w:rStyle w:val="Hyperlink"/>
                <w:noProof/>
              </w:rPr>
              <w:t>7.1.1</w:t>
            </w:r>
            <w:r>
              <w:rPr>
                <w:rFonts w:asciiTheme="minorHAnsi" w:eastAsiaTheme="minorEastAsia" w:hAnsiTheme="minorHAnsi"/>
                <w:noProof/>
                <w:sz w:val="22"/>
                <w:lang w:eastAsia="en-GB"/>
              </w:rPr>
              <w:tab/>
            </w:r>
            <w:r w:rsidRPr="000F70B8">
              <w:rPr>
                <w:rStyle w:val="Hyperlink"/>
                <w:noProof/>
              </w:rPr>
              <w:t>Option A – 2021 Enactment</w:t>
            </w:r>
            <w:r>
              <w:rPr>
                <w:noProof/>
                <w:webHidden/>
              </w:rPr>
              <w:tab/>
            </w:r>
            <w:r>
              <w:rPr>
                <w:noProof/>
                <w:webHidden/>
              </w:rPr>
              <w:fldChar w:fldCharType="begin"/>
            </w:r>
            <w:r>
              <w:rPr>
                <w:noProof/>
                <w:webHidden/>
              </w:rPr>
              <w:instrText xml:space="preserve"> PAGEREF _Toc77865589 \h </w:instrText>
            </w:r>
            <w:r>
              <w:rPr>
                <w:noProof/>
                <w:webHidden/>
              </w:rPr>
            </w:r>
            <w:r>
              <w:rPr>
                <w:noProof/>
                <w:webHidden/>
              </w:rPr>
              <w:fldChar w:fldCharType="separate"/>
            </w:r>
            <w:r w:rsidR="007C7A33">
              <w:rPr>
                <w:noProof/>
                <w:webHidden/>
              </w:rPr>
              <w:t>78</w:t>
            </w:r>
            <w:r>
              <w:rPr>
                <w:noProof/>
                <w:webHidden/>
              </w:rPr>
              <w:fldChar w:fldCharType="end"/>
            </w:r>
          </w:hyperlink>
        </w:p>
        <w:p w14:paraId="0806E7C7" w14:textId="27E6F386" w:rsidR="00920AFC" w:rsidRDefault="00920AFC">
          <w:pPr>
            <w:pStyle w:val="TOC3"/>
            <w:tabs>
              <w:tab w:val="left" w:pos="1320"/>
              <w:tab w:val="right" w:leader="dot" w:pos="9016"/>
            </w:tabs>
            <w:rPr>
              <w:rFonts w:asciiTheme="minorHAnsi" w:eastAsiaTheme="minorEastAsia" w:hAnsiTheme="minorHAnsi"/>
              <w:noProof/>
              <w:sz w:val="22"/>
              <w:lang w:eastAsia="en-GB"/>
            </w:rPr>
          </w:pPr>
          <w:hyperlink w:anchor="_Toc77865590" w:history="1">
            <w:r w:rsidRPr="000F70B8">
              <w:rPr>
                <w:rStyle w:val="Hyperlink"/>
                <w:noProof/>
              </w:rPr>
              <w:t>7.1.2</w:t>
            </w:r>
            <w:r>
              <w:rPr>
                <w:rFonts w:asciiTheme="minorHAnsi" w:eastAsiaTheme="minorEastAsia" w:hAnsiTheme="minorHAnsi"/>
                <w:noProof/>
                <w:sz w:val="22"/>
                <w:lang w:eastAsia="en-GB"/>
              </w:rPr>
              <w:tab/>
            </w:r>
            <w:r w:rsidRPr="000F70B8">
              <w:rPr>
                <w:rStyle w:val="Hyperlink"/>
                <w:noProof/>
              </w:rPr>
              <w:t>Option B – 2022 Cycle</w:t>
            </w:r>
            <w:r>
              <w:rPr>
                <w:noProof/>
                <w:webHidden/>
              </w:rPr>
              <w:tab/>
            </w:r>
            <w:r>
              <w:rPr>
                <w:noProof/>
                <w:webHidden/>
              </w:rPr>
              <w:fldChar w:fldCharType="begin"/>
            </w:r>
            <w:r>
              <w:rPr>
                <w:noProof/>
                <w:webHidden/>
              </w:rPr>
              <w:instrText xml:space="preserve"> PAGEREF _Toc77865590 \h </w:instrText>
            </w:r>
            <w:r>
              <w:rPr>
                <w:noProof/>
                <w:webHidden/>
              </w:rPr>
            </w:r>
            <w:r>
              <w:rPr>
                <w:noProof/>
                <w:webHidden/>
              </w:rPr>
              <w:fldChar w:fldCharType="separate"/>
            </w:r>
            <w:r w:rsidR="007C7A33">
              <w:rPr>
                <w:noProof/>
                <w:webHidden/>
              </w:rPr>
              <w:t>79</w:t>
            </w:r>
            <w:r>
              <w:rPr>
                <w:noProof/>
                <w:webHidden/>
              </w:rPr>
              <w:fldChar w:fldCharType="end"/>
            </w:r>
          </w:hyperlink>
        </w:p>
        <w:p w14:paraId="0BF6766E" w14:textId="7A697508" w:rsidR="00920AFC" w:rsidRDefault="00920AFC">
          <w:pPr>
            <w:pStyle w:val="TOC2"/>
            <w:tabs>
              <w:tab w:val="left" w:pos="880"/>
              <w:tab w:val="right" w:leader="dot" w:pos="9016"/>
            </w:tabs>
            <w:rPr>
              <w:rFonts w:asciiTheme="minorHAnsi" w:eastAsiaTheme="minorEastAsia" w:hAnsiTheme="minorHAnsi"/>
              <w:noProof/>
              <w:sz w:val="22"/>
              <w:lang w:eastAsia="en-GB"/>
            </w:rPr>
          </w:pPr>
          <w:hyperlink w:anchor="_Toc77865591" w:history="1">
            <w:r w:rsidRPr="000F70B8">
              <w:rPr>
                <w:rStyle w:val="Hyperlink"/>
                <w:noProof/>
              </w:rPr>
              <w:t>7.2</w:t>
            </w:r>
            <w:r>
              <w:rPr>
                <w:rFonts w:asciiTheme="minorHAnsi" w:eastAsiaTheme="minorEastAsia" w:hAnsiTheme="minorHAnsi"/>
                <w:noProof/>
                <w:sz w:val="22"/>
                <w:lang w:eastAsia="en-GB"/>
              </w:rPr>
              <w:tab/>
            </w:r>
            <w:r w:rsidRPr="000F70B8">
              <w:rPr>
                <w:rStyle w:val="Hyperlink"/>
                <w:noProof/>
              </w:rPr>
              <w:t>Move IT towards strategic partnership model</w:t>
            </w:r>
            <w:r>
              <w:rPr>
                <w:noProof/>
                <w:webHidden/>
              </w:rPr>
              <w:tab/>
            </w:r>
            <w:r>
              <w:rPr>
                <w:noProof/>
                <w:webHidden/>
              </w:rPr>
              <w:fldChar w:fldCharType="begin"/>
            </w:r>
            <w:r>
              <w:rPr>
                <w:noProof/>
                <w:webHidden/>
              </w:rPr>
              <w:instrText xml:space="preserve"> PAGEREF _Toc77865591 \h </w:instrText>
            </w:r>
            <w:r>
              <w:rPr>
                <w:noProof/>
                <w:webHidden/>
              </w:rPr>
            </w:r>
            <w:r>
              <w:rPr>
                <w:noProof/>
                <w:webHidden/>
              </w:rPr>
              <w:fldChar w:fldCharType="separate"/>
            </w:r>
            <w:r w:rsidR="007C7A33">
              <w:rPr>
                <w:noProof/>
                <w:webHidden/>
              </w:rPr>
              <w:t>79</w:t>
            </w:r>
            <w:r>
              <w:rPr>
                <w:noProof/>
                <w:webHidden/>
              </w:rPr>
              <w:fldChar w:fldCharType="end"/>
            </w:r>
          </w:hyperlink>
        </w:p>
        <w:p w14:paraId="092A0D7A" w14:textId="4BE59FEB" w:rsidR="00920AFC" w:rsidRDefault="00920AFC">
          <w:pPr>
            <w:pStyle w:val="TOC1"/>
            <w:tabs>
              <w:tab w:val="right" w:leader="dot" w:pos="9016"/>
            </w:tabs>
            <w:rPr>
              <w:rFonts w:asciiTheme="minorHAnsi" w:eastAsiaTheme="minorEastAsia" w:hAnsiTheme="minorHAnsi"/>
              <w:noProof/>
              <w:sz w:val="22"/>
              <w:lang w:eastAsia="en-GB"/>
            </w:rPr>
          </w:pPr>
          <w:hyperlink w:anchor="_Toc77865592" w:history="1">
            <w:r w:rsidRPr="000F70B8">
              <w:rPr>
                <w:rStyle w:val="Hyperlink"/>
                <w:noProof/>
              </w:rPr>
              <w:t>List of Acronyms &amp; Terms</w:t>
            </w:r>
            <w:r>
              <w:rPr>
                <w:noProof/>
                <w:webHidden/>
              </w:rPr>
              <w:tab/>
            </w:r>
            <w:r>
              <w:rPr>
                <w:noProof/>
                <w:webHidden/>
              </w:rPr>
              <w:fldChar w:fldCharType="begin"/>
            </w:r>
            <w:r>
              <w:rPr>
                <w:noProof/>
                <w:webHidden/>
              </w:rPr>
              <w:instrText xml:space="preserve"> PAGEREF _Toc77865592 \h </w:instrText>
            </w:r>
            <w:r>
              <w:rPr>
                <w:noProof/>
                <w:webHidden/>
              </w:rPr>
            </w:r>
            <w:r>
              <w:rPr>
                <w:noProof/>
                <w:webHidden/>
              </w:rPr>
              <w:fldChar w:fldCharType="separate"/>
            </w:r>
            <w:r w:rsidR="007C7A33">
              <w:rPr>
                <w:noProof/>
                <w:webHidden/>
              </w:rPr>
              <w:t>81</w:t>
            </w:r>
            <w:r>
              <w:rPr>
                <w:noProof/>
                <w:webHidden/>
              </w:rPr>
              <w:fldChar w:fldCharType="end"/>
            </w:r>
          </w:hyperlink>
        </w:p>
        <w:p w14:paraId="2D53C34C" w14:textId="5E087E6A" w:rsidR="00920AFC" w:rsidRDefault="00920AFC">
          <w:pPr>
            <w:pStyle w:val="TOC1"/>
            <w:tabs>
              <w:tab w:val="right" w:leader="dot" w:pos="9016"/>
            </w:tabs>
            <w:rPr>
              <w:rFonts w:asciiTheme="minorHAnsi" w:eastAsiaTheme="minorEastAsia" w:hAnsiTheme="minorHAnsi"/>
              <w:noProof/>
              <w:sz w:val="22"/>
              <w:lang w:eastAsia="en-GB"/>
            </w:rPr>
          </w:pPr>
          <w:hyperlink w:anchor="_Toc77865593" w:history="1">
            <w:r w:rsidRPr="000F70B8">
              <w:rPr>
                <w:rStyle w:val="Hyperlink"/>
                <w:noProof/>
              </w:rPr>
              <w:t>Appendix</w:t>
            </w:r>
            <w:r>
              <w:rPr>
                <w:noProof/>
                <w:webHidden/>
              </w:rPr>
              <w:tab/>
            </w:r>
            <w:r>
              <w:rPr>
                <w:noProof/>
                <w:webHidden/>
              </w:rPr>
              <w:fldChar w:fldCharType="begin"/>
            </w:r>
            <w:r>
              <w:rPr>
                <w:noProof/>
                <w:webHidden/>
              </w:rPr>
              <w:instrText xml:space="preserve"> PAGEREF _Toc77865593 \h </w:instrText>
            </w:r>
            <w:r>
              <w:rPr>
                <w:noProof/>
                <w:webHidden/>
              </w:rPr>
            </w:r>
            <w:r>
              <w:rPr>
                <w:noProof/>
                <w:webHidden/>
              </w:rPr>
              <w:fldChar w:fldCharType="separate"/>
            </w:r>
            <w:r w:rsidR="007C7A33">
              <w:rPr>
                <w:noProof/>
                <w:webHidden/>
              </w:rPr>
              <w:t>83</w:t>
            </w:r>
            <w:r>
              <w:rPr>
                <w:noProof/>
                <w:webHidden/>
              </w:rPr>
              <w:fldChar w:fldCharType="end"/>
            </w:r>
          </w:hyperlink>
        </w:p>
        <w:p w14:paraId="0177FEC3" w14:textId="57C997F9" w:rsidR="00920AFC" w:rsidRDefault="00920AFC">
          <w:pPr>
            <w:pStyle w:val="TOC2"/>
            <w:tabs>
              <w:tab w:val="right" w:leader="dot" w:pos="9016"/>
            </w:tabs>
            <w:rPr>
              <w:rFonts w:asciiTheme="minorHAnsi" w:eastAsiaTheme="minorEastAsia" w:hAnsiTheme="minorHAnsi"/>
              <w:noProof/>
              <w:sz w:val="22"/>
              <w:lang w:eastAsia="en-GB"/>
            </w:rPr>
          </w:pPr>
          <w:hyperlink w:anchor="_Toc77865594" w:history="1">
            <w:r w:rsidRPr="000F70B8">
              <w:rPr>
                <w:rStyle w:val="Hyperlink"/>
                <w:noProof/>
              </w:rPr>
              <w:t>I Engineering Leadership Survey Data</w:t>
            </w:r>
            <w:r>
              <w:rPr>
                <w:noProof/>
                <w:webHidden/>
              </w:rPr>
              <w:tab/>
            </w:r>
            <w:r>
              <w:rPr>
                <w:noProof/>
                <w:webHidden/>
              </w:rPr>
              <w:fldChar w:fldCharType="begin"/>
            </w:r>
            <w:r>
              <w:rPr>
                <w:noProof/>
                <w:webHidden/>
              </w:rPr>
              <w:instrText xml:space="preserve"> PAGEREF _Toc77865594 \h </w:instrText>
            </w:r>
            <w:r>
              <w:rPr>
                <w:noProof/>
                <w:webHidden/>
              </w:rPr>
            </w:r>
            <w:r>
              <w:rPr>
                <w:noProof/>
                <w:webHidden/>
              </w:rPr>
              <w:fldChar w:fldCharType="separate"/>
            </w:r>
            <w:r w:rsidR="007C7A33">
              <w:rPr>
                <w:noProof/>
                <w:webHidden/>
              </w:rPr>
              <w:t>83</w:t>
            </w:r>
            <w:r>
              <w:rPr>
                <w:noProof/>
                <w:webHidden/>
              </w:rPr>
              <w:fldChar w:fldCharType="end"/>
            </w:r>
          </w:hyperlink>
        </w:p>
        <w:p w14:paraId="737526E3" w14:textId="59C0213C" w:rsidR="00920AFC" w:rsidRDefault="00920AFC">
          <w:pPr>
            <w:pStyle w:val="TOC2"/>
            <w:tabs>
              <w:tab w:val="right" w:leader="dot" w:pos="9016"/>
            </w:tabs>
            <w:rPr>
              <w:rFonts w:asciiTheme="minorHAnsi" w:eastAsiaTheme="minorEastAsia" w:hAnsiTheme="minorHAnsi"/>
              <w:noProof/>
              <w:sz w:val="22"/>
              <w:lang w:eastAsia="en-GB"/>
            </w:rPr>
          </w:pPr>
          <w:hyperlink w:anchor="_Toc77865595" w:history="1">
            <w:r w:rsidRPr="000F70B8">
              <w:rPr>
                <w:rStyle w:val="Hyperlink"/>
                <w:noProof/>
              </w:rPr>
              <w:t>II Engineering Staff Survey</w:t>
            </w:r>
            <w:r>
              <w:rPr>
                <w:noProof/>
                <w:webHidden/>
              </w:rPr>
              <w:tab/>
            </w:r>
            <w:r>
              <w:rPr>
                <w:noProof/>
                <w:webHidden/>
              </w:rPr>
              <w:fldChar w:fldCharType="begin"/>
            </w:r>
            <w:r>
              <w:rPr>
                <w:noProof/>
                <w:webHidden/>
              </w:rPr>
              <w:instrText xml:space="preserve"> PAGEREF _Toc77865595 \h </w:instrText>
            </w:r>
            <w:r>
              <w:rPr>
                <w:noProof/>
                <w:webHidden/>
              </w:rPr>
            </w:r>
            <w:r>
              <w:rPr>
                <w:noProof/>
                <w:webHidden/>
              </w:rPr>
              <w:fldChar w:fldCharType="separate"/>
            </w:r>
            <w:r w:rsidR="007C7A33">
              <w:rPr>
                <w:noProof/>
                <w:webHidden/>
              </w:rPr>
              <w:t>84</w:t>
            </w:r>
            <w:r>
              <w:rPr>
                <w:noProof/>
                <w:webHidden/>
              </w:rPr>
              <w:fldChar w:fldCharType="end"/>
            </w:r>
          </w:hyperlink>
        </w:p>
        <w:p w14:paraId="7061C2D2" w14:textId="23CFCDDD" w:rsidR="00920AFC" w:rsidRDefault="00920AFC">
          <w:pPr>
            <w:pStyle w:val="TOC1"/>
            <w:tabs>
              <w:tab w:val="right" w:leader="dot" w:pos="9016"/>
            </w:tabs>
            <w:rPr>
              <w:rFonts w:asciiTheme="minorHAnsi" w:eastAsiaTheme="minorEastAsia" w:hAnsiTheme="minorHAnsi"/>
              <w:noProof/>
              <w:sz w:val="22"/>
              <w:lang w:eastAsia="en-GB"/>
            </w:rPr>
          </w:pPr>
          <w:hyperlink w:anchor="_Toc77865596" w:history="1">
            <w:r w:rsidRPr="000F70B8">
              <w:rPr>
                <w:rStyle w:val="Hyperlink"/>
                <w:noProof/>
              </w:rPr>
              <w:t>References and Bibliography</w:t>
            </w:r>
            <w:r>
              <w:rPr>
                <w:noProof/>
                <w:webHidden/>
              </w:rPr>
              <w:tab/>
            </w:r>
            <w:r>
              <w:rPr>
                <w:noProof/>
                <w:webHidden/>
              </w:rPr>
              <w:fldChar w:fldCharType="begin"/>
            </w:r>
            <w:r>
              <w:rPr>
                <w:noProof/>
                <w:webHidden/>
              </w:rPr>
              <w:instrText xml:space="preserve"> PAGEREF _Toc77865596 \h </w:instrText>
            </w:r>
            <w:r>
              <w:rPr>
                <w:noProof/>
                <w:webHidden/>
              </w:rPr>
            </w:r>
            <w:r>
              <w:rPr>
                <w:noProof/>
                <w:webHidden/>
              </w:rPr>
              <w:fldChar w:fldCharType="separate"/>
            </w:r>
            <w:r w:rsidR="007C7A33">
              <w:rPr>
                <w:noProof/>
                <w:webHidden/>
              </w:rPr>
              <w:t>86</w:t>
            </w:r>
            <w:r>
              <w:rPr>
                <w:noProof/>
                <w:webHidden/>
              </w:rPr>
              <w:fldChar w:fldCharType="end"/>
            </w:r>
          </w:hyperlink>
        </w:p>
        <w:p w14:paraId="3CC55F80" w14:textId="717BD2B8" w:rsidR="00E163D5" w:rsidRDefault="00E163D5">
          <w:pPr>
            <w:rPr>
              <w:b/>
              <w:bCs/>
              <w:noProof/>
            </w:rPr>
          </w:pPr>
          <w:r>
            <w:rPr>
              <w:b/>
              <w:bCs/>
              <w:noProof/>
            </w:rPr>
            <w:fldChar w:fldCharType="end"/>
          </w:r>
        </w:p>
      </w:sdtContent>
    </w:sdt>
    <w:p w14:paraId="41B82AF2" w14:textId="77777777" w:rsidR="00E163D5" w:rsidRDefault="00E163D5" w:rsidP="001569AA">
      <w:pPr>
        <w:spacing w:line="240" w:lineRule="auto"/>
      </w:pPr>
    </w:p>
    <w:p w14:paraId="4AD0AFC9" w14:textId="77777777" w:rsidR="009449C9" w:rsidRDefault="009449C9">
      <w:pPr>
        <w:spacing w:line="259" w:lineRule="auto"/>
        <w:rPr>
          <w:rStyle w:val="Strong"/>
          <w:rFonts w:eastAsiaTheme="majorEastAsia" w:cstheme="majorBidi"/>
          <w:b w:val="0"/>
          <w:bCs w:val="0"/>
          <w:color w:val="2F5496" w:themeColor="accent1" w:themeShade="BF"/>
          <w:sz w:val="28"/>
          <w:szCs w:val="32"/>
        </w:rPr>
      </w:pPr>
      <w:r>
        <w:rPr>
          <w:rStyle w:val="Strong"/>
          <w:b w:val="0"/>
          <w:bCs w:val="0"/>
        </w:rPr>
        <w:br w:type="page"/>
      </w:r>
    </w:p>
    <w:p w14:paraId="52D4951B" w14:textId="6F811D86" w:rsidR="00124DC7" w:rsidRDefault="00053B57" w:rsidP="00124DC7">
      <w:pPr>
        <w:pStyle w:val="Heading1"/>
        <w:numPr>
          <w:ilvl w:val="0"/>
          <w:numId w:val="0"/>
        </w:numPr>
        <w:ind w:left="432" w:hanging="432"/>
        <w:rPr>
          <w:rStyle w:val="Strong"/>
          <w:b/>
          <w:bCs w:val="0"/>
        </w:rPr>
      </w:pPr>
      <w:bookmarkStart w:id="1" w:name="_Toc77865503"/>
      <w:r>
        <w:rPr>
          <w:rStyle w:val="Strong"/>
          <w:bCs w:val="0"/>
        </w:rPr>
        <w:lastRenderedPageBreak/>
        <w:t>Acknowledgements</w:t>
      </w:r>
      <w:bookmarkEnd w:id="1"/>
    </w:p>
    <w:p w14:paraId="47568934" w14:textId="4750CC35" w:rsidR="00053B57" w:rsidRDefault="004E3CAC" w:rsidP="00053B57">
      <w:r>
        <w:t xml:space="preserve">Thanks to the </w:t>
      </w:r>
      <w:r w:rsidR="00C65DE1" w:rsidRPr="00A823B9">
        <w:rPr>
          <w:i/>
          <w:iCs/>
        </w:rPr>
        <w:t>The Company</w:t>
      </w:r>
      <w:r w:rsidR="00C65DE1">
        <w:t xml:space="preserve"> for their patience</w:t>
      </w:r>
      <w:r w:rsidR="00115853">
        <w:t xml:space="preserve"> with me</w:t>
      </w:r>
      <w:r w:rsidR="00C65DE1">
        <w:t xml:space="preserve"> in </w:t>
      </w:r>
      <w:r w:rsidR="00115853">
        <w:t>completing</w:t>
      </w:r>
      <w:r w:rsidR="00C65DE1">
        <w:t xml:space="preserve"> this work.</w:t>
      </w:r>
      <w:r w:rsidR="00A823B9">
        <w:t xml:space="preserve">  </w:t>
      </w:r>
    </w:p>
    <w:p w14:paraId="37AB59D8" w14:textId="77777777" w:rsidR="00956716" w:rsidRDefault="00956716" w:rsidP="00053B57">
      <w:pPr>
        <w:pStyle w:val="Heading1"/>
        <w:numPr>
          <w:ilvl w:val="0"/>
          <w:numId w:val="0"/>
        </w:numPr>
        <w:ind w:left="432" w:hanging="432"/>
      </w:pPr>
    </w:p>
    <w:p w14:paraId="481024B1" w14:textId="78462FF9" w:rsidR="00053B57" w:rsidRDefault="00053B57" w:rsidP="00053B57">
      <w:pPr>
        <w:pStyle w:val="Heading1"/>
        <w:numPr>
          <w:ilvl w:val="0"/>
          <w:numId w:val="0"/>
        </w:numPr>
        <w:ind w:left="432" w:hanging="432"/>
      </w:pPr>
      <w:bookmarkStart w:id="2" w:name="_Toc77865504"/>
      <w:r>
        <w:t>Executive Summary</w:t>
      </w:r>
      <w:bookmarkEnd w:id="2"/>
    </w:p>
    <w:p w14:paraId="3BA1E528" w14:textId="7CC88811" w:rsidR="00053B57" w:rsidRPr="00053B57" w:rsidRDefault="00935338" w:rsidP="00053B57">
      <w:r>
        <w:t xml:space="preserve">This </w:t>
      </w:r>
      <w:r w:rsidR="0078134F">
        <w:t xml:space="preserve">study examines the changing </w:t>
      </w:r>
      <w:r w:rsidR="00134918">
        <w:t>technology</w:t>
      </w:r>
      <w:r w:rsidR="0078134F">
        <w:t xml:space="preserve"> drivers, value creation, structural changes and financial aspects of </w:t>
      </w:r>
      <w:r w:rsidR="0034180D">
        <w:t xml:space="preserve">digital transformation in The Company with special attention to computation for engineering analysis.  </w:t>
      </w:r>
      <w:r w:rsidR="00956716">
        <w:t xml:space="preserve">Fundamental technologies </w:t>
      </w:r>
      <w:r w:rsidR="00877FEF">
        <w:t xml:space="preserve">and associate terminologies </w:t>
      </w:r>
      <w:r w:rsidR="00C05ADF">
        <w:t xml:space="preserve">are reviewed in order to level the understanding of digital transformation.  </w:t>
      </w:r>
      <w:r w:rsidR="00CC70C9">
        <w:t xml:space="preserve">Key stakeholders were </w:t>
      </w:r>
      <w:r w:rsidR="00E50D5F">
        <w:t>surveyed</w:t>
      </w:r>
      <w:r w:rsidR="00CC70C9">
        <w:t xml:space="preserve"> and interviewed to better appreciate the current state, expectations and </w:t>
      </w:r>
      <w:r w:rsidR="00B11687">
        <w:t xml:space="preserve">potential for computation and other cloud based services.  </w:t>
      </w:r>
      <w:r w:rsidR="00E50D5F">
        <w:t>M</w:t>
      </w:r>
      <w:r w:rsidR="000F22D9">
        <w:t>easure</w:t>
      </w:r>
      <w:r w:rsidR="00F42402">
        <w:t>s</w:t>
      </w:r>
      <w:r w:rsidR="000F22D9">
        <w:t xml:space="preserve"> are identified to aid benchmarking of the </w:t>
      </w:r>
      <w:r w:rsidR="00F42402">
        <w:t xml:space="preserve">current and potential solutions.  </w:t>
      </w:r>
      <w:r w:rsidR="00895452">
        <w:t xml:space="preserve">Recommendations are made to migrate the primary engineering analysis tool to a SaaS solution in order to improve access, reliability, elasticity and </w:t>
      </w:r>
      <w:r w:rsidR="00134918">
        <w:t>scalability amongst other attributes.  Consideration is given to the additional analysis to</w:t>
      </w:r>
      <w:r w:rsidR="009A7F02">
        <w:t>o</w:t>
      </w:r>
      <w:r w:rsidR="00134918">
        <w:t xml:space="preserve">ls in the company </w:t>
      </w:r>
      <w:r w:rsidR="009A7F02">
        <w:t>and how computational demands can be satisfied for them with respect to performance and fin</w:t>
      </w:r>
      <w:r w:rsidR="00A22438">
        <w:t xml:space="preserve">ancial efficiencies.  The work reveals a gap between the strategic approach to IT services, </w:t>
      </w:r>
      <w:r w:rsidR="00CC70C9">
        <w:t>infrastructure</w:t>
      </w:r>
      <w:r w:rsidR="00A22438">
        <w:t xml:space="preserve"> and support today and the emerging needs of the organisation.  </w:t>
      </w:r>
      <w:r w:rsidR="0012039D">
        <w:t xml:space="preserve">Recommendations are made to consider a CIO, a Strategy for IT and </w:t>
      </w:r>
      <w:r w:rsidR="00775B8D">
        <w:t xml:space="preserve">establish visible status and metrics for the </w:t>
      </w:r>
      <w:r w:rsidR="00CC70C9">
        <w:t>currently unknown tools and services landscape.</w:t>
      </w:r>
    </w:p>
    <w:p w14:paraId="3F63F1F6" w14:textId="77777777" w:rsidR="00956716" w:rsidRDefault="00956716">
      <w:pPr>
        <w:spacing w:line="259" w:lineRule="auto"/>
        <w:rPr>
          <w:rStyle w:val="Strong"/>
          <w:rFonts w:eastAsiaTheme="majorEastAsia" w:cstheme="majorBidi"/>
          <w:b w:val="0"/>
          <w:bCs w:val="0"/>
          <w:color w:val="2F5496" w:themeColor="accent1" w:themeShade="BF"/>
          <w:sz w:val="32"/>
          <w:szCs w:val="32"/>
        </w:rPr>
      </w:pPr>
      <w:r>
        <w:rPr>
          <w:rStyle w:val="Strong"/>
          <w:bCs w:val="0"/>
        </w:rPr>
        <w:br w:type="page"/>
      </w:r>
    </w:p>
    <w:p w14:paraId="4DD2EB14" w14:textId="76E16170" w:rsidR="007E332E" w:rsidRDefault="003179BC" w:rsidP="00661270">
      <w:pPr>
        <w:pStyle w:val="Heading1"/>
        <w:rPr>
          <w:rStyle w:val="Strong"/>
          <w:b/>
          <w:bCs w:val="0"/>
        </w:rPr>
      </w:pPr>
      <w:bookmarkStart w:id="3" w:name="_Toc77865505"/>
      <w:r>
        <w:rPr>
          <w:rStyle w:val="Strong"/>
          <w:bCs w:val="0"/>
        </w:rPr>
        <w:lastRenderedPageBreak/>
        <w:t>Introduction</w:t>
      </w:r>
      <w:bookmarkEnd w:id="3"/>
    </w:p>
    <w:p w14:paraId="5BE0C8D4" w14:textId="6B12131D" w:rsidR="008F72FA" w:rsidRDefault="008F72FA" w:rsidP="008F72FA">
      <w:pPr>
        <w:pStyle w:val="Heading2"/>
        <w:rPr>
          <w:lang w:eastAsia="en-GB"/>
        </w:rPr>
      </w:pPr>
      <w:bookmarkStart w:id="4" w:name="_Toc77865506"/>
      <w:r>
        <w:rPr>
          <w:lang w:eastAsia="en-GB"/>
        </w:rPr>
        <w:t>The Purpose</w:t>
      </w:r>
      <w:bookmarkEnd w:id="4"/>
    </w:p>
    <w:p w14:paraId="27780CA3" w14:textId="26E12555" w:rsidR="009558CE" w:rsidRDefault="00B16087" w:rsidP="009558CE">
      <w:pPr>
        <w:rPr>
          <w:lang w:eastAsia="en-GB"/>
        </w:rPr>
      </w:pPr>
      <w:r>
        <w:rPr>
          <w:lang w:eastAsia="en-GB"/>
        </w:rPr>
        <w:t>This investigation consider</w:t>
      </w:r>
      <w:r w:rsidR="003514FC">
        <w:rPr>
          <w:lang w:eastAsia="en-GB"/>
        </w:rPr>
        <w:t>s</w:t>
      </w:r>
      <w:r>
        <w:rPr>
          <w:lang w:eastAsia="en-GB"/>
        </w:rPr>
        <w:t xml:space="preserve"> the </w:t>
      </w:r>
      <w:r w:rsidR="007B2D93">
        <w:rPr>
          <w:lang w:eastAsia="en-GB"/>
        </w:rPr>
        <w:t xml:space="preserve">future </w:t>
      </w:r>
      <w:r>
        <w:rPr>
          <w:lang w:eastAsia="en-GB"/>
        </w:rPr>
        <w:t>needs of</w:t>
      </w:r>
      <w:r w:rsidR="007B2D93">
        <w:rPr>
          <w:lang w:eastAsia="en-GB"/>
        </w:rPr>
        <w:t xml:space="preserve"> </w:t>
      </w:r>
      <w:r w:rsidR="00843178">
        <w:rPr>
          <w:lang w:eastAsia="en-GB"/>
        </w:rPr>
        <w:t>t</w:t>
      </w:r>
      <w:r w:rsidR="007B2D93">
        <w:rPr>
          <w:lang w:eastAsia="en-GB"/>
        </w:rPr>
        <w:t xml:space="preserve">he </w:t>
      </w:r>
      <w:r>
        <w:rPr>
          <w:lang w:eastAsia="en-GB"/>
        </w:rPr>
        <w:t>Company</w:t>
      </w:r>
      <w:r w:rsidR="003514FC">
        <w:rPr>
          <w:rStyle w:val="FootnoteReference"/>
          <w:lang w:eastAsia="en-GB"/>
        </w:rPr>
        <w:footnoteReference w:id="2"/>
      </w:r>
      <w:r>
        <w:rPr>
          <w:lang w:eastAsia="en-GB"/>
        </w:rPr>
        <w:t xml:space="preserve"> </w:t>
      </w:r>
      <w:r w:rsidR="00103564">
        <w:rPr>
          <w:lang w:eastAsia="en-GB"/>
        </w:rPr>
        <w:t>relating to cloud computing.  There will be a specific focus on the engineering analysis needs</w:t>
      </w:r>
      <w:r w:rsidR="003F3C2E">
        <w:rPr>
          <w:lang w:eastAsia="en-GB"/>
        </w:rPr>
        <w:t xml:space="preserve"> </w:t>
      </w:r>
      <w:r w:rsidR="00BC595E">
        <w:rPr>
          <w:lang w:eastAsia="en-GB"/>
        </w:rPr>
        <w:t xml:space="preserve">for </w:t>
      </w:r>
      <w:r w:rsidR="00E24960">
        <w:rPr>
          <w:lang w:eastAsia="en-GB"/>
        </w:rPr>
        <w:t>t</w:t>
      </w:r>
      <w:r w:rsidR="00BC595E">
        <w:rPr>
          <w:lang w:eastAsia="en-GB"/>
        </w:rPr>
        <w:t>he Company</w:t>
      </w:r>
      <w:r w:rsidR="003F3C2E">
        <w:rPr>
          <w:lang w:eastAsia="en-GB"/>
        </w:rPr>
        <w:t xml:space="preserve"> </w:t>
      </w:r>
      <w:r w:rsidR="00BC595E">
        <w:rPr>
          <w:lang w:eastAsia="en-GB"/>
        </w:rPr>
        <w:t xml:space="preserve">and </w:t>
      </w:r>
      <w:r w:rsidR="003F3C2E">
        <w:rPr>
          <w:lang w:eastAsia="en-GB"/>
        </w:rPr>
        <w:t>a view of other types of cloud based services and needs in the business will also be captured</w:t>
      </w:r>
      <w:r w:rsidR="00F85C99">
        <w:rPr>
          <w:lang w:eastAsia="en-GB"/>
        </w:rPr>
        <w:t xml:space="preserve"> for context</w:t>
      </w:r>
      <w:r w:rsidR="003F3C2E">
        <w:rPr>
          <w:lang w:eastAsia="en-GB"/>
        </w:rPr>
        <w:t>.</w:t>
      </w:r>
    </w:p>
    <w:p w14:paraId="415E080D" w14:textId="5F8D9B89" w:rsidR="0031412A" w:rsidRDefault="00DD7692" w:rsidP="009558CE">
      <w:pPr>
        <w:rPr>
          <w:lang w:eastAsia="en-GB"/>
        </w:rPr>
      </w:pPr>
      <w:r>
        <w:rPr>
          <w:lang w:eastAsia="en-GB"/>
        </w:rPr>
        <w:t xml:space="preserve">The </w:t>
      </w:r>
      <w:r w:rsidR="00462249">
        <w:rPr>
          <w:lang w:eastAsia="en-GB"/>
        </w:rPr>
        <w:t xml:space="preserve">primary </w:t>
      </w:r>
      <w:r w:rsidR="009D226F">
        <w:rPr>
          <w:lang w:eastAsia="en-GB"/>
        </w:rPr>
        <w:t xml:space="preserve">aim is to recommend a cloud based solver solution that </w:t>
      </w:r>
      <w:r w:rsidR="00225748">
        <w:rPr>
          <w:lang w:eastAsia="en-GB"/>
        </w:rPr>
        <w:t xml:space="preserve">can support engineering </w:t>
      </w:r>
      <w:r w:rsidR="003236D1">
        <w:rPr>
          <w:lang w:eastAsia="en-GB"/>
        </w:rPr>
        <w:t xml:space="preserve">analysis </w:t>
      </w:r>
      <w:r w:rsidR="00462249">
        <w:rPr>
          <w:lang w:eastAsia="en-GB"/>
        </w:rPr>
        <w:t xml:space="preserve">in the </w:t>
      </w:r>
      <w:r w:rsidR="00486B5E">
        <w:rPr>
          <w:lang w:eastAsia="en-GB"/>
        </w:rPr>
        <w:t xml:space="preserve">coming years </w:t>
      </w:r>
      <w:r w:rsidR="00225748">
        <w:rPr>
          <w:lang w:eastAsia="en-GB"/>
        </w:rPr>
        <w:t xml:space="preserve">but is considerate of the </w:t>
      </w:r>
      <w:r w:rsidR="004853EE">
        <w:rPr>
          <w:lang w:eastAsia="en-GB"/>
        </w:rPr>
        <w:t>evolution</w:t>
      </w:r>
      <w:r w:rsidR="00225748">
        <w:rPr>
          <w:lang w:eastAsia="en-GB"/>
        </w:rPr>
        <w:t xml:space="preserve"> in the rest of the </w:t>
      </w:r>
      <w:r w:rsidR="0031412A">
        <w:rPr>
          <w:lang w:eastAsia="en-GB"/>
        </w:rPr>
        <w:t>business</w:t>
      </w:r>
      <w:r w:rsidR="00225748">
        <w:rPr>
          <w:lang w:eastAsia="en-GB"/>
        </w:rPr>
        <w:t xml:space="preserve">.  Solutions and recommendations for the entire company are not in scope however </w:t>
      </w:r>
      <w:r w:rsidR="0048309E">
        <w:rPr>
          <w:lang w:eastAsia="en-GB"/>
        </w:rPr>
        <w:t xml:space="preserve">these </w:t>
      </w:r>
      <w:r w:rsidR="00423E07">
        <w:rPr>
          <w:lang w:eastAsia="en-GB"/>
        </w:rPr>
        <w:t>are</w:t>
      </w:r>
      <w:r w:rsidR="0048309E">
        <w:rPr>
          <w:lang w:eastAsia="en-GB"/>
        </w:rPr>
        <w:t xml:space="preserve"> considered</w:t>
      </w:r>
      <w:r w:rsidR="00334357">
        <w:rPr>
          <w:lang w:eastAsia="en-GB"/>
        </w:rPr>
        <w:t xml:space="preserve"> where appropriate</w:t>
      </w:r>
      <w:r w:rsidR="0048309E">
        <w:rPr>
          <w:lang w:eastAsia="en-GB"/>
        </w:rPr>
        <w:t xml:space="preserve"> to help promote a more constructive </w:t>
      </w:r>
      <w:r w:rsidR="00782B80">
        <w:rPr>
          <w:lang w:eastAsia="en-GB"/>
        </w:rPr>
        <w:t>discussion about enterprise</w:t>
      </w:r>
      <w:r w:rsidR="00CF2C21">
        <w:rPr>
          <w:lang w:eastAsia="en-GB"/>
        </w:rPr>
        <w:t xml:space="preserve"> </w:t>
      </w:r>
      <w:r w:rsidR="00AE2F62">
        <w:rPr>
          <w:lang w:eastAsia="en-GB"/>
        </w:rPr>
        <w:t xml:space="preserve">service </w:t>
      </w:r>
      <w:r w:rsidR="00CF2C21">
        <w:rPr>
          <w:lang w:eastAsia="en-GB"/>
        </w:rPr>
        <w:t>tool</w:t>
      </w:r>
      <w:r w:rsidR="00782B80">
        <w:rPr>
          <w:lang w:eastAsia="en-GB"/>
        </w:rPr>
        <w:t xml:space="preserve"> management in the Company and </w:t>
      </w:r>
      <w:r w:rsidR="0031412A">
        <w:rPr>
          <w:lang w:eastAsia="en-GB"/>
        </w:rPr>
        <w:t>to bring robustness to the proposed engineering solution.</w:t>
      </w:r>
      <w:r w:rsidR="00486B5E">
        <w:rPr>
          <w:lang w:eastAsia="en-GB"/>
        </w:rPr>
        <w:t xml:space="preserve">  The secondary aim is to provide a method and framework for </w:t>
      </w:r>
      <w:r w:rsidR="0024556B">
        <w:rPr>
          <w:lang w:eastAsia="en-GB"/>
        </w:rPr>
        <w:t xml:space="preserve">a </w:t>
      </w:r>
      <w:r w:rsidR="003615FE">
        <w:rPr>
          <w:lang w:eastAsia="en-GB"/>
        </w:rPr>
        <w:t>holistic</w:t>
      </w:r>
      <w:r w:rsidR="00486B5E">
        <w:rPr>
          <w:lang w:eastAsia="en-GB"/>
        </w:rPr>
        <w:t xml:space="preserve"> review of </w:t>
      </w:r>
      <w:r w:rsidR="0024556B">
        <w:rPr>
          <w:lang w:eastAsia="en-GB"/>
        </w:rPr>
        <w:t xml:space="preserve">the </w:t>
      </w:r>
      <w:r w:rsidR="003615FE">
        <w:rPr>
          <w:lang w:eastAsia="en-GB"/>
        </w:rPr>
        <w:t xml:space="preserve">cloud </w:t>
      </w:r>
      <w:r w:rsidR="00486B5E">
        <w:rPr>
          <w:lang w:eastAsia="en-GB"/>
        </w:rPr>
        <w:t>enterprise</w:t>
      </w:r>
      <w:r w:rsidR="003615FE">
        <w:rPr>
          <w:lang w:eastAsia="en-GB"/>
        </w:rPr>
        <w:t xml:space="preserve"> strategy for the Company.</w:t>
      </w:r>
      <w:r w:rsidR="00486B5E">
        <w:rPr>
          <w:lang w:eastAsia="en-GB"/>
        </w:rPr>
        <w:t xml:space="preserve"> </w:t>
      </w:r>
    </w:p>
    <w:p w14:paraId="4C968CD3" w14:textId="16860E3D" w:rsidR="008F72FA" w:rsidRDefault="008F72FA" w:rsidP="008F72FA">
      <w:pPr>
        <w:pStyle w:val="Heading2"/>
        <w:rPr>
          <w:lang w:eastAsia="en-GB"/>
        </w:rPr>
      </w:pPr>
      <w:bookmarkStart w:id="5" w:name="_Toc77865507"/>
      <w:r>
        <w:rPr>
          <w:lang w:eastAsia="en-GB"/>
        </w:rPr>
        <w:t>The Company</w:t>
      </w:r>
      <w:bookmarkEnd w:id="5"/>
    </w:p>
    <w:p w14:paraId="2E56FF25" w14:textId="56EB65A2" w:rsidR="000A1CEA" w:rsidRDefault="000A1CEA" w:rsidP="000A1CEA">
      <w:pPr>
        <w:rPr>
          <w:lang w:eastAsia="en-GB"/>
        </w:rPr>
      </w:pPr>
      <w:r>
        <w:rPr>
          <w:lang w:eastAsia="en-GB"/>
        </w:rPr>
        <w:t xml:space="preserve">The Company is a large multinational cooperation specialising in sensor design and manufacture for multiple markets.  These include automotive, aerospace, industrial and medical.  The Company has an </w:t>
      </w:r>
      <w:r w:rsidR="00501618">
        <w:rPr>
          <w:lang w:eastAsia="en-GB"/>
        </w:rPr>
        <w:t>annual revenue in excess of 3.5 billion US dollars</w:t>
      </w:r>
      <w:r w:rsidR="00A43923">
        <w:rPr>
          <w:lang w:eastAsia="en-GB"/>
        </w:rPr>
        <w:t>, over 20</w:t>
      </w:r>
      <w:r w:rsidR="00502223">
        <w:rPr>
          <w:lang w:eastAsia="en-GB"/>
        </w:rPr>
        <w:t xml:space="preserve">,000 employees and operates in 11 countries around the world.  They have an </w:t>
      </w:r>
      <w:r w:rsidR="00EB59AE">
        <w:rPr>
          <w:lang w:eastAsia="en-GB"/>
        </w:rPr>
        <w:t xml:space="preserve">aggressive growth plan which is reliant on success in emerging technologies </w:t>
      </w:r>
      <w:r w:rsidR="003D2B82">
        <w:rPr>
          <w:lang w:eastAsia="en-GB"/>
        </w:rPr>
        <w:t xml:space="preserve">over the next 3-4 years.  This will </w:t>
      </w:r>
      <w:r w:rsidR="00682FFF">
        <w:rPr>
          <w:lang w:eastAsia="en-GB"/>
        </w:rPr>
        <w:t xml:space="preserve">rely on leveraging </w:t>
      </w:r>
      <w:r w:rsidR="00D05F24">
        <w:rPr>
          <w:lang w:eastAsia="en-GB"/>
        </w:rPr>
        <w:t>existing</w:t>
      </w:r>
      <w:r w:rsidR="00682FFF">
        <w:rPr>
          <w:lang w:eastAsia="en-GB"/>
        </w:rPr>
        <w:t xml:space="preserve"> technologies and IP in the business for new applications and developing new skills </w:t>
      </w:r>
      <w:r w:rsidR="00682FFF">
        <w:rPr>
          <w:lang w:eastAsia="en-GB"/>
        </w:rPr>
        <w:lastRenderedPageBreak/>
        <w:t xml:space="preserve">and knowledge to compete in new </w:t>
      </w:r>
      <w:r w:rsidR="00D05F24">
        <w:rPr>
          <w:lang w:eastAsia="en-GB"/>
        </w:rPr>
        <w:t xml:space="preserve">areas.  The Company </w:t>
      </w:r>
      <w:r w:rsidR="00654FCA">
        <w:rPr>
          <w:lang w:eastAsia="en-GB"/>
        </w:rPr>
        <w:t>i</w:t>
      </w:r>
      <w:r w:rsidR="00D05F24">
        <w:rPr>
          <w:lang w:eastAsia="en-GB"/>
        </w:rPr>
        <w:t xml:space="preserve">s on the </w:t>
      </w:r>
      <w:r w:rsidR="003E35ED">
        <w:rPr>
          <w:lang w:eastAsia="en-GB"/>
        </w:rPr>
        <w:t>NYSE</w:t>
      </w:r>
      <w:r w:rsidR="00654FCA">
        <w:rPr>
          <w:lang w:eastAsia="en-GB"/>
        </w:rPr>
        <w:t xml:space="preserve"> </w:t>
      </w:r>
      <w:r w:rsidR="00E53DAD">
        <w:rPr>
          <w:lang w:eastAsia="en-GB"/>
        </w:rPr>
        <w:t xml:space="preserve">is </w:t>
      </w:r>
      <w:r w:rsidR="002868B3">
        <w:rPr>
          <w:lang w:eastAsia="en-GB"/>
        </w:rPr>
        <w:t>governed</w:t>
      </w:r>
      <w:r w:rsidR="00E53DAD">
        <w:rPr>
          <w:lang w:eastAsia="en-GB"/>
        </w:rPr>
        <w:t xml:space="preserve"> by a board of directors</w:t>
      </w:r>
      <w:r w:rsidR="002868B3">
        <w:rPr>
          <w:lang w:eastAsia="en-GB"/>
        </w:rPr>
        <w:t xml:space="preserve">.  Operation of the business is </w:t>
      </w:r>
      <w:r w:rsidR="000B1C40">
        <w:rPr>
          <w:lang w:eastAsia="en-GB"/>
        </w:rPr>
        <w:t>overseen by the CEO and a</w:t>
      </w:r>
      <w:r w:rsidR="00D54708">
        <w:rPr>
          <w:lang w:eastAsia="en-GB"/>
        </w:rPr>
        <w:t xml:space="preserve">n executive </w:t>
      </w:r>
      <w:r w:rsidR="000B1C40">
        <w:rPr>
          <w:lang w:eastAsia="en-GB"/>
        </w:rPr>
        <w:t xml:space="preserve">leadership team </w:t>
      </w:r>
      <w:r w:rsidR="00DA6D68">
        <w:rPr>
          <w:lang w:eastAsia="en-GB"/>
        </w:rPr>
        <w:t>comprised of a</w:t>
      </w:r>
      <w:r w:rsidR="001055B7">
        <w:rPr>
          <w:lang w:eastAsia="en-GB"/>
        </w:rPr>
        <w:t xml:space="preserve"> </w:t>
      </w:r>
      <w:r w:rsidR="000B1C40">
        <w:rPr>
          <w:lang w:eastAsia="en-GB"/>
        </w:rPr>
        <w:t>C</w:t>
      </w:r>
      <w:r w:rsidR="003F1003">
        <w:rPr>
          <w:lang w:eastAsia="en-GB"/>
        </w:rPr>
        <w:t xml:space="preserve">hief Financial, Technical, Strategic, </w:t>
      </w:r>
      <w:r w:rsidR="000B0E14">
        <w:rPr>
          <w:lang w:eastAsia="en-GB"/>
        </w:rPr>
        <w:t xml:space="preserve">Supply Chain, </w:t>
      </w:r>
      <w:r w:rsidR="003F1003">
        <w:rPr>
          <w:lang w:eastAsia="en-GB"/>
        </w:rPr>
        <w:t>Human Resource</w:t>
      </w:r>
      <w:r w:rsidR="008A419A">
        <w:rPr>
          <w:lang w:eastAsia="en-GB"/>
        </w:rPr>
        <w:t xml:space="preserve"> &amp;</w:t>
      </w:r>
      <w:r w:rsidR="001055B7">
        <w:rPr>
          <w:lang w:eastAsia="en-GB"/>
        </w:rPr>
        <w:t xml:space="preserve"> Legal Officers</w:t>
      </w:r>
      <w:r w:rsidR="000B0E14">
        <w:rPr>
          <w:lang w:eastAsia="en-GB"/>
        </w:rPr>
        <w:t xml:space="preserve"> and </w:t>
      </w:r>
      <w:r w:rsidR="008A419A">
        <w:rPr>
          <w:lang w:eastAsia="en-GB"/>
        </w:rPr>
        <w:t>several vice president roles aligned with market segments.</w:t>
      </w:r>
      <w:r w:rsidR="00DA6D68">
        <w:rPr>
          <w:lang w:eastAsia="en-GB"/>
        </w:rPr>
        <w:t xml:space="preserve">  </w:t>
      </w:r>
      <w:r w:rsidR="003030EC">
        <w:rPr>
          <w:lang w:eastAsia="en-GB"/>
        </w:rPr>
        <w:t>(</w:t>
      </w:r>
      <w:r w:rsidR="00DA6D68">
        <w:rPr>
          <w:lang w:eastAsia="en-GB"/>
        </w:rPr>
        <w:t xml:space="preserve">Note, there is no Chief Information Officer, this will be explored </w:t>
      </w:r>
      <w:r w:rsidR="00FA62C1">
        <w:rPr>
          <w:lang w:eastAsia="en-GB"/>
        </w:rPr>
        <w:t>in later</w:t>
      </w:r>
      <w:r w:rsidR="003030EC">
        <w:rPr>
          <w:lang w:eastAsia="en-GB"/>
        </w:rPr>
        <w:t xml:space="preserve"> sections.)</w:t>
      </w:r>
    </w:p>
    <w:p w14:paraId="57DDEFB0" w14:textId="3CDFE199" w:rsidR="00B24BB4" w:rsidRDefault="00B24BB4" w:rsidP="00B24BB4">
      <w:pPr>
        <w:pStyle w:val="Heading2"/>
        <w:rPr>
          <w:lang w:eastAsia="en-GB"/>
        </w:rPr>
      </w:pPr>
      <w:bookmarkStart w:id="6" w:name="_Toc77865508"/>
      <w:r>
        <w:rPr>
          <w:lang w:eastAsia="en-GB"/>
        </w:rPr>
        <w:t xml:space="preserve">The </w:t>
      </w:r>
      <w:r w:rsidR="007667D9">
        <w:rPr>
          <w:lang w:eastAsia="en-GB"/>
        </w:rPr>
        <w:t>Approach</w:t>
      </w:r>
      <w:bookmarkEnd w:id="6"/>
    </w:p>
    <w:p w14:paraId="58565E5A" w14:textId="3CD6F816" w:rsidR="0025006A" w:rsidRDefault="007667D9" w:rsidP="007667D9">
      <w:pPr>
        <w:rPr>
          <w:lang w:eastAsia="en-GB"/>
        </w:rPr>
      </w:pPr>
      <w:r>
        <w:rPr>
          <w:lang w:eastAsia="en-GB"/>
        </w:rPr>
        <w:t xml:space="preserve">This work will </w:t>
      </w:r>
      <w:r w:rsidR="005747F6">
        <w:rPr>
          <w:lang w:eastAsia="en-GB"/>
        </w:rPr>
        <w:t xml:space="preserve">help </w:t>
      </w:r>
      <w:r w:rsidR="00A26C22">
        <w:rPr>
          <w:lang w:eastAsia="en-GB"/>
        </w:rPr>
        <w:t>summarise and</w:t>
      </w:r>
      <w:r w:rsidR="005747F6">
        <w:rPr>
          <w:lang w:eastAsia="en-GB"/>
        </w:rPr>
        <w:t xml:space="preserve"> clarify the systems</w:t>
      </w:r>
      <w:r w:rsidR="009C7CB7">
        <w:rPr>
          <w:lang w:eastAsia="en-GB"/>
        </w:rPr>
        <w:t xml:space="preserve"> and associated terminology</w:t>
      </w:r>
      <w:r w:rsidR="005747F6">
        <w:rPr>
          <w:lang w:eastAsia="en-GB"/>
        </w:rPr>
        <w:t xml:space="preserve"> common to </w:t>
      </w:r>
      <w:r w:rsidR="00C34214">
        <w:rPr>
          <w:lang w:eastAsia="en-GB"/>
        </w:rPr>
        <w:t>cloud computing</w:t>
      </w:r>
      <w:r w:rsidR="00651643">
        <w:rPr>
          <w:lang w:eastAsia="en-GB"/>
        </w:rPr>
        <w:t xml:space="preserve"> and enterprise solutions</w:t>
      </w:r>
      <w:r w:rsidR="00C34214">
        <w:rPr>
          <w:lang w:eastAsia="en-GB"/>
        </w:rPr>
        <w:t xml:space="preserve"> in business.  It </w:t>
      </w:r>
      <w:r w:rsidR="00B149E4">
        <w:rPr>
          <w:lang w:eastAsia="en-GB"/>
        </w:rPr>
        <w:t>will present</w:t>
      </w:r>
      <w:r w:rsidR="00C34214">
        <w:rPr>
          <w:lang w:eastAsia="en-GB"/>
        </w:rPr>
        <w:t xml:space="preserve"> the </w:t>
      </w:r>
      <w:r w:rsidR="00531086">
        <w:rPr>
          <w:lang w:eastAsia="en-GB"/>
        </w:rPr>
        <w:t>industry trends and</w:t>
      </w:r>
      <w:r w:rsidR="00651643">
        <w:rPr>
          <w:lang w:eastAsia="en-GB"/>
        </w:rPr>
        <w:t xml:space="preserve"> provide</w:t>
      </w:r>
      <w:r w:rsidR="00B149E4">
        <w:rPr>
          <w:lang w:eastAsia="en-GB"/>
        </w:rPr>
        <w:t xml:space="preserve"> </w:t>
      </w:r>
      <w:r w:rsidR="00531086">
        <w:rPr>
          <w:lang w:eastAsia="en-GB"/>
        </w:rPr>
        <w:t>compar</w:t>
      </w:r>
      <w:r w:rsidR="008335AA">
        <w:rPr>
          <w:lang w:eastAsia="en-GB"/>
        </w:rPr>
        <w:t>ison</w:t>
      </w:r>
      <w:r w:rsidR="00B149E4">
        <w:rPr>
          <w:lang w:eastAsia="en-GB"/>
        </w:rPr>
        <w:t xml:space="preserve"> </w:t>
      </w:r>
      <w:r w:rsidR="008335AA">
        <w:rPr>
          <w:lang w:eastAsia="en-GB"/>
        </w:rPr>
        <w:t xml:space="preserve">of </w:t>
      </w:r>
      <w:r w:rsidR="00B149E4">
        <w:rPr>
          <w:lang w:eastAsia="en-GB"/>
        </w:rPr>
        <w:t>the Company</w:t>
      </w:r>
      <w:r w:rsidR="0025492C">
        <w:rPr>
          <w:lang w:eastAsia="en-GB"/>
        </w:rPr>
        <w:t xml:space="preserve"> status</w:t>
      </w:r>
      <w:r w:rsidR="00531086">
        <w:rPr>
          <w:lang w:eastAsia="en-GB"/>
        </w:rPr>
        <w:t xml:space="preserve">.  It will explore the </w:t>
      </w:r>
      <w:r w:rsidR="008873E5">
        <w:rPr>
          <w:lang w:eastAsia="en-GB"/>
        </w:rPr>
        <w:t xml:space="preserve">financial aspects of our solutions today and </w:t>
      </w:r>
      <w:r w:rsidR="00285D7F">
        <w:rPr>
          <w:lang w:eastAsia="en-GB"/>
        </w:rPr>
        <w:t xml:space="preserve">the </w:t>
      </w:r>
      <w:r w:rsidR="008873E5">
        <w:rPr>
          <w:lang w:eastAsia="en-GB"/>
        </w:rPr>
        <w:t xml:space="preserve">potential alternative technology and business models.  </w:t>
      </w:r>
      <w:r w:rsidR="00285D7F">
        <w:rPr>
          <w:lang w:eastAsia="en-GB"/>
        </w:rPr>
        <w:t>The v</w:t>
      </w:r>
      <w:r w:rsidR="008873E5">
        <w:rPr>
          <w:lang w:eastAsia="en-GB"/>
        </w:rPr>
        <w:t xml:space="preserve">alue of </w:t>
      </w:r>
      <w:r w:rsidR="00961AE9">
        <w:rPr>
          <w:lang w:eastAsia="en-GB"/>
        </w:rPr>
        <w:t xml:space="preserve">solutions will be discussed and considered against the Company vision.  Engineering leaders and IT leaders will be engaged to establish </w:t>
      </w:r>
      <w:r w:rsidR="00924772">
        <w:rPr>
          <w:lang w:eastAsia="en-GB"/>
        </w:rPr>
        <w:t>views, needs and aspiration</w:t>
      </w:r>
      <w:r w:rsidR="00467FBC">
        <w:rPr>
          <w:lang w:eastAsia="en-GB"/>
        </w:rPr>
        <w:t>s</w:t>
      </w:r>
      <w:r w:rsidR="00924772">
        <w:rPr>
          <w:lang w:eastAsia="en-GB"/>
        </w:rPr>
        <w:t xml:space="preserve"> in the Company.  </w:t>
      </w:r>
      <w:r w:rsidR="008335AA">
        <w:rPr>
          <w:lang w:eastAsia="en-GB"/>
        </w:rPr>
        <w:t xml:space="preserve">The consumers (engineering population) will </w:t>
      </w:r>
      <w:r w:rsidR="00E600AA">
        <w:rPr>
          <w:lang w:eastAsia="en-GB"/>
        </w:rPr>
        <w:t>be surveyed to understand current</w:t>
      </w:r>
      <w:r w:rsidR="000F7524">
        <w:rPr>
          <w:lang w:eastAsia="en-GB"/>
        </w:rPr>
        <w:t xml:space="preserve"> needs &amp;</w:t>
      </w:r>
      <w:r w:rsidR="00E600AA">
        <w:rPr>
          <w:lang w:eastAsia="en-GB"/>
        </w:rPr>
        <w:t xml:space="preserve"> satisfaction levels.  </w:t>
      </w:r>
      <w:r w:rsidR="00285D7F">
        <w:rPr>
          <w:lang w:eastAsia="en-GB"/>
        </w:rPr>
        <w:t xml:space="preserve">Incumbent suppliers </w:t>
      </w:r>
      <w:r w:rsidR="00C41662">
        <w:rPr>
          <w:lang w:eastAsia="en-GB"/>
        </w:rPr>
        <w:t xml:space="preserve">will be approached to demonstrate technology &amp; solutions that align with </w:t>
      </w:r>
      <w:r w:rsidR="008A100E">
        <w:rPr>
          <w:lang w:eastAsia="en-GB"/>
        </w:rPr>
        <w:t xml:space="preserve">Company needs.  </w:t>
      </w:r>
      <w:r w:rsidR="00924772">
        <w:rPr>
          <w:lang w:eastAsia="en-GB"/>
        </w:rPr>
        <w:t xml:space="preserve">Recommendations will be made </w:t>
      </w:r>
      <w:r w:rsidR="008A100E">
        <w:rPr>
          <w:lang w:eastAsia="en-GB"/>
        </w:rPr>
        <w:t>for the Company to consider ahead of their next Annual Planning cycle.</w:t>
      </w:r>
      <w:r w:rsidR="00924772">
        <w:rPr>
          <w:lang w:eastAsia="en-GB"/>
        </w:rPr>
        <w:t xml:space="preserve"> </w:t>
      </w:r>
    </w:p>
    <w:p w14:paraId="45D512B0" w14:textId="77777777" w:rsidR="00592C24" w:rsidRPr="007667D9" w:rsidRDefault="00592C24" w:rsidP="007667D9">
      <w:pPr>
        <w:rPr>
          <w:lang w:eastAsia="en-GB"/>
        </w:rPr>
      </w:pPr>
    </w:p>
    <w:p w14:paraId="3AC0D4CB" w14:textId="77777777" w:rsidR="005B2222" w:rsidRPr="006D304A" w:rsidRDefault="005B2222" w:rsidP="006D304A"/>
    <w:p w14:paraId="10F3E2A4" w14:textId="77777777" w:rsidR="00003456" w:rsidRPr="00003456" w:rsidRDefault="00003456" w:rsidP="00003456"/>
    <w:p w14:paraId="74112C78" w14:textId="77777777" w:rsidR="00D33C23" w:rsidRDefault="00D33C23" w:rsidP="007E332E">
      <w:pPr>
        <w:pStyle w:val="NormalWeb"/>
        <w:shd w:val="clear" w:color="auto" w:fill="FFFFFF"/>
        <w:spacing w:before="0" w:beforeAutospacing="0" w:after="150" w:afterAutospacing="0"/>
        <w:rPr>
          <w:rFonts w:ascii="Helvetica" w:hAnsi="Helvetica" w:cs="Helvetica"/>
          <w:color w:val="333333"/>
          <w:sz w:val="21"/>
          <w:szCs w:val="21"/>
        </w:rPr>
      </w:pPr>
    </w:p>
    <w:p w14:paraId="1ACB4A21" w14:textId="77777777" w:rsidR="00587A6A" w:rsidRDefault="00587A6A">
      <w:pPr>
        <w:spacing w:line="259" w:lineRule="auto"/>
        <w:rPr>
          <w:rFonts w:eastAsiaTheme="majorEastAsia" w:cstheme="majorBidi"/>
          <w:b/>
          <w:color w:val="2F5496" w:themeColor="accent1" w:themeShade="BF"/>
          <w:sz w:val="32"/>
          <w:szCs w:val="32"/>
        </w:rPr>
      </w:pPr>
      <w:r>
        <w:br w:type="page"/>
      </w:r>
    </w:p>
    <w:p w14:paraId="5DF5F969" w14:textId="7A7CA4CD" w:rsidR="007E332E" w:rsidRDefault="003179BC" w:rsidP="00661270">
      <w:pPr>
        <w:pStyle w:val="Heading1"/>
      </w:pPr>
      <w:bookmarkStart w:id="7" w:name="_Toc77865509"/>
      <w:r>
        <w:lastRenderedPageBreak/>
        <w:t>Literature Review</w:t>
      </w:r>
      <w:bookmarkEnd w:id="7"/>
    </w:p>
    <w:p w14:paraId="57BA0B40" w14:textId="3AFBBA8D" w:rsidR="00CD0C54" w:rsidRDefault="00CD0C54" w:rsidP="00FE1B85">
      <w:pPr>
        <w:pStyle w:val="Heading2"/>
      </w:pPr>
      <w:bookmarkStart w:id="8" w:name="_Toc77865510"/>
      <w:r>
        <w:t>Digital Transformation</w:t>
      </w:r>
      <w:bookmarkEnd w:id="8"/>
    </w:p>
    <w:p w14:paraId="36A22C2F" w14:textId="3651911E" w:rsidR="00EB59AB" w:rsidRDefault="006D684C" w:rsidP="00CD0C54">
      <w:r>
        <w:t xml:space="preserve">Digital Transformation is a popular phrase in business today.  This is perhaps over utilised to describe anything that is </w:t>
      </w:r>
      <w:r w:rsidR="00025528">
        <w:t xml:space="preserve">a change </w:t>
      </w:r>
      <w:r w:rsidR="009A38B1">
        <w:t>from</w:t>
      </w:r>
      <w:r w:rsidR="00025528">
        <w:t xml:space="preserve"> the traditional </w:t>
      </w:r>
      <w:r w:rsidR="009A38B1">
        <w:t xml:space="preserve">way of doing things </w:t>
      </w:r>
      <w:r w:rsidR="00025528">
        <w:t xml:space="preserve">however, it has a specific </w:t>
      </w:r>
      <w:r w:rsidR="00DE4131">
        <w:t>scope.</w:t>
      </w:r>
      <w:r w:rsidR="00245576">
        <w:t xml:space="preserve">  </w:t>
      </w:r>
      <w:r w:rsidR="00EB59AB">
        <w:t>Hess et al</w:t>
      </w:r>
      <w:r w:rsidR="00BE1E19">
        <w:t>.</w:t>
      </w:r>
      <w:r w:rsidR="00EB59AB">
        <w:t xml:space="preserve"> </w:t>
      </w:r>
      <w:r w:rsidR="00BE1E19">
        <w:rPr>
          <w:noProof/>
        </w:rPr>
        <w:t>(</w:t>
      </w:r>
      <w:r w:rsidR="00EB59AB">
        <w:t>2016) writes that</w:t>
      </w:r>
      <w:r w:rsidR="00FE648C">
        <w:t xml:space="preserve"> “it is </w:t>
      </w:r>
      <w:r w:rsidR="004A01C1">
        <w:t>concerned</w:t>
      </w:r>
      <w:r w:rsidR="00FE648C">
        <w:t xml:space="preserve"> with changes </w:t>
      </w:r>
      <w:r w:rsidR="00B25C7F">
        <w:t>digital technologies can bring about in a company’s business model, which results in changed products or organisational structures or in the automation of processes</w:t>
      </w:r>
      <w:r w:rsidR="008617C9">
        <w:t xml:space="preserve">. […] (The) conceptual framework for formulating digital transformation </w:t>
      </w:r>
      <w:r w:rsidR="00604D97">
        <w:t>strategy identifies the fo</w:t>
      </w:r>
      <w:r w:rsidR="00797BA0">
        <w:t>u</w:t>
      </w:r>
      <w:r w:rsidR="00604D97">
        <w:t>r key dimensions of every digital transformation endeavour:</w:t>
      </w:r>
      <w:r w:rsidR="00604D97" w:rsidRPr="00F13800">
        <w:rPr>
          <w:i/>
          <w:iCs/>
        </w:rPr>
        <w:t xml:space="preserve"> </w:t>
      </w:r>
      <w:r w:rsidR="00D87A2C">
        <w:rPr>
          <w:i/>
          <w:iCs/>
        </w:rPr>
        <w:t xml:space="preserve">(a) </w:t>
      </w:r>
      <w:r w:rsidR="00604D97" w:rsidRPr="00F13800">
        <w:rPr>
          <w:i/>
          <w:iCs/>
        </w:rPr>
        <w:t>The use</w:t>
      </w:r>
      <w:r w:rsidR="00F13800" w:rsidRPr="00F13800">
        <w:rPr>
          <w:i/>
          <w:iCs/>
        </w:rPr>
        <w:t xml:space="preserve"> of </w:t>
      </w:r>
      <w:r w:rsidR="00770DE6" w:rsidRPr="00F13800">
        <w:rPr>
          <w:i/>
          <w:iCs/>
        </w:rPr>
        <w:t>technologies</w:t>
      </w:r>
      <w:r w:rsidR="00F13800">
        <w:t xml:space="preserve"> </w:t>
      </w:r>
      <w:r w:rsidR="00770DE6">
        <w:t>reflects</w:t>
      </w:r>
      <w:r w:rsidR="00F13800">
        <w:t xml:space="preserve"> a firm’s approach and </w:t>
      </w:r>
      <w:r w:rsidR="003E0783">
        <w:t xml:space="preserve">capability to explore and exploit new </w:t>
      </w:r>
      <w:r w:rsidR="00770DE6">
        <w:t>digital</w:t>
      </w:r>
      <w:r w:rsidR="003E0783">
        <w:t xml:space="preserve"> technologies.  </w:t>
      </w:r>
      <w:r w:rsidR="00D87A2C">
        <w:t xml:space="preserve">(b) </w:t>
      </w:r>
      <w:r w:rsidR="003E0783" w:rsidRPr="00AE5AB6">
        <w:rPr>
          <w:i/>
          <w:iCs/>
        </w:rPr>
        <w:t xml:space="preserve">Changes in </w:t>
      </w:r>
      <w:r w:rsidR="00AE5AB6" w:rsidRPr="00AE5AB6">
        <w:rPr>
          <w:i/>
          <w:iCs/>
        </w:rPr>
        <w:t>v</w:t>
      </w:r>
      <w:r w:rsidR="003E0783" w:rsidRPr="00AE5AB6">
        <w:rPr>
          <w:i/>
          <w:iCs/>
        </w:rPr>
        <w:t>alue creation</w:t>
      </w:r>
      <w:r w:rsidR="003E0783">
        <w:t xml:space="preserve"> reflect the </w:t>
      </w:r>
      <w:r w:rsidR="00770DE6">
        <w:t>influence</w:t>
      </w:r>
      <w:r w:rsidR="003E0783">
        <w:t xml:space="preserve"> of digital transformation on a firm’s value creation.  </w:t>
      </w:r>
      <w:r w:rsidR="00D87A2C">
        <w:t xml:space="preserve">(c) </w:t>
      </w:r>
      <w:r w:rsidR="003E0783" w:rsidRPr="00AE5AB6">
        <w:rPr>
          <w:i/>
          <w:iCs/>
        </w:rPr>
        <w:t>Structural changes</w:t>
      </w:r>
      <w:r w:rsidR="003E0783">
        <w:t xml:space="preserve"> refer to the modifications in organisational structures, processes and </w:t>
      </w:r>
      <w:r w:rsidR="00770DE6">
        <w:t>skill</w:t>
      </w:r>
      <w:r w:rsidR="003E0783">
        <w:t xml:space="preserve"> set that are </w:t>
      </w:r>
      <w:r w:rsidR="00AE5AB6">
        <w:t xml:space="preserve">necessary to cope with and </w:t>
      </w:r>
      <w:r w:rsidR="00770DE6">
        <w:t>exploit</w:t>
      </w:r>
      <w:r w:rsidR="00AE5AB6">
        <w:t xml:space="preserve"> new technologies.  </w:t>
      </w:r>
      <w:r w:rsidR="00D87A2C">
        <w:t xml:space="preserve">(d) </w:t>
      </w:r>
      <w:r w:rsidR="00AE5AB6">
        <w:t xml:space="preserve">The </w:t>
      </w:r>
      <w:r w:rsidR="00AE5AB6" w:rsidRPr="00AE5AB6">
        <w:rPr>
          <w:i/>
          <w:iCs/>
        </w:rPr>
        <w:t>financial aspects</w:t>
      </w:r>
      <w:r w:rsidR="00EB59AB">
        <w:t xml:space="preserve"> </w:t>
      </w:r>
      <w:r w:rsidR="007C3E22">
        <w:t>dimension relates to both a firm’s need for action in response to struggling core business as well as its ability to finance digital transformation endeavour.”</w:t>
      </w:r>
    </w:p>
    <w:p w14:paraId="663088A4" w14:textId="2D02E5D5" w:rsidR="00CD0C54" w:rsidRDefault="00227F18" w:rsidP="00CD0C54">
      <w:r>
        <w:t xml:space="preserve">The IDC </w:t>
      </w:r>
      <w:r w:rsidR="00587A6A">
        <w:t xml:space="preserve">(2020) </w:t>
      </w:r>
      <w:r w:rsidR="00BD38BB">
        <w:t>states that Digital Transformation (DX) is at the center of modern organisational structures.</w:t>
      </w:r>
      <w:r w:rsidR="00187713">
        <w:t xml:space="preserve">  </w:t>
      </w:r>
      <w:r w:rsidR="00BD38BB">
        <w:t xml:space="preserve">  </w:t>
      </w:r>
      <w:r w:rsidR="00245576">
        <w:t>There are four key technologies that both drive and enable Digital Transformation</w:t>
      </w:r>
      <w:r w:rsidR="00C10D10" w:rsidRPr="00C10D10">
        <w:t xml:space="preserve"> </w:t>
      </w:r>
      <w:sdt>
        <w:sdtPr>
          <w:id w:val="-997495106"/>
          <w:citation/>
        </w:sdtPr>
        <w:sdtEndPr/>
        <w:sdtContent>
          <w:r w:rsidR="00C10D10">
            <w:fldChar w:fldCharType="begin"/>
          </w:r>
          <w:r w:rsidR="00587A6A">
            <w:instrText xml:space="preserve">CITATION Ena20 \p 12 \l 2057 </w:instrText>
          </w:r>
          <w:r w:rsidR="00C10D10">
            <w:fldChar w:fldCharType="separate"/>
          </w:r>
          <w:r w:rsidR="00317C59" w:rsidRPr="00317C59">
            <w:rPr>
              <w:noProof/>
            </w:rPr>
            <w:t>(Haque, 2020, p. 12)</w:t>
          </w:r>
          <w:r w:rsidR="00C10D10">
            <w:fldChar w:fldCharType="end"/>
          </w:r>
        </w:sdtContent>
      </w:sdt>
      <w:r w:rsidR="00245576">
        <w:t>:</w:t>
      </w:r>
      <w:r w:rsidR="005E5F47">
        <w:t xml:space="preserve">  </w:t>
      </w:r>
    </w:p>
    <w:p w14:paraId="0E5274DB" w14:textId="5BE473EC" w:rsidR="00245576" w:rsidRDefault="00A26195" w:rsidP="00502E8F">
      <w:pPr>
        <w:pStyle w:val="Heading3"/>
      </w:pPr>
      <w:bookmarkStart w:id="9" w:name="_Toc77865511"/>
      <w:r>
        <w:t>Cloud computing</w:t>
      </w:r>
      <w:bookmarkEnd w:id="9"/>
    </w:p>
    <w:p w14:paraId="4AE1367C" w14:textId="4C360089" w:rsidR="00380A46" w:rsidRDefault="00502E8F" w:rsidP="00380A46">
      <w:r>
        <w:t xml:space="preserve">Haque goes on to highlight that Cloud computing is the first and most crucial enabler for digital transformation, </w:t>
      </w:r>
      <w:r w:rsidR="00380A46">
        <w:t>the other 3 coming in sequential order as shown in subsequent sub-headings.</w:t>
      </w:r>
    </w:p>
    <w:p w14:paraId="78181C91" w14:textId="0D35F974" w:rsidR="00794C46" w:rsidRDefault="00794C46" w:rsidP="00794C46">
      <w:r>
        <w:lastRenderedPageBreak/>
        <w:t xml:space="preserve">Research and literature is consistent in underlining the necessity of cloud strategy for a CIO.  This should lead to meaningful, self evident value for the business.  </w:t>
      </w:r>
      <w:sdt>
        <w:sdtPr>
          <w:id w:val="14195470"/>
          <w:citation/>
        </w:sdtPr>
        <w:sdtEndPr/>
        <w:sdtContent>
          <w:r>
            <w:fldChar w:fldCharType="begin"/>
          </w:r>
          <w:r>
            <w:instrText xml:space="preserve"> CITATION Moe18 \l 2057 </w:instrText>
          </w:r>
          <w:r>
            <w:fldChar w:fldCharType="separate"/>
          </w:r>
          <w:r w:rsidR="00317C59" w:rsidRPr="00317C59">
            <w:rPr>
              <w:noProof/>
            </w:rPr>
            <w:t>(Abdula, et al., 2018)</w:t>
          </w:r>
          <w:r>
            <w:fldChar w:fldCharType="end"/>
          </w:r>
        </w:sdtContent>
      </w:sdt>
    </w:p>
    <w:p w14:paraId="500CE202" w14:textId="77777777" w:rsidR="00794C46" w:rsidRPr="00CD0C54" w:rsidRDefault="00794C46" w:rsidP="00794C46">
      <w:r>
        <w:t>This will be explored in more detail in later sections.  The resumption of the literature review will aid familiarity with the key topics in cloud computing and digital transformation.</w:t>
      </w:r>
    </w:p>
    <w:p w14:paraId="48434003" w14:textId="1069D5EE" w:rsidR="00A26195" w:rsidRDefault="00A26195" w:rsidP="00502E8F">
      <w:pPr>
        <w:pStyle w:val="Heading3"/>
      </w:pPr>
      <w:bookmarkStart w:id="10" w:name="_Toc77865512"/>
      <w:r>
        <w:t>Big Data</w:t>
      </w:r>
      <w:r w:rsidR="005447CF">
        <w:t>: Trends, Patterns, Behaviours, Interactions</w:t>
      </w:r>
      <w:bookmarkEnd w:id="10"/>
    </w:p>
    <w:p w14:paraId="5D2F7FDF" w14:textId="1E0112B8" w:rsidR="00502E8F" w:rsidRDefault="00502E8F" w:rsidP="00502E8F">
      <w:r>
        <w:t>Data is a valuable asset and outgrowing traditional database and warehouse models.  It is a combination of organised and unorganised data that can be searched, analysed and used to support predictive modelling.  Gartner</w:t>
      </w:r>
      <w:r w:rsidR="00F57A9C" w:rsidRPr="00F57A9C">
        <w:t xml:space="preserve"> </w:t>
      </w:r>
      <w:sdt>
        <w:sdtPr>
          <w:id w:val="-591002271"/>
          <w:citation/>
        </w:sdtPr>
        <w:sdtEndPr/>
        <w:sdtContent>
          <w:r w:rsidR="00F57A9C">
            <w:fldChar w:fldCharType="begin"/>
          </w:r>
          <w:r w:rsidR="00F57A9C">
            <w:instrText xml:space="preserve"> CITATION Gar21 \l 2057 </w:instrText>
          </w:r>
          <w:r w:rsidR="00F57A9C">
            <w:fldChar w:fldCharType="separate"/>
          </w:r>
          <w:r w:rsidR="00317C59" w:rsidRPr="00317C59">
            <w:rPr>
              <w:noProof/>
            </w:rPr>
            <w:t>(Gartner, n.d.)</w:t>
          </w:r>
          <w:r w:rsidR="00F57A9C">
            <w:fldChar w:fldCharType="end"/>
          </w:r>
        </w:sdtContent>
      </w:sdt>
      <w:r>
        <w:t xml:space="preserve"> </w:t>
      </w:r>
      <w:r w:rsidR="00A417E1">
        <w:t>initially</w:t>
      </w:r>
      <w:r>
        <w:t xml:space="preserve"> presented the 3Vs of Big Data which are Volume, Velocity &amp; Variety.  This was later expanded by </w:t>
      </w:r>
      <w:r w:rsidR="007C5D47">
        <w:t xml:space="preserve">the </w:t>
      </w:r>
      <w:r>
        <w:t>industry to include Veracity, Complexity &amp; Variability</w:t>
      </w:r>
      <w:r w:rsidR="007C5D47">
        <w:t xml:space="preserve"> </w:t>
      </w:r>
      <w:r w:rsidR="00B40852">
        <w:t xml:space="preserve">and is </w:t>
      </w:r>
      <w:r w:rsidR="00C62252">
        <w:t xml:space="preserve">referred to as the 5Vs </w:t>
      </w:r>
      <w:r w:rsidR="00B40852">
        <w:t>(</w:t>
      </w:r>
      <w:r w:rsidR="00C62252">
        <w:t xml:space="preserve">as “complexity” is an inconvenient break of </w:t>
      </w:r>
      <w:r w:rsidR="00B40852">
        <w:t>alliteration</w:t>
      </w:r>
      <w:r w:rsidR="00C62252">
        <w:t>).</w:t>
      </w:r>
      <w:r>
        <w:t xml:space="preserve">  </w:t>
      </w:r>
    </w:p>
    <w:p w14:paraId="024971E5" w14:textId="6296C51B" w:rsidR="00502E8F" w:rsidRDefault="00502E8F" w:rsidP="00502E8F">
      <w:r>
        <w:t>Benefits of big data for business can include increased visibility of the customer, security awareness, reduce</w:t>
      </w:r>
      <w:r w:rsidR="002B52F1">
        <w:t>d</w:t>
      </w:r>
      <w:r>
        <w:t xml:space="preserve"> burdens on data warehousing, us</w:t>
      </w:r>
      <w:r w:rsidR="004A0F79">
        <w:t>e</w:t>
      </w:r>
      <w:r>
        <w:t xml:space="preserve"> </w:t>
      </w:r>
      <w:r w:rsidR="004A0F79">
        <w:t xml:space="preserve">of </w:t>
      </w:r>
      <w:r>
        <w:t>analytics for price optimisation, improve</w:t>
      </w:r>
      <w:r w:rsidR="002B52F1">
        <w:t>ment of</w:t>
      </w:r>
      <w:r>
        <w:t xml:space="preserve"> operational efficiency, preventative maintenance &amp; guidance, introduc</w:t>
      </w:r>
      <w:r w:rsidR="002B52F1">
        <w:t>ing</w:t>
      </w:r>
      <w:r>
        <w:t xml:space="preserve"> recommendation engines for internal and external users (akin to “you may also like” on a streaming platform), enabling the internet of things.  </w:t>
      </w:r>
    </w:p>
    <w:p w14:paraId="4484AED2" w14:textId="56A31689" w:rsidR="00A26195" w:rsidRDefault="00A26195" w:rsidP="00502E8F">
      <w:pPr>
        <w:pStyle w:val="Heading3"/>
      </w:pPr>
      <w:bookmarkStart w:id="11" w:name="_Toc77865513"/>
      <w:r>
        <w:t>Artificial Intelligence (AI)</w:t>
      </w:r>
      <w:r w:rsidR="005447CF">
        <w:t>: Machine Learning, Robotics, Deep Learning</w:t>
      </w:r>
      <w:bookmarkEnd w:id="11"/>
    </w:p>
    <w:p w14:paraId="49A47664" w14:textId="53CCE7CA" w:rsidR="00502E8F" w:rsidRDefault="008C68DA" w:rsidP="00502E8F">
      <w:r>
        <w:t xml:space="preserve">AI can still seem like </w:t>
      </w:r>
      <w:r w:rsidR="00864FF3">
        <w:t xml:space="preserve">sci-fi to </w:t>
      </w:r>
      <w:r w:rsidR="00605BAB">
        <w:t>many,</w:t>
      </w:r>
      <w:r w:rsidR="00864FF3">
        <w:t xml:space="preserve"> but it is very much part of today’s business.  </w:t>
      </w:r>
      <w:r w:rsidR="00B90623">
        <w:t xml:space="preserve">There is plenty of hype and increasing awareness, studying </w:t>
      </w:r>
      <w:r w:rsidR="00A73A75">
        <w:t>applications</w:t>
      </w:r>
      <w:r w:rsidR="00DA35DB">
        <w:t xml:space="preserve"> and </w:t>
      </w:r>
      <w:r w:rsidR="00A73A75">
        <w:t xml:space="preserve">understanding key points of human value contribution in a company is </w:t>
      </w:r>
      <w:r w:rsidR="0084152F">
        <w:t xml:space="preserve">essential to appreciate the value of AI. </w:t>
      </w:r>
      <w:r w:rsidR="00A73A75">
        <w:t xml:space="preserve"> </w:t>
      </w:r>
      <w:r w:rsidR="00421FD7">
        <w:t>Beside the cacophony of views around AI, it is very real</w:t>
      </w:r>
      <w:r w:rsidR="004C52F9">
        <w:t xml:space="preserve"> </w:t>
      </w:r>
      <w:r w:rsidR="004C52F9">
        <w:lastRenderedPageBreak/>
        <w:t>for business; a</w:t>
      </w:r>
      <w:r w:rsidR="00864FF3">
        <w:t xml:space="preserve"> CIO survey </w:t>
      </w:r>
      <w:r w:rsidR="00614D24">
        <w:t xml:space="preserve">looking at AI implementation </w:t>
      </w:r>
      <w:r w:rsidR="009F5CD9">
        <w:t xml:space="preserve">in industry </w:t>
      </w:r>
      <w:r w:rsidR="00614D24">
        <w:t xml:space="preserve">during </w:t>
      </w:r>
      <w:r w:rsidR="00A06E8A">
        <w:t>20</w:t>
      </w:r>
      <w:r w:rsidR="00AC0C31">
        <w:t>15-2019 noted a 270% increase</w:t>
      </w:r>
      <w:r w:rsidR="00833917">
        <w:t xml:space="preserve"> </w:t>
      </w:r>
      <w:sdt>
        <w:sdtPr>
          <w:id w:val="-2079117266"/>
          <w:citation/>
        </w:sdtPr>
        <w:sdtEndPr/>
        <w:sdtContent>
          <w:r w:rsidR="00833917">
            <w:fldChar w:fldCharType="begin"/>
          </w:r>
          <w:r w:rsidR="00833917">
            <w:instrText xml:space="preserve"> CITATION Gar19 \l 2057 </w:instrText>
          </w:r>
          <w:r w:rsidR="00833917">
            <w:fldChar w:fldCharType="separate"/>
          </w:r>
          <w:r w:rsidR="00317C59" w:rsidRPr="00317C59">
            <w:rPr>
              <w:noProof/>
            </w:rPr>
            <w:t>(Gartner, 2019)</w:t>
          </w:r>
          <w:r w:rsidR="00833917">
            <w:fldChar w:fldCharType="end"/>
          </w:r>
        </w:sdtContent>
      </w:sdt>
      <w:r w:rsidR="00AC0C31">
        <w:t xml:space="preserve">.  </w:t>
      </w:r>
    </w:p>
    <w:p w14:paraId="6F1279C9" w14:textId="6B44C2B4" w:rsidR="003A0662" w:rsidRDefault="003A0662" w:rsidP="00502E8F">
      <w:r>
        <w:t>AI is the combination o</w:t>
      </w:r>
      <w:r w:rsidR="00344A6F">
        <w:t>f Machine Learning (ML), Deep Learning (DL) and Data Science</w:t>
      </w:r>
      <w:r w:rsidR="004E3F93">
        <w:t xml:space="preserve">.  DL </w:t>
      </w:r>
      <w:r w:rsidR="00DA35DB">
        <w:t xml:space="preserve">is </w:t>
      </w:r>
      <w:r w:rsidR="004E3F93">
        <w:t>the a</w:t>
      </w:r>
      <w:r w:rsidR="00AC2B77">
        <w:t>r</w:t>
      </w:r>
      <w:r w:rsidR="004E3F93">
        <w:t xml:space="preserve">chitecture by which the </w:t>
      </w:r>
      <w:r w:rsidR="00022280">
        <w:t>machine</w:t>
      </w:r>
      <w:r w:rsidR="004E3F93">
        <w:t xml:space="preserve"> will operate (think) and ML is the statistical tool</w:t>
      </w:r>
      <w:r w:rsidR="008447B0">
        <w:t xml:space="preserve"> set to explore the data.  Data Science touches on all </w:t>
      </w:r>
      <w:r w:rsidR="00022280">
        <w:t xml:space="preserve">layers and is mainly focussed on the mathematical tools used.  </w:t>
      </w:r>
    </w:p>
    <w:p w14:paraId="64B243BF" w14:textId="2EA03759" w:rsidR="005527E9" w:rsidRDefault="005527E9" w:rsidP="00502E8F">
      <w:r>
        <w:t xml:space="preserve">AI can </w:t>
      </w:r>
      <w:r w:rsidR="00C27AF2">
        <w:t xml:space="preserve">bring substantial benefits </w:t>
      </w:r>
      <w:r w:rsidR="00B12DEF">
        <w:t xml:space="preserve">to business: automating processes, gaining insights </w:t>
      </w:r>
      <w:r w:rsidR="00840BC4">
        <w:t>through</w:t>
      </w:r>
      <w:r w:rsidR="00B12DEF">
        <w:t xml:space="preserve"> data analysis, and engaging with customers and employees</w:t>
      </w:r>
      <w:r w:rsidR="00840BC4">
        <w:t xml:space="preserve"> </w:t>
      </w:r>
      <w:sdt>
        <w:sdtPr>
          <w:id w:val="731738238"/>
          <w:citation/>
        </w:sdtPr>
        <w:sdtEndPr/>
        <w:sdtContent>
          <w:r w:rsidR="00840BC4">
            <w:fldChar w:fldCharType="begin"/>
          </w:r>
          <w:r w:rsidR="00CE5278">
            <w:instrText xml:space="preserve">CITATION Ena20 \p 25 \l 2057 </w:instrText>
          </w:r>
          <w:r w:rsidR="00840BC4">
            <w:fldChar w:fldCharType="separate"/>
          </w:r>
          <w:r w:rsidR="00317C59" w:rsidRPr="00317C59">
            <w:rPr>
              <w:noProof/>
            </w:rPr>
            <w:t>(Haque, 2020, p. 25)</w:t>
          </w:r>
          <w:r w:rsidR="00840BC4">
            <w:fldChar w:fldCharType="end"/>
          </w:r>
        </w:sdtContent>
      </w:sdt>
      <w:r w:rsidR="00B12DEF">
        <w:t>.</w:t>
      </w:r>
      <w:r w:rsidR="001A66AC">
        <w:t xml:space="preserve">  More tangible examples might </w:t>
      </w:r>
      <w:r w:rsidR="00840BC4">
        <w:t xml:space="preserve">include: </w:t>
      </w:r>
    </w:p>
    <w:p w14:paraId="77EADBF5" w14:textId="5870A677" w:rsidR="00840BC4" w:rsidRDefault="00840BC4" w:rsidP="00877FEF">
      <w:pPr>
        <w:pStyle w:val="ListParagraph"/>
        <w:numPr>
          <w:ilvl w:val="0"/>
          <w:numId w:val="13"/>
        </w:numPr>
      </w:pPr>
      <w:r>
        <w:t xml:space="preserve">Automating routine processes and </w:t>
      </w:r>
      <w:r w:rsidR="00E21112">
        <w:t>removing</w:t>
      </w:r>
      <w:r>
        <w:t xml:space="preserve"> drudgery</w:t>
      </w:r>
      <w:r w:rsidR="00E21112">
        <w:t xml:space="preserve"> to free up valuable human resource</w:t>
      </w:r>
    </w:p>
    <w:p w14:paraId="5888640D" w14:textId="7B26D862" w:rsidR="00E21112" w:rsidRDefault="00804EF6" w:rsidP="00877FEF">
      <w:pPr>
        <w:pStyle w:val="ListParagraph"/>
        <w:numPr>
          <w:ilvl w:val="0"/>
          <w:numId w:val="13"/>
        </w:numPr>
      </w:pPr>
      <w:r>
        <w:t xml:space="preserve">Enabling </w:t>
      </w:r>
      <w:r w:rsidR="002B555A">
        <w:t>real-time</w:t>
      </w:r>
      <w:r>
        <w:t xml:space="preserve"> insights to internal operations</w:t>
      </w:r>
      <w:r w:rsidR="006B32BF">
        <w:t xml:space="preserve"> performance</w:t>
      </w:r>
    </w:p>
    <w:p w14:paraId="7F8902AD" w14:textId="53CF376A" w:rsidR="00804EF6" w:rsidRDefault="002B555A" w:rsidP="00877FEF">
      <w:pPr>
        <w:pStyle w:val="ListParagraph"/>
        <w:numPr>
          <w:ilvl w:val="0"/>
          <w:numId w:val="13"/>
        </w:numPr>
      </w:pPr>
      <w:r>
        <w:t>Improving</w:t>
      </w:r>
      <w:r w:rsidR="00EE4047">
        <w:t xml:space="preserve"> threat detection in </w:t>
      </w:r>
      <w:r>
        <w:t>the digital landscape</w:t>
      </w:r>
    </w:p>
    <w:p w14:paraId="4F8DC462" w14:textId="06BA0AA9" w:rsidR="002B555A" w:rsidRPr="00502E8F" w:rsidRDefault="002B555A" w:rsidP="00877FEF">
      <w:pPr>
        <w:pStyle w:val="ListParagraph"/>
        <w:numPr>
          <w:ilvl w:val="0"/>
          <w:numId w:val="13"/>
        </w:numPr>
      </w:pPr>
      <w:r>
        <w:t>Transforming IT infrastructure</w:t>
      </w:r>
      <w:r w:rsidR="006B32BF">
        <w:t xml:space="preserve"> to optimise services</w:t>
      </w:r>
    </w:p>
    <w:p w14:paraId="1CE32AE5" w14:textId="77B158A3" w:rsidR="00A26195" w:rsidRDefault="00A26195" w:rsidP="00502E8F">
      <w:pPr>
        <w:pStyle w:val="Heading3"/>
      </w:pPr>
      <w:bookmarkStart w:id="12" w:name="_Toc77865514"/>
      <w:r>
        <w:t>Internet of Thins (IoT)</w:t>
      </w:r>
      <w:r w:rsidR="005447CF">
        <w:t>: Computing Devices, Connected Systems</w:t>
      </w:r>
      <w:bookmarkEnd w:id="12"/>
    </w:p>
    <w:p w14:paraId="61C726D1" w14:textId="5F94B2BA" w:rsidR="00EF6557" w:rsidRDefault="002361A4" w:rsidP="004C5CDC">
      <w:r>
        <w:t xml:space="preserve">In short, IoT is the </w:t>
      </w:r>
      <w:r w:rsidR="000175CE">
        <w:t>integration of data from different device</w:t>
      </w:r>
      <w:r w:rsidR="00730213">
        <w:t>s</w:t>
      </w:r>
      <w:r w:rsidR="000175CE">
        <w:t xml:space="preserve"> via the internet.  Many </w:t>
      </w:r>
      <w:r w:rsidR="006A17E2">
        <w:t xml:space="preserve">devices communicate or connect with each other to </w:t>
      </w:r>
      <w:r w:rsidR="004E6DE9">
        <w:t xml:space="preserve">bring a user </w:t>
      </w:r>
      <w:r w:rsidR="006D5F07">
        <w:t>insights on an individual device (component), system</w:t>
      </w:r>
      <w:r w:rsidR="00730213">
        <w:t xml:space="preserve"> </w:t>
      </w:r>
      <w:r w:rsidR="006D5F07">
        <w:t>(machine), or network (factory, city, …).</w:t>
      </w:r>
    </w:p>
    <w:p w14:paraId="68D29198" w14:textId="3EEA4530" w:rsidR="006D5F07" w:rsidRDefault="006D5F07" w:rsidP="004C5CDC">
      <w:r>
        <w:t xml:space="preserve">There are </w:t>
      </w:r>
      <w:r w:rsidR="001D2021">
        <w:t>four key elements involved in the IoT:</w:t>
      </w:r>
    </w:p>
    <w:p w14:paraId="3C6D26D8" w14:textId="00099E7F" w:rsidR="001D2021" w:rsidRDefault="001D2021" w:rsidP="00877FEF">
      <w:pPr>
        <w:pStyle w:val="ListParagraph"/>
        <w:numPr>
          <w:ilvl w:val="0"/>
          <w:numId w:val="28"/>
        </w:numPr>
      </w:pPr>
      <w:r>
        <w:t xml:space="preserve">Sensors </w:t>
      </w:r>
      <w:r w:rsidR="00A14054">
        <w:t>–</w:t>
      </w:r>
      <w:r>
        <w:t xml:space="preserve"> </w:t>
      </w:r>
      <w:r w:rsidR="003D59D0">
        <w:t xml:space="preserve">device </w:t>
      </w:r>
      <w:r w:rsidR="00A14054">
        <w:t>measuring something of interest</w:t>
      </w:r>
    </w:p>
    <w:p w14:paraId="6312CA90" w14:textId="5DA81B01" w:rsidR="00A14054" w:rsidRDefault="003D59D0" w:rsidP="00877FEF">
      <w:pPr>
        <w:pStyle w:val="ListParagraph"/>
        <w:numPr>
          <w:ilvl w:val="0"/>
          <w:numId w:val="28"/>
        </w:numPr>
      </w:pPr>
      <w:r>
        <w:t xml:space="preserve">Connectivity – </w:t>
      </w:r>
      <w:r w:rsidR="00A14054">
        <w:t>Gateways</w:t>
      </w:r>
      <w:r>
        <w:t xml:space="preserve"> that enable the secure</w:t>
      </w:r>
      <w:r w:rsidR="00A14054">
        <w:t xml:space="preserve"> sharing of</w:t>
      </w:r>
      <w:r>
        <w:t xml:space="preserve"> sensor</w:t>
      </w:r>
      <w:r w:rsidR="00A14054">
        <w:t xml:space="preserve"> data</w:t>
      </w:r>
    </w:p>
    <w:p w14:paraId="5CC003D6" w14:textId="5F6B306C" w:rsidR="00A14054" w:rsidRDefault="00A14054" w:rsidP="00877FEF">
      <w:pPr>
        <w:pStyle w:val="ListParagraph"/>
        <w:numPr>
          <w:ilvl w:val="0"/>
          <w:numId w:val="28"/>
        </w:numPr>
      </w:pPr>
      <w:r>
        <w:t xml:space="preserve">Data Processing </w:t>
      </w:r>
      <w:r w:rsidR="00D6099F">
        <w:t>–</w:t>
      </w:r>
      <w:r>
        <w:t xml:space="preserve"> </w:t>
      </w:r>
      <w:r w:rsidR="00D6099F">
        <w:t>clouds or servers that enable the query or calculation of collective data sets</w:t>
      </w:r>
    </w:p>
    <w:p w14:paraId="2E2D7780" w14:textId="77C9B1A8" w:rsidR="00D6099F" w:rsidRDefault="00D6099F" w:rsidP="00877FEF">
      <w:pPr>
        <w:pStyle w:val="ListParagraph"/>
        <w:numPr>
          <w:ilvl w:val="0"/>
          <w:numId w:val="28"/>
        </w:numPr>
      </w:pPr>
      <w:r>
        <w:lastRenderedPageBreak/>
        <w:t xml:space="preserve">User Interface – applications that allow </w:t>
      </w:r>
      <w:r w:rsidR="00F03178">
        <w:t xml:space="preserve">a use to visualise or interrogate everything in that is connected and the </w:t>
      </w:r>
      <w:r w:rsidR="006102C4">
        <w:t>sum of the data</w:t>
      </w:r>
    </w:p>
    <w:p w14:paraId="3371C05A" w14:textId="2DED0527" w:rsidR="00654CD0" w:rsidRDefault="00654CD0" w:rsidP="004C5CDC"/>
    <w:p w14:paraId="13E16928" w14:textId="2F39CEAA" w:rsidR="00FE1B85" w:rsidRDefault="00D95F27" w:rsidP="00FE1B85">
      <w:pPr>
        <w:pStyle w:val="Heading2"/>
      </w:pPr>
      <w:bookmarkStart w:id="13" w:name="_Toc77865515"/>
      <w:r>
        <w:t xml:space="preserve">Cloud </w:t>
      </w:r>
      <w:r w:rsidR="00B9577D">
        <w:t>C</w:t>
      </w:r>
      <w:r>
        <w:t xml:space="preserve">omputing &amp; </w:t>
      </w:r>
      <w:r w:rsidR="00B9577D">
        <w:t>C</w:t>
      </w:r>
      <w:r>
        <w:t>haracteristics</w:t>
      </w:r>
      <w:bookmarkEnd w:id="13"/>
    </w:p>
    <w:p w14:paraId="131FA594" w14:textId="63F1EAF3" w:rsidR="00E663BD" w:rsidRDefault="00E663BD" w:rsidP="00E663BD">
      <w:r>
        <w:t xml:space="preserve">It is important to understand what cloud computing is and what it does.  </w:t>
      </w:r>
      <w:r w:rsidR="004E28B2">
        <w:t>There are 3 realms to consider</w:t>
      </w:r>
      <w:r w:rsidR="008B1999">
        <w:t>:</w:t>
      </w:r>
      <w:r w:rsidR="004E28B2">
        <w:t xml:space="preserve"> Characteristics, Service Models</w:t>
      </w:r>
      <w:r w:rsidR="008B1999">
        <w:t xml:space="preserve"> &amp;</w:t>
      </w:r>
      <w:r w:rsidR="004E28B2">
        <w:t xml:space="preserve"> </w:t>
      </w:r>
      <w:r w:rsidR="007939F2">
        <w:t xml:space="preserve">Deployment Models.  </w:t>
      </w:r>
      <w:r w:rsidR="00C020AF">
        <w:t xml:space="preserve">This is </w:t>
      </w:r>
      <w:r w:rsidR="002C2841">
        <w:t xml:space="preserve">well defined by the </w:t>
      </w:r>
      <w:r w:rsidR="00625185">
        <w:t>National Institute of Standards and Technology (</w:t>
      </w:r>
      <w:r w:rsidR="002C2841">
        <w:t>NIST</w:t>
      </w:r>
      <w:r w:rsidR="00625185">
        <w:t>)</w:t>
      </w:r>
      <w:sdt>
        <w:sdtPr>
          <w:id w:val="2140911220"/>
          <w:citation/>
        </w:sdtPr>
        <w:sdtEndPr/>
        <w:sdtContent>
          <w:r w:rsidR="002C2841">
            <w:fldChar w:fldCharType="begin"/>
          </w:r>
          <w:r w:rsidR="002C2841">
            <w:instrText xml:space="preserve"> CITATION Mel11 \l 2057 </w:instrText>
          </w:r>
          <w:r w:rsidR="002C2841">
            <w:fldChar w:fldCharType="separate"/>
          </w:r>
          <w:r w:rsidR="00317C59">
            <w:rPr>
              <w:noProof/>
            </w:rPr>
            <w:t xml:space="preserve"> </w:t>
          </w:r>
          <w:r w:rsidR="00317C59" w:rsidRPr="00317C59">
            <w:rPr>
              <w:noProof/>
            </w:rPr>
            <w:t>(Mell &amp; Grance, 2011)</w:t>
          </w:r>
          <w:r w:rsidR="002C2841">
            <w:fldChar w:fldCharType="end"/>
          </w:r>
        </w:sdtContent>
      </w:sdt>
      <w:r w:rsidR="002C2841">
        <w:t>.</w:t>
      </w:r>
    </w:p>
    <w:p w14:paraId="2081D235" w14:textId="7AB0E585" w:rsidR="007939F2" w:rsidRDefault="007939F2" w:rsidP="007939F2">
      <w:pPr>
        <w:pStyle w:val="Heading3"/>
      </w:pPr>
      <w:bookmarkStart w:id="14" w:name="_Toc77865516"/>
      <w:r>
        <w:t>Characteristics</w:t>
      </w:r>
      <w:bookmarkEnd w:id="14"/>
    </w:p>
    <w:p w14:paraId="6F622104" w14:textId="76106AEC" w:rsidR="00C86005" w:rsidRPr="00C86005" w:rsidRDefault="00C86005" w:rsidP="00C86005">
      <w:r>
        <w:t xml:space="preserve">It is essential to keep the following characteristics in mind when considering </w:t>
      </w:r>
      <w:r w:rsidR="002E3A86">
        <w:t>the adoption of cloud with respect to one’s business.</w:t>
      </w:r>
    </w:p>
    <w:p w14:paraId="07DE59EB" w14:textId="0B1155C4" w:rsidR="00A10B4A" w:rsidRDefault="00A10B4A" w:rsidP="00892629">
      <w:pPr>
        <w:pStyle w:val="Heading4"/>
      </w:pPr>
      <w:r>
        <w:t>Rapid</w:t>
      </w:r>
      <w:r w:rsidR="00C81CD8">
        <w:t xml:space="preserve"> </w:t>
      </w:r>
      <w:r>
        <w:t>Scalability</w:t>
      </w:r>
      <w:r w:rsidR="00C81CD8">
        <w:t xml:space="preserve"> or Elasticity</w:t>
      </w:r>
    </w:p>
    <w:p w14:paraId="3313EF69" w14:textId="3FFB7881" w:rsidR="00892629" w:rsidRDefault="00881931" w:rsidP="00834994">
      <w:r w:rsidRPr="00834994">
        <w:t>Scaling of resource is per</w:t>
      </w:r>
      <w:r w:rsidR="002D10FA" w:rsidRPr="00834994">
        <w:t xml:space="preserve"> the real time need, not a fixed design based on a predicted</w:t>
      </w:r>
      <w:r w:rsidR="002D10FA">
        <w:t xml:space="preserve"> peek use.</w:t>
      </w:r>
      <w:r w:rsidR="00834994">
        <w:t xml:space="preserve">  In other words, the company can quickly add or reduce computing or storage capacity to meet the</w:t>
      </w:r>
      <w:r w:rsidR="00407A30">
        <w:t xml:space="preserve"> transient demand.</w:t>
      </w:r>
    </w:p>
    <w:p w14:paraId="4BF0598D" w14:textId="2D4AC428" w:rsidR="00C81CD8" w:rsidRDefault="00C03321" w:rsidP="00C81CD8">
      <w:pPr>
        <w:pStyle w:val="Heading4"/>
      </w:pPr>
      <w:r>
        <w:t>Resource Pooling</w:t>
      </w:r>
    </w:p>
    <w:p w14:paraId="25F71681" w14:textId="78017F94" w:rsidR="00407A30" w:rsidRPr="00407A30" w:rsidRDefault="00C9439B" w:rsidP="008E46D6">
      <w:r>
        <w:t xml:space="preserve">Where several clients can be serviced from the same resource.  </w:t>
      </w:r>
      <w:r w:rsidR="00973029">
        <w:t>In the case of the Company this would remove the need for domain integration b</w:t>
      </w:r>
      <w:r w:rsidR="005E5C6E">
        <w:t>efore acquisitions or partners could utilise the primary cloud resource</w:t>
      </w:r>
      <w:r w:rsidR="00544DE6">
        <w:t>s.  It also applies at a macro scale where regions or sites can share the central resource and remo</w:t>
      </w:r>
      <w:r w:rsidR="00D16A46">
        <w:t xml:space="preserve">ve or reduce the complexity of site license </w:t>
      </w:r>
      <w:r w:rsidR="008E46D6">
        <w:t>configuratio</w:t>
      </w:r>
      <w:r w:rsidR="00AD7778">
        <w:t>n</w:t>
      </w:r>
      <w:r w:rsidR="008E46D6">
        <w:t>.</w:t>
      </w:r>
    </w:p>
    <w:p w14:paraId="419EEF6C" w14:textId="7A3A90ED" w:rsidR="00C03321" w:rsidRDefault="00A10B4A" w:rsidP="00C81CD8">
      <w:pPr>
        <w:pStyle w:val="Heading4"/>
      </w:pPr>
      <w:r>
        <w:t>Broad</w:t>
      </w:r>
      <w:r w:rsidR="00C03321">
        <w:t xml:space="preserve"> </w:t>
      </w:r>
      <w:r>
        <w:t>Network</w:t>
      </w:r>
    </w:p>
    <w:p w14:paraId="33D6DA25" w14:textId="35F8AE69" w:rsidR="008E46D6" w:rsidRDefault="00A364DA" w:rsidP="008E46D6">
      <w:r>
        <w:lastRenderedPageBreak/>
        <w:t xml:space="preserve">Ensuring the resources can be accessed on </w:t>
      </w:r>
      <w:r w:rsidR="00DF3597">
        <w:t xml:space="preserve">a multiplicity of digital devices, not just on premise desktop computers.  Provided there is internet, a device </w:t>
      </w:r>
      <w:r w:rsidR="00396D4F">
        <w:t xml:space="preserve">and the staff member using said device can be effective </w:t>
      </w:r>
      <w:r w:rsidR="003A5DFF">
        <w:t xml:space="preserve">regardless of location.  </w:t>
      </w:r>
      <w:r w:rsidR="003E7E92">
        <w:t>Whilst having precedent, t</w:t>
      </w:r>
      <w:r w:rsidR="003A5DFF">
        <w:t xml:space="preserve">his is </w:t>
      </w:r>
      <w:r w:rsidR="003E7E92">
        <w:t xml:space="preserve">perhaps never more </w:t>
      </w:r>
      <w:r w:rsidR="003A5DFF">
        <w:t xml:space="preserve">pertinent to the new world we </w:t>
      </w:r>
      <w:r w:rsidR="00655DC7">
        <w:t>are working in post Covid-19.</w:t>
      </w:r>
    </w:p>
    <w:p w14:paraId="029E1C26" w14:textId="2E252DA9" w:rsidR="00C03321" w:rsidRDefault="00C03321" w:rsidP="00C81CD8">
      <w:pPr>
        <w:pStyle w:val="Heading4"/>
      </w:pPr>
      <w:r>
        <w:t>On-Demand</w:t>
      </w:r>
    </w:p>
    <w:p w14:paraId="635587A8" w14:textId="14474B2D" w:rsidR="008E46D6" w:rsidRDefault="003E7E92" w:rsidP="008E46D6">
      <w:r>
        <w:t>T</w:t>
      </w:r>
      <w:r w:rsidR="00655DC7">
        <w:t xml:space="preserve">he self service of </w:t>
      </w:r>
      <w:r w:rsidR="00EA4EA3">
        <w:t xml:space="preserve">resource; the service provider is not involved in the use or consumption of the cloud resources.  </w:t>
      </w:r>
      <w:r w:rsidR="00443A64">
        <w:t>Typically, a portal is setup by the provider to enable a company to manage the level of use</w:t>
      </w:r>
      <w:r w:rsidR="00404DE9">
        <w:t>, approved devices, etc.</w:t>
      </w:r>
    </w:p>
    <w:p w14:paraId="68ED7ED3" w14:textId="35D6D98F" w:rsidR="00A10B4A" w:rsidRDefault="00A10B4A" w:rsidP="00C81CD8">
      <w:pPr>
        <w:pStyle w:val="Heading4"/>
      </w:pPr>
      <w:r>
        <w:t>Measurement</w:t>
      </w:r>
    </w:p>
    <w:p w14:paraId="0E651B5E" w14:textId="7C727AAD" w:rsidR="00404DE9" w:rsidRPr="007939F2" w:rsidRDefault="00C17FE0" w:rsidP="00404DE9">
      <w:r>
        <w:t xml:space="preserve">The resource is inherently metered and as such allows for automatic optimisation </w:t>
      </w:r>
      <w:r w:rsidR="00DC53D1">
        <w:t xml:space="preserve">and control of the resource.  </w:t>
      </w:r>
      <w:r w:rsidR="00391BF9">
        <w:t xml:space="preserve">User accounts, storage, bandwidth, processing power can all be </w:t>
      </w:r>
      <w:r w:rsidR="00446C4A">
        <w:t>configured with respect to measurement.</w:t>
      </w:r>
    </w:p>
    <w:p w14:paraId="3C465E2F" w14:textId="43E65E02" w:rsidR="00FE1B85" w:rsidRDefault="00FE1B85" w:rsidP="00C54E33">
      <w:pPr>
        <w:pStyle w:val="Heading3"/>
      </w:pPr>
      <w:bookmarkStart w:id="15" w:name="_Toc77865517"/>
      <w:r>
        <w:t xml:space="preserve">Cloud </w:t>
      </w:r>
      <w:r w:rsidR="00B9577D">
        <w:t>C</w:t>
      </w:r>
      <w:r>
        <w:t xml:space="preserve">omputing </w:t>
      </w:r>
      <w:r w:rsidR="00B9577D">
        <w:t>T</w:t>
      </w:r>
      <w:r>
        <w:t>axonomy</w:t>
      </w:r>
      <w:bookmarkEnd w:id="15"/>
    </w:p>
    <w:p w14:paraId="77B14020" w14:textId="609A1B6C" w:rsidR="006325B8" w:rsidRDefault="00F3131D" w:rsidP="006325B8">
      <w:r>
        <w:t xml:space="preserve">The taxonomy </w:t>
      </w:r>
      <w:r w:rsidR="006F777F">
        <w:t>h</w:t>
      </w:r>
      <w:r>
        <w:t xml:space="preserve">as been </w:t>
      </w:r>
      <w:r w:rsidR="00BC2646">
        <w:t>develop from the NIST tool by the IT community</w:t>
      </w:r>
      <w:r w:rsidR="00CF28E5">
        <w:t xml:space="preserve">.  </w:t>
      </w:r>
      <w:r w:rsidR="00D92BED" w:rsidRPr="00D92BED">
        <w:rPr>
          <w:noProof/>
        </w:rPr>
        <w:t xml:space="preserve">Jackson &amp; Goessling </w:t>
      </w:r>
      <w:r w:rsidR="00D92BED">
        <w:rPr>
          <w:noProof/>
        </w:rPr>
        <w:t>(</w:t>
      </w:r>
      <w:r w:rsidR="00D92BED" w:rsidRPr="00D92BED">
        <w:rPr>
          <w:noProof/>
        </w:rPr>
        <w:t>2018)</w:t>
      </w:r>
      <w:r w:rsidR="00BC2646">
        <w:t xml:space="preserve"> </w:t>
      </w:r>
      <w:r w:rsidR="008B41E8">
        <w:t>effectively map this out in their graphical model of cloud taxonomy.</w:t>
      </w:r>
    </w:p>
    <w:p w14:paraId="241FA003" w14:textId="77777777" w:rsidR="00654A4B" w:rsidRDefault="00FC3FF7" w:rsidP="00654A4B">
      <w:pPr>
        <w:keepNext/>
      </w:pPr>
      <w:r>
        <w:rPr>
          <w:noProof/>
        </w:rPr>
        <w:lastRenderedPageBreak/>
        <w:drawing>
          <wp:inline distT="0" distB="0" distL="0" distR="0" wp14:anchorId="2B682160" wp14:editId="52A5DDFB">
            <wp:extent cx="5731510" cy="310705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107055"/>
                    </a:xfrm>
                    <a:prstGeom prst="rect">
                      <a:avLst/>
                    </a:prstGeom>
                    <a:noFill/>
                    <a:ln>
                      <a:noFill/>
                    </a:ln>
                  </pic:spPr>
                </pic:pic>
              </a:graphicData>
            </a:graphic>
          </wp:inline>
        </w:drawing>
      </w:r>
    </w:p>
    <w:p w14:paraId="7E535BD1" w14:textId="5E5A7D94" w:rsidR="008B41E8" w:rsidRDefault="00701ACA" w:rsidP="00701ACA">
      <w:pPr>
        <w:pStyle w:val="Caption"/>
      </w:pPr>
      <w:r>
        <w:t xml:space="preserve">Figure </w:t>
      </w:r>
      <w:fldSimple w:instr=" SEQ Figure \* ARABIC ">
        <w:r w:rsidR="00A22D8A">
          <w:rPr>
            <w:noProof/>
          </w:rPr>
          <w:t>1</w:t>
        </w:r>
      </w:fldSimple>
      <w:r>
        <w:t xml:space="preserve"> - </w:t>
      </w:r>
      <w:r w:rsidRPr="006F4902">
        <w:t>Jackson &amp; Goessling’s (2018) Cloud taxonomy model</w:t>
      </w:r>
    </w:p>
    <w:p w14:paraId="35C0C6AF" w14:textId="77777777" w:rsidR="00701ACA" w:rsidRPr="00701ACA" w:rsidRDefault="00701ACA" w:rsidP="00701ACA"/>
    <w:p w14:paraId="75DC8E1F" w14:textId="19CDBA3D" w:rsidR="00B9577D" w:rsidRDefault="00B9577D" w:rsidP="00A516F6">
      <w:pPr>
        <w:pStyle w:val="Heading3"/>
      </w:pPr>
      <w:bookmarkStart w:id="16" w:name="_Toc77865518"/>
      <w:r>
        <w:t>Cloud Service Models</w:t>
      </w:r>
      <w:bookmarkEnd w:id="16"/>
    </w:p>
    <w:p w14:paraId="046E7062" w14:textId="36763F15" w:rsidR="00D17A82" w:rsidRDefault="00BD4036" w:rsidP="00877FEF">
      <w:pPr>
        <w:pStyle w:val="Heading3"/>
        <w:numPr>
          <w:ilvl w:val="2"/>
          <w:numId w:val="16"/>
        </w:numPr>
      </w:pPr>
      <w:bookmarkStart w:id="17" w:name="_Toc77865519"/>
      <w:r>
        <w:t>Infrastructure as a Service (IaaS)</w:t>
      </w:r>
      <w:bookmarkEnd w:id="17"/>
    </w:p>
    <w:p w14:paraId="715ED8E0" w14:textId="3E2DB75A" w:rsidR="00BD4036" w:rsidRPr="00BD4036" w:rsidRDefault="007A3CC9" w:rsidP="00BD4036">
      <w:r>
        <w:t>The foundation layer and home to storage, computing resources, net</w:t>
      </w:r>
      <w:r w:rsidR="00A32BF0">
        <w:t>w</w:t>
      </w:r>
      <w:r>
        <w:t>orks</w:t>
      </w:r>
      <w:r w:rsidR="00A32BF0">
        <w:t xml:space="preserve"> etc.  </w:t>
      </w:r>
      <w:r w:rsidR="00C47F01">
        <w:t>This is where the Company</w:t>
      </w:r>
      <w:r w:rsidR="005A5D22">
        <w:t xml:space="preserve">’s IT </w:t>
      </w:r>
      <w:r w:rsidR="003325DE">
        <w:t>group</w:t>
      </w:r>
      <w:r w:rsidR="00C47F01">
        <w:t xml:space="preserve"> leverage </w:t>
      </w:r>
      <w:r w:rsidR="00C47F01" w:rsidRPr="00C61828">
        <w:rPr>
          <w:i/>
          <w:iCs/>
        </w:rPr>
        <w:t>Azure</w:t>
      </w:r>
      <w:r w:rsidR="003325DE">
        <w:t xml:space="preserve"> &amp; </w:t>
      </w:r>
      <w:r w:rsidR="003325DE" w:rsidRPr="00C61828">
        <w:rPr>
          <w:i/>
          <w:iCs/>
        </w:rPr>
        <w:t>Viptela</w:t>
      </w:r>
      <w:r w:rsidR="00C47F01">
        <w:t xml:space="preserve"> today for virtual servers</w:t>
      </w:r>
      <w:r w:rsidR="00FA78BF">
        <w:t xml:space="preserve"> and infrastructure.</w:t>
      </w:r>
    </w:p>
    <w:p w14:paraId="31A5889A" w14:textId="488F81AB" w:rsidR="00BD4036" w:rsidRDefault="006745EC" w:rsidP="00877FEF">
      <w:pPr>
        <w:pStyle w:val="Heading3"/>
        <w:numPr>
          <w:ilvl w:val="2"/>
          <w:numId w:val="17"/>
        </w:numPr>
      </w:pPr>
      <w:bookmarkStart w:id="18" w:name="_Toc77865520"/>
      <w:r>
        <w:t>Platform</w:t>
      </w:r>
      <w:r w:rsidR="00BD4036">
        <w:t xml:space="preserve"> as a Service (PaaS)</w:t>
      </w:r>
      <w:bookmarkEnd w:id="18"/>
    </w:p>
    <w:p w14:paraId="73B301BB" w14:textId="3B2F385C" w:rsidR="00BD4036" w:rsidRDefault="006745EC" w:rsidP="00BD4036">
      <w:r>
        <w:t>Sitting</w:t>
      </w:r>
      <w:r w:rsidR="00A32BF0">
        <w:t xml:space="preserve"> </w:t>
      </w:r>
      <w:r>
        <w:t>o</w:t>
      </w:r>
      <w:r w:rsidR="00A32BF0">
        <w:t>n</w:t>
      </w:r>
      <w:r>
        <w:t xml:space="preserve"> </w:t>
      </w:r>
      <w:r w:rsidR="00A32BF0">
        <w:t>top of IaaS this layer enable</w:t>
      </w:r>
      <w:r w:rsidR="00A96DC9">
        <w:t>s application deployment</w:t>
      </w:r>
      <w:r>
        <w:t>.</w:t>
      </w:r>
    </w:p>
    <w:p w14:paraId="1D91F6C5" w14:textId="05D8B4B0" w:rsidR="006745EC" w:rsidRDefault="006745EC" w:rsidP="00877FEF">
      <w:pPr>
        <w:pStyle w:val="Heading3"/>
        <w:numPr>
          <w:ilvl w:val="2"/>
          <w:numId w:val="17"/>
        </w:numPr>
      </w:pPr>
      <w:bookmarkStart w:id="19" w:name="_Toc77865521"/>
      <w:r>
        <w:t>Software as a Service (PaaS)</w:t>
      </w:r>
      <w:bookmarkEnd w:id="19"/>
    </w:p>
    <w:p w14:paraId="65986953" w14:textId="24FE624E" w:rsidR="00FA78BF" w:rsidRPr="00FA78BF" w:rsidRDefault="00FA78BF" w:rsidP="00FA78BF">
      <w:r>
        <w:t>Stacked on the prior</w:t>
      </w:r>
      <w:r w:rsidR="007A6148">
        <w:t xml:space="preserve"> services, this allows the consumer (employees</w:t>
      </w:r>
      <w:r w:rsidR="005A5D22">
        <w:t xml:space="preserve"> or customers</w:t>
      </w:r>
      <w:r w:rsidR="007A6148">
        <w:t>) to use applications on the cloud</w:t>
      </w:r>
      <w:r w:rsidR="007E5B89">
        <w:t xml:space="preserve"> via internet connected devices.  Workday is a prominent example of this in </w:t>
      </w:r>
      <w:r w:rsidR="005A5D22">
        <w:t>The Company.</w:t>
      </w:r>
    </w:p>
    <w:p w14:paraId="4F5C797E" w14:textId="3D4A76AF" w:rsidR="00BD4036" w:rsidRDefault="007C330D" w:rsidP="00877FEF">
      <w:pPr>
        <w:pStyle w:val="Heading3"/>
        <w:numPr>
          <w:ilvl w:val="2"/>
          <w:numId w:val="18"/>
        </w:numPr>
      </w:pPr>
      <w:bookmarkStart w:id="20" w:name="_Toc77865522"/>
      <w:r>
        <w:lastRenderedPageBreak/>
        <w:t>Anything</w:t>
      </w:r>
      <w:r w:rsidR="007A3CC9">
        <w:t xml:space="preserve"> as a Service (</w:t>
      </w:r>
      <w:r>
        <w:t>X</w:t>
      </w:r>
      <w:r w:rsidR="007A3CC9">
        <w:t>aaS)</w:t>
      </w:r>
      <w:bookmarkEnd w:id="20"/>
    </w:p>
    <w:p w14:paraId="22AE65AF" w14:textId="4A68FB97" w:rsidR="007C330D" w:rsidRPr="007C330D" w:rsidRDefault="00B331D2" w:rsidP="007C330D">
      <w:r>
        <w:t xml:space="preserve">Crucially avoiding an </w:t>
      </w:r>
      <w:r w:rsidR="00ED52F5">
        <w:t xml:space="preserve">awkward </w:t>
      </w:r>
      <w:r>
        <w:t xml:space="preserve">overly enunciated acronym, XaaS is the ready term used to describe the cloud delivery model.  </w:t>
      </w:r>
      <w:r w:rsidR="000717E4">
        <w:t xml:space="preserve">Consumption </w:t>
      </w:r>
      <w:r w:rsidR="0023178E">
        <w:t>can be per user, per unit of time or per unit of use (</w:t>
      </w:r>
      <w:r w:rsidR="00097E1A">
        <w:t>e.g.</w:t>
      </w:r>
      <w:r w:rsidR="0023178E">
        <w:t xml:space="preserve"> data transfer).  </w:t>
      </w:r>
      <w:r w:rsidR="00D26FD0">
        <w:t xml:space="preserve">This is where the Company’s engineering </w:t>
      </w:r>
      <w:r w:rsidR="00212248">
        <w:t>analysis</w:t>
      </w:r>
      <w:r w:rsidR="00D26FD0">
        <w:t xml:space="preserve"> cloud</w:t>
      </w:r>
      <w:r w:rsidR="00212248">
        <w:t xml:space="preserve">, </w:t>
      </w:r>
      <w:r w:rsidR="00212248" w:rsidRPr="00C61828">
        <w:rPr>
          <w:i/>
          <w:iCs/>
        </w:rPr>
        <w:t>Nimbix</w:t>
      </w:r>
      <w:r w:rsidR="00212248">
        <w:t>,</w:t>
      </w:r>
      <w:r w:rsidR="00D26FD0">
        <w:t xml:space="preserve"> sits today</w:t>
      </w:r>
      <w:r w:rsidR="00212248">
        <w:t>.</w:t>
      </w:r>
    </w:p>
    <w:p w14:paraId="758FC1CA" w14:textId="51F65762" w:rsidR="00241CF1" w:rsidRPr="00241CF1" w:rsidRDefault="00241CF1" w:rsidP="00A516F6">
      <w:pPr>
        <w:pStyle w:val="Heading3"/>
      </w:pPr>
      <w:bookmarkStart w:id="21" w:name="_Toc77865523"/>
      <w:r>
        <w:t>Cloud Deployment Models</w:t>
      </w:r>
      <w:bookmarkEnd w:id="21"/>
    </w:p>
    <w:p w14:paraId="5E125F5F" w14:textId="1D06C708" w:rsidR="00241CF1" w:rsidRDefault="00D959B6" w:rsidP="00877FEF">
      <w:pPr>
        <w:pStyle w:val="Heading3"/>
        <w:numPr>
          <w:ilvl w:val="2"/>
          <w:numId w:val="19"/>
        </w:numPr>
        <w:ind w:left="1440"/>
      </w:pPr>
      <w:bookmarkStart w:id="22" w:name="_Toc77865524"/>
      <w:r>
        <w:t>Private</w:t>
      </w:r>
      <w:bookmarkEnd w:id="22"/>
    </w:p>
    <w:p w14:paraId="280E2EB0" w14:textId="6FD45465" w:rsidR="00226351" w:rsidRPr="00226351" w:rsidRDefault="006A0F9D" w:rsidP="00000EC6">
      <w:pPr>
        <w:ind w:left="720"/>
      </w:pPr>
      <w:r>
        <w:t xml:space="preserve">As implied, this is a </w:t>
      </w:r>
      <w:r w:rsidR="00523DFD">
        <w:t>wholly</w:t>
      </w:r>
      <w:r>
        <w:t xml:space="preserve"> owned cloud </w:t>
      </w:r>
      <w:r w:rsidR="00523DFD">
        <w:t>environment</w:t>
      </w:r>
      <w:r w:rsidR="0078742A">
        <w:t xml:space="preserve"> establish on the premises of the host or the client.  Typically more expensive due to the investment</w:t>
      </w:r>
      <w:r w:rsidR="00523DFD">
        <w:t xml:space="preserve"> to establish and support, but the most secure environment.</w:t>
      </w:r>
    </w:p>
    <w:p w14:paraId="17323BD0" w14:textId="4321D2EE" w:rsidR="00D959B6" w:rsidRDefault="00D959B6" w:rsidP="00877FEF">
      <w:pPr>
        <w:pStyle w:val="Heading3"/>
        <w:numPr>
          <w:ilvl w:val="2"/>
          <w:numId w:val="19"/>
        </w:numPr>
        <w:ind w:left="1440"/>
      </w:pPr>
      <w:bookmarkStart w:id="23" w:name="_Toc77865525"/>
      <w:r>
        <w:t>Public</w:t>
      </w:r>
      <w:bookmarkEnd w:id="23"/>
    </w:p>
    <w:p w14:paraId="03A5C8C2" w14:textId="37FB02D9" w:rsidR="00226351" w:rsidRPr="00226351" w:rsidRDefault="00803735" w:rsidP="00000EC6">
      <w:pPr>
        <w:ind w:left="720"/>
      </w:pPr>
      <w:r>
        <w:t>An inf</w:t>
      </w:r>
      <w:r w:rsidR="00640DEF">
        <w:t>rastructure designed for the use of any individual or organisation.</w:t>
      </w:r>
    </w:p>
    <w:p w14:paraId="5C2BC531" w14:textId="0A137B38" w:rsidR="00D959B6" w:rsidRDefault="00D959B6" w:rsidP="00877FEF">
      <w:pPr>
        <w:pStyle w:val="Heading3"/>
        <w:numPr>
          <w:ilvl w:val="2"/>
          <w:numId w:val="19"/>
        </w:numPr>
        <w:ind w:left="1440"/>
      </w:pPr>
      <w:bookmarkStart w:id="24" w:name="_Toc77865526"/>
      <w:r>
        <w:t>Hybrid</w:t>
      </w:r>
      <w:bookmarkEnd w:id="24"/>
    </w:p>
    <w:p w14:paraId="286AC46C" w14:textId="54888BEE" w:rsidR="00226351" w:rsidRPr="00226351" w:rsidRDefault="00640DEF" w:rsidP="00000EC6">
      <w:pPr>
        <w:ind w:left="720"/>
      </w:pPr>
      <w:r>
        <w:t>Combin</w:t>
      </w:r>
      <w:r w:rsidR="000B7C16">
        <w:t xml:space="preserve">ing two or more types of cloud.  Useful for </w:t>
      </w:r>
      <w:r w:rsidR="00BB17A8">
        <w:t xml:space="preserve">rapid upscaling or complimenting </w:t>
      </w:r>
      <w:r w:rsidR="007569D8">
        <w:t xml:space="preserve">existing cloud or infrastructure capacity with other cloud spaces. </w:t>
      </w:r>
    </w:p>
    <w:p w14:paraId="7D000331" w14:textId="22FE3C1A" w:rsidR="00D959B6" w:rsidRDefault="00D959B6" w:rsidP="00877FEF">
      <w:pPr>
        <w:pStyle w:val="Heading3"/>
        <w:numPr>
          <w:ilvl w:val="2"/>
          <w:numId w:val="19"/>
        </w:numPr>
        <w:ind w:left="1440"/>
      </w:pPr>
      <w:bookmarkStart w:id="25" w:name="_Toc77865527"/>
      <w:r>
        <w:t>Community</w:t>
      </w:r>
      <w:bookmarkEnd w:id="25"/>
    </w:p>
    <w:p w14:paraId="0E547542" w14:textId="673A02DA" w:rsidR="00226351" w:rsidRPr="00226351" w:rsidRDefault="00E258E9" w:rsidP="00000EC6">
      <w:pPr>
        <w:ind w:left="720"/>
      </w:pPr>
      <w:r>
        <w:t xml:space="preserve">A collective of users that share standards for security or </w:t>
      </w:r>
      <w:r w:rsidR="007F58AB">
        <w:t xml:space="preserve">legislation.  Government departments would operate like this; </w:t>
      </w:r>
      <w:r w:rsidR="00DE7AAB">
        <w:t>separate</w:t>
      </w:r>
      <w:r w:rsidR="007F58AB">
        <w:t xml:space="preserve"> </w:t>
      </w:r>
      <w:r w:rsidR="00DE7AAB">
        <w:t>environments but on the same private infrastructure.</w:t>
      </w:r>
    </w:p>
    <w:p w14:paraId="6824AE4F" w14:textId="59232736" w:rsidR="00D959B6" w:rsidRDefault="00226351" w:rsidP="00877FEF">
      <w:pPr>
        <w:pStyle w:val="Heading3"/>
        <w:numPr>
          <w:ilvl w:val="2"/>
          <w:numId w:val="19"/>
        </w:numPr>
        <w:ind w:left="1440"/>
      </w:pPr>
      <w:bookmarkStart w:id="26" w:name="_Toc77865528"/>
      <w:r>
        <w:lastRenderedPageBreak/>
        <w:t>Multi</w:t>
      </w:r>
      <w:bookmarkEnd w:id="26"/>
    </w:p>
    <w:p w14:paraId="34A43256" w14:textId="4B281235" w:rsidR="00226351" w:rsidRPr="00226351" w:rsidRDefault="00DE7AAB" w:rsidP="00000EC6">
      <w:pPr>
        <w:ind w:left="720"/>
      </w:pPr>
      <w:r>
        <w:t xml:space="preserve">Where </w:t>
      </w:r>
      <w:r w:rsidR="00B46DA3">
        <w:t xml:space="preserve">multiple cloud spaces and </w:t>
      </w:r>
      <w:r w:rsidR="00C17A6B">
        <w:t>providers</w:t>
      </w:r>
      <w:r w:rsidR="00B46DA3">
        <w:t xml:space="preserve"> are used to provide storage or computing in a single </w:t>
      </w:r>
      <w:r w:rsidR="00C17A6B">
        <w:t xml:space="preserve">architecture.  This can be used effectively to get the </w:t>
      </w:r>
      <w:r w:rsidR="00160E76">
        <w:t>unique</w:t>
      </w:r>
      <w:r w:rsidR="0013681B">
        <w:t xml:space="preserve"> </w:t>
      </w:r>
      <w:r w:rsidR="00C17A6B">
        <w:t>benefits</w:t>
      </w:r>
      <w:r w:rsidR="0013681B">
        <w:t xml:space="preserve"> from each service.</w:t>
      </w:r>
      <w:r w:rsidR="00C17A6B">
        <w:t xml:space="preserve"> </w:t>
      </w:r>
    </w:p>
    <w:p w14:paraId="3190C62F" w14:textId="1A2BE06A" w:rsidR="00226351" w:rsidRDefault="00226351" w:rsidP="00877FEF">
      <w:pPr>
        <w:pStyle w:val="Heading3"/>
        <w:numPr>
          <w:ilvl w:val="2"/>
          <w:numId w:val="19"/>
        </w:numPr>
        <w:ind w:left="1440"/>
      </w:pPr>
      <w:bookmarkStart w:id="27" w:name="_Toc77865529"/>
      <w:r>
        <w:t>Gaia-x</w:t>
      </w:r>
      <w:bookmarkEnd w:id="27"/>
    </w:p>
    <w:p w14:paraId="204D0DD0" w14:textId="4D39D7E2" w:rsidR="00226351" w:rsidRPr="00226351" w:rsidRDefault="0042399E" w:rsidP="00000EC6">
      <w:pPr>
        <w:ind w:left="720"/>
      </w:pPr>
      <w:r>
        <w:t xml:space="preserve">A 2018 innovation to allow EU countries to </w:t>
      </w:r>
      <w:r w:rsidR="00C24319">
        <w:t xml:space="preserve">move data </w:t>
      </w:r>
      <w:r w:rsidR="00DF191E">
        <w:t>across</w:t>
      </w:r>
      <w:r w:rsidR="00C24319">
        <w:t xml:space="preserve"> borders whilst preserving digital sovereignty.  Not technically a cloud but a </w:t>
      </w:r>
      <w:r w:rsidR="00DF191E">
        <w:t>federated infrastructure.</w:t>
      </w:r>
      <w:r w:rsidR="00C71110">
        <w:t xml:space="preserve">  </w:t>
      </w:r>
      <w:sdt>
        <w:sdtPr>
          <w:id w:val="-150376191"/>
          <w:citation/>
        </w:sdtPr>
        <w:sdtEndPr/>
        <w:sdtContent>
          <w:r w:rsidR="00160E76">
            <w:fldChar w:fldCharType="begin"/>
          </w:r>
          <w:r w:rsidR="00160E76">
            <w:instrText xml:space="preserve"> CITATION GAI20 \l 2057 </w:instrText>
          </w:r>
          <w:r w:rsidR="00160E76">
            <w:fldChar w:fldCharType="separate"/>
          </w:r>
          <w:r w:rsidR="00317C59" w:rsidRPr="00317C59">
            <w:rPr>
              <w:noProof/>
            </w:rPr>
            <w:t>(GAIA-X, 2020)</w:t>
          </w:r>
          <w:r w:rsidR="00160E76">
            <w:fldChar w:fldCharType="end"/>
          </w:r>
        </w:sdtContent>
      </w:sdt>
    </w:p>
    <w:p w14:paraId="7826AADB" w14:textId="3D2FDD60" w:rsidR="00226351" w:rsidRPr="00226351" w:rsidRDefault="000A6D85" w:rsidP="00000EC6">
      <w:pPr>
        <w:ind w:left="720"/>
      </w:pPr>
      <w:r w:rsidRPr="000A6D85">
        <w:rPr>
          <w:noProof/>
        </w:rPr>
        <w:t xml:space="preserve">Jackson &amp; Goessling </w:t>
      </w:r>
      <w:r>
        <w:rPr>
          <w:noProof/>
        </w:rPr>
        <w:t>(</w:t>
      </w:r>
      <w:r w:rsidRPr="000A6D85">
        <w:rPr>
          <w:noProof/>
        </w:rPr>
        <w:t>2018)</w:t>
      </w:r>
      <w:r>
        <w:rPr>
          <w:noProof/>
        </w:rPr>
        <w:t xml:space="preserve"> </w:t>
      </w:r>
      <w:r w:rsidR="00DD1C24">
        <w:rPr>
          <w:noProof/>
        </w:rPr>
        <w:t>provide excellent use case evaluations for cloud models in chapter 6</w:t>
      </w:r>
      <w:r w:rsidR="00E01CAB">
        <w:rPr>
          <w:noProof/>
        </w:rPr>
        <w:t xml:space="preserve"> (p</w:t>
      </w:r>
      <w:r w:rsidR="00C93423">
        <w:rPr>
          <w:noProof/>
        </w:rPr>
        <w:t>.</w:t>
      </w:r>
      <w:r w:rsidR="00E01CAB">
        <w:rPr>
          <w:noProof/>
        </w:rPr>
        <w:t xml:space="preserve"> 113-114) of Architecting Cloud </w:t>
      </w:r>
      <w:r w:rsidR="00676B99">
        <w:rPr>
          <w:noProof/>
        </w:rPr>
        <w:t xml:space="preserve">Computing </w:t>
      </w:r>
      <w:r w:rsidR="00E01CAB">
        <w:rPr>
          <w:noProof/>
        </w:rPr>
        <w:t>Solutions</w:t>
      </w:r>
      <w:r w:rsidR="00676B99">
        <w:rPr>
          <w:noProof/>
        </w:rPr>
        <w:t>.</w:t>
      </w:r>
      <w:r w:rsidR="00E01CAB">
        <w:rPr>
          <w:noProof/>
        </w:rPr>
        <w:t xml:space="preserve"> </w:t>
      </w:r>
    </w:p>
    <w:p w14:paraId="08212D0C" w14:textId="77777777" w:rsidR="004B3CF2" w:rsidRDefault="004B3CF2" w:rsidP="00A516F6">
      <w:pPr>
        <w:pStyle w:val="Heading3"/>
      </w:pPr>
      <w:bookmarkStart w:id="28" w:name="_Toc77865530"/>
      <w:r>
        <w:t>Cloud Ecosystem</w:t>
      </w:r>
      <w:bookmarkEnd w:id="28"/>
    </w:p>
    <w:p w14:paraId="135F1107" w14:textId="71600395" w:rsidR="00315258" w:rsidRPr="00315258" w:rsidRDefault="004B3CF2" w:rsidP="00A516F6">
      <w:pPr>
        <w:pStyle w:val="Heading3"/>
      </w:pPr>
      <w:bookmarkStart w:id="29" w:name="_Ref73273542"/>
      <w:bookmarkStart w:id="30" w:name="_Toc77865531"/>
      <w:r>
        <w:t>Benefits &amp; Challenges of Cloud</w:t>
      </w:r>
      <w:bookmarkEnd w:id="29"/>
      <w:bookmarkEnd w:id="30"/>
    </w:p>
    <w:p w14:paraId="7857716B" w14:textId="7FD076A9" w:rsidR="00476915" w:rsidRDefault="00760484" w:rsidP="00315258">
      <w:pPr>
        <w:rPr>
          <w:noProof/>
        </w:rPr>
      </w:pPr>
      <w:r w:rsidRPr="00760484">
        <w:rPr>
          <w:noProof/>
        </w:rPr>
        <w:t xml:space="preserve">Haque </w:t>
      </w:r>
      <w:r>
        <w:rPr>
          <w:noProof/>
        </w:rPr>
        <w:t>(</w:t>
      </w:r>
      <w:r w:rsidRPr="00760484">
        <w:rPr>
          <w:noProof/>
        </w:rPr>
        <w:t>2020</w:t>
      </w:r>
      <w:r w:rsidR="00D22E55">
        <w:rPr>
          <w:noProof/>
        </w:rPr>
        <w:t xml:space="preserve">, p. </w:t>
      </w:r>
      <w:r w:rsidR="00BA7EA5">
        <w:rPr>
          <w:noProof/>
        </w:rPr>
        <w:t>62</w:t>
      </w:r>
      <w:r w:rsidRPr="00760484">
        <w:rPr>
          <w:noProof/>
        </w:rPr>
        <w:t>)</w:t>
      </w:r>
      <w:r>
        <w:rPr>
          <w:noProof/>
        </w:rPr>
        <w:t xml:space="preserve"> comprehensively explores the benefits of the cloud in his </w:t>
      </w:r>
      <w:r w:rsidR="00BF0C7D">
        <w:rPr>
          <w:noProof/>
        </w:rPr>
        <w:t xml:space="preserve">book.  </w:t>
      </w:r>
      <w:r w:rsidR="00BA7EA5" w:rsidRPr="00D22E55">
        <w:rPr>
          <w:noProof/>
        </w:rPr>
        <w:t xml:space="preserve">Chang, et al., </w:t>
      </w:r>
      <w:r w:rsidR="001333A4">
        <w:rPr>
          <w:noProof/>
        </w:rPr>
        <w:t>(</w:t>
      </w:r>
      <w:r w:rsidR="00BA7EA5" w:rsidRPr="00D22E55">
        <w:rPr>
          <w:noProof/>
        </w:rPr>
        <w:t>2015, p. 10</w:t>
      </w:r>
      <w:r w:rsidR="001333A4">
        <w:rPr>
          <w:noProof/>
        </w:rPr>
        <w:t xml:space="preserve">) effectively summarise the risks of cloud adoption </w:t>
      </w:r>
      <w:r w:rsidR="00E02988">
        <w:rPr>
          <w:noProof/>
        </w:rPr>
        <w:t xml:space="preserve">explored in previous work by </w:t>
      </w:r>
      <w:r w:rsidR="00105D1B" w:rsidRPr="000143C7">
        <w:rPr>
          <w:noProof/>
        </w:rPr>
        <w:t>Catteddu &amp; Hogben</w:t>
      </w:r>
      <w:r w:rsidR="00105D1B">
        <w:rPr>
          <w:noProof/>
        </w:rPr>
        <w:t xml:space="preserve"> (</w:t>
      </w:r>
      <w:r w:rsidR="00105D1B" w:rsidRPr="000143C7">
        <w:rPr>
          <w:noProof/>
        </w:rPr>
        <w:t>2009</w:t>
      </w:r>
      <w:r w:rsidR="00105D1B">
        <w:rPr>
          <w:noProof/>
        </w:rPr>
        <w:t xml:space="preserve">), </w:t>
      </w:r>
      <w:r w:rsidR="00105D1B" w:rsidRPr="000143C7">
        <w:rPr>
          <w:noProof/>
        </w:rPr>
        <w:t xml:space="preserve">Khajeh-Hosseini, et al., </w:t>
      </w:r>
      <w:r w:rsidR="001221C1">
        <w:rPr>
          <w:noProof/>
        </w:rPr>
        <w:t>(</w:t>
      </w:r>
      <w:r w:rsidR="00105D1B" w:rsidRPr="000143C7">
        <w:rPr>
          <w:noProof/>
        </w:rPr>
        <w:t>2012)</w:t>
      </w:r>
      <w:r w:rsidR="001221C1">
        <w:rPr>
          <w:noProof/>
        </w:rPr>
        <w:t xml:space="preserve">.  </w:t>
      </w:r>
      <w:r w:rsidR="00476915" w:rsidRPr="00476915">
        <w:rPr>
          <w:noProof/>
        </w:rPr>
        <w:t>Yan</w:t>
      </w:r>
      <w:r w:rsidR="00476915">
        <w:rPr>
          <w:noProof/>
        </w:rPr>
        <w:t xml:space="preserve"> (</w:t>
      </w:r>
      <w:r w:rsidR="00476915" w:rsidRPr="00476915">
        <w:rPr>
          <w:noProof/>
        </w:rPr>
        <w:t>2010)</w:t>
      </w:r>
      <w:r w:rsidR="00AA76EB">
        <w:rPr>
          <w:noProof/>
        </w:rPr>
        <w:t xml:space="preserve"> provides a summary on the advantages &amp; challenges of cloud computing </w:t>
      </w:r>
      <w:r w:rsidR="00037A77">
        <w:rPr>
          <w:noProof/>
        </w:rPr>
        <w:t xml:space="preserve">with useful scenario </w:t>
      </w:r>
      <w:r w:rsidR="008935EF">
        <w:rPr>
          <w:noProof/>
        </w:rPr>
        <w:t>b</w:t>
      </w:r>
      <w:r w:rsidR="00037A77">
        <w:rPr>
          <w:noProof/>
        </w:rPr>
        <w:t>ased descriptions to aid relateability.</w:t>
      </w:r>
    </w:p>
    <w:p w14:paraId="7098FE77" w14:textId="59F45438" w:rsidR="00DA3430" w:rsidRDefault="00037A77" w:rsidP="00315258">
      <w:pPr>
        <w:rPr>
          <w:noProof/>
        </w:rPr>
      </w:pPr>
      <w:r>
        <w:rPr>
          <w:noProof/>
        </w:rPr>
        <w:t xml:space="preserve">These </w:t>
      </w:r>
      <w:r w:rsidR="008935EF">
        <w:rPr>
          <w:noProof/>
        </w:rPr>
        <w:t xml:space="preserve">combined </w:t>
      </w:r>
      <w:r>
        <w:rPr>
          <w:noProof/>
        </w:rPr>
        <w:t>assessments are a</w:t>
      </w:r>
      <w:r w:rsidR="001221C1">
        <w:rPr>
          <w:noProof/>
        </w:rPr>
        <w:t xml:space="preserve">dapted </w:t>
      </w:r>
      <w:r w:rsidR="001258B2">
        <w:rPr>
          <w:noProof/>
        </w:rPr>
        <w:t xml:space="preserve">and shown in </w:t>
      </w:r>
      <w:r w:rsidR="00DA3430">
        <w:rPr>
          <w:noProof/>
        </w:rPr>
        <w:fldChar w:fldCharType="begin"/>
      </w:r>
      <w:r w:rsidR="00DA3430">
        <w:rPr>
          <w:noProof/>
        </w:rPr>
        <w:instrText xml:space="preserve"> REF _Ref77071921 \h </w:instrText>
      </w:r>
      <w:r w:rsidR="00DA3430">
        <w:rPr>
          <w:noProof/>
        </w:rPr>
      </w:r>
      <w:r w:rsidR="00DA3430">
        <w:rPr>
          <w:noProof/>
        </w:rPr>
        <w:fldChar w:fldCharType="separate"/>
      </w:r>
      <w:r w:rsidR="00DA3430">
        <w:t xml:space="preserve">Table </w:t>
      </w:r>
      <w:r w:rsidR="00DA3430">
        <w:rPr>
          <w:noProof/>
        </w:rPr>
        <w:t>1</w:t>
      </w:r>
      <w:r w:rsidR="00DA3430">
        <w:t xml:space="preserve"> - Benefits &amp; challenges of cloud</w:t>
      </w:r>
      <w:r w:rsidR="00DA3430">
        <w:rPr>
          <w:noProof/>
        </w:rPr>
        <w:fldChar w:fldCharType="end"/>
      </w:r>
      <w:r w:rsidR="00DA3430">
        <w:rPr>
          <w:noProof/>
        </w:rPr>
        <w:t>.</w:t>
      </w:r>
    </w:p>
    <w:p w14:paraId="0D4FDA2A" w14:textId="77777777" w:rsidR="00DA3430" w:rsidRDefault="00DA3430">
      <w:pPr>
        <w:spacing w:line="259" w:lineRule="auto"/>
        <w:rPr>
          <w:noProof/>
        </w:rPr>
      </w:pPr>
      <w:r>
        <w:rPr>
          <w:noProof/>
        </w:rPr>
        <w:br w:type="page"/>
      </w:r>
    </w:p>
    <w:p w14:paraId="77B79C4E" w14:textId="77777777" w:rsidR="00315258" w:rsidRDefault="00315258" w:rsidP="00315258">
      <w:pPr>
        <w:rPr>
          <w:noProof/>
        </w:rPr>
      </w:pPr>
    </w:p>
    <w:p w14:paraId="160EAB94" w14:textId="3B2D045F" w:rsidR="001221C1" w:rsidRDefault="00236F60" w:rsidP="001221C1">
      <w:pPr>
        <w:pStyle w:val="Caption"/>
        <w:keepNext/>
      </w:pPr>
      <w:bookmarkStart w:id="31" w:name="_Ref77071921"/>
      <w:r>
        <w:t>Table</w:t>
      </w:r>
      <w:r w:rsidR="001221C1">
        <w:t xml:space="preserve"> </w:t>
      </w:r>
      <w:fldSimple w:instr=" SEQ Table \* ARABIC ">
        <w:r w:rsidR="006C519E">
          <w:rPr>
            <w:noProof/>
          </w:rPr>
          <w:t>1</w:t>
        </w:r>
      </w:fldSimple>
      <w:r w:rsidR="001221C1">
        <w:t xml:space="preserve"> - Benefits &amp; challenges of cloud</w:t>
      </w:r>
      <w:bookmarkEnd w:id="31"/>
    </w:p>
    <w:tbl>
      <w:tblPr>
        <w:tblStyle w:val="TableGrid"/>
        <w:tblW w:w="0" w:type="auto"/>
        <w:tblLook w:val="04A0" w:firstRow="1" w:lastRow="0" w:firstColumn="1" w:lastColumn="0" w:noHBand="0" w:noVBand="1"/>
      </w:tblPr>
      <w:tblGrid>
        <w:gridCol w:w="4508"/>
        <w:gridCol w:w="4508"/>
      </w:tblGrid>
      <w:tr w:rsidR="004B0A5C" w:rsidRPr="00175177" w14:paraId="1C12F0AF" w14:textId="77777777" w:rsidTr="004B0A5C">
        <w:tc>
          <w:tcPr>
            <w:tcW w:w="4508" w:type="dxa"/>
          </w:tcPr>
          <w:p w14:paraId="1DB12468" w14:textId="4365D229" w:rsidR="004B0A5C" w:rsidRPr="00175177" w:rsidRDefault="004B0A5C" w:rsidP="00F91ED1">
            <w:pPr>
              <w:jc w:val="center"/>
              <w:rPr>
                <w:b/>
                <w:bCs/>
                <w:i/>
                <w:iCs/>
                <w:sz w:val="20"/>
                <w:szCs w:val="20"/>
              </w:rPr>
            </w:pPr>
            <w:r w:rsidRPr="00175177">
              <w:rPr>
                <w:b/>
                <w:bCs/>
                <w:i/>
                <w:iCs/>
                <w:sz w:val="20"/>
                <w:szCs w:val="20"/>
              </w:rPr>
              <w:t>Benefits</w:t>
            </w:r>
          </w:p>
        </w:tc>
        <w:tc>
          <w:tcPr>
            <w:tcW w:w="4508" w:type="dxa"/>
          </w:tcPr>
          <w:p w14:paraId="2FCE655A" w14:textId="4A9B21A7" w:rsidR="004B0A5C" w:rsidRPr="00175177" w:rsidRDefault="004B0A5C" w:rsidP="00F91ED1">
            <w:pPr>
              <w:jc w:val="center"/>
              <w:rPr>
                <w:b/>
                <w:bCs/>
                <w:i/>
                <w:iCs/>
                <w:sz w:val="20"/>
                <w:szCs w:val="20"/>
              </w:rPr>
            </w:pPr>
            <w:r w:rsidRPr="00175177">
              <w:rPr>
                <w:b/>
                <w:bCs/>
                <w:i/>
                <w:iCs/>
                <w:sz w:val="20"/>
                <w:szCs w:val="20"/>
              </w:rPr>
              <w:t>Challenges</w:t>
            </w:r>
          </w:p>
        </w:tc>
      </w:tr>
      <w:tr w:rsidR="004B0A5C" w:rsidRPr="00175177" w14:paraId="746EDB6E" w14:textId="77777777" w:rsidTr="004B0A5C">
        <w:tc>
          <w:tcPr>
            <w:tcW w:w="4508" w:type="dxa"/>
          </w:tcPr>
          <w:p w14:paraId="1DA82BE3" w14:textId="29E05684" w:rsidR="00D64A63" w:rsidRPr="00175177" w:rsidRDefault="00D64A63" w:rsidP="00315258">
            <w:pPr>
              <w:rPr>
                <w:sz w:val="20"/>
                <w:szCs w:val="20"/>
              </w:rPr>
            </w:pPr>
            <w:r w:rsidRPr="00175177">
              <w:rPr>
                <w:sz w:val="20"/>
                <w:szCs w:val="20"/>
              </w:rPr>
              <w:t>Increased Agility</w:t>
            </w:r>
          </w:p>
        </w:tc>
        <w:tc>
          <w:tcPr>
            <w:tcW w:w="4508" w:type="dxa"/>
          </w:tcPr>
          <w:p w14:paraId="57A873C9" w14:textId="2C882A76" w:rsidR="004B0A5C" w:rsidRPr="00175177" w:rsidRDefault="00220CF8" w:rsidP="00315258">
            <w:pPr>
              <w:rPr>
                <w:sz w:val="20"/>
                <w:szCs w:val="20"/>
              </w:rPr>
            </w:pPr>
            <w:r w:rsidRPr="00175177">
              <w:rPr>
                <w:sz w:val="20"/>
                <w:szCs w:val="20"/>
              </w:rPr>
              <w:t>Security</w:t>
            </w:r>
            <w:r w:rsidR="007A0261" w:rsidRPr="00175177">
              <w:rPr>
                <w:sz w:val="20"/>
                <w:szCs w:val="20"/>
              </w:rPr>
              <w:t xml:space="preserve"> – sensitive information outside the </w:t>
            </w:r>
            <w:r w:rsidR="00C50A6E">
              <w:rPr>
                <w:sz w:val="20"/>
                <w:szCs w:val="20"/>
              </w:rPr>
              <w:t>premises</w:t>
            </w:r>
          </w:p>
        </w:tc>
      </w:tr>
      <w:tr w:rsidR="004B0A5C" w:rsidRPr="00175177" w14:paraId="5247E541" w14:textId="77777777" w:rsidTr="004B0A5C">
        <w:tc>
          <w:tcPr>
            <w:tcW w:w="4508" w:type="dxa"/>
          </w:tcPr>
          <w:p w14:paraId="5BE4FD00" w14:textId="07121C91" w:rsidR="004B0A5C" w:rsidRPr="00175177" w:rsidRDefault="00F91ED1" w:rsidP="00315258">
            <w:pPr>
              <w:rPr>
                <w:sz w:val="20"/>
                <w:szCs w:val="20"/>
              </w:rPr>
            </w:pPr>
            <w:r w:rsidRPr="00175177">
              <w:rPr>
                <w:sz w:val="20"/>
                <w:szCs w:val="20"/>
              </w:rPr>
              <w:t>Consumption</w:t>
            </w:r>
            <w:r w:rsidR="00D64A63" w:rsidRPr="00175177">
              <w:rPr>
                <w:sz w:val="20"/>
                <w:szCs w:val="20"/>
              </w:rPr>
              <w:t xml:space="preserve"> based Delivery</w:t>
            </w:r>
          </w:p>
        </w:tc>
        <w:tc>
          <w:tcPr>
            <w:tcW w:w="4508" w:type="dxa"/>
          </w:tcPr>
          <w:p w14:paraId="7ACAD485" w14:textId="100CB00A" w:rsidR="004B0A5C" w:rsidRPr="00175177" w:rsidRDefault="0039107A" w:rsidP="00315258">
            <w:pPr>
              <w:rPr>
                <w:sz w:val="20"/>
                <w:szCs w:val="20"/>
              </w:rPr>
            </w:pPr>
            <w:r w:rsidRPr="00175177">
              <w:rPr>
                <w:sz w:val="20"/>
                <w:szCs w:val="20"/>
              </w:rPr>
              <w:t>Compliance</w:t>
            </w:r>
          </w:p>
        </w:tc>
      </w:tr>
      <w:tr w:rsidR="004B0A5C" w:rsidRPr="00175177" w14:paraId="5B754017" w14:textId="77777777" w:rsidTr="004B0A5C">
        <w:tc>
          <w:tcPr>
            <w:tcW w:w="4508" w:type="dxa"/>
          </w:tcPr>
          <w:p w14:paraId="2B32E108" w14:textId="236ED50D" w:rsidR="004B0A5C" w:rsidRPr="00175177" w:rsidRDefault="00D64A63" w:rsidP="00315258">
            <w:pPr>
              <w:rPr>
                <w:sz w:val="20"/>
                <w:szCs w:val="20"/>
              </w:rPr>
            </w:pPr>
            <w:r w:rsidRPr="00175177">
              <w:rPr>
                <w:sz w:val="20"/>
                <w:szCs w:val="20"/>
              </w:rPr>
              <w:t>Elasticity</w:t>
            </w:r>
          </w:p>
        </w:tc>
        <w:tc>
          <w:tcPr>
            <w:tcW w:w="4508" w:type="dxa"/>
          </w:tcPr>
          <w:p w14:paraId="59EFB164" w14:textId="01D8FE01" w:rsidR="004B0A5C" w:rsidRPr="00175177" w:rsidRDefault="0039107A" w:rsidP="00315258">
            <w:pPr>
              <w:rPr>
                <w:sz w:val="20"/>
                <w:szCs w:val="20"/>
              </w:rPr>
            </w:pPr>
            <w:r w:rsidRPr="00175177">
              <w:rPr>
                <w:sz w:val="20"/>
                <w:szCs w:val="20"/>
              </w:rPr>
              <w:t>IT Operating Model</w:t>
            </w:r>
            <w:r w:rsidR="00BD1FF4" w:rsidRPr="00175177">
              <w:rPr>
                <w:sz w:val="20"/>
                <w:szCs w:val="20"/>
              </w:rPr>
              <w:t xml:space="preserve"> </w:t>
            </w:r>
            <w:r w:rsidR="00F56DD1" w:rsidRPr="00175177">
              <w:rPr>
                <w:sz w:val="20"/>
                <w:szCs w:val="20"/>
              </w:rPr>
              <w:t>–</w:t>
            </w:r>
            <w:r w:rsidR="00BD1FF4" w:rsidRPr="00175177">
              <w:rPr>
                <w:sz w:val="20"/>
                <w:szCs w:val="20"/>
              </w:rPr>
              <w:t xml:space="preserve"> </w:t>
            </w:r>
            <w:r w:rsidR="00F56DD1" w:rsidRPr="00175177">
              <w:rPr>
                <w:sz w:val="20"/>
                <w:szCs w:val="20"/>
              </w:rPr>
              <w:t>governance and responsibilities get blurred</w:t>
            </w:r>
          </w:p>
        </w:tc>
      </w:tr>
      <w:tr w:rsidR="004B0A5C" w:rsidRPr="00175177" w14:paraId="1C7271B6" w14:textId="77777777" w:rsidTr="004B0A5C">
        <w:tc>
          <w:tcPr>
            <w:tcW w:w="4508" w:type="dxa"/>
          </w:tcPr>
          <w:p w14:paraId="3C288860" w14:textId="2965A263" w:rsidR="004B0A5C" w:rsidRPr="00175177" w:rsidRDefault="00D64A63" w:rsidP="00315258">
            <w:pPr>
              <w:rPr>
                <w:sz w:val="20"/>
                <w:szCs w:val="20"/>
              </w:rPr>
            </w:pPr>
            <w:r w:rsidRPr="00175177">
              <w:rPr>
                <w:sz w:val="20"/>
                <w:szCs w:val="20"/>
              </w:rPr>
              <w:t>TCO &amp; OPEX Smoothing</w:t>
            </w:r>
          </w:p>
        </w:tc>
        <w:tc>
          <w:tcPr>
            <w:tcW w:w="4508" w:type="dxa"/>
          </w:tcPr>
          <w:p w14:paraId="7A04926E" w14:textId="22812C36" w:rsidR="004B0A5C" w:rsidRPr="00175177" w:rsidRDefault="0039107A" w:rsidP="00315258">
            <w:pPr>
              <w:rPr>
                <w:sz w:val="20"/>
                <w:szCs w:val="20"/>
              </w:rPr>
            </w:pPr>
            <w:r w:rsidRPr="00175177">
              <w:rPr>
                <w:sz w:val="20"/>
                <w:szCs w:val="20"/>
              </w:rPr>
              <w:t>Service Assurance</w:t>
            </w:r>
            <w:r w:rsidR="00837602" w:rsidRPr="00175177">
              <w:rPr>
                <w:sz w:val="20"/>
                <w:szCs w:val="20"/>
              </w:rPr>
              <w:t xml:space="preserve"> </w:t>
            </w:r>
            <w:r w:rsidR="00BD1FF4" w:rsidRPr="00175177">
              <w:rPr>
                <w:sz w:val="20"/>
                <w:szCs w:val="20"/>
              </w:rPr>
              <w:t>–</w:t>
            </w:r>
            <w:r w:rsidR="00837602" w:rsidRPr="00175177">
              <w:rPr>
                <w:sz w:val="20"/>
                <w:szCs w:val="20"/>
              </w:rPr>
              <w:t xml:space="preserve"> </w:t>
            </w:r>
            <w:r w:rsidR="00BD1FF4" w:rsidRPr="00175177">
              <w:rPr>
                <w:sz w:val="20"/>
                <w:szCs w:val="20"/>
              </w:rPr>
              <w:t>flexibility to adapt to business demand</w:t>
            </w:r>
          </w:p>
        </w:tc>
      </w:tr>
      <w:tr w:rsidR="004B0A5C" w:rsidRPr="00175177" w14:paraId="4203F6FF" w14:textId="77777777" w:rsidTr="004B0A5C">
        <w:tc>
          <w:tcPr>
            <w:tcW w:w="4508" w:type="dxa"/>
          </w:tcPr>
          <w:p w14:paraId="6D810E62" w14:textId="0CD988B2" w:rsidR="004B0A5C" w:rsidRPr="00175177" w:rsidRDefault="00D64A63" w:rsidP="00315258">
            <w:pPr>
              <w:rPr>
                <w:sz w:val="20"/>
                <w:szCs w:val="20"/>
              </w:rPr>
            </w:pPr>
            <w:r w:rsidRPr="00175177">
              <w:rPr>
                <w:sz w:val="20"/>
                <w:szCs w:val="20"/>
              </w:rPr>
              <w:t>Accessibility</w:t>
            </w:r>
          </w:p>
        </w:tc>
        <w:tc>
          <w:tcPr>
            <w:tcW w:w="4508" w:type="dxa"/>
          </w:tcPr>
          <w:p w14:paraId="0B11B972" w14:textId="31C094EA" w:rsidR="004B0A5C" w:rsidRPr="00175177" w:rsidRDefault="0039107A" w:rsidP="00315258">
            <w:pPr>
              <w:rPr>
                <w:sz w:val="20"/>
                <w:szCs w:val="20"/>
              </w:rPr>
            </w:pPr>
            <w:r w:rsidRPr="00175177">
              <w:rPr>
                <w:sz w:val="20"/>
                <w:szCs w:val="20"/>
              </w:rPr>
              <w:t>Consistent Performance</w:t>
            </w:r>
            <w:r w:rsidR="009A460E" w:rsidRPr="00175177">
              <w:rPr>
                <w:sz w:val="20"/>
                <w:szCs w:val="20"/>
              </w:rPr>
              <w:t xml:space="preserve"> – cross platform issues</w:t>
            </w:r>
          </w:p>
        </w:tc>
      </w:tr>
      <w:tr w:rsidR="004B0A5C" w:rsidRPr="00175177" w14:paraId="021A7E67" w14:textId="77777777" w:rsidTr="004B0A5C">
        <w:tc>
          <w:tcPr>
            <w:tcW w:w="4508" w:type="dxa"/>
          </w:tcPr>
          <w:p w14:paraId="2D277166" w14:textId="62F7B9E6" w:rsidR="004B0A5C" w:rsidRPr="00175177" w:rsidRDefault="00D64A63" w:rsidP="00315258">
            <w:pPr>
              <w:rPr>
                <w:sz w:val="20"/>
                <w:szCs w:val="20"/>
              </w:rPr>
            </w:pPr>
            <w:r w:rsidRPr="00175177">
              <w:rPr>
                <w:sz w:val="20"/>
                <w:szCs w:val="20"/>
              </w:rPr>
              <w:t xml:space="preserve">Innovation &amp; </w:t>
            </w:r>
            <w:r w:rsidR="00F91ED1" w:rsidRPr="00175177">
              <w:rPr>
                <w:sz w:val="20"/>
                <w:szCs w:val="20"/>
              </w:rPr>
              <w:t>Currency</w:t>
            </w:r>
          </w:p>
        </w:tc>
        <w:tc>
          <w:tcPr>
            <w:tcW w:w="4508" w:type="dxa"/>
          </w:tcPr>
          <w:p w14:paraId="5D362AF2" w14:textId="2C6E9042" w:rsidR="004B0A5C" w:rsidRPr="00175177" w:rsidRDefault="0039107A" w:rsidP="00315258">
            <w:pPr>
              <w:rPr>
                <w:sz w:val="20"/>
                <w:szCs w:val="20"/>
              </w:rPr>
            </w:pPr>
            <w:r w:rsidRPr="00175177">
              <w:rPr>
                <w:sz w:val="20"/>
                <w:szCs w:val="20"/>
              </w:rPr>
              <w:t>Financials</w:t>
            </w:r>
            <w:r w:rsidR="009A460E" w:rsidRPr="00175177">
              <w:rPr>
                <w:sz w:val="20"/>
                <w:szCs w:val="20"/>
              </w:rPr>
              <w:t xml:space="preserve"> </w:t>
            </w:r>
            <w:r w:rsidR="009C78B2" w:rsidRPr="00175177">
              <w:rPr>
                <w:sz w:val="20"/>
                <w:szCs w:val="20"/>
              </w:rPr>
              <w:t>–</w:t>
            </w:r>
            <w:r w:rsidR="009A460E" w:rsidRPr="00175177">
              <w:rPr>
                <w:sz w:val="20"/>
                <w:szCs w:val="20"/>
              </w:rPr>
              <w:t xml:space="preserve"> </w:t>
            </w:r>
            <w:r w:rsidR="009C78B2" w:rsidRPr="00175177">
              <w:rPr>
                <w:sz w:val="20"/>
                <w:szCs w:val="20"/>
              </w:rPr>
              <w:t xml:space="preserve">business model </w:t>
            </w:r>
            <w:r w:rsidR="00FF7A51" w:rsidRPr="00175177">
              <w:rPr>
                <w:sz w:val="20"/>
                <w:szCs w:val="20"/>
              </w:rPr>
              <w:t>readiness</w:t>
            </w:r>
          </w:p>
        </w:tc>
      </w:tr>
      <w:tr w:rsidR="004B0A5C" w:rsidRPr="00175177" w14:paraId="387F1C4E" w14:textId="77777777" w:rsidTr="004B0A5C">
        <w:tc>
          <w:tcPr>
            <w:tcW w:w="4508" w:type="dxa"/>
          </w:tcPr>
          <w:p w14:paraId="4D6FEBE4" w14:textId="53E0454B" w:rsidR="004B0A5C" w:rsidRPr="00175177" w:rsidRDefault="00D64A63" w:rsidP="00315258">
            <w:pPr>
              <w:rPr>
                <w:sz w:val="20"/>
                <w:szCs w:val="20"/>
              </w:rPr>
            </w:pPr>
            <w:r w:rsidRPr="00175177">
              <w:rPr>
                <w:sz w:val="20"/>
                <w:szCs w:val="20"/>
              </w:rPr>
              <w:t>Sustainability</w:t>
            </w:r>
          </w:p>
        </w:tc>
        <w:tc>
          <w:tcPr>
            <w:tcW w:w="4508" w:type="dxa"/>
          </w:tcPr>
          <w:p w14:paraId="59B965B1" w14:textId="201A13CC" w:rsidR="004B0A5C" w:rsidRPr="00175177" w:rsidRDefault="0039107A" w:rsidP="00315258">
            <w:pPr>
              <w:rPr>
                <w:sz w:val="20"/>
                <w:szCs w:val="20"/>
              </w:rPr>
            </w:pPr>
            <w:r w:rsidRPr="00175177">
              <w:rPr>
                <w:sz w:val="20"/>
                <w:szCs w:val="20"/>
              </w:rPr>
              <w:t>Integrations</w:t>
            </w:r>
            <w:r w:rsidR="00FF7A51" w:rsidRPr="00175177">
              <w:rPr>
                <w:sz w:val="20"/>
                <w:szCs w:val="20"/>
              </w:rPr>
              <w:t xml:space="preserve"> – cost to join up</w:t>
            </w:r>
          </w:p>
        </w:tc>
      </w:tr>
      <w:tr w:rsidR="00D64A63" w:rsidRPr="00175177" w14:paraId="5C34D806" w14:textId="77777777" w:rsidTr="004B0A5C">
        <w:tc>
          <w:tcPr>
            <w:tcW w:w="4508" w:type="dxa"/>
          </w:tcPr>
          <w:p w14:paraId="6B33BEC3" w14:textId="1E4DA174" w:rsidR="00D64A63" w:rsidRPr="00175177" w:rsidRDefault="00D64A63" w:rsidP="00315258">
            <w:pPr>
              <w:rPr>
                <w:sz w:val="20"/>
                <w:szCs w:val="20"/>
              </w:rPr>
            </w:pPr>
            <w:r w:rsidRPr="00175177">
              <w:rPr>
                <w:sz w:val="20"/>
                <w:szCs w:val="20"/>
              </w:rPr>
              <w:t>Visible and Contractual SLAs</w:t>
            </w:r>
          </w:p>
        </w:tc>
        <w:tc>
          <w:tcPr>
            <w:tcW w:w="4508" w:type="dxa"/>
          </w:tcPr>
          <w:p w14:paraId="3B2A2E09" w14:textId="4A40EF46" w:rsidR="00D64A63" w:rsidRPr="00175177" w:rsidRDefault="0039107A" w:rsidP="00315258">
            <w:pPr>
              <w:rPr>
                <w:sz w:val="20"/>
                <w:szCs w:val="20"/>
              </w:rPr>
            </w:pPr>
            <w:r w:rsidRPr="00175177">
              <w:rPr>
                <w:sz w:val="20"/>
                <w:szCs w:val="20"/>
              </w:rPr>
              <w:t>Vendor Lock In</w:t>
            </w:r>
            <w:r w:rsidR="00FF7A51" w:rsidRPr="00175177">
              <w:rPr>
                <w:sz w:val="20"/>
                <w:szCs w:val="20"/>
              </w:rPr>
              <w:t xml:space="preserve"> </w:t>
            </w:r>
            <w:r w:rsidR="00837602" w:rsidRPr="00175177">
              <w:rPr>
                <w:sz w:val="20"/>
                <w:szCs w:val="20"/>
              </w:rPr>
              <w:t>–</w:t>
            </w:r>
            <w:r w:rsidR="00FF7A51" w:rsidRPr="00175177">
              <w:rPr>
                <w:sz w:val="20"/>
                <w:szCs w:val="20"/>
              </w:rPr>
              <w:t xml:space="preserve"> </w:t>
            </w:r>
            <w:r w:rsidR="00837602" w:rsidRPr="00175177">
              <w:rPr>
                <w:sz w:val="20"/>
                <w:szCs w:val="20"/>
              </w:rPr>
              <w:t>being held to ransom with a flawed design</w:t>
            </w:r>
          </w:p>
        </w:tc>
      </w:tr>
      <w:tr w:rsidR="00D64A63" w:rsidRPr="00175177" w14:paraId="7AC1B8F7" w14:textId="77777777" w:rsidTr="004B0A5C">
        <w:tc>
          <w:tcPr>
            <w:tcW w:w="4508" w:type="dxa"/>
          </w:tcPr>
          <w:p w14:paraId="1B93F24D" w14:textId="0871B2A6" w:rsidR="00D64A63" w:rsidRPr="00175177" w:rsidRDefault="00F91ED1" w:rsidP="00315258">
            <w:pPr>
              <w:rPr>
                <w:sz w:val="20"/>
                <w:szCs w:val="20"/>
              </w:rPr>
            </w:pPr>
            <w:r w:rsidRPr="00175177">
              <w:rPr>
                <w:sz w:val="20"/>
                <w:szCs w:val="20"/>
              </w:rPr>
              <w:t>Portability</w:t>
            </w:r>
          </w:p>
        </w:tc>
        <w:tc>
          <w:tcPr>
            <w:tcW w:w="4508" w:type="dxa"/>
          </w:tcPr>
          <w:p w14:paraId="15C32727" w14:textId="27ED6632" w:rsidR="00D64A63" w:rsidRPr="00175177" w:rsidRDefault="00167366" w:rsidP="00315258">
            <w:pPr>
              <w:rPr>
                <w:sz w:val="20"/>
                <w:szCs w:val="20"/>
              </w:rPr>
            </w:pPr>
            <w:r w:rsidRPr="00175177">
              <w:rPr>
                <w:sz w:val="20"/>
                <w:szCs w:val="20"/>
              </w:rPr>
              <w:t>Cloud Expertise</w:t>
            </w:r>
            <w:r w:rsidR="00D400DC" w:rsidRPr="00175177">
              <w:rPr>
                <w:sz w:val="20"/>
                <w:szCs w:val="20"/>
              </w:rPr>
              <w:t xml:space="preserve"> – skills not present in IT today, investment cycle to upskill within the company is prohibitive and lags the evolving needs</w:t>
            </w:r>
          </w:p>
        </w:tc>
      </w:tr>
      <w:tr w:rsidR="00D64A63" w:rsidRPr="00175177" w14:paraId="3EE64B0E" w14:textId="77777777" w:rsidTr="004B0A5C">
        <w:tc>
          <w:tcPr>
            <w:tcW w:w="4508" w:type="dxa"/>
          </w:tcPr>
          <w:p w14:paraId="74E1C59A" w14:textId="3C4AA098" w:rsidR="00D64A63" w:rsidRPr="00175177" w:rsidRDefault="00F91ED1" w:rsidP="00315258">
            <w:pPr>
              <w:rPr>
                <w:sz w:val="20"/>
                <w:szCs w:val="20"/>
              </w:rPr>
            </w:pPr>
            <w:r w:rsidRPr="00175177">
              <w:rPr>
                <w:sz w:val="20"/>
                <w:szCs w:val="20"/>
              </w:rPr>
              <w:t>No Maintenance Cost</w:t>
            </w:r>
          </w:p>
        </w:tc>
        <w:tc>
          <w:tcPr>
            <w:tcW w:w="4508" w:type="dxa"/>
          </w:tcPr>
          <w:p w14:paraId="1466981D" w14:textId="53E6198A" w:rsidR="00D64A63" w:rsidRPr="00175177" w:rsidRDefault="00167366" w:rsidP="00315258">
            <w:pPr>
              <w:rPr>
                <w:sz w:val="20"/>
                <w:szCs w:val="20"/>
              </w:rPr>
            </w:pPr>
            <w:r w:rsidRPr="00175177">
              <w:rPr>
                <w:sz w:val="20"/>
                <w:szCs w:val="20"/>
              </w:rPr>
              <w:t>Change Management – running the transition is crucial and needs expertise that may not be present in the incumbent IT org</w:t>
            </w:r>
            <w:r w:rsidR="00965CBB" w:rsidRPr="00175177">
              <w:rPr>
                <w:sz w:val="20"/>
                <w:szCs w:val="20"/>
              </w:rPr>
              <w:t xml:space="preserve">. </w:t>
            </w:r>
          </w:p>
        </w:tc>
      </w:tr>
      <w:tr w:rsidR="00167366" w:rsidRPr="00175177" w14:paraId="5E4D5AB8" w14:textId="77777777" w:rsidTr="004B0A5C">
        <w:tc>
          <w:tcPr>
            <w:tcW w:w="4508" w:type="dxa"/>
          </w:tcPr>
          <w:p w14:paraId="23DA2C9B" w14:textId="613BED34" w:rsidR="00167366" w:rsidRPr="00175177" w:rsidRDefault="00167366" w:rsidP="00167366">
            <w:pPr>
              <w:rPr>
                <w:sz w:val="20"/>
                <w:szCs w:val="20"/>
              </w:rPr>
            </w:pPr>
            <w:r w:rsidRPr="00175177">
              <w:rPr>
                <w:sz w:val="20"/>
                <w:szCs w:val="20"/>
              </w:rPr>
              <w:t>Availability Guaranteed</w:t>
            </w:r>
          </w:p>
        </w:tc>
        <w:tc>
          <w:tcPr>
            <w:tcW w:w="4508" w:type="dxa"/>
          </w:tcPr>
          <w:p w14:paraId="03EE0BF5" w14:textId="2AF49ADF" w:rsidR="00167366" w:rsidRPr="00175177" w:rsidRDefault="00167366" w:rsidP="00167366">
            <w:pPr>
              <w:rPr>
                <w:sz w:val="20"/>
                <w:szCs w:val="20"/>
              </w:rPr>
            </w:pPr>
            <w:r w:rsidRPr="00175177">
              <w:rPr>
                <w:sz w:val="20"/>
                <w:szCs w:val="20"/>
              </w:rPr>
              <w:t xml:space="preserve">Adoption </w:t>
            </w:r>
          </w:p>
        </w:tc>
      </w:tr>
      <w:tr w:rsidR="00167366" w:rsidRPr="00175177" w14:paraId="52BFAB0F" w14:textId="77777777" w:rsidTr="004B0A5C">
        <w:tc>
          <w:tcPr>
            <w:tcW w:w="4508" w:type="dxa"/>
          </w:tcPr>
          <w:p w14:paraId="589E1ED5" w14:textId="5435FCAC" w:rsidR="00167366" w:rsidRPr="00175177" w:rsidRDefault="00167366" w:rsidP="00167366">
            <w:pPr>
              <w:rPr>
                <w:sz w:val="20"/>
                <w:szCs w:val="20"/>
              </w:rPr>
            </w:pPr>
            <w:r w:rsidRPr="00175177">
              <w:rPr>
                <w:sz w:val="20"/>
                <w:szCs w:val="20"/>
              </w:rPr>
              <w:t>Cyber &amp; Physical Security</w:t>
            </w:r>
          </w:p>
        </w:tc>
        <w:tc>
          <w:tcPr>
            <w:tcW w:w="4508" w:type="dxa"/>
          </w:tcPr>
          <w:p w14:paraId="4511B0FD" w14:textId="2052A7A2" w:rsidR="00167366" w:rsidRPr="00175177" w:rsidRDefault="00965CBB" w:rsidP="00167366">
            <w:pPr>
              <w:rPr>
                <w:sz w:val="20"/>
                <w:szCs w:val="20"/>
              </w:rPr>
            </w:pPr>
            <w:r w:rsidRPr="00175177">
              <w:rPr>
                <w:sz w:val="20"/>
                <w:szCs w:val="20"/>
              </w:rPr>
              <w:t xml:space="preserve">Performance </w:t>
            </w:r>
            <w:r w:rsidR="005F0303" w:rsidRPr="00175177">
              <w:rPr>
                <w:sz w:val="20"/>
                <w:szCs w:val="20"/>
              </w:rPr>
              <w:t>–</w:t>
            </w:r>
            <w:r w:rsidRPr="00175177">
              <w:rPr>
                <w:sz w:val="20"/>
                <w:szCs w:val="20"/>
              </w:rPr>
              <w:t xml:space="preserve"> </w:t>
            </w:r>
            <w:r w:rsidR="005F0303" w:rsidRPr="00175177">
              <w:rPr>
                <w:sz w:val="20"/>
                <w:szCs w:val="20"/>
              </w:rPr>
              <w:t>less than expected due to ineffective scope of needs or provider ca</w:t>
            </w:r>
            <w:r w:rsidR="00B05040" w:rsidRPr="00175177">
              <w:rPr>
                <w:sz w:val="20"/>
                <w:szCs w:val="20"/>
              </w:rPr>
              <w:t>pa</w:t>
            </w:r>
            <w:r w:rsidR="005F0303" w:rsidRPr="00175177">
              <w:rPr>
                <w:sz w:val="20"/>
                <w:szCs w:val="20"/>
              </w:rPr>
              <w:t>bility</w:t>
            </w:r>
          </w:p>
        </w:tc>
      </w:tr>
      <w:tr w:rsidR="00167366" w:rsidRPr="00175177" w14:paraId="610566D4" w14:textId="77777777" w:rsidTr="004B0A5C">
        <w:tc>
          <w:tcPr>
            <w:tcW w:w="4508" w:type="dxa"/>
          </w:tcPr>
          <w:p w14:paraId="1E122D6D" w14:textId="5E6F3403" w:rsidR="00167366" w:rsidRPr="00175177" w:rsidRDefault="00167366" w:rsidP="00167366">
            <w:pPr>
              <w:rPr>
                <w:sz w:val="20"/>
                <w:szCs w:val="20"/>
              </w:rPr>
            </w:pPr>
            <w:r w:rsidRPr="00175177">
              <w:rPr>
                <w:sz w:val="20"/>
                <w:szCs w:val="20"/>
              </w:rPr>
              <w:t>Disaster Recovery</w:t>
            </w:r>
          </w:p>
        </w:tc>
        <w:tc>
          <w:tcPr>
            <w:tcW w:w="4508" w:type="dxa"/>
          </w:tcPr>
          <w:p w14:paraId="3A65734F" w14:textId="46AD3DCA" w:rsidR="00167366" w:rsidRPr="00175177" w:rsidRDefault="00354836" w:rsidP="00167366">
            <w:pPr>
              <w:rPr>
                <w:sz w:val="20"/>
                <w:szCs w:val="20"/>
              </w:rPr>
            </w:pPr>
            <w:r w:rsidRPr="00175177">
              <w:rPr>
                <w:sz w:val="20"/>
                <w:szCs w:val="20"/>
              </w:rPr>
              <w:t xml:space="preserve">Connectivity – reliant on </w:t>
            </w:r>
            <w:r w:rsidR="008E5025" w:rsidRPr="00175177">
              <w:rPr>
                <w:sz w:val="20"/>
                <w:szCs w:val="20"/>
              </w:rPr>
              <w:t xml:space="preserve">a fast, stable </w:t>
            </w:r>
            <w:r w:rsidRPr="00175177">
              <w:rPr>
                <w:sz w:val="20"/>
                <w:szCs w:val="20"/>
              </w:rPr>
              <w:t>internet connection</w:t>
            </w:r>
          </w:p>
        </w:tc>
      </w:tr>
      <w:tr w:rsidR="00167366" w:rsidRPr="00175177" w14:paraId="0163DCC8" w14:textId="77777777" w:rsidTr="004B0A5C">
        <w:tc>
          <w:tcPr>
            <w:tcW w:w="4508" w:type="dxa"/>
          </w:tcPr>
          <w:p w14:paraId="1A5B7A99" w14:textId="68C735FF" w:rsidR="00167366" w:rsidRPr="00175177" w:rsidRDefault="00167366" w:rsidP="00167366">
            <w:pPr>
              <w:rPr>
                <w:sz w:val="20"/>
                <w:szCs w:val="20"/>
              </w:rPr>
            </w:pPr>
            <w:r w:rsidRPr="00175177">
              <w:rPr>
                <w:sz w:val="20"/>
                <w:szCs w:val="20"/>
              </w:rPr>
              <w:t>DevOps</w:t>
            </w:r>
          </w:p>
        </w:tc>
        <w:tc>
          <w:tcPr>
            <w:tcW w:w="4508" w:type="dxa"/>
          </w:tcPr>
          <w:p w14:paraId="427AF05C" w14:textId="77777777" w:rsidR="00167366" w:rsidRPr="00175177" w:rsidRDefault="00167366" w:rsidP="00167366">
            <w:pPr>
              <w:rPr>
                <w:sz w:val="20"/>
                <w:szCs w:val="20"/>
              </w:rPr>
            </w:pPr>
          </w:p>
        </w:tc>
      </w:tr>
      <w:tr w:rsidR="00167366" w:rsidRPr="00175177" w14:paraId="41418933" w14:textId="77777777" w:rsidTr="004B0A5C">
        <w:tc>
          <w:tcPr>
            <w:tcW w:w="4508" w:type="dxa"/>
          </w:tcPr>
          <w:p w14:paraId="6F199296" w14:textId="62298796" w:rsidR="00167366" w:rsidRPr="00175177" w:rsidRDefault="00167366" w:rsidP="00167366">
            <w:pPr>
              <w:rPr>
                <w:sz w:val="20"/>
                <w:szCs w:val="20"/>
              </w:rPr>
            </w:pPr>
            <w:r w:rsidRPr="00175177">
              <w:rPr>
                <w:sz w:val="20"/>
                <w:szCs w:val="20"/>
              </w:rPr>
              <w:t>Futureproof</w:t>
            </w:r>
          </w:p>
        </w:tc>
        <w:tc>
          <w:tcPr>
            <w:tcW w:w="4508" w:type="dxa"/>
          </w:tcPr>
          <w:p w14:paraId="43196B98" w14:textId="77777777" w:rsidR="00167366" w:rsidRPr="00175177" w:rsidRDefault="00167366" w:rsidP="00167366">
            <w:pPr>
              <w:rPr>
                <w:sz w:val="20"/>
                <w:szCs w:val="20"/>
              </w:rPr>
            </w:pPr>
          </w:p>
        </w:tc>
      </w:tr>
      <w:tr w:rsidR="00167366" w:rsidRPr="00175177" w14:paraId="1B3BACA2" w14:textId="77777777" w:rsidTr="004B0A5C">
        <w:tc>
          <w:tcPr>
            <w:tcW w:w="4508" w:type="dxa"/>
          </w:tcPr>
          <w:p w14:paraId="0A394159" w14:textId="066D85B6" w:rsidR="00167366" w:rsidRPr="00175177" w:rsidRDefault="00167366" w:rsidP="00167366">
            <w:pPr>
              <w:rPr>
                <w:sz w:val="20"/>
                <w:szCs w:val="20"/>
              </w:rPr>
            </w:pPr>
            <w:r w:rsidRPr="00175177">
              <w:rPr>
                <w:sz w:val="20"/>
                <w:szCs w:val="20"/>
              </w:rPr>
              <w:t>More Business Focus</w:t>
            </w:r>
          </w:p>
        </w:tc>
        <w:tc>
          <w:tcPr>
            <w:tcW w:w="4508" w:type="dxa"/>
          </w:tcPr>
          <w:p w14:paraId="518CA250" w14:textId="77777777" w:rsidR="00167366" w:rsidRPr="00175177" w:rsidRDefault="00167366" w:rsidP="00167366">
            <w:pPr>
              <w:rPr>
                <w:sz w:val="20"/>
                <w:szCs w:val="20"/>
              </w:rPr>
            </w:pPr>
          </w:p>
        </w:tc>
      </w:tr>
    </w:tbl>
    <w:p w14:paraId="5924940B" w14:textId="333D4D62" w:rsidR="00315258" w:rsidRDefault="00315258" w:rsidP="00315258"/>
    <w:p w14:paraId="51CE8151" w14:textId="518EA662" w:rsidR="009F01AF" w:rsidRPr="00315258" w:rsidRDefault="00605F9E" w:rsidP="00315258">
      <w:r>
        <w:t>For key cases</w:t>
      </w:r>
      <w:r w:rsidR="009F01AF">
        <w:t xml:space="preserve">, mitigation approaches, indicators and alternatives are </w:t>
      </w:r>
      <w:r w:rsidR="00441D44">
        <w:t xml:space="preserve">published by </w:t>
      </w:r>
      <w:r w:rsidR="00441D44" w:rsidRPr="00441D44">
        <w:rPr>
          <w:noProof/>
        </w:rPr>
        <w:t>Chang, et al.</w:t>
      </w:r>
      <w:r w:rsidR="00441D44">
        <w:rPr>
          <w:noProof/>
        </w:rPr>
        <w:t xml:space="preserve"> (</w:t>
      </w:r>
      <w:r w:rsidR="00441D44" w:rsidRPr="00441D44">
        <w:rPr>
          <w:noProof/>
        </w:rPr>
        <w:t>2015)</w:t>
      </w:r>
      <w:r w:rsidR="00441D44">
        <w:rPr>
          <w:noProof/>
        </w:rPr>
        <w:t>.</w:t>
      </w:r>
    </w:p>
    <w:p w14:paraId="5976483F" w14:textId="02AB39FC" w:rsidR="00315258" w:rsidRDefault="00315258" w:rsidP="00A516F6">
      <w:pPr>
        <w:pStyle w:val="Heading3"/>
      </w:pPr>
      <w:bookmarkStart w:id="32" w:name="_Toc77865532"/>
      <w:r>
        <w:t xml:space="preserve">Cloud </w:t>
      </w:r>
      <w:r w:rsidR="001648BF">
        <w:t>Infrastructure Management</w:t>
      </w:r>
      <w:bookmarkEnd w:id="32"/>
    </w:p>
    <w:p w14:paraId="7DDC25CD" w14:textId="7F0891EC" w:rsidR="008A216A" w:rsidRPr="008A216A" w:rsidRDefault="00557DC6" w:rsidP="008A216A">
      <w:r>
        <w:t xml:space="preserve">Moving to a cloud requires </w:t>
      </w:r>
      <w:r w:rsidR="008C2C29">
        <w:t>thorough</w:t>
      </w:r>
      <w:r>
        <w:t xml:space="preserve"> evaluation of the business and </w:t>
      </w:r>
      <w:r w:rsidR="008C2C29">
        <w:t xml:space="preserve">potential </w:t>
      </w:r>
      <w:r>
        <w:t xml:space="preserve">solutions.  Moving and managing multiple clouds in parallel with traditional IT </w:t>
      </w:r>
      <w:r w:rsidR="00145694">
        <w:t>infrastructures</w:t>
      </w:r>
      <w:r>
        <w:t xml:space="preserve"> </w:t>
      </w:r>
      <w:r w:rsidR="00846A04">
        <w:t xml:space="preserve">would exceed most of the incumbent IT </w:t>
      </w:r>
      <w:r w:rsidR="00145694">
        <w:t>resources</w:t>
      </w:r>
      <w:r w:rsidR="00846A04">
        <w:t xml:space="preserve"> and skills.  </w:t>
      </w:r>
      <w:r w:rsidR="00933625">
        <w:t xml:space="preserve">This is well recognised in the industry and a growing market of </w:t>
      </w:r>
      <w:r w:rsidR="006D1016">
        <w:t>infrastructure</w:t>
      </w:r>
      <w:r w:rsidR="006B4B9B">
        <w:t>/enterprise</w:t>
      </w:r>
      <w:r w:rsidR="00933625">
        <w:t xml:space="preserve"> management is </w:t>
      </w:r>
      <w:r w:rsidR="00551F3C">
        <w:t xml:space="preserve">established.  </w:t>
      </w:r>
    </w:p>
    <w:p w14:paraId="5E07F5F2" w14:textId="7BA1B513" w:rsidR="00E456BF" w:rsidRDefault="00E456BF" w:rsidP="00A516F6">
      <w:pPr>
        <w:pStyle w:val="Heading3"/>
      </w:pPr>
      <w:bookmarkStart w:id="33" w:name="_Toc77865533"/>
      <w:r>
        <w:t>Cloud Service Brokerage</w:t>
      </w:r>
      <w:bookmarkEnd w:id="33"/>
    </w:p>
    <w:p w14:paraId="58C7A577" w14:textId="5DDE76BB" w:rsidR="00646394" w:rsidRDefault="002B3B09" w:rsidP="003334E5">
      <w:r w:rsidRPr="00FD76DE">
        <w:t xml:space="preserve">Aggregators bundle </w:t>
      </w:r>
      <w:r w:rsidR="001F540E" w:rsidRPr="00FD76DE">
        <w:t xml:space="preserve">a variety of service into a singular interface.  </w:t>
      </w:r>
      <w:r w:rsidR="00DB71FE" w:rsidRPr="00FD76DE">
        <w:t xml:space="preserve">Integrators </w:t>
      </w:r>
      <w:r w:rsidR="00794379" w:rsidRPr="00FD76DE">
        <w:t>bring</w:t>
      </w:r>
      <w:r w:rsidR="00794379">
        <w:t xml:space="preserve"> value by automating within and across a variety of environments</w:t>
      </w:r>
      <w:r w:rsidR="00BA01C5">
        <w:t xml:space="preserve">.  </w:t>
      </w:r>
      <w:r w:rsidR="006964D8">
        <w:t>Customizers</w:t>
      </w:r>
      <w:r w:rsidR="002D7E86">
        <w:t xml:space="preserve"> adjust or modify the </w:t>
      </w:r>
      <w:r w:rsidR="00646394">
        <w:t>existing</w:t>
      </w:r>
      <w:r w:rsidR="002D7E86">
        <w:t xml:space="preserve"> </w:t>
      </w:r>
      <w:r w:rsidR="00646394">
        <w:t xml:space="preserve">solutions.  </w:t>
      </w:r>
    </w:p>
    <w:p w14:paraId="05AC831B" w14:textId="03F12B72" w:rsidR="003334E5" w:rsidRPr="003334E5" w:rsidRDefault="00FD76DE" w:rsidP="003334E5">
      <w:r>
        <w:t>In general, b</w:t>
      </w:r>
      <w:r w:rsidR="00646394">
        <w:t>rokers bring ex</w:t>
      </w:r>
      <w:r w:rsidR="00DD03E1">
        <w:t>pertise and experience to their customer</w:t>
      </w:r>
      <w:r w:rsidR="00A45AB5">
        <w:t xml:space="preserve"> as well as an ability to negotiate with more intelligence and scale.  CSBs</w:t>
      </w:r>
      <w:r w:rsidR="00DF167D">
        <w:t xml:space="preserve"> are an effective way to align a more traditional IT function with the business ambitions relating to cloud and digital transformation.  </w:t>
      </w:r>
      <w:r w:rsidR="00646394">
        <w:t xml:space="preserve">  </w:t>
      </w:r>
    </w:p>
    <w:p w14:paraId="295170A6" w14:textId="223F2106" w:rsidR="00B9577D" w:rsidRDefault="001971A8" w:rsidP="00A516F6">
      <w:pPr>
        <w:pStyle w:val="Heading3"/>
      </w:pPr>
      <w:bookmarkStart w:id="34" w:name="_Ref72668787"/>
      <w:bookmarkStart w:id="35" w:name="_Toc77865534"/>
      <w:r>
        <w:t>Governance &amp; Change Management</w:t>
      </w:r>
      <w:bookmarkEnd w:id="34"/>
      <w:bookmarkEnd w:id="35"/>
    </w:p>
    <w:p w14:paraId="6AE29D66" w14:textId="06CA2E1E" w:rsidR="00FA1998" w:rsidRDefault="00713B96" w:rsidP="00FA1998">
      <w:r>
        <w:t>The change to cloud can be complex, but some of the common drivers are:</w:t>
      </w:r>
    </w:p>
    <w:p w14:paraId="1557DABD" w14:textId="4E8ABA64" w:rsidR="00713B96" w:rsidRDefault="00713B96" w:rsidP="00877FEF">
      <w:pPr>
        <w:pStyle w:val="ListParagraph"/>
        <w:numPr>
          <w:ilvl w:val="0"/>
          <w:numId w:val="22"/>
        </w:numPr>
      </w:pPr>
      <w:r>
        <w:t>New knowledge required</w:t>
      </w:r>
    </w:p>
    <w:p w14:paraId="3F2CD39F" w14:textId="7CBAD823" w:rsidR="00364E73" w:rsidRDefault="00713B96" w:rsidP="00877FEF">
      <w:pPr>
        <w:pStyle w:val="ListParagraph"/>
        <w:numPr>
          <w:ilvl w:val="0"/>
          <w:numId w:val="22"/>
        </w:numPr>
      </w:pPr>
      <w:r>
        <w:t xml:space="preserve">Dynamic nature of </w:t>
      </w:r>
      <w:r w:rsidR="00C94030">
        <w:t>Infrastructure</w:t>
      </w:r>
    </w:p>
    <w:p w14:paraId="7B76CD87" w14:textId="793BD2E1" w:rsidR="00364E73" w:rsidRDefault="00364E73" w:rsidP="00877FEF">
      <w:pPr>
        <w:pStyle w:val="ListParagraph"/>
        <w:numPr>
          <w:ilvl w:val="0"/>
          <w:numId w:val="22"/>
        </w:numPr>
      </w:pPr>
      <w:r>
        <w:t>New cloud service management tools</w:t>
      </w:r>
    </w:p>
    <w:p w14:paraId="0715EE17" w14:textId="3CFFE9FA" w:rsidR="00364E73" w:rsidRDefault="00364E73" w:rsidP="00877FEF">
      <w:pPr>
        <w:pStyle w:val="ListParagraph"/>
        <w:numPr>
          <w:ilvl w:val="0"/>
          <w:numId w:val="22"/>
        </w:numPr>
      </w:pPr>
      <w:r>
        <w:t>Rapid Innovation and fast moving market</w:t>
      </w:r>
    </w:p>
    <w:p w14:paraId="40BFE121" w14:textId="6AC08450" w:rsidR="00364E73" w:rsidRDefault="00364E73" w:rsidP="00877FEF">
      <w:pPr>
        <w:pStyle w:val="ListParagraph"/>
        <w:numPr>
          <w:ilvl w:val="0"/>
          <w:numId w:val="22"/>
        </w:numPr>
      </w:pPr>
      <w:r>
        <w:lastRenderedPageBreak/>
        <w:t>New management models</w:t>
      </w:r>
    </w:p>
    <w:p w14:paraId="76A0D89C" w14:textId="1ADBCCCE" w:rsidR="00364E73" w:rsidRDefault="00364E73" w:rsidP="00877FEF">
      <w:pPr>
        <w:pStyle w:val="ListParagraph"/>
        <w:numPr>
          <w:ilvl w:val="0"/>
          <w:numId w:val="22"/>
        </w:numPr>
      </w:pPr>
      <w:r>
        <w:t>Distributed Ownership</w:t>
      </w:r>
    </w:p>
    <w:p w14:paraId="7D4CAA69" w14:textId="727A5690" w:rsidR="00364E73" w:rsidRDefault="00364E73" w:rsidP="00877FEF">
      <w:pPr>
        <w:pStyle w:val="ListParagraph"/>
        <w:numPr>
          <w:ilvl w:val="0"/>
          <w:numId w:val="22"/>
        </w:numPr>
      </w:pPr>
      <w:r>
        <w:t>Continuous optimisation</w:t>
      </w:r>
    </w:p>
    <w:p w14:paraId="5A57CE2B" w14:textId="4A497612" w:rsidR="009A7C1F" w:rsidRDefault="009A7C1F" w:rsidP="009A7C1F">
      <w:pPr>
        <w:rPr>
          <w:noProof/>
        </w:rPr>
      </w:pPr>
      <w:r>
        <w:t xml:space="preserve">The technology is not the only change, as with most technology adoptions, the culture and mindset will also </w:t>
      </w:r>
      <w:r w:rsidR="00D35492">
        <w:t>evolve</w:t>
      </w:r>
      <w:r w:rsidR="00D13CB6">
        <w:t xml:space="preserve">.  </w:t>
      </w:r>
      <w:r w:rsidR="00D13CB6" w:rsidRPr="00D13CB6">
        <w:rPr>
          <w:noProof/>
        </w:rPr>
        <w:t xml:space="preserve">Jackson &amp; Goessling </w:t>
      </w:r>
      <w:r w:rsidR="00D13CB6">
        <w:rPr>
          <w:noProof/>
        </w:rPr>
        <w:t>(</w:t>
      </w:r>
      <w:r w:rsidR="00D13CB6" w:rsidRPr="00D13CB6">
        <w:rPr>
          <w:noProof/>
        </w:rPr>
        <w:t>2018)</w:t>
      </w:r>
      <w:r w:rsidR="00D35492">
        <w:rPr>
          <w:noProof/>
        </w:rPr>
        <w:t xml:space="preserve"> accurately capture these </w:t>
      </w:r>
      <w:r w:rsidR="00AC1F88">
        <w:rPr>
          <w:noProof/>
        </w:rPr>
        <w:t xml:space="preserve">in </w:t>
      </w:r>
      <w:r w:rsidR="00AC1F88">
        <w:rPr>
          <w:noProof/>
        </w:rPr>
        <w:fldChar w:fldCharType="begin"/>
      </w:r>
      <w:r w:rsidR="00AC1F88">
        <w:rPr>
          <w:noProof/>
        </w:rPr>
        <w:instrText xml:space="preserve"> REF _Ref77074033 \h </w:instrText>
      </w:r>
      <w:r w:rsidR="00AC1F88">
        <w:rPr>
          <w:noProof/>
        </w:rPr>
      </w:r>
      <w:r w:rsidR="00AC1F88">
        <w:rPr>
          <w:noProof/>
        </w:rPr>
        <w:fldChar w:fldCharType="separate"/>
      </w:r>
      <w:r w:rsidR="00AC1F88">
        <w:t xml:space="preserve">Table </w:t>
      </w:r>
      <w:r w:rsidR="00AC1F88">
        <w:rPr>
          <w:noProof/>
        </w:rPr>
        <w:t>2</w:t>
      </w:r>
      <w:r w:rsidR="00AC1F88">
        <w:t xml:space="preserve"> - Transitions in affected domains of cloud migration</w:t>
      </w:r>
      <w:r w:rsidR="00AC1F88">
        <w:rPr>
          <w:noProof/>
        </w:rPr>
        <w:fldChar w:fldCharType="end"/>
      </w:r>
      <w:r w:rsidR="00AC1F88">
        <w:rPr>
          <w:noProof/>
        </w:rPr>
        <w:t>.</w:t>
      </w:r>
    </w:p>
    <w:p w14:paraId="6333B3F7" w14:textId="51323B49" w:rsidR="00CC109A" w:rsidRDefault="00236F60" w:rsidP="00CC109A">
      <w:pPr>
        <w:pStyle w:val="Caption"/>
      </w:pPr>
      <w:bookmarkStart w:id="36" w:name="_Ref77074033"/>
      <w:r>
        <w:t>Table</w:t>
      </w:r>
      <w:r w:rsidR="00CC109A">
        <w:t xml:space="preserve"> </w:t>
      </w:r>
      <w:fldSimple w:instr=" SEQ Table \* ARABIC ">
        <w:r w:rsidR="006C519E">
          <w:rPr>
            <w:noProof/>
          </w:rPr>
          <w:t>2</w:t>
        </w:r>
      </w:fldSimple>
      <w:r w:rsidR="00CC109A">
        <w:t xml:space="preserve"> - Transitions in affected domains of cloud migration</w:t>
      </w:r>
      <w:bookmarkEnd w:id="36"/>
    </w:p>
    <w:tbl>
      <w:tblPr>
        <w:tblStyle w:val="GridTable4-Accent3"/>
        <w:tblW w:w="0" w:type="auto"/>
        <w:tblLook w:val="04A0" w:firstRow="1" w:lastRow="0" w:firstColumn="1" w:lastColumn="0" w:noHBand="0" w:noVBand="1"/>
      </w:tblPr>
      <w:tblGrid>
        <w:gridCol w:w="3005"/>
        <w:gridCol w:w="3005"/>
        <w:gridCol w:w="3006"/>
      </w:tblGrid>
      <w:tr w:rsidR="00D35492" w14:paraId="3A18334B" w14:textId="77777777" w:rsidTr="00D757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4991E81" w14:textId="53C6C47D" w:rsidR="00D35492" w:rsidRPr="00D757C5" w:rsidRDefault="00D35492" w:rsidP="00D757C5">
            <w:pPr>
              <w:jc w:val="center"/>
              <w:rPr>
                <w:sz w:val="18"/>
                <w:szCs w:val="16"/>
              </w:rPr>
            </w:pPr>
            <w:r w:rsidRPr="00D757C5">
              <w:rPr>
                <w:sz w:val="18"/>
                <w:szCs w:val="16"/>
              </w:rPr>
              <w:t>Domain</w:t>
            </w:r>
          </w:p>
        </w:tc>
        <w:tc>
          <w:tcPr>
            <w:tcW w:w="3005" w:type="dxa"/>
          </w:tcPr>
          <w:p w14:paraId="61342B41" w14:textId="039681F7" w:rsidR="00D35492" w:rsidRPr="00D757C5" w:rsidRDefault="00D35492" w:rsidP="00D757C5">
            <w:pPr>
              <w:jc w:val="center"/>
              <w:cnfStyle w:val="100000000000" w:firstRow="1" w:lastRow="0" w:firstColumn="0" w:lastColumn="0" w:oddVBand="0" w:evenVBand="0" w:oddHBand="0" w:evenHBand="0" w:firstRowFirstColumn="0" w:firstRowLastColumn="0" w:lastRowFirstColumn="0" w:lastRowLastColumn="0"/>
              <w:rPr>
                <w:sz w:val="18"/>
                <w:szCs w:val="16"/>
              </w:rPr>
            </w:pPr>
            <w:r w:rsidRPr="00D757C5">
              <w:rPr>
                <w:sz w:val="18"/>
                <w:szCs w:val="16"/>
              </w:rPr>
              <w:t>Transition From</w:t>
            </w:r>
          </w:p>
        </w:tc>
        <w:tc>
          <w:tcPr>
            <w:tcW w:w="3006" w:type="dxa"/>
          </w:tcPr>
          <w:p w14:paraId="296C4823" w14:textId="293267E5" w:rsidR="00D35492" w:rsidRPr="00D757C5" w:rsidRDefault="00D35492" w:rsidP="00D757C5">
            <w:pPr>
              <w:jc w:val="center"/>
              <w:cnfStyle w:val="100000000000" w:firstRow="1" w:lastRow="0" w:firstColumn="0" w:lastColumn="0" w:oddVBand="0" w:evenVBand="0" w:oddHBand="0" w:evenHBand="0" w:firstRowFirstColumn="0" w:firstRowLastColumn="0" w:lastRowFirstColumn="0" w:lastRowLastColumn="0"/>
              <w:rPr>
                <w:sz w:val="18"/>
                <w:szCs w:val="16"/>
              </w:rPr>
            </w:pPr>
            <w:r w:rsidRPr="00D757C5">
              <w:rPr>
                <w:sz w:val="18"/>
                <w:szCs w:val="16"/>
              </w:rPr>
              <w:t>Transition To</w:t>
            </w:r>
          </w:p>
        </w:tc>
      </w:tr>
      <w:tr w:rsidR="00D35492" w14:paraId="63A53C50" w14:textId="77777777" w:rsidTr="00D757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D749026" w14:textId="6535B7C7" w:rsidR="00D35492" w:rsidRPr="00D757C5" w:rsidRDefault="00D35492" w:rsidP="009A7C1F">
            <w:pPr>
              <w:rPr>
                <w:sz w:val="18"/>
                <w:szCs w:val="16"/>
              </w:rPr>
            </w:pPr>
            <w:r w:rsidRPr="00D757C5">
              <w:rPr>
                <w:sz w:val="18"/>
                <w:szCs w:val="16"/>
              </w:rPr>
              <w:t>Security Framework</w:t>
            </w:r>
          </w:p>
        </w:tc>
        <w:tc>
          <w:tcPr>
            <w:tcW w:w="3005" w:type="dxa"/>
          </w:tcPr>
          <w:p w14:paraId="0BCADBB9" w14:textId="2494B221" w:rsidR="00D35492" w:rsidRPr="00D757C5" w:rsidRDefault="00700073" w:rsidP="009A7C1F">
            <w:pPr>
              <w:cnfStyle w:val="000000100000" w:firstRow="0" w:lastRow="0" w:firstColumn="0" w:lastColumn="0" w:oddVBand="0" w:evenVBand="0" w:oddHBand="1" w:evenHBand="0" w:firstRowFirstColumn="0" w:firstRowLastColumn="0" w:lastRowFirstColumn="0" w:lastRowLastColumn="0"/>
              <w:rPr>
                <w:sz w:val="18"/>
                <w:szCs w:val="16"/>
              </w:rPr>
            </w:pPr>
            <w:r w:rsidRPr="00D757C5">
              <w:rPr>
                <w:sz w:val="18"/>
                <w:szCs w:val="16"/>
              </w:rPr>
              <w:t>Infrastructure</w:t>
            </w:r>
            <w:r w:rsidR="00D757C5" w:rsidRPr="00D757C5">
              <w:rPr>
                <w:sz w:val="18"/>
                <w:szCs w:val="16"/>
              </w:rPr>
              <w:t>-centric</w:t>
            </w:r>
          </w:p>
        </w:tc>
        <w:tc>
          <w:tcPr>
            <w:tcW w:w="3006" w:type="dxa"/>
          </w:tcPr>
          <w:p w14:paraId="005BFA7D" w14:textId="71835EA0" w:rsidR="00D35492" w:rsidRPr="00D757C5" w:rsidRDefault="00D757C5" w:rsidP="009A7C1F">
            <w:pPr>
              <w:cnfStyle w:val="000000100000" w:firstRow="0" w:lastRow="0" w:firstColumn="0" w:lastColumn="0" w:oddVBand="0" w:evenVBand="0" w:oddHBand="1" w:evenHBand="0" w:firstRowFirstColumn="0" w:firstRowLastColumn="0" w:lastRowFirstColumn="0" w:lastRowLastColumn="0"/>
              <w:rPr>
                <w:sz w:val="18"/>
                <w:szCs w:val="16"/>
              </w:rPr>
            </w:pPr>
            <w:r w:rsidRPr="00D757C5">
              <w:rPr>
                <w:sz w:val="18"/>
                <w:szCs w:val="16"/>
              </w:rPr>
              <w:t>Data-centric</w:t>
            </w:r>
          </w:p>
        </w:tc>
      </w:tr>
      <w:tr w:rsidR="00D35492" w14:paraId="6DB5B685" w14:textId="77777777" w:rsidTr="00D757C5">
        <w:tc>
          <w:tcPr>
            <w:cnfStyle w:val="001000000000" w:firstRow="0" w:lastRow="0" w:firstColumn="1" w:lastColumn="0" w:oddVBand="0" w:evenVBand="0" w:oddHBand="0" w:evenHBand="0" w:firstRowFirstColumn="0" w:firstRowLastColumn="0" w:lastRowFirstColumn="0" w:lastRowLastColumn="0"/>
            <w:tcW w:w="3005" w:type="dxa"/>
          </w:tcPr>
          <w:p w14:paraId="5507BE07" w14:textId="62E6C246" w:rsidR="00D35492" w:rsidRPr="00D757C5" w:rsidRDefault="00D35492" w:rsidP="009A7C1F">
            <w:pPr>
              <w:rPr>
                <w:sz w:val="18"/>
                <w:szCs w:val="16"/>
              </w:rPr>
            </w:pPr>
            <w:r w:rsidRPr="00D757C5">
              <w:rPr>
                <w:sz w:val="18"/>
                <w:szCs w:val="16"/>
              </w:rPr>
              <w:t>Application Development</w:t>
            </w:r>
          </w:p>
        </w:tc>
        <w:tc>
          <w:tcPr>
            <w:tcW w:w="3005" w:type="dxa"/>
          </w:tcPr>
          <w:p w14:paraId="2511E929" w14:textId="07110496" w:rsidR="00D35492" w:rsidRPr="00D757C5" w:rsidRDefault="00D757C5" w:rsidP="009A7C1F">
            <w:pPr>
              <w:cnfStyle w:val="000000000000" w:firstRow="0" w:lastRow="0" w:firstColumn="0" w:lastColumn="0" w:oddVBand="0" w:evenVBand="0" w:oddHBand="0" w:evenHBand="0" w:firstRowFirstColumn="0" w:firstRowLastColumn="0" w:lastRowFirstColumn="0" w:lastRowLastColumn="0"/>
              <w:rPr>
                <w:sz w:val="18"/>
                <w:szCs w:val="16"/>
              </w:rPr>
            </w:pPr>
            <w:r w:rsidRPr="00D757C5">
              <w:rPr>
                <w:sz w:val="18"/>
                <w:szCs w:val="16"/>
              </w:rPr>
              <w:t>Tightly Coupled</w:t>
            </w:r>
          </w:p>
        </w:tc>
        <w:tc>
          <w:tcPr>
            <w:tcW w:w="3006" w:type="dxa"/>
          </w:tcPr>
          <w:p w14:paraId="3B2AA2D6" w14:textId="75C0127E" w:rsidR="00D35492" w:rsidRPr="00D757C5" w:rsidRDefault="00D757C5" w:rsidP="009A7C1F">
            <w:pPr>
              <w:cnfStyle w:val="000000000000" w:firstRow="0" w:lastRow="0" w:firstColumn="0" w:lastColumn="0" w:oddVBand="0" w:evenVBand="0" w:oddHBand="0" w:evenHBand="0" w:firstRowFirstColumn="0" w:firstRowLastColumn="0" w:lastRowFirstColumn="0" w:lastRowLastColumn="0"/>
              <w:rPr>
                <w:sz w:val="18"/>
                <w:szCs w:val="16"/>
              </w:rPr>
            </w:pPr>
            <w:r w:rsidRPr="00D757C5">
              <w:rPr>
                <w:sz w:val="18"/>
                <w:szCs w:val="16"/>
              </w:rPr>
              <w:t>Loosely Coupled</w:t>
            </w:r>
          </w:p>
        </w:tc>
      </w:tr>
      <w:tr w:rsidR="00D35492" w14:paraId="0359C0F1" w14:textId="77777777" w:rsidTr="00D757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F27F0CB" w14:textId="45014C95" w:rsidR="00D35492" w:rsidRPr="00D757C5" w:rsidRDefault="00D35492" w:rsidP="009A7C1F">
            <w:pPr>
              <w:rPr>
                <w:sz w:val="18"/>
                <w:szCs w:val="16"/>
              </w:rPr>
            </w:pPr>
            <w:r w:rsidRPr="00D757C5">
              <w:rPr>
                <w:sz w:val="18"/>
                <w:szCs w:val="16"/>
              </w:rPr>
              <w:t>Data</w:t>
            </w:r>
          </w:p>
        </w:tc>
        <w:tc>
          <w:tcPr>
            <w:tcW w:w="3005" w:type="dxa"/>
          </w:tcPr>
          <w:p w14:paraId="6A4D8BE9" w14:textId="43A6BD3A" w:rsidR="00D35492" w:rsidRPr="00D757C5" w:rsidRDefault="00700073" w:rsidP="009A7C1F">
            <w:pPr>
              <w:cnfStyle w:val="000000100000" w:firstRow="0" w:lastRow="0" w:firstColumn="0" w:lastColumn="0" w:oddVBand="0" w:evenVBand="0" w:oddHBand="1" w:evenHBand="0" w:firstRowFirstColumn="0" w:firstRowLastColumn="0" w:lastRowFirstColumn="0" w:lastRowLastColumn="0"/>
              <w:rPr>
                <w:sz w:val="18"/>
                <w:szCs w:val="16"/>
              </w:rPr>
            </w:pPr>
            <w:r w:rsidRPr="00D757C5">
              <w:rPr>
                <w:sz w:val="18"/>
                <w:szCs w:val="16"/>
              </w:rPr>
              <w:t>Mostly</w:t>
            </w:r>
            <w:r w:rsidR="00D757C5" w:rsidRPr="00D757C5">
              <w:rPr>
                <w:sz w:val="18"/>
                <w:szCs w:val="16"/>
              </w:rPr>
              <w:t xml:space="preserve"> Structures</w:t>
            </w:r>
          </w:p>
        </w:tc>
        <w:tc>
          <w:tcPr>
            <w:tcW w:w="3006" w:type="dxa"/>
          </w:tcPr>
          <w:p w14:paraId="3BFD66B3" w14:textId="41ACB566" w:rsidR="00D35492" w:rsidRPr="00D757C5" w:rsidRDefault="00D757C5" w:rsidP="009A7C1F">
            <w:pPr>
              <w:cnfStyle w:val="000000100000" w:firstRow="0" w:lastRow="0" w:firstColumn="0" w:lastColumn="0" w:oddVBand="0" w:evenVBand="0" w:oddHBand="1" w:evenHBand="0" w:firstRowFirstColumn="0" w:firstRowLastColumn="0" w:lastRowFirstColumn="0" w:lastRowLastColumn="0"/>
              <w:rPr>
                <w:sz w:val="18"/>
                <w:szCs w:val="16"/>
              </w:rPr>
            </w:pPr>
            <w:r w:rsidRPr="00D757C5">
              <w:rPr>
                <w:sz w:val="18"/>
                <w:szCs w:val="16"/>
              </w:rPr>
              <w:t>Mostly Unstructured</w:t>
            </w:r>
          </w:p>
        </w:tc>
      </w:tr>
      <w:tr w:rsidR="00D35492" w14:paraId="2A6954D5" w14:textId="77777777" w:rsidTr="00D757C5">
        <w:tc>
          <w:tcPr>
            <w:cnfStyle w:val="001000000000" w:firstRow="0" w:lastRow="0" w:firstColumn="1" w:lastColumn="0" w:oddVBand="0" w:evenVBand="0" w:oddHBand="0" w:evenHBand="0" w:firstRowFirstColumn="0" w:firstRowLastColumn="0" w:lastRowFirstColumn="0" w:lastRowLastColumn="0"/>
            <w:tcW w:w="3005" w:type="dxa"/>
          </w:tcPr>
          <w:p w14:paraId="254B7DD9" w14:textId="35483BC1" w:rsidR="00D35492" w:rsidRPr="00D757C5" w:rsidRDefault="00B260F0" w:rsidP="009A7C1F">
            <w:pPr>
              <w:rPr>
                <w:sz w:val="18"/>
                <w:szCs w:val="16"/>
              </w:rPr>
            </w:pPr>
            <w:r w:rsidRPr="00D757C5">
              <w:rPr>
                <w:sz w:val="18"/>
                <w:szCs w:val="16"/>
              </w:rPr>
              <w:t>Business</w:t>
            </w:r>
            <w:r w:rsidR="00D35492" w:rsidRPr="00D757C5">
              <w:rPr>
                <w:sz w:val="18"/>
                <w:szCs w:val="16"/>
              </w:rPr>
              <w:t xml:space="preserve"> Processes</w:t>
            </w:r>
          </w:p>
        </w:tc>
        <w:tc>
          <w:tcPr>
            <w:tcW w:w="3005" w:type="dxa"/>
          </w:tcPr>
          <w:p w14:paraId="5C27AC52" w14:textId="34E2A255" w:rsidR="00D35492" w:rsidRPr="00D757C5" w:rsidRDefault="00D757C5" w:rsidP="009A7C1F">
            <w:pPr>
              <w:cnfStyle w:val="000000000000" w:firstRow="0" w:lastRow="0" w:firstColumn="0" w:lastColumn="0" w:oddVBand="0" w:evenVBand="0" w:oddHBand="0" w:evenHBand="0" w:firstRowFirstColumn="0" w:firstRowLastColumn="0" w:lastRowFirstColumn="0" w:lastRowLastColumn="0"/>
              <w:rPr>
                <w:sz w:val="18"/>
                <w:szCs w:val="16"/>
              </w:rPr>
            </w:pPr>
            <w:r w:rsidRPr="00D757C5">
              <w:rPr>
                <w:sz w:val="18"/>
                <w:szCs w:val="16"/>
              </w:rPr>
              <w:t>Mostly Serial</w:t>
            </w:r>
          </w:p>
        </w:tc>
        <w:tc>
          <w:tcPr>
            <w:tcW w:w="3006" w:type="dxa"/>
          </w:tcPr>
          <w:p w14:paraId="790AB25B" w14:textId="098A4F3A" w:rsidR="00D35492" w:rsidRPr="00D757C5" w:rsidRDefault="00D757C5" w:rsidP="009A7C1F">
            <w:pPr>
              <w:cnfStyle w:val="000000000000" w:firstRow="0" w:lastRow="0" w:firstColumn="0" w:lastColumn="0" w:oddVBand="0" w:evenVBand="0" w:oddHBand="0" w:evenHBand="0" w:firstRowFirstColumn="0" w:firstRowLastColumn="0" w:lastRowFirstColumn="0" w:lastRowLastColumn="0"/>
              <w:rPr>
                <w:sz w:val="18"/>
                <w:szCs w:val="16"/>
              </w:rPr>
            </w:pPr>
            <w:r w:rsidRPr="00D757C5">
              <w:rPr>
                <w:sz w:val="18"/>
                <w:szCs w:val="16"/>
              </w:rPr>
              <w:t>Mostly Parallel</w:t>
            </w:r>
          </w:p>
        </w:tc>
      </w:tr>
      <w:tr w:rsidR="00D35492" w14:paraId="4DB74FAA" w14:textId="77777777" w:rsidTr="00D757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5E827F4" w14:textId="1947BEA4" w:rsidR="00D35492" w:rsidRPr="00D757C5" w:rsidRDefault="00D35492" w:rsidP="009A7C1F">
            <w:pPr>
              <w:rPr>
                <w:sz w:val="18"/>
                <w:szCs w:val="16"/>
              </w:rPr>
            </w:pPr>
            <w:r w:rsidRPr="00D757C5">
              <w:rPr>
                <w:sz w:val="18"/>
                <w:szCs w:val="16"/>
              </w:rPr>
              <w:t xml:space="preserve">Security Controls </w:t>
            </w:r>
          </w:p>
        </w:tc>
        <w:tc>
          <w:tcPr>
            <w:tcW w:w="3005" w:type="dxa"/>
          </w:tcPr>
          <w:p w14:paraId="5651746F" w14:textId="2B8ED7A2" w:rsidR="00D35492" w:rsidRPr="00D757C5" w:rsidRDefault="00D757C5" w:rsidP="009A7C1F">
            <w:pPr>
              <w:cnfStyle w:val="000000100000" w:firstRow="0" w:lastRow="0" w:firstColumn="0" w:lastColumn="0" w:oddVBand="0" w:evenVBand="0" w:oddHBand="1" w:evenHBand="0" w:firstRowFirstColumn="0" w:firstRowLastColumn="0" w:lastRowFirstColumn="0" w:lastRowLastColumn="0"/>
              <w:rPr>
                <w:sz w:val="18"/>
                <w:szCs w:val="16"/>
              </w:rPr>
            </w:pPr>
            <w:r w:rsidRPr="00D757C5">
              <w:rPr>
                <w:sz w:val="18"/>
                <w:szCs w:val="16"/>
              </w:rPr>
              <w:t>Enterprise responsibility</w:t>
            </w:r>
          </w:p>
        </w:tc>
        <w:tc>
          <w:tcPr>
            <w:tcW w:w="3006" w:type="dxa"/>
          </w:tcPr>
          <w:p w14:paraId="0DECBA64" w14:textId="082280B7" w:rsidR="00D35492" w:rsidRPr="00D757C5" w:rsidRDefault="00D757C5" w:rsidP="009A7C1F">
            <w:pPr>
              <w:cnfStyle w:val="000000100000" w:firstRow="0" w:lastRow="0" w:firstColumn="0" w:lastColumn="0" w:oddVBand="0" w:evenVBand="0" w:oddHBand="1" w:evenHBand="0" w:firstRowFirstColumn="0" w:firstRowLastColumn="0" w:lastRowFirstColumn="0" w:lastRowLastColumn="0"/>
              <w:rPr>
                <w:sz w:val="18"/>
                <w:szCs w:val="16"/>
              </w:rPr>
            </w:pPr>
            <w:r w:rsidRPr="00D757C5">
              <w:rPr>
                <w:sz w:val="18"/>
                <w:szCs w:val="16"/>
              </w:rPr>
              <w:t>Shared Responsibility</w:t>
            </w:r>
          </w:p>
        </w:tc>
      </w:tr>
      <w:tr w:rsidR="00D35492" w14:paraId="09668D38" w14:textId="77777777" w:rsidTr="00D757C5">
        <w:tc>
          <w:tcPr>
            <w:cnfStyle w:val="001000000000" w:firstRow="0" w:lastRow="0" w:firstColumn="1" w:lastColumn="0" w:oddVBand="0" w:evenVBand="0" w:oddHBand="0" w:evenHBand="0" w:firstRowFirstColumn="0" w:firstRowLastColumn="0" w:lastRowFirstColumn="0" w:lastRowLastColumn="0"/>
            <w:tcW w:w="3005" w:type="dxa"/>
          </w:tcPr>
          <w:p w14:paraId="0C781596" w14:textId="542BAC83" w:rsidR="00D35492" w:rsidRPr="00D757C5" w:rsidRDefault="00EA4E7C" w:rsidP="009A7C1F">
            <w:pPr>
              <w:rPr>
                <w:sz w:val="18"/>
                <w:szCs w:val="16"/>
              </w:rPr>
            </w:pPr>
            <w:r w:rsidRPr="00D757C5">
              <w:rPr>
                <w:sz w:val="18"/>
                <w:szCs w:val="16"/>
              </w:rPr>
              <w:t>Economic Model</w:t>
            </w:r>
          </w:p>
        </w:tc>
        <w:tc>
          <w:tcPr>
            <w:tcW w:w="3005" w:type="dxa"/>
          </w:tcPr>
          <w:p w14:paraId="75E0D363" w14:textId="446250E7" w:rsidR="00D35492" w:rsidRPr="00D757C5" w:rsidRDefault="00D757C5" w:rsidP="009A7C1F">
            <w:pPr>
              <w:cnfStyle w:val="000000000000" w:firstRow="0" w:lastRow="0" w:firstColumn="0" w:lastColumn="0" w:oddVBand="0" w:evenVBand="0" w:oddHBand="0" w:evenHBand="0" w:firstRowFirstColumn="0" w:firstRowLastColumn="0" w:lastRowFirstColumn="0" w:lastRowLastColumn="0"/>
              <w:rPr>
                <w:sz w:val="18"/>
                <w:szCs w:val="16"/>
              </w:rPr>
            </w:pPr>
            <w:r w:rsidRPr="00D757C5">
              <w:rPr>
                <w:sz w:val="18"/>
                <w:szCs w:val="16"/>
              </w:rPr>
              <w:t>Mostly Capex</w:t>
            </w:r>
          </w:p>
        </w:tc>
        <w:tc>
          <w:tcPr>
            <w:tcW w:w="3006" w:type="dxa"/>
          </w:tcPr>
          <w:p w14:paraId="4D1A6A23" w14:textId="7DB63F9D" w:rsidR="00D35492" w:rsidRPr="00D757C5" w:rsidRDefault="00D757C5" w:rsidP="009A7C1F">
            <w:pPr>
              <w:cnfStyle w:val="000000000000" w:firstRow="0" w:lastRow="0" w:firstColumn="0" w:lastColumn="0" w:oddVBand="0" w:evenVBand="0" w:oddHBand="0" w:evenHBand="0" w:firstRowFirstColumn="0" w:firstRowLastColumn="0" w:lastRowFirstColumn="0" w:lastRowLastColumn="0"/>
              <w:rPr>
                <w:sz w:val="18"/>
                <w:szCs w:val="16"/>
              </w:rPr>
            </w:pPr>
            <w:r w:rsidRPr="00D757C5">
              <w:rPr>
                <w:sz w:val="18"/>
                <w:szCs w:val="16"/>
              </w:rPr>
              <w:t>Mostly OPEX</w:t>
            </w:r>
          </w:p>
        </w:tc>
      </w:tr>
      <w:tr w:rsidR="00EA4E7C" w14:paraId="787AB6C3" w14:textId="77777777" w:rsidTr="00D757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49FC4D8" w14:textId="10B212A5" w:rsidR="00EA4E7C" w:rsidRPr="00D757C5" w:rsidRDefault="00B260F0" w:rsidP="009A7C1F">
            <w:pPr>
              <w:rPr>
                <w:sz w:val="18"/>
                <w:szCs w:val="16"/>
              </w:rPr>
            </w:pPr>
            <w:r w:rsidRPr="00D757C5">
              <w:rPr>
                <w:sz w:val="18"/>
                <w:szCs w:val="16"/>
              </w:rPr>
              <w:t>Infrastructure</w:t>
            </w:r>
          </w:p>
        </w:tc>
        <w:tc>
          <w:tcPr>
            <w:tcW w:w="3005" w:type="dxa"/>
          </w:tcPr>
          <w:p w14:paraId="204F5887" w14:textId="63C93C84" w:rsidR="00EA4E7C" w:rsidRPr="00D757C5" w:rsidRDefault="00D757C5" w:rsidP="009A7C1F">
            <w:pPr>
              <w:cnfStyle w:val="000000100000" w:firstRow="0" w:lastRow="0" w:firstColumn="0" w:lastColumn="0" w:oddVBand="0" w:evenVBand="0" w:oddHBand="1" w:evenHBand="0" w:firstRowFirstColumn="0" w:firstRowLastColumn="0" w:lastRowFirstColumn="0" w:lastRowLastColumn="0"/>
              <w:rPr>
                <w:sz w:val="18"/>
                <w:szCs w:val="16"/>
              </w:rPr>
            </w:pPr>
            <w:r w:rsidRPr="00D757C5">
              <w:rPr>
                <w:sz w:val="18"/>
                <w:szCs w:val="16"/>
              </w:rPr>
              <w:t>Mostly Physical</w:t>
            </w:r>
          </w:p>
        </w:tc>
        <w:tc>
          <w:tcPr>
            <w:tcW w:w="3006" w:type="dxa"/>
          </w:tcPr>
          <w:p w14:paraId="1F040684" w14:textId="2CCA6BAF" w:rsidR="00EA4E7C" w:rsidRPr="00D757C5" w:rsidRDefault="00D757C5" w:rsidP="009A7C1F">
            <w:pPr>
              <w:cnfStyle w:val="000000100000" w:firstRow="0" w:lastRow="0" w:firstColumn="0" w:lastColumn="0" w:oddVBand="0" w:evenVBand="0" w:oddHBand="1" w:evenHBand="0" w:firstRowFirstColumn="0" w:firstRowLastColumn="0" w:lastRowFirstColumn="0" w:lastRowLastColumn="0"/>
              <w:rPr>
                <w:sz w:val="18"/>
                <w:szCs w:val="16"/>
              </w:rPr>
            </w:pPr>
            <w:r w:rsidRPr="00D757C5">
              <w:rPr>
                <w:sz w:val="18"/>
                <w:szCs w:val="16"/>
              </w:rPr>
              <w:t>Mostly Virtual</w:t>
            </w:r>
          </w:p>
        </w:tc>
      </w:tr>
      <w:tr w:rsidR="00EA4E7C" w14:paraId="2739A330" w14:textId="77777777" w:rsidTr="00D757C5">
        <w:tc>
          <w:tcPr>
            <w:cnfStyle w:val="001000000000" w:firstRow="0" w:lastRow="0" w:firstColumn="1" w:lastColumn="0" w:oddVBand="0" w:evenVBand="0" w:oddHBand="0" w:evenHBand="0" w:firstRowFirstColumn="0" w:firstRowLastColumn="0" w:lastRowFirstColumn="0" w:lastRowLastColumn="0"/>
            <w:tcW w:w="3005" w:type="dxa"/>
          </w:tcPr>
          <w:p w14:paraId="16C25B9E" w14:textId="54B80424" w:rsidR="00EA4E7C" w:rsidRPr="00D757C5" w:rsidRDefault="00B260F0" w:rsidP="009A7C1F">
            <w:pPr>
              <w:rPr>
                <w:sz w:val="18"/>
                <w:szCs w:val="16"/>
              </w:rPr>
            </w:pPr>
            <w:r w:rsidRPr="00D757C5">
              <w:rPr>
                <w:sz w:val="18"/>
                <w:szCs w:val="16"/>
              </w:rPr>
              <w:t>IT Operations</w:t>
            </w:r>
          </w:p>
        </w:tc>
        <w:tc>
          <w:tcPr>
            <w:tcW w:w="3005" w:type="dxa"/>
          </w:tcPr>
          <w:p w14:paraId="39416AC8" w14:textId="4C942EE1" w:rsidR="00EA4E7C" w:rsidRPr="00D757C5" w:rsidRDefault="00D757C5" w:rsidP="009A7C1F">
            <w:pPr>
              <w:cnfStyle w:val="000000000000" w:firstRow="0" w:lastRow="0" w:firstColumn="0" w:lastColumn="0" w:oddVBand="0" w:evenVBand="0" w:oddHBand="0" w:evenHBand="0" w:firstRowFirstColumn="0" w:firstRowLastColumn="0" w:lastRowFirstColumn="0" w:lastRowLastColumn="0"/>
              <w:rPr>
                <w:sz w:val="18"/>
                <w:szCs w:val="16"/>
              </w:rPr>
            </w:pPr>
            <w:r w:rsidRPr="00D757C5">
              <w:rPr>
                <w:sz w:val="18"/>
                <w:szCs w:val="16"/>
              </w:rPr>
              <w:t>Mostly Manual</w:t>
            </w:r>
          </w:p>
        </w:tc>
        <w:tc>
          <w:tcPr>
            <w:tcW w:w="3006" w:type="dxa"/>
          </w:tcPr>
          <w:p w14:paraId="1DAA3ED8" w14:textId="2E4CADE5" w:rsidR="00EA4E7C" w:rsidRPr="00D757C5" w:rsidRDefault="00D757C5" w:rsidP="009A7C1F">
            <w:pPr>
              <w:cnfStyle w:val="000000000000" w:firstRow="0" w:lastRow="0" w:firstColumn="0" w:lastColumn="0" w:oddVBand="0" w:evenVBand="0" w:oddHBand="0" w:evenHBand="0" w:firstRowFirstColumn="0" w:firstRowLastColumn="0" w:lastRowFirstColumn="0" w:lastRowLastColumn="0"/>
              <w:rPr>
                <w:sz w:val="18"/>
                <w:szCs w:val="16"/>
              </w:rPr>
            </w:pPr>
            <w:r w:rsidRPr="00D757C5">
              <w:rPr>
                <w:sz w:val="18"/>
                <w:szCs w:val="16"/>
              </w:rPr>
              <w:t>Mostly Automated</w:t>
            </w:r>
          </w:p>
        </w:tc>
      </w:tr>
      <w:tr w:rsidR="00EA4E7C" w14:paraId="5BF9EA9E" w14:textId="77777777" w:rsidTr="00D757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9361D2F" w14:textId="7786B822" w:rsidR="00EA4E7C" w:rsidRPr="00D757C5" w:rsidRDefault="00B260F0" w:rsidP="009A7C1F">
            <w:pPr>
              <w:rPr>
                <w:sz w:val="18"/>
                <w:szCs w:val="16"/>
              </w:rPr>
            </w:pPr>
            <w:r w:rsidRPr="00D757C5">
              <w:rPr>
                <w:sz w:val="18"/>
                <w:szCs w:val="16"/>
              </w:rPr>
              <w:t>Technology Operational Scope</w:t>
            </w:r>
          </w:p>
        </w:tc>
        <w:tc>
          <w:tcPr>
            <w:tcW w:w="3005" w:type="dxa"/>
          </w:tcPr>
          <w:p w14:paraId="5C0A8F7B" w14:textId="35FB0815" w:rsidR="00EA4E7C" w:rsidRPr="00D757C5" w:rsidRDefault="00D757C5" w:rsidP="009A7C1F">
            <w:pPr>
              <w:cnfStyle w:val="000000100000" w:firstRow="0" w:lastRow="0" w:firstColumn="0" w:lastColumn="0" w:oddVBand="0" w:evenVBand="0" w:oddHBand="1" w:evenHBand="0" w:firstRowFirstColumn="0" w:firstRowLastColumn="0" w:lastRowFirstColumn="0" w:lastRowLastColumn="0"/>
              <w:rPr>
                <w:sz w:val="18"/>
                <w:szCs w:val="16"/>
              </w:rPr>
            </w:pPr>
            <w:r w:rsidRPr="00D757C5">
              <w:rPr>
                <w:sz w:val="18"/>
                <w:szCs w:val="16"/>
              </w:rPr>
              <w:t>Local/Regional</w:t>
            </w:r>
          </w:p>
        </w:tc>
        <w:tc>
          <w:tcPr>
            <w:tcW w:w="3006" w:type="dxa"/>
          </w:tcPr>
          <w:p w14:paraId="1C2F41BF" w14:textId="540272E5" w:rsidR="00EA4E7C" w:rsidRPr="00D757C5" w:rsidRDefault="00D757C5" w:rsidP="009A7C1F">
            <w:pPr>
              <w:cnfStyle w:val="000000100000" w:firstRow="0" w:lastRow="0" w:firstColumn="0" w:lastColumn="0" w:oddVBand="0" w:evenVBand="0" w:oddHBand="1" w:evenHBand="0" w:firstRowFirstColumn="0" w:firstRowLastColumn="0" w:lastRowFirstColumn="0" w:lastRowLastColumn="0"/>
              <w:rPr>
                <w:sz w:val="18"/>
                <w:szCs w:val="16"/>
              </w:rPr>
            </w:pPr>
            <w:r w:rsidRPr="00D757C5">
              <w:rPr>
                <w:sz w:val="18"/>
                <w:szCs w:val="16"/>
              </w:rPr>
              <w:t>International/Global</w:t>
            </w:r>
          </w:p>
        </w:tc>
      </w:tr>
    </w:tbl>
    <w:p w14:paraId="0F52989F" w14:textId="19FBE0F8" w:rsidR="005C215B" w:rsidRDefault="005C215B" w:rsidP="009A7C1F"/>
    <w:p w14:paraId="6EF258B1" w14:textId="30FB80CA" w:rsidR="00BB794C" w:rsidRPr="00FA1998" w:rsidRDefault="00201EFE" w:rsidP="009A7C1F">
      <w:r w:rsidRPr="00BB794C">
        <w:rPr>
          <w:noProof/>
        </w:rPr>
        <w:t xml:space="preserve">Haque </w:t>
      </w:r>
      <w:r>
        <w:rPr>
          <w:noProof/>
        </w:rPr>
        <w:t>(</w:t>
      </w:r>
      <w:r w:rsidRPr="00BB794C">
        <w:rPr>
          <w:noProof/>
        </w:rPr>
        <w:t>2020, p. 117)</w:t>
      </w:r>
      <w:r>
        <w:rPr>
          <w:noProof/>
        </w:rPr>
        <w:t xml:space="preserve"> highlights </w:t>
      </w:r>
      <w:r w:rsidR="00313602">
        <w:rPr>
          <w:noProof/>
        </w:rPr>
        <w:t xml:space="preserve">3 </w:t>
      </w:r>
      <w:r w:rsidR="00001253">
        <w:rPr>
          <w:noProof/>
        </w:rPr>
        <w:t xml:space="preserve">stages </w:t>
      </w:r>
      <w:r w:rsidR="00313602">
        <w:rPr>
          <w:noProof/>
        </w:rPr>
        <w:t>of change as; Application, Netw</w:t>
      </w:r>
      <w:r w:rsidR="00DA0574">
        <w:rPr>
          <w:noProof/>
        </w:rPr>
        <w:t>o</w:t>
      </w:r>
      <w:r w:rsidR="00313602">
        <w:rPr>
          <w:noProof/>
        </w:rPr>
        <w:t>rk</w:t>
      </w:r>
      <w:r w:rsidR="001D4931">
        <w:rPr>
          <w:noProof/>
        </w:rPr>
        <w:t>, Security.</w:t>
      </w:r>
    </w:p>
    <w:p w14:paraId="74765608" w14:textId="23ADFFCD" w:rsidR="00887CAF" w:rsidRPr="00887CAF" w:rsidRDefault="001971A8" w:rsidP="00887CAF">
      <w:pPr>
        <w:pStyle w:val="Heading2"/>
      </w:pPr>
      <w:bookmarkStart w:id="37" w:name="_Toc77865535"/>
      <w:r>
        <w:t>Business Analysis</w:t>
      </w:r>
      <w:bookmarkEnd w:id="37"/>
    </w:p>
    <w:p w14:paraId="6496D37B" w14:textId="4C515B68" w:rsidR="001971A8" w:rsidRDefault="007C144A" w:rsidP="00C31124">
      <w:pPr>
        <w:pStyle w:val="Heading3"/>
      </w:pPr>
      <w:bookmarkStart w:id="38" w:name="_Toc77865536"/>
      <w:r>
        <w:t>Driver</w:t>
      </w:r>
      <w:r w:rsidR="00F8632F">
        <w:t>s</w:t>
      </w:r>
      <w:r>
        <w:t>, Metrics &amp; Use Cases</w:t>
      </w:r>
      <w:bookmarkEnd w:id="38"/>
    </w:p>
    <w:p w14:paraId="0CB23478" w14:textId="4E949A55" w:rsidR="004E56FC" w:rsidRDefault="007C5737" w:rsidP="004E56FC">
      <w:r>
        <w:t xml:space="preserve">TOGAF </w:t>
      </w:r>
      <w:r w:rsidR="00CA4DE1">
        <w:t xml:space="preserve">provides a </w:t>
      </w:r>
      <w:r w:rsidR="0023597E">
        <w:t>thorough</w:t>
      </w:r>
      <w:r w:rsidR="00CA4DE1">
        <w:t xml:space="preserve"> overview of ODCA</w:t>
      </w:r>
      <w:r w:rsidR="0070275B">
        <w:t xml:space="preserve"> (Open Data Center Alliance)</w:t>
      </w:r>
      <w:r w:rsidR="00CA4DE1">
        <w:t>, CSA</w:t>
      </w:r>
      <w:r w:rsidR="0070275B">
        <w:t xml:space="preserve"> (Cloud Security Alliance)</w:t>
      </w:r>
      <w:r w:rsidR="00CA4DE1">
        <w:t xml:space="preserve">, </w:t>
      </w:r>
      <w:r w:rsidR="00DF0D05">
        <w:t xml:space="preserve">Information </w:t>
      </w:r>
      <w:r w:rsidR="007B59E9">
        <w:t>Technology</w:t>
      </w:r>
      <w:r w:rsidR="00DF0D05">
        <w:t xml:space="preserve"> I</w:t>
      </w:r>
      <w:r w:rsidR="007B59E9">
        <w:t>nfrastructure Library (</w:t>
      </w:r>
      <w:r w:rsidR="00CA4DE1">
        <w:t>ITIL</w:t>
      </w:r>
      <w:r w:rsidR="007B59E9">
        <w:t>)</w:t>
      </w:r>
      <w:r w:rsidR="00CA4DE1">
        <w:t xml:space="preserve">, </w:t>
      </w:r>
      <w:r w:rsidR="007543D9" w:rsidRPr="007543D9">
        <w:t>Control Objectives for Information and Related Technologies</w:t>
      </w:r>
      <w:r w:rsidR="007543D9">
        <w:rPr>
          <w:rFonts w:ascii="Helvetica" w:hAnsi="Helvetica" w:cs="Helvetica"/>
          <w:color w:val="4E4242"/>
          <w:sz w:val="27"/>
          <w:szCs w:val="27"/>
          <w:shd w:val="clear" w:color="auto" w:fill="FFFFFF"/>
        </w:rPr>
        <w:t xml:space="preserve"> (</w:t>
      </w:r>
      <w:r w:rsidR="00BA1C49">
        <w:t>COBIT</w:t>
      </w:r>
      <w:r w:rsidR="007543D9">
        <w:t>)</w:t>
      </w:r>
      <w:r w:rsidR="00D14731">
        <w:t>,</w:t>
      </w:r>
      <w:r w:rsidR="00BA1C49">
        <w:t xml:space="preserve"> ISO 20022</w:t>
      </w:r>
      <w:r w:rsidR="00D14731">
        <w:t xml:space="preserve"> with respect to Software, Business and Operational metrics.  </w:t>
      </w:r>
      <w:r w:rsidR="00A01744">
        <w:t xml:space="preserve">In short, </w:t>
      </w:r>
      <w:r w:rsidR="001C472B">
        <w:t>“</w:t>
      </w:r>
      <w:r w:rsidR="00A01744">
        <w:t xml:space="preserve">KPIs are used </w:t>
      </w:r>
      <w:r w:rsidR="00A01744">
        <w:lastRenderedPageBreak/>
        <w:t>to measure the achievement of Critical Success Factors (CSF</w:t>
      </w:r>
      <w:r w:rsidR="00E91897">
        <w:t xml:space="preserve">s) </w:t>
      </w:r>
      <w:r w:rsidR="00884F71">
        <w:t xml:space="preserve">and so many metrics may be measured.  However, only the most important of these are defined as KPIs and used to actively manage </w:t>
      </w:r>
      <w:r w:rsidR="00AC3874">
        <w:t>and report on the process, IT service, or activity.  KPIs should be selected to ensure that efficiency; effectiveness, and cost-effectiveness are all managed</w:t>
      </w:r>
      <w:r w:rsidR="00C37DCA">
        <w:t>.</w:t>
      </w:r>
      <w:r w:rsidR="00613FE7">
        <w:t xml:space="preserve">  </w:t>
      </w:r>
      <w:sdt>
        <w:sdtPr>
          <w:id w:val="1077470454"/>
          <w:citation/>
        </w:sdtPr>
        <w:sdtEndPr/>
        <w:sdtContent>
          <w:r w:rsidR="00613FE7">
            <w:fldChar w:fldCharType="begin"/>
          </w:r>
          <w:r w:rsidR="00613FE7">
            <w:instrText xml:space="preserve"> CITATION The13 \l 2057 </w:instrText>
          </w:r>
          <w:r w:rsidR="00613FE7">
            <w:fldChar w:fldCharType="separate"/>
          </w:r>
          <w:r w:rsidR="00317C59" w:rsidRPr="00317C59">
            <w:rPr>
              <w:noProof/>
            </w:rPr>
            <w:t>(The Open Group, 2013)</w:t>
          </w:r>
          <w:r w:rsidR="00613FE7">
            <w:fldChar w:fldCharType="end"/>
          </w:r>
        </w:sdtContent>
      </w:sdt>
      <w:r w:rsidR="00C37DCA">
        <w:t xml:space="preserve">”  </w:t>
      </w:r>
      <w:r w:rsidR="00E91897">
        <w:t xml:space="preserve"> </w:t>
      </w:r>
    </w:p>
    <w:p w14:paraId="0E1C4A46" w14:textId="16A52DFA" w:rsidR="00F8632F" w:rsidRDefault="0085004E" w:rsidP="004E56FC">
      <w:r>
        <w:t xml:space="preserve">There are an abundance of </w:t>
      </w:r>
      <w:r w:rsidR="00C94D1C">
        <w:t xml:space="preserve">examples of cloud adoption which effectively present </w:t>
      </w:r>
      <w:r w:rsidR="00F74B2B">
        <w:t xml:space="preserve">metrics, KPIs and other key consideration in real world scenarios.  </w:t>
      </w:r>
      <w:r w:rsidR="00C937FE">
        <w:t>For more contextual information, the following examples are recommended:</w:t>
      </w:r>
    </w:p>
    <w:p w14:paraId="770F9511" w14:textId="749E103E" w:rsidR="00C937FE" w:rsidRDefault="005C2B0F" w:rsidP="004E56FC">
      <w:r w:rsidRPr="00C45D7D">
        <w:rPr>
          <w:highlight w:val="yellow"/>
        </w:rPr>
        <w:t>______________</w:t>
      </w:r>
    </w:p>
    <w:p w14:paraId="5DD79541" w14:textId="3E3C6D3C" w:rsidR="007C144A" w:rsidRDefault="007C144A" w:rsidP="00C31124">
      <w:pPr>
        <w:pStyle w:val="Heading3"/>
      </w:pPr>
      <w:bookmarkStart w:id="39" w:name="_Toc77865537"/>
      <w:r>
        <w:t>Return on Investment</w:t>
      </w:r>
      <w:bookmarkEnd w:id="39"/>
    </w:p>
    <w:p w14:paraId="37FD5209" w14:textId="4933CD90" w:rsidR="00D260DA" w:rsidRDefault="006201E6" w:rsidP="00D260DA">
      <w:r>
        <w:t xml:space="preserve">There are only four ways to increase </w:t>
      </w:r>
      <w:r w:rsidR="00C215C7">
        <w:t>revenues</w:t>
      </w:r>
      <w:r>
        <w:t xml:space="preserve"> or lower costs</w:t>
      </w:r>
      <w:r w:rsidR="001B1255">
        <w:t xml:space="preserve">: decrease investment, increase revenue, decrease costs associated with the activity, reduce the time required to attain revenue </w:t>
      </w:r>
      <w:r w:rsidR="00593FE8" w:rsidRPr="00B96ACF">
        <w:rPr>
          <w:noProof/>
        </w:rPr>
        <w:t>(Jackson &amp; Goessling, 2018</w:t>
      </w:r>
      <w:r w:rsidR="00593FE8">
        <w:rPr>
          <w:noProof/>
        </w:rPr>
        <w:t xml:space="preserve">, p. </w:t>
      </w:r>
      <w:r w:rsidR="00C93423">
        <w:rPr>
          <w:noProof/>
        </w:rPr>
        <w:t>79</w:t>
      </w:r>
      <w:r w:rsidR="00593FE8" w:rsidRPr="00B96ACF">
        <w:rPr>
          <w:noProof/>
        </w:rPr>
        <w:t>)</w:t>
      </w:r>
      <w:r w:rsidR="001B1255">
        <w:t>.</w:t>
      </w:r>
      <w:r w:rsidR="005C7E51">
        <w:t xml:space="preserve">  </w:t>
      </w:r>
    </w:p>
    <w:p w14:paraId="585A5E53" w14:textId="45A7C9B4" w:rsidR="00C215C7" w:rsidRDefault="005C7E51" w:rsidP="00D260DA">
      <w:r>
        <w:t xml:space="preserve">A benchmarking study completed by the </w:t>
      </w:r>
      <w:r w:rsidR="00227330">
        <w:t xml:space="preserve">same authors highlighted variation of 700% in performance and 3200% in pricing </w:t>
      </w:r>
      <w:r w:rsidR="005675AA">
        <w:t xml:space="preserve">for the same configurations across multiple providers.  This highlights the complexity of consideration, the many metrics that </w:t>
      </w:r>
      <w:r w:rsidR="00310E9F">
        <w:t>describe the environment and factors that surround performance</w:t>
      </w:r>
      <w:r w:rsidR="00B0371C">
        <w:t xml:space="preserve"> such as; quality, security, support, </w:t>
      </w:r>
      <w:r w:rsidR="00612B92">
        <w:t xml:space="preserve">and many more.  </w:t>
      </w:r>
      <w:r w:rsidR="00707A22">
        <w:t>Mulder (</w:t>
      </w:r>
      <w:r w:rsidR="00663D49">
        <w:t xml:space="preserve">2020) provides a “single Pane of Glass View” concept to aid comparative evaluation of cloud </w:t>
      </w:r>
      <w:r w:rsidR="00306ECA">
        <w:t xml:space="preserve">solutions; this </w:t>
      </w:r>
      <w:r w:rsidR="003F4C78">
        <w:t>is a fundamental part of Enterprise Architect systems and their ability to manage multi</w:t>
      </w:r>
      <w:r w:rsidR="0061605A">
        <w:t>-</w:t>
      </w:r>
      <w:r w:rsidR="003F4C78">
        <w:t>cloud environments (this is explored further in</w:t>
      </w:r>
      <w:r w:rsidR="009E14DE">
        <w:t xml:space="preserve"> </w:t>
      </w:r>
      <w:r w:rsidR="0061605A">
        <w:fldChar w:fldCharType="begin"/>
      </w:r>
      <w:r w:rsidR="0061605A">
        <w:instrText xml:space="preserve"> REF _Ref72668787 \w \h </w:instrText>
      </w:r>
      <w:r w:rsidR="0061605A">
        <w:fldChar w:fldCharType="separate"/>
      </w:r>
      <w:r w:rsidR="0094582A">
        <w:t>2.2.9</w:t>
      </w:r>
      <w:r w:rsidR="0061605A">
        <w:fldChar w:fldCharType="end"/>
      </w:r>
      <w:r w:rsidR="0061605A">
        <w:t xml:space="preserve"> </w:t>
      </w:r>
      <w:r w:rsidR="0081714C">
        <w:fldChar w:fldCharType="begin"/>
      </w:r>
      <w:r w:rsidR="0081714C">
        <w:instrText xml:space="preserve"> REF _Ref72668787 \h </w:instrText>
      </w:r>
      <w:r w:rsidR="0081714C">
        <w:fldChar w:fldCharType="separate"/>
      </w:r>
      <w:r w:rsidR="0081714C">
        <w:t>Governance &amp; Change Management</w:t>
      </w:r>
      <w:r w:rsidR="0081714C">
        <w:fldChar w:fldCharType="end"/>
      </w:r>
      <w:r w:rsidR="009E14DE">
        <w:t>).</w:t>
      </w:r>
      <w:r w:rsidR="003F4C78">
        <w:t xml:space="preserve"> </w:t>
      </w:r>
      <w:r w:rsidR="00612B92">
        <w:t xml:space="preserve">Therefore, KPIs become crucial to aid the description of any potential or </w:t>
      </w:r>
      <w:r w:rsidR="00DB722A">
        <w:t>incumbent cloud solution.</w:t>
      </w:r>
    </w:p>
    <w:p w14:paraId="566EDCA1" w14:textId="119C9E6A" w:rsidR="00DB722A" w:rsidRDefault="00DB722A" w:rsidP="00D260DA">
      <w:r>
        <w:t xml:space="preserve">In short, ROI </w:t>
      </w:r>
      <w:r w:rsidR="00F5167F">
        <w:t xml:space="preserve">is </w:t>
      </w:r>
      <w:r w:rsidR="0071039E">
        <w:t>a function of</w:t>
      </w:r>
      <w:r w:rsidR="00F5167F">
        <w:t xml:space="preserve"> time, cost, quality and the ability to optimise the margin.</w:t>
      </w:r>
    </w:p>
    <w:p w14:paraId="2EBF6B11" w14:textId="70F701FF" w:rsidR="007C144A" w:rsidRDefault="007C144A" w:rsidP="00C31124">
      <w:pPr>
        <w:pStyle w:val="Heading3"/>
      </w:pPr>
      <w:bookmarkStart w:id="40" w:name="_Toc77865538"/>
      <w:r>
        <w:lastRenderedPageBreak/>
        <w:t>KPIs</w:t>
      </w:r>
      <w:bookmarkEnd w:id="40"/>
    </w:p>
    <w:p w14:paraId="4F148CCC" w14:textId="518D2F1F" w:rsidR="00DB722A" w:rsidRDefault="007F7F51" w:rsidP="00CF4CC4">
      <w:pPr>
        <w:rPr>
          <w:noProof/>
        </w:rPr>
      </w:pPr>
      <w:r w:rsidRPr="00F90DA5">
        <w:rPr>
          <w:noProof/>
        </w:rPr>
        <w:t>The Open Group</w:t>
      </w:r>
      <w:r w:rsidR="0018000C">
        <w:rPr>
          <w:noProof/>
        </w:rPr>
        <w:t xml:space="preserve">’s </w:t>
      </w:r>
      <w:r w:rsidR="00D5753C">
        <w:rPr>
          <w:noProof/>
        </w:rPr>
        <w:t>Guide on Cloud</w:t>
      </w:r>
      <w:r w:rsidR="0018000C">
        <w:rPr>
          <w:noProof/>
        </w:rPr>
        <w:t xml:space="preserve"> Performance Metrics</w:t>
      </w:r>
      <w:r w:rsidRPr="00F90DA5">
        <w:rPr>
          <w:noProof/>
        </w:rPr>
        <w:t xml:space="preserve"> </w:t>
      </w:r>
      <w:r>
        <w:rPr>
          <w:noProof/>
        </w:rPr>
        <w:t>(</w:t>
      </w:r>
      <w:r w:rsidRPr="00F90DA5">
        <w:rPr>
          <w:noProof/>
        </w:rPr>
        <w:t>2013)</w:t>
      </w:r>
      <w:r w:rsidR="00D5753C">
        <w:rPr>
          <w:noProof/>
        </w:rPr>
        <w:t xml:space="preserve"> </w:t>
      </w:r>
      <w:r w:rsidR="00A0625C">
        <w:rPr>
          <w:noProof/>
        </w:rPr>
        <w:t>groups KPIs as Business, Operation</w:t>
      </w:r>
      <w:r w:rsidR="00E277DC">
        <w:rPr>
          <w:noProof/>
        </w:rPr>
        <w:t>a</w:t>
      </w:r>
      <w:r w:rsidR="00A0625C">
        <w:rPr>
          <w:noProof/>
        </w:rPr>
        <w:t xml:space="preserve">l or </w:t>
      </w:r>
      <w:r w:rsidR="00E277DC">
        <w:rPr>
          <w:noProof/>
        </w:rPr>
        <w:t xml:space="preserve">a hybrid of the former.  It then classifies the </w:t>
      </w:r>
      <w:r w:rsidR="005D11A1">
        <w:rPr>
          <w:noProof/>
        </w:rPr>
        <w:t xml:space="preserve">metrics as; Technology, Security, Sustainability, Service &amp; Orchestration, Development &amp; Operational, </w:t>
      </w:r>
      <w:r w:rsidR="004A1543">
        <w:rPr>
          <w:noProof/>
        </w:rPr>
        <w:t>People &amp; Organisation, Financial, Marketability and finally Legal &amp; Contractual.</w:t>
      </w:r>
    </w:p>
    <w:p w14:paraId="26D8A75D" w14:textId="199D994B" w:rsidR="0058067E" w:rsidRDefault="00701ACA" w:rsidP="00CF4CC4">
      <w:pPr>
        <w:rPr>
          <w:noProof/>
        </w:rPr>
      </w:pPr>
      <w:r>
        <w:rPr>
          <w:noProof/>
        </w:rPr>
        <mc:AlternateContent>
          <mc:Choice Requires="wps">
            <w:drawing>
              <wp:anchor distT="0" distB="0" distL="114300" distR="114300" simplePos="0" relativeHeight="251729920" behindDoc="0" locked="0" layoutInCell="1" allowOverlap="1" wp14:anchorId="4E0EA378" wp14:editId="650AE739">
                <wp:simplePos x="0" y="0"/>
                <wp:positionH relativeFrom="column">
                  <wp:posOffset>0</wp:posOffset>
                </wp:positionH>
                <wp:positionV relativeFrom="paragraph">
                  <wp:posOffset>4549775</wp:posOffset>
                </wp:positionV>
                <wp:extent cx="5731510" cy="635"/>
                <wp:effectExtent l="0" t="0" r="0" b="0"/>
                <wp:wrapTopAndBottom/>
                <wp:docPr id="261" name="Text Box 26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3C6B86B" w14:textId="45512CC4" w:rsidR="00701ACA" w:rsidRPr="00AC3D88" w:rsidRDefault="00701ACA" w:rsidP="00701ACA">
                            <w:pPr>
                              <w:pStyle w:val="Caption"/>
                              <w:rPr>
                                <w:noProof/>
                                <w:sz w:val="24"/>
                              </w:rPr>
                            </w:pPr>
                            <w:r>
                              <w:t xml:space="preserve">Figure </w:t>
                            </w:r>
                            <w:fldSimple w:instr=" SEQ Figure \* ARABIC ">
                              <w:r w:rsidR="00A22D8A">
                                <w:rPr>
                                  <w:noProof/>
                                </w:rPr>
                                <w:t>2</w:t>
                              </w:r>
                            </w:fldSimple>
                            <w:r>
                              <w:t xml:space="preserve"> - TOGAF Cloud Business Framework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E0EA378" id="_x0000_t202" coordsize="21600,21600" o:spt="202" path="m,l,21600r21600,l21600,xe">
                <v:stroke joinstyle="miter"/>
                <v:path gradientshapeok="t" o:connecttype="rect"/>
              </v:shapetype>
              <v:shape id="Text Box 261" o:spid="_x0000_s1026" type="#_x0000_t202" style="position:absolute;margin-left:0;margin-top:358.25pt;width:451.3pt;height:.0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" stroked="f">
                <v:textbox style="mso-fit-shape-to-text:t" inset="0,0,0,0">
                  <w:txbxContent>
                    <w:p w14:paraId="23C6B86B" w14:textId="45512CC4" w:rsidR="00701ACA" w:rsidRPr="00AC3D88" w:rsidRDefault="00701ACA" w:rsidP="00701ACA">
                      <w:pPr>
                        <w:pStyle w:val="Caption"/>
                        <w:rPr>
                          <w:noProof/>
                          <w:sz w:val="24"/>
                        </w:rPr>
                      </w:pPr>
                      <w:r>
                        <w:t xml:space="preserve">Figure </w:t>
                      </w:r>
                      <w:fldSimple w:instr=" SEQ Figure \* ARABIC ">
                        <w:r w:rsidR="00A22D8A">
                          <w:rPr>
                            <w:noProof/>
                          </w:rPr>
                          <w:t>2</w:t>
                        </w:r>
                      </w:fldSimple>
                      <w:r>
                        <w:t xml:space="preserve"> - TOGAF Cloud Business Framework</w:t>
                      </w:r>
                    </w:p>
                  </w:txbxContent>
                </v:textbox>
                <w10:wrap type="topAndBottom"/>
              </v:shape>
            </w:pict>
          </mc:Fallback>
        </mc:AlternateContent>
      </w:r>
      <w:r w:rsidR="007F33B7" w:rsidRPr="00821EFA">
        <w:rPr>
          <w:noProof/>
        </w:rPr>
        <w:drawing>
          <wp:anchor distT="0" distB="0" distL="114300" distR="114300" simplePos="0" relativeHeight="251719680" behindDoc="0" locked="0" layoutInCell="1" allowOverlap="1" wp14:anchorId="37DA6FCF" wp14:editId="3D3FC887">
            <wp:simplePos x="0" y="0"/>
            <wp:positionH relativeFrom="column">
              <wp:posOffset>0</wp:posOffset>
            </wp:positionH>
            <wp:positionV relativeFrom="paragraph">
              <wp:posOffset>802195</wp:posOffset>
            </wp:positionV>
            <wp:extent cx="5731510" cy="3690620"/>
            <wp:effectExtent l="0" t="0" r="2540" b="5080"/>
            <wp:wrapTopAndBottom/>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690620"/>
                    </a:xfrm>
                    <a:prstGeom prst="rect">
                      <a:avLst/>
                    </a:prstGeom>
                  </pic:spPr>
                </pic:pic>
              </a:graphicData>
            </a:graphic>
          </wp:anchor>
        </w:drawing>
      </w:r>
      <w:r w:rsidR="0058067E">
        <w:rPr>
          <w:noProof/>
        </w:rPr>
        <w:t xml:space="preserve">This landscape is effectively </w:t>
      </w:r>
      <w:r w:rsidR="00C913FB">
        <w:rPr>
          <w:noProof/>
        </w:rPr>
        <w:t>mapped out in the TOGAF Cloud Performance Metrics Framework.</w:t>
      </w:r>
    </w:p>
    <w:p w14:paraId="1F848D57" w14:textId="7EAE72AC" w:rsidR="00C913FB" w:rsidRDefault="00C913FB" w:rsidP="00CF4CC4"/>
    <w:p w14:paraId="1E820354" w14:textId="0A26511F" w:rsidR="001216FC" w:rsidRDefault="00CF7806" w:rsidP="00CF4CC4">
      <w:r>
        <w:t xml:space="preserve">Key attributes are also an important consideration here and are </w:t>
      </w:r>
      <w:r w:rsidR="00C00E17">
        <w:t>thoroughly</w:t>
      </w:r>
      <w:r>
        <w:t xml:space="preserve"> expanded upon in the TOGAF</w:t>
      </w:r>
      <w:r w:rsidR="00A91EE4">
        <w:t xml:space="preserve"> guide</w:t>
      </w:r>
      <w:r w:rsidR="00EC33AD">
        <w:t xml:space="preserve">, these have been adapted from the guide in </w:t>
      </w:r>
      <w:r w:rsidR="00236F60">
        <w:fldChar w:fldCharType="begin"/>
      </w:r>
      <w:r w:rsidR="00236F60">
        <w:instrText xml:space="preserve"> REF _Ref77757713 \h </w:instrText>
      </w:r>
      <w:r w:rsidR="00236F60">
        <w:fldChar w:fldCharType="separate"/>
      </w:r>
      <w:r w:rsidR="00236F60">
        <w:t xml:space="preserve">Table </w:t>
      </w:r>
      <w:r w:rsidR="00236F60">
        <w:rPr>
          <w:noProof/>
        </w:rPr>
        <w:t>5</w:t>
      </w:r>
      <w:r w:rsidR="00236F60" w:rsidRPr="00667253">
        <w:rPr>
          <w:i/>
          <w:iCs/>
          <w:color w:val="44546A" w:themeColor="text2"/>
        </w:rPr>
        <w:t xml:space="preserve"> - Attributes of Cloud</w:t>
      </w:r>
      <w:r w:rsidR="00236F60">
        <w:fldChar w:fldCharType="end"/>
      </w:r>
      <w:r w:rsidR="00236F60">
        <w:t>.</w:t>
      </w:r>
    </w:p>
    <w:p w14:paraId="2DFFA903" w14:textId="77777777" w:rsidR="00236F60" w:rsidRDefault="00236F60" w:rsidP="00CF4CC4"/>
    <w:p w14:paraId="4F9A9016" w14:textId="7525C08E" w:rsidR="00C00E17" w:rsidRPr="00667253" w:rsidRDefault="00236F60" w:rsidP="00236F60">
      <w:pPr>
        <w:pStyle w:val="Caption"/>
        <w:rPr>
          <w:i w:val="0"/>
          <w:iCs w:val="0"/>
        </w:rPr>
      </w:pPr>
      <w:bookmarkStart w:id="41" w:name="_Ref77757713"/>
      <w:r>
        <w:t xml:space="preserve">Table </w:t>
      </w:r>
      <w:fldSimple w:instr=" SEQ Table \* ARABIC ">
        <w:r w:rsidR="006C519E">
          <w:rPr>
            <w:noProof/>
          </w:rPr>
          <w:t>3</w:t>
        </w:r>
      </w:fldSimple>
      <w:r w:rsidRPr="00667253">
        <w:rPr>
          <w:i w:val="0"/>
          <w:iCs w:val="0"/>
        </w:rPr>
        <w:t xml:space="preserve"> - Attributes of Cloud</w:t>
      </w:r>
      <w:bookmarkEnd w:id="41"/>
    </w:p>
    <w:tbl>
      <w:tblPr>
        <w:tblStyle w:val="TableGrid"/>
        <w:tblW w:w="0" w:type="auto"/>
        <w:tblLook w:val="04A0" w:firstRow="1" w:lastRow="0" w:firstColumn="1" w:lastColumn="0" w:noHBand="0" w:noVBand="1"/>
      </w:tblPr>
      <w:tblGrid>
        <w:gridCol w:w="846"/>
        <w:gridCol w:w="3260"/>
        <w:gridCol w:w="4910"/>
      </w:tblGrid>
      <w:tr w:rsidR="00C00E17" w14:paraId="2DCCD655" w14:textId="77777777" w:rsidTr="00C00E17">
        <w:tc>
          <w:tcPr>
            <w:tcW w:w="846" w:type="dxa"/>
            <w:vMerge w:val="restart"/>
            <w:textDirection w:val="btLr"/>
          </w:tcPr>
          <w:p w14:paraId="36952746" w14:textId="75D0E115" w:rsidR="00C00E17" w:rsidRPr="001E221D" w:rsidRDefault="00C00E17" w:rsidP="00C00E17">
            <w:pPr>
              <w:ind w:left="113" w:right="113"/>
              <w:jc w:val="center"/>
              <w:rPr>
                <w:sz w:val="20"/>
                <w:szCs w:val="20"/>
              </w:rPr>
            </w:pPr>
            <w:r w:rsidRPr="001E221D">
              <w:rPr>
                <w:sz w:val="20"/>
                <w:szCs w:val="20"/>
              </w:rPr>
              <w:t>Key Functional Attributes</w:t>
            </w:r>
          </w:p>
        </w:tc>
        <w:tc>
          <w:tcPr>
            <w:tcW w:w="3260" w:type="dxa"/>
          </w:tcPr>
          <w:p w14:paraId="131084D2" w14:textId="67877EA0" w:rsidR="00C00E17" w:rsidRPr="001E221D" w:rsidRDefault="00C00E17" w:rsidP="00CF4CC4">
            <w:pPr>
              <w:rPr>
                <w:sz w:val="20"/>
                <w:szCs w:val="20"/>
              </w:rPr>
            </w:pPr>
            <w:r w:rsidRPr="001E221D">
              <w:rPr>
                <w:sz w:val="20"/>
                <w:szCs w:val="20"/>
              </w:rPr>
              <w:t xml:space="preserve">Standards-based  </w:t>
            </w:r>
          </w:p>
        </w:tc>
        <w:tc>
          <w:tcPr>
            <w:tcW w:w="4910" w:type="dxa"/>
          </w:tcPr>
          <w:p w14:paraId="7BC41E56" w14:textId="6321D351" w:rsidR="00C00E17" w:rsidRPr="001E221D" w:rsidRDefault="00C00E17" w:rsidP="00CF4CC4">
            <w:pPr>
              <w:rPr>
                <w:sz w:val="20"/>
                <w:szCs w:val="20"/>
              </w:rPr>
            </w:pPr>
            <w:r w:rsidRPr="001E221D">
              <w:rPr>
                <w:sz w:val="20"/>
                <w:szCs w:val="20"/>
              </w:rPr>
              <w:t xml:space="preserve">Design once, deploy many </w:t>
            </w:r>
          </w:p>
        </w:tc>
      </w:tr>
      <w:tr w:rsidR="00C00E17" w14:paraId="782EA66F" w14:textId="77777777" w:rsidTr="00C00E17">
        <w:tc>
          <w:tcPr>
            <w:tcW w:w="846" w:type="dxa"/>
            <w:vMerge/>
            <w:textDirection w:val="btLr"/>
          </w:tcPr>
          <w:p w14:paraId="264755EB" w14:textId="77777777" w:rsidR="00C00E17" w:rsidRPr="001E221D" w:rsidRDefault="00C00E17" w:rsidP="00C00E17">
            <w:pPr>
              <w:ind w:left="113" w:right="113"/>
              <w:jc w:val="center"/>
              <w:rPr>
                <w:sz w:val="20"/>
                <w:szCs w:val="20"/>
              </w:rPr>
            </w:pPr>
          </w:p>
        </w:tc>
        <w:tc>
          <w:tcPr>
            <w:tcW w:w="3260" w:type="dxa"/>
          </w:tcPr>
          <w:p w14:paraId="19B7E673" w14:textId="2728E936" w:rsidR="00C00E17" w:rsidRPr="001E221D" w:rsidRDefault="00C00E17" w:rsidP="00CF4CC4">
            <w:pPr>
              <w:rPr>
                <w:sz w:val="20"/>
                <w:szCs w:val="20"/>
              </w:rPr>
            </w:pPr>
            <w:r w:rsidRPr="001E221D">
              <w:rPr>
                <w:sz w:val="20"/>
                <w:szCs w:val="20"/>
              </w:rPr>
              <w:t>Virtualisation</w:t>
            </w:r>
          </w:p>
        </w:tc>
        <w:tc>
          <w:tcPr>
            <w:tcW w:w="4910" w:type="dxa"/>
          </w:tcPr>
          <w:p w14:paraId="3F108798" w14:textId="3D423202" w:rsidR="00C00E17" w:rsidRPr="001E221D" w:rsidRDefault="00C00E17" w:rsidP="00CF4CC4">
            <w:pPr>
              <w:rPr>
                <w:sz w:val="20"/>
                <w:szCs w:val="20"/>
              </w:rPr>
            </w:pPr>
            <w:r w:rsidRPr="001E221D">
              <w:rPr>
                <w:sz w:val="20"/>
                <w:szCs w:val="20"/>
              </w:rPr>
              <w:t xml:space="preserve">Atomic vs Molecular </w:t>
            </w:r>
          </w:p>
        </w:tc>
      </w:tr>
      <w:tr w:rsidR="00C00E17" w14:paraId="74302129" w14:textId="77777777" w:rsidTr="00C00E17">
        <w:tc>
          <w:tcPr>
            <w:tcW w:w="846" w:type="dxa"/>
            <w:vMerge/>
            <w:textDirection w:val="btLr"/>
          </w:tcPr>
          <w:p w14:paraId="30B3F6D2" w14:textId="77777777" w:rsidR="00C00E17" w:rsidRPr="001E221D" w:rsidRDefault="00C00E17" w:rsidP="00C00E17">
            <w:pPr>
              <w:ind w:left="113" w:right="113"/>
              <w:jc w:val="center"/>
              <w:rPr>
                <w:sz w:val="20"/>
                <w:szCs w:val="20"/>
              </w:rPr>
            </w:pPr>
          </w:p>
        </w:tc>
        <w:tc>
          <w:tcPr>
            <w:tcW w:w="3260" w:type="dxa"/>
          </w:tcPr>
          <w:p w14:paraId="0310B1EE" w14:textId="46245F37" w:rsidR="00C00E17" w:rsidRPr="001E221D" w:rsidRDefault="00C00E17" w:rsidP="00CF4CC4">
            <w:pPr>
              <w:rPr>
                <w:sz w:val="20"/>
                <w:szCs w:val="20"/>
              </w:rPr>
            </w:pPr>
            <w:r w:rsidRPr="001E221D">
              <w:rPr>
                <w:sz w:val="20"/>
                <w:szCs w:val="20"/>
              </w:rPr>
              <w:t>Versatile Deployments</w:t>
            </w:r>
          </w:p>
        </w:tc>
        <w:tc>
          <w:tcPr>
            <w:tcW w:w="4910" w:type="dxa"/>
          </w:tcPr>
          <w:p w14:paraId="3286B08F" w14:textId="3A0002EE" w:rsidR="00C00E17" w:rsidRPr="001E221D" w:rsidRDefault="00C00E17" w:rsidP="00CF4CC4">
            <w:pPr>
              <w:rPr>
                <w:sz w:val="20"/>
                <w:szCs w:val="20"/>
              </w:rPr>
            </w:pPr>
            <w:r w:rsidRPr="001E221D">
              <w:rPr>
                <w:sz w:val="20"/>
                <w:szCs w:val="20"/>
              </w:rPr>
              <w:t>Amount of re-used standard deployments</w:t>
            </w:r>
          </w:p>
        </w:tc>
      </w:tr>
      <w:tr w:rsidR="00C00E17" w14:paraId="41738730" w14:textId="77777777" w:rsidTr="00C00E17">
        <w:tc>
          <w:tcPr>
            <w:tcW w:w="846" w:type="dxa"/>
            <w:vMerge/>
            <w:textDirection w:val="btLr"/>
          </w:tcPr>
          <w:p w14:paraId="7575101C" w14:textId="77777777" w:rsidR="00C00E17" w:rsidRPr="001E221D" w:rsidRDefault="00C00E17" w:rsidP="00C00E17">
            <w:pPr>
              <w:ind w:left="113" w:right="113"/>
              <w:jc w:val="center"/>
              <w:rPr>
                <w:sz w:val="20"/>
                <w:szCs w:val="20"/>
              </w:rPr>
            </w:pPr>
          </w:p>
        </w:tc>
        <w:tc>
          <w:tcPr>
            <w:tcW w:w="3260" w:type="dxa"/>
          </w:tcPr>
          <w:p w14:paraId="26F809DE" w14:textId="58141558" w:rsidR="00C00E17" w:rsidRPr="001E221D" w:rsidRDefault="00C00E17" w:rsidP="00CF4CC4">
            <w:pPr>
              <w:rPr>
                <w:sz w:val="20"/>
                <w:szCs w:val="20"/>
              </w:rPr>
            </w:pPr>
            <w:r w:rsidRPr="001E221D">
              <w:rPr>
                <w:sz w:val="20"/>
                <w:szCs w:val="20"/>
              </w:rPr>
              <w:t>Elasticity &amp; Scalability</w:t>
            </w:r>
          </w:p>
        </w:tc>
        <w:tc>
          <w:tcPr>
            <w:tcW w:w="4910" w:type="dxa"/>
          </w:tcPr>
          <w:p w14:paraId="149F61B1" w14:textId="3A1FE2E2" w:rsidR="00C00E17" w:rsidRPr="001E221D" w:rsidRDefault="00C00E17" w:rsidP="00CF4CC4">
            <w:pPr>
              <w:rPr>
                <w:sz w:val="20"/>
                <w:szCs w:val="20"/>
              </w:rPr>
            </w:pPr>
            <w:r w:rsidRPr="001E221D">
              <w:rPr>
                <w:sz w:val="20"/>
                <w:szCs w:val="20"/>
              </w:rPr>
              <w:t>Responsive but with large shoulders</w:t>
            </w:r>
          </w:p>
        </w:tc>
      </w:tr>
      <w:tr w:rsidR="00C00E17" w14:paraId="145A95FA" w14:textId="77777777" w:rsidTr="00C00E17">
        <w:tc>
          <w:tcPr>
            <w:tcW w:w="846" w:type="dxa"/>
            <w:vMerge/>
            <w:textDirection w:val="btLr"/>
          </w:tcPr>
          <w:p w14:paraId="081605A5" w14:textId="77777777" w:rsidR="00C00E17" w:rsidRPr="001E221D" w:rsidRDefault="00C00E17" w:rsidP="00C00E17">
            <w:pPr>
              <w:ind w:left="113" w:right="113"/>
              <w:jc w:val="center"/>
              <w:rPr>
                <w:sz w:val="20"/>
                <w:szCs w:val="20"/>
              </w:rPr>
            </w:pPr>
          </w:p>
        </w:tc>
        <w:tc>
          <w:tcPr>
            <w:tcW w:w="3260" w:type="dxa"/>
          </w:tcPr>
          <w:p w14:paraId="4FE3502D" w14:textId="6FC63866" w:rsidR="00C00E17" w:rsidRPr="001E221D" w:rsidRDefault="00C00E17" w:rsidP="00CF4CC4">
            <w:pPr>
              <w:rPr>
                <w:sz w:val="20"/>
                <w:szCs w:val="20"/>
              </w:rPr>
            </w:pPr>
            <w:r w:rsidRPr="001E221D">
              <w:rPr>
                <w:sz w:val="20"/>
                <w:szCs w:val="20"/>
              </w:rPr>
              <w:t>Density</w:t>
            </w:r>
          </w:p>
        </w:tc>
        <w:tc>
          <w:tcPr>
            <w:tcW w:w="4910" w:type="dxa"/>
          </w:tcPr>
          <w:p w14:paraId="5E87A1E4" w14:textId="426221B5" w:rsidR="00C00E17" w:rsidRPr="001E221D" w:rsidRDefault="00C00E17" w:rsidP="00CF4CC4">
            <w:pPr>
              <w:rPr>
                <w:sz w:val="20"/>
                <w:szCs w:val="20"/>
              </w:rPr>
            </w:pPr>
            <w:r w:rsidRPr="001E221D">
              <w:rPr>
                <w:sz w:val="20"/>
                <w:szCs w:val="20"/>
              </w:rPr>
              <w:t>Shared middleware</w:t>
            </w:r>
          </w:p>
        </w:tc>
      </w:tr>
      <w:tr w:rsidR="00C00E17" w14:paraId="3F87F560" w14:textId="77777777" w:rsidTr="00C00E17">
        <w:tc>
          <w:tcPr>
            <w:tcW w:w="846" w:type="dxa"/>
            <w:vMerge/>
            <w:textDirection w:val="btLr"/>
          </w:tcPr>
          <w:p w14:paraId="72384BBE" w14:textId="77777777" w:rsidR="00C00E17" w:rsidRPr="001E221D" w:rsidRDefault="00C00E17" w:rsidP="00C00E17">
            <w:pPr>
              <w:ind w:left="113" w:right="113"/>
              <w:jc w:val="center"/>
              <w:rPr>
                <w:sz w:val="20"/>
                <w:szCs w:val="20"/>
              </w:rPr>
            </w:pPr>
          </w:p>
        </w:tc>
        <w:tc>
          <w:tcPr>
            <w:tcW w:w="3260" w:type="dxa"/>
          </w:tcPr>
          <w:p w14:paraId="74BEB381" w14:textId="46993593" w:rsidR="00C00E17" w:rsidRPr="001E221D" w:rsidRDefault="00C00E17" w:rsidP="00CF4CC4">
            <w:pPr>
              <w:rPr>
                <w:sz w:val="20"/>
                <w:szCs w:val="20"/>
              </w:rPr>
            </w:pPr>
            <w:r w:rsidRPr="001E221D">
              <w:rPr>
                <w:sz w:val="20"/>
                <w:szCs w:val="20"/>
              </w:rPr>
              <w:t>Security and Isolation</w:t>
            </w:r>
          </w:p>
        </w:tc>
        <w:tc>
          <w:tcPr>
            <w:tcW w:w="4910" w:type="dxa"/>
          </w:tcPr>
          <w:p w14:paraId="52F942E4" w14:textId="45109A2F" w:rsidR="00C00E17" w:rsidRPr="001E221D" w:rsidRDefault="00C00E17" w:rsidP="00CF4CC4">
            <w:pPr>
              <w:rPr>
                <w:sz w:val="20"/>
                <w:szCs w:val="20"/>
              </w:rPr>
            </w:pPr>
            <w:r w:rsidRPr="001E221D">
              <w:rPr>
                <w:sz w:val="20"/>
                <w:szCs w:val="20"/>
              </w:rPr>
              <w:t>Tenants vs isolation</w:t>
            </w:r>
          </w:p>
        </w:tc>
      </w:tr>
      <w:tr w:rsidR="00C00E17" w14:paraId="32C9B38D" w14:textId="77777777" w:rsidTr="00C00E17">
        <w:tc>
          <w:tcPr>
            <w:tcW w:w="846" w:type="dxa"/>
            <w:vMerge/>
            <w:textDirection w:val="btLr"/>
          </w:tcPr>
          <w:p w14:paraId="5DDD47D4" w14:textId="77777777" w:rsidR="00C00E17" w:rsidRPr="001E221D" w:rsidRDefault="00C00E17" w:rsidP="00C00E17">
            <w:pPr>
              <w:ind w:left="113" w:right="113"/>
              <w:jc w:val="center"/>
              <w:rPr>
                <w:sz w:val="20"/>
                <w:szCs w:val="20"/>
              </w:rPr>
            </w:pPr>
          </w:p>
        </w:tc>
        <w:tc>
          <w:tcPr>
            <w:tcW w:w="3260" w:type="dxa"/>
          </w:tcPr>
          <w:p w14:paraId="0D1975B2" w14:textId="4F11656B" w:rsidR="00C00E17" w:rsidRPr="001E221D" w:rsidRDefault="00C00E17" w:rsidP="00CF4CC4">
            <w:pPr>
              <w:rPr>
                <w:sz w:val="20"/>
                <w:szCs w:val="20"/>
              </w:rPr>
            </w:pPr>
            <w:r w:rsidRPr="001E221D">
              <w:rPr>
                <w:sz w:val="20"/>
                <w:szCs w:val="20"/>
              </w:rPr>
              <w:t>Persistence &amp; Resilience</w:t>
            </w:r>
          </w:p>
        </w:tc>
        <w:tc>
          <w:tcPr>
            <w:tcW w:w="4910" w:type="dxa"/>
          </w:tcPr>
          <w:p w14:paraId="24C4F3CD" w14:textId="3CE3E680" w:rsidR="00C00E17" w:rsidRPr="001E221D" w:rsidRDefault="00C00E17" w:rsidP="00CF4CC4">
            <w:pPr>
              <w:rPr>
                <w:sz w:val="20"/>
                <w:szCs w:val="20"/>
              </w:rPr>
            </w:pPr>
            <w:r w:rsidRPr="001E221D">
              <w:rPr>
                <w:sz w:val="20"/>
                <w:szCs w:val="20"/>
              </w:rPr>
              <w:t>Intelligent workload management.</w:t>
            </w:r>
          </w:p>
        </w:tc>
      </w:tr>
      <w:tr w:rsidR="00C00E17" w14:paraId="12E8C6E9" w14:textId="77777777" w:rsidTr="00C00E17">
        <w:tc>
          <w:tcPr>
            <w:tcW w:w="846" w:type="dxa"/>
            <w:vMerge/>
            <w:textDirection w:val="btLr"/>
          </w:tcPr>
          <w:p w14:paraId="7EF9E4E9" w14:textId="77777777" w:rsidR="00C00E17" w:rsidRPr="001E221D" w:rsidRDefault="00C00E17" w:rsidP="00C00E17">
            <w:pPr>
              <w:ind w:left="113" w:right="113"/>
              <w:jc w:val="center"/>
              <w:rPr>
                <w:sz w:val="20"/>
                <w:szCs w:val="20"/>
              </w:rPr>
            </w:pPr>
          </w:p>
        </w:tc>
        <w:tc>
          <w:tcPr>
            <w:tcW w:w="3260" w:type="dxa"/>
          </w:tcPr>
          <w:p w14:paraId="53CFC3CB" w14:textId="06A4D0B2" w:rsidR="00C00E17" w:rsidRPr="001E221D" w:rsidRDefault="00C00E17" w:rsidP="00CF4CC4">
            <w:pPr>
              <w:rPr>
                <w:sz w:val="20"/>
                <w:szCs w:val="20"/>
              </w:rPr>
            </w:pPr>
            <w:r w:rsidRPr="001E221D">
              <w:rPr>
                <w:sz w:val="20"/>
                <w:szCs w:val="20"/>
              </w:rPr>
              <w:t>Simplicity</w:t>
            </w:r>
          </w:p>
        </w:tc>
        <w:tc>
          <w:tcPr>
            <w:tcW w:w="4910" w:type="dxa"/>
          </w:tcPr>
          <w:p w14:paraId="6497140B" w14:textId="5678D42D" w:rsidR="00C00E17" w:rsidRPr="001E221D" w:rsidRDefault="00C00E17" w:rsidP="00CF4CC4">
            <w:pPr>
              <w:rPr>
                <w:sz w:val="20"/>
                <w:szCs w:val="20"/>
              </w:rPr>
            </w:pPr>
            <w:r w:rsidRPr="001E221D">
              <w:rPr>
                <w:sz w:val="20"/>
                <w:szCs w:val="20"/>
              </w:rPr>
              <w:t>Self-service, Appliance, Hosted</w:t>
            </w:r>
          </w:p>
        </w:tc>
      </w:tr>
      <w:tr w:rsidR="00C00E17" w14:paraId="0802D7A9" w14:textId="77777777" w:rsidTr="00C00E17">
        <w:tc>
          <w:tcPr>
            <w:tcW w:w="846" w:type="dxa"/>
            <w:vMerge/>
            <w:textDirection w:val="btLr"/>
          </w:tcPr>
          <w:p w14:paraId="3823A23C" w14:textId="77777777" w:rsidR="00C00E17" w:rsidRPr="001E221D" w:rsidRDefault="00C00E17" w:rsidP="00C00E17">
            <w:pPr>
              <w:ind w:left="113" w:right="113"/>
              <w:jc w:val="center"/>
              <w:rPr>
                <w:sz w:val="20"/>
                <w:szCs w:val="20"/>
              </w:rPr>
            </w:pPr>
          </w:p>
        </w:tc>
        <w:tc>
          <w:tcPr>
            <w:tcW w:w="3260" w:type="dxa"/>
          </w:tcPr>
          <w:p w14:paraId="4A13A4E6" w14:textId="339DD1CC" w:rsidR="00C00E17" w:rsidRPr="001E221D" w:rsidRDefault="00C00E17" w:rsidP="00CF4CC4">
            <w:pPr>
              <w:rPr>
                <w:sz w:val="20"/>
                <w:szCs w:val="20"/>
              </w:rPr>
            </w:pPr>
            <w:r w:rsidRPr="001E221D">
              <w:rPr>
                <w:sz w:val="20"/>
                <w:szCs w:val="20"/>
              </w:rPr>
              <w:t>Integrated</w:t>
            </w:r>
          </w:p>
        </w:tc>
        <w:tc>
          <w:tcPr>
            <w:tcW w:w="4910" w:type="dxa"/>
          </w:tcPr>
          <w:p w14:paraId="6EA9ED55" w14:textId="161AA0B3" w:rsidR="00C00E17" w:rsidRPr="001E221D" w:rsidRDefault="00C00E17" w:rsidP="00CF4CC4">
            <w:pPr>
              <w:rPr>
                <w:sz w:val="20"/>
                <w:szCs w:val="20"/>
              </w:rPr>
            </w:pPr>
            <w:r w:rsidRPr="001E221D">
              <w:rPr>
                <w:sz w:val="20"/>
                <w:szCs w:val="20"/>
              </w:rPr>
              <w:t>Extends beyond Cloud Boundaries</w:t>
            </w:r>
          </w:p>
        </w:tc>
      </w:tr>
      <w:tr w:rsidR="00C00E17" w14:paraId="1F1EF356" w14:textId="77777777" w:rsidTr="00C00E17">
        <w:tc>
          <w:tcPr>
            <w:tcW w:w="846" w:type="dxa"/>
            <w:vMerge w:val="restart"/>
            <w:textDirection w:val="btLr"/>
          </w:tcPr>
          <w:p w14:paraId="70181295" w14:textId="7B7E1AB6" w:rsidR="00C00E17" w:rsidRPr="001E221D" w:rsidRDefault="00C00E17" w:rsidP="00C00E17">
            <w:pPr>
              <w:ind w:left="113" w:right="113"/>
              <w:jc w:val="center"/>
              <w:rPr>
                <w:sz w:val="20"/>
                <w:szCs w:val="20"/>
              </w:rPr>
            </w:pPr>
            <w:r w:rsidRPr="001E221D">
              <w:rPr>
                <w:sz w:val="20"/>
                <w:szCs w:val="20"/>
              </w:rPr>
              <w:t>Key Non-Functional Attributes</w:t>
            </w:r>
          </w:p>
        </w:tc>
        <w:tc>
          <w:tcPr>
            <w:tcW w:w="3260" w:type="dxa"/>
          </w:tcPr>
          <w:p w14:paraId="668DD410" w14:textId="11452D2D" w:rsidR="00C00E17" w:rsidRPr="001E221D" w:rsidRDefault="00C00E17" w:rsidP="00CF4CC4">
            <w:pPr>
              <w:rPr>
                <w:sz w:val="20"/>
                <w:szCs w:val="20"/>
              </w:rPr>
            </w:pPr>
            <w:r w:rsidRPr="001E221D">
              <w:rPr>
                <w:sz w:val="20"/>
                <w:szCs w:val="20"/>
              </w:rPr>
              <w:t>Time to Deploy</w:t>
            </w:r>
          </w:p>
        </w:tc>
        <w:tc>
          <w:tcPr>
            <w:tcW w:w="4910" w:type="dxa"/>
          </w:tcPr>
          <w:p w14:paraId="6A0D666A" w14:textId="77777777" w:rsidR="00C00E17" w:rsidRPr="001E221D" w:rsidRDefault="00C00E17" w:rsidP="00CF4CC4">
            <w:pPr>
              <w:rPr>
                <w:sz w:val="20"/>
                <w:szCs w:val="20"/>
              </w:rPr>
            </w:pPr>
          </w:p>
        </w:tc>
      </w:tr>
      <w:tr w:rsidR="00C00E17" w14:paraId="652D8AA9" w14:textId="77777777" w:rsidTr="00C00E17">
        <w:tc>
          <w:tcPr>
            <w:tcW w:w="846" w:type="dxa"/>
            <w:vMerge/>
          </w:tcPr>
          <w:p w14:paraId="0169E344" w14:textId="77777777" w:rsidR="00C00E17" w:rsidRPr="001E221D" w:rsidRDefault="00C00E17" w:rsidP="00CF4CC4">
            <w:pPr>
              <w:rPr>
                <w:sz w:val="20"/>
                <w:szCs w:val="20"/>
              </w:rPr>
            </w:pPr>
          </w:p>
        </w:tc>
        <w:tc>
          <w:tcPr>
            <w:tcW w:w="3260" w:type="dxa"/>
          </w:tcPr>
          <w:p w14:paraId="564063F2" w14:textId="074DFC8A" w:rsidR="00C00E17" w:rsidRPr="001E221D" w:rsidRDefault="00C00E17" w:rsidP="00CF4CC4">
            <w:pPr>
              <w:rPr>
                <w:sz w:val="20"/>
                <w:szCs w:val="20"/>
              </w:rPr>
            </w:pPr>
            <w:r w:rsidRPr="001E221D">
              <w:rPr>
                <w:sz w:val="20"/>
                <w:szCs w:val="20"/>
              </w:rPr>
              <w:t>Density</w:t>
            </w:r>
          </w:p>
        </w:tc>
        <w:tc>
          <w:tcPr>
            <w:tcW w:w="4910" w:type="dxa"/>
          </w:tcPr>
          <w:p w14:paraId="7F471640" w14:textId="42970504" w:rsidR="00C00E17" w:rsidRPr="001E221D" w:rsidRDefault="00C00E17" w:rsidP="00CF4CC4">
            <w:pPr>
              <w:rPr>
                <w:sz w:val="20"/>
                <w:szCs w:val="20"/>
              </w:rPr>
            </w:pPr>
            <w:r w:rsidRPr="001E221D">
              <w:rPr>
                <w:sz w:val="20"/>
                <w:szCs w:val="20"/>
              </w:rPr>
              <w:t>Number of tenants</w:t>
            </w:r>
          </w:p>
        </w:tc>
      </w:tr>
      <w:tr w:rsidR="00C00E17" w14:paraId="23002978" w14:textId="77777777" w:rsidTr="00C00E17">
        <w:tc>
          <w:tcPr>
            <w:tcW w:w="846" w:type="dxa"/>
            <w:vMerge/>
          </w:tcPr>
          <w:p w14:paraId="1F2D6783" w14:textId="77777777" w:rsidR="00C00E17" w:rsidRPr="001E221D" w:rsidRDefault="00C00E17" w:rsidP="00CF4CC4">
            <w:pPr>
              <w:rPr>
                <w:sz w:val="20"/>
                <w:szCs w:val="20"/>
              </w:rPr>
            </w:pPr>
          </w:p>
        </w:tc>
        <w:tc>
          <w:tcPr>
            <w:tcW w:w="3260" w:type="dxa"/>
          </w:tcPr>
          <w:p w14:paraId="2BE8D892" w14:textId="35CF0DDE" w:rsidR="00C00E17" w:rsidRPr="001E221D" w:rsidRDefault="00C00E17" w:rsidP="00CF4CC4">
            <w:pPr>
              <w:rPr>
                <w:sz w:val="20"/>
                <w:szCs w:val="20"/>
              </w:rPr>
            </w:pPr>
            <w:r w:rsidRPr="001E221D">
              <w:rPr>
                <w:sz w:val="20"/>
                <w:szCs w:val="20"/>
              </w:rPr>
              <w:t>Elastic Scale</w:t>
            </w:r>
          </w:p>
        </w:tc>
        <w:tc>
          <w:tcPr>
            <w:tcW w:w="4910" w:type="dxa"/>
          </w:tcPr>
          <w:p w14:paraId="1EC9138F" w14:textId="777A70DE" w:rsidR="00C00E17" w:rsidRPr="001E221D" w:rsidRDefault="00C00E17" w:rsidP="00CF4CC4">
            <w:pPr>
              <w:rPr>
                <w:sz w:val="20"/>
                <w:szCs w:val="20"/>
              </w:rPr>
            </w:pPr>
            <w:r w:rsidRPr="001E221D">
              <w:rPr>
                <w:sz w:val="20"/>
                <w:szCs w:val="20"/>
              </w:rPr>
              <w:t>User response vs load</w:t>
            </w:r>
          </w:p>
        </w:tc>
      </w:tr>
      <w:tr w:rsidR="00C00E17" w14:paraId="1DF20C6A" w14:textId="77777777" w:rsidTr="00C00E17">
        <w:tc>
          <w:tcPr>
            <w:tcW w:w="846" w:type="dxa"/>
            <w:vMerge/>
          </w:tcPr>
          <w:p w14:paraId="5843B63C" w14:textId="77777777" w:rsidR="00C00E17" w:rsidRPr="001E221D" w:rsidRDefault="00C00E17" w:rsidP="00CF4CC4">
            <w:pPr>
              <w:rPr>
                <w:sz w:val="20"/>
                <w:szCs w:val="20"/>
              </w:rPr>
            </w:pPr>
          </w:p>
        </w:tc>
        <w:tc>
          <w:tcPr>
            <w:tcW w:w="3260" w:type="dxa"/>
          </w:tcPr>
          <w:p w14:paraId="38B30D3D" w14:textId="3DA5A625" w:rsidR="00C00E17" w:rsidRPr="001E221D" w:rsidRDefault="00C00E17" w:rsidP="00CF4CC4">
            <w:pPr>
              <w:rPr>
                <w:sz w:val="20"/>
                <w:szCs w:val="20"/>
              </w:rPr>
            </w:pPr>
            <w:r w:rsidRPr="001E221D">
              <w:rPr>
                <w:sz w:val="20"/>
                <w:szCs w:val="20"/>
              </w:rPr>
              <w:t>Resiliency (security/ isolation)</w:t>
            </w:r>
          </w:p>
        </w:tc>
        <w:tc>
          <w:tcPr>
            <w:tcW w:w="4910" w:type="dxa"/>
          </w:tcPr>
          <w:p w14:paraId="480FB726" w14:textId="2C7C1207" w:rsidR="00C00E17" w:rsidRPr="001E221D" w:rsidRDefault="00C00E17" w:rsidP="00CF4CC4">
            <w:pPr>
              <w:rPr>
                <w:sz w:val="20"/>
                <w:szCs w:val="20"/>
              </w:rPr>
            </w:pPr>
            <w:r w:rsidRPr="001E221D">
              <w:rPr>
                <w:sz w:val="20"/>
                <w:szCs w:val="20"/>
              </w:rPr>
              <w:t>Ability to run under adverse conditions</w:t>
            </w:r>
          </w:p>
        </w:tc>
      </w:tr>
      <w:tr w:rsidR="00C00E17" w14:paraId="1118E5D2" w14:textId="77777777" w:rsidTr="00C00E17">
        <w:tc>
          <w:tcPr>
            <w:tcW w:w="846" w:type="dxa"/>
            <w:vMerge/>
          </w:tcPr>
          <w:p w14:paraId="69D30FA7" w14:textId="77777777" w:rsidR="00C00E17" w:rsidRPr="001E221D" w:rsidRDefault="00C00E17" w:rsidP="00CF4CC4">
            <w:pPr>
              <w:rPr>
                <w:sz w:val="20"/>
                <w:szCs w:val="20"/>
              </w:rPr>
            </w:pPr>
          </w:p>
        </w:tc>
        <w:tc>
          <w:tcPr>
            <w:tcW w:w="3260" w:type="dxa"/>
          </w:tcPr>
          <w:p w14:paraId="610C6F01" w14:textId="73CD8266" w:rsidR="00C00E17" w:rsidRPr="001E221D" w:rsidRDefault="00C00E17" w:rsidP="00CF4CC4">
            <w:pPr>
              <w:rPr>
                <w:sz w:val="20"/>
                <w:szCs w:val="20"/>
              </w:rPr>
            </w:pPr>
            <w:r w:rsidRPr="001E221D">
              <w:rPr>
                <w:sz w:val="20"/>
                <w:szCs w:val="20"/>
              </w:rPr>
              <w:t>Runtime Performance</w:t>
            </w:r>
          </w:p>
        </w:tc>
        <w:tc>
          <w:tcPr>
            <w:tcW w:w="4910" w:type="dxa"/>
          </w:tcPr>
          <w:p w14:paraId="350B6470" w14:textId="0CF3215B" w:rsidR="00C00E17" w:rsidRPr="001E221D" w:rsidRDefault="00C00E17" w:rsidP="00CF4CC4">
            <w:pPr>
              <w:rPr>
                <w:sz w:val="20"/>
                <w:szCs w:val="20"/>
              </w:rPr>
            </w:pPr>
            <w:r w:rsidRPr="001E221D">
              <w:rPr>
                <w:sz w:val="20"/>
                <w:szCs w:val="20"/>
              </w:rPr>
              <w:t>Performance of many cases, loads, SLAs.</w:t>
            </w:r>
          </w:p>
        </w:tc>
      </w:tr>
      <w:tr w:rsidR="00C00E17" w14:paraId="172A5FA2" w14:textId="77777777" w:rsidTr="00C00E17">
        <w:tc>
          <w:tcPr>
            <w:tcW w:w="846" w:type="dxa"/>
            <w:vMerge/>
          </w:tcPr>
          <w:p w14:paraId="0335678F" w14:textId="77777777" w:rsidR="00C00E17" w:rsidRPr="001E221D" w:rsidRDefault="00C00E17" w:rsidP="00CF4CC4">
            <w:pPr>
              <w:rPr>
                <w:sz w:val="20"/>
                <w:szCs w:val="20"/>
              </w:rPr>
            </w:pPr>
          </w:p>
        </w:tc>
        <w:tc>
          <w:tcPr>
            <w:tcW w:w="3260" w:type="dxa"/>
          </w:tcPr>
          <w:p w14:paraId="32D28A41" w14:textId="45836AA2" w:rsidR="00C00E17" w:rsidRPr="001E221D" w:rsidRDefault="00C00E17" w:rsidP="00CF4CC4">
            <w:pPr>
              <w:rPr>
                <w:sz w:val="20"/>
                <w:szCs w:val="20"/>
              </w:rPr>
            </w:pPr>
            <w:r w:rsidRPr="001E221D">
              <w:rPr>
                <w:sz w:val="20"/>
                <w:szCs w:val="20"/>
              </w:rPr>
              <w:t>Time to Genesis</w:t>
            </w:r>
          </w:p>
        </w:tc>
        <w:tc>
          <w:tcPr>
            <w:tcW w:w="4910" w:type="dxa"/>
          </w:tcPr>
          <w:p w14:paraId="520EA706" w14:textId="578B110B" w:rsidR="00C00E17" w:rsidRPr="001E221D" w:rsidRDefault="00C00E17" w:rsidP="00CF4CC4">
            <w:pPr>
              <w:rPr>
                <w:sz w:val="20"/>
                <w:szCs w:val="20"/>
              </w:rPr>
            </w:pPr>
            <w:r w:rsidRPr="001E221D">
              <w:rPr>
                <w:sz w:val="20"/>
                <w:szCs w:val="20"/>
              </w:rPr>
              <w:t>Time to enable service</w:t>
            </w:r>
          </w:p>
        </w:tc>
      </w:tr>
      <w:tr w:rsidR="00C00E17" w14:paraId="28F23C76" w14:textId="77777777" w:rsidTr="00C00E17">
        <w:tc>
          <w:tcPr>
            <w:tcW w:w="846" w:type="dxa"/>
            <w:vMerge/>
          </w:tcPr>
          <w:p w14:paraId="110D9247" w14:textId="77777777" w:rsidR="00C00E17" w:rsidRPr="001E221D" w:rsidRDefault="00C00E17" w:rsidP="00CF4CC4">
            <w:pPr>
              <w:rPr>
                <w:sz w:val="20"/>
                <w:szCs w:val="20"/>
              </w:rPr>
            </w:pPr>
          </w:p>
        </w:tc>
        <w:tc>
          <w:tcPr>
            <w:tcW w:w="3260" w:type="dxa"/>
          </w:tcPr>
          <w:p w14:paraId="50B1646A" w14:textId="239092FF" w:rsidR="00C00E17" w:rsidRPr="001E221D" w:rsidRDefault="00C00E17" w:rsidP="00CF4CC4">
            <w:pPr>
              <w:rPr>
                <w:sz w:val="20"/>
                <w:szCs w:val="20"/>
              </w:rPr>
            </w:pPr>
            <w:r w:rsidRPr="001E221D">
              <w:rPr>
                <w:sz w:val="20"/>
                <w:szCs w:val="20"/>
              </w:rPr>
              <w:t>Cost</w:t>
            </w:r>
          </w:p>
        </w:tc>
        <w:tc>
          <w:tcPr>
            <w:tcW w:w="4910" w:type="dxa"/>
          </w:tcPr>
          <w:p w14:paraId="4066204F" w14:textId="770F7F28" w:rsidR="00C00E17" w:rsidRPr="001E221D" w:rsidRDefault="00C00E17" w:rsidP="00CF4CC4">
            <w:pPr>
              <w:rPr>
                <w:sz w:val="20"/>
                <w:szCs w:val="20"/>
              </w:rPr>
            </w:pPr>
            <w:r w:rsidRPr="001E221D">
              <w:rPr>
                <w:sz w:val="20"/>
                <w:szCs w:val="20"/>
              </w:rPr>
              <w:t>OPEX v CAPEX</w:t>
            </w:r>
          </w:p>
        </w:tc>
      </w:tr>
      <w:tr w:rsidR="00C00E17" w14:paraId="6270FE57" w14:textId="77777777" w:rsidTr="00C00E17">
        <w:tc>
          <w:tcPr>
            <w:tcW w:w="846" w:type="dxa"/>
            <w:vMerge/>
          </w:tcPr>
          <w:p w14:paraId="70063276" w14:textId="77777777" w:rsidR="00C00E17" w:rsidRPr="001E221D" w:rsidRDefault="00C00E17" w:rsidP="00CF4CC4">
            <w:pPr>
              <w:rPr>
                <w:sz w:val="20"/>
                <w:szCs w:val="20"/>
              </w:rPr>
            </w:pPr>
          </w:p>
        </w:tc>
        <w:tc>
          <w:tcPr>
            <w:tcW w:w="3260" w:type="dxa"/>
          </w:tcPr>
          <w:p w14:paraId="38CAD087" w14:textId="395A4837" w:rsidR="00C00E17" w:rsidRPr="001E221D" w:rsidRDefault="00C00E17" w:rsidP="00CF4CC4">
            <w:pPr>
              <w:rPr>
                <w:sz w:val="20"/>
                <w:szCs w:val="20"/>
              </w:rPr>
            </w:pPr>
            <w:r w:rsidRPr="001E221D">
              <w:rPr>
                <w:sz w:val="20"/>
                <w:szCs w:val="20"/>
              </w:rPr>
              <w:t>Persistence</w:t>
            </w:r>
          </w:p>
        </w:tc>
        <w:tc>
          <w:tcPr>
            <w:tcW w:w="4910" w:type="dxa"/>
          </w:tcPr>
          <w:p w14:paraId="57AEA807" w14:textId="3449BC46" w:rsidR="00C00E17" w:rsidRPr="001E221D" w:rsidRDefault="00C00E17" w:rsidP="00CF4CC4">
            <w:pPr>
              <w:rPr>
                <w:sz w:val="20"/>
                <w:szCs w:val="20"/>
              </w:rPr>
            </w:pPr>
            <w:r w:rsidRPr="001E221D">
              <w:rPr>
                <w:sz w:val="20"/>
                <w:szCs w:val="20"/>
              </w:rPr>
              <w:t>Session maintenance between consumer &amp; provider.</w:t>
            </w:r>
          </w:p>
        </w:tc>
      </w:tr>
      <w:tr w:rsidR="00C00E17" w14:paraId="1F838C4E" w14:textId="77777777" w:rsidTr="00C00E17">
        <w:tc>
          <w:tcPr>
            <w:tcW w:w="846" w:type="dxa"/>
            <w:vMerge/>
          </w:tcPr>
          <w:p w14:paraId="23DA3BBB" w14:textId="77777777" w:rsidR="00C00E17" w:rsidRPr="001E221D" w:rsidRDefault="00C00E17" w:rsidP="00CF4CC4">
            <w:pPr>
              <w:rPr>
                <w:sz w:val="20"/>
                <w:szCs w:val="20"/>
              </w:rPr>
            </w:pPr>
          </w:p>
        </w:tc>
        <w:tc>
          <w:tcPr>
            <w:tcW w:w="3260" w:type="dxa"/>
          </w:tcPr>
          <w:p w14:paraId="06322C89" w14:textId="3A6978A2" w:rsidR="00C00E17" w:rsidRPr="001E221D" w:rsidRDefault="00C00E17" w:rsidP="00CF4CC4">
            <w:pPr>
              <w:rPr>
                <w:sz w:val="20"/>
                <w:szCs w:val="20"/>
              </w:rPr>
            </w:pPr>
            <w:r w:rsidRPr="001E221D">
              <w:rPr>
                <w:sz w:val="20"/>
                <w:szCs w:val="20"/>
              </w:rPr>
              <w:t>Accessibility</w:t>
            </w:r>
          </w:p>
        </w:tc>
        <w:tc>
          <w:tcPr>
            <w:tcW w:w="4910" w:type="dxa"/>
          </w:tcPr>
          <w:p w14:paraId="4DE32EB4" w14:textId="72E1F566" w:rsidR="00C00E17" w:rsidRPr="001E221D" w:rsidRDefault="00C00E17" w:rsidP="00CF4CC4">
            <w:pPr>
              <w:rPr>
                <w:sz w:val="20"/>
                <w:szCs w:val="20"/>
              </w:rPr>
            </w:pPr>
            <w:r w:rsidRPr="001E221D">
              <w:rPr>
                <w:sz w:val="20"/>
                <w:szCs w:val="20"/>
              </w:rPr>
              <w:t>Identity &amp; access management</w:t>
            </w:r>
          </w:p>
        </w:tc>
      </w:tr>
    </w:tbl>
    <w:p w14:paraId="501A48E0" w14:textId="2C9FABC8" w:rsidR="00A91EE4" w:rsidRDefault="00A91EE4" w:rsidP="00CF4CC4"/>
    <w:p w14:paraId="048DDBEB" w14:textId="461EF902" w:rsidR="0056223D" w:rsidRDefault="004B47D7" w:rsidP="00CF4CC4">
      <w:r>
        <w:t xml:space="preserve">In terms of usable metrics, TOGAFs </w:t>
      </w:r>
      <w:r w:rsidR="00733C2F">
        <w:t xml:space="preserve">Guide for Cloud Performance </w:t>
      </w:r>
      <w:sdt>
        <w:sdtPr>
          <w:id w:val="1940098699"/>
          <w:citation/>
        </w:sdtPr>
        <w:sdtEndPr/>
        <w:sdtContent>
          <w:r w:rsidR="00733C2F">
            <w:fldChar w:fldCharType="begin"/>
          </w:r>
          <w:r w:rsidR="00733C2F">
            <w:instrText xml:space="preserve"> CITATION The13 \l 2057 </w:instrText>
          </w:r>
          <w:r w:rsidR="00733C2F">
            <w:fldChar w:fldCharType="separate"/>
          </w:r>
          <w:r w:rsidR="00317C59" w:rsidRPr="00317C59">
            <w:rPr>
              <w:noProof/>
            </w:rPr>
            <w:t>(The Open Group, 2013)</w:t>
          </w:r>
          <w:r w:rsidR="00733C2F">
            <w:fldChar w:fldCharType="end"/>
          </w:r>
        </w:sdtContent>
      </w:sdt>
      <w:r w:rsidR="00733C2F">
        <w:t xml:space="preserve"> details an extensive range of metrics and </w:t>
      </w:r>
      <w:r w:rsidR="00DB14B5">
        <w:t>examples</w:t>
      </w:r>
      <w:r w:rsidR="00733C2F">
        <w:t xml:space="preserve"> in chapter 5</w:t>
      </w:r>
      <w:r w:rsidR="00DB14B5">
        <w:t xml:space="preserve"> under the previously mentioned classifications.</w:t>
      </w:r>
    </w:p>
    <w:p w14:paraId="3E467139" w14:textId="4A4F1A85" w:rsidR="00872F52" w:rsidRDefault="00EB1900" w:rsidP="007003E7">
      <w:pPr>
        <w:rPr>
          <w:noProof/>
        </w:rPr>
      </w:pPr>
      <w:r w:rsidRPr="00EB1900">
        <w:rPr>
          <w:noProof/>
        </w:rPr>
        <w:t>Jackson &amp; Goessling</w:t>
      </w:r>
      <w:r>
        <w:rPr>
          <w:noProof/>
        </w:rPr>
        <w:t xml:space="preserve"> (</w:t>
      </w:r>
      <w:r w:rsidRPr="00EB1900">
        <w:rPr>
          <w:noProof/>
        </w:rPr>
        <w:t>2018</w:t>
      </w:r>
      <w:r w:rsidR="00BB1B79">
        <w:rPr>
          <w:noProof/>
        </w:rPr>
        <w:t>, p. 87</w:t>
      </w:r>
      <w:r w:rsidRPr="00EB1900">
        <w:rPr>
          <w:noProof/>
        </w:rPr>
        <w:t>)</w:t>
      </w:r>
      <w:r>
        <w:rPr>
          <w:noProof/>
        </w:rPr>
        <w:t xml:space="preserve"> Provide further </w:t>
      </w:r>
      <w:r w:rsidR="00F25049">
        <w:rPr>
          <w:noProof/>
        </w:rPr>
        <w:t xml:space="preserve">direction on KPIs in chapter </w:t>
      </w:r>
      <w:r w:rsidR="00872F52">
        <w:rPr>
          <w:noProof/>
        </w:rPr>
        <w:t>4</w:t>
      </w:r>
      <w:r w:rsidR="00F25049">
        <w:rPr>
          <w:noProof/>
        </w:rPr>
        <w:t xml:space="preserve"> of their book </w:t>
      </w:r>
      <w:r w:rsidR="00872F52">
        <w:rPr>
          <w:noProof/>
        </w:rPr>
        <w:t xml:space="preserve">and </w:t>
      </w:r>
      <w:r w:rsidR="007003E7">
        <w:rPr>
          <w:noProof/>
        </w:rPr>
        <w:t>group them as technological, business or economic.</w:t>
      </w:r>
      <w:r w:rsidR="00872F52">
        <w:rPr>
          <w:noProof/>
        </w:rPr>
        <w:t xml:space="preserve"> </w:t>
      </w:r>
    </w:p>
    <w:p w14:paraId="68DCEE57" w14:textId="0B733655" w:rsidR="00E814EB" w:rsidRDefault="00E814EB" w:rsidP="00E814EB">
      <w:pPr>
        <w:pStyle w:val="Heading3"/>
        <w:rPr>
          <w:noProof/>
        </w:rPr>
      </w:pPr>
      <w:bookmarkStart w:id="42" w:name="_Toc77865539"/>
      <w:r>
        <w:rPr>
          <w:noProof/>
        </w:rPr>
        <w:lastRenderedPageBreak/>
        <w:t>Total Cost of O</w:t>
      </w:r>
      <w:r w:rsidR="005179EA">
        <w:rPr>
          <w:noProof/>
        </w:rPr>
        <w:t>wnership &amp; Total Economic Impact</w:t>
      </w:r>
      <w:bookmarkEnd w:id="42"/>
    </w:p>
    <w:p w14:paraId="75C9B823" w14:textId="6997F861" w:rsidR="00DB14B5" w:rsidRDefault="00FB1094" w:rsidP="00CF4CC4">
      <w:pPr>
        <w:rPr>
          <w:noProof/>
        </w:rPr>
      </w:pPr>
      <w:r>
        <w:rPr>
          <w:noProof/>
        </w:rPr>
        <w:t xml:space="preserve">Total cost of ownership (TCO) as mentioned in </w:t>
      </w:r>
      <w:r w:rsidR="00E121C3">
        <w:rPr>
          <w:noProof/>
        </w:rPr>
        <w:fldChar w:fldCharType="begin"/>
      </w:r>
      <w:r w:rsidR="00E121C3">
        <w:rPr>
          <w:noProof/>
        </w:rPr>
        <w:instrText xml:space="preserve"> REF _Ref73273542 \w \h </w:instrText>
      </w:r>
      <w:r w:rsidR="00E121C3">
        <w:rPr>
          <w:noProof/>
        </w:rPr>
      </w:r>
      <w:r w:rsidR="00E121C3">
        <w:rPr>
          <w:noProof/>
        </w:rPr>
        <w:fldChar w:fldCharType="separate"/>
      </w:r>
      <w:r w:rsidR="00312339">
        <w:rPr>
          <w:noProof/>
        </w:rPr>
        <w:t>2.2.6</w:t>
      </w:r>
      <w:r w:rsidR="00E121C3">
        <w:rPr>
          <w:noProof/>
        </w:rPr>
        <w:fldChar w:fldCharType="end"/>
      </w:r>
      <w:r w:rsidR="00E121C3">
        <w:rPr>
          <w:noProof/>
        </w:rPr>
        <w:t xml:space="preserve"> is seen as a key benefit for cloud.  Most vendor</w:t>
      </w:r>
      <w:r w:rsidR="00312339">
        <w:rPr>
          <w:noProof/>
        </w:rPr>
        <w:t>s</w:t>
      </w:r>
      <w:r w:rsidR="00E121C3">
        <w:rPr>
          <w:noProof/>
        </w:rPr>
        <w:t xml:space="preserve"> provide TCO analysis or calulators to aid the comparison of traditional </w:t>
      </w:r>
      <w:r w:rsidR="006C27C0">
        <w:rPr>
          <w:noProof/>
        </w:rPr>
        <w:t xml:space="preserve">on premise computing and cloud solutions.  However, TCO does not consider some key </w:t>
      </w:r>
      <w:r w:rsidR="000A4FD6">
        <w:rPr>
          <w:noProof/>
        </w:rPr>
        <w:t>factors that</w:t>
      </w:r>
      <w:r w:rsidR="00312339">
        <w:rPr>
          <w:noProof/>
        </w:rPr>
        <w:t>,</w:t>
      </w:r>
      <w:r w:rsidR="000A4FD6">
        <w:rPr>
          <w:noProof/>
        </w:rPr>
        <w:t xml:space="preserve"> whilst dificult to quantify, can still be recognised as having significant impact on business performance.</w:t>
      </w:r>
      <w:r w:rsidR="003644C1">
        <w:rPr>
          <w:noProof/>
        </w:rPr>
        <w:t xml:space="preserve">  </w:t>
      </w:r>
      <w:r w:rsidR="001D0993" w:rsidRPr="00C6699C">
        <w:rPr>
          <w:noProof/>
        </w:rPr>
        <w:t>AWS</w:t>
      </w:r>
      <w:r w:rsidR="001D0993">
        <w:rPr>
          <w:noProof/>
        </w:rPr>
        <w:t xml:space="preserve"> (</w:t>
      </w:r>
      <w:r w:rsidR="001D0993" w:rsidRPr="00C6699C">
        <w:rPr>
          <w:noProof/>
        </w:rPr>
        <w:t>2019)</w:t>
      </w:r>
      <w:r w:rsidR="001D0993">
        <w:rPr>
          <w:noProof/>
        </w:rPr>
        <w:t xml:space="preserve"> </w:t>
      </w:r>
      <w:r w:rsidR="000A31BF">
        <w:rPr>
          <w:noProof/>
        </w:rPr>
        <w:t>dig into these factors in more detail</w:t>
      </w:r>
      <w:r w:rsidR="00D75BB5">
        <w:rPr>
          <w:noProof/>
        </w:rPr>
        <w:t xml:space="preserve"> to allow consideration by a prospective customer / business. </w:t>
      </w:r>
    </w:p>
    <w:p w14:paraId="1CE97376" w14:textId="64C508E0" w:rsidR="00D75BB5" w:rsidRDefault="00D75BB5" w:rsidP="00877FEF">
      <w:pPr>
        <w:pStyle w:val="ListParagraph"/>
        <w:numPr>
          <w:ilvl w:val="0"/>
          <w:numId w:val="27"/>
        </w:numPr>
      </w:pPr>
      <w:r>
        <w:t>Lost productivity</w:t>
      </w:r>
    </w:p>
    <w:p w14:paraId="75F2541C" w14:textId="177F3776" w:rsidR="00D75BB5" w:rsidRDefault="00D75BB5" w:rsidP="00877FEF">
      <w:pPr>
        <w:pStyle w:val="ListParagraph"/>
        <w:numPr>
          <w:ilvl w:val="0"/>
          <w:numId w:val="27"/>
        </w:numPr>
      </w:pPr>
      <w:r>
        <w:t>Missed innovation</w:t>
      </w:r>
    </w:p>
    <w:p w14:paraId="7CDC8D17" w14:textId="04D14166" w:rsidR="00D75BB5" w:rsidRDefault="00D75BB5" w:rsidP="00877FEF">
      <w:pPr>
        <w:pStyle w:val="ListParagraph"/>
        <w:numPr>
          <w:ilvl w:val="0"/>
          <w:numId w:val="27"/>
        </w:numPr>
      </w:pPr>
      <w:r>
        <w:t>Technology refresh cost</w:t>
      </w:r>
    </w:p>
    <w:p w14:paraId="6AC68E10" w14:textId="1EC87D52" w:rsidR="00D75BB5" w:rsidRDefault="00D75BB5" w:rsidP="00877FEF">
      <w:pPr>
        <w:pStyle w:val="ListParagraph"/>
        <w:numPr>
          <w:ilvl w:val="0"/>
          <w:numId w:val="27"/>
        </w:numPr>
      </w:pPr>
      <w:r>
        <w:t>Increasing technical debt</w:t>
      </w:r>
    </w:p>
    <w:p w14:paraId="3B11AFC5" w14:textId="79B57FD3" w:rsidR="00D75BB5" w:rsidRDefault="00D75BB5" w:rsidP="00877FEF">
      <w:pPr>
        <w:pStyle w:val="ListParagraph"/>
        <w:numPr>
          <w:ilvl w:val="0"/>
          <w:numId w:val="27"/>
        </w:numPr>
      </w:pPr>
      <w:r>
        <w:t>Longer time to results</w:t>
      </w:r>
    </w:p>
    <w:p w14:paraId="42F5B8F0" w14:textId="23997D62" w:rsidR="00D75BB5" w:rsidRDefault="00D75BB5" w:rsidP="00877FEF">
      <w:pPr>
        <w:pStyle w:val="ListParagraph"/>
        <w:numPr>
          <w:ilvl w:val="0"/>
          <w:numId w:val="27"/>
        </w:numPr>
      </w:pPr>
      <w:r>
        <w:t>Risk management</w:t>
      </w:r>
    </w:p>
    <w:p w14:paraId="526BD9B7" w14:textId="5DF8055D" w:rsidR="00F30ABD" w:rsidRDefault="007E7D52" w:rsidP="00F30ABD">
      <w:pPr>
        <w:rPr>
          <w:noProof/>
        </w:rPr>
      </w:pPr>
      <w:r>
        <w:t>Rescale (</w:t>
      </w:r>
      <w:r w:rsidRPr="007E7D52">
        <w:rPr>
          <w:noProof/>
        </w:rPr>
        <w:t>2019)</w:t>
      </w:r>
      <w:r>
        <w:rPr>
          <w:noProof/>
        </w:rPr>
        <w:t xml:space="preserve"> also highlight the failings of applying TCO</w:t>
      </w:r>
      <w:r w:rsidR="00D87702">
        <w:rPr>
          <w:noProof/>
        </w:rPr>
        <w:t xml:space="preserve"> evaluation to dynamic environments, suggesting it is at best misleading.  </w:t>
      </w:r>
      <w:r w:rsidR="00267897">
        <w:rPr>
          <w:noProof/>
        </w:rPr>
        <w:t xml:space="preserve">Essentially, cloud solutions have no </w:t>
      </w:r>
      <w:r w:rsidR="00860D86">
        <w:rPr>
          <w:noProof/>
        </w:rPr>
        <w:t>capacity threshold and are not bound by realtime load relationships.</w:t>
      </w:r>
    </w:p>
    <w:p w14:paraId="0EF29A41" w14:textId="6255B49E" w:rsidR="005179EA" w:rsidRDefault="007B2A4B" w:rsidP="00F30ABD">
      <w:pPr>
        <w:rPr>
          <w:noProof/>
        </w:rPr>
      </w:pPr>
      <w:r w:rsidRPr="007B2A4B">
        <w:rPr>
          <w:noProof/>
        </w:rPr>
        <w:t>Forrester</w:t>
      </w:r>
      <w:r>
        <w:rPr>
          <w:noProof/>
        </w:rPr>
        <w:t xml:space="preserve"> (</w:t>
      </w:r>
      <w:r w:rsidRPr="007B2A4B">
        <w:rPr>
          <w:noProof/>
        </w:rPr>
        <w:t>2020)</w:t>
      </w:r>
      <w:r>
        <w:rPr>
          <w:noProof/>
        </w:rPr>
        <w:t xml:space="preserve"> builds on the TCO idea but </w:t>
      </w:r>
      <w:r w:rsidR="00FC6CA3">
        <w:rPr>
          <w:noProof/>
        </w:rPr>
        <w:t xml:space="preserve">considers the cumulative net benefits for the business in a </w:t>
      </w:r>
      <w:r w:rsidR="001B5B95">
        <w:rPr>
          <w:noProof/>
        </w:rPr>
        <w:t xml:space="preserve">Total Economic Impact (TEI) assessment.  Several business cases are studied by Forrester with risk adjustment, ROI, and NPV </w:t>
      </w:r>
      <w:r w:rsidR="00CB1556">
        <w:rPr>
          <w:noProof/>
        </w:rPr>
        <w:t xml:space="preserve">agaist Cost Benefit analysis.  Appendix A of the </w:t>
      </w:r>
      <w:r w:rsidR="00C8382B">
        <w:rPr>
          <w:noProof/>
        </w:rPr>
        <w:t xml:space="preserve">Forrester report explains </w:t>
      </w:r>
      <w:r w:rsidR="00130F9D">
        <w:rPr>
          <w:noProof/>
        </w:rPr>
        <w:t>each aspect of the TEI in fundamental terms.</w:t>
      </w:r>
    </w:p>
    <w:p w14:paraId="0CFEF8BA" w14:textId="77777777" w:rsidR="00401DD6" w:rsidRPr="00DB722A" w:rsidRDefault="00401DD6" w:rsidP="00F30ABD"/>
    <w:p w14:paraId="21871A15" w14:textId="0C685D6A" w:rsidR="007C144A" w:rsidRDefault="00C31124" w:rsidP="00C31124">
      <w:pPr>
        <w:pStyle w:val="Heading2"/>
      </w:pPr>
      <w:bookmarkStart w:id="43" w:name="_Toc77865540"/>
      <w:r>
        <w:lastRenderedPageBreak/>
        <w:t>Executive Decisions for Architecture</w:t>
      </w:r>
      <w:bookmarkEnd w:id="43"/>
    </w:p>
    <w:p w14:paraId="4743232F" w14:textId="1F58757F" w:rsidR="00CA697A" w:rsidRDefault="00CA697A" w:rsidP="00CA697A">
      <w:pPr>
        <w:rPr>
          <w:noProof/>
        </w:rPr>
      </w:pPr>
      <w:r>
        <w:t>Cloud technology is a solution to an economic problem, not a technical one.  The design of any cloud solution considers the economic efficiency as much as the performance</w:t>
      </w:r>
      <w:r w:rsidR="00CF3DA2">
        <w:t xml:space="preserve">.  </w:t>
      </w:r>
      <w:r w:rsidR="00CF3DA2" w:rsidRPr="00CF3DA2">
        <w:rPr>
          <w:noProof/>
        </w:rPr>
        <w:t xml:space="preserve">Jackson &amp; Goessling </w:t>
      </w:r>
      <w:r w:rsidR="00CF3DA2">
        <w:rPr>
          <w:noProof/>
        </w:rPr>
        <w:t>(</w:t>
      </w:r>
      <w:r w:rsidR="00CF3DA2" w:rsidRPr="00CF3DA2">
        <w:rPr>
          <w:noProof/>
        </w:rPr>
        <w:t>2018</w:t>
      </w:r>
      <w:r w:rsidR="00465E08">
        <w:rPr>
          <w:noProof/>
        </w:rPr>
        <w:t xml:space="preserve">, p. </w:t>
      </w:r>
      <w:r w:rsidR="00BB1B79">
        <w:rPr>
          <w:noProof/>
        </w:rPr>
        <w:t>63</w:t>
      </w:r>
      <w:r w:rsidR="00CF3DA2" w:rsidRPr="00CF3DA2">
        <w:rPr>
          <w:noProof/>
        </w:rPr>
        <w:t>)</w:t>
      </w:r>
      <w:r w:rsidR="00CF3DA2">
        <w:rPr>
          <w:noProof/>
        </w:rPr>
        <w:t xml:space="preserve"> </w:t>
      </w:r>
      <w:r w:rsidR="00577794">
        <w:rPr>
          <w:noProof/>
        </w:rPr>
        <w:t>pose 5 key questions to aid the consideration of cloud</w:t>
      </w:r>
      <w:r w:rsidR="00555CBA">
        <w:rPr>
          <w:noProof/>
        </w:rPr>
        <w:t xml:space="preserve"> </w:t>
      </w:r>
      <w:r w:rsidR="00577794">
        <w:rPr>
          <w:noProof/>
        </w:rPr>
        <w:t xml:space="preserve">in a </w:t>
      </w:r>
      <w:r w:rsidR="003D79C1">
        <w:rPr>
          <w:noProof/>
        </w:rPr>
        <w:t>business:</w:t>
      </w:r>
    </w:p>
    <w:p w14:paraId="5459F68A" w14:textId="10953D60" w:rsidR="003D79C1" w:rsidRDefault="003D79C1" w:rsidP="00877FEF">
      <w:pPr>
        <w:pStyle w:val="ListParagraph"/>
        <w:numPr>
          <w:ilvl w:val="0"/>
          <w:numId w:val="23"/>
        </w:numPr>
      </w:pPr>
      <w:r>
        <w:t>What are the non-negotiable constraints and characteristics?</w:t>
      </w:r>
    </w:p>
    <w:p w14:paraId="59EEB5A9" w14:textId="2227DF87" w:rsidR="003D79C1" w:rsidRDefault="003D79C1" w:rsidP="00877FEF">
      <w:pPr>
        <w:pStyle w:val="ListParagraph"/>
        <w:numPr>
          <w:ilvl w:val="0"/>
          <w:numId w:val="23"/>
        </w:numPr>
      </w:pPr>
      <w:r>
        <w:t>What are the economic attributes and their impact?</w:t>
      </w:r>
    </w:p>
    <w:p w14:paraId="6EB70838" w14:textId="1C6F83CF" w:rsidR="003D79C1" w:rsidRDefault="003D79C1" w:rsidP="00877FEF">
      <w:pPr>
        <w:pStyle w:val="ListParagraph"/>
        <w:numPr>
          <w:ilvl w:val="0"/>
          <w:numId w:val="23"/>
        </w:numPr>
      </w:pPr>
      <w:r>
        <w:t>How does this affect the strategy?</w:t>
      </w:r>
    </w:p>
    <w:p w14:paraId="7D205764" w14:textId="726B557C" w:rsidR="003D79C1" w:rsidRDefault="003D79C1" w:rsidP="00877FEF">
      <w:pPr>
        <w:pStyle w:val="ListParagraph"/>
        <w:numPr>
          <w:ilvl w:val="0"/>
          <w:numId w:val="23"/>
        </w:numPr>
      </w:pPr>
      <w:r>
        <w:t>What is the discriminating technical attributes and characteristics?</w:t>
      </w:r>
    </w:p>
    <w:p w14:paraId="506458B6" w14:textId="486034C9" w:rsidR="003D79C1" w:rsidRDefault="003D79C1" w:rsidP="00877FEF">
      <w:pPr>
        <w:pStyle w:val="ListParagraph"/>
        <w:numPr>
          <w:ilvl w:val="0"/>
          <w:numId w:val="23"/>
        </w:numPr>
      </w:pPr>
      <w:r>
        <w:t>Is there abnormal or excessive risk associated and does it affect economics?</w:t>
      </w:r>
    </w:p>
    <w:p w14:paraId="15A8BC9E" w14:textId="3FACEEAA" w:rsidR="0059769B" w:rsidRPr="000501F8" w:rsidRDefault="0000386A" w:rsidP="003D79C1">
      <w:r>
        <w:t xml:space="preserve">Further more, the size of the company, </w:t>
      </w:r>
      <w:r w:rsidR="00652DF4">
        <w:t xml:space="preserve">relevance in sector, </w:t>
      </w:r>
      <w:r w:rsidR="00F61FCB">
        <w:t>geography</w:t>
      </w:r>
      <w:r w:rsidR="00B84B1A">
        <w:t xml:space="preserve"> (and local economics, skills, regulations, energy</w:t>
      </w:r>
      <w:r w:rsidR="009F53B2">
        <w:t xml:space="preserve"> &amp; risks), legislation &amp; requirements need to be evaluated.</w:t>
      </w:r>
    </w:p>
    <w:p w14:paraId="1AD4711E" w14:textId="795E38D7" w:rsidR="00C31124" w:rsidRDefault="00C31124" w:rsidP="00C31124">
      <w:pPr>
        <w:pStyle w:val="Heading3"/>
      </w:pPr>
      <w:bookmarkStart w:id="44" w:name="_Toc77865541"/>
      <w:r>
        <w:t>Economics</w:t>
      </w:r>
      <w:bookmarkEnd w:id="44"/>
    </w:p>
    <w:p w14:paraId="63EC5FB8" w14:textId="067BC651" w:rsidR="002550BA" w:rsidRPr="001F5E43" w:rsidRDefault="00B97232" w:rsidP="001F5E43">
      <w:r>
        <w:t xml:space="preserve">Pricing is not the primary concern, it is part of the equation but not representative of </w:t>
      </w:r>
      <w:r w:rsidR="00F77D8A">
        <w:t xml:space="preserve">value.  A balanced review must be undertaken to </w:t>
      </w:r>
      <w:r w:rsidR="0062724D">
        <w:t xml:space="preserve">understand the </w:t>
      </w:r>
      <w:r w:rsidR="00C91D34">
        <w:t>value of the solution to the business and in context of the total cost of ownership of any past or potential solutions.</w:t>
      </w:r>
    </w:p>
    <w:p w14:paraId="3AD81808" w14:textId="1DF8AEE8" w:rsidR="00C31124" w:rsidRDefault="00C31124" w:rsidP="00C31124">
      <w:pPr>
        <w:pStyle w:val="Heading3"/>
      </w:pPr>
      <w:bookmarkStart w:id="45" w:name="_Toc77865542"/>
      <w:r>
        <w:t>Technology</w:t>
      </w:r>
      <w:bookmarkEnd w:id="45"/>
    </w:p>
    <w:p w14:paraId="685AC4AF" w14:textId="78274C01" w:rsidR="006D56AE" w:rsidRPr="006D56AE" w:rsidRDefault="0002220B" w:rsidP="006D56AE">
      <w:r>
        <w:t>Moving away from traditional hardware based discussions (serve</w:t>
      </w:r>
      <w:r w:rsidR="00C32DB7">
        <w:t>r</w:t>
      </w:r>
      <w:r>
        <w:t xml:space="preserve">s, </w:t>
      </w:r>
      <w:r w:rsidR="001A3625">
        <w:t xml:space="preserve">connections, databases etc) to solution focussed discussions in context of the business and business strategy is crucial.  </w:t>
      </w:r>
    </w:p>
    <w:p w14:paraId="2D670F08" w14:textId="18D0CB9A" w:rsidR="00C31124" w:rsidRDefault="00C31124" w:rsidP="00C31124">
      <w:pPr>
        <w:pStyle w:val="Heading3"/>
      </w:pPr>
      <w:bookmarkStart w:id="46" w:name="_Toc77865543"/>
      <w:r>
        <w:lastRenderedPageBreak/>
        <w:t>Risk</w:t>
      </w:r>
      <w:bookmarkEnd w:id="46"/>
    </w:p>
    <w:p w14:paraId="75B3BF55" w14:textId="33496802" w:rsidR="000F7371" w:rsidRDefault="00A60F15" w:rsidP="002F4497">
      <w:r>
        <w:t xml:space="preserve">Risk and the economics are strongly linked and as such need a balanced view.  </w:t>
      </w:r>
      <w:r w:rsidR="00CD72D8">
        <w:t>Low cost</w:t>
      </w:r>
      <w:r w:rsidR="00CF7D71">
        <w:t xml:space="preserve"> typically correlates with the amount of risk being adopted.  </w:t>
      </w:r>
      <w:r w:rsidR="00C32FE4">
        <w:t>One key change in perspective here is the scale of expertise available via cloud services to address</w:t>
      </w:r>
      <w:r w:rsidR="00ED5F6B">
        <w:t xml:space="preserve"> administration, security, support and engineering of the solution versus what a company traditional has to </w:t>
      </w:r>
      <w:r w:rsidR="00E2565A">
        <w:t>provision for.</w:t>
      </w:r>
    </w:p>
    <w:p w14:paraId="0877C8F1" w14:textId="0C96158D" w:rsidR="00584FD0" w:rsidRDefault="00584FD0" w:rsidP="00584FD0">
      <w:pPr>
        <w:pStyle w:val="Heading3"/>
      </w:pPr>
      <w:bookmarkStart w:id="47" w:name="_Toc77865544"/>
      <w:r>
        <w:t>Culture</w:t>
      </w:r>
      <w:bookmarkEnd w:id="47"/>
    </w:p>
    <w:p w14:paraId="74C58342" w14:textId="5573C127" w:rsidR="00584FD0" w:rsidRDefault="00584FD0" w:rsidP="00584FD0">
      <w:r>
        <w:t xml:space="preserve">Even with the best solution, </w:t>
      </w:r>
      <w:r w:rsidR="00B213E9">
        <w:t xml:space="preserve">adoption is not a given.  Adopting cloud is a change like any other and </w:t>
      </w:r>
      <w:r w:rsidR="003B2605">
        <w:t xml:space="preserve">will typically involve many aspects of </w:t>
      </w:r>
      <w:r w:rsidR="001E1A8E">
        <w:t>the</w:t>
      </w:r>
      <w:r w:rsidR="003B2605">
        <w:t xml:space="preserve"> business, not just IT.  As such, the strategy, roadmap, and vision are crucial to </w:t>
      </w:r>
      <w:r w:rsidR="00AC7941">
        <w:t xml:space="preserve">helping the workforce to understand, adapt and successfully migrate in line with overarching objectives.  It needs to make sense for users </w:t>
      </w:r>
      <w:r w:rsidR="004838F2">
        <w:t>as much as it is useable.</w:t>
      </w:r>
    </w:p>
    <w:p w14:paraId="54C5EA0E" w14:textId="77777777" w:rsidR="000153AB" w:rsidRPr="00584FD0" w:rsidRDefault="000153AB" w:rsidP="00584FD0"/>
    <w:p w14:paraId="16991B40" w14:textId="10C1D3E1" w:rsidR="00FE1B85" w:rsidRDefault="00133730" w:rsidP="009B2466">
      <w:pPr>
        <w:pStyle w:val="Heading2"/>
      </w:pPr>
      <w:bookmarkStart w:id="48" w:name="_Toc77865545"/>
      <w:r>
        <w:t xml:space="preserve">Implementation &amp; </w:t>
      </w:r>
      <w:r w:rsidR="00192AD5">
        <w:t>Managing</w:t>
      </w:r>
      <w:r w:rsidR="00D630D2">
        <w:t xml:space="preserve"> the Transition</w:t>
      </w:r>
      <w:bookmarkEnd w:id="48"/>
    </w:p>
    <w:p w14:paraId="76EA0DB7" w14:textId="47400C43" w:rsidR="008B49FC" w:rsidRDefault="008B49FC" w:rsidP="008B49FC">
      <w:r>
        <w:t xml:space="preserve">This is typically </w:t>
      </w:r>
      <w:r w:rsidR="00E7321C">
        <w:t>and primarily designed by IT.  Other function</w:t>
      </w:r>
      <w:r w:rsidR="00D910A5">
        <w:t>s</w:t>
      </w:r>
      <w:r w:rsidR="00E7321C">
        <w:t xml:space="preserve"> must be inclu</w:t>
      </w:r>
      <w:r w:rsidR="00F35AA2">
        <w:t>ded but IT should own the solution</w:t>
      </w:r>
      <w:r w:rsidR="00E07912">
        <w:t xml:space="preserve"> implementation and manage the transition.</w:t>
      </w:r>
    </w:p>
    <w:p w14:paraId="1F75F3B2" w14:textId="7FC8F07C" w:rsidR="00FC3591" w:rsidRDefault="00296959" w:rsidP="008B49FC">
      <w:r>
        <w:t>Broadly</w:t>
      </w:r>
      <w:r w:rsidR="00FC3591">
        <w:t xml:space="preserve"> speaking, strategies include:</w:t>
      </w:r>
    </w:p>
    <w:p w14:paraId="5ABEAF12" w14:textId="0FEA35BF" w:rsidR="00296959" w:rsidRDefault="00AE2755" w:rsidP="00877FEF">
      <w:pPr>
        <w:pStyle w:val="ListParagraph"/>
        <w:numPr>
          <w:ilvl w:val="0"/>
          <w:numId w:val="24"/>
        </w:numPr>
      </w:pPr>
      <w:r>
        <w:t xml:space="preserve">Competitive advantage: </w:t>
      </w:r>
      <w:r w:rsidR="00095ACB">
        <w:t>Reinvention of relationships, rapid innovation</w:t>
      </w:r>
      <w:r w:rsidR="00A76B4E">
        <w:t xml:space="preserve"> of products &amp; services or improved business model.</w:t>
      </w:r>
    </w:p>
    <w:p w14:paraId="271C9823" w14:textId="58A6FF90" w:rsidR="00A76B4E" w:rsidRDefault="00A76B4E" w:rsidP="00877FEF">
      <w:pPr>
        <w:pStyle w:val="ListParagraph"/>
        <w:numPr>
          <w:ilvl w:val="0"/>
          <w:numId w:val="24"/>
        </w:numPr>
      </w:pPr>
      <w:r>
        <w:t xml:space="preserve">Improved decision making: </w:t>
      </w:r>
      <w:r w:rsidR="00534A69">
        <w:t xml:space="preserve">leveraging improved </w:t>
      </w:r>
      <w:r w:rsidR="001573C9">
        <w:t>analytics</w:t>
      </w:r>
      <w:r w:rsidR="00534A69">
        <w:t>, improved sharing of data</w:t>
      </w:r>
      <w:r w:rsidR="001573C9">
        <w:t xml:space="preserve"> across application</w:t>
      </w:r>
      <w:r w:rsidR="00534A69">
        <w:t xml:space="preserve"> and </w:t>
      </w:r>
      <w:r w:rsidR="001573C9">
        <w:t>exploitation</w:t>
      </w:r>
      <w:r w:rsidR="00534A69">
        <w:t xml:space="preserve"> of data driven </w:t>
      </w:r>
      <w:r w:rsidR="001573C9">
        <w:t>decisions.</w:t>
      </w:r>
    </w:p>
    <w:p w14:paraId="19A71161" w14:textId="78F0B6FA" w:rsidR="001573C9" w:rsidRDefault="00D119A0" w:rsidP="00877FEF">
      <w:pPr>
        <w:pStyle w:val="ListParagraph"/>
        <w:numPr>
          <w:ilvl w:val="0"/>
          <w:numId w:val="24"/>
        </w:numPr>
      </w:pPr>
      <w:r>
        <w:lastRenderedPageBreak/>
        <w:t>Collaboration across systems: deeper integration of operations and development</w:t>
      </w:r>
      <w:r w:rsidR="00F4402A">
        <w:t xml:space="preserve"> and into the other aspects of the organisation.  The location</w:t>
      </w:r>
      <w:r w:rsidR="00107921">
        <w:t xml:space="preserve"> and utilisation of knowledge across the business.</w:t>
      </w:r>
    </w:p>
    <w:p w14:paraId="3AA11EC7" w14:textId="1652B56D" w:rsidR="00996594" w:rsidRDefault="007C7A33" w:rsidP="0008314C">
      <w:sdt>
        <w:sdtPr>
          <w:id w:val="-1688518786"/>
          <w:citation/>
        </w:sdtPr>
        <w:sdtEndPr/>
        <w:sdtContent>
          <w:r w:rsidR="001A3AC2">
            <w:fldChar w:fldCharType="begin"/>
          </w:r>
          <w:r w:rsidR="001A3AC2">
            <w:instrText xml:space="preserve"> CITATION Die \l 2057 </w:instrText>
          </w:r>
          <w:r w:rsidR="001A3AC2">
            <w:fldChar w:fldCharType="separate"/>
          </w:r>
          <w:r w:rsidR="00317C59" w:rsidRPr="00317C59">
            <w:rPr>
              <w:noProof/>
            </w:rPr>
            <w:t>(Dietz, et al., n.d.)</w:t>
          </w:r>
          <w:r w:rsidR="001A3AC2">
            <w:fldChar w:fldCharType="end"/>
          </w:r>
        </w:sdtContent>
      </w:sdt>
      <w:r w:rsidR="00447DEF">
        <w:t xml:space="preserve"> provide a 4 phase approach to </w:t>
      </w:r>
      <w:r w:rsidR="006B74BA">
        <w:t>deployment which</w:t>
      </w:r>
      <w:r w:rsidR="00447DEF">
        <w:t xml:space="preserve"> clearly denotes the </w:t>
      </w:r>
      <w:r w:rsidR="006B74BA">
        <w:t>responsibilities</w:t>
      </w:r>
      <w:r w:rsidR="00447DEF">
        <w:t xml:space="preserve"> &amp; involvement between Engineering, Management, IT &amp; the Cloud provider.</w:t>
      </w:r>
    </w:p>
    <w:p w14:paraId="15B7E93F" w14:textId="60BB2DDD" w:rsidR="00996594" w:rsidRDefault="00996594" w:rsidP="00996594">
      <w:pPr>
        <w:pStyle w:val="ListParagraph"/>
        <w:ind w:left="1152"/>
      </w:pPr>
      <w:r>
        <w:t>Phase 0: no cloud</w:t>
      </w:r>
    </w:p>
    <w:p w14:paraId="07DB5061" w14:textId="0C3AC7EA" w:rsidR="00996594" w:rsidRDefault="00996594" w:rsidP="00996594">
      <w:pPr>
        <w:pStyle w:val="ListParagraph"/>
        <w:ind w:left="1152"/>
      </w:pPr>
      <w:r>
        <w:t>Phase 1: Cloud for Overflow</w:t>
      </w:r>
    </w:p>
    <w:p w14:paraId="4614019F" w14:textId="2A1ED50A" w:rsidR="00996594" w:rsidRDefault="00996594" w:rsidP="00996594">
      <w:pPr>
        <w:pStyle w:val="ListParagraph"/>
        <w:ind w:left="1152"/>
      </w:pPr>
      <w:r>
        <w:t>Phase 2: Hybrid Cloud</w:t>
      </w:r>
      <w:r w:rsidR="006B74BA">
        <w:t xml:space="preserve"> and On-Premise</w:t>
      </w:r>
    </w:p>
    <w:p w14:paraId="7BDFAABC" w14:textId="6F5479BC" w:rsidR="006B74BA" w:rsidRDefault="006B74BA" w:rsidP="00996594">
      <w:pPr>
        <w:pStyle w:val="ListParagraph"/>
        <w:ind w:left="1152"/>
      </w:pPr>
      <w:r>
        <w:t>Phase 3: Full Cloud Migration</w:t>
      </w:r>
    </w:p>
    <w:p w14:paraId="16CF0268" w14:textId="678AC672" w:rsidR="006B74BA" w:rsidRDefault="006B74BA" w:rsidP="006B74BA">
      <w:r>
        <w:t xml:space="preserve">The Company is </w:t>
      </w:r>
      <w:r w:rsidR="00453C01">
        <w:t xml:space="preserve">operating at differing phases across many functions today.  This adds to the complexity of </w:t>
      </w:r>
      <w:r w:rsidR="00984596">
        <w:t>cloud management in the Company.  It should also be noted that each phase relates to a different economic, risk and value model.</w:t>
      </w:r>
    </w:p>
    <w:p w14:paraId="0E9CAE01" w14:textId="4C4E9933" w:rsidR="00EC3765" w:rsidRDefault="005264FE" w:rsidP="0008314C">
      <w:pPr>
        <w:rPr>
          <w:noProof/>
        </w:rPr>
      </w:pPr>
      <w:r w:rsidRPr="005264FE">
        <w:rPr>
          <w:noProof/>
        </w:rPr>
        <w:t xml:space="preserve">Haque </w:t>
      </w:r>
      <w:r>
        <w:rPr>
          <w:noProof/>
        </w:rPr>
        <w:t>(</w:t>
      </w:r>
      <w:r w:rsidRPr="005264FE">
        <w:rPr>
          <w:noProof/>
        </w:rPr>
        <w:t>2020, p. 119)</w:t>
      </w:r>
      <w:r w:rsidR="00C57769">
        <w:rPr>
          <w:noProof/>
        </w:rPr>
        <w:t xml:space="preserve"> describes 3 pillars of Organis</w:t>
      </w:r>
      <w:r w:rsidR="00763D00">
        <w:rPr>
          <w:noProof/>
        </w:rPr>
        <w:t>ation</w:t>
      </w:r>
      <w:r w:rsidR="00C57769">
        <w:rPr>
          <w:noProof/>
        </w:rPr>
        <w:t xml:space="preserve">al, Technological and Environemental Context that are </w:t>
      </w:r>
      <w:r w:rsidR="00D44E0F">
        <w:rPr>
          <w:noProof/>
        </w:rPr>
        <w:t>transected by Governance and Change management</w:t>
      </w:r>
      <w:r w:rsidR="00653B42">
        <w:rPr>
          <w:noProof/>
        </w:rPr>
        <w:t xml:space="preserve"> as a means to set the scene for a business.</w:t>
      </w:r>
      <w:r w:rsidR="00EC3765">
        <w:rPr>
          <w:noProof/>
        </w:rPr>
        <w:t xml:space="preserve">  The susquent framew</w:t>
      </w:r>
      <w:r w:rsidR="00763D00">
        <w:rPr>
          <w:noProof/>
        </w:rPr>
        <w:t>or</w:t>
      </w:r>
      <w:r w:rsidR="00EC3765">
        <w:rPr>
          <w:noProof/>
        </w:rPr>
        <w:t>k, a</w:t>
      </w:r>
      <w:r w:rsidR="00D47601">
        <w:rPr>
          <w:noProof/>
        </w:rPr>
        <w:t xml:space="preserve">ssessment and migration </w:t>
      </w:r>
      <w:r w:rsidR="004E7944">
        <w:rPr>
          <w:noProof/>
        </w:rPr>
        <w:t>are bespoke to any business</w:t>
      </w:r>
      <w:r w:rsidR="00DA1268">
        <w:rPr>
          <w:noProof/>
        </w:rPr>
        <w:t xml:space="preserve"> and require exectuive oversight.</w:t>
      </w:r>
    </w:p>
    <w:p w14:paraId="45A89E17" w14:textId="20F7B044" w:rsidR="0008314C" w:rsidRPr="008B49FC" w:rsidRDefault="0008314C" w:rsidP="0008314C">
      <w:r>
        <w:t>It’s been indicated many times in the research thus far, but a</w:t>
      </w:r>
      <w:r w:rsidR="006162F2">
        <w:t xml:space="preserve"> CIO led IT strategy is key to digital transformation in a company.  With specific reference to the cloud, there are some key </w:t>
      </w:r>
      <w:r w:rsidR="008C7BFE">
        <w:t>executive</w:t>
      </w:r>
      <w:r w:rsidR="006162F2">
        <w:t xml:space="preserve"> steps to successful </w:t>
      </w:r>
      <w:r w:rsidR="008C7BFE">
        <w:t>adoption.</w:t>
      </w:r>
    </w:p>
    <w:p w14:paraId="7A0EF2AB" w14:textId="35EB2BCB" w:rsidR="00D630D2" w:rsidRDefault="009473D6" w:rsidP="00877FEF">
      <w:pPr>
        <w:pStyle w:val="ListParagraph"/>
        <w:numPr>
          <w:ilvl w:val="0"/>
          <w:numId w:val="25"/>
        </w:numPr>
      </w:pPr>
      <w:r>
        <w:t>Make a Cloud-First Commitment</w:t>
      </w:r>
    </w:p>
    <w:p w14:paraId="19FBD53A" w14:textId="3D0DFDD1" w:rsidR="009473D6" w:rsidRDefault="009473D6" w:rsidP="00877FEF">
      <w:pPr>
        <w:pStyle w:val="ListParagraph"/>
        <w:numPr>
          <w:ilvl w:val="0"/>
          <w:numId w:val="25"/>
        </w:numPr>
      </w:pPr>
      <w:r>
        <w:t>Know Your Cloud Economics</w:t>
      </w:r>
    </w:p>
    <w:p w14:paraId="5CCF100B" w14:textId="76FB7EED" w:rsidR="009473D6" w:rsidRDefault="009B2466" w:rsidP="00877FEF">
      <w:pPr>
        <w:pStyle w:val="ListParagraph"/>
        <w:numPr>
          <w:ilvl w:val="0"/>
          <w:numId w:val="25"/>
        </w:numPr>
      </w:pPr>
      <w:r>
        <w:lastRenderedPageBreak/>
        <w:t>Discover the Inner-working</w:t>
      </w:r>
      <w:r w:rsidR="00C05079">
        <w:t>s</w:t>
      </w:r>
      <w:r>
        <w:t xml:space="preserve"> of you Application Estate</w:t>
      </w:r>
    </w:p>
    <w:p w14:paraId="65FCDC57" w14:textId="138066B6" w:rsidR="009B2466" w:rsidRDefault="009B2466" w:rsidP="00877FEF">
      <w:pPr>
        <w:pStyle w:val="ListParagraph"/>
        <w:numPr>
          <w:ilvl w:val="0"/>
          <w:numId w:val="25"/>
        </w:numPr>
      </w:pPr>
      <w:r>
        <w:t>Perform Security and Governance Gap Assessment</w:t>
      </w:r>
    </w:p>
    <w:p w14:paraId="081BCA2B" w14:textId="47B102B6" w:rsidR="00BD2393" w:rsidRDefault="009B2466" w:rsidP="00877FEF">
      <w:pPr>
        <w:pStyle w:val="ListParagraph"/>
        <w:numPr>
          <w:ilvl w:val="0"/>
          <w:numId w:val="25"/>
        </w:numPr>
      </w:pPr>
      <w:r>
        <w:t>Plan for Continuous Complianc</w:t>
      </w:r>
      <w:r w:rsidR="00BD2393">
        <w:t>e</w:t>
      </w:r>
    </w:p>
    <w:p w14:paraId="6CC1E1F9" w14:textId="77777777" w:rsidR="000153AB" w:rsidRDefault="000153AB" w:rsidP="000153AB">
      <w:pPr>
        <w:pStyle w:val="ListParagraph"/>
        <w:ind w:left="864"/>
      </w:pPr>
    </w:p>
    <w:p w14:paraId="3FF11408" w14:textId="6781CF62" w:rsidR="009B2466" w:rsidRDefault="00BD2393" w:rsidP="00BD2393">
      <w:pPr>
        <w:pStyle w:val="Heading2"/>
      </w:pPr>
      <w:bookmarkStart w:id="49" w:name="_Toc77865546"/>
      <w:r>
        <w:t>Strategy</w:t>
      </w:r>
      <w:bookmarkEnd w:id="49"/>
    </w:p>
    <w:p w14:paraId="79FDCC19" w14:textId="3A3FEC58" w:rsidR="00BD2393" w:rsidRDefault="00176597" w:rsidP="00BD2393">
      <w:pPr>
        <w:rPr>
          <w:noProof/>
        </w:rPr>
      </w:pPr>
      <w:r w:rsidRPr="00176597">
        <w:rPr>
          <w:noProof/>
        </w:rPr>
        <w:t xml:space="preserve">Abdula, et al. </w:t>
      </w:r>
      <w:r>
        <w:rPr>
          <w:noProof/>
        </w:rPr>
        <w:t>(</w:t>
      </w:r>
      <w:r w:rsidRPr="00176597">
        <w:rPr>
          <w:noProof/>
        </w:rPr>
        <w:t>2018</w:t>
      </w:r>
      <w:r w:rsidR="00E629F1">
        <w:rPr>
          <w:noProof/>
        </w:rPr>
        <w:t>, p</w:t>
      </w:r>
      <w:r w:rsidR="00904EB3">
        <w:rPr>
          <w:noProof/>
        </w:rPr>
        <w:t>. 31</w:t>
      </w:r>
      <w:r w:rsidRPr="00176597">
        <w:rPr>
          <w:noProof/>
        </w:rPr>
        <w:t>)</w:t>
      </w:r>
      <w:r w:rsidR="006223F8">
        <w:rPr>
          <w:noProof/>
        </w:rPr>
        <w:t xml:space="preserve"> present the key consideration</w:t>
      </w:r>
      <w:r w:rsidR="00153A5E">
        <w:rPr>
          <w:noProof/>
        </w:rPr>
        <w:t>s</w:t>
      </w:r>
      <w:r w:rsidR="006223F8">
        <w:rPr>
          <w:noProof/>
        </w:rPr>
        <w:t xml:space="preserve"> for strategy development </w:t>
      </w:r>
      <w:r w:rsidR="00153A5E">
        <w:rPr>
          <w:noProof/>
        </w:rPr>
        <w:t xml:space="preserve">in </w:t>
      </w:r>
      <w:r w:rsidR="0000168C">
        <w:rPr>
          <w:noProof/>
        </w:rPr>
        <w:t xml:space="preserve">an adapted input-process-output kind of schematic.  </w:t>
      </w:r>
    </w:p>
    <w:p w14:paraId="484CC284" w14:textId="780389FD" w:rsidR="0000168C" w:rsidRDefault="0000168C" w:rsidP="00877FEF">
      <w:pPr>
        <w:pStyle w:val="ListParagraph"/>
        <w:numPr>
          <w:ilvl w:val="0"/>
          <w:numId w:val="20"/>
        </w:numPr>
        <w:rPr>
          <w:noProof/>
        </w:rPr>
      </w:pPr>
      <w:r>
        <w:rPr>
          <w:noProof/>
        </w:rPr>
        <w:t xml:space="preserve">Key Considerations = </w:t>
      </w:r>
      <w:r w:rsidRPr="003A3E6F">
        <w:rPr>
          <w:b/>
          <w:bCs/>
          <w:noProof/>
        </w:rPr>
        <w:t>Inputs</w:t>
      </w:r>
      <w:r>
        <w:rPr>
          <w:noProof/>
        </w:rPr>
        <w:t>:</w:t>
      </w:r>
    </w:p>
    <w:p w14:paraId="3AD1A00D" w14:textId="6E770B4D" w:rsidR="0000168C" w:rsidRDefault="0000168C" w:rsidP="00877FEF">
      <w:pPr>
        <w:pStyle w:val="ListParagraph"/>
        <w:numPr>
          <w:ilvl w:val="1"/>
          <w:numId w:val="20"/>
        </w:numPr>
        <w:rPr>
          <w:noProof/>
        </w:rPr>
      </w:pPr>
      <w:r>
        <w:rPr>
          <w:noProof/>
        </w:rPr>
        <w:t>Service Types</w:t>
      </w:r>
    </w:p>
    <w:p w14:paraId="67F98713" w14:textId="16B9B252" w:rsidR="0000168C" w:rsidRDefault="0000168C" w:rsidP="00877FEF">
      <w:pPr>
        <w:pStyle w:val="ListParagraph"/>
        <w:numPr>
          <w:ilvl w:val="1"/>
          <w:numId w:val="20"/>
        </w:numPr>
        <w:rPr>
          <w:noProof/>
        </w:rPr>
      </w:pPr>
      <w:r>
        <w:rPr>
          <w:noProof/>
        </w:rPr>
        <w:t>Deployment Models</w:t>
      </w:r>
    </w:p>
    <w:p w14:paraId="6CFAB5A6" w14:textId="6B5A6A47" w:rsidR="0000168C" w:rsidRDefault="0000168C" w:rsidP="00877FEF">
      <w:pPr>
        <w:pStyle w:val="ListParagraph"/>
        <w:numPr>
          <w:ilvl w:val="1"/>
          <w:numId w:val="20"/>
        </w:numPr>
        <w:rPr>
          <w:noProof/>
        </w:rPr>
      </w:pPr>
      <w:r>
        <w:rPr>
          <w:noProof/>
        </w:rPr>
        <w:t>Roles</w:t>
      </w:r>
    </w:p>
    <w:p w14:paraId="06AC1909" w14:textId="5E7019A8" w:rsidR="0000168C" w:rsidRDefault="0000168C" w:rsidP="00877FEF">
      <w:pPr>
        <w:pStyle w:val="ListParagraph"/>
        <w:numPr>
          <w:ilvl w:val="1"/>
          <w:numId w:val="20"/>
        </w:numPr>
        <w:rPr>
          <w:noProof/>
        </w:rPr>
      </w:pPr>
      <w:r>
        <w:rPr>
          <w:noProof/>
        </w:rPr>
        <w:t>Controls</w:t>
      </w:r>
    </w:p>
    <w:p w14:paraId="0D953D24" w14:textId="33D8447D" w:rsidR="0000168C" w:rsidRDefault="0000168C" w:rsidP="00877FEF">
      <w:pPr>
        <w:pStyle w:val="ListParagraph"/>
        <w:numPr>
          <w:ilvl w:val="1"/>
          <w:numId w:val="20"/>
        </w:numPr>
        <w:rPr>
          <w:noProof/>
        </w:rPr>
      </w:pPr>
      <w:r>
        <w:rPr>
          <w:noProof/>
        </w:rPr>
        <w:t>Vendor Management</w:t>
      </w:r>
    </w:p>
    <w:p w14:paraId="0AC8450F" w14:textId="2939372D" w:rsidR="0000168C" w:rsidRDefault="0000168C" w:rsidP="00877FEF">
      <w:pPr>
        <w:pStyle w:val="ListParagraph"/>
        <w:numPr>
          <w:ilvl w:val="0"/>
          <w:numId w:val="20"/>
        </w:numPr>
        <w:rPr>
          <w:noProof/>
        </w:rPr>
      </w:pPr>
      <w:r>
        <w:rPr>
          <w:noProof/>
        </w:rPr>
        <w:t>Adoption &amp; Tranformation Dimensions</w:t>
      </w:r>
      <w:r w:rsidR="003A3E6F">
        <w:rPr>
          <w:noProof/>
        </w:rPr>
        <w:t xml:space="preserve"> = </w:t>
      </w:r>
      <w:r w:rsidR="003A3E6F" w:rsidRPr="003A3E6F">
        <w:rPr>
          <w:b/>
          <w:bCs/>
          <w:noProof/>
        </w:rPr>
        <w:t>Process</w:t>
      </w:r>
      <w:r w:rsidR="003A3E6F" w:rsidRPr="003A3E6F">
        <w:rPr>
          <w:noProof/>
        </w:rPr>
        <w:t>:</w:t>
      </w:r>
    </w:p>
    <w:p w14:paraId="0DCF63E4" w14:textId="3F30825D" w:rsidR="0000168C" w:rsidRDefault="0000168C" w:rsidP="00877FEF">
      <w:pPr>
        <w:pStyle w:val="ListParagraph"/>
        <w:numPr>
          <w:ilvl w:val="1"/>
          <w:numId w:val="20"/>
        </w:numPr>
        <w:rPr>
          <w:noProof/>
        </w:rPr>
      </w:pPr>
      <w:r>
        <w:rPr>
          <w:noProof/>
        </w:rPr>
        <w:t>Culture &amp; Organisation</w:t>
      </w:r>
    </w:p>
    <w:p w14:paraId="4306123C" w14:textId="35B99D45" w:rsidR="0000168C" w:rsidRDefault="0000168C" w:rsidP="00877FEF">
      <w:pPr>
        <w:pStyle w:val="ListParagraph"/>
        <w:numPr>
          <w:ilvl w:val="1"/>
          <w:numId w:val="20"/>
        </w:numPr>
        <w:rPr>
          <w:noProof/>
        </w:rPr>
      </w:pPr>
      <w:r>
        <w:rPr>
          <w:noProof/>
        </w:rPr>
        <w:t>Security &amp; Compliance</w:t>
      </w:r>
    </w:p>
    <w:p w14:paraId="0D0776E4" w14:textId="7283A3E0" w:rsidR="0000168C" w:rsidRDefault="0000168C" w:rsidP="00877FEF">
      <w:pPr>
        <w:pStyle w:val="ListParagraph"/>
        <w:numPr>
          <w:ilvl w:val="1"/>
          <w:numId w:val="20"/>
        </w:numPr>
        <w:rPr>
          <w:noProof/>
        </w:rPr>
      </w:pPr>
      <w:r>
        <w:rPr>
          <w:noProof/>
        </w:rPr>
        <w:t>Architecture &amp; Technology</w:t>
      </w:r>
    </w:p>
    <w:p w14:paraId="3F32BB3E" w14:textId="62F8C979" w:rsidR="0000168C" w:rsidRDefault="0000168C" w:rsidP="00877FEF">
      <w:pPr>
        <w:pStyle w:val="ListParagraph"/>
        <w:numPr>
          <w:ilvl w:val="1"/>
          <w:numId w:val="20"/>
        </w:numPr>
        <w:rPr>
          <w:noProof/>
        </w:rPr>
      </w:pPr>
      <w:r>
        <w:rPr>
          <w:noProof/>
        </w:rPr>
        <w:t>Emerging Innovation Spaces</w:t>
      </w:r>
    </w:p>
    <w:p w14:paraId="7D5611CD" w14:textId="1D464195" w:rsidR="0000168C" w:rsidRDefault="0000168C" w:rsidP="00877FEF">
      <w:pPr>
        <w:pStyle w:val="ListParagraph"/>
        <w:numPr>
          <w:ilvl w:val="1"/>
          <w:numId w:val="20"/>
        </w:numPr>
        <w:rPr>
          <w:noProof/>
        </w:rPr>
      </w:pPr>
      <w:r>
        <w:rPr>
          <w:noProof/>
        </w:rPr>
        <w:t>Methodology</w:t>
      </w:r>
    </w:p>
    <w:p w14:paraId="2B4EBA1C" w14:textId="0D659CB3" w:rsidR="0000168C" w:rsidRDefault="0000168C" w:rsidP="00877FEF">
      <w:pPr>
        <w:pStyle w:val="ListParagraph"/>
        <w:numPr>
          <w:ilvl w:val="1"/>
          <w:numId w:val="20"/>
        </w:numPr>
        <w:rPr>
          <w:noProof/>
        </w:rPr>
      </w:pPr>
      <w:r>
        <w:rPr>
          <w:noProof/>
        </w:rPr>
        <w:t>Service Management &amp; Operations</w:t>
      </w:r>
    </w:p>
    <w:p w14:paraId="0E3949A9" w14:textId="0EBC9118" w:rsidR="0000168C" w:rsidRDefault="0000168C" w:rsidP="00877FEF">
      <w:pPr>
        <w:pStyle w:val="ListParagraph"/>
        <w:numPr>
          <w:ilvl w:val="1"/>
          <w:numId w:val="20"/>
        </w:numPr>
        <w:rPr>
          <w:noProof/>
        </w:rPr>
      </w:pPr>
      <w:r>
        <w:rPr>
          <w:noProof/>
        </w:rPr>
        <w:t>Governance</w:t>
      </w:r>
    </w:p>
    <w:p w14:paraId="731705B4" w14:textId="31A9285B" w:rsidR="0000168C" w:rsidRDefault="006C229B" w:rsidP="00877FEF">
      <w:pPr>
        <w:pStyle w:val="ListParagraph"/>
        <w:numPr>
          <w:ilvl w:val="0"/>
          <w:numId w:val="20"/>
        </w:numPr>
        <w:rPr>
          <w:noProof/>
        </w:rPr>
      </w:pPr>
      <w:r>
        <w:rPr>
          <w:noProof/>
        </w:rPr>
        <w:t xml:space="preserve">Prescriptive Steps to Develop a Cloud Strategy = </w:t>
      </w:r>
      <w:r w:rsidRPr="003A3E6F">
        <w:rPr>
          <w:b/>
          <w:bCs/>
          <w:noProof/>
        </w:rPr>
        <w:t>Outputs</w:t>
      </w:r>
      <w:r>
        <w:rPr>
          <w:noProof/>
        </w:rPr>
        <w:t>:</w:t>
      </w:r>
    </w:p>
    <w:p w14:paraId="417DF71C" w14:textId="4010B46E" w:rsidR="006C229B" w:rsidRDefault="006C229B" w:rsidP="00877FEF">
      <w:pPr>
        <w:pStyle w:val="ListParagraph"/>
        <w:numPr>
          <w:ilvl w:val="1"/>
          <w:numId w:val="20"/>
        </w:numPr>
        <w:rPr>
          <w:noProof/>
        </w:rPr>
      </w:pPr>
      <w:r>
        <w:rPr>
          <w:noProof/>
        </w:rPr>
        <w:t>Business Objectives</w:t>
      </w:r>
    </w:p>
    <w:p w14:paraId="5BE6C94F" w14:textId="010AB386" w:rsidR="006C229B" w:rsidRDefault="006C229B" w:rsidP="00877FEF">
      <w:pPr>
        <w:pStyle w:val="ListParagraph"/>
        <w:numPr>
          <w:ilvl w:val="1"/>
          <w:numId w:val="20"/>
        </w:numPr>
        <w:rPr>
          <w:noProof/>
        </w:rPr>
      </w:pPr>
      <w:r>
        <w:rPr>
          <w:noProof/>
        </w:rPr>
        <w:t>Portofilio Analysis</w:t>
      </w:r>
    </w:p>
    <w:p w14:paraId="1295C079" w14:textId="2EB15B96" w:rsidR="006C229B" w:rsidRDefault="006C229B" w:rsidP="00877FEF">
      <w:pPr>
        <w:pStyle w:val="ListParagraph"/>
        <w:numPr>
          <w:ilvl w:val="1"/>
          <w:numId w:val="20"/>
        </w:numPr>
        <w:rPr>
          <w:noProof/>
        </w:rPr>
      </w:pPr>
      <w:r>
        <w:rPr>
          <w:noProof/>
        </w:rPr>
        <w:lastRenderedPageBreak/>
        <w:t>State Definition</w:t>
      </w:r>
    </w:p>
    <w:p w14:paraId="65134FEC" w14:textId="4C17A7DF" w:rsidR="006C229B" w:rsidRDefault="006C229B" w:rsidP="00877FEF">
      <w:pPr>
        <w:pStyle w:val="ListParagraph"/>
        <w:numPr>
          <w:ilvl w:val="1"/>
          <w:numId w:val="20"/>
        </w:numPr>
        <w:rPr>
          <w:noProof/>
        </w:rPr>
      </w:pPr>
      <w:r>
        <w:rPr>
          <w:noProof/>
        </w:rPr>
        <w:t>Readiness Assessment</w:t>
      </w:r>
    </w:p>
    <w:p w14:paraId="428FE9A2" w14:textId="4DF70515" w:rsidR="006C229B" w:rsidRDefault="006C229B" w:rsidP="00877FEF">
      <w:pPr>
        <w:pStyle w:val="ListParagraph"/>
        <w:numPr>
          <w:ilvl w:val="1"/>
          <w:numId w:val="20"/>
        </w:numPr>
        <w:rPr>
          <w:noProof/>
        </w:rPr>
      </w:pPr>
      <w:r>
        <w:rPr>
          <w:noProof/>
        </w:rPr>
        <w:t>Execuition Roadmap</w:t>
      </w:r>
    </w:p>
    <w:p w14:paraId="188AE706" w14:textId="5D80EA38" w:rsidR="006C229B" w:rsidRDefault="006C229B" w:rsidP="00877FEF">
      <w:pPr>
        <w:pStyle w:val="ListParagraph"/>
        <w:numPr>
          <w:ilvl w:val="1"/>
          <w:numId w:val="20"/>
        </w:numPr>
        <w:rPr>
          <w:noProof/>
        </w:rPr>
      </w:pPr>
      <w:r>
        <w:rPr>
          <w:noProof/>
        </w:rPr>
        <w:t>Appraoch Selection</w:t>
      </w:r>
    </w:p>
    <w:p w14:paraId="2C741C0D" w14:textId="77777777" w:rsidR="0000168C" w:rsidRDefault="0000168C" w:rsidP="00BD2393">
      <w:pPr>
        <w:rPr>
          <w:noProof/>
        </w:rPr>
      </w:pPr>
    </w:p>
    <w:p w14:paraId="1000001B" w14:textId="7E3386AF" w:rsidR="00153A5E" w:rsidRDefault="006D0B5B" w:rsidP="00BD2393">
      <w:r>
        <w:t xml:space="preserve">It is beyond the scope of this particular </w:t>
      </w:r>
      <w:r w:rsidR="009E0CE7">
        <w:t>study to analyse all of the Considerations, Dimensions and Steps above</w:t>
      </w:r>
      <w:r w:rsidR="00127381">
        <w:t xml:space="preserve"> however there are a few worth briefly exploring as their relevance is pertinent to the Company </w:t>
      </w:r>
      <w:r w:rsidR="0097067C">
        <w:t>throughout the working layers.</w:t>
      </w:r>
    </w:p>
    <w:p w14:paraId="137017C4" w14:textId="2807C111" w:rsidR="0050004B" w:rsidRDefault="0050004B" w:rsidP="00877FEF">
      <w:pPr>
        <w:pStyle w:val="ListParagraph"/>
        <w:numPr>
          <w:ilvl w:val="0"/>
          <w:numId w:val="21"/>
        </w:numPr>
      </w:pPr>
      <w:r>
        <w:t>Culture &amp; Organisation</w:t>
      </w:r>
    </w:p>
    <w:p w14:paraId="4C866A96" w14:textId="20166028" w:rsidR="00CB3F28" w:rsidRDefault="00CB3F28" w:rsidP="00877FEF">
      <w:pPr>
        <w:pStyle w:val="ListParagraph"/>
        <w:numPr>
          <w:ilvl w:val="1"/>
          <w:numId w:val="21"/>
        </w:numPr>
      </w:pPr>
      <w:r>
        <w:t xml:space="preserve">The </w:t>
      </w:r>
      <w:r w:rsidR="00896757">
        <w:t xml:space="preserve">cultural aims from the Company </w:t>
      </w:r>
      <w:r w:rsidR="00947934">
        <w:t xml:space="preserve">in the last 12 months have included; innovation, collaboration, </w:t>
      </w:r>
      <w:r w:rsidR="008D4625">
        <w:t>flexibility.</w:t>
      </w:r>
    </w:p>
    <w:p w14:paraId="19C2DF50" w14:textId="107F6B30" w:rsidR="0050004B" w:rsidRDefault="0050004B" w:rsidP="00877FEF">
      <w:pPr>
        <w:pStyle w:val="ListParagraph"/>
        <w:numPr>
          <w:ilvl w:val="0"/>
          <w:numId w:val="21"/>
        </w:numPr>
      </w:pPr>
      <w:r>
        <w:t>Emerging Innovation Spaces</w:t>
      </w:r>
    </w:p>
    <w:p w14:paraId="033FC916" w14:textId="55A1089A" w:rsidR="002113D5" w:rsidRDefault="00263FEA" w:rsidP="00877FEF">
      <w:pPr>
        <w:pStyle w:val="ListParagraph"/>
        <w:numPr>
          <w:ilvl w:val="1"/>
          <w:numId w:val="21"/>
        </w:numPr>
      </w:pPr>
      <w:r>
        <w:t>The Company has clearly</w:t>
      </w:r>
      <w:r w:rsidR="00AE1582">
        <w:t xml:space="preserve"> mapped it’s innovation plans in the </w:t>
      </w:r>
      <w:r w:rsidR="00EB629A">
        <w:t>reach for share in ADAS, Electrification and Connected markets.  The innovation challenges may be different but the need to move fast, think different, work different is omnipresent.</w:t>
      </w:r>
    </w:p>
    <w:p w14:paraId="68D892B0" w14:textId="527D2D0B" w:rsidR="0050004B" w:rsidRDefault="0050004B" w:rsidP="00877FEF">
      <w:pPr>
        <w:pStyle w:val="ListParagraph"/>
        <w:numPr>
          <w:ilvl w:val="0"/>
          <w:numId w:val="21"/>
        </w:numPr>
      </w:pPr>
      <w:r>
        <w:t>Business Object</w:t>
      </w:r>
      <w:r w:rsidR="001631B4">
        <w:t>ives</w:t>
      </w:r>
    </w:p>
    <w:p w14:paraId="64CBE928" w14:textId="0D4618D5" w:rsidR="00A71512" w:rsidRDefault="005A12F6" w:rsidP="00877FEF">
      <w:pPr>
        <w:pStyle w:val="ListParagraph"/>
        <w:numPr>
          <w:ilvl w:val="1"/>
          <w:numId w:val="21"/>
        </w:numPr>
      </w:pPr>
      <w:r w:rsidRPr="007B5AAB">
        <w:rPr>
          <w:noProof/>
        </w:rPr>
        <w:t>Abdula, et al.</w:t>
      </w:r>
      <w:r>
        <w:rPr>
          <w:noProof/>
        </w:rPr>
        <w:t xml:space="preserve"> (2018), </w:t>
      </w:r>
      <w:r w:rsidRPr="005A12F6">
        <w:rPr>
          <w:noProof/>
        </w:rPr>
        <w:t>Haque</w:t>
      </w:r>
      <w:r>
        <w:rPr>
          <w:noProof/>
        </w:rPr>
        <w:t xml:space="preserve"> (</w:t>
      </w:r>
      <w:r w:rsidRPr="005A12F6">
        <w:rPr>
          <w:noProof/>
        </w:rPr>
        <w:t>2020)</w:t>
      </w:r>
      <w:r>
        <w:rPr>
          <w:noProof/>
        </w:rPr>
        <w:t xml:space="preserve">, </w:t>
      </w:r>
      <w:r w:rsidRPr="005A12F6">
        <w:rPr>
          <w:noProof/>
        </w:rPr>
        <w:t xml:space="preserve">Jackson &amp; Goessling </w:t>
      </w:r>
      <w:r>
        <w:rPr>
          <w:noProof/>
        </w:rPr>
        <w:t>(</w:t>
      </w:r>
      <w:r w:rsidRPr="005A12F6">
        <w:rPr>
          <w:noProof/>
        </w:rPr>
        <w:t>2018)</w:t>
      </w:r>
      <w:r>
        <w:rPr>
          <w:noProof/>
        </w:rPr>
        <w:t xml:space="preserve"> all discuss </w:t>
      </w:r>
      <w:r w:rsidR="00927E9A">
        <w:rPr>
          <w:noProof/>
        </w:rPr>
        <w:t>objectives but these can c</w:t>
      </w:r>
      <w:r w:rsidR="00927E9A">
        <w:t xml:space="preserve">commonly </w:t>
      </w:r>
      <w:r w:rsidR="002E3E5C">
        <w:t xml:space="preserve">be </w:t>
      </w:r>
      <w:r w:rsidR="00A71512">
        <w:t>categorised</w:t>
      </w:r>
      <w:r w:rsidR="002E3E5C">
        <w:t xml:space="preserve"> as</w:t>
      </w:r>
      <w:r w:rsidR="008D4625">
        <w:t>:</w:t>
      </w:r>
    </w:p>
    <w:p w14:paraId="4610B56E" w14:textId="76E1BAEC" w:rsidR="00A71512" w:rsidRDefault="00A71512" w:rsidP="00877FEF">
      <w:pPr>
        <w:pStyle w:val="ListParagraph"/>
        <w:numPr>
          <w:ilvl w:val="2"/>
          <w:numId w:val="21"/>
        </w:numPr>
      </w:pPr>
      <w:r w:rsidRPr="002113D5">
        <w:rPr>
          <w:b/>
          <w:bCs/>
        </w:rPr>
        <w:t xml:space="preserve">Competitiveness </w:t>
      </w:r>
      <w:r w:rsidR="00480F36">
        <w:t>– ability to differentiate and respond to market</w:t>
      </w:r>
    </w:p>
    <w:p w14:paraId="32EB8B40" w14:textId="64DA16B6" w:rsidR="00A71512" w:rsidRDefault="00A71512" w:rsidP="00877FEF">
      <w:pPr>
        <w:pStyle w:val="ListParagraph"/>
        <w:numPr>
          <w:ilvl w:val="2"/>
          <w:numId w:val="21"/>
        </w:numPr>
      </w:pPr>
      <w:r w:rsidRPr="002113D5">
        <w:rPr>
          <w:b/>
          <w:bCs/>
        </w:rPr>
        <w:t>Agility</w:t>
      </w:r>
      <w:r w:rsidR="00480F36">
        <w:t xml:space="preserve"> -  Ability to pivot, </w:t>
      </w:r>
      <w:r w:rsidR="0016340A">
        <w:t>react</w:t>
      </w:r>
      <w:r w:rsidR="00480F36">
        <w:t xml:space="preserve"> and respon</w:t>
      </w:r>
      <w:r w:rsidR="0024443E">
        <w:t xml:space="preserve">d repeatedly and sustainably to demand.  Crucially, this needs to be a trait that is present across </w:t>
      </w:r>
      <w:r w:rsidR="0016340A">
        <w:t>all</w:t>
      </w:r>
      <w:r w:rsidR="0024443E">
        <w:t xml:space="preserve"> business functions</w:t>
      </w:r>
      <w:r w:rsidR="0016340A">
        <w:t xml:space="preserve"> – the Company is only as good as it’s weakest part.</w:t>
      </w:r>
    </w:p>
    <w:p w14:paraId="5A0E50BD" w14:textId="30DC20A8" w:rsidR="00A71512" w:rsidRDefault="002E3E5C" w:rsidP="00877FEF">
      <w:pPr>
        <w:pStyle w:val="ListParagraph"/>
        <w:numPr>
          <w:ilvl w:val="2"/>
          <w:numId w:val="21"/>
        </w:numPr>
      </w:pPr>
      <w:r w:rsidRPr="002113D5">
        <w:rPr>
          <w:b/>
          <w:bCs/>
        </w:rPr>
        <w:lastRenderedPageBreak/>
        <w:t>Speed</w:t>
      </w:r>
      <w:r w:rsidR="0016340A">
        <w:t xml:space="preserve"> </w:t>
      </w:r>
      <w:r w:rsidR="007019AB">
        <w:t>–</w:t>
      </w:r>
      <w:r w:rsidR="0016340A">
        <w:t xml:space="preserve"> </w:t>
      </w:r>
      <w:r w:rsidR="007019AB">
        <w:t>the rate of innovation, time to market, delivery.</w:t>
      </w:r>
    </w:p>
    <w:p w14:paraId="0AF8570A" w14:textId="685EBD4F" w:rsidR="00A71512" w:rsidRDefault="002E3E5C" w:rsidP="00877FEF">
      <w:pPr>
        <w:pStyle w:val="ListParagraph"/>
        <w:numPr>
          <w:ilvl w:val="2"/>
          <w:numId w:val="21"/>
        </w:numPr>
      </w:pPr>
      <w:r w:rsidRPr="002113D5">
        <w:rPr>
          <w:b/>
          <w:bCs/>
        </w:rPr>
        <w:t>Efficiency</w:t>
      </w:r>
      <w:r>
        <w:t xml:space="preserve"> (</w:t>
      </w:r>
      <w:r w:rsidR="00A71512">
        <w:t xml:space="preserve">operational </w:t>
      </w:r>
      <w:r>
        <w:t>cost saving)</w:t>
      </w:r>
      <w:r w:rsidR="007019AB">
        <w:t xml:space="preserve"> </w:t>
      </w:r>
      <w:r w:rsidR="00617A72">
        <w:t>–</w:t>
      </w:r>
      <w:r w:rsidR="007019AB">
        <w:t xml:space="preserve"> </w:t>
      </w:r>
      <w:r w:rsidR="00617A72">
        <w:t xml:space="preserve">as implied, reduce the expenditure and capital </w:t>
      </w:r>
      <w:r w:rsidR="00562283">
        <w:t>required to achieve or increase the revenue streams.</w:t>
      </w:r>
    </w:p>
    <w:p w14:paraId="615EFF66" w14:textId="77777777" w:rsidR="00684EC4" w:rsidRDefault="002E3E5C" w:rsidP="00877FEF">
      <w:pPr>
        <w:pStyle w:val="ListParagraph"/>
        <w:numPr>
          <w:ilvl w:val="2"/>
          <w:numId w:val="21"/>
        </w:numPr>
      </w:pPr>
      <w:r w:rsidRPr="002113D5">
        <w:rPr>
          <w:b/>
          <w:bCs/>
        </w:rPr>
        <w:t>Focus</w:t>
      </w:r>
      <w:r w:rsidR="00562283">
        <w:t xml:space="preserve"> </w:t>
      </w:r>
      <w:r w:rsidR="000A3DA9">
        <w:t>–</w:t>
      </w:r>
      <w:r w:rsidR="00562283">
        <w:t xml:space="preserve"> </w:t>
      </w:r>
      <w:r w:rsidR="000A3DA9">
        <w:t>the ability to invest precisely</w:t>
      </w:r>
      <w:r w:rsidR="00CB6774">
        <w:t>, time &amp; money, on the delivery of the core business.  End to end cost awareness</w:t>
      </w:r>
      <w:r w:rsidR="002113D5">
        <w:t>.</w:t>
      </w:r>
    </w:p>
    <w:p w14:paraId="4D6F420B" w14:textId="6517E953" w:rsidR="008D4625" w:rsidRPr="008D4625" w:rsidRDefault="008D4625" w:rsidP="00877FEF">
      <w:pPr>
        <w:pStyle w:val="ListParagraph"/>
        <w:numPr>
          <w:ilvl w:val="1"/>
          <w:numId w:val="21"/>
        </w:numPr>
      </w:pPr>
      <w:r w:rsidRPr="008D4625">
        <w:t xml:space="preserve">The </w:t>
      </w:r>
      <w:r>
        <w:t xml:space="preserve">Company </w:t>
      </w:r>
      <w:r w:rsidR="00511F32">
        <w:t>regularly states these aims in varying language and context but speed and effi</w:t>
      </w:r>
      <w:r w:rsidR="00D825EA">
        <w:t xml:space="preserve">ciency were more frequently stated in the </w:t>
      </w:r>
      <w:r w:rsidR="003B7087">
        <w:t xml:space="preserve">current corporate objectives, the </w:t>
      </w:r>
      <w:r w:rsidR="00FA02A0">
        <w:t>“</w:t>
      </w:r>
      <w:r w:rsidR="003B7087">
        <w:t>5</w:t>
      </w:r>
      <w:r w:rsidR="00FA02A0">
        <w:t xml:space="preserve"> </w:t>
      </w:r>
      <w:r w:rsidR="003B7087">
        <w:t>in</w:t>
      </w:r>
      <w:r w:rsidR="00FA02A0">
        <w:t xml:space="preserve"> </w:t>
      </w:r>
      <w:r w:rsidR="003B7087">
        <w:t>5</w:t>
      </w:r>
      <w:r w:rsidR="00FA02A0">
        <w:t>”</w:t>
      </w:r>
      <w:r w:rsidR="003B7087">
        <w:t xml:space="preserve"> slide [not shareable].</w:t>
      </w:r>
    </w:p>
    <w:p w14:paraId="34EFBAB8" w14:textId="707DA803" w:rsidR="00684EC4" w:rsidRDefault="001631B4" w:rsidP="00877FEF">
      <w:pPr>
        <w:pStyle w:val="ListParagraph"/>
        <w:numPr>
          <w:ilvl w:val="0"/>
          <w:numId w:val="21"/>
        </w:numPr>
      </w:pPr>
      <w:r>
        <w:t>Portfolio Analysis</w:t>
      </w:r>
    </w:p>
    <w:p w14:paraId="296A118B" w14:textId="6DBADE51" w:rsidR="001A64F0" w:rsidRDefault="001A64F0" w:rsidP="00877FEF">
      <w:pPr>
        <w:pStyle w:val="ListParagraph"/>
        <w:numPr>
          <w:ilvl w:val="1"/>
          <w:numId w:val="21"/>
        </w:numPr>
      </w:pPr>
      <w:r>
        <w:t xml:space="preserve">No singular view of </w:t>
      </w:r>
      <w:r w:rsidR="00ED3C6B">
        <w:t xml:space="preserve">suppliers, utilisation, </w:t>
      </w:r>
      <w:r>
        <w:t>variety</w:t>
      </w:r>
      <w:r w:rsidR="00ED3C6B">
        <w:t xml:space="preserve"> or </w:t>
      </w:r>
      <w:r w:rsidR="00BD4501">
        <w:t>assessment is available today in the Company.</w:t>
      </w:r>
      <w:r>
        <w:t xml:space="preserve"> </w:t>
      </w:r>
    </w:p>
    <w:p w14:paraId="5A54BE44" w14:textId="6DBED925" w:rsidR="001631B4" w:rsidRDefault="001631B4" w:rsidP="00877FEF">
      <w:pPr>
        <w:pStyle w:val="ListParagraph"/>
        <w:numPr>
          <w:ilvl w:val="0"/>
          <w:numId w:val="21"/>
        </w:numPr>
      </w:pPr>
      <w:r>
        <w:t>Execution Roadmap</w:t>
      </w:r>
    </w:p>
    <w:p w14:paraId="44371133" w14:textId="7FAB6C7D" w:rsidR="001D496F" w:rsidRDefault="00962701" w:rsidP="00877FEF">
      <w:pPr>
        <w:pStyle w:val="ListParagraph"/>
        <w:numPr>
          <w:ilvl w:val="1"/>
          <w:numId w:val="21"/>
        </w:numPr>
      </w:pPr>
      <w:r w:rsidRPr="001F36ED">
        <w:rPr>
          <w:noProof/>
        </w:rPr>
        <w:t xml:space="preserve">Mulder </w:t>
      </w:r>
      <w:r>
        <w:rPr>
          <w:noProof/>
        </w:rPr>
        <w:t>(</w:t>
      </w:r>
      <w:r w:rsidRPr="001F36ED">
        <w:rPr>
          <w:noProof/>
        </w:rPr>
        <w:t>2020)</w:t>
      </w:r>
      <w:r>
        <w:rPr>
          <w:noProof/>
        </w:rPr>
        <w:t xml:space="preserve"> provides a template for buisness roadmap in </w:t>
      </w:r>
      <w:r w:rsidR="00DA0BA3" w:rsidRPr="00DA0BA3">
        <w:rPr>
          <w:i/>
          <w:iCs/>
          <w:noProof/>
        </w:rPr>
        <w:t>Multicloud Architecture and Governance</w:t>
      </w:r>
      <w:r w:rsidR="00DA0BA3">
        <w:rPr>
          <w:i/>
          <w:iCs/>
          <w:noProof/>
        </w:rPr>
        <w:t xml:space="preserve"> </w:t>
      </w:r>
      <w:r w:rsidR="00DB42B8">
        <w:rPr>
          <w:noProof/>
        </w:rPr>
        <w:t>founded o</w:t>
      </w:r>
      <w:r w:rsidR="009409CA">
        <w:rPr>
          <w:noProof/>
        </w:rPr>
        <w:t>n common drivers such as; re</w:t>
      </w:r>
      <w:r w:rsidR="000C5DDD">
        <w:rPr>
          <w:noProof/>
        </w:rPr>
        <w:t>v</w:t>
      </w:r>
      <w:r w:rsidR="009409CA">
        <w:rPr>
          <w:noProof/>
        </w:rPr>
        <w:t>enue, margin, volume, time to market, satistfac</w:t>
      </w:r>
      <w:r w:rsidR="0030211A">
        <w:rPr>
          <w:noProof/>
        </w:rPr>
        <w:t>tion</w:t>
      </w:r>
      <w:r w:rsidR="009409CA">
        <w:rPr>
          <w:noProof/>
        </w:rPr>
        <w:t>, ROI.</w:t>
      </w:r>
      <w:r w:rsidR="00E534CB">
        <w:rPr>
          <w:noProof/>
        </w:rPr>
        <w:t xml:space="preserve">  A variety of ways to approach the cloud are explored including: rehost, replatform, repurchase, refactor, rearchitect, </w:t>
      </w:r>
      <w:r w:rsidR="0030211A">
        <w:rPr>
          <w:noProof/>
        </w:rPr>
        <w:t>re</w:t>
      </w:r>
      <w:r w:rsidR="00E534CB">
        <w:rPr>
          <w:noProof/>
        </w:rPr>
        <w:t xml:space="preserve">build, retire and retain.  </w:t>
      </w:r>
      <w:r w:rsidR="0030667E">
        <w:rPr>
          <w:noProof/>
        </w:rPr>
        <w:t>The associated strateies are then categorised as</w:t>
      </w:r>
      <w:r w:rsidR="001D496F">
        <w:rPr>
          <w:noProof/>
        </w:rPr>
        <w:t>:</w:t>
      </w:r>
    </w:p>
    <w:p w14:paraId="6360176E" w14:textId="1C359075" w:rsidR="001D496F" w:rsidRDefault="001D496F" w:rsidP="00877FEF">
      <w:pPr>
        <w:pStyle w:val="ListParagraph"/>
        <w:numPr>
          <w:ilvl w:val="2"/>
          <w:numId w:val="21"/>
        </w:numPr>
      </w:pPr>
      <w:r>
        <w:rPr>
          <w:noProof/>
        </w:rPr>
        <w:t>T</w:t>
      </w:r>
      <w:r w:rsidR="0030667E">
        <w:rPr>
          <w:noProof/>
        </w:rPr>
        <w:t>raditional</w:t>
      </w:r>
      <w:r>
        <w:rPr>
          <w:noProof/>
        </w:rPr>
        <w:t xml:space="preserve"> </w:t>
      </w:r>
      <w:r w:rsidR="00C74196">
        <w:rPr>
          <w:noProof/>
        </w:rPr>
        <w:t>–</w:t>
      </w:r>
      <w:r>
        <w:rPr>
          <w:noProof/>
        </w:rPr>
        <w:t xml:space="preserve"> </w:t>
      </w:r>
      <w:r w:rsidR="00C74196">
        <w:rPr>
          <w:noProof/>
        </w:rPr>
        <w:t>Lift &amp; shit or modernise or a mix</w:t>
      </w:r>
      <w:r w:rsidR="009837E1">
        <w:rPr>
          <w:noProof/>
        </w:rPr>
        <w:t xml:space="preserve"> to leverage the traditional IT setup.</w:t>
      </w:r>
      <w:r w:rsidR="0042345B">
        <w:rPr>
          <w:noProof/>
        </w:rPr>
        <w:t xml:space="preserve">  Mainly IaaS focussed.</w:t>
      </w:r>
    </w:p>
    <w:p w14:paraId="710C4C90" w14:textId="4E3AF51B" w:rsidR="001D496F" w:rsidRDefault="00C74196" w:rsidP="00877FEF">
      <w:pPr>
        <w:pStyle w:val="ListParagraph"/>
        <w:numPr>
          <w:ilvl w:val="2"/>
          <w:numId w:val="21"/>
        </w:numPr>
      </w:pPr>
      <w:r>
        <w:rPr>
          <w:noProof/>
        </w:rPr>
        <w:t>R</w:t>
      </w:r>
      <w:r w:rsidR="0030667E">
        <w:rPr>
          <w:noProof/>
        </w:rPr>
        <w:t>ationlaised</w:t>
      </w:r>
      <w:r>
        <w:rPr>
          <w:noProof/>
        </w:rPr>
        <w:t xml:space="preserve"> – PaaS &amp; SaaS </w:t>
      </w:r>
      <w:r w:rsidR="00E614DA">
        <w:rPr>
          <w:noProof/>
        </w:rPr>
        <w:t>are indluded to benefit form native IaaS technology.</w:t>
      </w:r>
    </w:p>
    <w:p w14:paraId="52152719" w14:textId="246C3088" w:rsidR="0030667E" w:rsidRDefault="00E614DA" w:rsidP="00877FEF">
      <w:pPr>
        <w:pStyle w:val="ListParagraph"/>
        <w:numPr>
          <w:ilvl w:val="2"/>
          <w:numId w:val="21"/>
        </w:numPr>
      </w:pPr>
      <w:r>
        <w:rPr>
          <w:noProof/>
        </w:rPr>
        <w:t>D</w:t>
      </w:r>
      <w:r w:rsidR="0030667E">
        <w:rPr>
          <w:noProof/>
        </w:rPr>
        <w:t>ynamic</w:t>
      </w:r>
      <w:r>
        <w:rPr>
          <w:noProof/>
        </w:rPr>
        <w:t xml:space="preserve"> – Fully cloud native</w:t>
      </w:r>
      <w:r w:rsidR="00E94272">
        <w:rPr>
          <w:noProof/>
        </w:rPr>
        <w:t xml:space="preserve"> and as such, fully dynamic or agile &amp; scalable.</w:t>
      </w:r>
    </w:p>
    <w:p w14:paraId="4D9D5A46" w14:textId="6A154AF3" w:rsidR="001631B4" w:rsidRDefault="001A64F0" w:rsidP="00877FEF">
      <w:pPr>
        <w:pStyle w:val="ListParagraph"/>
        <w:numPr>
          <w:ilvl w:val="1"/>
          <w:numId w:val="21"/>
        </w:numPr>
      </w:pPr>
      <w:r>
        <w:lastRenderedPageBreak/>
        <w:t>No such roadmap is present today in the Company</w:t>
      </w:r>
      <w:r w:rsidR="002635D5">
        <w:t xml:space="preserve"> despite clear evidence of growing spend, utilisation and reliance on cloud services.</w:t>
      </w:r>
    </w:p>
    <w:p w14:paraId="4DE94117" w14:textId="77777777" w:rsidR="000153AB" w:rsidRPr="00BD2393" w:rsidRDefault="000153AB" w:rsidP="000153AB">
      <w:pPr>
        <w:pStyle w:val="ListParagraph"/>
        <w:ind w:left="1440"/>
      </w:pPr>
    </w:p>
    <w:p w14:paraId="26BFDAFF" w14:textId="6E6DE481" w:rsidR="00072B54" w:rsidRDefault="00FB4F84" w:rsidP="00072B54">
      <w:pPr>
        <w:pStyle w:val="Heading2"/>
      </w:pPr>
      <w:bookmarkStart w:id="50" w:name="_Toc77865547"/>
      <w:r>
        <w:t>Market &amp; Industry</w:t>
      </w:r>
      <w:bookmarkEnd w:id="50"/>
      <w:r>
        <w:t xml:space="preserve"> </w:t>
      </w:r>
    </w:p>
    <w:p w14:paraId="4C4CBD67" w14:textId="3AF1A94B" w:rsidR="00611A4C" w:rsidRPr="005F55FB" w:rsidRDefault="005F55FB" w:rsidP="000C5DDD">
      <w:r>
        <w:t xml:space="preserve">The following table summarises industrial examples of cloud deployment for engineering analysis and the impact on </w:t>
      </w:r>
      <w:r w:rsidR="009156E5">
        <w:t xml:space="preserve">specific simulation cases (details can be explored in the references): </w:t>
      </w:r>
    </w:p>
    <w:tbl>
      <w:tblPr>
        <w:tblStyle w:val="GridTable1Light"/>
        <w:tblW w:w="0" w:type="auto"/>
        <w:tblLook w:val="04A0" w:firstRow="1" w:lastRow="0" w:firstColumn="1" w:lastColumn="0" w:noHBand="0" w:noVBand="1"/>
      </w:tblPr>
      <w:tblGrid>
        <w:gridCol w:w="2689"/>
        <w:gridCol w:w="3685"/>
        <w:gridCol w:w="2642"/>
      </w:tblGrid>
      <w:tr w:rsidR="00CD3C25" w14:paraId="16382B1D" w14:textId="77777777" w:rsidTr="00392A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290B425A" w14:textId="24C7153F" w:rsidR="00CD3C25" w:rsidRPr="00CD3C25" w:rsidRDefault="00CD3C25" w:rsidP="000C5DDD">
            <w:r w:rsidRPr="00CD3C25">
              <w:t>Company</w:t>
            </w:r>
            <w:r w:rsidR="00B51CF8">
              <w:t xml:space="preserve"> / User</w:t>
            </w:r>
          </w:p>
        </w:tc>
        <w:tc>
          <w:tcPr>
            <w:tcW w:w="3685" w:type="dxa"/>
          </w:tcPr>
          <w:p w14:paraId="2FFD50C3" w14:textId="3084D3F1" w:rsidR="00CD3C25" w:rsidRPr="00CD3C25" w:rsidRDefault="001A41D0" w:rsidP="000C5DDD">
            <w:pPr>
              <w:cnfStyle w:val="100000000000" w:firstRow="1" w:lastRow="0" w:firstColumn="0" w:lastColumn="0" w:oddVBand="0" w:evenVBand="0" w:oddHBand="0" w:evenHBand="0" w:firstRowFirstColumn="0" w:firstRowLastColumn="0" w:lastRowFirstColumn="0" w:lastRowLastColumn="0"/>
            </w:pPr>
            <w:r>
              <w:t xml:space="preserve">Cloud Impact </w:t>
            </w:r>
            <w:r w:rsidR="0075073A">
              <w:t>Case</w:t>
            </w:r>
          </w:p>
        </w:tc>
        <w:tc>
          <w:tcPr>
            <w:tcW w:w="2642" w:type="dxa"/>
          </w:tcPr>
          <w:p w14:paraId="2410090E" w14:textId="595053C0" w:rsidR="00CD3C25" w:rsidRPr="00CD3C25" w:rsidRDefault="00CD3C25" w:rsidP="000C5DDD">
            <w:pPr>
              <w:cnfStyle w:val="100000000000" w:firstRow="1" w:lastRow="0" w:firstColumn="0" w:lastColumn="0" w:oddVBand="0" w:evenVBand="0" w:oddHBand="0" w:evenHBand="0" w:firstRowFirstColumn="0" w:firstRowLastColumn="0" w:lastRowFirstColumn="0" w:lastRowLastColumn="0"/>
            </w:pPr>
            <w:r w:rsidRPr="00CD3C25">
              <w:t>Reference</w:t>
            </w:r>
          </w:p>
        </w:tc>
      </w:tr>
      <w:tr w:rsidR="00935304" w14:paraId="216A762A" w14:textId="77777777" w:rsidTr="00392A22">
        <w:tc>
          <w:tcPr>
            <w:cnfStyle w:val="001000000000" w:firstRow="0" w:lastRow="0" w:firstColumn="1" w:lastColumn="0" w:oddVBand="0" w:evenVBand="0" w:oddHBand="0" w:evenHBand="0" w:firstRowFirstColumn="0" w:firstRowLastColumn="0" w:lastRowFirstColumn="0" w:lastRowLastColumn="0"/>
            <w:tcW w:w="2689" w:type="dxa"/>
          </w:tcPr>
          <w:p w14:paraId="03DAC6E3" w14:textId="4CD285DC" w:rsidR="00935304" w:rsidRPr="00CD3C25" w:rsidRDefault="00935304" w:rsidP="000C5DDD">
            <w:pPr>
              <w:rPr>
                <w:b w:val="0"/>
                <w:bCs w:val="0"/>
              </w:rPr>
            </w:pPr>
            <w:r w:rsidRPr="00CD3C25">
              <w:rPr>
                <w:b w:val="0"/>
                <w:bCs w:val="0"/>
              </w:rPr>
              <w:t>Ca</w:t>
            </w:r>
            <w:r>
              <w:rPr>
                <w:b w:val="0"/>
                <w:bCs w:val="0"/>
              </w:rPr>
              <w:t>llaway Golf</w:t>
            </w:r>
          </w:p>
        </w:tc>
        <w:tc>
          <w:tcPr>
            <w:tcW w:w="3685" w:type="dxa"/>
          </w:tcPr>
          <w:p w14:paraId="7B0CB3A6" w14:textId="23B3235F" w:rsidR="00935304" w:rsidRPr="00CD3C25" w:rsidRDefault="00935304" w:rsidP="000C5DDD">
            <w:pPr>
              <w:cnfStyle w:val="000000000000" w:firstRow="0" w:lastRow="0" w:firstColumn="0" w:lastColumn="0" w:oddVBand="0" w:evenVBand="0" w:oddHBand="0" w:evenHBand="0" w:firstRowFirstColumn="0" w:firstRowLastColumn="0" w:lastRowFirstColumn="0" w:lastRowLastColumn="0"/>
            </w:pPr>
            <w:r>
              <w:t>Reduced from 15hr singular to 1.5hr x3 parallel</w:t>
            </w:r>
          </w:p>
        </w:tc>
        <w:tc>
          <w:tcPr>
            <w:tcW w:w="2642" w:type="dxa"/>
            <w:vMerge w:val="restart"/>
          </w:tcPr>
          <w:p w14:paraId="46609B33" w14:textId="6425E364" w:rsidR="00935304" w:rsidRPr="00CD3C25" w:rsidRDefault="007C7A33" w:rsidP="000C5DDD">
            <w:pPr>
              <w:cnfStyle w:val="000000000000" w:firstRow="0" w:lastRow="0" w:firstColumn="0" w:lastColumn="0" w:oddVBand="0" w:evenVBand="0" w:oddHBand="0" w:evenHBand="0" w:firstRowFirstColumn="0" w:firstRowLastColumn="0" w:lastRowFirstColumn="0" w:lastRowLastColumn="0"/>
            </w:pPr>
            <w:sdt>
              <w:sdtPr>
                <w:id w:val="254029551"/>
                <w:citation/>
              </w:sdtPr>
              <w:sdtEndPr/>
              <w:sdtContent>
                <w:r w:rsidR="00935304">
                  <w:fldChar w:fldCharType="begin"/>
                </w:r>
                <w:r w:rsidR="00935304">
                  <w:instrText xml:space="preserve"> CITATION Pen15 \l 2057 </w:instrText>
                </w:r>
                <w:r w:rsidR="00935304">
                  <w:fldChar w:fldCharType="separate"/>
                </w:r>
                <w:r w:rsidR="00317C59" w:rsidRPr="00317C59">
                  <w:rPr>
                    <w:noProof/>
                  </w:rPr>
                  <w:t>(Penguin, 2015)</w:t>
                </w:r>
                <w:r w:rsidR="00935304">
                  <w:fldChar w:fldCharType="end"/>
                </w:r>
              </w:sdtContent>
            </w:sdt>
          </w:p>
          <w:p w14:paraId="3154E88F" w14:textId="5FD51774" w:rsidR="00935304" w:rsidRPr="00CD3C25" w:rsidRDefault="00935304" w:rsidP="000C5DDD">
            <w:pPr>
              <w:cnfStyle w:val="000000000000" w:firstRow="0" w:lastRow="0" w:firstColumn="0" w:lastColumn="0" w:oddVBand="0" w:evenVBand="0" w:oddHBand="0" w:evenHBand="0" w:firstRowFirstColumn="0" w:firstRowLastColumn="0" w:lastRowFirstColumn="0" w:lastRowLastColumn="0"/>
            </w:pPr>
          </w:p>
        </w:tc>
      </w:tr>
      <w:tr w:rsidR="00935304" w14:paraId="3B8E406A" w14:textId="77777777" w:rsidTr="00392A22">
        <w:tc>
          <w:tcPr>
            <w:cnfStyle w:val="001000000000" w:firstRow="0" w:lastRow="0" w:firstColumn="1" w:lastColumn="0" w:oddVBand="0" w:evenVBand="0" w:oddHBand="0" w:evenHBand="0" w:firstRowFirstColumn="0" w:firstRowLastColumn="0" w:lastRowFirstColumn="0" w:lastRowLastColumn="0"/>
            <w:tcW w:w="2689" w:type="dxa"/>
          </w:tcPr>
          <w:p w14:paraId="0C43F64A" w14:textId="60A5D887" w:rsidR="00935304" w:rsidRPr="00CD3C25" w:rsidRDefault="00935304" w:rsidP="000C5DDD">
            <w:pPr>
              <w:rPr>
                <w:b w:val="0"/>
                <w:bCs w:val="0"/>
              </w:rPr>
            </w:pPr>
            <w:r>
              <w:rPr>
                <w:b w:val="0"/>
                <w:bCs w:val="0"/>
              </w:rPr>
              <w:t>NEC Soft</w:t>
            </w:r>
          </w:p>
        </w:tc>
        <w:tc>
          <w:tcPr>
            <w:tcW w:w="3685" w:type="dxa"/>
          </w:tcPr>
          <w:p w14:paraId="264C1DDF" w14:textId="33147C58" w:rsidR="00935304" w:rsidRPr="00CD3C25" w:rsidRDefault="00935304" w:rsidP="000C5DDD">
            <w:pPr>
              <w:cnfStyle w:val="000000000000" w:firstRow="0" w:lastRow="0" w:firstColumn="0" w:lastColumn="0" w:oddVBand="0" w:evenVBand="0" w:oddHBand="0" w:evenHBand="0" w:firstRowFirstColumn="0" w:firstRowLastColumn="0" w:lastRowFirstColumn="0" w:lastRowLastColumn="0"/>
            </w:pPr>
            <w:r>
              <w:t>Reduced from 9 days singular task to 7hr x20 parallel</w:t>
            </w:r>
          </w:p>
        </w:tc>
        <w:tc>
          <w:tcPr>
            <w:tcW w:w="2642" w:type="dxa"/>
            <w:vMerge/>
          </w:tcPr>
          <w:p w14:paraId="5122B533" w14:textId="695001D5" w:rsidR="00935304" w:rsidRPr="00CD3C25" w:rsidRDefault="00935304" w:rsidP="000C5DDD">
            <w:pPr>
              <w:cnfStyle w:val="000000000000" w:firstRow="0" w:lastRow="0" w:firstColumn="0" w:lastColumn="0" w:oddVBand="0" w:evenVBand="0" w:oddHBand="0" w:evenHBand="0" w:firstRowFirstColumn="0" w:firstRowLastColumn="0" w:lastRowFirstColumn="0" w:lastRowLastColumn="0"/>
            </w:pPr>
          </w:p>
        </w:tc>
      </w:tr>
      <w:tr w:rsidR="00935304" w14:paraId="4280A39B" w14:textId="77777777" w:rsidTr="00392A22">
        <w:tc>
          <w:tcPr>
            <w:cnfStyle w:val="001000000000" w:firstRow="0" w:lastRow="0" w:firstColumn="1" w:lastColumn="0" w:oddVBand="0" w:evenVBand="0" w:oddHBand="0" w:evenHBand="0" w:firstRowFirstColumn="0" w:firstRowLastColumn="0" w:lastRowFirstColumn="0" w:lastRowLastColumn="0"/>
            <w:tcW w:w="2689" w:type="dxa"/>
          </w:tcPr>
          <w:p w14:paraId="5B4A0902" w14:textId="52EC2536" w:rsidR="00935304" w:rsidRPr="00CD3C25" w:rsidRDefault="00935304" w:rsidP="000C5DDD">
            <w:pPr>
              <w:rPr>
                <w:b w:val="0"/>
                <w:bCs w:val="0"/>
              </w:rPr>
            </w:pPr>
            <w:r>
              <w:rPr>
                <w:b w:val="0"/>
                <w:bCs w:val="0"/>
              </w:rPr>
              <w:t>Rolls Royce</w:t>
            </w:r>
          </w:p>
        </w:tc>
        <w:tc>
          <w:tcPr>
            <w:tcW w:w="3685" w:type="dxa"/>
          </w:tcPr>
          <w:p w14:paraId="42487E26" w14:textId="576C91B8" w:rsidR="00935304" w:rsidRPr="00CD3C25" w:rsidRDefault="00935304" w:rsidP="000C5DDD">
            <w:pPr>
              <w:cnfStyle w:val="000000000000" w:firstRow="0" w:lastRow="0" w:firstColumn="0" w:lastColumn="0" w:oddVBand="0" w:evenVBand="0" w:oddHBand="0" w:evenHBand="0" w:firstRowFirstColumn="0" w:firstRowLastColumn="0" w:lastRowFirstColumn="0" w:lastRowLastColumn="0"/>
            </w:pPr>
            <w:r>
              <w:t>Reduced by a factor of 5</w:t>
            </w:r>
          </w:p>
        </w:tc>
        <w:tc>
          <w:tcPr>
            <w:tcW w:w="2642" w:type="dxa"/>
            <w:vMerge w:val="restart"/>
          </w:tcPr>
          <w:p w14:paraId="582742DF" w14:textId="3F8AE8FA" w:rsidR="00935304" w:rsidRPr="00CD3C25" w:rsidRDefault="007C7A33" w:rsidP="000C5DDD">
            <w:pPr>
              <w:cnfStyle w:val="000000000000" w:firstRow="0" w:lastRow="0" w:firstColumn="0" w:lastColumn="0" w:oddVBand="0" w:evenVBand="0" w:oddHBand="0" w:evenHBand="0" w:firstRowFirstColumn="0" w:firstRowLastColumn="0" w:lastRowFirstColumn="0" w:lastRowLastColumn="0"/>
            </w:pPr>
            <w:sdt>
              <w:sdtPr>
                <w:id w:val="1134762187"/>
                <w:citation/>
              </w:sdtPr>
              <w:sdtEndPr/>
              <w:sdtContent>
                <w:r w:rsidR="00935304">
                  <w:fldChar w:fldCharType="begin"/>
                </w:r>
                <w:r w:rsidR="00935304">
                  <w:instrText xml:space="preserve"> CITATION WGe14 \l 2057 </w:instrText>
                </w:r>
                <w:r w:rsidR="00935304">
                  <w:fldChar w:fldCharType="separate"/>
                </w:r>
                <w:r w:rsidR="00317C59" w:rsidRPr="00317C59">
                  <w:rPr>
                    <w:noProof/>
                  </w:rPr>
                  <w:t>(Gentzsch &amp; Yenier, 2014)</w:t>
                </w:r>
                <w:r w:rsidR="00935304">
                  <w:fldChar w:fldCharType="end"/>
                </w:r>
              </w:sdtContent>
            </w:sdt>
          </w:p>
          <w:p w14:paraId="721C4B46" w14:textId="175B25C4" w:rsidR="00935304" w:rsidRPr="00CD3C25" w:rsidRDefault="00935304" w:rsidP="000C5DDD">
            <w:pPr>
              <w:cnfStyle w:val="000000000000" w:firstRow="0" w:lastRow="0" w:firstColumn="0" w:lastColumn="0" w:oddVBand="0" w:evenVBand="0" w:oddHBand="0" w:evenHBand="0" w:firstRowFirstColumn="0" w:firstRowLastColumn="0" w:lastRowFirstColumn="0" w:lastRowLastColumn="0"/>
            </w:pPr>
          </w:p>
        </w:tc>
      </w:tr>
      <w:tr w:rsidR="00935304" w14:paraId="2A06CFEA" w14:textId="77777777" w:rsidTr="00392A22">
        <w:tc>
          <w:tcPr>
            <w:cnfStyle w:val="001000000000" w:firstRow="0" w:lastRow="0" w:firstColumn="1" w:lastColumn="0" w:oddVBand="0" w:evenVBand="0" w:oddHBand="0" w:evenHBand="0" w:firstRowFirstColumn="0" w:firstRowLastColumn="0" w:lastRowFirstColumn="0" w:lastRowLastColumn="0"/>
            <w:tcW w:w="2689" w:type="dxa"/>
          </w:tcPr>
          <w:p w14:paraId="5C114FCB" w14:textId="1C3CA749" w:rsidR="00935304" w:rsidRPr="00CD3C25" w:rsidRDefault="00935304" w:rsidP="000C5DDD">
            <w:pPr>
              <w:rPr>
                <w:b w:val="0"/>
                <w:bCs w:val="0"/>
              </w:rPr>
            </w:pPr>
            <w:r>
              <w:rPr>
                <w:b w:val="0"/>
                <w:bCs w:val="0"/>
              </w:rPr>
              <w:t>FLSmidth</w:t>
            </w:r>
          </w:p>
        </w:tc>
        <w:tc>
          <w:tcPr>
            <w:tcW w:w="3685" w:type="dxa"/>
          </w:tcPr>
          <w:p w14:paraId="1F2EFA76" w14:textId="5E22B051" w:rsidR="00935304" w:rsidRPr="00CD3C25" w:rsidRDefault="00935304" w:rsidP="000C5DDD">
            <w:pPr>
              <w:cnfStyle w:val="000000000000" w:firstRow="0" w:lastRow="0" w:firstColumn="0" w:lastColumn="0" w:oddVBand="0" w:evenVBand="0" w:oddHBand="0" w:evenHBand="0" w:firstRowFirstColumn="0" w:firstRowLastColumn="0" w:lastRowFirstColumn="0" w:lastRowLastColumn="0"/>
            </w:pPr>
            <w:r>
              <w:t>Reduced from 5 days to 2 days</w:t>
            </w:r>
          </w:p>
        </w:tc>
        <w:tc>
          <w:tcPr>
            <w:tcW w:w="2642" w:type="dxa"/>
            <w:vMerge/>
          </w:tcPr>
          <w:p w14:paraId="684B40EE" w14:textId="461F57EC" w:rsidR="00935304" w:rsidRPr="00CD3C25" w:rsidRDefault="00935304" w:rsidP="000C5DDD">
            <w:pPr>
              <w:cnfStyle w:val="000000000000" w:firstRow="0" w:lastRow="0" w:firstColumn="0" w:lastColumn="0" w:oddVBand="0" w:evenVBand="0" w:oddHBand="0" w:evenHBand="0" w:firstRowFirstColumn="0" w:firstRowLastColumn="0" w:lastRowFirstColumn="0" w:lastRowLastColumn="0"/>
            </w:pPr>
          </w:p>
        </w:tc>
      </w:tr>
      <w:tr w:rsidR="00935304" w14:paraId="094B4916" w14:textId="77777777" w:rsidTr="00392A22">
        <w:tc>
          <w:tcPr>
            <w:cnfStyle w:val="001000000000" w:firstRow="0" w:lastRow="0" w:firstColumn="1" w:lastColumn="0" w:oddVBand="0" w:evenVBand="0" w:oddHBand="0" w:evenHBand="0" w:firstRowFirstColumn="0" w:firstRowLastColumn="0" w:lastRowFirstColumn="0" w:lastRowLastColumn="0"/>
            <w:tcW w:w="2689" w:type="dxa"/>
          </w:tcPr>
          <w:p w14:paraId="3F94D550" w14:textId="251DD933" w:rsidR="00935304" w:rsidRDefault="00935304" w:rsidP="000C5DDD">
            <w:pPr>
              <w:rPr>
                <w:b w:val="0"/>
                <w:bCs w:val="0"/>
              </w:rPr>
            </w:pPr>
            <w:r>
              <w:rPr>
                <w:b w:val="0"/>
                <w:bCs w:val="0"/>
              </w:rPr>
              <w:t>Poyry Energy GmbH</w:t>
            </w:r>
          </w:p>
        </w:tc>
        <w:tc>
          <w:tcPr>
            <w:tcW w:w="3685" w:type="dxa"/>
          </w:tcPr>
          <w:p w14:paraId="4BC82C5D" w14:textId="454F0BC5" w:rsidR="00935304" w:rsidRPr="00CD3C25" w:rsidRDefault="00935304" w:rsidP="000C5DDD">
            <w:pPr>
              <w:cnfStyle w:val="000000000000" w:firstRow="0" w:lastRow="0" w:firstColumn="0" w:lastColumn="0" w:oddVBand="0" w:evenVBand="0" w:oddHBand="0" w:evenHBand="0" w:firstRowFirstColumn="0" w:firstRowLastColumn="0" w:lastRowFirstColumn="0" w:lastRowLastColumn="0"/>
            </w:pPr>
            <w:r>
              <w:t>Reduced from 5hr to 3hr</w:t>
            </w:r>
          </w:p>
        </w:tc>
        <w:tc>
          <w:tcPr>
            <w:tcW w:w="2642" w:type="dxa"/>
            <w:vMerge/>
          </w:tcPr>
          <w:p w14:paraId="595ABE81" w14:textId="77777777" w:rsidR="00935304" w:rsidRPr="00CD3C25" w:rsidRDefault="00935304" w:rsidP="000C5DDD">
            <w:pPr>
              <w:cnfStyle w:val="000000000000" w:firstRow="0" w:lastRow="0" w:firstColumn="0" w:lastColumn="0" w:oddVBand="0" w:evenVBand="0" w:oddHBand="0" w:evenHBand="0" w:firstRowFirstColumn="0" w:firstRowLastColumn="0" w:lastRowFirstColumn="0" w:lastRowLastColumn="0"/>
            </w:pPr>
          </w:p>
        </w:tc>
      </w:tr>
      <w:tr w:rsidR="00935304" w14:paraId="163F61CC" w14:textId="77777777" w:rsidTr="00392A22">
        <w:tc>
          <w:tcPr>
            <w:cnfStyle w:val="001000000000" w:firstRow="0" w:lastRow="0" w:firstColumn="1" w:lastColumn="0" w:oddVBand="0" w:evenVBand="0" w:oddHBand="0" w:evenHBand="0" w:firstRowFirstColumn="0" w:firstRowLastColumn="0" w:lastRowFirstColumn="0" w:lastRowLastColumn="0"/>
            <w:tcW w:w="2689" w:type="dxa"/>
          </w:tcPr>
          <w:p w14:paraId="7F2EFEA5" w14:textId="52288E10" w:rsidR="00935304" w:rsidRDefault="00935304" w:rsidP="000C5DDD">
            <w:pPr>
              <w:rPr>
                <w:b w:val="0"/>
                <w:bCs w:val="0"/>
              </w:rPr>
            </w:pPr>
            <w:r>
              <w:rPr>
                <w:b w:val="0"/>
                <w:bCs w:val="0"/>
              </w:rPr>
              <w:t>Lobo Engineering</w:t>
            </w:r>
          </w:p>
        </w:tc>
        <w:tc>
          <w:tcPr>
            <w:tcW w:w="3685" w:type="dxa"/>
          </w:tcPr>
          <w:p w14:paraId="48EBFB59" w14:textId="6AF1D5AD" w:rsidR="00935304" w:rsidRPr="00CD3C25" w:rsidRDefault="00935304" w:rsidP="000C5DDD">
            <w:pPr>
              <w:cnfStyle w:val="000000000000" w:firstRow="0" w:lastRow="0" w:firstColumn="0" w:lastColumn="0" w:oddVBand="0" w:evenVBand="0" w:oddHBand="0" w:evenHBand="0" w:firstRowFirstColumn="0" w:firstRowLastColumn="0" w:lastRowFirstColumn="0" w:lastRowLastColumn="0"/>
            </w:pPr>
            <w:r>
              <w:t>Reduced from 800hr to 24hr</w:t>
            </w:r>
          </w:p>
        </w:tc>
        <w:tc>
          <w:tcPr>
            <w:tcW w:w="2642" w:type="dxa"/>
            <w:vMerge/>
          </w:tcPr>
          <w:p w14:paraId="20166578" w14:textId="77777777" w:rsidR="00935304" w:rsidRPr="00CD3C25" w:rsidRDefault="00935304" w:rsidP="000C5DDD">
            <w:pPr>
              <w:cnfStyle w:val="000000000000" w:firstRow="0" w:lastRow="0" w:firstColumn="0" w:lastColumn="0" w:oddVBand="0" w:evenVBand="0" w:oddHBand="0" w:evenHBand="0" w:firstRowFirstColumn="0" w:firstRowLastColumn="0" w:lastRowFirstColumn="0" w:lastRowLastColumn="0"/>
            </w:pPr>
          </w:p>
        </w:tc>
      </w:tr>
    </w:tbl>
    <w:p w14:paraId="60BE450A" w14:textId="0825AF94" w:rsidR="00CD3C25" w:rsidRDefault="00CD3C25" w:rsidP="000C5DDD">
      <w:pPr>
        <w:rPr>
          <w:highlight w:val="yellow"/>
        </w:rPr>
      </w:pPr>
    </w:p>
    <w:p w14:paraId="28CD6F4C" w14:textId="77777777" w:rsidR="00DD4030" w:rsidRPr="00C6364C" w:rsidRDefault="00DD4030" w:rsidP="000C5DDD">
      <w:pPr>
        <w:rPr>
          <w:highlight w:val="yellow"/>
        </w:rPr>
      </w:pPr>
    </w:p>
    <w:p w14:paraId="72639373" w14:textId="5BC6D50D" w:rsidR="00072B54" w:rsidRDefault="00072B54" w:rsidP="00072B54">
      <w:pPr>
        <w:pStyle w:val="Heading2"/>
      </w:pPr>
      <w:bookmarkStart w:id="51" w:name="_Toc77865548"/>
      <w:r>
        <w:t>Further reading</w:t>
      </w:r>
      <w:bookmarkEnd w:id="51"/>
    </w:p>
    <w:p w14:paraId="75E847EF" w14:textId="34123CF6" w:rsidR="00072B54" w:rsidRDefault="001432E7" w:rsidP="00072B54">
      <w:r>
        <w:t xml:space="preserve">The </w:t>
      </w:r>
      <w:r w:rsidR="007340C2">
        <w:t xml:space="preserve">reading so far has been in aid of levelling the general business </w:t>
      </w:r>
      <w:r w:rsidR="005F6078">
        <w:t xml:space="preserve">familiarity with digital transformation and with specific focus on cloud technology.  The </w:t>
      </w:r>
      <w:r>
        <w:t xml:space="preserve">following subject areas will be of interest for The Company where a wholistic review </w:t>
      </w:r>
      <w:r w:rsidR="007340C2">
        <w:t>of cloud and transformation is undertaken.</w:t>
      </w:r>
    </w:p>
    <w:p w14:paraId="72057F5A" w14:textId="03D7FEA5" w:rsidR="0069629B" w:rsidRDefault="00250242" w:rsidP="00877FEF">
      <w:pPr>
        <w:pStyle w:val="ListParagraph"/>
        <w:numPr>
          <w:ilvl w:val="0"/>
          <w:numId w:val="35"/>
        </w:numPr>
      </w:pPr>
      <w:r>
        <w:lastRenderedPageBreak/>
        <w:t>Cloud Transformation Acceleration</w:t>
      </w:r>
    </w:p>
    <w:p w14:paraId="017F92E1" w14:textId="08210660" w:rsidR="00250242" w:rsidRDefault="00250242" w:rsidP="00877FEF">
      <w:pPr>
        <w:pStyle w:val="ListParagraph"/>
        <w:numPr>
          <w:ilvl w:val="0"/>
          <w:numId w:val="35"/>
        </w:numPr>
      </w:pPr>
      <w:r>
        <w:t>Cloud Operational Excellence</w:t>
      </w:r>
      <w:r w:rsidR="002278F1">
        <w:t>:</w:t>
      </w:r>
    </w:p>
    <w:p w14:paraId="75FE3836" w14:textId="5CA16593" w:rsidR="002278F1" w:rsidRDefault="002278F1" w:rsidP="00877FEF">
      <w:pPr>
        <w:pStyle w:val="ListParagraph"/>
        <w:numPr>
          <w:ilvl w:val="0"/>
          <w:numId w:val="35"/>
        </w:numPr>
      </w:pPr>
      <w:r>
        <w:t>Target Operating Model (TOM)</w:t>
      </w:r>
    </w:p>
    <w:p w14:paraId="36C2A8A5" w14:textId="0148C0C1" w:rsidR="00514EDE" w:rsidRDefault="00514EDE" w:rsidP="00877FEF">
      <w:pPr>
        <w:pStyle w:val="ListParagraph"/>
        <w:numPr>
          <w:ilvl w:val="0"/>
          <w:numId w:val="35"/>
        </w:numPr>
      </w:pPr>
      <w:r>
        <w:t>Cloud Operating Model (COM)</w:t>
      </w:r>
    </w:p>
    <w:p w14:paraId="5F17558C" w14:textId="1E1BF0EC" w:rsidR="00514EDE" w:rsidRDefault="00514EDE" w:rsidP="00877FEF">
      <w:pPr>
        <w:pStyle w:val="ListParagraph"/>
        <w:numPr>
          <w:ilvl w:val="0"/>
          <w:numId w:val="35"/>
        </w:numPr>
      </w:pPr>
      <w:r>
        <w:t>Cloud Service Management (CSM)</w:t>
      </w:r>
    </w:p>
    <w:p w14:paraId="30F64D80" w14:textId="6D0E2345" w:rsidR="00514EDE" w:rsidRDefault="00514EDE" w:rsidP="00877FEF">
      <w:pPr>
        <w:pStyle w:val="ListParagraph"/>
        <w:numPr>
          <w:ilvl w:val="0"/>
          <w:numId w:val="35"/>
        </w:numPr>
      </w:pPr>
      <w:r>
        <w:t>CSM Value Streams</w:t>
      </w:r>
    </w:p>
    <w:p w14:paraId="526C1217" w14:textId="58731AD4" w:rsidR="00011965" w:rsidRDefault="00011965" w:rsidP="00877FEF">
      <w:pPr>
        <w:pStyle w:val="ListParagraph"/>
        <w:numPr>
          <w:ilvl w:val="0"/>
          <w:numId w:val="35"/>
        </w:numPr>
      </w:pPr>
      <w:r>
        <w:t>CSM Process</w:t>
      </w:r>
    </w:p>
    <w:p w14:paraId="52D920D0" w14:textId="6490F6B2" w:rsidR="00011965" w:rsidRDefault="00011965" w:rsidP="00877FEF">
      <w:pPr>
        <w:pStyle w:val="ListParagraph"/>
        <w:numPr>
          <w:ilvl w:val="0"/>
          <w:numId w:val="35"/>
        </w:numPr>
      </w:pPr>
      <w:r>
        <w:t>CSM Governance</w:t>
      </w:r>
    </w:p>
    <w:p w14:paraId="285503D3" w14:textId="53C636AA" w:rsidR="00011965" w:rsidRDefault="00011965" w:rsidP="00877FEF">
      <w:pPr>
        <w:pStyle w:val="ListParagraph"/>
        <w:numPr>
          <w:ilvl w:val="0"/>
          <w:numId w:val="35"/>
        </w:numPr>
      </w:pPr>
      <w:r>
        <w:t>Modern Service Management (MSM)</w:t>
      </w:r>
    </w:p>
    <w:p w14:paraId="762BED79" w14:textId="2950C2C3" w:rsidR="00FB37D3" w:rsidRDefault="00FB37D3" w:rsidP="00877FEF">
      <w:pPr>
        <w:pStyle w:val="ListParagraph"/>
        <w:numPr>
          <w:ilvl w:val="0"/>
          <w:numId w:val="35"/>
        </w:numPr>
      </w:pPr>
      <w:r>
        <w:t>Cognitive Service Management</w:t>
      </w:r>
    </w:p>
    <w:p w14:paraId="1A4C699D" w14:textId="48F32BD2" w:rsidR="00FB37D3" w:rsidRDefault="00FB37D3" w:rsidP="00877FEF">
      <w:pPr>
        <w:pStyle w:val="ListParagraph"/>
        <w:numPr>
          <w:ilvl w:val="0"/>
          <w:numId w:val="35"/>
        </w:numPr>
      </w:pPr>
      <w:r>
        <w:t>Digital Service Management (DSM)</w:t>
      </w:r>
    </w:p>
    <w:p w14:paraId="33E4E9B6" w14:textId="6C81D4A9" w:rsidR="00FB37D3" w:rsidRDefault="00FB37D3" w:rsidP="00877FEF">
      <w:pPr>
        <w:pStyle w:val="ListParagraph"/>
        <w:numPr>
          <w:ilvl w:val="0"/>
          <w:numId w:val="35"/>
        </w:numPr>
      </w:pPr>
      <w:r>
        <w:t xml:space="preserve">Service </w:t>
      </w:r>
      <w:r w:rsidR="00186460">
        <w:t>Integration</w:t>
      </w:r>
      <w:r>
        <w:t xml:space="preserve"> </w:t>
      </w:r>
      <w:r w:rsidR="00186460">
        <w:t xml:space="preserve">and </w:t>
      </w:r>
      <w:r>
        <w:t>Management (SIA</w:t>
      </w:r>
      <w:r w:rsidR="00186460">
        <w:t>M)</w:t>
      </w:r>
    </w:p>
    <w:p w14:paraId="788B50AE" w14:textId="77777777" w:rsidR="00250242" w:rsidRPr="00072B54" w:rsidRDefault="00250242" w:rsidP="00072B54"/>
    <w:p w14:paraId="2FC95232" w14:textId="77777777" w:rsidR="00A97B8F" w:rsidRPr="00A97B8F" w:rsidRDefault="00A97B8F" w:rsidP="00A97B8F"/>
    <w:p w14:paraId="6F302D3D" w14:textId="77777777" w:rsidR="009B2466" w:rsidRDefault="009B2466" w:rsidP="00FE1B85"/>
    <w:p w14:paraId="3EE7C490" w14:textId="77777777" w:rsidR="00D630D2" w:rsidRPr="00FE1B85" w:rsidRDefault="00D630D2" w:rsidP="00FE1B85"/>
    <w:p w14:paraId="5CB01366" w14:textId="77777777" w:rsidR="00FE1B85" w:rsidRPr="00FE1B85" w:rsidRDefault="00FE1B85" w:rsidP="00FE1B85"/>
    <w:p w14:paraId="2A166588" w14:textId="77777777" w:rsidR="00D95F27" w:rsidRPr="00D95F27" w:rsidRDefault="00D95F27" w:rsidP="00D95F27"/>
    <w:p w14:paraId="4B1A79E8" w14:textId="77777777" w:rsidR="005402FD" w:rsidRDefault="005402FD">
      <w:pPr>
        <w:spacing w:line="259" w:lineRule="auto"/>
        <w:rPr>
          <w:rFonts w:eastAsiaTheme="majorEastAsia" w:cstheme="majorBidi"/>
          <w:b/>
          <w:color w:val="2F5496" w:themeColor="accent1" w:themeShade="BF"/>
          <w:sz w:val="32"/>
          <w:szCs w:val="32"/>
        </w:rPr>
      </w:pPr>
      <w:r>
        <w:br w:type="page"/>
      </w:r>
    </w:p>
    <w:p w14:paraId="68EFA3AB" w14:textId="521357C1" w:rsidR="00FF2097" w:rsidRDefault="00A83C61" w:rsidP="00A83C61">
      <w:pPr>
        <w:pStyle w:val="Heading1"/>
      </w:pPr>
      <w:bookmarkStart w:id="52" w:name="_Toc77865549"/>
      <w:r>
        <w:lastRenderedPageBreak/>
        <w:t>Methodology</w:t>
      </w:r>
      <w:bookmarkEnd w:id="52"/>
    </w:p>
    <w:p w14:paraId="6CFDBE14" w14:textId="0215D128" w:rsidR="00A33C2C" w:rsidRDefault="00106185" w:rsidP="0003297E">
      <w:r>
        <w:t xml:space="preserve">Early research within the Company quickly established an absence of standard metrics </w:t>
      </w:r>
      <w:r w:rsidR="005D5240">
        <w:t xml:space="preserve">or reporting </w:t>
      </w:r>
      <w:r>
        <w:t xml:space="preserve">associated with </w:t>
      </w:r>
      <w:r w:rsidR="005D5240">
        <w:t>effective IT</w:t>
      </w:r>
      <w:r w:rsidR="003E5FCF">
        <w:t xml:space="preserve"> operations.  As such, cohort analysis</w:t>
      </w:r>
      <w:r w:rsidR="007950BB">
        <w:t xml:space="preserve">, </w:t>
      </w:r>
      <w:r w:rsidR="004E6B7E">
        <w:t>met</w:t>
      </w:r>
      <w:r w:rsidR="009C62C6">
        <w:t>a</w:t>
      </w:r>
      <w:r w:rsidR="004E6B7E">
        <w:t xml:space="preserve">-analytics, qualitative </w:t>
      </w:r>
      <w:r w:rsidR="005D1B8A">
        <w:t>surveys and interviews</w:t>
      </w:r>
      <w:r w:rsidR="003E5FCF">
        <w:t xml:space="preserve"> </w:t>
      </w:r>
      <w:sdt>
        <w:sdtPr>
          <w:id w:val="-1501494015"/>
          <w:citation/>
        </w:sdtPr>
        <w:sdtEndPr/>
        <w:sdtContent>
          <w:r w:rsidR="007950BB">
            <w:fldChar w:fldCharType="begin"/>
          </w:r>
          <w:r w:rsidR="007950BB">
            <w:instrText xml:space="preserve"> CITATION Mar16 \l 2057 </w:instrText>
          </w:r>
          <w:r w:rsidR="007950BB">
            <w:fldChar w:fldCharType="separate"/>
          </w:r>
          <w:r w:rsidR="00317C59" w:rsidRPr="00317C59">
            <w:rPr>
              <w:noProof/>
            </w:rPr>
            <w:t>(Marr, 2016)</w:t>
          </w:r>
          <w:r w:rsidR="007950BB">
            <w:fldChar w:fldCharType="end"/>
          </w:r>
        </w:sdtContent>
      </w:sdt>
      <w:r w:rsidR="007950BB">
        <w:t xml:space="preserve"> w</w:t>
      </w:r>
      <w:r w:rsidR="005D1B8A">
        <w:t>ere</w:t>
      </w:r>
      <w:r w:rsidR="003E5FCF">
        <w:t xml:space="preserve"> the dominant means of assessing the </w:t>
      </w:r>
      <w:r w:rsidR="00EB7D3F">
        <w:t>status, needs and perspectives of Engineering leaders (</w:t>
      </w:r>
      <w:r w:rsidR="00832A11">
        <w:t>responsible for business delivery)</w:t>
      </w:r>
      <w:r w:rsidR="00EB7D3F">
        <w:t>, Engineers (</w:t>
      </w:r>
      <w:r w:rsidR="00A33C2C">
        <w:t xml:space="preserve">active </w:t>
      </w:r>
      <w:r w:rsidR="00EB7D3F">
        <w:t>users)</w:t>
      </w:r>
      <w:r w:rsidR="005D1B8A">
        <w:t xml:space="preserve">, </w:t>
      </w:r>
      <w:r w:rsidR="00EB7D3F">
        <w:t xml:space="preserve">the IT </w:t>
      </w:r>
      <w:r w:rsidR="005D1B8A">
        <w:t>team members</w:t>
      </w:r>
      <w:r w:rsidR="00B96873">
        <w:t>, suppliers, and industry contacts/references</w:t>
      </w:r>
      <w:r w:rsidR="00EB7D3F">
        <w:t xml:space="preserve">. </w:t>
      </w:r>
    </w:p>
    <w:p w14:paraId="61C6A90C" w14:textId="77777777" w:rsidR="005759A8" w:rsidRDefault="005759A8" w:rsidP="005759A8">
      <w:r>
        <w:t xml:space="preserve">The portfolio analysis (adapted from </w:t>
      </w:r>
      <w:r w:rsidRPr="00AD21A0">
        <w:rPr>
          <w:noProof/>
        </w:rPr>
        <w:t>Jackson &amp; Goessling</w:t>
      </w:r>
      <w:r>
        <w:rPr>
          <w:noProof/>
        </w:rPr>
        <w:t>, 2018)</w:t>
      </w:r>
      <w:r>
        <w:t xml:space="preserve"> was used to help categorise topics of discussion.</w:t>
      </w:r>
    </w:p>
    <w:p w14:paraId="1D500F19" w14:textId="6C13A8DF" w:rsidR="005759A8" w:rsidRDefault="00236F60" w:rsidP="005759A8">
      <w:pPr>
        <w:pStyle w:val="Caption"/>
        <w:keepNext/>
      </w:pPr>
      <w:r>
        <w:t>Table</w:t>
      </w:r>
      <w:r w:rsidR="005759A8">
        <w:t xml:space="preserve"> </w:t>
      </w:r>
      <w:fldSimple w:instr=" SEQ Table \* ARABIC ">
        <w:r w:rsidR="006C519E">
          <w:rPr>
            <w:noProof/>
          </w:rPr>
          <w:t>4</w:t>
        </w:r>
      </w:fldSimple>
      <w:r w:rsidR="005759A8">
        <w:t xml:space="preserve"> - Portfolio Analysis Template</w:t>
      </w:r>
    </w:p>
    <w:tbl>
      <w:tblPr>
        <w:tblStyle w:val="TableGrid"/>
        <w:tblW w:w="0" w:type="auto"/>
        <w:tblLook w:val="04A0" w:firstRow="1" w:lastRow="0" w:firstColumn="1" w:lastColumn="0" w:noHBand="0" w:noVBand="1"/>
      </w:tblPr>
      <w:tblGrid>
        <w:gridCol w:w="1443"/>
        <w:gridCol w:w="1951"/>
        <w:gridCol w:w="1382"/>
        <w:gridCol w:w="1403"/>
        <w:gridCol w:w="1341"/>
        <w:gridCol w:w="1496"/>
      </w:tblGrid>
      <w:tr w:rsidR="005759A8" w14:paraId="34044D72" w14:textId="77777777" w:rsidTr="00283CED">
        <w:tc>
          <w:tcPr>
            <w:tcW w:w="9016" w:type="dxa"/>
            <w:gridSpan w:val="6"/>
          </w:tcPr>
          <w:p w14:paraId="235FF9F1" w14:textId="77777777" w:rsidR="005759A8" w:rsidRPr="007A168B" w:rsidRDefault="005759A8" w:rsidP="00283CED">
            <w:pPr>
              <w:jc w:val="center"/>
              <w:rPr>
                <w:b/>
                <w:bCs/>
              </w:rPr>
            </w:pPr>
            <w:r w:rsidRPr="007A168B">
              <w:rPr>
                <w:b/>
                <w:bCs/>
              </w:rPr>
              <w:t>Portfolio Analysis</w:t>
            </w:r>
          </w:p>
        </w:tc>
      </w:tr>
      <w:tr w:rsidR="005759A8" w14:paraId="4C9194F1" w14:textId="77777777" w:rsidTr="00283CED">
        <w:tc>
          <w:tcPr>
            <w:tcW w:w="3394" w:type="dxa"/>
            <w:gridSpan w:val="2"/>
            <w:shd w:val="clear" w:color="auto" w:fill="FFF2CC" w:themeFill="accent4" w:themeFillTint="33"/>
          </w:tcPr>
          <w:p w14:paraId="241BDF6A" w14:textId="77777777" w:rsidR="005759A8" w:rsidRDefault="005759A8" w:rsidP="00283CED">
            <w:pPr>
              <w:jc w:val="center"/>
            </w:pPr>
            <w:r>
              <w:t>Technology</w:t>
            </w:r>
          </w:p>
        </w:tc>
        <w:tc>
          <w:tcPr>
            <w:tcW w:w="2785" w:type="dxa"/>
            <w:gridSpan w:val="2"/>
            <w:shd w:val="clear" w:color="auto" w:fill="DEEAF6" w:themeFill="accent5" w:themeFillTint="33"/>
          </w:tcPr>
          <w:p w14:paraId="5C56A68B" w14:textId="77777777" w:rsidR="005759A8" w:rsidRDefault="005759A8" w:rsidP="00283CED">
            <w:pPr>
              <w:jc w:val="center"/>
            </w:pPr>
            <w:r>
              <w:t>Business Value</w:t>
            </w:r>
          </w:p>
        </w:tc>
        <w:tc>
          <w:tcPr>
            <w:tcW w:w="2837" w:type="dxa"/>
            <w:gridSpan w:val="2"/>
            <w:shd w:val="clear" w:color="auto" w:fill="E2EFD9" w:themeFill="accent6" w:themeFillTint="33"/>
          </w:tcPr>
          <w:p w14:paraId="034015D1" w14:textId="77777777" w:rsidR="005759A8" w:rsidRDefault="005759A8" w:rsidP="00283CED">
            <w:pPr>
              <w:jc w:val="center"/>
            </w:pPr>
            <w:r>
              <w:t>Risk</w:t>
            </w:r>
          </w:p>
        </w:tc>
      </w:tr>
      <w:tr w:rsidR="005759A8" w14:paraId="481A760D" w14:textId="77777777" w:rsidTr="00283CED">
        <w:tc>
          <w:tcPr>
            <w:tcW w:w="1443" w:type="dxa"/>
          </w:tcPr>
          <w:p w14:paraId="080BCD3B" w14:textId="77777777" w:rsidR="005759A8" w:rsidRDefault="005759A8" w:rsidP="00283CED">
            <w:pPr>
              <w:jc w:val="center"/>
            </w:pPr>
            <w:r>
              <w:t>Design</w:t>
            </w:r>
          </w:p>
        </w:tc>
        <w:tc>
          <w:tcPr>
            <w:tcW w:w="1951" w:type="dxa"/>
          </w:tcPr>
          <w:p w14:paraId="47CCF539" w14:textId="77777777" w:rsidR="005759A8" w:rsidRDefault="005759A8" w:rsidP="00283CED">
            <w:pPr>
              <w:jc w:val="center"/>
            </w:pPr>
            <w:r>
              <w:t>Mitigation</w:t>
            </w:r>
          </w:p>
        </w:tc>
        <w:tc>
          <w:tcPr>
            <w:tcW w:w="1382" w:type="dxa"/>
          </w:tcPr>
          <w:p w14:paraId="1CE86CAB" w14:textId="77777777" w:rsidR="005759A8" w:rsidRDefault="005759A8" w:rsidP="00283CED">
            <w:pPr>
              <w:jc w:val="center"/>
            </w:pPr>
            <w:r>
              <w:t>Cost</w:t>
            </w:r>
          </w:p>
        </w:tc>
        <w:tc>
          <w:tcPr>
            <w:tcW w:w="1403" w:type="dxa"/>
          </w:tcPr>
          <w:p w14:paraId="1B9D913F" w14:textId="77777777" w:rsidR="005759A8" w:rsidRDefault="005759A8" w:rsidP="00283CED">
            <w:pPr>
              <w:jc w:val="center"/>
            </w:pPr>
            <w:r>
              <w:t>Time to market</w:t>
            </w:r>
          </w:p>
        </w:tc>
        <w:tc>
          <w:tcPr>
            <w:tcW w:w="1341" w:type="dxa"/>
          </w:tcPr>
          <w:p w14:paraId="06D9EF6A" w14:textId="77777777" w:rsidR="005759A8" w:rsidRDefault="005759A8" w:rsidP="00283CED">
            <w:pPr>
              <w:jc w:val="center"/>
            </w:pPr>
            <w:r>
              <w:t>Maturity</w:t>
            </w:r>
          </w:p>
        </w:tc>
        <w:tc>
          <w:tcPr>
            <w:tcW w:w="1496" w:type="dxa"/>
          </w:tcPr>
          <w:p w14:paraId="71C25A98" w14:textId="77777777" w:rsidR="005759A8" w:rsidRDefault="005759A8" w:rsidP="00283CED">
            <w:pPr>
              <w:jc w:val="center"/>
            </w:pPr>
            <w:r>
              <w:t>Compliance</w:t>
            </w:r>
          </w:p>
        </w:tc>
      </w:tr>
      <w:tr w:rsidR="005759A8" w14:paraId="35FC9209" w14:textId="77777777" w:rsidTr="00283CED">
        <w:trPr>
          <w:trHeight w:val="85"/>
        </w:trPr>
        <w:tc>
          <w:tcPr>
            <w:tcW w:w="1443" w:type="dxa"/>
          </w:tcPr>
          <w:p w14:paraId="3A2F9BE0" w14:textId="77777777" w:rsidR="005759A8" w:rsidRDefault="005759A8" w:rsidP="00283CED">
            <w:pPr>
              <w:jc w:val="center"/>
            </w:pPr>
            <w:r>
              <w:t>Stack</w:t>
            </w:r>
          </w:p>
        </w:tc>
        <w:tc>
          <w:tcPr>
            <w:tcW w:w="1951" w:type="dxa"/>
          </w:tcPr>
          <w:p w14:paraId="4F7BC155" w14:textId="77777777" w:rsidR="005759A8" w:rsidRDefault="005759A8" w:rsidP="00283CED">
            <w:pPr>
              <w:jc w:val="center"/>
            </w:pPr>
            <w:r>
              <w:t>Democratisation</w:t>
            </w:r>
          </w:p>
        </w:tc>
        <w:tc>
          <w:tcPr>
            <w:tcW w:w="1382" w:type="dxa"/>
          </w:tcPr>
          <w:p w14:paraId="59B4B55D" w14:textId="77777777" w:rsidR="005759A8" w:rsidRDefault="005759A8" w:rsidP="00283CED">
            <w:pPr>
              <w:jc w:val="center"/>
            </w:pPr>
            <w:r>
              <w:t>Criticality</w:t>
            </w:r>
          </w:p>
        </w:tc>
        <w:tc>
          <w:tcPr>
            <w:tcW w:w="1403" w:type="dxa"/>
          </w:tcPr>
          <w:p w14:paraId="049EA8AD" w14:textId="77777777" w:rsidR="005759A8" w:rsidRDefault="005759A8" w:rsidP="00283CED">
            <w:pPr>
              <w:jc w:val="center"/>
            </w:pPr>
            <w:r>
              <w:t>Mitigation</w:t>
            </w:r>
          </w:p>
        </w:tc>
        <w:tc>
          <w:tcPr>
            <w:tcW w:w="1341" w:type="dxa"/>
          </w:tcPr>
          <w:p w14:paraId="55B999F0" w14:textId="77777777" w:rsidR="005759A8" w:rsidRDefault="005759A8" w:rsidP="00283CED">
            <w:pPr>
              <w:jc w:val="center"/>
            </w:pPr>
            <w:r>
              <w:t>Security</w:t>
            </w:r>
          </w:p>
        </w:tc>
        <w:tc>
          <w:tcPr>
            <w:tcW w:w="1496" w:type="dxa"/>
          </w:tcPr>
          <w:p w14:paraId="4C5362A8" w14:textId="77777777" w:rsidR="005759A8" w:rsidRDefault="005759A8" w:rsidP="00283CED">
            <w:pPr>
              <w:jc w:val="center"/>
            </w:pPr>
            <w:r>
              <w:t>SLA fulfilment</w:t>
            </w:r>
          </w:p>
        </w:tc>
      </w:tr>
      <w:tr w:rsidR="005759A8" w14:paraId="55AE71EC" w14:textId="77777777" w:rsidTr="00283CED">
        <w:tc>
          <w:tcPr>
            <w:tcW w:w="1443" w:type="dxa"/>
          </w:tcPr>
          <w:p w14:paraId="357B364B" w14:textId="77777777" w:rsidR="005759A8" w:rsidRDefault="005759A8" w:rsidP="00283CED">
            <w:pPr>
              <w:jc w:val="center"/>
            </w:pPr>
            <w:r>
              <w:t>Integration</w:t>
            </w:r>
          </w:p>
        </w:tc>
        <w:tc>
          <w:tcPr>
            <w:tcW w:w="1951" w:type="dxa"/>
          </w:tcPr>
          <w:p w14:paraId="52DE989D" w14:textId="77777777" w:rsidR="005759A8" w:rsidRDefault="005759A8" w:rsidP="00283CED">
            <w:pPr>
              <w:jc w:val="center"/>
            </w:pPr>
          </w:p>
        </w:tc>
        <w:tc>
          <w:tcPr>
            <w:tcW w:w="1382" w:type="dxa"/>
          </w:tcPr>
          <w:p w14:paraId="40918FCF" w14:textId="77777777" w:rsidR="005759A8" w:rsidRDefault="005759A8" w:rsidP="00283CED">
            <w:pPr>
              <w:jc w:val="center"/>
            </w:pPr>
          </w:p>
        </w:tc>
        <w:tc>
          <w:tcPr>
            <w:tcW w:w="1403" w:type="dxa"/>
          </w:tcPr>
          <w:p w14:paraId="2B46CAB2" w14:textId="77777777" w:rsidR="005759A8" w:rsidRDefault="005759A8" w:rsidP="00283CED">
            <w:pPr>
              <w:jc w:val="center"/>
            </w:pPr>
          </w:p>
        </w:tc>
        <w:tc>
          <w:tcPr>
            <w:tcW w:w="1341" w:type="dxa"/>
          </w:tcPr>
          <w:p w14:paraId="55DAE7FA" w14:textId="77777777" w:rsidR="005759A8" w:rsidRDefault="005759A8" w:rsidP="00283CED">
            <w:pPr>
              <w:jc w:val="center"/>
            </w:pPr>
            <w:r>
              <w:t>Control</w:t>
            </w:r>
          </w:p>
        </w:tc>
        <w:tc>
          <w:tcPr>
            <w:tcW w:w="1496" w:type="dxa"/>
          </w:tcPr>
          <w:p w14:paraId="4A024F71" w14:textId="77777777" w:rsidR="005759A8" w:rsidRDefault="005759A8" w:rsidP="00283CED">
            <w:pPr>
              <w:jc w:val="center"/>
            </w:pPr>
          </w:p>
        </w:tc>
      </w:tr>
    </w:tbl>
    <w:p w14:paraId="01A99506" w14:textId="77777777" w:rsidR="005759A8" w:rsidRDefault="005759A8" w:rsidP="0003297E"/>
    <w:p w14:paraId="55B0267C" w14:textId="5758920A" w:rsidR="00A33C2C" w:rsidRDefault="00A33C2C" w:rsidP="00A33C2C">
      <w:pPr>
        <w:pStyle w:val="Heading2"/>
      </w:pPr>
      <w:bookmarkStart w:id="53" w:name="_Toc77865550"/>
      <w:r>
        <w:t xml:space="preserve">Engineering </w:t>
      </w:r>
      <w:r w:rsidR="007950BB">
        <w:t>Management</w:t>
      </w:r>
      <w:bookmarkEnd w:id="53"/>
    </w:p>
    <w:p w14:paraId="55346DB7" w14:textId="0419326D" w:rsidR="00244C9E" w:rsidRDefault="0003297E" w:rsidP="00A33C2C">
      <w:r>
        <w:t xml:space="preserve">Engineering leaders in each of the key business units in Company </w:t>
      </w:r>
      <w:r w:rsidR="00F25B23">
        <w:t xml:space="preserve">were surveyed </w:t>
      </w:r>
      <w:r>
        <w:t xml:space="preserve">to gauge their horizon for computational needs, data warehousing and big data insights.  </w:t>
      </w:r>
      <w:r w:rsidR="00244C9E">
        <w:t xml:space="preserve">The following questions were </w:t>
      </w:r>
      <w:r w:rsidR="00282605">
        <w:t>used to survey this demographic.</w:t>
      </w:r>
    </w:p>
    <w:p w14:paraId="17F68B7C" w14:textId="66746361" w:rsidR="00985ACC" w:rsidRPr="00803A55" w:rsidRDefault="00393614" w:rsidP="00877FEF">
      <w:pPr>
        <w:pStyle w:val="ListParagraph"/>
        <w:numPr>
          <w:ilvl w:val="0"/>
          <w:numId w:val="32"/>
        </w:numPr>
        <w:rPr>
          <w:i/>
          <w:iCs/>
        </w:rPr>
      </w:pPr>
      <w:r w:rsidRPr="00803A55">
        <w:rPr>
          <w:i/>
          <w:iCs/>
        </w:rPr>
        <w:t xml:space="preserve">Are you aware of cloud based services being used around </w:t>
      </w:r>
      <w:r w:rsidR="00C02EA3">
        <w:rPr>
          <w:i/>
          <w:iCs/>
        </w:rPr>
        <w:t>&lt;The Company&gt;</w:t>
      </w:r>
      <w:r w:rsidRPr="00803A55">
        <w:rPr>
          <w:i/>
          <w:iCs/>
        </w:rPr>
        <w:t xml:space="preserve"> today?  Name the top 3 you know of.</w:t>
      </w:r>
    </w:p>
    <w:p w14:paraId="27C7A9ED" w14:textId="56D2A4EC" w:rsidR="00393614" w:rsidRPr="00803A55" w:rsidRDefault="00393614" w:rsidP="00877FEF">
      <w:pPr>
        <w:pStyle w:val="ListParagraph"/>
        <w:numPr>
          <w:ilvl w:val="0"/>
          <w:numId w:val="32"/>
        </w:numPr>
        <w:rPr>
          <w:i/>
          <w:iCs/>
        </w:rPr>
      </w:pPr>
      <w:r w:rsidRPr="00803A55">
        <w:rPr>
          <w:i/>
          <w:iCs/>
        </w:rPr>
        <w:lastRenderedPageBreak/>
        <w:t>What cloud tools are your teams using today for engineering &amp; why?  (Consider data, services &amp; computing)</w:t>
      </w:r>
    </w:p>
    <w:p w14:paraId="6A0DD649" w14:textId="7A37F479" w:rsidR="00393614" w:rsidRPr="00803A55" w:rsidRDefault="00393614" w:rsidP="00877FEF">
      <w:pPr>
        <w:pStyle w:val="ListParagraph"/>
        <w:numPr>
          <w:ilvl w:val="0"/>
          <w:numId w:val="32"/>
        </w:numPr>
        <w:rPr>
          <w:i/>
          <w:iCs/>
        </w:rPr>
      </w:pPr>
      <w:r w:rsidRPr="00803A55">
        <w:rPr>
          <w:i/>
          <w:iCs/>
        </w:rPr>
        <w:t>Have you considered moving any of your traditional engineering software, data needs or computing needs to the cloud; if so, what &amp; why?</w:t>
      </w:r>
    </w:p>
    <w:p w14:paraId="4FAABFB7" w14:textId="596D218C" w:rsidR="00393614" w:rsidRPr="00803A55" w:rsidRDefault="00393614" w:rsidP="00877FEF">
      <w:pPr>
        <w:pStyle w:val="ListParagraph"/>
        <w:numPr>
          <w:ilvl w:val="0"/>
          <w:numId w:val="32"/>
        </w:numPr>
        <w:rPr>
          <w:i/>
          <w:iCs/>
        </w:rPr>
      </w:pPr>
      <w:r w:rsidRPr="00803A55">
        <w:rPr>
          <w:i/>
          <w:iCs/>
        </w:rPr>
        <w:t>What are the key problems or risks to moving to cloud solutions?</w:t>
      </w:r>
    </w:p>
    <w:p w14:paraId="4AACCB08" w14:textId="2C28BF3F" w:rsidR="00393614" w:rsidRPr="00803A55" w:rsidRDefault="00393614" w:rsidP="00877FEF">
      <w:pPr>
        <w:pStyle w:val="ListParagraph"/>
        <w:numPr>
          <w:ilvl w:val="0"/>
          <w:numId w:val="32"/>
        </w:numPr>
        <w:rPr>
          <w:i/>
          <w:iCs/>
        </w:rPr>
      </w:pPr>
      <w:r w:rsidRPr="00803A55">
        <w:rPr>
          <w:i/>
          <w:iCs/>
        </w:rPr>
        <w:t>Do you have clear metrics that demonstrate the loading of existing engineering tools (licenses) and or computational needs (performance) in your organisation today?</w:t>
      </w:r>
    </w:p>
    <w:p w14:paraId="76006098" w14:textId="5ABEC05B" w:rsidR="00C5058D" w:rsidRPr="00A33C2C" w:rsidRDefault="00C5058D" w:rsidP="00877FEF">
      <w:pPr>
        <w:pStyle w:val="ListParagraph"/>
        <w:numPr>
          <w:ilvl w:val="0"/>
          <w:numId w:val="32"/>
        </w:numPr>
        <w:rPr>
          <w:i/>
          <w:iCs/>
        </w:rPr>
      </w:pPr>
      <w:r w:rsidRPr="00803A55">
        <w:rPr>
          <w:i/>
          <w:iCs/>
        </w:rPr>
        <w:t>Are cloud services (software, data, computing) at any level, an essential part of your organization's ability to succeed?</w:t>
      </w:r>
    </w:p>
    <w:p w14:paraId="6F8D7217" w14:textId="486B797B" w:rsidR="00C5058D" w:rsidRPr="00803A55" w:rsidRDefault="00C5058D" w:rsidP="00877FEF">
      <w:pPr>
        <w:pStyle w:val="ListParagraph"/>
        <w:numPr>
          <w:ilvl w:val="0"/>
          <w:numId w:val="32"/>
        </w:numPr>
        <w:rPr>
          <w:i/>
          <w:iCs/>
        </w:rPr>
      </w:pPr>
      <w:r w:rsidRPr="00803A55">
        <w:rPr>
          <w:i/>
          <w:iCs/>
        </w:rPr>
        <w:t>Are you aware that the cloud can provide more cost effective &amp; more rapid ways to deliver software, computation and data handling (compared to our traditional approaches)?</w:t>
      </w:r>
    </w:p>
    <w:p w14:paraId="5E204F5B" w14:textId="548985DE" w:rsidR="00C5058D" w:rsidRPr="00803A55" w:rsidRDefault="00C5058D" w:rsidP="00877FEF">
      <w:pPr>
        <w:pStyle w:val="ListParagraph"/>
        <w:numPr>
          <w:ilvl w:val="0"/>
          <w:numId w:val="32"/>
        </w:numPr>
        <w:rPr>
          <w:i/>
          <w:iCs/>
        </w:rPr>
      </w:pPr>
      <w:r w:rsidRPr="00803A55">
        <w:rPr>
          <w:i/>
          <w:iCs/>
        </w:rPr>
        <w:t>Can you accurately state the total cost (amortization, depreciation, maintenance, relative performance, uptime, etc) of specialist computing (servers or high performance computers), data handling (database servers for example) and software (licenses, leases, maintenance etc) for your engineering organization today?</w:t>
      </w:r>
    </w:p>
    <w:p w14:paraId="3AE16EF7" w14:textId="449EDFC6" w:rsidR="00C5058D" w:rsidRPr="00803A55" w:rsidRDefault="00C5058D" w:rsidP="00877FEF">
      <w:pPr>
        <w:pStyle w:val="ListParagraph"/>
        <w:numPr>
          <w:ilvl w:val="0"/>
          <w:numId w:val="32"/>
        </w:numPr>
        <w:rPr>
          <w:i/>
          <w:iCs/>
        </w:rPr>
      </w:pPr>
      <w:r w:rsidRPr="00803A55">
        <w:rPr>
          <w:i/>
          <w:iCs/>
        </w:rPr>
        <w:t>Do you expect IT to lead the provision &amp; management of cloud services in the same way they provide Office 365 for example?</w:t>
      </w:r>
    </w:p>
    <w:p w14:paraId="523709CA" w14:textId="4FDEE04A" w:rsidR="00924995" w:rsidRDefault="00282605" w:rsidP="0003297E">
      <w:r>
        <w:t xml:space="preserve">Subsequently, some guided follow up discussion was </w:t>
      </w:r>
      <w:r w:rsidR="00924995">
        <w:t xml:space="preserve">had with key </w:t>
      </w:r>
      <w:r w:rsidR="00C02EA3">
        <w:t>respondents</w:t>
      </w:r>
      <w:r w:rsidR="00924995">
        <w:t>.</w:t>
      </w:r>
    </w:p>
    <w:p w14:paraId="344F54EB" w14:textId="77777777" w:rsidR="00401DD6" w:rsidRDefault="00401DD6" w:rsidP="0003297E"/>
    <w:p w14:paraId="39D16627" w14:textId="351DD742" w:rsidR="00A33C2C" w:rsidRDefault="00A33C2C" w:rsidP="00A33C2C">
      <w:pPr>
        <w:pStyle w:val="Heading2"/>
      </w:pPr>
      <w:bookmarkStart w:id="54" w:name="_Toc77865551"/>
      <w:r>
        <w:t>Engineer</w:t>
      </w:r>
      <w:r w:rsidR="007950BB">
        <w:t>ing Staff</w:t>
      </w:r>
      <w:bookmarkEnd w:id="54"/>
    </w:p>
    <w:p w14:paraId="711FC502" w14:textId="62E6582B" w:rsidR="00135822" w:rsidRDefault="00135822" w:rsidP="0003297E">
      <w:r>
        <w:t xml:space="preserve">Engineering staff were surveyed </w:t>
      </w:r>
      <w:r w:rsidR="004624DE">
        <w:t>as follows</w:t>
      </w:r>
      <w:r w:rsidR="008D06F1">
        <w:t xml:space="preserve"> (logic branching not demonstrated)</w:t>
      </w:r>
      <w:r w:rsidR="004624DE">
        <w:t>:</w:t>
      </w:r>
    </w:p>
    <w:p w14:paraId="6353CDB3" w14:textId="3258A1A1" w:rsidR="004624DE" w:rsidRPr="008D06F1" w:rsidRDefault="00111ED4" w:rsidP="00877FEF">
      <w:pPr>
        <w:pStyle w:val="ListParagraph"/>
        <w:numPr>
          <w:ilvl w:val="0"/>
          <w:numId w:val="33"/>
        </w:numPr>
        <w:rPr>
          <w:i/>
          <w:iCs/>
        </w:rPr>
      </w:pPr>
      <w:r w:rsidRPr="008D06F1">
        <w:rPr>
          <w:i/>
          <w:iCs/>
        </w:rPr>
        <w:lastRenderedPageBreak/>
        <w:t>Do you run any kind of calculations, analyses or other computationally intensive processes?</w:t>
      </w:r>
    </w:p>
    <w:p w14:paraId="0D3D5F21" w14:textId="356E9D8E" w:rsidR="00111ED4" w:rsidRPr="008D06F1" w:rsidRDefault="00111ED4" w:rsidP="00877FEF">
      <w:pPr>
        <w:pStyle w:val="ListParagraph"/>
        <w:numPr>
          <w:ilvl w:val="0"/>
          <w:numId w:val="33"/>
        </w:numPr>
        <w:rPr>
          <w:i/>
          <w:iCs/>
        </w:rPr>
      </w:pPr>
      <w:r w:rsidRPr="008D06F1">
        <w:rPr>
          <w:i/>
          <w:iCs/>
        </w:rPr>
        <w:t>What software tools are you using for you calculation or analysis needs? (Select all that apply)</w:t>
      </w:r>
    </w:p>
    <w:p w14:paraId="6F9F1DAF" w14:textId="03D1145A" w:rsidR="00A57A32" w:rsidRPr="008D06F1" w:rsidRDefault="00A57A32" w:rsidP="00877FEF">
      <w:pPr>
        <w:pStyle w:val="ListParagraph"/>
        <w:numPr>
          <w:ilvl w:val="0"/>
          <w:numId w:val="33"/>
        </w:numPr>
        <w:rPr>
          <w:i/>
          <w:iCs/>
        </w:rPr>
      </w:pPr>
      <w:r w:rsidRPr="008D06F1">
        <w:rPr>
          <w:i/>
          <w:iCs/>
        </w:rPr>
        <w:t>How often do you run the software tool that you use most frequently?</w:t>
      </w:r>
    </w:p>
    <w:p w14:paraId="0706773F" w14:textId="409958C0" w:rsidR="00C15722" w:rsidRPr="008D06F1" w:rsidRDefault="00C15722" w:rsidP="00877FEF">
      <w:pPr>
        <w:pStyle w:val="ListParagraph"/>
        <w:numPr>
          <w:ilvl w:val="0"/>
          <w:numId w:val="33"/>
        </w:numPr>
        <w:rPr>
          <w:i/>
          <w:iCs/>
        </w:rPr>
      </w:pPr>
      <w:r w:rsidRPr="008D06F1">
        <w:rPr>
          <w:i/>
          <w:iCs/>
        </w:rPr>
        <w:t>Does your local hardware/computer meet your needs?</w:t>
      </w:r>
    </w:p>
    <w:p w14:paraId="55EE88E7" w14:textId="1A56EDA8" w:rsidR="00C15722" w:rsidRPr="008D06F1" w:rsidRDefault="00C15722" w:rsidP="00877FEF">
      <w:pPr>
        <w:pStyle w:val="ListParagraph"/>
        <w:numPr>
          <w:ilvl w:val="0"/>
          <w:numId w:val="33"/>
        </w:numPr>
        <w:rPr>
          <w:i/>
          <w:iCs/>
        </w:rPr>
      </w:pPr>
      <w:r w:rsidRPr="008D06F1">
        <w:rPr>
          <w:i/>
          <w:iCs/>
        </w:rPr>
        <w:t>What hardware do you have today? (Select one from the list below.)</w:t>
      </w:r>
    </w:p>
    <w:p w14:paraId="13E7F623" w14:textId="2D14743A" w:rsidR="00C15722" w:rsidRPr="008D06F1" w:rsidRDefault="00C15722" w:rsidP="00877FEF">
      <w:pPr>
        <w:pStyle w:val="ListParagraph"/>
        <w:numPr>
          <w:ilvl w:val="0"/>
          <w:numId w:val="33"/>
        </w:numPr>
        <w:rPr>
          <w:i/>
          <w:iCs/>
        </w:rPr>
      </w:pPr>
      <w:r w:rsidRPr="008D06F1">
        <w:rPr>
          <w:i/>
          <w:iCs/>
        </w:rPr>
        <w:t>What hardware specification do you need and why?</w:t>
      </w:r>
    </w:p>
    <w:p w14:paraId="04BBA792" w14:textId="67A8493F" w:rsidR="00C15722" w:rsidRPr="008D06F1" w:rsidRDefault="00C15722" w:rsidP="00877FEF">
      <w:pPr>
        <w:pStyle w:val="ListParagraph"/>
        <w:numPr>
          <w:ilvl w:val="0"/>
          <w:numId w:val="33"/>
        </w:numPr>
        <w:rPr>
          <w:i/>
          <w:iCs/>
        </w:rPr>
      </w:pPr>
      <w:r w:rsidRPr="008D06F1">
        <w:rPr>
          <w:i/>
          <w:iCs/>
        </w:rPr>
        <w:t>If you use remote-computing solutions (local servers or cloud), do they satisfy your needs?</w:t>
      </w:r>
    </w:p>
    <w:p w14:paraId="3E0EE42E" w14:textId="15C5674A" w:rsidR="00D11AEB" w:rsidRPr="008D06F1" w:rsidRDefault="00D11AEB" w:rsidP="00877FEF">
      <w:pPr>
        <w:pStyle w:val="ListParagraph"/>
        <w:numPr>
          <w:ilvl w:val="0"/>
          <w:numId w:val="33"/>
        </w:numPr>
        <w:rPr>
          <w:i/>
          <w:iCs/>
        </w:rPr>
      </w:pPr>
      <w:r w:rsidRPr="008D06F1">
        <w:rPr>
          <w:i/>
          <w:iCs/>
        </w:rPr>
        <w:t>If you answered "No" to the question above, please describe what problems you're experiencing with remote computation in the field below.</w:t>
      </w:r>
    </w:p>
    <w:p w14:paraId="511835A8" w14:textId="2D5B6736" w:rsidR="00D11AEB" w:rsidRPr="008D06F1" w:rsidRDefault="00D11AEB" w:rsidP="00877FEF">
      <w:pPr>
        <w:pStyle w:val="ListParagraph"/>
        <w:numPr>
          <w:ilvl w:val="0"/>
          <w:numId w:val="33"/>
        </w:numPr>
        <w:rPr>
          <w:i/>
          <w:iCs/>
        </w:rPr>
      </w:pPr>
      <w:r w:rsidRPr="008D06F1">
        <w:rPr>
          <w:i/>
          <w:iCs/>
        </w:rPr>
        <w:t>Do you have any other comments or thoughts that you'd like to share?</w:t>
      </w:r>
    </w:p>
    <w:p w14:paraId="6A7A0056" w14:textId="2234DB3B" w:rsidR="0003297E" w:rsidRDefault="0003297E" w:rsidP="0003297E">
      <w:r w:rsidRPr="00AA6AC2">
        <w:t xml:space="preserve">This </w:t>
      </w:r>
      <w:r w:rsidR="00A74328" w:rsidRPr="00AA6AC2">
        <w:t>was</w:t>
      </w:r>
      <w:r w:rsidRPr="00AA6AC2">
        <w:t xml:space="preserve"> a primary source for determining the need</w:t>
      </w:r>
      <w:r w:rsidR="00A74328" w:rsidRPr="00AA6AC2">
        <w:t xml:space="preserve"> </w:t>
      </w:r>
      <w:r w:rsidR="00AA6AC2">
        <w:t>for computation</w:t>
      </w:r>
      <w:r w:rsidR="00A74328" w:rsidRPr="00AA6AC2">
        <w:t>.</w:t>
      </w:r>
    </w:p>
    <w:p w14:paraId="60CB35B5" w14:textId="77777777" w:rsidR="00AA6AC2" w:rsidRDefault="00AA6AC2" w:rsidP="0003297E"/>
    <w:p w14:paraId="0649F3FD" w14:textId="0C6FFEA4" w:rsidR="00A33C2C" w:rsidRDefault="00A33C2C" w:rsidP="00A33C2C">
      <w:pPr>
        <w:pStyle w:val="Heading2"/>
      </w:pPr>
      <w:bookmarkStart w:id="55" w:name="_Toc77865552"/>
      <w:r>
        <w:t>IT Team</w:t>
      </w:r>
      <w:bookmarkEnd w:id="55"/>
    </w:p>
    <w:p w14:paraId="6F36A847" w14:textId="024AA0A9" w:rsidR="00517676" w:rsidRDefault="00C57DBC" w:rsidP="0003297E">
      <w:r>
        <w:t>Interviews</w:t>
      </w:r>
      <w:r w:rsidR="00BE6463">
        <w:t xml:space="preserve"> with key members of the</w:t>
      </w:r>
      <w:r w:rsidR="00376B2B">
        <w:t xml:space="preserve"> IT </w:t>
      </w:r>
      <w:r w:rsidR="00BE6463">
        <w:t>function were</w:t>
      </w:r>
      <w:r w:rsidR="00376B2B">
        <w:t xml:space="preserve"> </w:t>
      </w:r>
      <w:r w:rsidR="00BE6463">
        <w:t>held</w:t>
      </w:r>
      <w:r w:rsidR="00376B2B">
        <w:t xml:space="preserve"> to </w:t>
      </w:r>
      <w:r w:rsidR="00BE6463">
        <w:t>explore</w:t>
      </w:r>
      <w:r w:rsidR="00C75BBA">
        <w:t xml:space="preserve"> &amp; establish</w:t>
      </w:r>
      <w:r w:rsidR="00BE6463">
        <w:t xml:space="preserve"> their</w:t>
      </w:r>
      <w:r w:rsidR="00376B2B">
        <w:t xml:space="preserve"> </w:t>
      </w:r>
      <w:r w:rsidR="00BE6463">
        <w:t>strategy, metrics and ways of working today.</w:t>
      </w:r>
      <w:r w:rsidR="008639F8">
        <w:t xml:space="preserve">  </w:t>
      </w:r>
      <w:r w:rsidR="00773CA7">
        <w:t>Anon</w:t>
      </w:r>
      <w:r w:rsidR="00464455">
        <w:t xml:space="preserve">ymity was agreed in this case as the feedback from this group was </w:t>
      </w:r>
      <w:r w:rsidR="006F3F1B">
        <w:t xml:space="preserve">seen to be controversial.  </w:t>
      </w:r>
      <w:r w:rsidR="008639F8">
        <w:t xml:space="preserve">Sample questions included: </w:t>
      </w:r>
    </w:p>
    <w:p w14:paraId="74019CE7" w14:textId="1B8AC150" w:rsidR="00376B2B" w:rsidRDefault="00517676" w:rsidP="00877FEF">
      <w:pPr>
        <w:pStyle w:val="ListParagraph"/>
        <w:numPr>
          <w:ilvl w:val="0"/>
          <w:numId w:val="9"/>
        </w:numPr>
      </w:pPr>
      <w:r>
        <w:t>What is the IT strategy for Company</w:t>
      </w:r>
      <w:r w:rsidR="009A3860">
        <w:t>?</w:t>
      </w:r>
    </w:p>
    <w:p w14:paraId="450C88FB" w14:textId="271A5277" w:rsidR="00517676" w:rsidRDefault="00517676" w:rsidP="00877FEF">
      <w:pPr>
        <w:pStyle w:val="ListParagraph"/>
        <w:numPr>
          <w:ilvl w:val="0"/>
          <w:numId w:val="9"/>
        </w:numPr>
      </w:pPr>
      <w:r>
        <w:t xml:space="preserve">What is the </w:t>
      </w:r>
      <w:r w:rsidR="009A3860">
        <w:t>cost to operate IT today?</w:t>
      </w:r>
    </w:p>
    <w:p w14:paraId="37DA5E79" w14:textId="6E019D29" w:rsidR="009A3860" w:rsidRDefault="00414ED6" w:rsidP="00877FEF">
      <w:pPr>
        <w:pStyle w:val="ListParagraph"/>
        <w:numPr>
          <w:ilvl w:val="0"/>
          <w:numId w:val="9"/>
        </w:numPr>
      </w:pPr>
      <w:r>
        <w:t>How many servers do we run, what is the total cost of ownership?</w:t>
      </w:r>
    </w:p>
    <w:p w14:paraId="59426ACB" w14:textId="12005762" w:rsidR="00414ED6" w:rsidRDefault="00414ED6" w:rsidP="00877FEF">
      <w:pPr>
        <w:pStyle w:val="ListParagraph"/>
        <w:numPr>
          <w:ilvl w:val="0"/>
          <w:numId w:val="9"/>
        </w:numPr>
      </w:pPr>
      <w:r>
        <w:t xml:space="preserve">What is our split </w:t>
      </w:r>
      <w:r w:rsidR="00ED4AA1">
        <w:t>between on p</w:t>
      </w:r>
      <w:r w:rsidR="000A37FE">
        <w:t>hysical, virtual or</w:t>
      </w:r>
      <w:r w:rsidR="00ED4AA1">
        <w:t xml:space="preserve"> cloud services?</w:t>
      </w:r>
    </w:p>
    <w:p w14:paraId="2EAB659E" w14:textId="3EEC52F7" w:rsidR="00ED4AA1" w:rsidRDefault="00ED4AA1" w:rsidP="00877FEF">
      <w:pPr>
        <w:pStyle w:val="ListParagraph"/>
        <w:numPr>
          <w:ilvl w:val="0"/>
          <w:numId w:val="9"/>
        </w:numPr>
      </w:pPr>
      <w:r>
        <w:lastRenderedPageBreak/>
        <w:t xml:space="preserve">What KPIs do we have that </w:t>
      </w:r>
      <w:r w:rsidR="00C02CE2">
        <w:t>drive improvement or flag problems?</w:t>
      </w:r>
    </w:p>
    <w:p w14:paraId="0B37AE77" w14:textId="54E6413B" w:rsidR="003D317D" w:rsidRDefault="003D317D" w:rsidP="00877FEF">
      <w:pPr>
        <w:pStyle w:val="ListParagraph"/>
        <w:numPr>
          <w:ilvl w:val="0"/>
          <w:numId w:val="9"/>
        </w:numPr>
      </w:pPr>
      <w:r>
        <w:t>What are the top needs in the business today from your perspective?</w:t>
      </w:r>
    </w:p>
    <w:p w14:paraId="7EF15C06" w14:textId="77777777" w:rsidR="000153AB" w:rsidRDefault="000153AB" w:rsidP="000153AB">
      <w:pPr>
        <w:pStyle w:val="ListParagraph"/>
      </w:pPr>
    </w:p>
    <w:p w14:paraId="054BBEBE" w14:textId="77777777" w:rsidR="005759A8" w:rsidRDefault="005759A8" w:rsidP="005759A8">
      <w:pPr>
        <w:pStyle w:val="Heading2"/>
      </w:pPr>
      <w:bookmarkStart w:id="56" w:name="_Toc77865553"/>
      <w:r>
        <w:t>Suppliers</w:t>
      </w:r>
      <w:bookmarkEnd w:id="56"/>
    </w:p>
    <w:p w14:paraId="45E1405C" w14:textId="59E60914" w:rsidR="005759A8" w:rsidRDefault="005759A8" w:rsidP="005759A8">
      <w:r>
        <w:t xml:space="preserve">Established supplier representatives were engaged to review &amp; clarify models and provisions in cloud and computational services.  Commercial negotiation </w:t>
      </w:r>
      <w:r w:rsidR="003D317D">
        <w:t>was</w:t>
      </w:r>
      <w:r>
        <w:t xml:space="preserve"> not possible at this point and so idealised pricing w</w:t>
      </w:r>
      <w:r w:rsidR="003D317D">
        <w:t>as</w:t>
      </w:r>
      <w:r>
        <w:t xml:space="preserve"> the core of discussion and should enable a level of comparison to be drawn in terms of performance or coverage and financially.  This activity was used as a primary source for determining the possible solutions and was a notably difficult area to achieve transparency.</w:t>
      </w:r>
    </w:p>
    <w:p w14:paraId="3C78EE9B" w14:textId="77777777" w:rsidR="000153AB" w:rsidRDefault="000153AB" w:rsidP="005759A8"/>
    <w:p w14:paraId="6D6EF23E" w14:textId="77777777" w:rsidR="005759A8" w:rsidRDefault="005759A8" w:rsidP="005759A8">
      <w:pPr>
        <w:pStyle w:val="Heading2"/>
      </w:pPr>
      <w:bookmarkStart w:id="57" w:name="_Toc77865554"/>
      <w:r>
        <w:t>External References</w:t>
      </w:r>
      <w:bookmarkEnd w:id="57"/>
    </w:p>
    <w:p w14:paraId="54503925" w14:textId="6B1335B1" w:rsidR="005759A8" w:rsidRDefault="005759A8" w:rsidP="005759A8">
      <w:r>
        <w:t xml:space="preserve">Analysis of existing research </w:t>
      </w:r>
      <w:r w:rsidR="00105671">
        <w:t>and contacts</w:t>
      </w:r>
      <w:r>
        <w:t xml:space="preserve"> was used to discover best practices and agnostic examples of deployment.  </w:t>
      </w:r>
    </w:p>
    <w:p w14:paraId="24AD2DC4" w14:textId="77777777" w:rsidR="005759A8" w:rsidRDefault="005759A8" w:rsidP="005759A8">
      <w:r>
        <w:t>The authors contacts in these groups were used to explore ratios for simulation resources in particular.</w:t>
      </w:r>
    </w:p>
    <w:p w14:paraId="55663411" w14:textId="77777777" w:rsidR="00842C55" w:rsidRDefault="00842C55" w:rsidP="0003297E"/>
    <w:p w14:paraId="6D9C14B4" w14:textId="77777777" w:rsidR="000153AB" w:rsidRDefault="000153AB">
      <w:pPr>
        <w:spacing w:line="259" w:lineRule="auto"/>
        <w:rPr>
          <w:rFonts w:eastAsiaTheme="majorEastAsia" w:cstheme="majorBidi"/>
          <w:b/>
          <w:color w:val="2F5496" w:themeColor="accent1" w:themeShade="BF"/>
          <w:sz w:val="32"/>
          <w:szCs w:val="32"/>
        </w:rPr>
      </w:pPr>
      <w:r>
        <w:br w:type="page"/>
      </w:r>
    </w:p>
    <w:p w14:paraId="5FE01E12" w14:textId="6CC21B3E" w:rsidR="00A83C61" w:rsidRDefault="00A83C61" w:rsidP="00A83C61">
      <w:pPr>
        <w:pStyle w:val="Heading1"/>
      </w:pPr>
      <w:bookmarkStart w:id="58" w:name="_Toc77865555"/>
      <w:r>
        <w:lastRenderedPageBreak/>
        <w:t>Results</w:t>
      </w:r>
      <w:bookmarkEnd w:id="58"/>
    </w:p>
    <w:p w14:paraId="3FDD71A1" w14:textId="68D79CF9" w:rsidR="009C5B97" w:rsidRDefault="009C5B97" w:rsidP="008647FE">
      <w:pPr>
        <w:pStyle w:val="Heading2"/>
        <w:rPr>
          <w:lang w:eastAsia="en-GB"/>
        </w:rPr>
      </w:pPr>
      <w:bookmarkStart w:id="59" w:name="_Toc77865556"/>
      <w:r>
        <w:rPr>
          <w:lang w:eastAsia="en-GB"/>
        </w:rPr>
        <w:t>Company</w:t>
      </w:r>
      <w:bookmarkEnd w:id="59"/>
      <w:r>
        <w:rPr>
          <w:lang w:eastAsia="en-GB"/>
        </w:rPr>
        <w:t xml:space="preserve"> </w:t>
      </w:r>
    </w:p>
    <w:p w14:paraId="07880EF1" w14:textId="4F7EBC8D" w:rsidR="00DF5E4D" w:rsidRDefault="00DF5E4D" w:rsidP="009C5B97">
      <w:pPr>
        <w:rPr>
          <w:lang w:eastAsia="en-GB"/>
        </w:rPr>
      </w:pPr>
      <w:r>
        <w:rPr>
          <w:lang w:eastAsia="en-GB"/>
        </w:rPr>
        <w:t>Today, the Company already operates in a hybrid</w:t>
      </w:r>
      <w:r w:rsidR="00B355E2">
        <w:rPr>
          <w:lang w:eastAsia="en-GB"/>
        </w:rPr>
        <w:t>/multi</w:t>
      </w:r>
      <w:r>
        <w:rPr>
          <w:lang w:eastAsia="en-GB"/>
        </w:rPr>
        <w:t xml:space="preserve"> cloud fashion.  This is not </w:t>
      </w:r>
      <w:r w:rsidR="00237252">
        <w:rPr>
          <w:lang w:eastAsia="en-GB"/>
        </w:rPr>
        <w:t xml:space="preserve">entirely </w:t>
      </w:r>
      <w:r>
        <w:rPr>
          <w:lang w:eastAsia="en-GB"/>
        </w:rPr>
        <w:t>by design but through innovation needs.</w:t>
      </w:r>
      <w:r w:rsidR="006F55F1">
        <w:rPr>
          <w:lang w:eastAsia="en-GB"/>
        </w:rPr>
        <w:t xml:space="preserve">  IT efforts have been focussed on </w:t>
      </w:r>
      <w:r w:rsidR="008D31DF">
        <w:rPr>
          <w:lang w:eastAsia="en-GB"/>
        </w:rPr>
        <w:t xml:space="preserve">core enterprise tools and services, as such, Azure </w:t>
      </w:r>
      <w:r w:rsidR="00506E4D">
        <w:rPr>
          <w:lang w:eastAsia="en-GB"/>
        </w:rPr>
        <w:t xml:space="preserve">is utilised </w:t>
      </w:r>
      <w:r w:rsidR="002B323E">
        <w:rPr>
          <w:lang w:eastAsia="en-GB"/>
        </w:rPr>
        <w:t>extensively</w:t>
      </w:r>
      <w:r w:rsidR="00506E4D">
        <w:rPr>
          <w:lang w:eastAsia="en-GB"/>
        </w:rPr>
        <w:t xml:space="preserve"> for virtual server and data </w:t>
      </w:r>
      <w:r w:rsidR="002B323E">
        <w:rPr>
          <w:lang w:eastAsia="en-GB"/>
        </w:rPr>
        <w:t>centres</w:t>
      </w:r>
      <w:r w:rsidR="00506E4D">
        <w:rPr>
          <w:lang w:eastAsia="en-GB"/>
        </w:rPr>
        <w:t xml:space="preserve"> in parallel with on-premise server solutions to </w:t>
      </w:r>
      <w:r w:rsidR="002B323E">
        <w:rPr>
          <w:lang w:eastAsia="en-GB"/>
        </w:rPr>
        <w:t xml:space="preserve">sustain the primary business tools.  </w:t>
      </w:r>
      <w:r w:rsidR="00472C98">
        <w:rPr>
          <w:lang w:eastAsia="en-GB"/>
        </w:rPr>
        <w:t xml:space="preserve">An initial effort to migrate IT services to cloud in 2017 </w:t>
      </w:r>
      <w:r w:rsidR="00EB42AD">
        <w:rPr>
          <w:lang w:eastAsia="en-GB"/>
        </w:rPr>
        <w:t>incurred unexpected costs</w:t>
      </w:r>
      <w:r w:rsidR="00787AD0">
        <w:rPr>
          <w:lang w:eastAsia="en-GB"/>
        </w:rPr>
        <w:t xml:space="preserve"> and a further change in infrastructure design to regain control of costs &amp; efficiencies</w:t>
      </w:r>
      <w:r w:rsidR="00C36917">
        <w:rPr>
          <w:lang w:eastAsia="en-GB"/>
        </w:rPr>
        <w:t xml:space="preserve"> (this was perhaps </w:t>
      </w:r>
      <w:r w:rsidR="00A814CC">
        <w:rPr>
          <w:lang w:eastAsia="en-GB"/>
        </w:rPr>
        <w:t>indicative</w:t>
      </w:r>
      <w:r w:rsidR="00C36917">
        <w:rPr>
          <w:lang w:eastAsia="en-GB"/>
        </w:rPr>
        <w:t xml:space="preserve"> of a lack of expertise in The Company and a lack of Understanding of The Company’s </w:t>
      </w:r>
      <w:r w:rsidR="00A814CC">
        <w:rPr>
          <w:lang w:eastAsia="en-GB"/>
        </w:rPr>
        <w:t>operations)</w:t>
      </w:r>
      <w:r w:rsidR="00787AD0">
        <w:rPr>
          <w:lang w:eastAsia="en-GB"/>
        </w:rPr>
        <w:t>.</w:t>
      </w:r>
      <w:r w:rsidR="00472C98">
        <w:rPr>
          <w:lang w:eastAsia="en-GB"/>
        </w:rPr>
        <w:t xml:space="preserve"> </w:t>
      </w:r>
      <w:r w:rsidR="000312F4">
        <w:rPr>
          <w:lang w:eastAsia="en-GB"/>
        </w:rPr>
        <w:t xml:space="preserve"> </w:t>
      </w:r>
      <w:r w:rsidR="008A4D45">
        <w:rPr>
          <w:lang w:eastAsia="en-GB"/>
        </w:rPr>
        <w:t>Workday, Salesforce</w:t>
      </w:r>
      <w:r w:rsidR="00BA42C5">
        <w:rPr>
          <w:lang w:eastAsia="en-GB"/>
        </w:rPr>
        <w:t xml:space="preserve"> and</w:t>
      </w:r>
      <w:r w:rsidR="008A4D45">
        <w:rPr>
          <w:lang w:eastAsia="en-GB"/>
        </w:rPr>
        <w:t xml:space="preserve"> Office 365</w:t>
      </w:r>
      <w:r w:rsidR="00BA42C5">
        <w:rPr>
          <w:lang w:eastAsia="en-GB"/>
        </w:rPr>
        <w:t xml:space="preserve"> are visible examples of SaaS in The Company</w:t>
      </w:r>
      <w:r w:rsidR="00A814CC">
        <w:rPr>
          <w:lang w:eastAsia="en-GB"/>
        </w:rPr>
        <w:t xml:space="preserve"> today</w:t>
      </w:r>
      <w:r w:rsidR="00BA42C5">
        <w:rPr>
          <w:lang w:eastAsia="en-GB"/>
        </w:rPr>
        <w:t xml:space="preserve">.  </w:t>
      </w:r>
      <w:r w:rsidR="00F73576">
        <w:rPr>
          <w:lang w:eastAsia="en-GB"/>
        </w:rPr>
        <w:t>However, t</w:t>
      </w:r>
      <w:r w:rsidR="00EC5569">
        <w:rPr>
          <w:lang w:eastAsia="en-GB"/>
        </w:rPr>
        <w:t xml:space="preserve">he growth in cloud services in other areas, </w:t>
      </w:r>
      <w:r w:rsidR="005E7416">
        <w:rPr>
          <w:lang w:eastAsia="en-GB"/>
        </w:rPr>
        <w:t>notably</w:t>
      </w:r>
      <w:r w:rsidR="00EC5569">
        <w:rPr>
          <w:lang w:eastAsia="en-GB"/>
        </w:rPr>
        <w:t xml:space="preserve"> engineering, is </w:t>
      </w:r>
      <w:r w:rsidR="005E7416">
        <w:rPr>
          <w:lang w:eastAsia="en-GB"/>
        </w:rPr>
        <w:t>not aligned with an IT strategy.</w:t>
      </w:r>
    </w:p>
    <w:p w14:paraId="3A99B4F5" w14:textId="77777777" w:rsidR="00701ACA" w:rsidRDefault="005C2E62" w:rsidP="00701ACA">
      <w:pPr>
        <w:keepNext/>
      </w:pPr>
      <w:r>
        <w:rPr>
          <w:noProof/>
        </w:rPr>
        <w:lastRenderedPageBreak/>
        <w:drawing>
          <wp:anchor distT="0" distB="0" distL="114300" distR="114300" simplePos="0" relativeHeight="251658240" behindDoc="0" locked="0" layoutInCell="1" allowOverlap="1" wp14:anchorId="668F5845" wp14:editId="5A5939B2">
            <wp:simplePos x="0" y="0"/>
            <wp:positionH relativeFrom="column">
              <wp:posOffset>3898811</wp:posOffset>
            </wp:positionH>
            <wp:positionV relativeFrom="paragraph">
              <wp:posOffset>1702759</wp:posOffset>
            </wp:positionV>
            <wp:extent cx="795131" cy="337917"/>
            <wp:effectExtent l="0" t="0" r="5080" b="5080"/>
            <wp:wrapNone/>
            <wp:docPr id="9" name="Picture 9" descr="Run SAP on Microsoft Azure ETZ Global For All Your SAP Workload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un SAP on Microsoft Azure ETZ Global For All Your SAP Workload Need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795131" cy="337917"/>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3600" behindDoc="0" locked="0" layoutInCell="1" allowOverlap="1" wp14:anchorId="73652046" wp14:editId="2C0748EB">
                <wp:simplePos x="0" y="0"/>
                <wp:positionH relativeFrom="column">
                  <wp:posOffset>3093779</wp:posOffset>
                </wp:positionH>
                <wp:positionV relativeFrom="paragraph">
                  <wp:posOffset>1807298</wp:posOffset>
                </wp:positionV>
                <wp:extent cx="659219" cy="374074"/>
                <wp:effectExtent l="0" t="0" r="26670" b="26035"/>
                <wp:wrapNone/>
                <wp:docPr id="26" name="Straight Connector 26"/>
                <wp:cNvGraphicFramePr/>
                <a:graphic xmlns:a="http://schemas.openxmlformats.org/drawingml/2006/main">
                  <a:graphicData uri="http://schemas.microsoft.com/office/word/2010/wordprocessingShape">
                    <wps:wsp>
                      <wps:cNvCnPr/>
                      <wps:spPr>
                        <a:xfrm flipH="1">
                          <a:off x="0" y="0"/>
                          <a:ext cx="659219" cy="374074"/>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25E62B" id="Straight Connector 26"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3.6pt,142.3pt" to="295.5pt,17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" strokecolor="black [3213]" strokeweight=".5pt">
                <v:stroke joinstyle="miter"/>
              </v:line>
            </w:pict>
          </mc:Fallback>
        </mc:AlternateContent>
      </w:r>
      <w:r>
        <w:rPr>
          <w:noProof/>
        </w:rPr>
        <mc:AlternateContent>
          <mc:Choice Requires="wps">
            <w:drawing>
              <wp:anchor distT="0" distB="0" distL="114300" distR="114300" simplePos="0" relativeHeight="251671552" behindDoc="0" locked="0" layoutInCell="1" allowOverlap="1" wp14:anchorId="398C09EE" wp14:editId="2E851E63">
                <wp:simplePos x="0" y="0"/>
                <wp:positionH relativeFrom="column">
                  <wp:posOffset>2731607</wp:posOffset>
                </wp:positionH>
                <wp:positionV relativeFrom="paragraph">
                  <wp:posOffset>2776855</wp:posOffset>
                </wp:positionV>
                <wp:extent cx="0" cy="882502"/>
                <wp:effectExtent l="0" t="0" r="38100" b="32385"/>
                <wp:wrapNone/>
                <wp:docPr id="21" name="Straight Connector 21"/>
                <wp:cNvGraphicFramePr/>
                <a:graphic xmlns:a="http://schemas.openxmlformats.org/drawingml/2006/main">
                  <a:graphicData uri="http://schemas.microsoft.com/office/word/2010/wordprocessingShape">
                    <wps:wsp>
                      <wps:cNvCnPr/>
                      <wps:spPr>
                        <a:xfrm>
                          <a:off x="0" y="0"/>
                          <a:ext cx="0" cy="882502"/>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AF96FE3" id="Straight Connector 21"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215.1pt,218.65pt" to="215.1pt,28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" strokecolor="black [3213]" strokeweight=".5pt">
                <v:stroke joinstyle="miter"/>
              </v:line>
            </w:pict>
          </mc:Fallback>
        </mc:AlternateContent>
      </w:r>
      <w:r w:rsidR="00DF5E4D">
        <w:rPr>
          <w:noProof/>
        </w:rPr>
        <mc:AlternateContent>
          <mc:Choice Requires="wps">
            <w:drawing>
              <wp:anchor distT="45720" distB="45720" distL="114300" distR="114300" simplePos="0" relativeHeight="251670528" behindDoc="0" locked="0" layoutInCell="1" allowOverlap="1" wp14:anchorId="5260EF9A" wp14:editId="43EB8C96">
                <wp:simplePos x="0" y="0"/>
                <wp:positionH relativeFrom="column">
                  <wp:posOffset>1317935</wp:posOffset>
                </wp:positionH>
                <wp:positionV relativeFrom="paragraph">
                  <wp:posOffset>1724335</wp:posOffset>
                </wp:positionV>
                <wp:extent cx="669852" cy="284657"/>
                <wp:effectExtent l="0" t="0" r="0" b="127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9852" cy="284657"/>
                        </a:xfrm>
                        <a:prstGeom prst="rect">
                          <a:avLst/>
                        </a:prstGeom>
                        <a:noFill/>
                        <a:ln w="9525">
                          <a:noFill/>
                          <a:miter lim="800000"/>
                          <a:headEnd/>
                          <a:tailEnd/>
                        </a:ln>
                      </wps:spPr>
                      <wps:txbx>
                        <w:txbxContent>
                          <w:p w14:paraId="38C72597" w14:textId="14C7D305" w:rsidR="00CF0D94" w:rsidRPr="00DF5E4D" w:rsidRDefault="00CF0D94">
                            <w:pPr>
                              <w:rPr>
                                <w:b/>
                                <w:bCs/>
                              </w:rPr>
                            </w:pPr>
                            <w:r w:rsidRPr="00DF5E4D">
                              <w:rPr>
                                <w:b/>
                                <w:bCs/>
                              </w:rPr>
                              <w:t>BaaS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60EF9A" id="Text Box 2" o:spid="_x0000_s1027" type="#_x0000_t202" style="position:absolute;margin-left:103.75pt;margin-top:135.75pt;width:52.75pt;height:22.4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" filled="f" stroked="f">
                <v:textbox>
                  <w:txbxContent>
                    <w:p w14:paraId="38C72597" w14:textId="14C7D305" w:rsidR="00CF0D94" w:rsidRPr="00DF5E4D" w:rsidRDefault="00CF0D94">
                      <w:pPr>
                        <w:rPr>
                          <w:b/>
                          <w:bCs/>
                        </w:rPr>
                      </w:pPr>
                      <w:r w:rsidRPr="00DF5E4D">
                        <w:rPr>
                          <w:b/>
                          <w:bCs/>
                        </w:rPr>
                        <w:t>BaaS</w:t>
                      </w:r>
                    </w:p>
                  </w:txbxContent>
                </v:textbox>
              </v:shape>
            </w:pict>
          </mc:Fallback>
        </mc:AlternateContent>
      </w:r>
      <w:r w:rsidR="00DF5E4D">
        <w:rPr>
          <w:noProof/>
        </w:rPr>
        <w:drawing>
          <wp:anchor distT="0" distB="0" distL="114300" distR="114300" simplePos="0" relativeHeight="251661312" behindDoc="0" locked="0" layoutInCell="1" allowOverlap="1" wp14:anchorId="471712B6" wp14:editId="3E7D416A">
            <wp:simplePos x="0" y="0"/>
            <wp:positionH relativeFrom="margin">
              <wp:posOffset>1209852</wp:posOffset>
            </wp:positionH>
            <wp:positionV relativeFrom="paragraph">
              <wp:posOffset>3086410</wp:posOffset>
            </wp:positionV>
            <wp:extent cx="787400" cy="413385"/>
            <wp:effectExtent l="0" t="0" r="0" b="0"/>
            <wp:wrapNone/>
            <wp:docPr id="17" name="Picture 17" descr="2019 Review of SAP Concur Expense | CPA Practice Advis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2019 Review of SAP Concur Expense | CPA Practice Adviso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87400" cy="413385"/>
                    </a:xfrm>
                    <a:prstGeom prst="rect">
                      <a:avLst/>
                    </a:prstGeom>
                    <a:noFill/>
                    <a:ln>
                      <a:noFill/>
                    </a:ln>
                  </pic:spPr>
                </pic:pic>
              </a:graphicData>
            </a:graphic>
          </wp:anchor>
        </w:drawing>
      </w:r>
      <w:r w:rsidR="00DF5E4D">
        <w:rPr>
          <w:noProof/>
        </w:rPr>
        <w:drawing>
          <wp:anchor distT="0" distB="0" distL="114300" distR="114300" simplePos="0" relativeHeight="251662336" behindDoc="0" locked="0" layoutInCell="1" allowOverlap="1" wp14:anchorId="689BC2CB" wp14:editId="66436110">
            <wp:simplePos x="0" y="0"/>
            <wp:positionH relativeFrom="column">
              <wp:posOffset>1360435</wp:posOffset>
            </wp:positionH>
            <wp:positionV relativeFrom="paragraph">
              <wp:posOffset>2819341</wp:posOffset>
            </wp:positionV>
            <wp:extent cx="760642" cy="427606"/>
            <wp:effectExtent l="0" t="0" r="0" b="0"/>
            <wp:wrapNone/>
            <wp:docPr id="16" name="Picture 16" descr="Workday and PwC - Global Alliance partners: Pw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Workday and PwC - Global Alliance partners: PwC"/>
                    <pic:cNvPicPr>
                      <a:picLocks noChangeAspect="1" noChangeArrowheads="1"/>
                    </pic:cNvPicPr>
                  </pic:nvPicPr>
                  <pic:blipFill>
                    <a:blip r:embed="rId12"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760642" cy="42760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5E4D">
        <w:rPr>
          <w:noProof/>
        </w:rPr>
        <w:drawing>
          <wp:anchor distT="0" distB="0" distL="114300" distR="114300" simplePos="0" relativeHeight="251668480" behindDoc="0" locked="0" layoutInCell="1" allowOverlap="1" wp14:anchorId="198BE5FB" wp14:editId="41EF8FAF">
            <wp:simplePos x="0" y="0"/>
            <wp:positionH relativeFrom="column">
              <wp:posOffset>2249805</wp:posOffset>
            </wp:positionH>
            <wp:positionV relativeFrom="paragraph">
              <wp:posOffset>1109759</wp:posOffset>
            </wp:positionV>
            <wp:extent cx="447788" cy="294253"/>
            <wp:effectExtent l="0" t="0" r="0" b="0"/>
            <wp:wrapNone/>
            <wp:docPr id="20" name="Picture 20" descr="Rally Integration - iCondu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Rally Integration - iConduct"/>
                    <pic:cNvPicPr>
                      <a:picLocks noChangeAspect="1" noChangeArrowheads="1"/>
                    </pic:cNvPicPr>
                  </pic:nvPicPr>
                  <pic:blipFill rotWithShape="1">
                    <a:blip r:embed="rId13" cstate="print">
                      <a:clrChange>
                        <a:clrFrom>
                          <a:srgbClr val="FFFFFF"/>
                        </a:clrFrom>
                        <a:clrTo>
                          <a:srgbClr val="FFFFFF">
                            <a:alpha val="0"/>
                          </a:srgbClr>
                        </a:clrTo>
                      </a:clrChange>
                      <a:extLst>
                        <a:ext uri="{BEBA8EAE-BF5A-486C-A8C5-ECC9F3942E4B}">
                          <a14:imgProps xmlns:a14="http://schemas.microsoft.com/office/drawing/2010/main">
                            <a14:imgLayer r:embed="rId14">
                              <a14:imgEffect>
                                <a14:brightnessContrast bright="40000"/>
                              </a14:imgEffect>
                            </a14:imgLayer>
                          </a14:imgProps>
                        </a:ext>
                        <a:ext uri="{28A0092B-C50C-407E-A947-70E740481C1C}">
                          <a14:useLocalDpi xmlns:a14="http://schemas.microsoft.com/office/drawing/2010/main" val="0"/>
                        </a:ext>
                      </a:extLst>
                    </a:blip>
                    <a:srcRect l="12781" t="25555" r="12781" b="25555"/>
                    <a:stretch/>
                  </pic:blipFill>
                  <pic:spPr bwMode="auto">
                    <a:xfrm>
                      <a:off x="0" y="0"/>
                      <a:ext cx="447788" cy="29425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F5E4D">
        <w:rPr>
          <w:noProof/>
        </w:rPr>
        <w:drawing>
          <wp:anchor distT="0" distB="0" distL="114300" distR="114300" simplePos="0" relativeHeight="251663360" behindDoc="0" locked="0" layoutInCell="1" allowOverlap="1" wp14:anchorId="25F8A4C9" wp14:editId="1E68037E">
            <wp:simplePos x="0" y="0"/>
            <wp:positionH relativeFrom="column">
              <wp:posOffset>2560127</wp:posOffset>
            </wp:positionH>
            <wp:positionV relativeFrom="paragraph">
              <wp:posOffset>1314036</wp:posOffset>
            </wp:positionV>
            <wp:extent cx="413468" cy="201848"/>
            <wp:effectExtent l="0" t="0" r="5715" b="8255"/>
            <wp:wrapNone/>
            <wp:docPr id="15" name="Picture 15" descr="Best JIRA Alternatives - AptGadget.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Best JIRA Alternatives - AptGadget.co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3468" cy="20184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5E4D">
        <w:rPr>
          <w:noProof/>
        </w:rPr>
        <w:drawing>
          <wp:anchor distT="0" distB="0" distL="114300" distR="114300" simplePos="0" relativeHeight="251667456" behindDoc="0" locked="0" layoutInCell="1" allowOverlap="1" wp14:anchorId="138E37A5" wp14:editId="175AC73A">
            <wp:simplePos x="0" y="0"/>
            <wp:positionH relativeFrom="column">
              <wp:posOffset>2655487</wp:posOffset>
            </wp:positionH>
            <wp:positionV relativeFrom="paragraph">
              <wp:posOffset>966498</wp:posOffset>
            </wp:positionV>
            <wp:extent cx="773486" cy="580115"/>
            <wp:effectExtent l="0" t="0" r="0" b="0"/>
            <wp:wrapNone/>
            <wp:docPr id="19" name="Picture 19" descr="Best Practices - PHP and the Oracle Data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Best Practices - PHP and the Oracle Database"/>
                    <pic:cNvPicPr>
                      <a:picLocks noChangeAspect="1" noChangeArrowheads="1"/>
                    </pic:cNvPicPr>
                  </pic:nvPicPr>
                  <pic:blipFill>
                    <a:blip r:embed="rId16"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773486" cy="5801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5E4D">
        <w:rPr>
          <w:noProof/>
          <w:lang w:eastAsia="en-GB"/>
        </w:rPr>
        <w:drawing>
          <wp:anchor distT="0" distB="0" distL="114300" distR="114300" simplePos="0" relativeHeight="251656192" behindDoc="0" locked="0" layoutInCell="1" allowOverlap="1" wp14:anchorId="6B609D6D" wp14:editId="1099B65E">
            <wp:simplePos x="0" y="0"/>
            <wp:positionH relativeFrom="column">
              <wp:posOffset>2257425</wp:posOffset>
            </wp:positionH>
            <wp:positionV relativeFrom="paragraph">
              <wp:posOffset>608330</wp:posOffset>
            </wp:positionV>
            <wp:extent cx="476885" cy="476885"/>
            <wp:effectExtent l="0" t="0" r="0" b="0"/>
            <wp:wrapNone/>
            <wp:docPr id="6" name="Graphic 6" descr="Ser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erver.svg"/>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476885" cy="476885"/>
                    </a:xfrm>
                    <a:prstGeom prst="rect">
                      <a:avLst/>
                    </a:prstGeom>
                  </pic:spPr>
                </pic:pic>
              </a:graphicData>
            </a:graphic>
            <wp14:sizeRelH relativeFrom="margin">
              <wp14:pctWidth>0</wp14:pctWidth>
            </wp14:sizeRelH>
            <wp14:sizeRelV relativeFrom="margin">
              <wp14:pctHeight>0</wp14:pctHeight>
            </wp14:sizeRelV>
          </wp:anchor>
        </w:drawing>
      </w:r>
      <w:r w:rsidR="00DF5E4D">
        <w:rPr>
          <w:noProof/>
          <w:lang w:eastAsia="en-GB"/>
        </w:rPr>
        <w:drawing>
          <wp:anchor distT="0" distB="0" distL="114300" distR="114300" simplePos="0" relativeHeight="251657216" behindDoc="0" locked="0" layoutInCell="1" allowOverlap="1" wp14:anchorId="105EC7E3" wp14:editId="73F5F3C2">
            <wp:simplePos x="0" y="0"/>
            <wp:positionH relativeFrom="column">
              <wp:posOffset>2774729</wp:posOffset>
            </wp:positionH>
            <wp:positionV relativeFrom="paragraph">
              <wp:posOffset>600904</wp:posOffset>
            </wp:positionV>
            <wp:extent cx="477078" cy="477078"/>
            <wp:effectExtent l="0" t="0" r="0" b="0"/>
            <wp:wrapNone/>
            <wp:docPr id="7" name="Graphic 7" descr="Data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atabase.svg"/>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477078" cy="477078"/>
                    </a:xfrm>
                    <a:prstGeom prst="rect">
                      <a:avLst/>
                    </a:prstGeom>
                  </pic:spPr>
                </pic:pic>
              </a:graphicData>
            </a:graphic>
            <wp14:sizeRelH relativeFrom="margin">
              <wp14:pctWidth>0</wp14:pctWidth>
            </wp14:sizeRelH>
            <wp14:sizeRelV relativeFrom="margin">
              <wp14:pctHeight>0</wp14:pctHeight>
            </wp14:sizeRelV>
          </wp:anchor>
        </w:drawing>
      </w:r>
      <w:r w:rsidR="00DF5E4D">
        <w:rPr>
          <w:noProof/>
        </w:rPr>
        <w:drawing>
          <wp:anchor distT="0" distB="0" distL="114300" distR="114300" simplePos="0" relativeHeight="251664384" behindDoc="0" locked="0" layoutInCell="1" allowOverlap="1" wp14:anchorId="38521615" wp14:editId="3D9561D9">
            <wp:simplePos x="0" y="0"/>
            <wp:positionH relativeFrom="column">
              <wp:posOffset>3553984</wp:posOffset>
            </wp:positionH>
            <wp:positionV relativeFrom="paragraph">
              <wp:posOffset>3159705</wp:posOffset>
            </wp:positionV>
            <wp:extent cx="436880" cy="436880"/>
            <wp:effectExtent l="0" t="0" r="1270" b="0"/>
            <wp:wrapNone/>
            <wp:docPr id="8" name="Picture 8" descr="AWS UK &amp; Ireland (@AWS_UKI)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WS UK &amp; Ireland (@AWS_UKI) | Twitter"/>
                    <pic:cNvPicPr>
                      <a:picLocks noChangeAspect="1" noChangeArrowheads="1"/>
                    </pic:cNvPicPr>
                  </pic:nvPicPr>
                  <pic:blipFill>
                    <a:blip r:embed="rId21"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436880" cy="436880"/>
                    </a:xfrm>
                    <a:prstGeom prst="rect">
                      <a:avLst/>
                    </a:prstGeom>
                    <a:noFill/>
                    <a:ln>
                      <a:noFill/>
                    </a:ln>
                  </pic:spPr>
                </pic:pic>
              </a:graphicData>
            </a:graphic>
          </wp:anchor>
        </w:drawing>
      </w:r>
      <w:r w:rsidR="00DF5E4D">
        <w:rPr>
          <w:noProof/>
        </w:rPr>
        <w:drawing>
          <wp:anchor distT="0" distB="0" distL="114300" distR="114300" simplePos="0" relativeHeight="251666432" behindDoc="0" locked="0" layoutInCell="1" allowOverlap="1" wp14:anchorId="0CFDF052" wp14:editId="26D78BCA">
            <wp:simplePos x="0" y="0"/>
            <wp:positionH relativeFrom="column">
              <wp:posOffset>3998899</wp:posOffset>
            </wp:positionH>
            <wp:positionV relativeFrom="paragraph">
              <wp:posOffset>3526955</wp:posOffset>
            </wp:positionV>
            <wp:extent cx="254000" cy="254000"/>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2"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254000" cy="254000"/>
                    </a:xfrm>
                    <a:prstGeom prst="rect">
                      <a:avLst/>
                    </a:prstGeom>
                    <a:noFill/>
                    <a:ln>
                      <a:noFill/>
                    </a:ln>
                  </pic:spPr>
                </pic:pic>
              </a:graphicData>
            </a:graphic>
          </wp:anchor>
        </w:drawing>
      </w:r>
      <w:r w:rsidR="00DF5E4D">
        <w:rPr>
          <w:noProof/>
        </w:rPr>
        <w:drawing>
          <wp:anchor distT="0" distB="0" distL="114300" distR="114300" simplePos="0" relativeHeight="251659264" behindDoc="0" locked="0" layoutInCell="1" allowOverlap="1" wp14:anchorId="36D11624" wp14:editId="361A8293">
            <wp:simplePos x="0" y="0"/>
            <wp:positionH relativeFrom="column">
              <wp:posOffset>950623</wp:posOffset>
            </wp:positionH>
            <wp:positionV relativeFrom="paragraph">
              <wp:posOffset>3391894</wp:posOffset>
            </wp:positionV>
            <wp:extent cx="892810" cy="594360"/>
            <wp:effectExtent l="0" t="0" r="2540" b="0"/>
            <wp:wrapNone/>
            <wp:docPr id="11" name="Picture 11" descr="Office 365 and your business | Mildura, Victoria | eManaged Pty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ffice 365 and your business | Mildura, Victoria | eManaged Pty Ltd"/>
                    <pic:cNvPicPr>
                      <a:picLocks noChangeAspect="1" noChangeArrowheads="1"/>
                    </pic:cNvPicPr>
                  </pic:nvPicPr>
                  <pic:blipFill>
                    <a:blip r:embed="rId23"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892810" cy="594360"/>
                    </a:xfrm>
                    <a:prstGeom prst="rect">
                      <a:avLst/>
                    </a:prstGeom>
                    <a:noFill/>
                    <a:ln>
                      <a:noFill/>
                    </a:ln>
                  </pic:spPr>
                </pic:pic>
              </a:graphicData>
            </a:graphic>
          </wp:anchor>
        </w:drawing>
      </w:r>
      <w:r w:rsidR="00DF5E4D">
        <w:rPr>
          <w:noProof/>
        </w:rPr>
        <w:drawing>
          <wp:anchor distT="0" distB="0" distL="114300" distR="114300" simplePos="0" relativeHeight="251660288" behindDoc="0" locked="0" layoutInCell="1" allowOverlap="1" wp14:anchorId="7430FA49" wp14:editId="3210121A">
            <wp:simplePos x="0" y="0"/>
            <wp:positionH relativeFrom="column">
              <wp:posOffset>698748</wp:posOffset>
            </wp:positionH>
            <wp:positionV relativeFrom="paragraph">
              <wp:posOffset>2834750</wp:posOffset>
            </wp:positionV>
            <wp:extent cx="524510" cy="524510"/>
            <wp:effectExtent l="0" t="0" r="8890" b="0"/>
            <wp:wrapNone/>
            <wp:docPr id="14" name="Picture 14" descr="Salesforce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alesforce | LinkedIn"/>
                    <pic:cNvPicPr>
                      <a:picLocks noChangeAspect="1" noChangeArrowheads="1"/>
                    </pic:cNvPicPr>
                  </pic:nvPicPr>
                  <pic:blipFill>
                    <a:blip r:embed="rId24"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524510" cy="524510"/>
                    </a:xfrm>
                    <a:prstGeom prst="rect">
                      <a:avLst/>
                    </a:prstGeom>
                    <a:noFill/>
                    <a:ln>
                      <a:noFill/>
                    </a:ln>
                  </pic:spPr>
                </pic:pic>
              </a:graphicData>
            </a:graphic>
          </wp:anchor>
        </w:drawing>
      </w:r>
      <w:r w:rsidR="00DF5E4D">
        <w:rPr>
          <w:noProof/>
        </w:rPr>
        <w:drawing>
          <wp:anchor distT="0" distB="0" distL="114300" distR="114300" simplePos="0" relativeHeight="251665408" behindDoc="0" locked="0" layoutInCell="1" allowOverlap="1" wp14:anchorId="6913C9DE" wp14:editId="2D933AF9">
            <wp:simplePos x="0" y="0"/>
            <wp:positionH relativeFrom="column">
              <wp:posOffset>4174435</wp:posOffset>
            </wp:positionH>
            <wp:positionV relativeFrom="paragraph">
              <wp:posOffset>3049823</wp:posOffset>
            </wp:positionV>
            <wp:extent cx="628015" cy="628015"/>
            <wp:effectExtent l="0" t="0" r="635" b="0"/>
            <wp:wrapNone/>
            <wp:docPr id="10" name="Picture 10" descr="Nimbix - Crunchbase Company Profile &amp; Fu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imbix - Crunchbase Company Profile &amp; Fundin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28015" cy="628015"/>
                    </a:xfrm>
                    <a:prstGeom prst="rect">
                      <a:avLst/>
                    </a:prstGeom>
                    <a:noFill/>
                    <a:ln>
                      <a:noFill/>
                    </a:ln>
                  </pic:spPr>
                </pic:pic>
              </a:graphicData>
            </a:graphic>
          </wp:anchor>
        </w:drawing>
      </w:r>
      <w:r w:rsidR="00DF5E4D">
        <w:rPr>
          <w:noProof/>
          <w:lang w:eastAsia="en-GB"/>
        </w:rPr>
        <w:drawing>
          <wp:inline distT="0" distB="0" distL="0" distR="0" wp14:anchorId="67B51366" wp14:editId="044A3FE6">
            <wp:extent cx="5486400" cy="3200400"/>
            <wp:effectExtent l="0" t="400050" r="0" b="4191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35BFE4E2" w14:textId="72629996" w:rsidR="00701ACA" w:rsidRDefault="00701ACA" w:rsidP="00701ACA">
      <w:pPr>
        <w:pStyle w:val="Caption"/>
      </w:pPr>
      <w:bookmarkStart w:id="60" w:name="_Ref77839157"/>
      <w:r>
        <w:t xml:space="preserve">Figure </w:t>
      </w:r>
      <w:fldSimple w:instr=" SEQ Figure \* ARABIC ">
        <w:r w:rsidR="00A22D8A">
          <w:rPr>
            <w:noProof/>
          </w:rPr>
          <w:t>3</w:t>
        </w:r>
      </w:fldSimple>
      <w:r>
        <w:t xml:space="preserve"> - Cloud landscape in The Company today</w:t>
      </w:r>
      <w:bookmarkEnd w:id="60"/>
    </w:p>
    <w:p w14:paraId="09B1D845" w14:textId="514AB8A0" w:rsidR="00DF5E4D" w:rsidRDefault="00DF5E4D" w:rsidP="00DF5E4D">
      <w:pPr>
        <w:keepNext/>
      </w:pPr>
      <w:r w:rsidRPr="002810D0">
        <w:t xml:space="preserve"> </w:t>
      </w:r>
      <w:r w:rsidRPr="001D1A1F">
        <w:t xml:space="preserve"> </w:t>
      </w:r>
      <w:r w:rsidRPr="00F80F8F">
        <w:t xml:space="preserve"> </w:t>
      </w:r>
      <w:r w:rsidRPr="00B15423">
        <w:t xml:space="preserve"> </w:t>
      </w:r>
    </w:p>
    <w:p w14:paraId="6F1C9FE8" w14:textId="6D405D90" w:rsidR="00DF5E4D" w:rsidRDefault="00DF5E4D" w:rsidP="00DF5E4D">
      <w:r>
        <w:t xml:space="preserve">Considering </w:t>
      </w:r>
      <w:r>
        <w:fldChar w:fldCharType="begin"/>
      </w:r>
      <w:r>
        <w:instrText xml:space="preserve"> REF _Ref63076768 \h </w:instrText>
      </w:r>
      <w:r>
        <w:fldChar w:fldCharType="separate"/>
      </w:r>
      <w:r w:rsidR="0045076B">
        <w:rPr>
          <w:b/>
          <w:bCs/>
          <w:lang w:val="en-US"/>
        </w:rPr>
        <w:fldChar w:fldCharType="begin"/>
      </w:r>
      <w:r w:rsidR="0045076B">
        <w:rPr>
          <w:b/>
          <w:bCs/>
          <w:lang w:val="en-US"/>
        </w:rPr>
        <w:instrText xml:space="preserve"> REF _Ref77839157 \h </w:instrText>
      </w:r>
      <w:r w:rsidR="0045076B">
        <w:rPr>
          <w:b/>
          <w:bCs/>
          <w:lang w:val="en-US"/>
        </w:rPr>
      </w:r>
      <w:r w:rsidR="0045076B">
        <w:rPr>
          <w:b/>
          <w:bCs/>
          <w:lang w:val="en-US"/>
        </w:rPr>
        <w:fldChar w:fldCharType="separate"/>
      </w:r>
      <w:r w:rsidR="0045076B">
        <w:t xml:space="preserve">Figure </w:t>
      </w:r>
      <w:r w:rsidR="0045076B">
        <w:rPr>
          <w:noProof/>
        </w:rPr>
        <w:t>3</w:t>
      </w:r>
      <w:r w:rsidR="0045076B">
        <w:t xml:space="preserve"> - Cloud landscape in The Company today</w:t>
      </w:r>
      <w:r w:rsidR="0045076B">
        <w:rPr>
          <w:b/>
          <w:bCs/>
          <w:lang w:val="en-US"/>
        </w:rPr>
        <w:fldChar w:fldCharType="end"/>
      </w:r>
      <w:r>
        <w:fldChar w:fldCharType="end"/>
      </w:r>
      <w:r>
        <w:t xml:space="preserve"> as the only map including cloud activity the following challenges are evident:</w:t>
      </w:r>
    </w:p>
    <w:p w14:paraId="382F7ECB" w14:textId="77777777" w:rsidR="00DF5E4D" w:rsidRDefault="00DF5E4D" w:rsidP="00877FEF">
      <w:pPr>
        <w:pStyle w:val="ListParagraph"/>
        <w:numPr>
          <w:ilvl w:val="0"/>
          <w:numId w:val="2"/>
        </w:numPr>
      </w:pPr>
      <w:r>
        <w:t>Missing visibility (activity, growth, dependency not known)</w:t>
      </w:r>
    </w:p>
    <w:p w14:paraId="112000CC" w14:textId="77777777" w:rsidR="00DF5E4D" w:rsidRDefault="00DF5E4D" w:rsidP="00877FEF">
      <w:pPr>
        <w:pStyle w:val="ListParagraph"/>
        <w:numPr>
          <w:ilvl w:val="0"/>
          <w:numId w:val="2"/>
        </w:numPr>
      </w:pPr>
      <w:r>
        <w:t>Uncontrolled cost (no tracking of total costs, no commercial activity for VFM assessment)</w:t>
      </w:r>
    </w:p>
    <w:p w14:paraId="13CB5DCA" w14:textId="77777777" w:rsidR="00DF5E4D" w:rsidRDefault="00DF5E4D" w:rsidP="00877FEF">
      <w:pPr>
        <w:pStyle w:val="ListParagraph"/>
        <w:numPr>
          <w:ilvl w:val="0"/>
          <w:numId w:val="2"/>
        </w:numPr>
      </w:pPr>
      <w:r>
        <w:t>Uncontrolled risk (especially for security and resilience)</w:t>
      </w:r>
    </w:p>
    <w:p w14:paraId="7BD9D363" w14:textId="3ED2168A" w:rsidR="00DF5E4D" w:rsidRDefault="00DF5E4D" w:rsidP="00877FEF">
      <w:pPr>
        <w:pStyle w:val="ListParagraph"/>
        <w:numPr>
          <w:ilvl w:val="0"/>
          <w:numId w:val="2"/>
        </w:numPr>
      </w:pPr>
      <w:r>
        <w:t>No measure of performance (no idea if good enough, suitability or alternatives)</w:t>
      </w:r>
      <w:r w:rsidR="005F5D07">
        <w:t xml:space="preserve"> </w:t>
      </w:r>
    </w:p>
    <w:p w14:paraId="00060090" w14:textId="02025B49" w:rsidR="005C2E62" w:rsidRDefault="005C2E62" w:rsidP="00877FEF">
      <w:pPr>
        <w:pStyle w:val="ListParagraph"/>
        <w:numPr>
          <w:ilvl w:val="0"/>
          <w:numId w:val="2"/>
        </w:numPr>
      </w:pPr>
      <w:r>
        <w:t>Hi</w:t>
      </w:r>
      <w:r w:rsidR="00BD3083">
        <w:t xml:space="preserve">gh barriers to integration / connection of </w:t>
      </w:r>
      <w:r w:rsidR="003359CA">
        <w:t>information</w:t>
      </w:r>
    </w:p>
    <w:p w14:paraId="6E8F8854" w14:textId="77777777" w:rsidR="00DF5E4D" w:rsidRDefault="00DF5E4D" w:rsidP="00DF5E4D">
      <w:r>
        <w:t>Subsequently it is clear that future planning for solutions should include:</w:t>
      </w:r>
    </w:p>
    <w:p w14:paraId="136DF907" w14:textId="77777777" w:rsidR="00DF5E4D" w:rsidRDefault="00DF5E4D" w:rsidP="00877FEF">
      <w:pPr>
        <w:pStyle w:val="ListParagraph"/>
        <w:numPr>
          <w:ilvl w:val="0"/>
          <w:numId w:val="3"/>
        </w:numPr>
      </w:pPr>
      <w:r>
        <w:lastRenderedPageBreak/>
        <w:t>Visibility &amp; Transparency</w:t>
      </w:r>
    </w:p>
    <w:p w14:paraId="7CF7346A" w14:textId="77777777" w:rsidR="00DF5E4D" w:rsidRDefault="00DF5E4D" w:rsidP="00877FEF">
      <w:pPr>
        <w:pStyle w:val="ListParagraph"/>
        <w:numPr>
          <w:ilvl w:val="0"/>
          <w:numId w:val="3"/>
        </w:numPr>
      </w:pPr>
      <w:r>
        <w:t>Alignment with stakeholders</w:t>
      </w:r>
    </w:p>
    <w:p w14:paraId="32A2D386" w14:textId="77777777" w:rsidR="00DF5E4D" w:rsidRDefault="00DF5E4D" w:rsidP="00877FEF">
      <w:pPr>
        <w:pStyle w:val="ListParagraph"/>
        <w:numPr>
          <w:ilvl w:val="0"/>
          <w:numId w:val="3"/>
        </w:numPr>
      </w:pPr>
      <w:r>
        <w:t>Governance to optimise the provision &amp; protect the company</w:t>
      </w:r>
    </w:p>
    <w:p w14:paraId="2B998FD3" w14:textId="74CBB599" w:rsidR="00DF5E4D" w:rsidRDefault="006D0145" w:rsidP="00877FEF">
      <w:pPr>
        <w:pStyle w:val="ListParagraph"/>
        <w:numPr>
          <w:ilvl w:val="0"/>
          <w:numId w:val="3"/>
        </w:numPr>
      </w:pPr>
      <w:r>
        <w:t xml:space="preserve">Central </w:t>
      </w:r>
      <w:r w:rsidR="00DF56F0">
        <w:t>support for cloud initiatives</w:t>
      </w:r>
    </w:p>
    <w:p w14:paraId="3D2F6AD1" w14:textId="20DAADD8" w:rsidR="00DF5E4D" w:rsidRDefault="00DF5E4D" w:rsidP="00DF5E4D">
      <w:r>
        <w:t>Multi-cloud architectures are inherently challenging to manage with a traditional application, infrastructure and service focussed IT team unable to see up the stack or across stacks.  This lack of visibility and cross functional awareness within the team and for the wider business (typically the internal customer or innovator) makes optimisation impossible today.</w:t>
      </w:r>
    </w:p>
    <w:p w14:paraId="3D329E94" w14:textId="65658D75" w:rsidR="00696F3F" w:rsidRDefault="00236F60" w:rsidP="00696F3F">
      <w:pPr>
        <w:pStyle w:val="Caption"/>
        <w:keepNext/>
      </w:pPr>
      <w:r>
        <w:t>Table</w:t>
      </w:r>
      <w:r w:rsidR="00696F3F">
        <w:t xml:space="preserve"> </w:t>
      </w:r>
      <w:fldSimple w:instr=" SEQ Table \* ARABIC ">
        <w:r w:rsidR="006C519E">
          <w:rPr>
            <w:noProof/>
          </w:rPr>
          <w:t>5</w:t>
        </w:r>
      </w:fldSimple>
      <w:r w:rsidR="00696F3F">
        <w:t xml:space="preserve"> - The Company's Portfolio Analysis</w:t>
      </w:r>
    </w:p>
    <w:tbl>
      <w:tblPr>
        <w:tblStyle w:val="TableGrid"/>
        <w:tblW w:w="0" w:type="auto"/>
        <w:tblLook w:val="04A0" w:firstRow="1" w:lastRow="0" w:firstColumn="1" w:lastColumn="0" w:noHBand="0" w:noVBand="1"/>
      </w:tblPr>
      <w:tblGrid>
        <w:gridCol w:w="1422"/>
        <w:gridCol w:w="2097"/>
        <w:gridCol w:w="1338"/>
        <w:gridCol w:w="1366"/>
        <w:gridCol w:w="1300"/>
        <w:gridCol w:w="1493"/>
      </w:tblGrid>
      <w:tr w:rsidR="00696F3F" w14:paraId="789915FA" w14:textId="77777777" w:rsidTr="00283CED">
        <w:tc>
          <w:tcPr>
            <w:tcW w:w="9016" w:type="dxa"/>
            <w:gridSpan w:val="6"/>
          </w:tcPr>
          <w:p w14:paraId="59FA764C" w14:textId="77777777" w:rsidR="00696F3F" w:rsidRPr="007A168B" w:rsidRDefault="00696F3F" w:rsidP="00283CED">
            <w:pPr>
              <w:jc w:val="center"/>
              <w:rPr>
                <w:b/>
                <w:bCs/>
              </w:rPr>
            </w:pPr>
            <w:r w:rsidRPr="007A168B">
              <w:rPr>
                <w:b/>
                <w:bCs/>
              </w:rPr>
              <w:t>Portfolio Analysis</w:t>
            </w:r>
          </w:p>
        </w:tc>
      </w:tr>
      <w:tr w:rsidR="00696F3F" w14:paraId="29A7FC8A" w14:textId="77777777" w:rsidTr="00283CED">
        <w:tc>
          <w:tcPr>
            <w:tcW w:w="3394" w:type="dxa"/>
            <w:gridSpan w:val="2"/>
            <w:shd w:val="clear" w:color="auto" w:fill="FFF2CC" w:themeFill="accent4" w:themeFillTint="33"/>
          </w:tcPr>
          <w:p w14:paraId="23ED05E4" w14:textId="77777777" w:rsidR="00696F3F" w:rsidRDefault="00696F3F" w:rsidP="00283CED">
            <w:pPr>
              <w:jc w:val="center"/>
            </w:pPr>
            <w:r>
              <w:t>Technology</w:t>
            </w:r>
          </w:p>
        </w:tc>
        <w:tc>
          <w:tcPr>
            <w:tcW w:w="2785" w:type="dxa"/>
            <w:gridSpan w:val="2"/>
            <w:shd w:val="clear" w:color="auto" w:fill="DEEAF6" w:themeFill="accent5" w:themeFillTint="33"/>
          </w:tcPr>
          <w:p w14:paraId="5707CF39" w14:textId="77777777" w:rsidR="00696F3F" w:rsidRDefault="00696F3F" w:rsidP="00283CED">
            <w:pPr>
              <w:jc w:val="center"/>
            </w:pPr>
            <w:r>
              <w:t>Business Value</w:t>
            </w:r>
          </w:p>
        </w:tc>
        <w:tc>
          <w:tcPr>
            <w:tcW w:w="2837" w:type="dxa"/>
            <w:gridSpan w:val="2"/>
            <w:shd w:val="clear" w:color="auto" w:fill="E2EFD9" w:themeFill="accent6" w:themeFillTint="33"/>
          </w:tcPr>
          <w:p w14:paraId="61A59DEA" w14:textId="77777777" w:rsidR="00696F3F" w:rsidRDefault="00696F3F" w:rsidP="00283CED">
            <w:pPr>
              <w:jc w:val="center"/>
            </w:pPr>
            <w:r>
              <w:t>Risk</w:t>
            </w:r>
          </w:p>
        </w:tc>
      </w:tr>
      <w:tr w:rsidR="00696F3F" w14:paraId="49974007" w14:textId="77777777" w:rsidTr="00283CED">
        <w:tc>
          <w:tcPr>
            <w:tcW w:w="1443" w:type="dxa"/>
          </w:tcPr>
          <w:p w14:paraId="2C900E81" w14:textId="77777777" w:rsidR="00696F3F" w:rsidRPr="00576800" w:rsidRDefault="00696F3F" w:rsidP="00283CED">
            <w:pPr>
              <w:jc w:val="center"/>
              <w:rPr>
                <w:b/>
                <w:bCs/>
              </w:rPr>
            </w:pPr>
            <w:r w:rsidRPr="00576800">
              <w:rPr>
                <w:b/>
                <w:bCs/>
              </w:rPr>
              <w:t>Design</w:t>
            </w:r>
          </w:p>
        </w:tc>
        <w:tc>
          <w:tcPr>
            <w:tcW w:w="1951" w:type="dxa"/>
          </w:tcPr>
          <w:p w14:paraId="2D893292" w14:textId="77777777" w:rsidR="00696F3F" w:rsidRDefault="00696F3F" w:rsidP="00283CED">
            <w:pPr>
              <w:jc w:val="center"/>
            </w:pPr>
            <w:r>
              <w:t>Mitigation</w:t>
            </w:r>
          </w:p>
        </w:tc>
        <w:tc>
          <w:tcPr>
            <w:tcW w:w="1382" w:type="dxa"/>
          </w:tcPr>
          <w:p w14:paraId="0365DE5D" w14:textId="77777777" w:rsidR="00696F3F" w:rsidRPr="005C4E44" w:rsidRDefault="00696F3F" w:rsidP="00283CED">
            <w:pPr>
              <w:jc w:val="center"/>
              <w:rPr>
                <w:b/>
                <w:bCs/>
              </w:rPr>
            </w:pPr>
            <w:r w:rsidRPr="005C4E44">
              <w:rPr>
                <w:b/>
                <w:bCs/>
              </w:rPr>
              <w:t>Cost</w:t>
            </w:r>
          </w:p>
        </w:tc>
        <w:tc>
          <w:tcPr>
            <w:tcW w:w="1403" w:type="dxa"/>
          </w:tcPr>
          <w:p w14:paraId="761048A9" w14:textId="77777777" w:rsidR="00696F3F" w:rsidRPr="00AF63B0" w:rsidRDefault="00696F3F" w:rsidP="00283CED">
            <w:pPr>
              <w:jc w:val="center"/>
              <w:rPr>
                <w:b/>
                <w:bCs/>
              </w:rPr>
            </w:pPr>
            <w:r w:rsidRPr="00AF63B0">
              <w:rPr>
                <w:b/>
                <w:bCs/>
              </w:rPr>
              <w:t>Time to market</w:t>
            </w:r>
          </w:p>
        </w:tc>
        <w:tc>
          <w:tcPr>
            <w:tcW w:w="1341" w:type="dxa"/>
          </w:tcPr>
          <w:p w14:paraId="69C0620B" w14:textId="77777777" w:rsidR="00696F3F" w:rsidRDefault="00696F3F" w:rsidP="00283CED">
            <w:pPr>
              <w:jc w:val="center"/>
            </w:pPr>
            <w:r>
              <w:t>Maturity</w:t>
            </w:r>
          </w:p>
        </w:tc>
        <w:tc>
          <w:tcPr>
            <w:tcW w:w="1496" w:type="dxa"/>
          </w:tcPr>
          <w:p w14:paraId="147E3A82" w14:textId="77777777" w:rsidR="00696F3F" w:rsidRDefault="00696F3F" w:rsidP="00283CED">
            <w:pPr>
              <w:jc w:val="center"/>
            </w:pPr>
            <w:r>
              <w:t>Compliance</w:t>
            </w:r>
          </w:p>
        </w:tc>
      </w:tr>
      <w:tr w:rsidR="00696F3F" w14:paraId="1AC2F3DE" w14:textId="77777777" w:rsidTr="00283CED">
        <w:trPr>
          <w:trHeight w:val="85"/>
        </w:trPr>
        <w:tc>
          <w:tcPr>
            <w:tcW w:w="1443" w:type="dxa"/>
          </w:tcPr>
          <w:p w14:paraId="4A802C3A" w14:textId="77777777" w:rsidR="00696F3F" w:rsidRPr="00576800" w:rsidRDefault="00696F3F" w:rsidP="00283CED">
            <w:pPr>
              <w:jc w:val="center"/>
              <w:rPr>
                <w:b/>
                <w:bCs/>
              </w:rPr>
            </w:pPr>
            <w:r w:rsidRPr="00576800">
              <w:rPr>
                <w:b/>
                <w:bCs/>
              </w:rPr>
              <w:t>Stack</w:t>
            </w:r>
          </w:p>
        </w:tc>
        <w:tc>
          <w:tcPr>
            <w:tcW w:w="1951" w:type="dxa"/>
          </w:tcPr>
          <w:p w14:paraId="322D8530" w14:textId="77777777" w:rsidR="00696F3F" w:rsidRPr="00576800" w:rsidRDefault="00696F3F" w:rsidP="00283CED">
            <w:pPr>
              <w:jc w:val="center"/>
              <w:rPr>
                <w:b/>
                <w:bCs/>
              </w:rPr>
            </w:pPr>
            <w:r w:rsidRPr="00576800">
              <w:rPr>
                <w:b/>
                <w:bCs/>
              </w:rPr>
              <w:t>Democratisation</w:t>
            </w:r>
          </w:p>
        </w:tc>
        <w:tc>
          <w:tcPr>
            <w:tcW w:w="1382" w:type="dxa"/>
          </w:tcPr>
          <w:p w14:paraId="175B4D4B" w14:textId="77777777" w:rsidR="00696F3F" w:rsidRPr="00AF63B0" w:rsidRDefault="00696F3F" w:rsidP="00283CED">
            <w:pPr>
              <w:jc w:val="center"/>
            </w:pPr>
            <w:r w:rsidRPr="00AF63B0">
              <w:t>Criticality</w:t>
            </w:r>
          </w:p>
        </w:tc>
        <w:tc>
          <w:tcPr>
            <w:tcW w:w="1403" w:type="dxa"/>
          </w:tcPr>
          <w:p w14:paraId="24B0FB55" w14:textId="77777777" w:rsidR="00696F3F" w:rsidRDefault="00696F3F" w:rsidP="00283CED">
            <w:pPr>
              <w:jc w:val="center"/>
            </w:pPr>
            <w:r>
              <w:t>Mitigation</w:t>
            </w:r>
          </w:p>
        </w:tc>
        <w:tc>
          <w:tcPr>
            <w:tcW w:w="1341" w:type="dxa"/>
          </w:tcPr>
          <w:p w14:paraId="34A6B17D" w14:textId="77777777" w:rsidR="00696F3F" w:rsidRPr="00AF63B0" w:rsidRDefault="00696F3F" w:rsidP="00283CED">
            <w:pPr>
              <w:jc w:val="center"/>
              <w:rPr>
                <w:b/>
                <w:bCs/>
              </w:rPr>
            </w:pPr>
            <w:r w:rsidRPr="00AF63B0">
              <w:rPr>
                <w:b/>
                <w:bCs/>
              </w:rPr>
              <w:t>Security</w:t>
            </w:r>
          </w:p>
        </w:tc>
        <w:tc>
          <w:tcPr>
            <w:tcW w:w="1496" w:type="dxa"/>
          </w:tcPr>
          <w:p w14:paraId="79F3D86E" w14:textId="77777777" w:rsidR="00696F3F" w:rsidRDefault="00696F3F" w:rsidP="00283CED">
            <w:pPr>
              <w:jc w:val="center"/>
            </w:pPr>
            <w:r>
              <w:t>SLA fulfilment</w:t>
            </w:r>
          </w:p>
        </w:tc>
      </w:tr>
      <w:tr w:rsidR="00696F3F" w14:paraId="531D3750" w14:textId="77777777" w:rsidTr="00283CED">
        <w:tc>
          <w:tcPr>
            <w:tcW w:w="1443" w:type="dxa"/>
          </w:tcPr>
          <w:p w14:paraId="44124186" w14:textId="77777777" w:rsidR="00696F3F" w:rsidRDefault="00696F3F" w:rsidP="00283CED">
            <w:pPr>
              <w:jc w:val="center"/>
            </w:pPr>
            <w:r>
              <w:t>Integration</w:t>
            </w:r>
          </w:p>
        </w:tc>
        <w:tc>
          <w:tcPr>
            <w:tcW w:w="1951" w:type="dxa"/>
          </w:tcPr>
          <w:p w14:paraId="0B687C29" w14:textId="77777777" w:rsidR="00696F3F" w:rsidRDefault="00696F3F" w:rsidP="00283CED">
            <w:pPr>
              <w:jc w:val="center"/>
            </w:pPr>
          </w:p>
        </w:tc>
        <w:tc>
          <w:tcPr>
            <w:tcW w:w="1382" w:type="dxa"/>
          </w:tcPr>
          <w:p w14:paraId="426FF980" w14:textId="77777777" w:rsidR="00696F3F" w:rsidRDefault="00696F3F" w:rsidP="00283CED">
            <w:pPr>
              <w:jc w:val="center"/>
            </w:pPr>
          </w:p>
        </w:tc>
        <w:tc>
          <w:tcPr>
            <w:tcW w:w="1403" w:type="dxa"/>
          </w:tcPr>
          <w:p w14:paraId="5CC37DB6" w14:textId="77777777" w:rsidR="00696F3F" w:rsidRDefault="00696F3F" w:rsidP="00283CED">
            <w:pPr>
              <w:jc w:val="center"/>
            </w:pPr>
          </w:p>
        </w:tc>
        <w:tc>
          <w:tcPr>
            <w:tcW w:w="1341" w:type="dxa"/>
          </w:tcPr>
          <w:p w14:paraId="52BAA3A1" w14:textId="77777777" w:rsidR="00696F3F" w:rsidRPr="005C4E44" w:rsidRDefault="00696F3F" w:rsidP="00283CED">
            <w:pPr>
              <w:jc w:val="center"/>
              <w:rPr>
                <w:b/>
                <w:bCs/>
              </w:rPr>
            </w:pPr>
            <w:r w:rsidRPr="005C4E44">
              <w:rPr>
                <w:b/>
                <w:bCs/>
              </w:rPr>
              <w:t>Control</w:t>
            </w:r>
          </w:p>
        </w:tc>
        <w:tc>
          <w:tcPr>
            <w:tcW w:w="1496" w:type="dxa"/>
          </w:tcPr>
          <w:p w14:paraId="5D2442A2" w14:textId="77777777" w:rsidR="00696F3F" w:rsidRDefault="00696F3F" w:rsidP="00283CED">
            <w:pPr>
              <w:jc w:val="center"/>
            </w:pPr>
          </w:p>
        </w:tc>
      </w:tr>
    </w:tbl>
    <w:p w14:paraId="22DFD892" w14:textId="77777777" w:rsidR="00696F3F" w:rsidRDefault="00696F3F" w:rsidP="00696F3F"/>
    <w:p w14:paraId="6A5BB683" w14:textId="77777777" w:rsidR="00696F3F" w:rsidRDefault="00696F3F" w:rsidP="00696F3F">
      <w:r>
        <w:t>Discussion with IT highlighted their focus on Cost, Security and Control.</w:t>
      </w:r>
    </w:p>
    <w:p w14:paraId="5B75AF28" w14:textId="77777777" w:rsidR="00696F3F" w:rsidRDefault="00696F3F" w:rsidP="00696F3F">
      <w:r>
        <w:t>Discussion with Engineering highlighted focus on Design, Time to market, Stack &amp; Democratisation.</w:t>
      </w:r>
    </w:p>
    <w:p w14:paraId="4CCD8898" w14:textId="7383364A" w:rsidR="00696F3F" w:rsidRDefault="00696F3F" w:rsidP="00696F3F">
      <w:r>
        <w:t>As the primary functions leading the investment in cloud services to date, there is a clear lack of analysis for Risk and some components of business value.  There is a distinct lack of collaboration and overlap on the assessment of solutions.</w:t>
      </w:r>
    </w:p>
    <w:p w14:paraId="0BC6A128" w14:textId="77777777" w:rsidR="002D1D75" w:rsidRDefault="002D1D75" w:rsidP="00696F3F"/>
    <w:p w14:paraId="5F21B39C" w14:textId="406490DF" w:rsidR="00DF5E4D" w:rsidRDefault="00F73BB0" w:rsidP="00F73BB0">
      <w:pPr>
        <w:pStyle w:val="Heading2"/>
      </w:pPr>
      <w:bookmarkStart w:id="61" w:name="_Toc77865557"/>
      <w:r>
        <w:t xml:space="preserve">Engineering </w:t>
      </w:r>
      <w:r w:rsidR="00E81882">
        <w:t>Management</w:t>
      </w:r>
      <w:bookmarkEnd w:id="61"/>
    </w:p>
    <w:p w14:paraId="2ADEEB76" w14:textId="063CF50E" w:rsidR="00D603C0" w:rsidRDefault="000B1A7F" w:rsidP="00F73BB0">
      <w:r>
        <w:t>21</w:t>
      </w:r>
      <w:r w:rsidR="004A509F">
        <w:t xml:space="preserve"> managers were contacted</w:t>
      </w:r>
      <w:r w:rsidR="009B0501">
        <w:t xml:space="preserve"> (representing a wider group of ~50)</w:t>
      </w:r>
      <w:r w:rsidR="004A509F">
        <w:t>, 8 responded (38%)</w:t>
      </w:r>
      <w:r w:rsidR="00D62803">
        <w:t xml:space="preserve"> across the various business units in The Company</w:t>
      </w:r>
      <w:r w:rsidR="00A97D90">
        <w:t xml:space="preserve"> giving at best a</w:t>
      </w:r>
      <w:r w:rsidR="00A8605C">
        <w:t xml:space="preserve"> confidence interval</w:t>
      </w:r>
      <w:r w:rsidR="00711186">
        <w:t xml:space="preserve"> </w:t>
      </w:r>
      <w:r w:rsidR="00B9073F">
        <w:t>1</w:t>
      </w:r>
      <w:r w:rsidR="00C2594F">
        <w:t>6</w:t>
      </w:r>
      <w:r w:rsidR="00414C10">
        <w:t xml:space="preserve"> at 95% level</w:t>
      </w:r>
      <w:r w:rsidR="00A8605C">
        <w:t>; as such, t</w:t>
      </w:r>
      <w:r w:rsidR="00C312D7">
        <w:t>his data should be treated with caution</w:t>
      </w:r>
      <w:r w:rsidR="00D62803">
        <w:t xml:space="preserve">.  Of the </w:t>
      </w:r>
      <w:r w:rsidR="00A00E59">
        <w:t>respondents, the following measures could be made:</w:t>
      </w:r>
    </w:p>
    <w:p w14:paraId="7A76BFAE" w14:textId="77777777" w:rsidR="00D603C0" w:rsidRDefault="00D603C0">
      <w:pPr>
        <w:spacing w:line="259" w:lineRule="auto"/>
      </w:pPr>
      <w:r>
        <w:br w:type="page"/>
      </w:r>
    </w:p>
    <w:p w14:paraId="37958206" w14:textId="78F699D0" w:rsidR="000B1A7F" w:rsidRDefault="00701ACA" w:rsidP="00F73BB0">
      <w:r>
        <w:rPr>
          <w:noProof/>
        </w:rPr>
        <w:lastRenderedPageBreak/>
        <mc:AlternateContent>
          <mc:Choice Requires="wps">
            <w:drawing>
              <wp:anchor distT="0" distB="0" distL="114300" distR="114300" simplePos="0" relativeHeight="251727872" behindDoc="0" locked="0" layoutInCell="1" allowOverlap="1" wp14:anchorId="2777B90D" wp14:editId="3770E3B5">
                <wp:simplePos x="0" y="0"/>
                <wp:positionH relativeFrom="column">
                  <wp:posOffset>28575</wp:posOffset>
                </wp:positionH>
                <wp:positionV relativeFrom="paragraph">
                  <wp:posOffset>7970520</wp:posOffset>
                </wp:positionV>
                <wp:extent cx="5638800" cy="635"/>
                <wp:effectExtent l="0" t="0" r="0" b="0"/>
                <wp:wrapNone/>
                <wp:docPr id="260" name="Text Box 260"/>
                <wp:cNvGraphicFramePr/>
                <a:graphic xmlns:a="http://schemas.openxmlformats.org/drawingml/2006/main">
                  <a:graphicData uri="http://schemas.microsoft.com/office/word/2010/wordprocessingShape">
                    <wps:wsp>
                      <wps:cNvSpPr txBox="1"/>
                      <wps:spPr>
                        <a:xfrm>
                          <a:off x="0" y="0"/>
                          <a:ext cx="5638800" cy="635"/>
                        </a:xfrm>
                        <a:prstGeom prst="rect">
                          <a:avLst/>
                        </a:prstGeom>
                        <a:solidFill>
                          <a:prstClr val="white"/>
                        </a:solidFill>
                        <a:ln>
                          <a:noFill/>
                        </a:ln>
                      </wps:spPr>
                      <wps:txbx>
                        <w:txbxContent>
                          <w:p w14:paraId="472531DC" w14:textId="1B164E66" w:rsidR="00701ACA" w:rsidRPr="00FB67F0" w:rsidRDefault="00701ACA" w:rsidP="00701ACA">
                            <w:pPr>
                              <w:pStyle w:val="Caption"/>
                              <w:rPr>
                                <w:noProof/>
                                <w:sz w:val="24"/>
                              </w:rPr>
                            </w:pPr>
                            <w:r>
                              <w:t xml:space="preserve">Figure </w:t>
                            </w:r>
                            <w:fldSimple w:instr=" SEQ Figure \* ARABIC ">
                              <w:r w:rsidR="00A22D8A">
                                <w:rPr>
                                  <w:noProof/>
                                </w:rPr>
                                <w:t>4</w:t>
                              </w:r>
                            </w:fldSimple>
                            <w:r>
                              <w:t xml:space="preserve"> - Engineering Leadership Responses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77B90D" id="Text Box 260" o:spid="_x0000_s1028" type="#_x0000_t202" style="position:absolute;margin-left:2.25pt;margin-top:627.6pt;width:444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" stroked="f">
                <v:textbox style="mso-fit-shape-to-text:t" inset="0,0,0,0">
                  <w:txbxContent>
                    <w:p w14:paraId="472531DC" w14:textId="1B164E66" w:rsidR="00701ACA" w:rsidRPr="00FB67F0" w:rsidRDefault="00701ACA" w:rsidP="00701ACA">
                      <w:pPr>
                        <w:pStyle w:val="Caption"/>
                        <w:rPr>
                          <w:noProof/>
                          <w:sz w:val="24"/>
                        </w:rPr>
                      </w:pPr>
                      <w:r>
                        <w:t xml:space="preserve">Figure </w:t>
                      </w:r>
                      <w:fldSimple w:instr=" SEQ Figure \* ARABIC ">
                        <w:r w:rsidR="00A22D8A">
                          <w:rPr>
                            <w:noProof/>
                          </w:rPr>
                          <w:t>4</w:t>
                        </w:r>
                      </w:fldSimple>
                      <w:r>
                        <w:t xml:space="preserve"> - Engineering Leadership Responses</w:t>
                      </w:r>
                    </w:p>
                  </w:txbxContent>
                </v:textbox>
              </v:shape>
            </w:pict>
          </mc:Fallback>
        </mc:AlternateContent>
      </w:r>
      <w:r>
        <w:rPr>
          <w:noProof/>
        </w:rPr>
        <mc:AlternateContent>
          <mc:Choice Requires="wps">
            <w:drawing>
              <wp:anchor distT="0" distB="0" distL="114300" distR="114300" simplePos="0" relativeHeight="251725824" behindDoc="0" locked="0" layoutInCell="1" allowOverlap="1" wp14:anchorId="4BB46D8D" wp14:editId="561759D3">
                <wp:simplePos x="0" y="0"/>
                <wp:positionH relativeFrom="column">
                  <wp:posOffset>28575</wp:posOffset>
                </wp:positionH>
                <wp:positionV relativeFrom="paragraph">
                  <wp:posOffset>340995</wp:posOffset>
                </wp:positionV>
                <wp:extent cx="5638800" cy="7572375"/>
                <wp:effectExtent l="0" t="0" r="19050" b="28575"/>
                <wp:wrapNone/>
                <wp:docPr id="259" name="Rectangle 259"/>
                <wp:cNvGraphicFramePr/>
                <a:graphic xmlns:a="http://schemas.openxmlformats.org/drawingml/2006/main">
                  <a:graphicData uri="http://schemas.microsoft.com/office/word/2010/wordprocessingShape">
                    <wps:wsp>
                      <wps:cNvSpPr/>
                      <wps:spPr>
                        <a:xfrm>
                          <a:off x="0" y="0"/>
                          <a:ext cx="5638800" cy="75723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B85027" id="Rectangle 259" o:spid="_x0000_s1026" style="position:absolute;margin-left:2.25pt;margin-top:26.85pt;width:444pt;height:596.25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" filled="f" strokecolor="#1f3763 [1604]" strokeweight="1pt"/>
            </w:pict>
          </mc:Fallback>
        </mc:AlternateContent>
      </w:r>
    </w:p>
    <w:p w14:paraId="537CF0B2" w14:textId="02EB87ED" w:rsidR="00AE78FE" w:rsidRDefault="00A54FDF" w:rsidP="0003106D">
      <w:pPr>
        <w:jc w:val="center"/>
      </w:pPr>
      <w:r>
        <w:rPr>
          <w:noProof/>
        </w:rPr>
        <w:drawing>
          <wp:inline distT="0" distB="0" distL="0" distR="0" wp14:anchorId="2544C4F8" wp14:editId="239463AA">
            <wp:extent cx="2746531" cy="3654538"/>
            <wp:effectExtent l="0" t="0" r="0" b="3175"/>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2746531" cy="3654538"/>
                    </a:xfrm>
                    <a:prstGeom prst="rect">
                      <a:avLst/>
                    </a:prstGeom>
                    <a:noFill/>
                  </pic:spPr>
                </pic:pic>
              </a:graphicData>
            </a:graphic>
          </wp:inline>
        </w:drawing>
      </w:r>
      <w:r w:rsidR="0003106D">
        <w:rPr>
          <w:noProof/>
        </w:rPr>
        <w:drawing>
          <wp:inline distT="0" distB="0" distL="0" distR="0" wp14:anchorId="0BE1C30B" wp14:editId="7781ACDE">
            <wp:extent cx="2737926" cy="3643088"/>
            <wp:effectExtent l="0" t="0" r="5715" b="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2737926" cy="3643088"/>
                    </a:xfrm>
                    <a:prstGeom prst="rect">
                      <a:avLst/>
                    </a:prstGeom>
                    <a:noFill/>
                  </pic:spPr>
                </pic:pic>
              </a:graphicData>
            </a:graphic>
          </wp:inline>
        </w:drawing>
      </w:r>
      <w:r w:rsidR="00AE78FE">
        <w:rPr>
          <w:noProof/>
        </w:rPr>
        <w:drawing>
          <wp:inline distT="0" distB="0" distL="0" distR="0" wp14:anchorId="2EEC617B" wp14:editId="70423B44">
            <wp:extent cx="2651762" cy="3528438"/>
            <wp:effectExtent l="0" t="0" r="0" b="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2651762" cy="3528438"/>
                    </a:xfrm>
                    <a:prstGeom prst="rect">
                      <a:avLst/>
                    </a:prstGeom>
                    <a:noFill/>
                  </pic:spPr>
                </pic:pic>
              </a:graphicData>
            </a:graphic>
          </wp:inline>
        </w:drawing>
      </w:r>
      <w:r w:rsidR="007B348B">
        <w:rPr>
          <w:noProof/>
        </w:rPr>
        <w:drawing>
          <wp:inline distT="0" distB="0" distL="0" distR="0" wp14:anchorId="20808607" wp14:editId="058F16DE">
            <wp:extent cx="2652103" cy="3528892"/>
            <wp:effectExtent l="0" t="0" r="0" b="0"/>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a:extLst>
                        <a:ext uri="{28A0092B-C50C-407E-A947-70E740481C1C}">
                          <a14:useLocalDpi xmlns:a14="http://schemas.microsoft.com/office/drawing/2010/main" val="0"/>
                        </a:ext>
                      </a:extLst>
                    </a:blip>
                    <a:stretch>
                      <a:fillRect/>
                    </a:stretch>
                  </pic:blipFill>
                  <pic:spPr bwMode="auto">
                    <a:xfrm>
                      <a:off x="0" y="0"/>
                      <a:ext cx="2652103" cy="3528892"/>
                    </a:xfrm>
                    <a:prstGeom prst="rect">
                      <a:avLst/>
                    </a:prstGeom>
                    <a:noFill/>
                  </pic:spPr>
                </pic:pic>
              </a:graphicData>
            </a:graphic>
          </wp:inline>
        </w:drawing>
      </w:r>
    </w:p>
    <w:p w14:paraId="20CA3144" w14:textId="77777777" w:rsidR="00D603C0" w:rsidRDefault="00D603C0" w:rsidP="0003106D">
      <w:pPr>
        <w:jc w:val="center"/>
      </w:pPr>
    </w:p>
    <w:p w14:paraId="5397B32B" w14:textId="341BD59E" w:rsidR="00F73BB0" w:rsidRDefault="00F73BB0" w:rsidP="00F73BB0">
      <w:r>
        <w:t>Feedback from engineering leadership highlighted</w:t>
      </w:r>
      <w:r w:rsidR="002F3407">
        <w:t>:</w:t>
      </w:r>
    </w:p>
    <w:p w14:paraId="5FFEB9D6" w14:textId="06E294FA" w:rsidR="002F3407" w:rsidRDefault="002F3407" w:rsidP="00877FEF">
      <w:pPr>
        <w:pStyle w:val="ListParagraph"/>
        <w:numPr>
          <w:ilvl w:val="0"/>
          <w:numId w:val="14"/>
        </w:numPr>
      </w:pPr>
      <w:r>
        <w:lastRenderedPageBreak/>
        <w:t xml:space="preserve">Limited to no understanding of </w:t>
      </w:r>
      <w:r w:rsidR="00A9208B">
        <w:t xml:space="preserve">total </w:t>
      </w:r>
      <w:r>
        <w:t>costs</w:t>
      </w:r>
      <w:r w:rsidR="00A9208B">
        <w:t xml:space="preserve"> for incumbent tools or potential tools </w:t>
      </w:r>
    </w:p>
    <w:p w14:paraId="60D92F43" w14:textId="40C9B165" w:rsidR="002F3407" w:rsidRDefault="00BA27B6" w:rsidP="00877FEF">
      <w:pPr>
        <w:pStyle w:val="ListParagraph"/>
        <w:numPr>
          <w:ilvl w:val="0"/>
          <w:numId w:val="14"/>
        </w:numPr>
      </w:pPr>
      <w:r>
        <w:t>Appreciation of potential but no</w:t>
      </w:r>
      <w:r w:rsidR="00723B4A">
        <w:t>t able to quantify</w:t>
      </w:r>
    </w:p>
    <w:p w14:paraId="2D9F5388" w14:textId="7AE974E9" w:rsidR="002F3407" w:rsidRDefault="002F3407" w:rsidP="00877FEF">
      <w:pPr>
        <w:pStyle w:val="ListParagraph"/>
        <w:numPr>
          <w:ilvl w:val="0"/>
          <w:numId w:val="14"/>
        </w:numPr>
      </w:pPr>
      <w:r>
        <w:t>A recognised need to do “something” with cloud</w:t>
      </w:r>
    </w:p>
    <w:p w14:paraId="684716B2" w14:textId="3174E03F" w:rsidR="000D0F64" w:rsidRDefault="00722AB3" w:rsidP="00877FEF">
      <w:pPr>
        <w:pStyle w:val="ListParagraph"/>
        <w:numPr>
          <w:ilvl w:val="0"/>
          <w:numId w:val="14"/>
        </w:numPr>
      </w:pPr>
      <w:r>
        <w:t>Acknowledgement</w:t>
      </w:r>
      <w:r w:rsidR="002F3407">
        <w:t xml:space="preserve"> that incorporating digital transformation </w:t>
      </w:r>
      <w:r>
        <w:t>was key to future success</w:t>
      </w:r>
      <w:r w:rsidR="000D0F64">
        <w:t xml:space="preserve"> for engineering</w:t>
      </w:r>
    </w:p>
    <w:p w14:paraId="6BCB9179" w14:textId="1B33CA58" w:rsidR="00824722" w:rsidRDefault="00E05615" w:rsidP="00877FEF">
      <w:pPr>
        <w:pStyle w:val="ListParagraph"/>
        <w:numPr>
          <w:ilvl w:val="0"/>
          <w:numId w:val="14"/>
        </w:numPr>
      </w:pPr>
      <w:r>
        <w:t>Recognition</w:t>
      </w:r>
      <w:r w:rsidR="00824722">
        <w:t xml:space="preserve"> that </w:t>
      </w:r>
      <w:r>
        <w:t>it is not a one tool solution</w:t>
      </w:r>
    </w:p>
    <w:p w14:paraId="4687397E" w14:textId="18A508FD" w:rsidR="000D0F64" w:rsidRDefault="000D0F64" w:rsidP="00877FEF">
      <w:pPr>
        <w:pStyle w:val="ListParagraph"/>
        <w:numPr>
          <w:ilvl w:val="0"/>
          <w:numId w:val="14"/>
        </w:numPr>
      </w:pPr>
      <w:r>
        <w:t xml:space="preserve">Expectation that IT should be </w:t>
      </w:r>
      <w:r w:rsidR="00E81882">
        <w:t>showing</w:t>
      </w:r>
      <w:r>
        <w:t xml:space="preserve"> </w:t>
      </w:r>
      <w:r w:rsidR="00923FF8">
        <w:t xml:space="preserve">strategic </w:t>
      </w:r>
      <w:r>
        <w:t xml:space="preserve">leadership in this </w:t>
      </w:r>
      <w:r w:rsidR="00E81882">
        <w:t>area</w:t>
      </w:r>
    </w:p>
    <w:p w14:paraId="0E5687B6" w14:textId="77777777" w:rsidR="002D1D75" w:rsidRDefault="002D1D75" w:rsidP="002D1D75">
      <w:pPr>
        <w:pStyle w:val="ListParagraph"/>
      </w:pPr>
    </w:p>
    <w:p w14:paraId="2A9C9F9F" w14:textId="429B29A4" w:rsidR="00266822" w:rsidRDefault="00E81882" w:rsidP="00E81882">
      <w:pPr>
        <w:pStyle w:val="Heading2"/>
      </w:pPr>
      <w:bookmarkStart w:id="62" w:name="_Toc77865558"/>
      <w:r>
        <w:t xml:space="preserve">Engineering </w:t>
      </w:r>
      <w:r w:rsidR="00DC7C97">
        <w:t>Staff</w:t>
      </w:r>
      <w:bookmarkEnd w:id="62"/>
    </w:p>
    <w:p w14:paraId="4B0E5C54" w14:textId="4D4DDE95" w:rsidR="007E57D2" w:rsidRDefault="002B6A65" w:rsidP="00DC7C97">
      <w:r>
        <w:t xml:space="preserve">Of a population of ~2100, </w:t>
      </w:r>
      <w:r w:rsidR="00994F6E">
        <w:t xml:space="preserve">300 responded to the survey on computational needs.  This results in a confidence interval of 5 </w:t>
      </w:r>
      <w:r w:rsidR="00414C10">
        <w:t>at 95% level and is therefore reliable.</w:t>
      </w:r>
    </w:p>
    <w:p w14:paraId="72D7445A" w14:textId="78DB3787" w:rsidR="00E04FF1" w:rsidRDefault="004B2849" w:rsidP="00DC7C97">
      <w:r>
        <w:t xml:space="preserve">As per </w:t>
      </w:r>
      <w:r w:rsidR="00961483">
        <w:fldChar w:fldCharType="begin"/>
      </w:r>
      <w:r w:rsidR="00961483">
        <w:instrText xml:space="preserve"> REF _Ref77862766 \h </w:instrText>
      </w:r>
      <w:r w:rsidR="00961483">
        <w:fldChar w:fldCharType="separate"/>
      </w:r>
      <w:r w:rsidR="00961483">
        <w:t xml:space="preserve">Figure </w:t>
      </w:r>
      <w:r w:rsidR="00961483">
        <w:rPr>
          <w:noProof/>
        </w:rPr>
        <w:t>5</w:t>
      </w:r>
      <w:r w:rsidR="00961483">
        <w:t xml:space="preserve"> - Demographic of Engineering Staff</w:t>
      </w:r>
      <w:r w:rsidR="00961483">
        <w:fldChar w:fldCharType="end"/>
      </w:r>
      <w:r w:rsidR="00961483">
        <w:t xml:space="preserve">, </w:t>
      </w:r>
      <w:r w:rsidR="00E04FF1">
        <w:t xml:space="preserve">Design &amp; Process Engineering departments accounted for the majority of the </w:t>
      </w:r>
      <w:r w:rsidR="00066683">
        <w:t>responses.  Mechanical, Software, Electrical and Proce</w:t>
      </w:r>
      <w:r>
        <w:t>ss engineers account for ~70% of the responses.</w:t>
      </w:r>
      <w:r w:rsidR="00066683">
        <w:t xml:space="preserve"> </w:t>
      </w:r>
    </w:p>
    <w:p w14:paraId="0CEE417D" w14:textId="378B79EC" w:rsidR="00961483" w:rsidRDefault="00961483" w:rsidP="00DC7C97">
      <w:r>
        <w:t xml:space="preserve">As per </w:t>
      </w:r>
      <w:r>
        <w:fldChar w:fldCharType="begin"/>
      </w:r>
      <w:r>
        <w:instrText xml:space="preserve"> REF _Ref77862820 \h </w:instrText>
      </w:r>
      <w:r>
        <w:fldChar w:fldCharType="separate"/>
      </w:r>
      <w:r>
        <w:t xml:space="preserve">Figure </w:t>
      </w:r>
      <w:r>
        <w:rPr>
          <w:noProof/>
        </w:rPr>
        <w:t>6</w:t>
      </w:r>
      <w:r>
        <w:t xml:space="preserve"> - Analysis / Computation Needs within Engineering Staff</w:t>
      </w:r>
      <w:r>
        <w:fldChar w:fldCharType="end"/>
      </w:r>
      <w:r w:rsidR="00D00CBD">
        <w:t xml:space="preserve">, 70% of respondents are running analysis and therefore, consuming computation of some kind.  </w:t>
      </w:r>
      <w:r w:rsidR="0086394F">
        <w:t xml:space="preserve">66% of that group are running computation of some kind </w:t>
      </w:r>
      <w:r w:rsidR="00050EB7">
        <w:t>every day or routinely during a week – this is a significant portion of the group</w:t>
      </w:r>
      <w:r w:rsidR="0086394F">
        <w:t>.</w:t>
      </w:r>
    </w:p>
    <w:p w14:paraId="7CD13736" w14:textId="6008AA7D" w:rsidR="00B410F5" w:rsidRDefault="00BF3616" w:rsidP="00DC7C97">
      <w:r>
        <w:t>67</w:t>
      </w:r>
      <w:r w:rsidR="00B410F5">
        <w:t xml:space="preserve">% of </w:t>
      </w:r>
      <w:r>
        <w:t xml:space="preserve">confirmed analysis </w:t>
      </w:r>
      <w:r w:rsidR="006B1CF1">
        <w:t>users</w:t>
      </w:r>
      <w:r w:rsidR="00B410F5">
        <w:t xml:space="preserve"> are satisfied with their hardware.  </w:t>
      </w:r>
      <w:r w:rsidR="003D5C29">
        <w:t>But where those users are not satisfied, the reasons (needs for improvement) are almost equally split across the main</w:t>
      </w:r>
      <w:r w:rsidR="006B1CF1">
        <w:t xml:space="preserve"> factors for computer performance shown in </w:t>
      </w:r>
      <w:r w:rsidR="006B1CF1">
        <w:fldChar w:fldCharType="begin"/>
      </w:r>
      <w:r w:rsidR="006B1CF1">
        <w:instrText xml:space="preserve"> REF _Ref77863286 \h </w:instrText>
      </w:r>
      <w:r w:rsidR="006B1CF1">
        <w:fldChar w:fldCharType="separate"/>
      </w:r>
      <w:r w:rsidR="006B1CF1">
        <w:t xml:space="preserve">Figure </w:t>
      </w:r>
      <w:r w:rsidR="006B1CF1">
        <w:rPr>
          <w:noProof/>
        </w:rPr>
        <w:t>8</w:t>
      </w:r>
      <w:r w:rsidR="006B1CF1">
        <w:t xml:space="preserve"> - Desired Improvements in Computational Hardware</w:t>
      </w:r>
      <w:r w:rsidR="006B1CF1">
        <w:fldChar w:fldCharType="end"/>
      </w:r>
      <w:r w:rsidR="006B1CF1">
        <w:t>.</w:t>
      </w:r>
    </w:p>
    <w:p w14:paraId="3E468AA8" w14:textId="6C1C8669" w:rsidR="009D275D" w:rsidRDefault="00E04FF1" w:rsidP="00DC7C97">
      <w:pPr>
        <w:rPr>
          <w:highlight w:val="yellow"/>
        </w:rPr>
      </w:pPr>
      <w:r>
        <w:rPr>
          <w:noProof/>
        </w:rPr>
        <w:lastRenderedPageBreak/>
        <mc:AlternateContent>
          <mc:Choice Requires="wps">
            <w:drawing>
              <wp:anchor distT="0" distB="0" distL="114300" distR="114300" simplePos="0" relativeHeight="251732992" behindDoc="0" locked="0" layoutInCell="1" allowOverlap="1" wp14:anchorId="26D7104C" wp14:editId="552B2B16">
                <wp:simplePos x="0" y="0"/>
                <wp:positionH relativeFrom="column">
                  <wp:posOffset>-63500</wp:posOffset>
                </wp:positionH>
                <wp:positionV relativeFrom="paragraph">
                  <wp:posOffset>7430135</wp:posOffset>
                </wp:positionV>
                <wp:extent cx="5655945" cy="635"/>
                <wp:effectExtent l="0" t="0" r="0" b="0"/>
                <wp:wrapNone/>
                <wp:docPr id="272" name="Text Box 272"/>
                <wp:cNvGraphicFramePr/>
                <a:graphic xmlns:a="http://schemas.openxmlformats.org/drawingml/2006/main">
                  <a:graphicData uri="http://schemas.microsoft.com/office/word/2010/wordprocessingShape">
                    <wps:wsp>
                      <wps:cNvSpPr txBox="1"/>
                      <wps:spPr>
                        <a:xfrm>
                          <a:off x="0" y="0"/>
                          <a:ext cx="5655945" cy="635"/>
                        </a:xfrm>
                        <a:prstGeom prst="rect">
                          <a:avLst/>
                        </a:prstGeom>
                        <a:solidFill>
                          <a:prstClr val="white"/>
                        </a:solidFill>
                        <a:ln>
                          <a:noFill/>
                        </a:ln>
                      </wps:spPr>
                      <wps:txbx>
                        <w:txbxContent>
                          <w:p w14:paraId="260847D9" w14:textId="238490FA" w:rsidR="00E04FF1" w:rsidRPr="00173F4F" w:rsidRDefault="00E04FF1" w:rsidP="00E04FF1">
                            <w:pPr>
                              <w:pStyle w:val="Caption"/>
                              <w:rPr>
                                <w:noProof/>
                                <w:sz w:val="24"/>
                              </w:rPr>
                            </w:pPr>
                            <w:bookmarkStart w:id="63" w:name="_Ref77862766"/>
                            <w:r>
                              <w:t xml:space="preserve">Figure </w:t>
                            </w:r>
                            <w:fldSimple w:instr=" SEQ Figure \* ARABIC ">
                              <w:r w:rsidR="00A22D8A">
                                <w:rPr>
                                  <w:noProof/>
                                </w:rPr>
                                <w:t>5</w:t>
                              </w:r>
                            </w:fldSimple>
                            <w:r>
                              <w:t xml:space="preserve"> - Demographic of Engineering Staff</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D7104C" id="Text Box 272" o:spid="_x0000_s1029" type="#_x0000_t202" style="position:absolute;margin-left:-5pt;margin-top:585.05pt;width:445.35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" stroked="f">
                <v:textbox style="mso-fit-shape-to-text:t" inset="0,0,0,0">
                  <w:txbxContent>
                    <w:p w14:paraId="260847D9" w14:textId="238490FA" w:rsidR="00E04FF1" w:rsidRPr="00173F4F" w:rsidRDefault="00E04FF1" w:rsidP="00E04FF1">
                      <w:pPr>
                        <w:pStyle w:val="Caption"/>
                        <w:rPr>
                          <w:noProof/>
                          <w:sz w:val="24"/>
                        </w:rPr>
                      </w:pPr>
                      <w:bookmarkStart w:id="64" w:name="_Ref77862766"/>
                      <w:r>
                        <w:t xml:space="preserve">Figure </w:t>
                      </w:r>
                      <w:fldSimple w:instr=" SEQ Figure \* ARABIC ">
                        <w:r w:rsidR="00A22D8A">
                          <w:rPr>
                            <w:noProof/>
                          </w:rPr>
                          <w:t>5</w:t>
                        </w:r>
                      </w:fldSimple>
                      <w:r>
                        <w:t xml:space="preserve"> - Demographic of Engineering Staff</w:t>
                      </w:r>
                      <w:bookmarkEnd w:id="64"/>
                    </w:p>
                  </w:txbxContent>
                </v:textbox>
              </v:shape>
            </w:pict>
          </mc:Fallback>
        </mc:AlternateContent>
      </w:r>
      <w:r>
        <w:rPr>
          <w:noProof/>
        </w:rPr>
        <mc:AlternateContent>
          <mc:Choice Requires="wps">
            <w:drawing>
              <wp:anchor distT="0" distB="0" distL="114300" distR="114300" simplePos="0" relativeHeight="251730944" behindDoc="0" locked="0" layoutInCell="1" allowOverlap="1" wp14:anchorId="76160650" wp14:editId="082EB461">
                <wp:simplePos x="0" y="0"/>
                <wp:positionH relativeFrom="column">
                  <wp:posOffset>-63795</wp:posOffset>
                </wp:positionH>
                <wp:positionV relativeFrom="paragraph">
                  <wp:posOffset>-37790</wp:posOffset>
                </wp:positionV>
                <wp:extent cx="5656521" cy="7410893"/>
                <wp:effectExtent l="0" t="0" r="20955" b="19050"/>
                <wp:wrapNone/>
                <wp:docPr id="271" name="Rectangle 271"/>
                <wp:cNvGraphicFramePr/>
                <a:graphic xmlns:a="http://schemas.openxmlformats.org/drawingml/2006/main">
                  <a:graphicData uri="http://schemas.microsoft.com/office/word/2010/wordprocessingShape">
                    <wps:wsp>
                      <wps:cNvSpPr/>
                      <wps:spPr>
                        <a:xfrm>
                          <a:off x="0" y="0"/>
                          <a:ext cx="5656521" cy="7410893"/>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A31C93" id="Rectangle 271" o:spid="_x0000_s1026" style="position:absolute;margin-left:-5pt;margin-top:-3pt;width:445.4pt;height:583.55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" filled="f" strokecolor="#1f3763 [1604]" strokeweight="1pt"/>
            </w:pict>
          </mc:Fallback>
        </mc:AlternateContent>
      </w:r>
      <w:r w:rsidRPr="00F60EA8">
        <w:rPr>
          <w:noProof/>
        </w:rPr>
        <w:drawing>
          <wp:inline distT="0" distB="0" distL="0" distR="0" wp14:anchorId="028BBD5C" wp14:editId="45EC168A">
            <wp:extent cx="5553710" cy="3584575"/>
            <wp:effectExtent l="0" t="0" r="8890" b="0"/>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553710" cy="3584575"/>
                    </a:xfrm>
                    <a:prstGeom prst="rect">
                      <a:avLst/>
                    </a:prstGeom>
                    <a:noFill/>
                  </pic:spPr>
                </pic:pic>
              </a:graphicData>
            </a:graphic>
          </wp:inline>
        </w:drawing>
      </w:r>
      <w:r>
        <w:rPr>
          <w:noProof/>
        </w:rPr>
        <w:drawing>
          <wp:inline distT="0" distB="0" distL="0" distR="0" wp14:anchorId="565211B6" wp14:editId="257E4A43">
            <wp:extent cx="5553710" cy="3584575"/>
            <wp:effectExtent l="0" t="0" r="8890" b="0"/>
            <wp:docPr id="267" name="Picture 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553710" cy="3584575"/>
                    </a:xfrm>
                    <a:prstGeom prst="rect">
                      <a:avLst/>
                    </a:prstGeom>
                    <a:noFill/>
                  </pic:spPr>
                </pic:pic>
              </a:graphicData>
            </a:graphic>
          </wp:inline>
        </w:drawing>
      </w:r>
      <w:r>
        <w:rPr>
          <w:noProof/>
        </w:rPr>
        <w:lastRenderedPageBreak/>
        <mc:AlternateContent>
          <mc:Choice Requires="wps">
            <w:drawing>
              <wp:anchor distT="0" distB="0" distL="114300" distR="114300" simplePos="0" relativeHeight="251736064" behindDoc="0" locked="0" layoutInCell="1" allowOverlap="1" wp14:anchorId="1D5D494E" wp14:editId="0B8E9F93">
                <wp:simplePos x="0" y="0"/>
                <wp:positionH relativeFrom="column">
                  <wp:posOffset>-84455</wp:posOffset>
                </wp:positionH>
                <wp:positionV relativeFrom="paragraph">
                  <wp:posOffset>3400425</wp:posOffset>
                </wp:positionV>
                <wp:extent cx="5634990" cy="635"/>
                <wp:effectExtent l="0" t="0" r="3810" b="8255"/>
                <wp:wrapNone/>
                <wp:docPr id="274" name="Text Box 274"/>
                <wp:cNvGraphicFramePr/>
                <a:graphic xmlns:a="http://schemas.openxmlformats.org/drawingml/2006/main">
                  <a:graphicData uri="http://schemas.microsoft.com/office/word/2010/wordprocessingShape">
                    <wps:wsp>
                      <wps:cNvSpPr txBox="1"/>
                      <wps:spPr>
                        <a:xfrm>
                          <a:off x="0" y="0"/>
                          <a:ext cx="5634990" cy="635"/>
                        </a:xfrm>
                        <a:prstGeom prst="rect">
                          <a:avLst/>
                        </a:prstGeom>
                        <a:solidFill>
                          <a:prstClr val="white"/>
                        </a:solidFill>
                        <a:ln>
                          <a:noFill/>
                        </a:ln>
                      </wps:spPr>
                      <wps:txbx>
                        <w:txbxContent>
                          <w:p w14:paraId="57C999C2" w14:textId="56A2F641" w:rsidR="00E04FF1" w:rsidRPr="00BF0BE1" w:rsidRDefault="00E04FF1" w:rsidP="00E04FF1">
                            <w:pPr>
                              <w:pStyle w:val="Caption"/>
                              <w:rPr>
                                <w:noProof/>
                                <w:sz w:val="24"/>
                              </w:rPr>
                            </w:pPr>
                            <w:bookmarkStart w:id="65" w:name="_Ref77862820"/>
                            <w:r>
                              <w:t xml:space="preserve">Figure </w:t>
                            </w:r>
                            <w:fldSimple w:instr=" SEQ Figure \* ARABIC ">
                              <w:r w:rsidR="00A22D8A">
                                <w:rPr>
                                  <w:noProof/>
                                </w:rPr>
                                <w:t>6</w:t>
                              </w:r>
                            </w:fldSimple>
                            <w:r>
                              <w:t xml:space="preserve"> - Analysis / Computation Needs within Engineering Staff</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5D494E" id="Text Box 274" o:spid="_x0000_s1030" type="#_x0000_t202" style="position:absolute;margin-left:-6.65pt;margin-top:267.75pt;width:443.7pt;height:.0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" stroked="f">
                <v:textbox style="mso-fit-shape-to-text:t" inset="0,0,0,0">
                  <w:txbxContent>
                    <w:p w14:paraId="57C999C2" w14:textId="56A2F641" w:rsidR="00E04FF1" w:rsidRPr="00BF0BE1" w:rsidRDefault="00E04FF1" w:rsidP="00E04FF1">
                      <w:pPr>
                        <w:pStyle w:val="Caption"/>
                        <w:rPr>
                          <w:noProof/>
                          <w:sz w:val="24"/>
                        </w:rPr>
                      </w:pPr>
                      <w:bookmarkStart w:id="66" w:name="_Ref77862820"/>
                      <w:r>
                        <w:t xml:space="preserve">Figure </w:t>
                      </w:r>
                      <w:fldSimple w:instr=" SEQ Figure \* ARABIC ">
                        <w:r w:rsidR="00A22D8A">
                          <w:rPr>
                            <w:noProof/>
                          </w:rPr>
                          <w:t>6</w:t>
                        </w:r>
                      </w:fldSimple>
                      <w:r>
                        <w:t xml:space="preserve"> - Analysis / Computation Needs within Engineering Staff</w:t>
                      </w:r>
                      <w:bookmarkEnd w:id="66"/>
                    </w:p>
                  </w:txbxContent>
                </v:textbox>
              </v:shape>
            </w:pict>
          </mc:Fallback>
        </mc:AlternateContent>
      </w:r>
      <w:r>
        <w:rPr>
          <w:noProof/>
        </w:rPr>
        <mc:AlternateContent>
          <mc:Choice Requires="wps">
            <w:drawing>
              <wp:anchor distT="0" distB="0" distL="114300" distR="114300" simplePos="0" relativeHeight="251734016" behindDoc="0" locked="0" layoutInCell="1" allowOverlap="1" wp14:anchorId="1E8A4537" wp14:editId="4CC5D7CE">
                <wp:simplePos x="0" y="0"/>
                <wp:positionH relativeFrom="column">
                  <wp:posOffset>-85060</wp:posOffset>
                </wp:positionH>
                <wp:positionV relativeFrom="paragraph">
                  <wp:posOffset>-37790</wp:posOffset>
                </wp:positionV>
                <wp:extent cx="5635255" cy="3381154"/>
                <wp:effectExtent l="0" t="0" r="22860" b="10160"/>
                <wp:wrapNone/>
                <wp:docPr id="273" name="Rectangle 273"/>
                <wp:cNvGraphicFramePr/>
                <a:graphic xmlns:a="http://schemas.openxmlformats.org/drawingml/2006/main">
                  <a:graphicData uri="http://schemas.microsoft.com/office/word/2010/wordprocessingShape">
                    <wps:wsp>
                      <wps:cNvSpPr/>
                      <wps:spPr>
                        <a:xfrm>
                          <a:off x="0" y="0"/>
                          <a:ext cx="5635255" cy="3381154"/>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B9A9DE" id="Rectangle 273" o:spid="_x0000_s1026" style="position:absolute;margin-left:-6.7pt;margin-top:-3pt;width:443.7pt;height:266.25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" filled="f" strokecolor="#1f3763 [1604]" strokeweight="1pt"/>
            </w:pict>
          </mc:Fallback>
        </mc:AlternateContent>
      </w:r>
      <w:r w:rsidR="009D275D" w:rsidRPr="00B4736D">
        <w:rPr>
          <w:noProof/>
        </w:rPr>
        <w:drawing>
          <wp:inline distT="0" distB="0" distL="0" distR="0" wp14:anchorId="44F13764" wp14:editId="61EC7D9F">
            <wp:extent cx="2845487" cy="3295605"/>
            <wp:effectExtent l="0" t="0" r="0" b="635"/>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867061" cy="3320591"/>
                    </a:xfrm>
                    <a:prstGeom prst="rect">
                      <a:avLst/>
                    </a:prstGeom>
                    <a:noFill/>
                  </pic:spPr>
                </pic:pic>
              </a:graphicData>
            </a:graphic>
          </wp:inline>
        </w:drawing>
      </w:r>
      <w:r w:rsidR="00B4736D" w:rsidRPr="00B4736D">
        <w:rPr>
          <w:noProof/>
        </w:rPr>
        <w:drawing>
          <wp:inline distT="0" distB="0" distL="0" distR="0" wp14:anchorId="5CC26C38" wp14:editId="1789062F">
            <wp:extent cx="2615609" cy="3300835"/>
            <wp:effectExtent l="0" t="0" r="0" b="0"/>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685884" cy="3389520"/>
                    </a:xfrm>
                    <a:prstGeom prst="rect">
                      <a:avLst/>
                    </a:prstGeom>
                    <a:noFill/>
                  </pic:spPr>
                </pic:pic>
              </a:graphicData>
            </a:graphic>
          </wp:inline>
        </w:drawing>
      </w:r>
    </w:p>
    <w:p w14:paraId="0A7067E1" w14:textId="144E7A69" w:rsidR="00E04FF1" w:rsidRDefault="00E04FF1" w:rsidP="00DC7C97">
      <w:pPr>
        <w:rPr>
          <w:highlight w:val="yellow"/>
        </w:rPr>
      </w:pPr>
      <w:r>
        <w:rPr>
          <w:noProof/>
        </w:rPr>
        <mc:AlternateContent>
          <mc:Choice Requires="wps">
            <w:drawing>
              <wp:anchor distT="0" distB="0" distL="114300" distR="114300" simplePos="0" relativeHeight="251739136" behindDoc="0" locked="0" layoutInCell="1" allowOverlap="1" wp14:anchorId="21BAC212" wp14:editId="60D866B8">
                <wp:simplePos x="0" y="0"/>
                <wp:positionH relativeFrom="column">
                  <wp:posOffset>-20955</wp:posOffset>
                </wp:positionH>
                <wp:positionV relativeFrom="paragraph">
                  <wp:posOffset>4032885</wp:posOffset>
                </wp:positionV>
                <wp:extent cx="5570855" cy="635"/>
                <wp:effectExtent l="0" t="0" r="0" b="0"/>
                <wp:wrapNone/>
                <wp:docPr id="276" name="Text Box 276"/>
                <wp:cNvGraphicFramePr/>
                <a:graphic xmlns:a="http://schemas.openxmlformats.org/drawingml/2006/main">
                  <a:graphicData uri="http://schemas.microsoft.com/office/word/2010/wordprocessingShape">
                    <wps:wsp>
                      <wps:cNvSpPr txBox="1"/>
                      <wps:spPr>
                        <a:xfrm>
                          <a:off x="0" y="0"/>
                          <a:ext cx="5570855" cy="635"/>
                        </a:xfrm>
                        <a:prstGeom prst="rect">
                          <a:avLst/>
                        </a:prstGeom>
                        <a:solidFill>
                          <a:prstClr val="white"/>
                        </a:solidFill>
                        <a:ln>
                          <a:noFill/>
                        </a:ln>
                      </wps:spPr>
                      <wps:txbx>
                        <w:txbxContent>
                          <w:p w14:paraId="21B41320" w14:textId="0C77C1A7" w:rsidR="00E04FF1" w:rsidRPr="00850950" w:rsidRDefault="00E04FF1" w:rsidP="00E04FF1">
                            <w:pPr>
                              <w:pStyle w:val="Caption"/>
                              <w:rPr>
                                <w:noProof/>
                                <w:sz w:val="24"/>
                              </w:rPr>
                            </w:pPr>
                            <w:r>
                              <w:t xml:space="preserve">Figure </w:t>
                            </w:r>
                            <w:fldSimple w:instr=" SEQ Figure \* ARABIC ">
                              <w:r w:rsidR="00A22D8A">
                                <w:rPr>
                                  <w:noProof/>
                                </w:rPr>
                                <w:t>7</w:t>
                              </w:r>
                            </w:fldSimple>
                            <w:r>
                              <w:t xml:space="preserve"> - Engineering Staff satisfaction with Computation Resources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BAC212" id="Text Box 276" o:spid="_x0000_s1031" type="#_x0000_t202" style="position:absolute;margin-left:-1.65pt;margin-top:317.55pt;width:438.65pt;height:.0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" stroked="f">
                <v:textbox style="mso-fit-shape-to-text:t" inset="0,0,0,0">
                  <w:txbxContent>
                    <w:p w14:paraId="21B41320" w14:textId="0C77C1A7" w:rsidR="00E04FF1" w:rsidRPr="00850950" w:rsidRDefault="00E04FF1" w:rsidP="00E04FF1">
                      <w:pPr>
                        <w:pStyle w:val="Caption"/>
                        <w:rPr>
                          <w:noProof/>
                          <w:sz w:val="24"/>
                        </w:rPr>
                      </w:pPr>
                      <w:r>
                        <w:t xml:space="preserve">Figure </w:t>
                      </w:r>
                      <w:fldSimple w:instr=" SEQ Figure \* ARABIC ">
                        <w:r w:rsidR="00A22D8A">
                          <w:rPr>
                            <w:noProof/>
                          </w:rPr>
                          <w:t>7</w:t>
                        </w:r>
                      </w:fldSimple>
                      <w:r>
                        <w:t xml:space="preserve"> - Engineering Staff satisfaction with Computation Resources</w:t>
                      </w:r>
                    </w:p>
                  </w:txbxContent>
                </v:textbox>
              </v:shape>
            </w:pict>
          </mc:Fallback>
        </mc:AlternateContent>
      </w:r>
      <w:r>
        <w:rPr>
          <w:noProof/>
        </w:rPr>
        <mc:AlternateContent>
          <mc:Choice Requires="wps">
            <w:drawing>
              <wp:anchor distT="0" distB="0" distL="114300" distR="114300" simplePos="0" relativeHeight="251737088" behindDoc="0" locked="0" layoutInCell="1" allowOverlap="1" wp14:anchorId="68ACB747" wp14:editId="7C27A931">
                <wp:simplePos x="0" y="0"/>
                <wp:positionH relativeFrom="column">
                  <wp:posOffset>-21265</wp:posOffset>
                </wp:positionH>
                <wp:positionV relativeFrom="paragraph">
                  <wp:posOffset>424992</wp:posOffset>
                </wp:positionV>
                <wp:extent cx="5571195" cy="3551275"/>
                <wp:effectExtent l="0" t="0" r="10795" b="11430"/>
                <wp:wrapNone/>
                <wp:docPr id="275" name="Rectangle 275"/>
                <wp:cNvGraphicFramePr/>
                <a:graphic xmlns:a="http://schemas.openxmlformats.org/drawingml/2006/main">
                  <a:graphicData uri="http://schemas.microsoft.com/office/word/2010/wordprocessingShape">
                    <wps:wsp>
                      <wps:cNvSpPr/>
                      <wps:spPr>
                        <a:xfrm>
                          <a:off x="0" y="0"/>
                          <a:ext cx="5571195" cy="355127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962AC1" id="Rectangle 275" o:spid="_x0000_s1026" style="position:absolute;margin-left:-1.65pt;margin-top:33.45pt;width:438.7pt;height:279.65pt;z-index:2517370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" filled="f" strokecolor="#1f3763 [1604]" strokeweight="1pt"/>
            </w:pict>
          </mc:Fallback>
        </mc:AlternateContent>
      </w:r>
    </w:p>
    <w:p w14:paraId="630375AB" w14:textId="6FCD094D" w:rsidR="00B4736D" w:rsidRPr="00F60EA8" w:rsidRDefault="009D0C77" w:rsidP="00DC7C97">
      <w:r w:rsidRPr="00F60EA8">
        <w:rPr>
          <w:noProof/>
        </w:rPr>
        <w:drawing>
          <wp:inline distT="0" distB="0" distL="0" distR="0" wp14:anchorId="03EB8DA8" wp14:editId="21F7AB37">
            <wp:extent cx="2908791" cy="3355277"/>
            <wp:effectExtent l="0" t="0" r="6350" b="0"/>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9">
                      <a:extLst>
                        <a:ext uri="{28A0092B-C50C-407E-A947-70E740481C1C}">
                          <a14:useLocalDpi xmlns:a14="http://schemas.microsoft.com/office/drawing/2010/main" val="0"/>
                        </a:ext>
                      </a:extLst>
                    </a:blip>
                    <a:stretch>
                      <a:fillRect/>
                    </a:stretch>
                  </pic:blipFill>
                  <pic:spPr bwMode="auto">
                    <a:xfrm>
                      <a:off x="0" y="0"/>
                      <a:ext cx="2913165" cy="3360323"/>
                    </a:xfrm>
                    <a:prstGeom prst="rect">
                      <a:avLst/>
                    </a:prstGeom>
                    <a:noFill/>
                  </pic:spPr>
                </pic:pic>
              </a:graphicData>
            </a:graphic>
          </wp:inline>
        </w:drawing>
      </w:r>
      <w:r w:rsidR="003F27A3" w:rsidRPr="00F60EA8">
        <w:rPr>
          <w:noProof/>
        </w:rPr>
        <w:drawing>
          <wp:inline distT="0" distB="0" distL="0" distR="0" wp14:anchorId="5707B3DA" wp14:editId="5B29DB40">
            <wp:extent cx="2711302" cy="3421597"/>
            <wp:effectExtent l="0" t="0" r="0" b="7620"/>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720187" cy="3432809"/>
                    </a:xfrm>
                    <a:prstGeom prst="rect">
                      <a:avLst/>
                    </a:prstGeom>
                    <a:noFill/>
                  </pic:spPr>
                </pic:pic>
              </a:graphicData>
            </a:graphic>
          </wp:inline>
        </w:drawing>
      </w:r>
    </w:p>
    <w:p w14:paraId="27EAD41F" w14:textId="2840947D" w:rsidR="003F27A3" w:rsidRPr="00F60EA8" w:rsidRDefault="003F27A3" w:rsidP="00DC7C97"/>
    <w:p w14:paraId="60B0123B" w14:textId="6A1718AE" w:rsidR="00F60EA8" w:rsidRPr="00F60EA8" w:rsidRDefault="00F60EA8" w:rsidP="00DC7C97"/>
    <w:p w14:paraId="549B9E32" w14:textId="77777777" w:rsidR="00E04FF1" w:rsidRDefault="003D64B8" w:rsidP="00E04FF1">
      <w:pPr>
        <w:keepNext/>
        <w:spacing w:line="240" w:lineRule="auto"/>
      </w:pPr>
      <w:r w:rsidRPr="003D64B8">
        <w:rPr>
          <w:noProof/>
        </w:rPr>
        <w:lastRenderedPageBreak/>
        <w:drawing>
          <wp:inline distT="0" distB="0" distL="0" distR="0" wp14:anchorId="3833B9AE" wp14:editId="77CA4DC0">
            <wp:extent cx="5507665" cy="1911666"/>
            <wp:effectExtent l="19050" t="19050" r="17145" b="12700"/>
            <wp:docPr id="268"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521548" cy="1916485"/>
                    </a:xfrm>
                    <a:prstGeom prst="rect">
                      <a:avLst/>
                    </a:prstGeom>
                    <a:ln>
                      <a:solidFill>
                        <a:schemeClr val="accent1"/>
                      </a:solidFill>
                    </a:ln>
                  </pic:spPr>
                </pic:pic>
              </a:graphicData>
            </a:graphic>
          </wp:inline>
        </w:drawing>
      </w:r>
    </w:p>
    <w:p w14:paraId="1D4663FF" w14:textId="397FA2B2" w:rsidR="003F27A3" w:rsidRDefault="00E04FF1" w:rsidP="00E04FF1">
      <w:pPr>
        <w:pStyle w:val="Caption"/>
      </w:pPr>
      <w:bookmarkStart w:id="67" w:name="_Ref77863286"/>
      <w:r>
        <w:t xml:space="preserve">Figure </w:t>
      </w:r>
      <w:fldSimple w:instr=" SEQ Figure \* ARABIC ">
        <w:r w:rsidR="00A22D8A">
          <w:rPr>
            <w:noProof/>
          </w:rPr>
          <w:t>8</w:t>
        </w:r>
      </w:fldSimple>
      <w:r>
        <w:t xml:space="preserve"> - Desired Improvements in Computational Hardware</w:t>
      </w:r>
      <w:bookmarkEnd w:id="67"/>
    </w:p>
    <w:p w14:paraId="28268E81" w14:textId="3914E52E" w:rsidR="00E04FF1" w:rsidRDefault="00E04FF1" w:rsidP="00E04FF1"/>
    <w:p w14:paraId="27805D94" w14:textId="53F31A2E" w:rsidR="00EB330C" w:rsidRPr="00E04FF1" w:rsidRDefault="00A10D4F" w:rsidP="00E04FF1">
      <w:r>
        <w:t xml:space="preserve">In relation to the dissatisfaction with remote computation solutions (including on premise HPCs and cloud solutions) </w:t>
      </w:r>
      <w:r w:rsidR="00EB330C">
        <w:t xml:space="preserve">a heat map of terms is shown in </w:t>
      </w:r>
      <w:r w:rsidR="00EB330C">
        <w:fldChar w:fldCharType="begin"/>
      </w:r>
      <w:r w:rsidR="00EB330C">
        <w:instrText xml:space="preserve"> REF _Ref77863371 \h </w:instrText>
      </w:r>
      <w:r w:rsidR="00EB330C">
        <w:fldChar w:fldCharType="separate"/>
      </w:r>
      <w:r w:rsidR="00EB330C">
        <w:t xml:space="preserve">Figure </w:t>
      </w:r>
      <w:r w:rsidR="00EB330C">
        <w:rPr>
          <w:noProof/>
        </w:rPr>
        <w:t>9</w:t>
      </w:r>
      <w:r w:rsidR="00EB330C">
        <w:fldChar w:fldCharType="end"/>
      </w:r>
      <w:r w:rsidR="00EB330C">
        <w:t>.</w:t>
      </w:r>
    </w:p>
    <w:p w14:paraId="7A8CA3D5" w14:textId="77777777" w:rsidR="00E04FF1" w:rsidRDefault="004E5ED0" w:rsidP="00E04FF1">
      <w:pPr>
        <w:keepNext/>
        <w:spacing w:line="240" w:lineRule="auto"/>
      </w:pPr>
      <w:r w:rsidRPr="004E5ED0">
        <w:rPr>
          <w:noProof/>
        </w:rPr>
        <w:drawing>
          <wp:inline distT="0" distB="0" distL="0" distR="0" wp14:anchorId="21DC2E7B" wp14:editId="2A3B64D7">
            <wp:extent cx="5507355" cy="2110401"/>
            <wp:effectExtent l="19050" t="19050" r="17145" b="23495"/>
            <wp:docPr id="269" name="Picture 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523258" cy="2116495"/>
                    </a:xfrm>
                    <a:prstGeom prst="rect">
                      <a:avLst/>
                    </a:prstGeom>
                    <a:ln>
                      <a:solidFill>
                        <a:schemeClr val="accent1"/>
                      </a:solidFill>
                    </a:ln>
                  </pic:spPr>
                </pic:pic>
              </a:graphicData>
            </a:graphic>
          </wp:inline>
        </w:drawing>
      </w:r>
    </w:p>
    <w:p w14:paraId="53C990EB" w14:textId="48694EEE" w:rsidR="004E5ED0" w:rsidRDefault="00E04FF1" w:rsidP="00E04FF1">
      <w:pPr>
        <w:pStyle w:val="Caption"/>
      </w:pPr>
      <w:bookmarkStart w:id="68" w:name="_Ref77863371"/>
      <w:r>
        <w:t xml:space="preserve">Figure </w:t>
      </w:r>
      <w:fldSimple w:instr=" SEQ Figure \* ARABIC ">
        <w:r w:rsidR="00A22D8A">
          <w:rPr>
            <w:noProof/>
          </w:rPr>
          <w:t>9</w:t>
        </w:r>
      </w:fldSimple>
      <w:bookmarkEnd w:id="68"/>
      <w:r>
        <w:t xml:space="preserve"> - Common terms referenced in relation to dissatisfaction with remote computation</w:t>
      </w:r>
    </w:p>
    <w:p w14:paraId="302DA95E" w14:textId="163CC62C" w:rsidR="002D78F8" w:rsidRDefault="002D78F8" w:rsidP="0087754D">
      <w:r>
        <w:t>Interrogation of the feedback on remote solutions revealed connectivity, speed and workflow frustrations as the main source of dissatisfaction.</w:t>
      </w:r>
    </w:p>
    <w:p w14:paraId="604706A6" w14:textId="284BE671" w:rsidR="005462B9" w:rsidRDefault="00E65CFB" w:rsidP="0087754D">
      <w:r>
        <w:t xml:space="preserve">Further interrogation of the </w:t>
      </w:r>
      <w:r w:rsidR="002D78F8">
        <w:t xml:space="preserve">open feedback </w:t>
      </w:r>
      <w:r w:rsidR="00BE65CD">
        <w:t xml:space="preserve">from engineering staff </w:t>
      </w:r>
      <w:r w:rsidR="00442E4D">
        <w:t>allowed cate</w:t>
      </w:r>
      <w:r w:rsidR="005462B9">
        <w:t>gorisation of 4 topics:</w:t>
      </w:r>
    </w:p>
    <w:p w14:paraId="02D440DD" w14:textId="3EDC10BF" w:rsidR="005462B9" w:rsidRDefault="005462B9" w:rsidP="0087754D">
      <w:pPr>
        <w:pStyle w:val="ListParagraph"/>
        <w:numPr>
          <w:ilvl w:val="0"/>
          <w:numId w:val="44"/>
        </w:numPr>
      </w:pPr>
      <w:r>
        <w:t>Hardware</w:t>
      </w:r>
      <w:r w:rsidR="0087754D">
        <w:t xml:space="preserve"> (25%)</w:t>
      </w:r>
      <w:r>
        <w:t xml:space="preserve"> </w:t>
      </w:r>
      <w:r w:rsidR="0087754D">
        <w:t>–</w:t>
      </w:r>
      <w:r>
        <w:t xml:space="preserve"> </w:t>
      </w:r>
      <w:r w:rsidR="0087754D">
        <w:t>a comment relating to issues or frustrations with hardware performance</w:t>
      </w:r>
    </w:p>
    <w:p w14:paraId="511D9712" w14:textId="2C415414" w:rsidR="002A1A2B" w:rsidRDefault="0087754D" w:rsidP="0087754D">
      <w:pPr>
        <w:pStyle w:val="ListParagraph"/>
        <w:numPr>
          <w:ilvl w:val="0"/>
          <w:numId w:val="44"/>
        </w:numPr>
      </w:pPr>
      <w:r>
        <w:lastRenderedPageBreak/>
        <w:t>Software (67%</w:t>
      </w:r>
      <w:r w:rsidR="008623F0">
        <w:t>)</w:t>
      </w:r>
      <w:r>
        <w:t xml:space="preserve"> </w:t>
      </w:r>
      <w:r w:rsidR="008623F0">
        <w:t>– referenc</w:t>
      </w:r>
      <w:r w:rsidR="00F82528">
        <w:t>ing</w:t>
      </w:r>
      <w:r w:rsidR="008623F0">
        <w:t xml:space="preserve"> to software not listed as a common or known engineering application by the survey </w:t>
      </w:r>
      <w:r w:rsidR="002A1A2B">
        <w:t>authors (IT and the author of this work)</w:t>
      </w:r>
    </w:p>
    <w:p w14:paraId="07A77E1E" w14:textId="16C04D31" w:rsidR="00A50957" w:rsidRDefault="001762DB" w:rsidP="0087754D">
      <w:pPr>
        <w:pStyle w:val="ListParagraph"/>
        <w:numPr>
          <w:ilvl w:val="0"/>
          <w:numId w:val="44"/>
        </w:numPr>
      </w:pPr>
      <w:r>
        <w:t>Infrastructure</w:t>
      </w:r>
      <w:r w:rsidR="002A1A2B">
        <w:t xml:space="preserve"> (</w:t>
      </w:r>
      <w:r w:rsidR="00F82528">
        <w:t xml:space="preserve">7%) – referencing </w:t>
      </w:r>
      <w:r w:rsidR="00A50957">
        <w:t xml:space="preserve">issues with VPN, speed of transfer, </w:t>
      </w:r>
      <w:r>
        <w:t>permissions</w:t>
      </w:r>
      <w:r w:rsidR="00A50957">
        <w:t>, access, up-time/</w:t>
      </w:r>
      <w:r>
        <w:t>resiliency</w:t>
      </w:r>
      <w:r w:rsidR="00A50957">
        <w:t xml:space="preserve"> &amp; availability of licenses</w:t>
      </w:r>
    </w:p>
    <w:p w14:paraId="634F9E40" w14:textId="5A8357B1" w:rsidR="0087754D" w:rsidRPr="00F60EA8" w:rsidRDefault="001762DB" w:rsidP="0087754D">
      <w:pPr>
        <w:pStyle w:val="ListParagraph"/>
        <w:numPr>
          <w:ilvl w:val="0"/>
          <w:numId w:val="44"/>
        </w:numPr>
      </w:pPr>
      <w:r>
        <w:t>Policy – referencing frustrations with how equipment and software is provisioned and managed</w:t>
      </w:r>
      <w:r w:rsidR="00A50957">
        <w:t xml:space="preserve"> </w:t>
      </w:r>
    </w:p>
    <w:p w14:paraId="17FC1DF7" w14:textId="77777777" w:rsidR="002D1D75" w:rsidRDefault="002D1D75" w:rsidP="002D1D75">
      <w:pPr>
        <w:pStyle w:val="ListParagraph"/>
      </w:pPr>
    </w:p>
    <w:p w14:paraId="0304394E" w14:textId="11D86B32" w:rsidR="0007493C" w:rsidRDefault="00923FF8" w:rsidP="00923FF8">
      <w:pPr>
        <w:pStyle w:val="Heading2"/>
      </w:pPr>
      <w:bookmarkStart w:id="69" w:name="_Toc77865559"/>
      <w:r>
        <w:t>Suppliers</w:t>
      </w:r>
      <w:bookmarkEnd w:id="69"/>
    </w:p>
    <w:p w14:paraId="36951F8D" w14:textId="7B5F9206" w:rsidR="00923FF8" w:rsidRDefault="00923FF8" w:rsidP="00923FF8">
      <w:r>
        <w:t xml:space="preserve">Each supplier has a clear bias to </w:t>
      </w:r>
      <w:r w:rsidR="00891333">
        <w:t xml:space="preserve">promote their own solution, this bias is important to acknowledge in review of their </w:t>
      </w:r>
      <w:r w:rsidR="00011255">
        <w:t xml:space="preserve">solutions.  Commercial information is not included here, instead, a </w:t>
      </w:r>
      <w:r w:rsidR="00392102">
        <w:t>relative indication has been used to aid review</w:t>
      </w:r>
      <w:r w:rsidR="00BE03E7">
        <w:t xml:space="preserve"> in future sections</w:t>
      </w:r>
      <w:r w:rsidR="00392102">
        <w:t>.</w:t>
      </w:r>
    </w:p>
    <w:p w14:paraId="33B52185" w14:textId="2E4D3DB0" w:rsidR="00F56FA7" w:rsidRDefault="00005E9E" w:rsidP="00923FF8">
      <w:r>
        <w:t xml:space="preserve">Tool providers are </w:t>
      </w:r>
      <w:r w:rsidR="009C3752">
        <w:t xml:space="preserve">going through their own transformation as the demand for </w:t>
      </w:r>
      <w:r w:rsidR="00C524FC">
        <w:t>complicated</w:t>
      </w:r>
      <w:r w:rsidR="009C3752">
        <w:t xml:space="preserve"> multi-software </w:t>
      </w:r>
      <w:r w:rsidR="00C524FC">
        <w:t xml:space="preserve">solutions grows.  This has led established tool suppliers to embrace a level of open interface to allow communication with competitor solutions.  </w:t>
      </w:r>
      <w:r w:rsidR="006A2932">
        <w:t>In parallel third party vendors providing interface solutions are growing and often acquired by the larger incumbent providers</w:t>
      </w:r>
      <w:r w:rsidR="004D1D42">
        <w:t>.  This acknowledgement of needing to work with the competition</w:t>
      </w:r>
      <w:r w:rsidR="00684216">
        <w:t xml:space="preserve"> is not reflected in the cloud strategy.  For cloud computation, each vendor is exploiting the incumbent streamlining </w:t>
      </w:r>
      <w:r w:rsidR="00E51306">
        <w:t xml:space="preserve">of solving within the toolset to gain advantage.  This is good for the end user but not ideal for a </w:t>
      </w:r>
      <w:r w:rsidR="00F56FA7">
        <w:t xml:space="preserve">business such as The Company where several different tools / providers are in use.  </w:t>
      </w:r>
    </w:p>
    <w:p w14:paraId="7358D35A" w14:textId="62884933" w:rsidR="00325375" w:rsidRDefault="00F56FA7" w:rsidP="00923FF8">
      <w:r>
        <w:t xml:space="preserve">Cloud services with simulation tool providers are generally </w:t>
      </w:r>
      <w:r w:rsidR="004B17A9">
        <w:t>priced higher than tool agnostic cloud service providers such as Nimbix</w:t>
      </w:r>
      <w:r w:rsidR="00FC28E5">
        <w:t xml:space="preserve"> or Rescale.  Competitive pricing comes with scale and in the context of the port</w:t>
      </w:r>
      <w:r w:rsidR="00857A1F">
        <w:t xml:space="preserve">folio being negotiated.  Buying into a simulation tool cloud solution brings </w:t>
      </w:r>
      <w:r w:rsidR="00CF6EAE">
        <w:t xml:space="preserve">value to The </w:t>
      </w:r>
      <w:r w:rsidR="00325375">
        <w:t>Company</w:t>
      </w:r>
      <w:r w:rsidR="00CF6EAE">
        <w:t xml:space="preserve"> in terms of speed, ease </w:t>
      </w:r>
      <w:r w:rsidR="00CF6EAE">
        <w:lastRenderedPageBreak/>
        <w:t>of use, reduced admin</w:t>
      </w:r>
      <w:r w:rsidR="00914617">
        <w:t xml:space="preserve"> &amp; increased </w:t>
      </w:r>
      <w:r w:rsidR="00CF6EAE">
        <w:t xml:space="preserve">resiliency but </w:t>
      </w:r>
      <w:r w:rsidR="00325375">
        <w:t>will</w:t>
      </w:r>
      <w:r w:rsidR="00CF6EAE">
        <w:t xml:space="preserve"> not </w:t>
      </w:r>
      <w:r w:rsidR="00325375">
        <w:t>achieve the economies of scale, adaptability or commercial competitiveness desired in all cases.</w:t>
      </w:r>
    </w:p>
    <w:p w14:paraId="6E561AE3" w14:textId="77777777" w:rsidR="00392102" w:rsidRPr="00923FF8" w:rsidRDefault="00392102" w:rsidP="00914617">
      <w:pPr>
        <w:pStyle w:val="Heading2"/>
        <w:numPr>
          <w:ilvl w:val="0"/>
          <w:numId w:val="0"/>
        </w:numPr>
        <w:ind w:left="576"/>
      </w:pPr>
    </w:p>
    <w:p w14:paraId="7680ED69" w14:textId="3A92AC09" w:rsidR="00F73BB0" w:rsidRDefault="00266822" w:rsidP="00E81882">
      <w:pPr>
        <w:pStyle w:val="Heading2"/>
      </w:pPr>
      <w:bookmarkStart w:id="70" w:name="_Toc77865560"/>
      <w:r>
        <w:t xml:space="preserve">Engineering </w:t>
      </w:r>
      <w:r w:rsidR="00E81882">
        <w:t>Simulation</w:t>
      </w:r>
      <w:r w:rsidR="00C2549B">
        <w:t xml:space="preserve"> Review</w:t>
      </w:r>
      <w:bookmarkEnd w:id="70"/>
    </w:p>
    <w:p w14:paraId="5BE967D2" w14:textId="6A3DB3F5" w:rsidR="00D24DE0" w:rsidRDefault="00D24DE0" w:rsidP="00D24DE0">
      <w:pPr>
        <w:pStyle w:val="Heading3"/>
      </w:pPr>
      <w:bookmarkStart w:id="71" w:name="_Toc77865561"/>
      <w:r>
        <w:t>Internally</w:t>
      </w:r>
      <w:bookmarkEnd w:id="71"/>
    </w:p>
    <w:p w14:paraId="3AB2421E" w14:textId="5C058C6F" w:rsidR="008B0B33" w:rsidRPr="00E81882" w:rsidRDefault="00E93115" w:rsidP="008B0B33">
      <w:r>
        <w:t xml:space="preserve">2020 provided an accelerated test of the Company </w:t>
      </w:r>
      <w:r w:rsidR="00E75F5A">
        <w:t>infrastructure</w:t>
      </w:r>
      <w:r>
        <w:t xml:space="preserve"> </w:t>
      </w:r>
      <w:r w:rsidR="00E75F5A">
        <w:t xml:space="preserve">and it’s ability to cope with remote working.  </w:t>
      </w:r>
      <w:r w:rsidR="008B0B33">
        <w:t>The on premise HPC cluster that carries out computation for the full time analysis group was limited by the ability to load data to and from the machines for remote users.  R</w:t>
      </w:r>
      <w:r w:rsidR="00856AFC">
        <w:t>emote Desktop Protocol (R</w:t>
      </w:r>
      <w:r w:rsidR="008B0B33">
        <w:t>DP</w:t>
      </w:r>
      <w:r w:rsidR="00856AFC">
        <w:t>)</w:t>
      </w:r>
      <w:r w:rsidR="008B0B33">
        <w:t xml:space="preserve"> was almost inoperable due to latency.  VPN stability and bandwidth generated instability in software license handshakes between host servers and remote users.  </w:t>
      </w:r>
    </w:p>
    <w:p w14:paraId="367B5E3C" w14:textId="0EBF4E7B" w:rsidR="00E81882" w:rsidRDefault="00E75F5A" w:rsidP="00E81882">
      <w:r>
        <w:t xml:space="preserve">Problems with </w:t>
      </w:r>
      <w:r w:rsidR="00090751">
        <w:t>VPN performance were accentuated</w:t>
      </w:r>
      <w:r w:rsidR="00DD2419">
        <w:t xml:space="preserve"> by </w:t>
      </w:r>
      <w:r w:rsidR="0036630A">
        <w:t>the global wave of users coming on an off line per site</w:t>
      </w:r>
      <w:r w:rsidR="00090751">
        <w:t>.  The</w:t>
      </w:r>
      <w:r w:rsidR="00CA7704">
        <w:t xml:space="preserve"> workflow was adapted to work around issues with secure access, </w:t>
      </w:r>
      <w:r w:rsidR="00D95458">
        <w:t xml:space="preserve">syncing to data repositories and connection to federated tools and systems.  </w:t>
      </w:r>
      <w:r w:rsidR="00FA0A53">
        <w:t xml:space="preserve">In short, what were previously occasional annoyances became </w:t>
      </w:r>
      <w:r w:rsidR="003907E5">
        <w:t xml:space="preserve">perpetual barriers to performance.  </w:t>
      </w:r>
    </w:p>
    <w:p w14:paraId="73A84683" w14:textId="40CF0312" w:rsidR="00E81882" w:rsidRDefault="00351131" w:rsidP="00F73BB0">
      <w:r>
        <w:t xml:space="preserve">Our incumbent cloud computation provider, intended to be a </w:t>
      </w:r>
      <w:r w:rsidR="00573F17">
        <w:t>‘</w:t>
      </w:r>
      <w:r>
        <w:t>plan</w:t>
      </w:r>
      <w:r w:rsidR="007E6CDD">
        <w:t xml:space="preserve"> </w:t>
      </w:r>
      <w:r>
        <w:t>b</w:t>
      </w:r>
      <w:r w:rsidR="00573F17">
        <w:t>’</w:t>
      </w:r>
      <w:r>
        <w:t xml:space="preserve"> be in such cases</w:t>
      </w:r>
      <w:r w:rsidR="007E6CDD">
        <w:t xml:space="preserve"> was also impacted </w:t>
      </w:r>
      <w:r w:rsidR="00994798">
        <w:t xml:space="preserve">by </w:t>
      </w:r>
      <w:r w:rsidR="007E6CDD">
        <w:t>the company infrastructure</w:t>
      </w:r>
      <w:r w:rsidR="00994798">
        <w:t xml:space="preserve"> requirements</w:t>
      </w:r>
      <w:r w:rsidR="007E6CDD">
        <w:t xml:space="preserve">, primarily the speed to load data via our secure domain and VPN.  </w:t>
      </w:r>
    </w:p>
    <w:p w14:paraId="439A609E" w14:textId="4E42AB19" w:rsidR="00F73BB0" w:rsidRDefault="00EE3631" w:rsidP="00F73BB0">
      <w:r>
        <w:t>The problems above were experience</w:t>
      </w:r>
      <w:r w:rsidR="000667E3">
        <w:t>d</w:t>
      </w:r>
      <w:r>
        <w:t xml:space="preserve"> differently and selectively depending on the location of users, </w:t>
      </w:r>
      <w:r w:rsidR="009C0D2E">
        <w:t>their load and working configuration.  As such, the priority of concern was different for our dispersed group of SMEs working on simulation.</w:t>
      </w:r>
    </w:p>
    <w:p w14:paraId="788528D5" w14:textId="3AC37A2E" w:rsidR="00DC6991" w:rsidRDefault="00DC6991" w:rsidP="00F73BB0">
      <w:r>
        <w:lastRenderedPageBreak/>
        <w:t xml:space="preserve">The work flow </w:t>
      </w:r>
      <w:r w:rsidR="005E77D5">
        <w:t>differences highlighted here provide a good basis to consider the contributing factors affecting the efficiency of simulation.</w:t>
      </w:r>
    </w:p>
    <w:p w14:paraId="44F27841" w14:textId="77777777" w:rsidR="00A763D2" w:rsidRDefault="00790E0C" w:rsidP="00A763D2">
      <w:pPr>
        <w:keepNext/>
      </w:pPr>
      <w:r>
        <w:rPr>
          <w:noProof/>
        </w:rPr>
        <w:drawing>
          <wp:inline distT="0" distB="0" distL="0" distR="0" wp14:anchorId="41590EF2" wp14:editId="2F81FB13">
            <wp:extent cx="5486400" cy="3200400"/>
            <wp:effectExtent l="0" t="19050" r="38100" b="0"/>
            <wp:docPr id="46" name="Diagram 4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inline>
        </w:drawing>
      </w:r>
    </w:p>
    <w:p w14:paraId="4A5A9F42" w14:textId="77951D95" w:rsidR="00790E0C" w:rsidRDefault="00236F60" w:rsidP="00A763D2">
      <w:pPr>
        <w:pStyle w:val="Caption"/>
      </w:pPr>
      <w:r>
        <w:t>Table</w:t>
      </w:r>
      <w:r w:rsidR="00A763D2">
        <w:t xml:space="preserve"> </w:t>
      </w:r>
      <w:fldSimple w:instr=" SEQ Table \* ARABIC ">
        <w:r w:rsidR="000E74F6">
          <w:rPr>
            <w:noProof/>
          </w:rPr>
          <w:t>6</w:t>
        </w:r>
      </w:fldSimple>
      <w:r w:rsidR="00A763D2">
        <w:t xml:space="preserve"> - Workflow in Simulation - Blocks</w:t>
      </w:r>
    </w:p>
    <w:p w14:paraId="3D03E13A" w14:textId="77777777" w:rsidR="00A763D2" w:rsidRDefault="008856CC" w:rsidP="00A763D2">
      <w:pPr>
        <w:keepNext/>
      </w:pPr>
      <w:r>
        <w:rPr>
          <w:noProof/>
        </w:rPr>
        <mc:AlternateContent>
          <mc:Choice Requires="wps">
            <w:drawing>
              <wp:anchor distT="45720" distB="45720" distL="114300" distR="114300" simplePos="0" relativeHeight="251708416" behindDoc="0" locked="0" layoutInCell="1" allowOverlap="1" wp14:anchorId="484EA8F4" wp14:editId="2889DB4D">
                <wp:simplePos x="0" y="0"/>
                <wp:positionH relativeFrom="column">
                  <wp:posOffset>4852670</wp:posOffset>
                </wp:positionH>
                <wp:positionV relativeFrom="paragraph">
                  <wp:posOffset>2534920</wp:posOffset>
                </wp:positionV>
                <wp:extent cx="447675" cy="435610"/>
                <wp:effectExtent l="0" t="0" r="9525" b="2540"/>
                <wp:wrapNone/>
                <wp:docPr id="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675" cy="435610"/>
                        </a:xfrm>
                        <a:prstGeom prst="ellipse">
                          <a:avLst/>
                        </a:prstGeom>
                        <a:solidFill>
                          <a:schemeClr val="bg1">
                            <a:lumMod val="95000"/>
                          </a:schemeClr>
                        </a:solidFill>
                        <a:ln w="9525">
                          <a:noFill/>
                          <a:miter lim="800000"/>
                          <a:headEnd/>
                          <a:tailEnd/>
                        </a:ln>
                      </wps:spPr>
                      <wps:txbx>
                        <w:txbxContent>
                          <w:p w14:paraId="510519DB" w14:textId="4F3A7B7D" w:rsidR="00CF0D94" w:rsidRPr="008856CC" w:rsidRDefault="00CF0D94" w:rsidP="008856CC">
                            <w:pPr>
                              <w:spacing w:after="0" w:line="240" w:lineRule="auto"/>
                              <w:jc w:val="center"/>
                              <w:rPr>
                                <w:sz w:val="16"/>
                                <w:szCs w:val="16"/>
                              </w:rPr>
                            </w:pPr>
                            <w:r>
                              <w:rPr>
                                <w:sz w:val="16"/>
                                <w:szCs w:val="16"/>
                              </w:rPr>
                              <w:t>2</w:t>
                            </w:r>
                            <w:r w:rsidRPr="008856CC">
                              <w:rPr>
                                <w:sz w:val="16"/>
                                <w:szCs w:val="16"/>
                              </w:rPr>
                              <w:t>%</w:t>
                            </w:r>
                          </w:p>
                        </w:txbxContent>
                      </wps:txbx>
                      <wps:bodyPr rot="0" vert="horz" wrap="square" lIns="0" tIns="45720" rIns="0" bIns="45720" anchor="ctr" anchorCtr="0">
                        <a:noAutofit/>
                      </wps:bodyPr>
                    </wps:wsp>
                  </a:graphicData>
                </a:graphic>
                <wp14:sizeRelH relativeFrom="margin">
                  <wp14:pctWidth>0</wp14:pctWidth>
                </wp14:sizeRelH>
                <wp14:sizeRelV relativeFrom="margin">
                  <wp14:pctHeight>0</wp14:pctHeight>
                </wp14:sizeRelV>
              </wp:anchor>
            </w:drawing>
          </mc:Choice>
          <mc:Fallback>
            <w:pict>
              <v:oval w14:anchorId="484EA8F4" id="_x0000_s1032" style="position:absolute;margin-left:382.1pt;margin-top:199.6pt;width:35.25pt;height:34.3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" fillcolor="#f2f2f2 [3052]" stroked="f">
                <v:stroke joinstyle="miter"/>
                <v:textbox inset="0,,0">
                  <w:txbxContent>
                    <w:p w14:paraId="510519DB" w14:textId="4F3A7B7D" w:rsidR="00CF0D94" w:rsidRPr="008856CC" w:rsidRDefault="00CF0D94" w:rsidP="008856CC">
                      <w:pPr>
                        <w:spacing w:after="0" w:line="240" w:lineRule="auto"/>
                        <w:jc w:val="center"/>
                        <w:rPr>
                          <w:sz w:val="16"/>
                          <w:szCs w:val="16"/>
                        </w:rPr>
                      </w:pPr>
                      <w:r>
                        <w:rPr>
                          <w:sz w:val="16"/>
                          <w:szCs w:val="16"/>
                        </w:rPr>
                        <w:t>2</w:t>
                      </w:r>
                      <w:r w:rsidRPr="008856CC">
                        <w:rPr>
                          <w:sz w:val="16"/>
                          <w:szCs w:val="16"/>
                        </w:rPr>
                        <w:t>%</w:t>
                      </w:r>
                    </w:p>
                  </w:txbxContent>
                </v:textbox>
              </v:oval>
            </w:pict>
          </mc:Fallback>
        </mc:AlternateContent>
      </w:r>
      <w:r>
        <w:rPr>
          <w:noProof/>
        </w:rPr>
        <mc:AlternateContent>
          <mc:Choice Requires="wps">
            <w:drawing>
              <wp:anchor distT="45720" distB="45720" distL="114300" distR="114300" simplePos="0" relativeHeight="251702272" behindDoc="0" locked="0" layoutInCell="1" allowOverlap="1" wp14:anchorId="5D9F86D2" wp14:editId="4BAED2D1">
                <wp:simplePos x="0" y="0"/>
                <wp:positionH relativeFrom="column">
                  <wp:posOffset>4852670</wp:posOffset>
                </wp:positionH>
                <wp:positionV relativeFrom="paragraph">
                  <wp:posOffset>772795</wp:posOffset>
                </wp:positionV>
                <wp:extent cx="448138" cy="435610"/>
                <wp:effectExtent l="0" t="0" r="9525" b="2540"/>
                <wp:wrapNone/>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138" cy="435610"/>
                        </a:xfrm>
                        <a:prstGeom prst="ellipse">
                          <a:avLst/>
                        </a:prstGeom>
                        <a:solidFill>
                          <a:schemeClr val="bg1">
                            <a:lumMod val="95000"/>
                          </a:schemeClr>
                        </a:solidFill>
                        <a:ln w="9525">
                          <a:noFill/>
                          <a:miter lim="800000"/>
                          <a:headEnd/>
                          <a:tailEnd/>
                        </a:ln>
                      </wps:spPr>
                      <wps:txbx>
                        <w:txbxContent>
                          <w:p w14:paraId="38661BBC" w14:textId="1F61B6FE" w:rsidR="00CF0D94" w:rsidRPr="008856CC" w:rsidRDefault="00CF0D94" w:rsidP="008856CC">
                            <w:pPr>
                              <w:spacing w:after="0" w:line="240" w:lineRule="auto"/>
                              <w:jc w:val="center"/>
                              <w:rPr>
                                <w:sz w:val="16"/>
                                <w:szCs w:val="16"/>
                              </w:rPr>
                            </w:pPr>
                            <w:r>
                              <w:rPr>
                                <w:sz w:val="16"/>
                                <w:szCs w:val="16"/>
                              </w:rPr>
                              <w:t>8</w:t>
                            </w:r>
                            <w:r w:rsidRPr="008856CC">
                              <w:rPr>
                                <w:sz w:val="16"/>
                                <w:szCs w:val="16"/>
                              </w:rPr>
                              <w:t>%</w:t>
                            </w:r>
                          </w:p>
                        </w:txbxContent>
                      </wps:txbx>
                      <wps:bodyPr rot="0" vert="horz" wrap="square" lIns="0" tIns="45720" rIns="0" bIns="45720" anchor="ctr" anchorCtr="0">
                        <a:noAutofit/>
                      </wps:bodyPr>
                    </wps:wsp>
                  </a:graphicData>
                </a:graphic>
                <wp14:sizeRelH relativeFrom="margin">
                  <wp14:pctWidth>0</wp14:pctWidth>
                </wp14:sizeRelH>
                <wp14:sizeRelV relativeFrom="margin">
                  <wp14:pctHeight>0</wp14:pctHeight>
                </wp14:sizeRelV>
              </wp:anchor>
            </w:drawing>
          </mc:Choice>
          <mc:Fallback>
            <w:pict>
              <v:oval w14:anchorId="5D9F86D2" id="_x0000_s1033" style="position:absolute;margin-left:382.1pt;margin-top:60.85pt;width:35.3pt;height:34.3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" fillcolor="#f2f2f2 [3052]" stroked="f">
                <v:stroke joinstyle="miter"/>
                <v:textbox inset="0,,0">
                  <w:txbxContent>
                    <w:p w14:paraId="38661BBC" w14:textId="1F61B6FE" w:rsidR="00CF0D94" w:rsidRPr="008856CC" w:rsidRDefault="00CF0D94" w:rsidP="008856CC">
                      <w:pPr>
                        <w:spacing w:after="0" w:line="240" w:lineRule="auto"/>
                        <w:jc w:val="center"/>
                        <w:rPr>
                          <w:sz w:val="16"/>
                          <w:szCs w:val="16"/>
                        </w:rPr>
                      </w:pPr>
                      <w:r>
                        <w:rPr>
                          <w:sz w:val="16"/>
                          <w:szCs w:val="16"/>
                        </w:rPr>
                        <w:t>8</w:t>
                      </w:r>
                      <w:r w:rsidRPr="008856CC">
                        <w:rPr>
                          <w:sz w:val="16"/>
                          <w:szCs w:val="16"/>
                        </w:rPr>
                        <w:t>%</w:t>
                      </w:r>
                    </w:p>
                  </w:txbxContent>
                </v:textbox>
              </v:oval>
            </w:pict>
          </mc:Fallback>
        </mc:AlternateContent>
      </w:r>
      <w:r>
        <w:rPr>
          <w:noProof/>
        </w:rPr>
        <mc:AlternateContent>
          <mc:Choice Requires="wps">
            <w:drawing>
              <wp:anchor distT="45720" distB="45720" distL="114300" distR="114300" simplePos="0" relativeHeight="251706368" behindDoc="0" locked="0" layoutInCell="1" allowOverlap="1" wp14:anchorId="09C044E5" wp14:editId="0CDA7E76">
                <wp:simplePos x="0" y="0"/>
                <wp:positionH relativeFrom="column">
                  <wp:posOffset>1157056</wp:posOffset>
                </wp:positionH>
                <wp:positionV relativeFrom="paragraph">
                  <wp:posOffset>2525395</wp:posOffset>
                </wp:positionV>
                <wp:extent cx="448138" cy="435610"/>
                <wp:effectExtent l="0" t="0" r="9525" b="2540"/>
                <wp:wrapNone/>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138" cy="435610"/>
                        </a:xfrm>
                        <a:prstGeom prst="ellipse">
                          <a:avLst/>
                        </a:prstGeom>
                        <a:solidFill>
                          <a:schemeClr val="bg1">
                            <a:lumMod val="95000"/>
                          </a:schemeClr>
                        </a:solidFill>
                        <a:ln w="9525">
                          <a:noFill/>
                          <a:miter lim="800000"/>
                          <a:headEnd/>
                          <a:tailEnd/>
                        </a:ln>
                      </wps:spPr>
                      <wps:txbx>
                        <w:txbxContent>
                          <w:p w14:paraId="622E43B0" w14:textId="6E3D2AB5" w:rsidR="00CF0D94" w:rsidRPr="008856CC" w:rsidRDefault="00CF0D94" w:rsidP="008856CC">
                            <w:pPr>
                              <w:spacing w:after="0" w:line="240" w:lineRule="auto"/>
                              <w:jc w:val="center"/>
                              <w:rPr>
                                <w:sz w:val="16"/>
                                <w:szCs w:val="16"/>
                              </w:rPr>
                            </w:pPr>
                            <w:r>
                              <w:rPr>
                                <w:sz w:val="16"/>
                                <w:szCs w:val="16"/>
                              </w:rPr>
                              <w:t>9</w:t>
                            </w:r>
                            <w:r w:rsidRPr="008856CC">
                              <w:rPr>
                                <w:sz w:val="16"/>
                                <w:szCs w:val="16"/>
                              </w:rPr>
                              <w:t>%</w:t>
                            </w:r>
                          </w:p>
                        </w:txbxContent>
                      </wps:txbx>
                      <wps:bodyPr rot="0" vert="horz" wrap="square" lIns="0" tIns="45720" rIns="0" bIns="45720" anchor="ctr" anchorCtr="0">
                        <a:noAutofit/>
                      </wps:bodyPr>
                    </wps:wsp>
                  </a:graphicData>
                </a:graphic>
                <wp14:sizeRelH relativeFrom="margin">
                  <wp14:pctWidth>0</wp14:pctWidth>
                </wp14:sizeRelH>
                <wp14:sizeRelV relativeFrom="margin">
                  <wp14:pctHeight>0</wp14:pctHeight>
                </wp14:sizeRelV>
              </wp:anchor>
            </w:drawing>
          </mc:Choice>
          <mc:Fallback>
            <w:pict>
              <v:oval w14:anchorId="09C044E5" id="_x0000_s1034" style="position:absolute;margin-left:91.1pt;margin-top:198.85pt;width:35.3pt;height:34.3pt;z-index:2517063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" fillcolor="#f2f2f2 [3052]" stroked="f">
                <v:stroke joinstyle="miter"/>
                <v:textbox inset="0,,0">
                  <w:txbxContent>
                    <w:p w14:paraId="622E43B0" w14:textId="6E3D2AB5" w:rsidR="00CF0D94" w:rsidRPr="008856CC" w:rsidRDefault="00CF0D94" w:rsidP="008856CC">
                      <w:pPr>
                        <w:spacing w:after="0" w:line="240" w:lineRule="auto"/>
                        <w:jc w:val="center"/>
                        <w:rPr>
                          <w:sz w:val="16"/>
                          <w:szCs w:val="16"/>
                        </w:rPr>
                      </w:pPr>
                      <w:r>
                        <w:rPr>
                          <w:sz w:val="16"/>
                          <w:szCs w:val="16"/>
                        </w:rPr>
                        <w:t>9</w:t>
                      </w:r>
                      <w:r w:rsidRPr="008856CC">
                        <w:rPr>
                          <w:sz w:val="16"/>
                          <w:szCs w:val="16"/>
                        </w:rPr>
                        <w:t>%</w:t>
                      </w:r>
                    </w:p>
                  </w:txbxContent>
                </v:textbox>
              </v:oval>
            </w:pict>
          </mc:Fallback>
        </mc:AlternateContent>
      </w:r>
      <w:r>
        <w:rPr>
          <w:noProof/>
        </w:rPr>
        <mc:AlternateContent>
          <mc:Choice Requires="wps">
            <w:drawing>
              <wp:anchor distT="45720" distB="45720" distL="114300" distR="114300" simplePos="0" relativeHeight="251704320" behindDoc="0" locked="0" layoutInCell="1" allowOverlap="1" wp14:anchorId="405DE328" wp14:editId="353222E0">
                <wp:simplePos x="0" y="0"/>
                <wp:positionH relativeFrom="column">
                  <wp:posOffset>1157056</wp:posOffset>
                </wp:positionH>
                <wp:positionV relativeFrom="paragraph">
                  <wp:posOffset>1696720</wp:posOffset>
                </wp:positionV>
                <wp:extent cx="448138" cy="435610"/>
                <wp:effectExtent l="0" t="0" r="9525" b="2540"/>
                <wp:wrapNone/>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138" cy="435610"/>
                        </a:xfrm>
                        <a:prstGeom prst="ellipse">
                          <a:avLst/>
                        </a:prstGeom>
                        <a:solidFill>
                          <a:schemeClr val="bg1">
                            <a:lumMod val="95000"/>
                          </a:schemeClr>
                        </a:solidFill>
                        <a:ln w="9525">
                          <a:noFill/>
                          <a:miter lim="800000"/>
                          <a:headEnd/>
                          <a:tailEnd/>
                        </a:ln>
                      </wps:spPr>
                      <wps:txbx>
                        <w:txbxContent>
                          <w:p w14:paraId="40146B88" w14:textId="33EA9703" w:rsidR="00CF0D94" w:rsidRPr="008856CC" w:rsidRDefault="00CF0D94" w:rsidP="008856CC">
                            <w:pPr>
                              <w:spacing w:after="0" w:line="240" w:lineRule="auto"/>
                              <w:jc w:val="center"/>
                              <w:rPr>
                                <w:sz w:val="16"/>
                                <w:szCs w:val="16"/>
                              </w:rPr>
                            </w:pPr>
                            <w:r w:rsidRPr="008856CC">
                              <w:rPr>
                                <w:sz w:val="16"/>
                                <w:szCs w:val="16"/>
                              </w:rPr>
                              <w:t>1</w:t>
                            </w:r>
                            <w:r>
                              <w:rPr>
                                <w:sz w:val="16"/>
                                <w:szCs w:val="16"/>
                              </w:rPr>
                              <w:t>2</w:t>
                            </w:r>
                            <w:r w:rsidRPr="008856CC">
                              <w:rPr>
                                <w:sz w:val="16"/>
                                <w:szCs w:val="16"/>
                              </w:rPr>
                              <w:t>%</w:t>
                            </w:r>
                          </w:p>
                        </w:txbxContent>
                      </wps:txbx>
                      <wps:bodyPr rot="0" vert="horz" wrap="square" lIns="0" tIns="45720" rIns="0" bIns="45720" anchor="ctr" anchorCtr="0">
                        <a:noAutofit/>
                      </wps:bodyPr>
                    </wps:wsp>
                  </a:graphicData>
                </a:graphic>
                <wp14:sizeRelH relativeFrom="margin">
                  <wp14:pctWidth>0</wp14:pctWidth>
                </wp14:sizeRelH>
                <wp14:sizeRelV relativeFrom="margin">
                  <wp14:pctHeight>0</wp14:pctHeight>
                </wp14:sizeRelV>
              </wp:anchor>
            </w:drawing>
          </mc:Choice>
          <mc:Fallback>
            <w:pict>
              <v:oval w14:anchorId="405DE328" id="_x0000_s1035" style="position:absolute;margin-left:91.1pt;margin-top:133.6pt;width:35.3pt;height:34.3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" fillcolor="#f2f2f2 [3052]" stroked="f">
                <v:stroke joinstyle="miter"/>
                <v:textbox inset="0,,0">
                  <w:txbxContent>
                    <w:p w14:paraId="40146B88" w14:textId="33EA9703" w:rsidR="00CF0D94" w:rsidRPr="008856CC" w:rsidRDefault="00CF0D94" w:rsidP="008856CC">
                      <w:pPr>
                        <w:spacing w:after="0" w:line="240" w:lineRule="auto"/>
                        <w:jc w:val="center"/>
                        <w:rPr>
                          <w:sz w:val="16"/>
                          <w:szCs w:val="16"/>
                        </w:rPr>
                      </w:pPr>
                      <w:r w:rsidRPr="008856CC">
                        <w:rPr>
                          <w:sz w:val="16"/>
                          <w:szCs w:val="16"/>
                        </w:rPr>
                        <w:t>1</w:t>
                      </w:r>
                      <w:r>
                        <w:rPr>
                          <w:sz w:val="16"/>
                          <w:szCs w:val="16"/>
                        </w:rPr>
                        <w:t>2</w:t>
                      </w:r>
                      <w:r w:rsidRPr="008856CC">
                        <w:rPr>
                          <w:sz w:val="16"/>
                          <w:szCs w:val="16"/>
                        </w:rPr>
                        <w:t>%</w:t>
                      </w:r>
                    </w:p>
                  </w:txbxContent>
                </v:textbox>
              </v:oval>
            </w:pict>
          </mc:Fallback>
        </mc:AlternateContent>
      </w:r>
      <w:r w:rsidR="005459DB">
        <w:rPr>
          <w:noProof/>
        </w:rPr>
        <mc:AlternateContent>
          <mc:Choice Requires="wps">
            <w:drawing>
              <wp:anchor distT="45720" distB="45720" distL="114300" distR="114300" simplePos="0" relativeHeight="251698176" behindDoc="0" locked="0" layoutInCell="1" allowOverlap="1" wp14:anchorId="1DDC4C80" wp14:editId="5F70B314">
                <wp:simplePos x="0" y="0"/>
                <wp:positionH relativeFrom="column">
                  <wp:posOffset>2919181</wp:posOffset>
                </wp:positionH>
                <wp:positionV relativeFrom="paragraph">
                  <wp:posOffset>772795</wp:posOffset>
                </wp:positionV>
                <wp:extent cx="448138" cy="435610"/>
                <wp:effectExtent l="0" t="0" r="9525" b="2540"/>
                <wp:wrapNone/>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138" cy="435610"/>
                        </a:xfrm>
                        <a:prstGeom prst="ellipse">
                          <a:avLst/>
                        </a:prstGeom>
                        <a:solidFill>
                          <a:schemeClr val="bg1">
                            <a:lumMod val="95000"/>
                          </a:schemeClr>
                        </a:solidFill>
                        <a:ln w="9525">
                          <a:noFill/>
                          <a:miter lim="800000"/>
                          <a:headEnd/>
                          <a:tailEnd/>
                        </a:ln>
                      </wps:spPr>
                      <wps:txbx>
                        <w:txbxContent>
                          <w:p w14:paraId="4C6A1C3E" w14:textId="4C9D2186" w:rsidR="00CF0D94" w:rsidRPr="008856CC" w:rsidRDefault="00CF0D94" w:rsidP="008856CC">
                            <w:pPr>
                              <w:spacing w:after="0" w:line="240" w:lineRule="auto"/>
                              <w:jc w:val="center"/>
                              <w:rPr>
                                <w:sz w:val="16"/>
                                <w:szCs w:val="16"/>
                              </w:rPr>
                            </w:pPr>
                            <w:r w:rsidRPr="008856CC">
                              <w:rPr>
                                <w:sz w:val="16"/>
                                <w:szCs w:val="16"/>
                              </w:rPr>
                              <w:t>50%</w:t>
                            </w:r>
                          </w:p>
                        </w:txbxContent>
                      </wps:txbx>
                      <wps:bodyPr rot="0" vert="horz" wrap="square" lIns="0" tIns="45720" rIns="0" bIns="45720" anchor="ctr" anchorCtr="0">
                        <a:noAutofit/>
                      </wps:bodyPr>
                    </wps:wsp>
                  </a:graphicData>
                </a:graphic>
                <wp14:sizeRelH relativeFrom="margin">
                  <wp14:pctWidth>0</wp14:pctWidth>
                </wp14:sizeRelH>
                <wp14:sizeRelV relativeFrom="margin">
                  <wp14:pctHeight>0</wp14:pctHeight>
                </wp14:sizeRelV>
              </wp:anchor>
            </w:drawing>
          </mc:Choice>
          <mc:Fallback>
            <w:pict>
              <v:oval w14:anchorId="1DDC4C80" id="_x0000_s1036" style="position:absolute;margin-left:229.85pt;margin-top:60.85pt;width:35.3pt;height:34.3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" fillcolor="#f2f2f2 [3052]" stroked="f">
                <v:stroke joinstyle="miter"/>
                <v:textbox inset="0,,0">
                  <w:txbxContent>
                    <w:p w14:paraId="4C6A1C3E" w14:textId="4C9D2186" w:rsidR="00CF0D94" w:rsidRPr="008856CC" w:rsidRDefault="00CF0D94" w:rsidP="008856CC">
                      <w:pPr>
                        <w:spacing w:after="0" w:line="240" w:lineRule="auto"/>
                        <w:jc w:val="center"/>
                        <w:rPr>
                          <w:sz w:val="16"/>
                          <w:szCs w:val="16"/>
                        </w:rPr>
                      </w:pPr>
                      <w:r w:rsidRPr="008856CC">
                        <w:rPr>
                          <w:sz w:val="16"/>
                          <w:szCs w:val="16"/>
                        </w:rPr>
                        <w:t>50%</w:t>
                      </w:r>
                    </w:p>
                  </w:txbxContent>
                </v:textbox>
              </v:oval>
            </w:pict>
          </mc:Fallback>
        </mc:AlternateContent>
      </w:r>
      <w:r w:rsidR="005459DB">
        <w:rPr>
          <w:noProof/>
        </w:rPr>
        <mc:AlternateContent>
          <mc:Choice Requires="wps">
            <w:drawing>
              <wp:anchor distT="45720" distB="45720" distL="114300" distR="114300" simplePos="0" relativeHeight="251700224" behindDoc="0" locked="0" layoutInCell="1" allowOverlap="1" wp14:anchorId="1CECC340" wp14:editId="0192FFF4">
                <wp:simplePos x="0" y="0"/>
                <wp:positionH relativeFrom="column">
                  <wp:posOffset>1147531</wp:posOffset>
                </wp:positionH>
                <wp:positionV relativeFrom="paragraph">
                  <wp:posOffset>753745</wp:posOffset>
                </wp:positionV>
                <wp:extent cx="448138" cy="435610"/>
                <wp:effectExtent l="0" t="0" r="9525" b="2540"/>
                <wp:wrapNone/>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138" cy="435610"/>
                        </a:xfrm>
                        <a:prstGeom prst="ellipse">
                          <a:avLst/>
                        </a:prstGeom>
                        <a:solidFill>
                          <a:schemeClr val="bg1">
                            <a:lumMod val="95000"/>
                          </a:schemeClr>
                        </a:solidFill>
                        <a:ln w="9525">
                          <a:noFill/>
                          <a:miter lim="800000"/>
                          <a:headEnd/>
                          <a:tailEnd/>
                        </a:ln>
                      </wps:spPr>
                      <wps:txbx>
                        <w:txbxContent>
                          <w:p w14:paraId="6C78EA02" w14:textId="1397C2D2" w:rsidR="00CF0D94" w:rsidRPr="008856CC" w:rsidRDefault="00CF0D94" w:rsidP="008856CC">
                            <w:pPr>
                              <w:spacing w:after="0" w:line="240" w:lineRule="auto"/>
                              <w:jc w:val="center"/>
                              <w:rPr>
                                <w:sz w:val="16"/>
                                <w:szCs w:val="16"/>
                              </w:rPr>
                            </w:pPr>
                            <w:r>
                              <w:rPr>
                                <w:sz w:val="16"/>
                                <w:szCs w:val="16"/>
                              </w:rPr>
                              <w:t>15</w:t>
                            </w:r>
                            <w:r w:rsidRPr="008856CC">
                              <w:rPr>
                                <w:sz w:val="16"/>
                                <w:szCs w:val="16"/>
                              </w:rPr>
                              <w:t>%</w:t>
                            </w:r>
                          </w:p>
                        </w:txbxContent>
                      </wps:txbx>
                      <wps:bodyPr rot="0" vert="horz" wrap="square" lIns="0" tIns="45720" rIns="0" bIns="45720" anchor="ctr" anchorCtr="0">
                        <a:noAutofit/>
                      </wps:bodyPr>
                    </wps:wsp>
                  </a:graphicData>
                </a:graphic>
                <wp14:sizeRelH relativeFrom="margin">
                  <wp14:pctWidth>0</wp14:pctWidth>
                </wp14:sizeRelH>
                <wp14:sizeRelV relativeFrom="margin">
                  <wp14:pctHeight>0</wp14:pctHeight>
                </wp14:sizeRelV>
              </wp:anchor>
            </w:drawing>
          </mc:Choice>
          <mc:Fallback>
            <w:pict>
              <v:oval w14:anchorId="1CECC340" id="_x0000_s1037" style="position:absolute;margin-left:90.35pt;margin-top:59.35pt;width:35.3pt;height:34.3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" fillcolor="#f2f2f2 [3052]" stroked="f">
                <v:stroke joinstyle="miter"/>
                <v:textbox inset="0,,0">
                  <w:txbxContent>
                    <w:p w14:paraId="6C78EA02" w14:textId="1397C2D2" w:rsidR="00CF0D94" w:rsidRPr="008856CC" w:rsidRDefault="00CF0D94" w:rsidP="008856CC">
                      <w:pPr>
                        <w:spacing w:after="0" w:line="240" w:lineRule="auto"/>
                        <w:jc w:val="center"/>
                        <w:rPr>
                          <w:sz w:val="16"/>
                          <w:szCs w:val="16"/>
                        </w:rPr>
                      </w:pPr>
                      <w:r>
                        <w:rPr>
                          <w:sz w:val="16"/>
                          <w:szCs w:val="16"/>
                        </w:rPr>
                        <w:t>15</w:t>
                      </w:r>
                      <w:r w:rsidRPr="008856CC">
                        <w:rPr>
                          <w:sz w:val="16"/>
                          <w:szCs w:val="16"/>
                        </w:rPr>
                        <w:t>%</w:t>
                      </w:r>
                    </w:p>
                  </w:txbxContent>
                </v:textbox>
              </v:oval>
            </w:pict>
          </mc:Fallback>
        </mc:AlternateContent>
      </w:r>
      <w:r w:rsidR="001C6784">
        <w:rPr>
          <w:noProof/>
        </w:rPr>
        <w:drawing>
          <wp:inline distT="0" distB="0" distL="0" distR="0" wp14:anchorId="368E9AEE" wp14:editId="7F71E683">
            <wp:extent cx="5486400" cy="3200400"/>
            <wp:effectExtent l="0" t="19050" r="38100" b="0"/>
            <wp:docPr id="47" name="Diagram 4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8" r:lo="rId49" r:qs="rId50" r:cs="rId51"/>
              </a:graphicData>
            </a:graphic>
          </wp:inline>
        </w:drawing>
      </w:r>
    </w:p>
    <w:p w14:paraId="646706BB" w14:textId="24ED735A" w:rsidR="00EE3631" w:rsidRDefault="00236F60" w:rsidP="00A763D2">
      <w:pPr>
        <w:pStyle w:val="Caption"/>
      </w:pPr>
      <w:bookmarkStart w:id="72" w:name="_Ref72057274"/>
      <w:r>
        <w:t>Table</w:t>
      </w:r>
      <w:r w:rsidR="00A763D2">
        <w:t xml:space="preserve"> </w:t>
      </w:r>
      <w:fldSimple w:instr=" SEQ Table \* ARABIC ">
        <w:r w:rsidR="000E74F6">
          <w:rPr>
            <w:noProof/>
          </w:rPr>
          <w:t>7</w:t>
        </w:r>
      </w:fldSimple>
      <w:r w:rsidR="00A763D2">
        <w:t xml:space="preserve"> - Workflow performance</w:t>
      </w:r>
      <w:r w:rsidR="00D01A65">
        <w:t xml:space="preserve"> factors</w:t>
      </w:r>
      <w:r w:rsidR="00A763D2">
        <w:t xml:space="preserve"> in Simulation</w:t>
      </w:r>
      <w:bookmarkEnd w:id="72"/>
    </w:p>
    <w:p w14:paraId="51C9A73A" w14:textId="77777777" w:rsidR="00FA7972" w:rsidRDefault="00FA7972" w:rsidP="00F73BB0"/>
    <w:p w14:paraId="6270FC49" w14:textId="77777777" w:rsidR="00A07C10" w:rsidRDefault="002940E8" w:rsidP="00F73BB0">
      <w:r>
        <w:lastRenderedPageBreak/>
        <w:t xml:space="preserve">The single biggest area of opportunity is the processing speed.  However, this is not a </w:t>
      </w:r>
      <w:r w:rsidR="008403D4">
        <w:t xml:space="preserve">simple or linear </w:t>
      </w:r>
      <w:r w:rsidR="00DE7B41">
        <w:t xml:space="preserve">calculation.  </w:t>
      </w:r>
      <w:r w:rsidR="00D10AE3">
        <w:t xml:space="preserve">Firstly, it is assumed that the supporting hardware </w:t>
      </w:r>
      <w:r w:rsidR="00A0389B">
        <w:t xml:space="preserve">is appropriate for the processor which is the primary focus of consideration for computational speed.  But </w:t>
      </w:r>
      <w:r w:rsidR="00667D30">
        <w:t>memory</w:t>
      </w:r>
      <w:r w:rsidR="00A0389B">
        <w:t xml:space="preserve">, </w:t>
      </w:r>
      <w:r w:rsidR="00667D30">
        <w:t>motherboard</w:t>
      </w:r>
      <w:r w:rsidR="00A0389B">
        <w:t xml:space="preserve">, </w:t>
      </w:r>
      <w:r w:rsidR="00667D30">
        <w:t xml:space="preserve">storage speed and type should all be considered when it comes to </w:t>
      </w:r>
      <w:r w:rsidR="00A07C10">
        <w:t>assessing hardware optimisation for the application and task.</w:t>
      </w:r>
    </w:p>
    <w:p w14:paraId="59A4FD2B" w14:textId="63056E9A" w:rsidR="00EA3FCE" w:rsidRDefault="00612543" w:rsidP="00F73BB0">
      <w:r>
        <w:t xml:space="preserve">Lipasti </w:t>
      </w:r>
      <w:r w:rsidR="00066F69" w:rsidRPr="00066F69">
        <w:rPr>
          <w:noProof/>
        </w:rPr>
        <w:t>(2010)</w:t>
      </w:r>
      <w:r>
        <w:t xml:space="preserve"> lays out </w:t>
      </w:r>
      <w:r w:rsidR="00066F69">
        <w:t xml:space="preserve">the fundamentals of </w:t>
      </w:r>
      <w:r w:rsidR="001813B9">
        <w:t xml:space="preserve">Performance and Cost </w:t>
      </w:r>
      <w:r w:rsidR="00066F69">
        <w:t xml:space="preserve">considerations </w:t>
      </w:r>
      <w:r w:rsidR="001813B9">
        <w:t>f</w:t>
      </w:r>
      <w:r w:rsidR="00066F69">
        <w:t>or</w:t>
      </w:r>
      <w:r w:rsidR="001813B9">
        <w:t xml:space="preserve"> </w:t>
      </w:r>
      <w:r w:rsidR="00DF5822">
        <w:t>computing architecture</w:t>
      </w:r>
      <w:r w:rsidR="00C97D79">
        <w:t xml:space="preserve"> and clearly demonstrates the </w:t>
      </w:r>
      <w:r w:rsidR="00AD05FD">
        <w:t xml:space="preserve">difficulties in calculating and comparing </w:t>
      </w:r>
      <w:r w:rsidR="00066F69">
        <w:t xml:space="preserve">pure computational solutions.  </w:t>
      </w:r>
    </w:p>
    <w:p w14:paraId="51A7E15B" w14:textId="014243C8" w:rsidR="00DA1808" w:rsidRDefault="00B6534E" w:rsidP="00F73BB0">
      <w:r>
        <w:t xml:space="preserve">Moore’s law (the doubling of </w:t>
      </w:r>
      <w:r w:rsidR="00BA5B18">
        <w:t>transistors</w:t>
      </w:r>
      <w:r>
        <w:t xml:space="preserve"> on chips every 2 years) has been broadly interpreted as the doubling of processing power every 2 years</w:t>
      </w:r>
      <w:r w:rsidR="00BA5B18">
        <w:t xml:space="preserve">.  Transistor count is one of </w:t>
      </w:r>
      <w:r w:rsidR="00C9745B">
        <w:t>8</w:t>
      </w:r>
      <w:r w:rsidR="00BA5B18">
        <w:t xml:space="preserve"> major factors in processor speed</w:t>
      </w:r>
      <w:r w:rsidR="00D748DC">
        <w:t>; d</w:t>
      </w:r>
      <w:r w:rsidR="00DA1808">
        <w:t xml:space="preserve">evice dimension, </w:t>
      </w:r>
      <w:r w:rsidR="000664B4">
        <w:t>d</w:t>
      </w:r>
      <w:r w:rsidR="00DA1808">
        <w:t>oping concentration, voltage, current, capacitance, delay time per circuit, power dissipation per circuit and power density</w:t>
      </w:r>
      <w:r w:rsidR="00C9745B">
        <w:t xml:space="preserve"> </w:t>
      </w:r>
      <w:sdt>
        <w:sdtPr>
          <w:id w:val="-1268300695"/>
          <w:citation/>
        </w:sdtPr>
        <w:sdtEndPr/>
        <w:sdtContent>
          <w:r w:rsidR="006C2ED3">
            <w:fldChar w:fldCharType="begin"/>
          </w:r>
          <w:r w:rsidR="006C2ED3">
            <w:instrText xml:space="preserve"> CITATION Rob74 \l 2057 </w:instrText>
          </w:r>
          <w:r w:rsidR="006C2ED3">
            <w:fldChar w:fldCharType="separate"/>
          </w:r>
          <w:r w:rsidR="00317C59" w:rsidRPr="00317C59">
            <w:rPr>
              <w:noProof/>
            </w:rPr>
            <w:t>(Dennard, et al., 1974)</w:t>
          </w:r>
          <w:r w:rsidR="006C2ED3">
            <w:fldChar w:fldCharType="end"/>
          </w:r>
        </w:sdtContent>
      </w:sdt>
      <w:r w:rsidR="00DA1808">
        <w:t>.</w:t>
      </w:r>
      <w:r w:rsidR="00A91F33">
        <w:t xml:space="preserve">  The power dissipation factor </w:t>
      </w:r>
      <w:r w:rsidR="00D748DC">
        <w:t>is notably a</w:t>
      </w:r>
      <w:r w:rsidR="00A91F33">
        <w:t xml:space="preserve"> squared term highlighting the </w:t>
      </w:r>
      <w:r w:rsidR="008B6D7E">
        <w:t>non-</w:t>
      </w:r>
      <w:r w:rsidR="00780234">
        <w:t>linear</w:t>
      </w:r>
      <w:r w:rsidR="008B6D7E">
        <w:t xml:space="preserve"> relationship between scale, power demand and subsequent thermal management which extends to the environment and brings </w:t>
      </w:r>
      <w:r w:rsidR="00780234">
        <w:t>system &amp; cost</w:t>
      </w:r>
      <w:r w:rsidR="00B53569">
        <w:t>,</w:t>
      </w:r>
      <w:r w:rsidR="00780234">
        <w:t xml:space="preserve"> limitations </w:t>
      </w:r>
      <w:r w:rsidR="00B53569">
        <w:t>&amp;</w:t>
      </w:r>
      <w:r w:rsidR="00780234">
        <w:t xml:space="preserve"> considerations.</w:t>
      </w:r>
    </w:p>
    <w:p w14:paraId="5717B073" w14:textId="492A2924" w:rsidR="009D6273" w:rsidRDefault="00D416D1" w:rsidP="00F73BB0">
      <w:r>
        <w:t xml:space="preserve">However, as noted </w:t>
      </w:r>
      <w:r w:rsidR="005A59F8">
        <w:t xml:space="preserve">in </w:t>
      </w:r>
      <w:r w:rsidR="005A59F8">
        <w:fldChar w:fldCharType="begin"/>
      </w:r>
      <w:r w:rsidR="005A59F8">
        <w:instrText xml:space="preserve"> REF _Ref72057274 \h </w:instrText>
      </w:r>
      <w:r w:rsidR="005A59F8">
        <w:fldChar w:fldCharType="separate"/>
      </w:r>
      <w:r w:rsidR="000E74F6">
        <w:t xml:space="preserve">Table </w:t>
      </w:r>
      <w:r w:rsidR="000E74F6">
        <w:rPr>
          <w:noProof/>
        </w:rPr>
        <w:t>7</w:t>
      </w:r>
      <w:r w:rsidR="000E74F6">
        <w:t xml:space="preserve"> - Workflow performance factors in Simulation</w:t>
      </w:r>
      <w:r w:rsidR="005A59F8">
        <w:fldChar w:fldCharType="end"/>
      </w:r>
      <w:r w:rsidR="00087F08">
        <w:t>,</w:t>
      </w:r>
      <w:r w:rsidR="005A59F8">
        <w:t xml:space="preserve"> the computational performance is tied to the </w:t>
      </w:r>
      <w:r w:rsidR="0089689E">
        <w:t>transfer speed, the ability to get data to and from said machine via the company infrastructure</w:t>
      </w:r>
      <w:r w:rsidR="00A30D29">
        <w:t xml:space="preserve"> or </w:t>
      </w:r>
      <w:r w:rsidR="00087F08">
        <w:t>in and out of said infrastructure</w:t>
      </w:r>
      <w:r w:rsidR="0089689E">
        <w:t>.</w:t>
      </w:r>
    </w:p>
    <w:p w14:paraId="61F7F3B1" w14:textId="3BCF072C" w:rsidR="0089689E" w:rsidRDefault="00683661" w:rsidP="00F73BB0">
      <w:r>
        <w:t>The more computation we can do at source</w:t>
      </w:r>
      <w:r w:rsidR="00CB496B">
        <w:t xml:space="preserve"> the more we can eliminate system level latencies, such as transfer speeds to the host.  </w:t>
      </w:r>
      <w:r w:rsidR="00E246EA">
        <w:t xml:space="preserve">This concept is </w:t>
      </w:r>
      <w:r w:rsidR="00842611">
        <w:t xml:space="preserve">part of what is </w:t>
      </w:r>
      <w:r w:rsidR="00E246EA">
        <w:t>driving the continuation of computing performance</w:t>
      </w:r>
      <w:r w:rsidR="00842611">
        <w:t xml:space="preserve"> increases</w:t>
      </w:r>
      <w:r w:rsidR="00E92F54">
        <w:t>;</w:t>
      </w:r>
      <w:r w:rsidR="00842611">
        <w:t xml:space="preserve"> edge computing</w:t>
      </w:r>
      <w:r w:rsidR="00E92F54">
        <w:t>.</w:t>
      </w:r>
    </w:p>
    <w:p w14:paraId="5ADFE6EF" w14:textId="5397832D" w:rsidR="002940E8" w:rsidRDefault="00D24DE0" w:rsidP="00D24DE0">
      <w:pPr>
        <w:pStyle w:val="Heading3"/>
      </w:pPr>
      <w:bookmarkStart w:id="73" w:name="_Toc77865562"/>
      <w:r>
        <w:lastRenderedPageBreak/>
        <w:t>Externally</w:t>
      </w:r>
      <w:bookmarkEnd w:id="73"/>
    </w:p>
    <w:p w14:paraId="76902A63" w14:textId="535EAEA6" w:rsidR="00D24DE0" w:rsidRDefault="007A0273" w:rsidP="00D24DE0">
      <w:r>
        <w:t xml:space="preserve">The authors discussions </w:t>
      </w:r>
      <w:r w:rsidR="00D940D1">
        <w:t xml:space="preserve">with </w:t>
      </w:r>
      <w:r w:rsidR="00141293">
        <w:t xml:space="preserve">simulation leaders </w:t>
      </w:r>
      <w:r w:rsidR="00CF64E6">
        <w:t xml:space="preserve">during the </w:t>
      </w:r>
      <w:r w:rsidR="004D22A9">
        <w:t>Institute of Mechanical Engineers</w:t>
      </w:r>
      <w:r w:rsidR="008F4634">
        <w:t xml:space="preserve"> </w:t>
      </w:r>
      <w:r w:rsidR="00CF64E6">
        <w:t>Simulation &amp; Modelling</w:t>
      </w:r>
      <w:r w:rsidR="008F4634">
        <w:t xml:space="preserve"> 2018 Integration Optimisation and Validation Initiatives</w:t>
      </w:r>
      <w:r w:rsidR="00EF5C95">
        <w:t xml:space="preserve"> </w:t>
      </w:r>
      <w:sdt>
        <w:sdtPr>
          <w:id w:val="-485161794"/>
          <w:citation/>
        </w:sdtPr>
        <w:sdtEndPr/>
        <w:sdtContent>
          <w:r w:rsidR="00EF5C95">
            <w:fldChar w:fldCharType="begin"/>
          </w:r>
          <w:r w:rsidR="00EF5C95">
            <w:instrText xml:space="preserve"> CITATION IME18 \l 2057 </w:instrText>
          </w:r>
          <w:r w:rsidR="00EF5C95">
            <w:fldChar w:fldCharType="separate"/>
          </w:r>
          <w:r w:rsidR="00317C59" w:rsidRPr="00317C59">
            <w:rPr>
              <w:noProof/>
            </w:rPr>
            <w:t>(IMECHE, 2018)</w:t>
          </w:r>
          <w:r w:rsidR="00EF5C95">
            <w:fldChar w:fldCharType="end"/>
          </w:r>
        </w:sdtContent>
      </w:sdt>
      <w:r w:rsidR="00F369EA">
        <w:t xml:space="preserve"> can be summarised in the following categories:</w:t>
      </w:r>
    </w:p>
    <w:p w14:paraId="3254F126" w14:textId="79F6A5CB" w:rsidR="002115B3" w:rsidRDefault="002115B3" w:rsidP="00F369EA">
      <w:pPr>
        <w:pStyle w:val="ListParagraph"/>
        <w:numPr>
          <w:ilvl w:val="0"/>
          <w:numId w:val="43"/>
        </w:numPr>
      </w:pPr>
      <w:r>
        <w:t>Scale – Simulation Engineers &amp; Analysts are growing rapidly in number</w:t>
      </w:r>
    </w:p>
    <w:p w14:paraId="064361BF" w14:textId="101C8129" w:rsidR="00B35637" w:rsidRDefault="00B35637" w:rsidP="00C90A15">
      <w:pPr>
        <w:pStyle w:val="ListParagraph"/>
        <w:numPr>
          <w:ilvl w:val="1"/>
          <w:numId w:val="43"/>
        </w:numPr>
      </w:pPr>
      <w:r>
        <w:t>Jaguar Land Rover (JLR) had tripled their CFD</w:t>
      </w:r>
      <w:r w:rsidR="002A13C0">
        <w:t xml:space="preserve"> </w:t>
      </w:r>
      <w:r w:rsidR="00C25F63">
        <w:t>efforts since 2010.</w:t>
      </w:r>
    </w:p>
    <w:p w14:paraId="74425213" w14:textId="6B1C28C5" w:rsidR="00E13A69" w:rsidRDefault="00E13A69" w:rsidP="00F369EA">
      <w:pPr>
        <w:pStyle w:val="ListParagraph"/>
        <w:numPr>
          <w:ilvl w:val="0"/>
          <w:numId w:val="43"/>
        </w:numPr>
      </w:pPr>
      <w:r>
        <w:t>De</w:t>
      </w:r>
      <w:r w:rsidR="002115B3">
        <w:t>m</w:t>
      </w:r>
      <w:r>
        <w:t xml:space="preserve">ocratisation – an ideal view for businesses but requires investment in </w:t>
      </w:r>
      <w:r w:rsidR="000407E0">
        <w:t>skills to govern and regulate the non-specialist</w:t>
      </w:r>
      <w:r w:rsidR="002115B3">
        <w:t xml:space="preserve">, widespread </w:t>
      </w:r>
      <w:r w:rsidR="000407E0">
        <w:t>efforts</w:t>
      </w:r>
    </w:p>
    <w:p w14:paraId="7E8C00BF" w14:textId="0A737314" w:rsidR="00F369EA" w:rsidRDefault="00F369EA" w:rsidP="00F369EA">
      <w:pPr>
        <w:pStyle w:val="ListParagraph"/>
        <w:numPr>
          <w:ilvl w:val="0"/>
          <w:numId w:val="43"/>
        </w:numPr>
      </w:pPr>
      <w:r>
        <w:t xml:space="preserve">Interoperability </w:t>
      </w:r>
      <w:r w:rsidR="006508AF">
        <w:t>–</w:t>
      </w:r>
      <w:r>
        <w:t xml:space="preserve"> </w:t>
      </w:r>
      <w:r w:rsidR="006508AF">
        <w:t xml:space="preserve">enabling the transfer and connectivity of data between tools and therefore specialists will accelerate </w:t>
      </w:r>
      <w:r w:rsidR="00E13A69">
        <w:t>innovation</w:t>
      </w:r>
    </w:p>
    <w:p w14:paraId="0A12856F" w14:textId="51249A13" w:rsidR="00C90A15" w:rsidRPr="00D24DE0" w:rsidRDefault="00C90A15" w:rsidP="00C90A15">
      <w:r>
        <w:t xml:space="preserve">These are </w:t>
      </w:r>
      <w:r w:rsidR="00A118D2">
        <w:t xml:space="preserve">not new ideas for The Company but they are a </w:t>
      </w:r>
      <w:r w:rsidR="00EC4F85">
        <w:t>step change in how engineering analysis is approached and funded.</w:t>
      </w:r>
    </w:p>
    <w:p w14:paraId="54D584C2" w14:textId="68B3E1B8" w:rsidR="003B62A4" w:rsidRPr="007D2167" w:rsidRDefault="00EC59F8" w:rsidP="00F73BB0">
      <w:r w:rsidRPr="007D2167">
        <w:t xml:space="preserve">A </w:t>
      </w:r>
      <w:r w:rsidR="00D30199" w:rsidRPr="007D2167">
        <w:t>NAFEMS online presentation &amp; discussion</w:t>
      </w:r>
      <w:r w:rsidR="00CC688B" w:rsidRPr="007D2167">
        <w:t xml:space="preserve"> </w:t>
      </w:r>
      <w:sdt>
        <w:sdtPr>
          <w:id w:val="628127305"/>
          <w:citation/>
        </w:sdtPr>
        <w:sdtEndPr/>
        <w:sdtContent>
          <w:r w:rsidR="00CC688B" w:rsidRPr="007D2167">
            <w:fldChar w:fldCharType="begin"/>
          </w:r>
          <w:r w:rsidR="00CC688B" w:rsidRPr="007D2167">
            <w:instrText xml:space="preserve"> CITATION Sch21 \l 2057 </w:instrText>
          </w:r>
          <w:r w:rsidR="00CC688B" w:rsidRPr="007D2167">
            <w:fldChar w:fldCharType="separate"/>
          </w:r>
          <w:r w:rsidR="00317C59" w:rsidRPr="00317C59">
            <w:rPr>
              <w:noProof/>
            </w:rPr>
            <w:t>(Schnitger, 2021)</w:t>
          </w:r>
          <w:r w:rsidR="00CC688B" w:rsidRPr="007D2167">
            <w:fldChar w:fldCharType="end"/>
          </w:r>
        </w:sdtContent>
      </w:sdt>
      <w:r w:rsidR="00D30199" w:rsidRPr="007D2167">
        <w:t xml:space="preserve"> </w:t>
      </w:r>
      <w:r w:rsidRPr="007D2167">
        <w:t xml:space="preserve">looked at the trends and </w:t>
      </w:r>
      <w:r w:rsidR="006078DE" w:rsidRPr="007D2167">
        <w:t>possibilities for engineering simulation towards the year 2030.  Schnitger</w:t>
      </w:r>
      <w:r w:rsidR="00085E96" w:rsidRPr="007D2167">
        <w:t>’s analysis of the industry reinforced the growing complexity of problems</w:t>
      </w:r>
      <w:r w:rsidR="007F36CC" w:rsidRPr="007D2167">
        <w:t xml:space="preserve"> and the increasing need for expertise, tools and hardware.  Furthermore, s</w:t>
      </w:r>
      <w:r w:rsidR="004C5A69" w:rsidRPr="007D2167">
        <w:t>peed, agility</w:t>
      </w:r>
      <w:r w:rsidR="0023153A" w:rsidRPr="007D2167">
        <w:t xml:space="preserve">, intuition, experience </w:t>
      </w:r>
      <w:r w:rsidR="007D2167">
        <w:t xml:space="preserve">were seen as </w:t>
      </w:r>
      <w:r w:rsidR="0023153A" w:rsidRPr="007D2167">
        <w:t xml:space="preserve">key to </w:t>
      </w:r>
      <w:r w:rsidR="00254328">
        <w:t xml:space="preserve">a </w:t>
      </w:r>
      <w:r w:rsidR="0023153A" w:rsidRPr="007D2167">
        <w:t xml:space="preserve">successful future with </w:t>
      </w:r>
      <w:r w:rsidR="00EA23F9" w:rsidRPr="007D2167">
        <w:t>simulation in business.</w:t>
      </w:r>
      <w:r w:rsidR="007F36CC" w:rsidRPr="007D2167">
        <w:t xml:space="preserve">  </w:t>
      </w:r>
      <w:r w:rsidR="00A834EF" w:rsidRPr="007D2167">
        <w:t xml:space="preserve">Physics insights will continue to grow in their criticality to business success and as such will become </w:t>
      </w:r>
      <w:r w:rsidR="00E97814" w:rsidRPr="007D2167">
        <w:t>on a par with financial results.</w:t>
      </w:r>
      <w:r w:rsidR="00254328">
        <w:t xml:space="preserve">  </w:t>
      </w:r>
      <w:r w:rsidR="003B62A4" w:rsidRPr="007D2167">
        <w:t xml:space="preserve">Tools and compute capacity </w:t>
      </w:r>
      <w:r w:rsidR="00904313" w:rsidRPr="007D2167">
        <w:t xml:space="preserve">needs </w:t>
      </w:r>
      <w:r w:rsidR="003B62A4" w:rsidRPr="007D2167">
        <w:t>are proportionate to roles and</w:t>
      </w:r>
      <w:r w:rsidR="00904313" w:rsidRPr="007D2167">
        <w:t xml:space="preserve"> time in the life cycle that they are utilised</w:t>
      </w:r>
      <w:r w:rsidR="00254328">
        <w:t xml:space="preserve">, SaaS solutions help </w:t>
      </w:r>
      <w:r w:rsidR="00585EAD">
        <w:t>deliver the right tools at the right time with the right performance</w:t>
      </w:r>
      <w:r w:rsidR="00904313" w:rsidRPr="007D2167">
        <w:t xml:space="preserve">.  </w:t>
      </w:r>
      <w:r w:rsidR="003B62A4" w:rsidRPr="007D2167">
        <w:t xml:space="preserve"> </w:t>
      </w:r>
      <w:r w:rsidR="008F73B5">
        <w:t xml:space="preserve">Digital transformation </w:t>
      </w:r>
      <w:r w:rsidR="00895ECB">
        <w:t>is a business wide venture, not possible to do in isolation, by nature, everything needs to be digitised and connected</w:t>
      </w:r>
      <w:r w:rsidR="00241D4A">
        <w:t xml:space="preserve">; </w:t>
      </w:r>
      <w:r w:rsidR="00895ECB">
        <w:t xml:space="preserve">at the very </w:t>
      </w:r>
      <w:r w:rsidR="00895ECB">
        <w:lastRenderedPageBreak/>
        <w:t>least in the entire CAE landscape</w:t>
      </w:r>
      <w:r w:rsidR="00241D4A">
        <w:t xml:space="preserve"> needs alignment from geometric modelling, through physics solving to </w:t>
      </w:r>
      <w:r w:rsidR="00BA0C51">
        <w:t>twins</w:t>
      </w:r>
      <w:r w:rsidR="00895ECB">
        <w:t>.</w:t>
      </w:r>
    </w:p>
    <w:p w14:paraId="21CE9AEE" w14:textId="77777777" w:rsidR="00C2549B" w:rsidRDefault="00C2549B">
      <w:pPr>
        <w:spacing w:line="259" w:lineRule="auto"/>
        <w:rPr>
          <w:rFonts w:eastAsiaTheme="majorEastAsia" w:cstheme="majorBidi"/>
          <w:b/>
          <w:color w:val="2F5496" w:themeColor="accent1" w:themeShade="BF"/>
          <w:sz w:val="32"/>
          <w:szCs w:val="32"/>
        </w:rPr>
      </w:pPr>
      <w:r>
        <w:br w:type="page"/>
      </w:r>
    </w:p>
    <w:p w14:paraId="490108C5" w14:textId="27DE9A35" w:rsidR="00457AD0" w:rsidRDefault="00457AD0" w:rsidP="00457AD0">
      <w:pPr>
        <w:pStyle w:val="Heading1"/>
      </w:pPr>
      <w:bookmarkStart w:id="74" w:name="_Toc77865563"/>
      <w:r>
        <w:lastRenderedPageBreak/>
        <w:t>Discussion</w:t>
      </w:r>
      <w:bookmarkEnd w:id="74"/>
    </w:p>
    <w:p w14:paraId="45D2243B" w14:textId="799F533A" w:rsidR="006B2211" w:rsidRDefault="00880755" w:rsidP="00B416B0">
      <w:pPr>
        <w:pStyle w:val="Heading2"/>
      </w:pPr>
      <w:bookmarkStart w:id="75" w:name="_Toc77865564"/>
      <w:r>
        <w:t>Industry trends</w:t>
      </w:r>
      <w:bookmarkEnd w:id="75"/>
    </w:p>
    <w:p w14:paraId="7048E096" w14:textId="518C9F69" w:rsidR="00F8213A" w:rsidRDefault="00F03827" w:rsidP="00F8213A">
      <w:pPr>
        <w:pStyle w:val="Heading3"/>
      </w:pPr>
      <w:bookmarkStart w:id="76" w:name="_Toc77865565"/>
      <w:r>
        <w:t>IT strategy and Enterprise Management</w:t>
      </w:r>
      <w:bookmarkEnd w:id="76"/>
    </w:p>
    <w:p w14:paraId="761FB963" w14:textId="6F1CCCEC" w:rsidR="00F67C3F" w:rsidRDefault="00F67C3F" w:rsidP="00F67C3F">
      <w:r>
        <w:t>Enterprise Architecture (EA) Tools are designed to solve</w:t>
      </w:r>
      <w:r w:rsidR="00BA0C51">
        <w:t xml:space="preserve"> the </w:t>
      </w:r>
      <w:r w:rsidR="003B33F1">
        <w:t xml:space="preserve">growing complexity of enterprise management </w:t>
      </w:r>
      <w:r>
        <w:t xml:space="preserve">for companies and their IT department.  </w:t>
      </w:r>
      <w:r w:rsidRPr="00820E13">
        <w:t>EA tools now provide a shared, enterprise</w:t>
      </w:r>
      <w:r>
        <w:t xml:space="preserve"> </w:t>
      </w:r>
      <w:r w:rsidRPr="00820E13">
        <w:t>wide repository and operating model for change. Enterprise architecture and technology innovation leaders should select EA tools that support long-term business transformation, modernization and innovation goals</w:t>
      </w:r>
      <w:r>
        <w:t xml:space="preserve"> </w:t>
      </w:r>
      <w:sdt>
        <w:sdtPr>
          <w:id w:val="1989437156"/>
          <w:citation/>
        </w:sdtPr>
        <w:sdtEndPr/>
        <w:sdtContent>
          <w:r>
            <w:fldChar w:fldCharType="begin"/>
          </w:r>
          <w:r>
            <w:instrText xml:space="preserve"> CITATION Gar20 \l 2057 </w:instrText>
          </w:r>
          <w:r>
            <w:fldChar w:fldCharType="separate"/>
          </w:r>
          <w:r w:rsidR="00317C59" w:rsidRPr="00317C59">
            <w:rPr>
              <w:noProof/>
            </w:rPr>
            <w:t>(Gartner Research, 2020)</w:t>
          </w:r>
          <w:r>
            <w:fldChar w:fldCharType="end"/>
          </w:r>
        </w:sdtContent>
      </w:sdt>
      <w:r>
        <w:t>.   Gartner lists some of their top 3 leaders by customer satisfaction in this new market as:</w:t>
      </w:r>
    </w:p>
    <w:p w14:paraId="3A17F1D8" w14:textId="77777777" w:rsidR="00F67C3F" w:rsidRDefault="00F67C3F" w:rsidP="00F67C3F">
      <w:pPr>
        <w:pStyle w:val="ListParagraph"/>
        <w:numPr>
          <w:ilvl w:val="0"/>
          <w:numId w:val="4"/>
        </w:numPr>
      </w:pPr>
      <w:r>
        <w:t>MEGA International – HOPEX</w:t>
      </w:r>
    </w:p>
    <w:p w14:paraId="43A5AE15" w14:textId="77777777" w:rsidR="00F67C3F" w:rsidRDefault="00F67C3F" w:rsidP="00F67C3F">
      <w:pPr>
        <w:pStyle w:val="ListParagraph"/>
        <w:numPr>
          <w:ilvl w:val="0"/>
          <w:numId w:val="4"/>
        </w:numPr>
      </w:pPr>
      <w:r>
        <w:t>LeanIX – Enterprise Arcitecture Suite</w:t>
      </w:r>
    </w:p>
    <w:p w14:paraId="46142176" w14:textId="77777777" w:rsidR="00F67C3F" w:rsidRDefault="00F67C3F" w:rsidP="00F67C3F">
      <w:pPr>
        <w:pStyle w:val="ListParagraph"/>
        <w:numPr>
          <w:ilvl w:val="0"/>
          <w:numId w:val="4"/>
        </w:numPr>
      </w:pPr>
      <w:r>
        <w:t>Ardoq - Ardoq</w:t>
      </w:r>
    </w:p>
    <w:p w14:paraId="0D5490CD" w14:textId="77777777" w:rsidR="00F67C3F" w:rsidRDefault="00F67C3F" w:rsidP="00F67C3F">
      <w:pPr>
        <w:rPr>
          <w:noProof/>
        </w:rPr>
      </w:pPr>
      <w:r w:rsidRPr="00A601F5">
        <w:rPr>
          <w:noProof/>
        </w:rPr>
        <w:t xml:space="preserve">Forrester </w:t>
      </w:r>
      <w:r>
        <w:rPr>
          <w:noProof/>
        </w:rPr>
        <w:t>(</w:t>
      </w:r>
      <w:r w:rsidRPr="00A601F5">
        <w:rPr>
          <w:noProof/>
        </w:rPr>
        <w:t>2020)</w:t>
      </w:r>
      <w:r>
        <w:rPr>
          <w:noProof/>
        </w:rPr>
        <w:t xml:space="preserve"> analysed 4 companies and measured a 232% ROI and risk adjusted NPV of $1.9M with the implementation of BetterCloud Enterprise Arcitecture SaaS.  Benefits were observed over 3 years in; employee onboarding / offboarding &amp; security, emplyee status management, SaaS security compliance, security risk avoidance, IT management and support.  Detailed metrics and calculations are published and could be used to help establish key measurements in The Company today.</w:t>
      </w:r>
    </w:p>
    <w:p w14:paraId="0043AF4A" w14:textId="11E149C7" w:rsidR="00F67C3F" w:rsidRDefault="00F67C3F" w:rsidP="00F67C3F">
      <w:pPr>
        <w:rPr>
          <w:noProof/>
        </w:rPr>
      </w:pPr>
      <w:r>
        <w:rPr>
          <w:noProof/>
        </w:rPr>
        <w:t xml:space="preserve">A State of SaasOps in 2020 report </w:t>
      </w:r>
      <w:sdt>
        <w:sdtPr>
          <w:rPr>
            <w:noProof/>
          </w:rPr>
          <w:id w:val="216557753"/>
          <w:citation/>
        </w:sdtPr>
        <w:sdtEndPr/>
        <w:sdtContent>
          <w:r>
            <w:rPr>
              <w:noProof/>
            </w:rPr>
            <w:fldChar w:fldCharType="begin"/>
          </w:r>
          <w:r>
            <w:rPr>
              <w:noProof/>
            </w:rPr>
            <w:instrText xml:space="preserve"> CITATION Bet20 \l 2057 </w:instrText>
          </w:r>
          <w:r>
            <w:rPr>
              <w:noProof/>
            </w:rPr>
            <w:fldChar w:fldCharType="separate"/>
          </w:r>
          <w:r w:rsidR="00317C59" w:rsidRPr="00317C59">
            <w:rPr>
              <w:noProof/>
            </w:rPr>
            <w:t>(BetterCloud, 2020)</w:t>
          </w:r>
          <w:r>
            <w:rPr>
              <w:noProof/>
            </w:rPr>
            <w:fldChar w:fldCharType="end"/>
          </w:r>
        </w:sdtContent>
      </w:sdt>
      <w:r>
        <w:rPr>
          <w:noProof/>
        </w:rPr>
        <w:t xml:space="preserve"> surveyed 676 IT professionals across as many businesses of which &gt;30% were in technology, manufacturing or telecoms.  Key findings included:</w:t>
      </w:r>
    </w:p>
    <w:p w14:paraId="3FA860CE" w14:textId="77777777" w:rsidR="00F67C3F" w:rsidRDefault="00F67C3F" w:rsidP="00F67C3F">
      <w:pPr>
        <w:pStyle w:val="ListParagraph"/>
        <w:numPr>
          <w:ilvl w:val="0"/>
          <w:numId w:val="26"/>
        </w:numPr>
        <w:rPr>
          <w:noProof/>
        </w:rPr>
      </w:pPr>
      <w:r>
        <w:rPr>
          <w:noProof/>
        </w:rPr>
        <w:lastRenderedPageBreak/>
        <w:t>The main motivations for deploying a Enterprise Architecture Management tool are to increase prouctivity &amp; reduce costs.</w:t>
      </w:r>
    </w:p>
    <w:p w14:paraId="39969E26" w14:textId="77777777" w:rsidR="00F67C3F" w:rsidRDefault="00F67C3F" w:rsidP="00F67C3F">
      <w:pPr>
        <w:pStyle w:val="ListParagraph"/>
        <w:numPr>
          <w:ilvl w:val="0"/>
          <w:numId w:val="26"/>
        </w:numPr>
      </w:pPr>
      <w:r>
        <w:t xml:space="preserve">Typical IT to staff ratio was 1:89 across industries and is reducing.  </w:t>
      </w:r>
    </w:p>
    <w:p w14:paraId="623DDB77" w14:textId="77777777" w:rsidR="00F67C3F" w:rsidRDefault="00F67C3F" w:rsidP="00F67C3F">
      <w:pPr>
        <w:pStyle w:val="ListParagraph"/>
        <w:numPr>
          <w:ilvl w:val="0"/>
          <w:numId w:val="26"/>
        </w:numPr>
      </w:pPr>
      <w:r>
        <w:t>Optimal security does not compliment optimal productivity, but most companies leaned toward productivity.</w:t>
      </w:r>
    </w:p>
    <w:p w14:paraId="7A193EE4" w14:textId="77777777" w:rsidR="00F67C3F" w:rsidRDefault="00F67C3F" w:rsidP="00F67C3F">
      <w:pPr>
        <w:pStyle w:val="ListParagraph"/>
        <w:numPr>
          <w:ilvl w:val="0"/>
          <w:numId w:val="26"/>
        </w:numPr>
      </w:pPr>
      <w:r>
        <w:t>The 3 crucial challenges to solve were; the administration of users, securing sensitive data, managing the applications in use.</w:t>
      </w:r>
    </w:p>
    <w:p w14:paraId="358EA8CA" w14:textId="77777777" w:rsidR="00F67C3F" w:rsidRDefault="00F67C3F" w:rsidP="00F67C3F">
      <w:pPr>
        <w:pStyle w:val="ListParagraph"/>
        <w:numPr>
          <w:ilvl w:val="0"/>
          <w:numId w:val="26"/>
        </w:numPr>
      </w:pPr>
      <w:r>
        <w:t>Since Covid-19, the new priorities for IT include; make IT decisions that directly impact profitability, better secure remote workplaces and their performance, make IT’s role more prominent.</w:t>
      </w:r>
    </w:p>
    <w:p w14:paraId="3175252B" w14:textId="32DBD838" w:rsidR="00F67C3F" w:rsidRPr="00F67C3F" w:rsidRDefault="00F67C3F" w:rsidP="00F67C3F">
      <w:pPr>
        <w:pStyle w:val="ListParagraph"/>
        <w:numPr>
          <w:ilvl w:val="0"/>
          <w:numId w:val="26"/>
        </w:numPr>
      </w:pPr>
      <w:r>
        <w:t>Enterprise Architecture tools are most interesting because they; improve security, improve ease of use / admin, integrate to the technology stack.</w:t>
      </w:r>
    </w:p>
    <w:p w14:paraId="41345754" w14:textId="6D9E568C" w:rsidR="00F14063" w:rsidRPr="00F14063" w:rsidRDefault="0051145B" w:rsidP="00F14063">
      <w:r>
        <w:t>Sa</w:t>
      </w:r>
      <w:r w:rsidR="00477CD1">
        <w:t>aS as a trend is o</w:t>
      </w:r>
      <w:r w:rsidR="00F14063">
        <w:t>n</w:t>
      </w:r>
      <w:r w:rsidR="00477CD1">
        <w:t xml:space="preserve"> the up.  73% of organisations state 80% of their applications </w:t>
      </w:r>
      <w:r w:rsidR="00F041F7">
        <w:t>would be SaaS by 2020</w:t>
      </w:r>
      <w:r w:rsidR="0049022A">
        <w:t xml:space="preserve"> </w:t>
      </w:r>
      <w:sdt>
        <w:sdtPr>
          <w:id w:val="-2108262128"/>
          <w:citation/>
        </w:sdtPr>
        <w:sdtEndPr/>
        <w:sdtContent>
          <w:r w:rsidR="00F41AD9">
            <w:fldChar w:fldCharType="begin"/>
          </w:r>
          <w:r w:rsidR="00F41AD9">
            <w:instrText xml:space="preserve"> CITATION bettercloud \l 2057 </w:instrText>
          </w:r>
          <w:r w:rsidR="00F41AD9">
            <w:fldChar w:fldCharType="separate"/>
          </w:r>
          <w:r w:rsidR="00317C59" w:rsidRPr="00317C59">
            <w:rPr>
              <w:noProof/>
            </w:rPr>
            <w:t>(bettercloud)</w:t>
          </w:r>
          <w:r w:rsidR="00F41AD9">
            <w:fldChar w:fldCharType="end"/>
          </w:r>
        </w:sdtContent>
      </w:sdt>
      <w:r w:rsidR="00F041F7">
        <w:t>.  It is also recognise</w:t>
      </w:r>
      <w:r w:rsidR="00F36E03">
        <w:t>d</w:t>
      </w:r>
      <w:r w:rsidR="00F041F7">
        <w:t xml:space="preserve"> that there are new </w:t>
      </w:r>
      <w:r w:rsidR="00C26A66">
        <w:t xml:space="preserve">“more amplified” challenges for IT with managing SaaS.  As such, IT roles, processes and budgets </w:t>
      </w:r>
      <w:r w:rsidR="00143393">
        <w:t>are being rethought.</w:t>
      </w:r>
    </w:p>
    <w:p w14:paraId="7964705E" w14:textId="77777777" w:rsidR="00B57438" w:rsidRDefault="00B57438" w:rsidP="00B57438">
      <w:pPr>
        <w:keepNext/>
      </w:pPr>
      <w:r w:rsidRPr="00B57438">
        <w:rPr>
          <w:noProof/>
        </w:rPr>
        <w:lastRenderedPageBreak/>
        <w:drawing>
          <wp:inline distT="0" distB="0" distL="0" distR="0" wp14:anchorId="018578BA" wp14:editId="1D0859A6">
            <wp:extent cx="5731510" cy="3733165"/>
            <wp:effectExtent l="0" t="0" r="254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733165"/>
                    </a:xfrm>
                    <a:prstGeom prst="rect">
                      <a:avLst/>
                    </a:prstGeom>
                  </pic:spPr>
                </pic:pic>
              </a:graphicData>
            </a:graphic>
          </wp:inline>
        </w:drawing>
      </w:r>
    </w:p>
    <w:p w14:paraId="5D6E0A66" w14:textId="4106BEE9" w:rsidR="00C52E42" w:rsidRDefault="00236F60" w:rsidP="00B57438">
      <w:pPr>
        <w:pStyle w:val="Caption"/>
      </w:pPr>
      <w:r>
        <w:t>Table</w:t>
      </w:r>
      <w:r w:rsidR="00B57438">
        <w:t xml:space="preserve"> </w:t>
      </w:r>
      <w:fldSimple w:instr=" SEQ Table \* ARABIC ">
        <w:r w:rsidR="000E74F6">
          <w:rPr>
            <w:noProof/>
          </w:rPr>
          <w:t>8</w:t>
        </w:r>
      </w:fldSimple>
      <w:r w:rsidR="00B57438">
        <w:t xml:space="preserve"> - Worldwide Public Cloud Service Revenue Forecast (Millions of US Dollars) </w:t>
      </w:r>
      <w:sdt>
        <w:sdtPr>
          <w:id w:val="-388119384"/>
          <w:citation/>
        </w:sdtPr>
        <w:sdtEndPr/>
        <w:sdtContent>
          <w:r w:rsidR="00B57438">
            <w:fldChar w:fldCharType="begin"/>
          </w:r>
          <w:r w:rsidR="003226A5">
            <w:instrText xml:space="preserve">CITATION Sta202 \l 2057 </w:instrText>
          </w:r>
          <w:r w:rsidR="00B57438">
            <w:fldChar w:fldCharType="separate"/>
          </w:r>
          <w:r w:rsidR="000E74F6" w:rsidRPr="000E74F6">
            <w:rPr>
              <w:noProof/>
            </w:rPr>
            <w:t>(Gartner, 2020)</w:t>
          </w:r>
          <w:r w:rsidR="00B57438">
            <w:fldChar w:fldCharType="end"/>
          </w:r>
        </w:sdtContent>
      </w:sdt>
    </w:p>
    <w:p w14:paraId="7CA4C30C" w14:textId="57DB9061" w:rsidR="003226A5" w:rsidRDefault="003226A5" w:rsidP="003226A5"/>
    <w:p w14:paraId="1805B1D0" w14:textId="66408E09" w:rsidR="003226A5" w:rsidRDefault="00372695" w:rsidP="003226A5">
      <w:pPr>
        <w:keepNext/>
      </w:pPr>
      <w:r w:rsidRPr="00372695">
        <w:rPr>
          <w:noProof/>
        </w:rPr>
        <w:drawing>
          <wp:inline distT="0" distB="0" distL="0" distR="0" wp14:anchorId="5595EA60" wp14:editId="64640866">
            <wp:extent cx="5731510" cy="2714625"/>
            <wp:effectExtent l="0" t="0" r="254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2714625"/>
                    </a:xfrm>
                    <a:prstGeom prst="rect">
                      <a:avLst/>
                    </a:prstGeom>
                  </pic:spPr>
                </pic:pic>
              </a:graphicData>
            </a:graphic>
          </wp:inline>
        </w:drawing>
      </w:r>
    </w:p>
    <w:p w14:paraId="1D3EBE2B" w14:textId="318275EA" w:rsidR="003226A5" w:rsidRPr="003226A5" w:rsidRDefault="00236F60" w:rsidP="003226A5">
      <w:pPr>
        <w:pStyle w:val="Caption"/>
      </w:pPr>
      <w:r>
        <w:t>Table</w:t>
      </w:r>
      <w:r w:rsidR="003226A5">
        <w:t xml:space="preserve"> </w:t>
      </w:r>
      <w:fldSimple w:instr=" SEQ Table \* ARABIC ">
        <w:r w:rsidR="000E74F6">
          <w:rPr>
            <w:noProof/>
          </w:rPr>
          <w:t>9</w:t>
        </w:r>
      </w:fldSimple>
      <w:r w:rsidR="003226A5">
        <w:t xml:space="preserve"> - </w:t>
      </w:r>
      <w:r w:rsidR="003226A5" w:rsidRPr="00BF2AD7">
        <w:t>Worldwide IT Spending Forecast (Millions of U.S. Dollars)</w:t>
      </w:r>
      <w:r w:rsidR="003226A5">
        <w:t xml:space="preserve"> </w:t>
      </w:r>
      <w:sdt>
        <w:sdtPr>
          <w:id w:val="-497043795"/>
          <w:citation/>
        </w:sdtPr>
        <w:sdtEndPr/>
        <w:sdtContent>
          <w:r w:rsidR="003226A5">
            <w:fldChar w:fldCharType="begin"/>
          </w:r>
          <w:r w:rsidR="00DA35DB">
            <w:instrText xml:space="preserve">CITATION Gar201 \l 2057 </w:instrText>
          </w:r>
          <w:r w:rsidR="003226A5">
            <w:fldChar w:fldCharType="separate"/>
          </w:r>
          <w:r w:rsidR="000E74F6" w:rsidRPr="000E74F6">
            <w:rPr>
              <w:noProof/>
            </w:rPr>
            <w:t>(Gartner, 2021b)</w:t>
          </w:r>
          <w:r w:rsidR="003226A5">
            <w:fldChar w:fldCharType="end"/>
          </w:r>
        </w:sdtContent>
      </w:sdt>
    </w:p>
    <w:p w14:paraId="49E88E13" w14:textId="77777777" w:rsidR="00F8213A" w:rsidRDefault="00F8213A" w:rsidP="006B2211"/>
    <w:p w14:paraId="33AB8531" w14:textId="6FA1691A" w:rsidR="00866F6B" w:rsidRDefault="00F8213A" w:rsidP="006B2211">
      <w:r>
        <w:lastRenderedPageBreak/>
        <w:t>G</w:t>
      </w:r>
      <w:r w:rsidR="00866F6B">
        <w:t>artner research identifies top trends impacting infrastructure &amp; operations in 2021 as follows:</w:t>
      </w:r>
      <w:r w:rsidR="006211D7">
        <w:t xml:space="preserve">  </w:t>
      </w:r>
      <w:sdt>
        <w:sdtPr>
          <w:id w:val="1052808138"/>
          <w:citation/>
        </w:sdtPr>
        <w:sdtEndPr/>
        <w:sdtContent>
          <w:r w:rsidR="006211D7">
            <w:fldChar w:fldCharType="begin"/>
          </w:r>
          <w:r w:rsidR="006211D7">
            <w:instrText xml:space="preserve"> CITATION Rim20 \l 2057 </w:instrText>
          </w:r>
          <w:r w:rsidR="006211D7">
            <w:fldChar w:fldCharType="separate"/>
          </w:r>
          <w:r w:rsidR="00317C59" w:rsidRPr="00317C59">
            <w:rPr>
              <w:noProof/>
            </w:rPr>
            <w:t>(Rimol, 2020)</w:t>
          </w:r>
          <w:r w:rsidR="006211D7">
            <w:fldChar w:fldCharType="end"/>
          </w:r>
        </w:sdtContent>
      </w:sdt>
    </w:p>
    <w:p w14:paraId="11407D8C" w14:textId="2D0B21A8" w:rsidR="00866F6B" w:rsidRDefault="00866F6B" w:rsidP="00877FEF">
      <w:pPr>
        <w:pStyle w:val="ListParagraph"/>
        <w:numPr>
          <w:ilvl w:val="0"/>
          <w:numId w:val="5"/>
        </w:numPr>
      </w:pPr>
      <w:r>
        <w:t>Anywhere operations</w:t>
      </w:r>
    </w:p>
    <w:p w14:paraId="1F1703A6" w14:textId="746CF1BD" w:rsidR="00602D68" w:rsidRDefault="00602D68" w:rsidP="00877FEF">
      <w:pPr>
        <w:pStyle w:val="ListParagraph"/>
        <w:numPr>
          <w:ilvl w:val="1"/>
          <w:numId w:val="5"/>
        </w:numPr>
      </w:pPr>
      <w:r>
        <w:t xml:space="preserve">48% of employees expected to work from home even after the pandemic forcing more </w:t>
      </w:r>
      <w:r w:rsidR="00265C61">
        <w:t>flexible and resilient business solutions.</w:t>
      </w:r>
    </w:p>
    <w:p w14:paraId="3631775F" w14:textId="1282C3EB" w:rsidR="00866F6B" w:rsidRDefault="00866F6B" w:rsidP="00877FEF">
      <w:pPr>
        <w:pStyle w:val="ListParagraph"/>
        <w:numPr>
          <w:ilvl w:val="0"/>
          <w:numId w:val="5"/>
        </w:numPr>
      </w:pPr>
      <w:r>
        <w:t>Optimal Infrastructure</w:t>
      </w:r>
    </w:p>
    <w:p w14:paraId="3DA2C359" w14:textId="4C76CDB5" w:rsidR="00265C61" w:rsidRDefault="00265C61" w:rsidP="00877FEF">
      <w:pPr>
        <w:pStyle w:val="ListParagraph"/>
        <w:numPr>
          <w:ilvl w:val="1"/>
          <w:numId w:val="5"/>
        </w:numPr>
      </w:pPr>
      <w:r>
        <w:t xml:space="preserve">Programmable </w:t>
      </w:r>
      <w:r w:rsidR="00ED573B">
        <w:t>infrastructure</w:t>
      </w:r>
      <w:r w:rsidR="00C01C2A">
        <w:t xml:space="preserve"> that allows for evolution with the business demands.  </w:t>
      </w:r>
    </w:p>
    <w:p w14:paraId="5D36ADE5" w14:textId="04BE693B" w:rsidR="00866F6B" w:rsidRDefault="00866F6B" w:rsidP="00877FEF">
      <w:pPr>
        <w:pStyle w:val="ListParagraph"/>
        <w:numPr>
          <w:ilvl w:val="0"/>
          <w:numId w:val="5"/>
        </w:numPr>
      </w:pPr>
      <w:r>
        <w:t>Operational continuity</w:t>
      </w:r>
    </w:p>
    <w:p w14:paraId="17D7B30F" w14:textId="66A3C5C0" w:rsidR="00ED573B" w:rsidRDefault="00ED573B" w:rsidP="00877FEF">
      <w:pPr>
        <w:pStyle w:val="ListParagraph"/>
        <w:numPr>
          <w:ilvl w:val="1"/>
          <w:numId w:val="5"/>
        </w:numPr>
      </w:pPr>
      <w:r>
        <w:t xml:space="preserve">Continuous, global </w:t>
      </w:r>
      <w:r w:rsidR="00C049AE">
        <w:t>services.  New tools will be required to support this level of continuity.</w:t>
      </w:r>
    </w:p>
    <w:p w14:paraId="645476CF" w14:textId="33E635AF" w:rsidR="00866F6B" w:rsidRDefault="00866F6B" w:rsidP="00877FEF">
      <w:pPr>
        <w:pStyle w:val="ListParagraph"/>
        <w:numPr>
          <w:ilvl w:val="0"/>
          <w:numId w:val="5"/>
        </w:numPr>
      </w:pPr>
      <w:r>
        <w:t>Core modernisation</w:t>
      </w:r>
    </w:p>
    <w:p w14:paraId="21A659BC" w14:textId="794C71D1" w:rsidR="00C049AE" w:rsidRDefault="00347E13" w:rsidP="00877FEF">
      <w:pPr>
        <w:pStyle w:val="ListParagraph"/>
        <w:numPr>
          <w:ilvl w:val="1"/>
          <w:numId w:val="5"/>
        </w:numPr>
      </w:pPr>
      <w:r>
        <w:t>Infrastructure</w:t>
      </w:r>
      <w:r w:rsidR="000C3038">
        <w:t xml:space="preserve"> needs </w:t>
      </w:r>
      <w:r w:rsidR="00142750">
        <w:t>coordinate on and off premise with mini</w:t>
      </w:r>
      <w:r w:rsidR="000F0623">
        <w:t>mi</w:t>
      </w:r>
      <w:r w:rsidR="00142750">
        <w:t>zed legacy drag.  The modernisation plans should</w:t>
      </w:r>
      <w:r w:rsidR="001556C2">
        <w:t xml:space="preserve"> account for shifting skill requirements.</w:t>
      </w:r>
    </w:p>
    <w:p w14:paraId="3E093CC7" w14:textId="4D769AF6" w:rsidR="00866F6B" w:rsidRDefault="00866F6B" w:rsidP="00877FEF">
      <w:pPr>
        <w:pStyle w:val="ListParagraph"/>
        <w:numPr>
          <w:ilvl w:val="0"/>
          <w:numId w:val="5"/>
        </w:numPr>
      </w:pPr>
      <w:r>
        <w:t>Distributed Cloud</w:t>
      </w:r>
    </w:p>
    <w:p w14:paraId="5A23AADA" w14:textId="636A3184" w:rsidR="001556C2" w:rsidRDefault="001556C2" w:rsidP="00877FEF">
      <w:pPr>
        <w:pStyle w:val="ListParagraph"/>
        <w:numPr>
          <w:ilvl w:val="1"/>
          <w:numId w:val="5"/>
        </w:numPr>
      </w:pPr>
      <w:r>
        <w:t xml:space="preserve">Distributing cloud resources and </w:t>
      </w:r>
      <w:r w:rsidR="00347E13">
        <w:t>s</w:t>
      </w:r>
      <w:r>
        <w:t xml:space="preserve">hift the burden of support to service providers </w:t>
      </w:r>
      <w:r w:rsidR="00CF798C">
        <w:t>through flexible locations reduce latency.</w:t>
      </w:r>
    </w:p>
    <w:p w14:paraId="09BF9477" w14:textId="46E7A400" w:rsidR="00866F6B" w:rsidRDefault="00866F6B" w:rsidP="00877FEF">
      <w:pPr>
        <w:pStyle w:val="ListParagraph"/>
        <w:numPr>
          <w:ilvl w:val="0"/>
          <w:numId w:val="5"/>
        </w:numPr>
      </w:pPr>
      <w:r>
        <w:t>Critical Skills versus Critical Roles</w:t>
      </w:r>
    </w:p>
    <w:p w14:paraId="3F8B5C02" w14:textId="1BE2B5EE" w:rsidR="00CF798C" w:rsidRDefault="00CF798C" w:rsidP="00877FEF">
      <w:pPr>
        <w:pStyle w:val="ListParagraph"/>
        <w:numPr>
          <w:ilvl w:val="1"/>
          <w:numId w:val="5"/>
        </w:numPr>
      </w:pPr>
      <w:r>
        <w:t xml:space="preserve">There is a shift from infrastructure </w:t>
      </w:r>
      <w:r w:rsidR="00347E13">
        <w:t xml:space="preserve">roles </w:t>
      </w:r>
      <w:r>
        <w:t xml:space="preserve">to </w:t>
      </w:r>
      <w:r w:rsidR="00347E13">
        <w:t>collective skills.  Culture changes are needed to make this happen.</w:t>
      </w:r>
    </w:p>
    <w:p w14:paraId="0149DDB3" w14:textId="0FD26195" w:rsidR="001C2C80" w:rsidRDefault="001C2C80" w:rsidP="006B2211">
      <w:r>
        <w:t xml:space="preserve">Gartner </w:t>
      </w:r>
      <w:r w:rsidR="000B7139">
        <w:t xml:space="preserve">also identifies </w:t>
      </w:r>
      <w:r w:rsidR="00FA1F84">
        <w:t>infrastructure</w:t>
      </w:r>
      <w:r w:rsidR="000B7139">
        <w:t xml:space="preserve"> innovation as a key driver for enterprise resilience and business growth </w:t>
      </w:r>
      <w:r w:rsidR="00FA1F84">
        <w:t xml:space="preserve">in a post pandemic world; </w:t>
      </w:r>
      <w:r w:rsidR="0060183A">
        <w:t>four capabilities are outlined:</w:t>
      </w:r>
      <w:r w:rsidR="00B837C7">
        <w:t xml:space="preserve">  </w:t>
      </w:r>
      <w:sdt>
        <w:sdtPr>
          <w:id w:val="-380179515"/>
          <w:citation/>
        </w:sdtPr>
        <w:sdtEndPr/>
        <w:sdtContent>
          <w:r w:rsidR="00B837C7">
            <w:fldChar w:fldCharType="begin"/>
          </w:r>
          <w:r w:rsidR="00B837C7">
            <w:instrText xml:space="preserve"> CITATION Gar202 \l 2057 </w:instrText>
          </w:r>
          <w:r w:rsidR="00B837C7">
            <w:fldChar w:fldCharType="separate"/>
          </w:r>
          <w:r w:rsidR="00317C59" w:rsidRPr="00317C59">
            <w:rPr>
              <w:noProof/>
            </w:rPr>
            <w:t>(Gartner, 2020)</w:t>
          </w:r>
          <w:r w:rsidR="00B837C7">
            <w:fldChar w:fldCharType="end"/>
          </w:r>
        </w:sdtContent>
      </w:sdt>
    </w:p>
    <w:p w14:paraId="01CCF26E" w14:textId="169060C8" w:rsidR="0060183A" w:rsidRDefault="0060183A" w:rsidP="00877FEF">
      <w:pPr>
        <w:pStyle w:val="ListParagraph"/>
        <w:numPr>
          <w:ilvl w:val="0"/>
          <w:numId w:val="6"/>
        </w:numPr>
      </w:pPr>
      <w:r>
        <w:lastRenderedPageBreak/>
        <w:t>Cost intelligence</w:t>
      </w:r>
      <w:r w:rsidR="009D34E3">
        <w:t xml:space="preserve"> – the ability to show the enterprise how to </w:t>
      </w:r>
      <w:r w:rsidR="006E75FF">
        <w:t>release capital through cash, time &amp; creativity</w:t>
      </w:r>
    </w:p>
    <w:p w14:paraId="417EC61C" w14:textId="27873DA3" w:rsidR="006E75FF" w:rsidRDefault="0060183A" w:rsidP="00877FEF">
      <w:pPr>
        <w:pStyle w:val="ListParagraph"/>
        <w:numPr>
          <w:ilvl w:val="0"/>
          <w:numId w:val="6"/>
        </w:numPr>
      </w:pPr>
      <w:r>
        <w:t>Workforce transformation</w:t>
      </w:r>
      <w:r w:rsidR="006E75FF">
        <w:t xml:space="preserve"> </w:t>
      </w:r>
      <w:r w:rsidR="00846083">
        <w:t>–</w:t>
      </w:r>
      <w:r w:rsidR="006E75FF">
        <w:t xml:space="preserve"> </w:t>
      </w:r>
      <w:r w:rsidR="00846083">
        <w:t>I&amp;O teams with a wider skills base than traditional teams</w:t>
      </w:r>
    </w:p>
    <w:p w14:paraId="6A34DC07" w14:textId="7C5D5105" w:rsidR="0060183A" w:rsidRDefault="0060183A" w:rsidP="00877FEF">
      <w:pPr>
        <w:pStyle w:val="ListParagraph"/>
        <w:numPr>
          <w:ilvl w:val="0"/>
          <w:numId w:val="6"/>
        </w:numPr>
      </w:pPr>
      <w:r>
        <w:t>Platform Ops</w:t>
      </w:r>
      <w:r w:rsidR="00846083">
        <w:t xml:space="preserve"> </w:t>
      </w:r>
      <w:r w:rsidR="00467960">
        <w:t>–</w:t>
      </w:r>
      <w:r w:rsidR="00846083">
        <w:t xml:space="preserve"> </w:t>
      </w:r>
      <w:r w:rsidR="00467960">
        <w:t xml:space="preserve">brining people, process and technology together and </w:t>
      </w:r>
      <w:r w:rsidR="00B837C7">
        <w:t>promote</w:t>
      </w:r>
      <w:r w:rsidR="00467960">
        <w:t xml:space="preserve"> culture shift to customer centric </w:t>
      </w:r>
      <w:r w:rsidR="009756A3">
        <w:t>digital solutions in the enterprise.  Customer-in rather than technology-out view.</w:t>
      </w:r>
    </w:p>
    <w:p w14:paraId="2DBC3E12" w14:textId="616BA49B" w:rsidR="0060183A" w:rsidRDefault="0060183A" w:rsidP="00877FEF">
      <w:pPr>
        <w:pStyle w:val="ListParagraph"/>
        <w:numPr>
          <w:ilvl w:val="0"/>
          <w:numId w:val="6"/>
        </w:numPr>
      </w:pPr>
      <w:r>
        <w:t>Marketing</w:t>
      </w:r>
      <w:r w:rsidR="009756A3">
        <w:t xml:space="preserve"> </w:t>
      </w:r>
      <w:r w:rsidR="002066FE">
        <w:t>–</w:t>
      </w:r>
      <w:r w:rsidR="009756A3">
        <w:t xml:space="preserve"> </w:t>
      </w:r>
      <w:r w:rsidR="002066FE">
        <w:t xml:space="preserve">reliability is not </w:t>
      </w:r>
      <w:r w:rsidR="00B837C7">
        <w:t>enough;</w:t>
      </w:r>
      <w:r w:rsidR="002066FE">
        <w:t xml:space="preserve"> value of solutions needs to be </w:t>
      </w:r>
      <w:r w:rsidR="00B837C7">
        <w:t>measured.</w:t>
      </w:r>
    </w:p>
    <w:p w14:paraId="607FCE17" w14:textId="34F476C1" w:rsidR="0060183A" w:rsidRDefault="001A2749" w:rsidP="006B2211">
      <w:r>
        <w:t>The key take</w:t>
      </w:r>
      <w:r w:rsidR="00493918">
        <w:t>aways</w:t>
      </w:r>
      <w:r>
        <w:t xml:space="preserve"> </w:t>
      </w:r>
      <w:r w:rsidR="00055E6B">
        <w:t>from Sid Nag</w:t>
      </w:r>
      <w:r w:rsidR="00DC05A6">
        <w:t xml:space="preserve">’s </w:t>
      </w:r>
      <w:r w:rsidR="009455C5">
        <w:t xml:space="preserve">(2020) </w:t>
      </w:r>
      <w:r w:rsidR="00DC05A6">
        <w:t xml:space="preserve">analysis on “How Pandemics Impact Cloud Migration Today, Tomorrow &amp; Beyond” are </w:t>
      </w:r>
      <w:r w:rsidR="0005558B">
        <w:t xml:space="preserve">shown in </w:t>
      </w:r>
      <w:r w:rsidR="003A60E0">
        <w:fldChar w:fldCharType="begin"/>
      </w:r>
      <w:r w:rsidR="003A60E0">
        <w:instrText xml:space="preserve"> REF _Ref77864904 \h </w:instrText>
      </w:r>
      <w:r w:rsidR="003A60E0">
        <w:fldChar w:fldCharType="separate"/>
      </w:r>
      <w:r w:rsidR="003A60E0">
        <w:t xml:space="preserve">Figure </w:t>
      </w:r>
      <w:r w:rsidR="003A60E0">
        <w:rPr>
          <w:noProof/>
        </w:rPr>
        <w:t>10</w:t>
      </w:r>
      <w:r w:rsidR="003A60E0">
        <w:fldChar w:fldCharType="end"/>
      </w:r>
      <w:r w:rsidR="003A60E0">
        <w:t>.</w:t>
      </w:r>
    </w:p>
    <w:p w14:paraId="48FCE611" w14:textId="77777777" w:rsidR="000E74F6" w:rsidRDefault="0005558B" w:rsidP="000E74F6">
      <w:pPr>
        <w:keepNext/>
      </w:pPr>
      <w:r w:rsidRPr="0005558B">
        <w:rPr>
          <w:noProof/>
        </w:rPr>
        <w:drawing>
          <wp:inline distT="0" distB="0" distL="0" distR="0" wp14:anchorId="48DA7F07" wp14:editId="6CA31BC0">
            <wp:extent cx="5731510" cy="244411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2444115"/>
                    </a:xfrm>
                    <a:prstGeom prst="rect">
                      <a:avLst/>
                    </a:prstGeom>
                  </pic:spPr>
                </pic:pic>
              </a:graphicData>
            </a:graphic>
          </wp:inline>
        </w:drawing>
      </w:r>
    </w:p>
    <w:p w14:paraId="3527B1C8" w14:textId="35133F83" w:rsidR="0005558B" w:rsidRDefault="000E74F6" w:rsidP="000E74F6">
      <w:pPr>
        <w:pStyle w:val="Caption"/>
      </w:pPr>
      <w:bookmarkStart w:id="77" w:name="_Ref77864904"/>
      <w:r>
        <w:t xml:space="preserve">Figure </w:t>
      </w:r>
      <w:fldSimple w:instr=" SEQ Figure \* ARABIC ">
        <w:r w:rsidR="00A22D8A">
          <w:rPr>
            <w:noProof/>
          </w:rPr>
          <w:t>10</w:t>
        </w:r>
      </w:fldSimple>
      <w:bookmarkEnd w:id="77"/>
      <w:r>
        <w:t xml:space="preserve"> - </w:t>
      </w:r>
      <w:r w:rsidRPr="00E622E9">
        <w:t>Key Takeaways on Pandemics Impacting Cloud Migration.  (Nag, 2020)</w:t>
      </w:r>
    </w:p>
    <w:p w14:paraId="10F956B1" w14:textId="043D228C" w:rsidR="003A0148" w:rsidRDefault="003A0148" w:rsidP="003A0148"/>
    <w:p w14:paraId="3862F7DA" w14:textId="593729F8" w:rsidR="003A0148" w:rsidRDefault="003A0148" w:rsidP="003A0148">
      <w:r>
        <w:t xml:space="preserve">IT </w:t>
      </w:r>
      <w:r w:rsidR="0090268C">
        <w:t xml:space="preserve">operational </w:t>
      </w:r>
      <w:r>
        <w:t xml:space="preserve">spend in </w:t>
      </w:r>
      <w:r w:rsidR="0090268C">
        <w:t>The Company</w:t>
      </w:r>
      <w:r>
        <w:t xml:space="preserve"> today is </w:t>
      </w:r>
      <w:r w:rsidR="0090268C">
        <w:t>$44M</w:t>
      </w:r>
      <w:r w:rsidR="00A22C00">
        <w:t xml:space="preserve"> (</w:t>
      </w:r>
      <w:r w:rsidR="00836A2D">
        <w:t xml:space="preserve">corporate </w:t>
      </w:r>
      <w:r w:rsidR="00A22C00">
        <w:t xml:space="preserve">financial </w:t>
      </w:r>
      <w:r w:rsidR="00836A2D">
        <w:t>analysis April 2021)</w:t>
      </w:r>
      <w:r w:rsidR="00291199">
        <w:t xml:space="preserve">.  </w:t>
      </w:r>
      <w:r w:rsidR="00052947">
        <w:t xml:space="preserve">According to </w:t>
      </w:r>
      <w:r w:rsidR="00E26E79">
        <w:t>Computer Economics Avasant Research</w:t>
      </w:r>
      <w:r w:rsidR="0090268C">
        <w:t xml:space="preserve"> data </w:t>
      </w:r>
      <w:sdt>
        <w:sdtPr>
          <w:id w:val="882448565"/>
          <w:citation/>
        </w:sdtPr>
        <w:sdtEndPr/>
        <w:sdtContent>
          <w:r w:rsidR="0090268C">
            <w:fldChar w:fldCharType="begin"/>
          </w:r>
          <w:r w:rsidR="0090268C">
            <w:instrText xml:space="preserve"> CITATION Com21 \l 2057 </w:instrText>
          </w:r>
          <w:r w:rsidR="0090268C">
            <w:fldChar w:fldCharType="separate"/>
          </w:r>
          <w:r w:rsidR="00317C59" w:rsidRPr="00317C59">
            <w:rPr>
              <w:noProof/>
            </w:rPr>
            <w:t>(Computer Economics Avasant Research, 2021)</w:t>
          </w:r>
          <w:r w:rsidR="0090268C">
            <w:fldChar w:fldCharType="end"/>
          </w:r>
        </w:sdtContent>
      </w:sdt>
      <w:r w:rsidR="00E26E79">
        <w:t xml:space="preserve">, this ratio </w:t>
      </w:r>
      <w:r w:rsidR="0015257D">
        <w:t>is equivalent to a</w:t>
      </w:r>
      <w:r w:rsidR="00A432A3">
        <w:t xml:space="preserve"> high tech</w:t>
      </w:r>
      <w:r w:rsidR="00BC6A2E">
        <w:t xml:space="preserve"> $</w:t>
      </w:r>
      <w:r w:rsidR="00AC7486">
        <w:t>1.7</w:t>
      </w:r>
      <w:r w:rsidR="00A432A3">
        <w:t>bn revenue</w:t>
      </w:r>
      <w:r w:rsidR="003E0170">
        <w:t xml:space="preserve"> company</w:t>
      </w:r>
      <w:r w:rsidR="008F44FA">
        <w:t xml:space="preserve"> or a $3.1bn revenue manufacturing company.  Where The Company sits </w:t>
      </w:r>
      <w:r w:rsidR="00AF79AE">
        <w:t>needs further consideration on two fronts:</w:t>
      </w:r>
    </w:p>
    <w:p w14:paraId="78BFC2D7" w14:textId="223A750C" w:rsidR="00AF79AE" w:rsidRDefault="00AF79AE" w:rsidP="00A22C00">
      <w:pPr>
        <w:pStyle w:val="ListParagraph"/>
        <w:numPr>
          <w:ilvl w:val="0"/>
          <w:numId w:val="42"/>
        </w:numPr>
      </w:pPr>
      <w:r>
        <w:lastRenderedPageBreak/>
        <w:t>The type of business</w:t>
      </w:r>
    </w:p>
    <w:p w14:paraId="37A90DB9" w14:textId="73D02708" w:rsidR="00AF79AE" w:rsidRPr="003A0148" w:rsidRDefault="00AF79AE" w:rsidP="00A22C00">
      <w:pPr>
        <w:pStyle w:val="ListParagraph"/>
        <w:numPr>
          <w:ilvl w:val="0"/>
          <w:numId w:val="42"/>
        </w:numPr>
      </w:pPr>
      <w:r>
        <w:t xml:space="preserve">The </w:t>
      </w:r>
      <w:r w:rsidR="00A22C00">
        <w:t>shadow costs hidden in other areas of the business</w:t>
      </w:r>
    </w:p>
    <w:p w14:paraId="03709A3F" w14:textId="77777777" w:rsidR="00925FE6" w:rsidRDefault="00925FE6" w:rsidP="00925FE6">
      <w:pPr>
        <w:pStyle w:val="Heading3"/>
        <w:numPr>
          <w:ilvl w:val="0"/>
          <w:numId w:val="0"/>
        </w:numPr>
        <w:ind w:left="720"/>
      </w:pPr>
    </w:p>
    <w:p w14:paraId="17449867" w14:textId="5712B32D" w:rsidR="00330BC7" w:rsidRDefault="00925FE6" w:rsidP="00925FE6">
      <w:pPr>
        <w:pStyle w:val="Heading3"/>
      </w:pPr>
      <w:bookmarkStart w:id="78" w:name="_Toc77865566"/>
      <w:r>
        <w:t>Computational Performance</w:t>
      </w:r>
      <w:bookmarkEnd w:id="78"/>
    </w:p>
    <w:p w14:paraId="37028D43" w14:textId="1B94DA8F" w:rsidR="00925FE6" w:rsidRPr="00F50C3D" w:rsidRDefault="00925FE6" w:rsidP="00925FE6">
      <w:r>
        <w:rPr>
          <w:rFonts w:cs="Arial"/>
          <w:color w:val="000000"/>
          <w:shd w:val="clear" w:color="auto" w:fill="FFFFFF"/>
        </w:rPr>
        <w:t xml:space="preserve">Innovation, Agility &amp; Flexibility are more important to Sensata than ever with the challenges 2020 has brought to business and the subsequent global acceleration of Electrification and Connected projects primarily for the Automotive Sector.  </w:t>
      </w:r>
      <w:r w:rsidRPr="00F50C3D">
        <w:t xml:space="preserve">Global electric vehicle stock (excluding two/three-wheelers) grows by 36% annually, reaching 245 million vehicles in 2030 – more than 30 times above today’s level.  </w:t>
      </w:r>
      <w:sdt>
        <w:sdtPr>
          <w:id w:val="183482973"/>
          <w:citation/>
        </w:sdtPr>
        <w:sdtEndPr/>
        <w:sdtContent>
          <w:r w:rsidRPr="00F50C3D">
            <w:fldChar w:fldCharType="begin"/>
          </w:r>
          <w:r w:rsidRPr="00F50C3D">
            <w:instrText xml:space="preserve">CITATION Glo20 \l 2057 </w:instrText>
          </w:r>
          <w:r w:rsidRPr="00F50C3D">
            <w:fldChar w:fldCharType="separate"/>
          </w:r>
          <w:r w:rsidR="00317C59" w:rsidRPr="00317C59">
            <w:rPr>
              <w:noProof/>
            </w:rPr>
            <w:t>(Iea, 2020)</w:t>
          </w:r>
          <w:r w:rsidRPr="00F50C3D">
            <w:fldChar w:fldCharType="end"/>
          </w:r>
        </w:sdtContent>
      </w:sdt>
    </w:p>
    <w:p w14:paraId="77F207AC" w14:textId="195ACDBE" w:rsidR="00925FE6" w:rsidRDefault="00925FE6" w:rsidP="00925FE6">
      <w:r>
        <w:t xml:space="preserve">Taking a slightly longer term view (beyond 3 years) there are concerns about the sustainment of performance growth for computing.  Hardware (storage &amp; processors) are already reaching their limit as </w:t>
      </w:r>
      <w:r w:rsidRPr="00B013A2">
        <w:t>“Moore’s Law has largely ended, so compute performance has hit a plateau at the CPU level”</w:t>
      </w:r>
      <w:r>
        <w:rPr>
          <w:rFonts w:ascii="Helvetica" w:hAnsi="Helvetica" w:cs="Helvetica"/>
          <w:color w:val="4A4A4A"/>
          <w:shd w:val="clear" w:color="auto" w:fill="FFFFFF"/>
        </w:rPr>
        <w:t xml:space="preserve"> according to Justin Boitano (senior director of enterprise and edge computing at Nvidia </w:t>
      </w:r>
      <w:sdt>
        <w:sdtPr>
          <w:rPr>
            <w:rFonts w:ascii="Helvetica" w:hAnsi="Helvetica" w:cs="Helvetica"/>
            <w:color w:val="4A4A4A"/>
            <w:shd w:val="clear" w:color="auto" w:fill="FFFFFF"/>
          </w:rPr>
          <w:id w:val="-419183459"/>
          <w:citation/>
        </w:sdtPr>
        <w:sdtEndPr/>
        <w:sdtContent>
          <w:r>
            <w:rPr>
              <w:rFonts w:ascii="Helvetica" w:hAnsi="Helvetica" w:cs="Helvetica"/>
              <w:color w:val="4A4A4A"/>
              <w:shd w:val="clear" w:color="auto" w:fill="FFFFFF"/>
            </w:rPr>
            <w:fldChar w:fldCharType="begin"/>
          </w:r>
          <w:r>
            <w:rPr>
              <w:rFonts w:ascii="Helvetica" w:hAnsi="Helvetica" w:cs="Helvetica"/>
              <w:color w:val="4A4A4A"/>
              <w:shd w:val="clear" w:color="auto" w:fill="FFFFFF"/>
            </w:rPr>
            <w:instrText xml:space="preserve"> CITATION Pau19 \l 2057 </w:instrText>
          </w:r>
          <w:r>
            <w:rPr>
              <w:rFonts w:ascii="Helvetica" w:hAnsi="Helvetica" w:cs="Helvetica"/>
              <w:color w:val="4A4A4A"/>
              <w:shd w:val="clear" w:color="auto" w:fill="FFFFFF"/>
            </w:rPr>
            <w:fldChar w:fldCharType="separate"/>
          </w:r>
          <w:r w:rsidR="00317C59" w:rsidRPr="00317C59">
            <w:rPr>
              <w:rFonts w:ascii="Helvetica" w:hAnsi="Helvetica" w:cs="Helvetica"/>
              <w:noProof/>
              <w:color w:val="4A4A4A"/>
              <w:shd w:val="clear" w:color="auto" w:fill="FFFFFF"/>
            </w:rPr>
            <w:t>(Gillin, 2019)</w:t>
          </w:r>
          <w:r>
            <w:rPr>
              <w:rFonts w:ascii="Helvetica" w:hAnsi="Helvetica" w:cs="Helvetica"/>
              <w:color w:val="4A4A4A"/>
              <w:shd w:val="clear" w:color="auto" w:fill="FFFFFF"/>
            </w:rPr>
            <w:fldChar w:fldCharType="end"/>
          </w:r>
        </w:sdtContent>
      </w:sdt>
      <w:r>
        <w:rPr>
          <w:rFonts w:ascii="Helvetica" w:hAnsi="Helvetica" w:cs="Helvetica"/>
          <w:color w:val="4A4A4A"/>
          <w:shd w:val="clear" w:color="auto" w:fill="FFFFFF"/>
        </w:rPr>
        <w:t xml:space="preserve">.  Alternatives are seeing big investment by leaders like Amazon, Microsoft and Google combining hardware technologies with AI to optimise performance.  Facebook’s Open Compute Project being supported by Microsoft’s Project Olympus hardware optimisation serving as one prime example </w:t>
      </w:r>
      <w:sdt>
        <w:sdtPr>
          <w:rPr>
            <w:rFonts w:ascii="Helvetica" w:hAnsi="Helvetica" w:cs="Helvetica"/>
            <w:color w:val="4A4A4A"/>
            <w:shd w:val="clear" w:color="auto" w:fill="FFFFFF"/>
          </w:rPr>
          <w:id w:val="323175507"/>
          <w:citation/>
        </w:sdtPr>
        <w:sdtEndPr/>
        <w:sdtContent>
          <w:r>
            <w:rPr>
              <w:rFonts w:ascii="Helvetica" w:hAnsi="Helvetica" w:cs="Helvetica"/>
              <w:color w:val="4A4A4A"/>
              <w:shd w:val="clear" w:color="auto" w:fill="FFFFFF"/>
            </w:rPr>
            <w:fldChar w:fldCharType="begin"/>
          </w:r>
          <w:r>
            <w:rPr>
              <w:rFonts w:ascii="Helvetica" w:hAnsi="Helvetica" w:cs="Helvetica"/>
              <w:color w:val="4A4A4A"/>
              <w:shd w:val="clear" w:color="auto" w:fill="FFFFFF"/>
            </w:rPr>
            <w:instrText xml:space="preserve">CITATION MAR16 \l 2057 </w:instrText>
          </w:r>
          <w:r>
            <w:rPr>
              <w:rFonts w:ascii="Helvetica" w:hAnsi="Helvetica" w:cs="Helvetica"/>
              <w:color w:val="4A4A4A"/>
              <w:shd w:val="clear" w:color="auto" w:fill="FFFFFF"/>
            </w:rPr>
            <w:fldChar w:fldCharType="separate"/>
          </w:r>
          <w:r w:rsidR="00317C59" w:rsidRPr="00317C59">
            <w:rPr>
              <w:rFonts w:ascii="Helvetica" w:hAnsi="Helvetica" w:cs="Helvetica"/>
              <w:noProof/>
              <w:color w:val="4A4A4A"/>
              <w:shd w:val="clear" w:color="auto" w:fill="FFFFFF"/>
            </w:rPr>
            <w:t>(Deutscher, 2016)</w:t>
          </w:r>
          <w:r>
            <w:rPr>
              <w:rFonts w:ascii="Helvetica" w:hAnsi="Helvetica" w:cs="Helvetica"/>
              <w:color w:val="4A4A4A"/>
              <w:shd w:val="clear" w:color="auto" w:fill="FFFFFF"/>
            </w:rPr>
            <w:fldChar w:fldCharType="end"/>
          </w:r>
        </w:sdtContent>
      </w:sdt>
      <w:r>
        <w:rPr>
          <w:rFonts w:ascii="Helvetica" w:hAnsi="Helvetica" w:cs="Helvetica"/>
          <w:color w:val="4A4A4A"/>
          <w:shd w:val="clear" w:color="auto" w:fill="FFFFFF"/>
        </w:rPr>
        <w:t xml:space="preserve">.  Whilst there is quantum computing technology in use with IBM, Alibaba, IonQ and other cloud research platforms, it is not ready for wide spread industrial use </w:t>
      </w:r>
      <w:sdt>
        <w:sdtPr>
          <w:rPr>
            <w:rFonts w:ascii="Helvetica" w:hAnsi="Helvetica" w:cs="Helvetica"/>
            <w:color w:val="4A4A4A"/>
            <w:shd w:val="clear" w:color="auto" w:fill="FFFFFF"/>
          </w:rPr>
          <w:id w:val="-2052832874"/>
          <w:citation/>
        </w:sdtPr>
        <w:sdtEndPr/>
        <w:sdtContent>
          <w:r>
            <w:rPr>
              <w:rFonts w:ascii="Helvetica" w:hAnsi="Helvetica" w:cs="Helvetica"/>
              <w:color w:val="4A4A4A"/>
              <w:shd w:val="clear" w:color="auto" w:fill="FFFFFF"/>
            </w:rPr>
            <w:fldChar w:fldCharType="begin"/>
          </w:r>
          <w:r>
            <w:rPr>
              <w:rFonts w:ascii="Helvetica" w:hAnsi="Helvetica" w:cs="Helvetica"/>
              <w:color w:val="4A4A4A"/>
              <w:shd w:val="clear" w:color="auto" w:fill="FFFFFF"/>
            </w:rPr>
            <w:instrText xml:space="preserve"> CITATION Chr19 \l 2057 </w:instrText>
          </w:r>
          <w:r>
            <w:rPr>
              <w:rFonts w:ascii="Helvetica" w:hAnsi="Helvetica" w:cs="Helvetica"/>
              <w:color w:val="4A4A4A"/>
              <w:shd w:val="clear" w:color="auto" w:fill="FFFFFF"/>
            </w:rPr>
            <w:fldChar w:fldCharType="separate"/>
          </w:r>
          <w:r w:rsidR="00317C59" w:rsidRPr="00317C59">
            <w:rPr>
              <w:rFonts w:ascii="Helvetica" w:hAnsi="Helvetica" w:cs="Helvetica"/>
              <w:noProof/>
              <w:color w:val="4A4A4A"/>
              <w:shd w:val="clear" w:color="auto" w:fill="FFFFFF"/>
            </w:rPr>
            <w:t>(Haley, 2019)</w:t>
          </w:r>
          <w:r>
            <w:rPr>
              <w:rFonts w:ascii="Helvetica" w:hAnsi="Helvetica" w:cs="Helvetica"/>
              <w:color w:val="4A4A4A"/>
              <w:shd w:val="clear" w:color="auto" w:fill="FFFFFF"/>
            </w:rPr>
            <w:fldChar w:fldCharType="end"/>
          </w:r>
        </w:sdtContent>
      </w:sdt>
      <w:r>
        <w:rPr>
          <w:rFonts w:ascii="Helvetica" w:hAnsi="Helvetica" w:cs="Helvetica"/>
          <w:color w:val="4A4A4A"/>
          <w:shd w:val="clear" w:color="auto" w:fill="FFFFFF"/>
        </w:rPr>
        <w:t>.  There are many additional concerns with quantum (mainly security) that will ensure a healthy separation is kept between company data and quantum services beyond the 3 year outlook of this work.</w:t>
      </w:r>
    </w:p>
    <w:p w14:paraId="39DD9A5D" w14:textId="77777777" w:rsidR="00925FE6" w:rsidRPr="00925FE6" w:rsidRDefault="00925FE6" w:rsidP="00925FE6"/>
    <w:p w14:paraId="4F2DBAC3" w14:textId="039A61A4" w:rsidR="00F1682B" w:rsidRDefault="00D236B5" w:rsidP="00F1682B">
      <w:pPr>
        <w:pStyle w:val="Heading2"/>
      </w:pPr>
      <w:bookmarkStart w:id="79" w:name="_Toc77865567"/>
      <w:r>
        <w:t xml:space="preserve">Hybrid &amp; </w:t>
      </w:r>
      <w:r w:rsidR="00CF1F89">
        <w:t>Multi-cloud</w:t>
      </w:r>
      <w:r w:rsidR="004D5618">
        <w:t xml:space="preserve"> Solutions</w:t>
      </w:r>
      <w:bookmarkEnd w:id="79"/>
    </w:p>
    <w:p w14:paraId="78E9BF2B" w14:textId="558A5E06" w:rsidR="00C518FA" w:rsidRDefault="0077443B" w:rsidP="00457AD0">
      <w:r>
        <w:t>T</w:t>
      </w:r>
      <w:r w:rsidR="001C3906">
        <w:t xml:space="preserve">here is both a need for multiple cloud </w:t>
      </w:r>
      <w:r w:rsidR="0026051B">
        <w:t xml:space="preserve">systems </w:t>
      </w:r>
      <w:r w:rsidR="004D5618">
        <w:t xml:space="preserve">to operate in parallel with </w:t>
      </w:r>
      <w:r w:rsidR="00044F0C">
        <w:t xml:space="preserve">traditional on-premise systems, </w:t>
      </w:r>
      <w:r w:rsidR="0026051B">
        <w:t xml:space="preserve">and </w:t>
      </w:r>
      <w:r w:rsidR="00044F0C">
        <w:t xml:space="preserve">business </w:t>
      </w:r>
      <w:r w:rsidR="0026051B">
        <w:t xml:space="preserve">value in doing so.  </w:t>
      </w:r>
      <w:r w:rsidR="00D30E83">
        <w:t>There are distinct needs across Sensata not all of which can be aligned to one solution.</w:t>
      </w:r>
    </w:p>
    <w:p w14:paraId="708CA7DB" w14:textId="717EE23A" w:rsidR="00D02D43" w:rsidRDefault="00D02D43" w:rsidP="00457AD0">
      <w:r>
        <w:t xml:space="preserve">Today, the optimal tool is chosen for and by the driving function.  </w:t>
      </w:r>
      <w:r w:rsidR="004C4450">
        <w:t xml:space="preserve">This is typically not considerate of </w:t>
      </w:r>
      <w:r w:rsidR="00297C4B">
        <w:t>existing</w:t>
      </w:r>
      <w:r w:rsidR="004C4450">
        <w:t xml:space="preserve"> </w:t>
      </w:r>
      <w:r w:rsidR="00C6263D">
        <w:t xml:space="preserve">tools in the company and the possibility to find efficiencies by trading some functional performance with </w:t>
      </w:r>
      <w:r w:rsidR="00297C4B">
        <w:t xml:space="preserve">economic </w:t>
      </w:r>
      <w:r w:rsidR="00C6263D">
        <w:t>scale.</w:t>
      </w:r>
      <w:r w:rsidR="00297C4B">
        <w:t xml:space="preserve">  </w:t>
      </w:r>
      <w:r w:rsidR="00356CE1">
        <w:t xml:space="preserve">As such, a variety of clouds are running with potential </w:t>
      </w:r>
      <w:r w:rsidR="002802A3">
        <w:t xml:space="preserve">overlap / redundancy or even offering resilience </w:t>
      </w:r>
      <w:r w:rsidR="00044F0C">
        <w:t>opportunities,</w:t>
      </w:r>
      <w:r w:rsidR="002802A3">
        <w:t xml:space="preserve"> but they are effective</w:t>
      </w:r>
      <w:r w:rsidR="00C66F76">
        <w:t>ly</w:t>
      </w:r>
      <w:r w:rsidR="002802A3">
        <w:t xml:space="preserve"> running in isolation and neutering those potential benefits.</w:t>
      </w:r>
    </w:p>
    <w:p w14:paraId="7BE1404A" w14:textId="47B59232" w:rsidR="00297C4B" w:rsidRDefault="00297C4B" w:rsidP="00457AD0">
      <w:r>
        <w:t xml:space="preserve">IT need to take a lead in assessing A) demonstrating the </w:t>
      </w:r>
      <w:r w:rsidR="00B362AC">
        <w:t>landscape of tools and services today B) supporting assessment of tools in a corporate</w:t>
      </w:r>
      <w:r w:rsidR="00762867">
        <w:t xml:space="preserve"> risk, value &amp; technology</w:t>
      </w:r>
      <w:r w:rsidR="00B362AC">
        <w:t xml:space="preserve"> framework.</w:t>
      </w:r>
    </w:p>
    <w:p w14:paraId="1BB656EB" w14:textId="06E73BC3" w:rsidR="00EC6F0B" w:rsidRDefault="00EC6F0B" w:rsidP="00457AD0">
      <w:r>
        <w:t xml:space="preserve">A CSB Aggregator may be </w:t>
      </w:r>
      <w:r w:rsidR="001F54C4">
        <w:t>a better way to gain operational needs and win back financial benefits with a multi-cloud environment.</w:t>
      </w:r>
    </w:p>
    <w:p w14:paraId="0D81DF02" w14:textId="77777777" w:rsidR="00192DEC" w:rsidRDefault="00192DEC" w:rsidP="00CF1F89">
      <w:pPr>
        <w:pStyle w:val="Heading3"/>
      </w:pPr>
      <w:bookmarkStart w:id="80" w:name="_Toc77865568"/>
      <w:r>
        <w:t>Service</w:t>
      </w:r>
      <w:bookmarkEnd w:id="80"/>
    </w:p>
    <w:p w14:paraId="39AF1059" w14:textId="5A61A41B" w:rsidR="00F1682B" w:rsidRDefault="0059243A" w:rsidP="00192DEC">
      <w:r>
        <w:t xml:space="preserve">Company </w:t>
      </w:r>
      <w:r w:rsidR="001A5925">
        <w:t>department head</w:t>
      </w:r>
      <w:r w:rsidR="007D1503">
        <w:t xml:space="preserve">s have clearly voiced a </w:t>
      </w:r>
      <w:r w:rsidR="0025413F">
        <w:t>range of needs that are best serviced with a range of cloud vendors at</w:t>
      </w:r>
      <w:r w:rsidR="00E701BB">
        <w:t xml:space="preserve"> this time. </w:t>
      </w:r>
      <w:r w:rsidR="008A356F">
        <w:t xml:space="preserve"> </w:t>
      </w:r>
      <w:r w:rsidR="004672E5">
        <w:t xml:space="preserve">However, </w:t>
      </w:r>
      <w:r w:rsidR="00B808AD">
        <w:t xml:space="preserve">there is no measurement in place of the quality, robustness of value of service they are receiving.  Whilst functionality is being serviced, </w:t>
      </w:r>
      <w:r w:rsidR="00BF3C58">
        <w:t>business interests are being overlooked in most cases as there is almost no way to routinely review the effectivity of the product investment.</w:t>
      </w:r>
    </w:p>
    <w:p w14:paraId="6EE17F44" w14:textId="5D89A89C" w:rsidR="003D66AA" w:rsidRDefault="003D66AA" w:rsidP="00192DEC">
      <w:r>
        <w:lastRenderedPageBreak/>
        <w:t xml:space="preserve">A common frustration is that the Company IT and applications teams are not </w:t>
      </w:r>
      <w:r w:rsidR="00B4006E">
        <w:t xml:space="preserve">resourced sufficiently to support all the functions in assessment of their needs.  </w:t>
      </w:r>
      <w:r w:rsidR="00FF7031">
        <w:t xml:space="preserve">This </w:t>
      </w:r>
      <w:r w:rsidR="003C2E76">
        <w:t>should be of p</w:t>
      </w:r>
      <w:r w:rsidR="00FF7031">
        <w:t>articular concern for</w:t>
      </w:r>
      <w:r w:rsidR="003C2E76">
        <w:t xml:space="preserve"> </w:t>
      </w:r>
      <w:r w:rsidR="00FF7031">
        <w:t xml:space="preserve">security.  </w:t>
      </w:r>
    </w:p>
    <w:p w14:paraId="41E1355B" w14:textId="3F6F779E" w:rsidR="00192DEC" w:rsidRDefault="00192DEC" w:rsidP="00CF1F89">
      <w:pPr>
        <w:pStyle w:val="Heading3"/>
      </w:pPr>
      <w:bookmarkStart w:id="81" w:name="_Toc77865569"/>
      <w:r>
        <w:t>Resilience</w:t>
      </w:r>
      <w:bookmarkEnd w:id="81"/>
    </w:p>
    <w:p w14:paraId="233595E6" w14:textId="13D5AF4B" w:rsidR="00F1682B" w:rsidRDefault="00F1682B" w:rsidP="00192DEC">
      <w:r>
        <w:t>M</w:t>
      </w:r>
      <w:r w:rsidR="00343D52">
        <w:t xml:space="preserve">ulti-cloud deployments offer redundancy in case of hardware/software failures and avoid </w:t>
      </w:r>
      <w:r w:rsidR="00874364">
        <w:t>ve</w:t>
      </w:r>
      <w:r w:rsidR="008A356F">
        <w:t>ndor lock-in</w:t>
      </w:r>
      <w:r w:rsidR="00FF605E">
        <w:t xml:space="preserve"> </w:t>
      </w:r>
      <w:sdt>
        <w:sdtPr>
          <w:id w:val="-463119620"/>
          <w:citation/>
        </w:sdtPr>
        <w:sdtEndPr/>
        <w:sdtContent>
          <w:r w:rsidR="00324D1B">
            <w:fldChar w:fldCharType="begin"/>
          </w:r>
          <w:r w:rsidR="00324D1B">
            <w:instrText xml:space="preserve"> CITATION Jer20 \l 2057 </w:instrText>
          </w:r>
          <w:r w:rsidR="00324D1B">
            <w:fldChar w:fldCharType="separate"/>
          </w:r>
          <w:r w:rsidR="00317C59" w:rsidRPr="00317C59">
            <w:rPr>
              <w:noProof/>
            </w:rPr>
            <w:t>(Mulder, 2020)</w:t>
          </w:r>
          <w:r w:rsidR="00324D1B">
            <w:fldChar w:fldCharType="end"/>
          </w:r>
        </w:sdtContent>
      </w:sdt>
      <w:r w:rsidR="008A356F">
        <w:t>.</w:t>
      </w:r>
      <w:r w:rsidR="00453074">
        <w:t xml:space="preserve">  </w:t>
      </w:r>
    </w:p>
    <w:p w14:paraId="71D60FBC" w14:textId="77777777" w:rsidR="0037580A" w:rsidRDefault="0037580A" w:rsidP="00113CA0">
      <w:pPr>
        <w:pStyle w:val="Heading3"/>
      </w:pPr>
      <w:bookmarkStart w:id="82" w:name="_Toc77865570"/>
      <w:r>
        <w:t>Security</w:t>
      </w:r>
      <w:bookmarkEnd w:id="82"/>
    </w:p>
    <w:p w14:paraId="57A0EAF4" w14:textId="77777777" w:rsidR="00014073" w:rsidRDefault="0097118E" w:rsidP="00014073">
      <w:r>
        <w:t xml:space="preserve">Security concerns can </w:t>
      </w:r>
      <w:r w:rsidR="00EB6B91">
        <w:t xml:space="preserve">justify different solutions depending on the data </w:t>
      </w:r>
      <w:r w:rsidR="00595917">
        <w:t>o</w:t>
      </w:r>
      <w:r w:rsidR="00EB6B91">
        <w:t>r activity being handled.</w:t>
      </w:r>
      <w:r w:rsidR="00014073">
        <w:t xml:space="preserve">  Overarching policies are in place but there is no supervision or accountability for many applications.  Further more, these policies are well intended but often inconsiderate of emerging needs, this perception is given more context in the conclusions. </w:t>
      </w:r>
    </w:p>
    <w:p w14:paraId="594AF4EC" w14:textId="2CE86DC3" w:rsidR="0037580A" w:rsidRDefault="0037580A" w:rsidP="00113CA0">
      <w:pPr>
        <w:pStyle w:val="Heading3"/>
      </w:pPr>
      <w:bookmarkStart w:id="83" w:name="_Toc77865571"/>
      <w:r>
        <w:t>Economy</w:t>
      </w:r>
      <w:bookmarkEnd w:id="83"/>
    </w:p>
    <w:p w14:paraId="6B48F3E3" w14:textId="1081261F" w:rsidR="00457AD0" w:rsidRDefault="00113CA0" w:rsidP="0037580A">
      <w:r>
        <w:t xml:space="preserve">Although presenting more complication in account management, </w:t>
      </w:r>
      <w:r w:rsidR="005606B2">
        <w:t xml:space="preserve">competition is preserved and with effective </w:t>
      </w:r>
      <w:r w:rsidR="00495F2F">
        <w:t>metering</w:t>
      </w:r>
      <w:r w:rsidR="000543EA">
        <w:t>;</w:t>
      </w:r>
      <w:r w:rsidR="005606B2">
        <w:t xml:space="preserve"> needs can be spread to the </w:t>
      </w:r>
      <w:r w:rsidR="00495F2F">
        <w:t>portfolio more cost effectively.</w:t>
      </w:r>
      <w:r w:rsidR="00453074">
        <w:t xml:space="preserve"> </w:t>
      </w:r>
    </w:p>
    <w:p w14:paraId="45A02C6F" w14:textId="77777777" w:rsidR="003B4A15" w:rsidRDefault="003B4A15" w:rsidP="0037580A"/>
    <w:p w14:paraId="5B85AA79" w14:textId="121FBF85" w:rsidR="00571220" w:rsidRDefault="00960778" w:rsidP="006F0A3D">
      <w:pPr>
        <w:pStyle w:val="Heading2"/>
      </w:pPr>
      <w:bookmarkStart w:id="84" w:name="_Toc77865572"/>
      <w:r>
        <w:t>Engineering Analysis</w:t>
      </w:r>
      <w:r w:rsidR="006E3DB0">
        <w:t xml:space="preserve"> (Simulation):</w:t>
      </w:r>
      <w:bookmarkEnd w:id="84"/>
    </w:p>
    <w:p w14:paraId="67031161" w14:textId="78D7E335" w:rsidR="006E3DB0" w:rsidRDefault="006E4084" w:rsidP="0037580A">
      <w:r>
        <w:t xml:space="preserve">The </w:t>
      </w:r>
      <w:r w:rsidR="00387ECA">
        <w:t xml:space="preserve">Company has moved from component and small </w:t>
      </w:r>
      <w:r w:rsidR="00BE63C4">
        <w:t xml:space="preserve">product assembly design to being </w:t>
      </w:r>
      <w:r w:rsidR="00991E5B">
        <w:t xml:space="preserve">significant </w:t>
      </w:r>
      <w:r w:rsidR="00BE63C4">
        <w:t xml:space="preserve">system developers and partners.  This has changed the scale and complexity of analysis needs.  Further more, the company has been migrating into </w:t>
      </w:r>
      <w:r w:rsidR="00366D92">
        <w:t>emerging</w:t>
      </w:r>
      <w:r w:rsidR="00BE63C4">
        <w:t xml:space="preserve"> markets and bringin</w:t>
      </w:r>
      <w:r w:rsidR="008D6EC4">
        <w:t xml:space="preserve">g additional </w:t>
      </w:r>
      <w:r w:rsidR="003F617F">
        <w:t>uncertainty</w:t>
      </w:r>
      <w:r w:rsidR="008D6EC4">
        <w:t xml:space="preserve"> to the design process as there </w:t>
      </w:r>
      <w:r w:rsidR="008D6EC4">
        <w:lastRenderedPageBreak/>
        <w:t xml:space="preserve">is little legacy to rely on in these new applications.  The demand and justification for simulation has never therefore been so </w:t>
      </w:r>
      <w:r w:rsidR="003F617F">
        <w:t xml:space="preserve">vibrant.  </w:t>
      </w:r>
      <w:r w:rsidR="008D6EC4">
        <w:t xml:space="preserve"> </w:t>
      </w:r>
    </w:p>
    <w:p w14:paraId="46DC67A6" w14:textId="77777777" w:rsidR="003B4A15" w:rsidRDefault="003B4A15" w:rsidP="003B4A15">
      <w:pPr>
        <w:pStyle w:val="ListParagraph"/>
      </w:pPr>
    </w:p>
    <w:p w14:paraId="1A8B220F" w14:textId="02D2887C" w:rsidR="006E3DB0" w:rsidRDefault="006E3DB0" w:rsidP="006F0A3D">
      <w:pPr>
        <w:pStyle w:val="Heading2"/>
      </w:pPr>
      <w:bookmarkStart w:id="85" w:name="_Toc77865573"/>
      <w:r>
        <w:t>Cloud for Simulation</w:t>
      </w:r>
      <w:bookmarkEnd w:id="85"/>
    </w:p>
    <w:p w14:paraId="23DDE8CC" w14:textId="34A1B4BF" w:rsidR="00B654E1" w:rsidRDefault="00571220" w:rsidP="0037580A">
      <w:r>
        <w:t xml:space="preserve">Azure allows for </w:t>
      </w:r>
      <w:r w:rsidR="000105A2">
        <w:t xml:space="preserve">Windows and Linux development.  This serves the </w:t>
      </w:r>
      <w:r w:rsidR="00A2263D">
        <w:t>stack development for Connected business</w:t>
      </w:r>
      <w:r w:rsidR="00EB0242">
        <w:t xml:space="preserve"> units</w:t>
      </w:r>
      <w:r w:rsidR="00A2263D">
        <w:t xml:space="preserve">.  GPU and CPU computation is </w:t>
      </w:r>
      <w:r w:rsidR="00B654E1">
        <w:t xml:space="preserve">possible and this allows for optimal choice depending on the physics solver.  </w:t>
      </w:r>
      <w:r w:rsidR="00A81634">
        <w:t xml:space="preserve">Azure </w:t>
      </w:r>
      <w:r w:rsidR="00C309D9">
        <w:t>is the establish</w:t>
      </w:r>
      <w:r w:rsidR="00AF4CE6">
        <w:t>ed</w:t>
      </w:r>
      <w:r w:rsidR="00C309D9">
        <w:t xml:space="preserve"> choice for o</w:t>
      </w:r>
      <w:r w:rsidR="00A81634">
        <w:t>ur key engineering</w:t>
      </w:r>
      <w:r w:rsidR="00C309D9">
        <w:t xml:space="preserve"> analysis</w:t>
      </w:r>
      <w:r w:rsidR="00A81634">
        <w:t xml:space="preserve"> tools</w:t>
      </w:r>
      <w:r w:rsidR="00DB238D">
        <w:t xml:space="preserve"> (Ansys, MSC, StarCCM+, Matlab,</w:t>
      </w:r>
      <w:r w:rsidR="00C309D9">
        <w:t xml:space="preserve"> Autodesk,</w:t>
      </w:r>
      <w:r w:rsidR="00DB238D">
        <w:t xml:space="preserve"> JIRA and more) and as such </w:t>
      </w:r>
      <w:r w:rsidR="00DE3A21">
        <w:t xml:space="preserve">is </w:t>
      </w:r>
      <w:r w:rsidR="00C309D9">
        <w:t xml:space="preserve">a </w:t>
      </w:r>
      <w:r w:rsidR="00DE3A21">
        <w:t xml:space="preserve">low risk, </w:t>
      </w:r>
      <w:r w:rsidR="00107488">
        <w:t xml:space="preserve">easy to adopt provider.  Azure is also the cloud partner for </w:t>
      </w:r>
      <w:r w:rsidR="00F9537F">
        <w:t xml:space="preserve">aforementioned businesses ensuring future development is aligned and robust.  Azure is the cloud backbone for </w:t>
      </w:r>
      <w:r w:rsidR="00914533">
        <w:t xml:space="preserve">many of </w:t>
      </w:r>
      <w:r w:rsidR="007D7333">
        <w:t xml:space="preserve">The Company’s </w:t>
      </w:r>
      <w:r w:rsidR="00914533">
        <w:t>existing key business management &amp; operation tools such as Workday, Salesforce a</w:t>
      </w:r>
      <w:r w:rsidR="00F647BD">
        <w:t xml:space="preserve">nd Office 365.  </w:t>
      </w:r>
    </w:p>
    <w:p w14:paraId="5C3DC9E6" w14:textId="64840150" w:rsidR="00CB35C5" w:rsidRDefault="00C26DCF" w:rsidP="0037580A">
      <w:r>
        <w:t xml:space="preserve">However, </w:t>
      </w:r>
      <w:r w:rsidR="007D7333">
        <w:t xml:space="preserve">for computation, </w:t>
      </w:r>
      <w:r>
        <w:t xml:space="preserve">Azure is </w:t>
      </w:r>
      <w:r w:rsidR="0010775C">
        <w:t>more like a</w:t>
      </w:r>
      <w:r w:rsidR="0002733C">
        <w:t>n</w:t>
      </w:r>
      <w:r w:rsidR="0010775C">
        <w:t xml:space="preserve"> IaaS than a SaaS solution, as such there is more reliance on The Company and it’s users to setup and administer the various tools </w:t>
      </w:r>
      <w:r w:rsidR="00F97527">
        <w:t>&amp; connections with</w:t>
      </w:r>
      <w:r w:rsidR="0010775C">
        <w:t xml:space="preserve"> that environment.</w:t>
      </w:r>
      <w:r w:rsidR="00A44056">
        <w:t xml:space="preserve">  </w:t>
      </w:r>
      <w:r w:rsidR="00454CF7">
        <w:t>The hesitancy IT show</w:t>
      </w:r>
      <w:r w:rsidR="00F97527">
        <w:t>s</w:t>
      </w:r>
      <w:r w:rsidR="00454CF7">
        <w:t xml:space="preserve"> for this model reflects the lack of maturity</w:t>
      </w:r>
      <w:r w:rsidR="00CB4D5C">
        <w:t xml:space="preserve"> and capacity</w:t>
      </w:r>
      <w:r w:rsidR="00454CF7">
        <w:t xml:space="preserve"> in </w:t>
      </w:r>
      <w:r w:rsidR="00A44056">
        <w:t>The Company in this area</w:t>
      </w:r>
      <w:r w:rsidR="00CB4D5C">
        <w:t>;</w:t>
      </w:r>
      <w:r w:rsidR="00A44056">
        <w:t xml:space="preserve"> </w:t>
      </w:r>
      <w:r w:rsidR="004007C3">
        <w:t>vendor application clouds are the preferred choice today</w:t>
      </w:r>
      <w:r w:rsidR="00800941">
        <w:t xml:space="preserve">.  </w:t>
      </w:r>
      <w:r w:rsidR="00E81908">
        <w:t xml:space="preserve">This may indeed be a more </w:t>
      </w:r>
      <w:r w:rsidR="00D0220B">
        <w:t>robust</w:t>
      </w:r>
      <w:r w:rsidR="00E81908">
        <w:t xml:space="preserve"> solution but adds </w:t>
      </w:r>
      <w:r w:rsidR="00830F78">
        <w:t>admin</w:t>
      </w:r>
      <w:r w:rsidR="00D0220B">
        <w:t xml:space="preserve"> and inefficiency</w:t>
      </w:r>
      <w:r w:rsidR="00830F78">
        <w:t xml:space="preserve"> to the commercial management and a complexity to manage </w:t>
      </w:r>
      <w:r w:rsidR="00F97527">
        <w:t xml:space="preserve">user </w:t>
      </w:r>
      <w:r w:rsidR="00830F78">
        <w:t xml:space="preserve">issues.  In essence, </w:t>
      </w:r>
      <w:r w:rsidR="00800941">
        <w:t>resource</w:t>
      </w:r>
      <w:r w:rsidR="00830F78">
        <w:t xml:space="preserve"> migrate</w:t>
      </w:r>
      <w:r w:rsidR="00800941">
        <w:t>s</w:t>
      </w:r>
      <w:r w:rsidR="00F900E8">
        <w:t xml:space="preserve"> to supplier management </w:t>
      </w:r>
      <w:r w:rsidR="00D0220B">
        <w:t>whilst</w:t>
      </w:r>
      <w:r w:rsidR="00F900E8">
        <w:t xml:space="preserve"> securing a variety of </w:t>
      </w:r>
      <w:r w:rsidR="00D0220B">
        <w:t xml:space="preserve">cloud base </w:t>
      </w:r>
      <w:r w:rsidR="00F900E8">
        <w:t xml:space="preserve">computation </w:t>
      </w:r>
      <w:r w:rsidR="00D0220B">
        <w:t>options</w:t>
      </w:r>
      <w:r w:rsidR="00F900E8">
        <w:t>.</w:t>
      </w:r>
    </w:p>
    <w:p w14:paraId="0495D735" w14:textId="1F5FA7C6" w:rsidR="00CB35C5" w:rsidRDefault="00A22D8A" w:rsidP="0037580A">
      <w:r>
        <w:rPr>
          <w:noProof/>
        </w:rPr>
        <w:lastRenderedPageBreak/>
        <mc:AlternateContent>
          <mc:Choice Requires="wps">
            <w:drawing>
              <wp:anchor distT="0" distB="0" distL="114300" distR="114300" simplePos="0" relativeHeight="251741184" behindDoc="0" locked="0" layoutInCell="1" allowOverlap="1" wp14:anchorId="33B40C81" wp14:editId="411833F0">
                <wp:simplePos x="0" y="0"/>
                <wp:positionH relativeFrom="column">
                  <wp:posOffset>0</wp:posOffset>
                </wp:positionH>
                <wp:positionV relativeFrom="paragraph">
                  <wp:posOffset>2782570</wp:posOffset>
                </wp:positionV>
                <wp:extent cx="5520690" cy="635"/>
                <wp:effectExtent l="0" t="0" r="0" b="0"/>
                <wp:wrapTopAndBottom/>
                <wp:docPr id="277" name="Text Box 277"/>
                <wp:cNvGraphicFramePr/>
                <a:graphic xmlns:a="http://schemas.openxmlformats.org/drawingml/2006/main">
                  <a:graphicData uri="http://schemas.microsoft.com/office/word/2010/wordprocessingShape">
                    <wps:wsp>
                      <wps:cNvSpPr txBox="1"/>
                      <wps:spPr>
                        <a:xfrm>
                          <a:off x="0" y="0"/>
                          <a:ext cx="5520690" cy="635"/>
                        </a:xfrm>
                        <a:prstGeom prst="rect">
                          <a:avLst/>
                        </a:prstGeom>
                        <a:solidFill>
                          <a:prstClr val="white"/>
                        </a:solidFill>
                        <a:ln>
                          <a:noFill/>
                        </a:ln>
                      </wps:spPr>
                      <wps:txbx>
                        <w:txbxContent>
                          <w:p w14:paraId="716A8AE7" w14:textId="4142BEDD" w:rsidR="00A22D8A" w:rsidRPr="00BE024A" w:rsidRDefault="00A22D8A" w:rsidP="00A22D8A">
                            <w:pPr>
                              <w:pStyle w:val="Caption"/>
                              <w:rPr>
                                <w:noProof/>
                                <w:sz w:val="24"/>
                              </w:rPr>
                            </w:pPr>
                            <w:r>
                              <w:t xml:space="preserve">Figure </w:t>
                            </w:r>
                            <w:fldSimple w:instr=" SEQ Figure \* ARABIC ">
                              <w:r>
                                <w:rPr>
                                  <w:noProof/>
                                </w:rPr>
                                <w:t>11</w:t>
                              </w:r>
                            </w:fldSimple>
                            <w:r>
                              <w:t xml:space="preserve"> - </w:t>
                            </w:r>
                            <w:r w:rsidRPr="00CB1991">
                              <w:t>Relative useable computation with cloud instances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B40C81" id="Text Box 277" o:spid="_x0000_s1038" type="#_x0000_t202" style="position:absolute;margin-left:0;margin-top:219.1pt;width:434.7pt;height:.05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" stroked="f">
                <v:textbox style="mso-fit-shape-to-text:t" inset="0,0,0,0">
                  <w:txbxContent>
                    <w:p w14:paraId="716A8AE7" w14:textId="4142BEDD" w:rsidR="00A22D8A" w:rsidRPr="00BE024A" w:rsidRDefault="00A22D8A" w:rsidP="00A22D8A">
                      <w:pPr>
                        <w:pStyle w:val="Caption"/>
                        <w:rPr>
                          <w:noProof/>
                          <w:sz w:val="24"/>
                        </w:rPr>
                      </w:pPr>
                      <w:r>
                        <w:t xml:space="preserve">Figure </w:t>
                      </w:r>
                      <w:fldSimple w:instr=" SEQ Figure \* ARABIC ">
                        <w:r>
                          <w:rPr>
                            <w:noProof/>
                          </w:rPr>
                          <w:t>11</w:t>
                        </w:r>
                      </w:fldSimple>
                      <w:r>
                        <w:t xml:space="preserve"> - </w:t>
                      </w:r>
                      <w:r w:rsidRPr="00CB1991">
                        <w:t>Relative useable computation with cloud instances</w:t>
                      </w:r>
                    </w:p>
                  </w:txbxContent>
                </v:textbox>
                <w10:wrap type="topAndBottom"/>
              </v:shape>
            </w:pict>
          </mc:Fallback>
        </mc:AlternateContent>
      </w:r>
      <w:r w:rsidR="00E01F2A">
        <w:rPr>
          <w:noProof/>
        </w:rPr>
        <mc:AlternateContent>
          <mc:Choice Requires="wpg">
            <w:drawing>
              <wp:anchor distT="0" distB="0" distL="114300" distR="114300" simplePos="0" relativeHeight="251681792" behindDoc="0" locked="0" layoutInCell="1" allowOverlap="1" wp14:anchorId="511C94E7" wp14:editId="40C28094">
                <wp:simplePos x="0" y="0"/>
                <wp:positionH relativeFrom="margin">
                  <wp:align>left</wp:align>
                </wp:positionH>
                <wp:positionV relativeFrom="paragraph">
                  <wp:posOffset>379095</wp:posOffset>
                </wp:positionV>
                <wp:extent cx="5521163" cy="2346695"/>
                <wp:effectExtent l="0" t="0" r="0" b="0"/>
                <wp:wrapTopAndBottom/>
                <wp:docPr id="40" name="Group 40"/>
                <wp:cNvGraphicFramePr/>
                <a:graphic xmlns:a="http://schemas.openxmlformats.org/drawingml/2006/main">
                  <a:graphicData uri="http://schemas.microsoft.com/office/word/2010/wordprocessingGroup">
                    <wpg:wgp>
                      <wpg:cNvGrpSpPr/>
                      <wpg:grpSpPr>
                        <a:xfrm>
                          <a:off x="0" y="0"/>
                          <a:ext cx="5521163" cy="2346695"/>
                          <a:chOff x="0" y="0"/>
                          <a:chExt cx="5521163" cy="2346695"/>
                        </a:xfrm>
                      </wpg:grpSpPr>
                      <wps:wsp>
                        <wps:cNvPr id="27" name="Rectangle 27"/>
                        <wps:cNvSpPr/>
                        <wps:spPr>
                          <a:xfrm>
                            <a:off x="0" y="0"/>
                            <a:ext cx="5422605" cy="2317898"/>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Straight Arrow Connector 28"/>
                        <wps:cNvCnPr/>
                        <wps:spPr>
                          <a:xfrm>
                            <a:off x="952500" y="2076450"/>
                            <a:ext cx="404037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9" name="Straight Arrow Connector 29"/>
                        <wps:cNvCnPr/>
                        <wps:spPr>
                          <a:xfrm flipV="1">
                            <a:off x="1123950" y="180975"/>
                            <a:ext cx="0" cy="20308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0" name="Text Box 30"/>
                        <wps:cNvSpPr txBox="1"/>
                        <wps:spPr>
                          <a:xfrm>
                            <a:off x="3171825" y="2038350"/>
                            <a:ext cx="2349338" cy="308345"/>
                          </a:xfrm>
                          <a:prstGeom prst="rect">
                            <a:avLst/>
                          </a:prstGeom>
                          <a:noFill/>
                          <a:ln w="6350">
                            <a:noFill/>
                          </a:ln>
                        </wps:spPr>
                        <wps:txbx>
                          <w:txbxContent>
                            <w:p w14:paraId="62642728" w14:textId="10ED6424" w:rsidR="00CF0D94" w:rsidRDefault="00CF0D94">
                              <w:r>
                                <w:t>Total cloud computation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1" name="Text Box 31"/>
                        <wps:cNvSpPr txBox="1"/>
                        <wps:spPr>
                          <a:xfrm>
                            <a:off x="123825" y="342900"/>
                            <a:ext cx="1143000" cy="627321"/>
                          </a:xfrm>
                          <a:prstGeom prst="rect">
                            <a:avLst/>
                          </a:prstGeom>
                          <a:noFill/>
                          <a:ln w="6350">
                            <a:noFill/>
                          </a:ln>
                        </wps:spPr>
                        <wps:txbx>
                          <w:txbxContent>
                            <w:p w14:paraId="10EE7A7F" w14:textId="015575AE" w:rsidR="00CF0D94" w:rsidRDefault="00CF0D94" w:rsidP="00754CAF">
                              <w:pPr>
                                <w:spacing w:after="0" w:line="240" w:lineRule="auto"/>
                              </w:pPr>
                              <w:r>
                                <w:t>Relative useable computation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2" name="Freeform: Shape 32"/>
                        <wps:cNvSpPr/>
                        <wps:spPr>
                          <a:xfrm>
                            <a:off x="1190625" y="800100"/>
                            <a:ext cx="3700131" cy="1193438"/>
                          </a:xfrm>
                          <a:custGeom>
                            <a:avLst/>
                            <a:gdLst>
                              <a:gd name="connsiteX0" fmla="*/ 0 w 3700131"/>
                              <a:gd name="connsiteY0" fmla="*/ 1193438 h 1193438"/>
                              <a:gd name="connsiteX1" fmla="*/ 637954 w 3700131"/>
                              <a:gd name="connsiteY1" fmla="*/ 438526 h 1193438"/>
                              <a:gd name="connsiteX2" fmla="*/ 1467293 w 3700131"/>
                              <a:gd name="connsiteY2" fmla="*/ 2591 h 1193438"/>
                              <a:gd name="connsiteX3" fmla="*/ 2658140 w 3700131"/>
                              <a:gd name="connsiteY3" fmla="*/ 629912 h 1193438"/>
                              <a:gd name="connsiteX4" fmla="*/ 3700131 w 3700131"/>
                              <a:gd name="connsiteY4" fmla="*/ 746870 h 1193438"/>
                              <a:gd name="connsiteX0" fmla="*/ 0 w 3700131"/>
                              <a:gd name="connsiteY0" fmla="*/ 1193438 h 1193438"/>
                              <a:gd name="connsiteX1" fmla="*/ 637954 w 3700131"/>
                              <a:gd name="connsiteY1" fmla="*/ 438526 h 1193438"/>
                              <a:gd name="connsiteX2" fmla="*/ 1467293 w 3700131"/>
                              <a:gd name="connsiteY2" fmla="*/ 2591 h 1193438"/>
                              <a:gd name="connsiteX3" fmla="*/ 2658140 w 3700131"/>
                              <a:gd name="connsiteY3" fmla="*/ 629912 h 1193438"/>
                              <a:gd name="connsiteX4" fmla="*/ 3700131 w 3700131"/>
                              <a:gd name="connsiteY4" fmla="*/ 1108460 h 119343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700131" h="1193438">
                                <a:moveTo>
                                  <a:pt x="0" y="1193438"/>
                                </a:moveTo>
                                <a:cubicBezTo>
                                  <a:pt x="196702" y="915219"/>
                                  <a:pt x="393405" y="637001"/>
                                  <a:pt x="637954" y="438526"/>
                                </a:cubicBezTo>
                                <a:cubicBezTo>
                                  <a:pt x="882503" y="240051"/>
                                  <a:pt x="1130595" y="-29307"/>
                                  <a:pt x="1467293" y="2591"/>
                                </a:cubicBezTo>
                                <a:cubicBezTo>
                                  <a:pt x="1803991" y="34489"/>
                                  <a:pt x="2286000" y="445601"/>
                                  <a:pt x="2658140" y="629912"/>
                                </a:cubicBezTo>
                                <a:cubicBezTo>
                                  <a:pt x="3030280" y="814224"/>
                                  <a:pt x="3365205" y="1112004"/>
                                  <a:pt x="3700131" y="1108460"/>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11C94E7" id="Group 40" o:spid="_x0000_s1039" style="position:absolute;margin-left:0;margin-top:29.85pt;width:434.75pt;height:184.8pt;z-index:251681792;mso-position-horizontal:left;mso-position-horizontal-relative:margin" coordsize="55211,23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">
                <v:rect id="Rectangle 27" o:spid="_x0000_s1040" style="position:absolute;width:54226;height:231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" filled="f" strokecolor="#1f3763 [1604]" strokeweight="1pt"/>
                <v:shapetype id="_x0000_t32" coordsize="21600,21600" o:spt="32" o:oned="t" path="m,l21600,21600e" filled="f">
                  <v:path arrowok="t" fillok="f" o:connecttype="none"/>
                  <o:lock v:ext="edit" shapetype="t"/>
                </v:shapetype>
                <v:shape id="Straight Arrow Connector 28" o:spid="_x0000_s1041" type="#_x0000_t32" style="position:absolute;left:9525;top:20764;width:40403;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" strokecolor="#4472c4 [3204]" strokeweight=".5pt">
                  <v:stroke endarrow="block" joinstyle="miter"/>
                </v:shape>
                <v:shape id="Straight Arrow Connector 29" o:spid="_x0000_s1042" type="#_x0000_t32" style="position:absolute;left:11239;top:1809;width:0;height:2030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" strokecolor="#4472c4 [3204]" strokeweight=".5pt">
                  <v:stroke endarrow="block" joinstyle="miter"/>
                </v:shape>
                <v:shape id="Text Box 30" o:spid="_x0000_s1043" type="#_x0000_t202" style="position:absolute;left:31718;top:20383;width:23493;height:30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" filled="f" stroked="f" strokeweight=".5pt">
                  <v:textbox>
                    <w:txbxContent>
                      <w:p w14:paraId="62642728" w14:textId="10ED6424" w:rsidR="00CF0D94" w:rsidRDefault="00CF0D94">
                        <w:r>
                          <w:t>Total cloud computation</w:t>
                        </w:r>
                      </w:p>
                    </w:txbxContent>
                  </v:textbox>
                </v:shape>
                <v:shape id="Text Box 31" o:spid="_x0000_s1044" type="#_x0000_t202" style="position:absolute;left:1238;top:3429;width:11430;height:6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" filled="f" stroked="f" strokeweight=".5pt">
                  <v:textbox>
                    <w:txbxContent>
                      <w:p w14:paraId="10EE7A7F" w14:textId="015575AE" w:rsidR="00CF0D94" w:rsidRDefault="00CF0D94" w:rsidP="00754CAF">
                        <w:pPr>
                          <w:spacing w:after="0" w:line="240" w:lineRule="auto"/>
                        </w:pPr>
                        <w:r>
                          <w:t>Relative useable computation</w:t>
                        </w:r>
                      </w:p>
                    </w:txbxContent>
                  </v:textbox>
                </v:shape>
                <v:shape id="Freeform: Shape 32" o:spid="_x0000_s1045" style="position:absolute;left:11906;top:8001;width:37001;height:11934;visibility:visible;mso-wrap-style:square;v-text-anchor:middle" coordsize="3700131,11934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" path="m,1193438c196702,915219,393405,637001,637954,438526,882503,240051,1130595,-29307,1467293,2591v336698,31898,818707,443010,1190847,627321c3030280,814224,3365205,1112004,3700131,1108460e" filled="f" strokecolor="#1f3763 [1604]" strokeweight="1pt">
                  <v:stroke joinstyle="miter"/>
                  <v:path arrowok="t" o:connecttype="custom" o:connectlocs="0,1193438;637954,438526;1467293,2591;2658140,629912;3700131,1108460" o:connectangles="0,0,0,0,0"/>
                </v:shape>
                <w10:wrap type="topAndBottom" anchorx="margin"/>
              </v:group>
            </w:pict>
          </mc:Fallback>
        </mc:AlternateContent>
      </w:r>
    </w:p>
    <w:p w14:paraId="26D99E28" w14:textId="177C2EC0" w:rsidR="00CB35C5" w:rsidRDefault="00CB35C5" w:rsidP="0037580A"/>
    <w:p w14:paraId="1820CFDF" w14:textId="3F4B8785" w:rsidR="005C6CFC" w:rsidRDefault="0080273C" w:rsidP="0037580A">
      <w:r>
        <w:t>The</w:t>
      </w:r>
      <w:r w:rsidR="00F87DF6">
        <w:t xml:space="preserve"> more cloud instances you introduce, the less effective you become in terms of the relative computation power that is useable.  In other words, on</w:t>
      </w:r>
      <w:r w:rsidR="00BF7FC6">
        <w:t>ly</w:t>
      </w:r>
      <w:r w:rsidR="00F87DF6">
        <w:t xml:space="preserve"> users of </w:t>
      </w:r>
      <w:r w:rsidR="00796DD8">
        <w:t xml:space="preserve">the corresponding software can tap into the </w:t>
      </w:r>
      <w:r w:rsidR="00BF7FC6">
        <w:t>native</w:t>
      </w:r>
      <w:r w:rsidR="00796DD8">
        <w:t xml:space="preserve"> cloud</w:t>
      </w:r>
      <w:r w:rsidR="00BF7FC6">
        <w:t xml:space="preserve"> space</w:t>
      </w:r>
      <w:r w:rsidR="00796DD8">
        <w:t xml:space="preserve">.  </w:t>
      </w:r>
      <w:r w:rsidR="00656A20">
        <w:t xml:space="preserve">Sourcing more clouds with each software brings </w:t>
      </w:r>
      <w:r w:rsidR="00BC4796">
        <w:t xml:space="preserve">usability benefits </w:t>
      </w:r>
      <w:r w:rsidR="00BF7FC6">
        <w:t xml:space="preserve">within the application </w:t>
      </w:r>
      <w:r w:rsidR="00BC4796">
        <w:t xml:space="preserve">(typically reduces or smooths the workflow) but adds more </w:t>
      </w:r>
      <w:r w:rsidR="00BF7FC6">
        <w:t xml:space="preserve">management </w:t>
      </w:r>
      <w:r w:rsidR="00BC4796">
        <w:t>overhead</w:t>
      </w:r>
      <w:r w:rsidR="00BF7FC6">
        <w:t xml:space="preserve">, complexity </w:t>
      </w:r>
      <w:r w:rsidR="001E542B">
        <w:t>of information flow between tools</w:t>
      </w:r>
      <w:r w:rsidR="00BC4796">
        <w:t xml:space="preserve"> and </w:t>
      </w:r>
      <w:r w:rsidR="005C6CFC">
        <w:t xml:space="preserve">potential </w:t>
      </w:r>
      <w:r w:rsidR="001E542B">
        <w:t xml:space="preserve">cloud </w:t>
      </w:r>
      <w:r w:rsidR="005C6CFC">
        <w:t xml:space="preserve">redundancy.  </w:t>
      </w:r>
      <w:r w:rsidR="00354265">
        <w:t>T</w:t>
      </w:r>
      <w:r w:rsidR="005C6CFC">
        <w:t xml:space="preserve">his model will likely cost more, as such budgets will be stretch and so </w:t>
      </w:r>
      <w:r w:rsidR="00C2200B">
        <w:t xml:space="preserve">purchasing the right scale of cloud for </w:t>
      </w:r>
      <w:r w:rsidR="006711EA">
        <w:t>each</w:t>
      </w:r>
      <w:r w:rsidR="00C2200B">
        <w:t xml:space="preserve"> tool may be limited and impact on the effectivity of service for users</w:t>
      </w:r>
      <w:r>
        <w:t xml:space="preserve"> (reduced ROI)</w:t>
      </w:r>
      <w:r w:rsidR="00C2200B">
        <w:t>.</w:t>
      </w:r>
      <w:r w:rsidR="001E542B">
        <w:t xml:space="preserve">  This is true for computational and data cloud</w:t>
      </w:r>
      <w:r w:rsidR="00624A02">
        <w:t xml:space="preserve">s.  Where The Company is on the curve shown in </w:t>
      </w:r>
      <w:r w:rsidR="00624A02">
        <w:fldChar w:fldCharType="begin"/>
      </w:r>
      <w:r w:rsidR="00624A02">
        <w:instrText xml:space="preserve"> REF _Ref77671125 \h </w:instrText>
      </w:r>
      <w:r w:rsidR="00624A02">
        <w:fldChar w:fldCharType="separate"/>
      </w:r>
      <w:r w:rsidR="00624A02">
        <w:t xml:space="preserve">Figure </w:t>
      </w:r>
      <w:r w:rsidR="00624A02">
        <w:rPr>
          <w:noProof/>
        </w:rPr>
        <w:t>11</w:t>
      </w:r>
      <w:r w:rsidR="00624A02">
        <w:fldChar w:fldCharType="end"/>
      </w:r>
      <w:r w:rsidR="004E2051">
        <w:t xml:space="preserve"> is not </w:t>
      </w:r>
      <w:r w:rsidR="00614224">
        <w:t>measurable</w:t>
      </w:r>
      <w:r w:rsidR="004E2051">
        <w:t xml:space="preserve"> today but the trajectory is agreed to be </w:t>
      </w:r>
      <w:r w:rsidR="00614224">
        <w:t>toward the right with pace.</w:t>
      </w:r>
    </w:p>
    <w:p w14:paraId="4F9ADFE5" w14:textId="77777777" w:rsidR="003B4A15" w:rsidRDefault="003B4A15" w:rsidP="0037580A"/>
    <w:p w14:paraId="26BF488B" w14:textId="63441AEB" w:rsidR="00CB35C5" w:rsidRDefault="00D87204" w:rsidP="00D87204">
      <w:pPr>
        <w:pStyle w:val="Heading2"/>
      </w:pPr>
      <w:bookmarkStart w:id="86" w:name="_Toc77865574"/>
      <w:r>
        <w:lastRenderedPageBreak/>
        <w:t>Measuring Success</w:t>
      </w:r>
      <w:bookmarkEnd w:id="86"/>
    </w:p>
    <w:p w14:paraId="560DB430" w14:textId="60FC61AC" w:rsidR="00FC3716" w:rsidRDefault="004B31DF" w:rsidP="00FC3716">
      <w:pPr>
        <w:rPr>
          <w:noProof/>
        </w:rPr>
      </w:pPr>
      <w:r w:rsidRPr="00526AD0">
        <w:rPr>
          <w:noProof/>
        </w:rPr>
        <w:t>Ghahramani, et al.</w:t>
      </w:r>
      <w:r>
        <w:rPr>
          <w:noProof/>
        </w:rPr>
        <w:t xml:space="preserve"> (</w:t>
      </w:r>
      <w:r w:rsidRPr="00526AD0">
        <w:rPr>
          <w:noProof/>
        </w:rPr>
        <w:t>2017)</w:t>
      </w:r>
      <w:r>
        <w:rPr>
          <w:noProof/>
        </w:rPr>
        <w:t xml:space="preserve"> provide reasoned methods</w:t>
      </w:r>
      <w:r w:rsidR="00FC3716">
        <w:rPr>
          <w:noProof/>
        </w:rPr>
        <w:t xml:space="preserve"> &amp; formulae</w:t>
      </w:r>
      <w:r>
        <w:rPr>
          <w:noProof/>
        </w:rPr>
        <w:t xml:space="preserve"> for assessing</w:t>
      </w:r>
      <w:r w:rsidR="00D242B7">
        <w:rPr>
          <w:noProof/>
        </w:rPr>
        <w:t xml:space="preserve"> the following key characteristics of computational resources</w:t>
      </w:r>
      <w:r>
        <w:rPr>
          <w:noProof/>
        </w:rPr>
        <w:t>:</w:t>
      </w:r>
    </w:p>
    <w:p w14:paraId="215CA130" w14:textId="2B82DAB9" w:rsidR="004B31DF" w:rsidRDefault="004B31DF" w:rsidP="00877FEF">
      <w:pPr>
        <w:pStyle w:val="ListParagraph"/>
        <w:numPr>
          <w:ilvl w:val="0"/>
          <w:numId w:val="37"/>
        </w:numPr>
        <w:rPr>
          <w:noProof/>
        </w:rPr>
      </w:pPr>
      <w:r>
        <w:rPr>
          <w:noProof/>
        </w:rPr>
        <w:t>Performance</w:t>
      </w:r>
    </w:p>
    <w:p w14:paraId="79A08008" w14:textId="77777777" w:rsidR="004B31DF" w:rsidRDefault="004B31DF" w:rsidP="00877FEF">
      <w:pPr>
        <w:pStyle w:val="ListParagraph"/>
        <w:numPr>
          <w:ilvl w:val="0"/>
          <w:numId w:val="36"/>
        </w:numPr>
        <w:rPr>
          <w:noProof/>
        </w:rPr>
      </w:pPr>
      <w:r>
        <w:rPr>
          <w:noProof/>
        </w:rPr>
        <w:t>Availability</w:t>
      </w:r>
    </w:p>
    <w:p w14:paraId="1D5CABB1" w14:textId="77777777" w:rsidR="004B31DF" w:rsidRDefault="004B31DF" w:rsidP="00877FEF">
      <w:pPr>
        <w:pStyle w:val="ListParagraph"/>
        <w:numPr>
          <w:ilvl w:val="0"/>
          <w:numId w:val="36"/>
        </w:numPr>
        <w:rPr>
          <w:noProof/>
        </w:rPr>
      </w:pPr>
      <w:r>
        <w:rPr>
          <w:noProof/>
        </w:rPr>
        <w:t xml:space="preserve">Reliability  </w:t>
      </w:r>
    </w:p>
    <w:p w14:paraId="073377A7" w14:textId="77777777" w:rsidR="004B31DF" w:rsidRDefault="004B31DF" w:rsidP="00877FEF">
      <w:pPr>
        <w:pStyle w:val="ListParagraph"/>
        <w:numPr>
          <w:ilvl w:val="0"/>
          <w:numId w:val="36"/>
        </w:numPr>
        <w:rPr>
          <w:noProof/>
        </w:rPr>
      </w:pPr>
      <w:r>
        <w:rPr>
          <w:noProof/>
        </w:rPr>
        <w:t>Elasticity</w:t>
      </w:r>
    </w:p>
    <w:p w14:paraId="5C81E6AE" w14:textId="77777777" w:rsidR="004B31DF" w:rsidRPr="004E56FC" w:rsidRDefault="004B31DF" w:rsidP="00877FEF">
      <w:pPr>
        <w:pStyle w:val="ListParagraph"/>
        <w:numPr>
          <w:ilvl w:val="0"/>
          <w:numId w:val="36"/>
        </w:numPr>
        <w:rPr>
          <w:noProof/>
        </w:rPr>
      </w:pPr>
      <w:r>
        <w:rPr>
          <w:noProof/>
        </w:rPr>
        <w:t>Scalability</w:t>
      </w:r>
    </w:p>
    <w:p w14:paraId="46C99DCF" w14:textId="150074B4" w:rsidR="00D87204" w:rsidRDefault="00E37712" w:rsidP="00D87204">
      <w:r>
        <w:t xml:space="preserve">Further more, </w:t>
      </w:r>
      <w:r w:rsidR="005D2BE3">
        <w:t xml:space="preserve">in </w:t>
      </w:r>
      <w:r w:rsidR="00EF191D">
        <w:t>acknowledgment</w:t>
      </w:r>
      <w:r w:rsidR="005D2BE3">
        <w:t xml:space="preserve"> of the </w:t>
      </w:r>
      <w:r w:rsidR="00EF191D">
        <w:t>criticality</w:t>
      </w:r>
      <w:r w:rsidR="005D2BE3">
        <w:t xml:space="preserve"> of resource </w:t>
      </w:r>
      <w:r w:rsidR="00EF191D">
        <w:t xml:space="preserve">monitoring </w:t>
      </w:r>
      <w:r>
        <w:t xml:space="preserve">this </w:t>
      </w:r>
      <w:r w:rsidR="009F484B">
        <w:t xml:space="preserve">same paper (pg 14) documents capabilities of cloud monitoring tools </w:t>
      </w:r>
      <w:r w:rsidR="00B40E94">
        <w:t xml:space="preserve">including </w:t>
      </w:r>
      <w:r w:rsidR="00B40E94" w:rsidRPr="005A279D">
        <w:rPr>
          <w:i/>
          <w:iCs/>
        </w:rPr>
        <w:t xml:space="preserve">CloudWatch, Azure Watch, CloudStatus, Realiza Hyperic, Nimsoft, Monitis, Aneka, CloudKick </w:t>
      </w:r>
      <w:r w:rsidR="00B40E94" w:rsidRPr="005A279D">
        <w:t xml:space="preserve">and </w:t>
      </w:r>
      <w:r w:rsidR="00B40E94" w:rsidRPr="005A279D">
        <w:rPr>
          <w:i/>
          <w:iCs/>
        </w:rPr>
        <w:t>Up.time</w:t>
      </w:r>
      <w:r w:rsidR="00B40E94">
        <w:t xml:space="preserve"> </w:t>
      </w:r>
      <w:r w:rsidR="00CE4236">
        <w:t>against the aforementioned characteristics</w:t>
      </w:r>
      <w:r w:rsidR="006B3F20">
        <w:t xml:space="preserve"> and additionally </w:t>
      </w:r>
      <w:r w:rsidR="005A279D">
        <w:t>considers</w:t>
      </w:r>
      <w:r w:rsidR="006B3F20">
        <w:t xml:space="preserve"> </w:t>
      </w:r>
      <w:r w:rsidR="005A279D">
        <w:t>Timeliness</w:t>
      </w:r>
      <w:r w:rsidR="006B3F20">
        <w:t>, Interoperability</w:t>
      </w:r>
      <w:r w:rsidR="005A279D">
        <w:t xml:space="preserve"> &amp; Portability.</w:t>
      </w:r>
    </w:p>
    <w:p w14:paraId="4D89EA0B" w14:textId="77777777" w:rsidR="003B4A15" w:rsidRPr="00D87204" w:rsidRDefault="003B4A15" w:rsidP="00D87204"/>
    <w:p w14:paraId="20E3DAA1" w14:textId="505EAD88" w:rsidR="00A82B3A" w:rsidRDefault="00546DBB" w:rsidP="006F0A3D">
      <w:pPr>
        <w:pStyle w:val="Heading2"/>
      </w:pPr>
      <w:bookmarkStart w:id="87" w:name="_Toc77865575"/>
      <w:r>
        <w:t>Impact assessment</w:t>
      </w:r>
      <w:bookmarkEnd w:id="87"/>
    </w:p>
    <w:p w14:paraId="4B0A68C3" w14:textId="1DF2FC39" w:rsidR="00357D6B" w:rsidRDefault="000039AB" w:rsidP="0037580A">
      <w:r>
        <w:t xml:space="preserve">In order to effectively </w:t>
      </w:r>
      <w:r w:rsidR="002F4660">
        <w:t xml:space="preserve">provide a measurable comparison, the computational costs for the Simulation Centre have been isolated from the total computational costs in The Company as there are too many </w:t>
      </w:r>
      <w:r w:rsidR="00357D6B">
        <w:t>unknowns</w:t>
      </w:r>
      <w:r w:rsidR="002F4660">
        <w:t xml:space="preserve"> for the later.  </w:t>
      </w:r>
      <w:r>
        <w:t xml:space="preserve">The </w:t>
      </w:r>
      <w:r w:rsidR="009F1AA3">
        <w:t xml:space="preserve">Company has </w:t>
      </w:r>
      <w:r w:rsidR="00CB7DCA">
        <w:t>invested $</w:t>
      </w:r>
      <w:r w:rsidR="00A85B23">
        <w:t>140k in computing hardware for it’s dedicated simulation team</w:t>
      </w:r>
      <w:r w:rsidR="00D968F4">
        <w:t xml:space="preserve"> over the past 4 years</w:t>
      </w:r>
      <w:r w:rsidR="00A85B23">
        <w:t xml:space="preserve">.  </w:t>
      </w:r>
      <w:r w:rsidR="00117743">
        <w:t>(</w:t>
      </w:r>
      <w:r w:rsidR="00C627A1">
        <w:t xml:space="preserve">These machines are </w:t>
      </w:r>
      <w:r w:rsidR="00117743">
        <w:t xml:space="preserve">used 98% for solving, less demanding pre and post processing is completed on less expensive machines.)  </w:t>
      </w:r>
      <w:r w:rsidR="00A85B23">
        <w:t>A further $</w:t>
      </w:r>
      <w:r w:rsidR="00D968F4">
        <w:t>30k</w:t>
      </w:r>
      <w:r w:rsidR="00A85B23">
        <w:t xml:space="preserve"> in upgrades, storage and routine repairs</w:t>
      </w:r>
      <w:r w:rsidR="00117743">
        <w:t xml:space="preserve"> has been spent in the same </w:t>
      </w:r>
      <w:r w:rsidR="00E43392">
        <w:t>period</w:t>
      </w:r>
      <w:r w:rsidR="00A85B23">
        <w:t xml:space="preserve">.  The </w:t>
      </w:r>
      <w:r w:rsidR="001709A6">
        <w:t>infrastructure</w:t>
      </w:r>
      <w:r w:rsidR="00A85B23">
        <w:t xml:space="preserve"> to support this </w:t>
      </w:r>
      <w:r w:rsidR="00112827">
        <w:t>computing cluster includes a dedicated room, HVAC, UPS and cabinets</w:t>
      </w:r>
      <w:r w:rsidR="001709A6">
        <w:t xml:space="preserve"> </w:t>
      </w:r>
      <w:r w:rsidR="001709A6">
        <w:lastRenderedPageBreak/>
        <w:t xml:space="preserve">reaching another $40k in capital and $10k per annum to run.  </w:t>
      </w:r>
      <w:r w:rsidR="00D17AA6">
        <w:t xml:space="preserve">The energy consumption is </w:t>
      </w:r>
      <w:r w:rsidR="00C627A1">
        <w:t>continuous</w:t>
      </w:r>
      <w:r w:rsidR="00D17AA6">
        <w:t xml:space="preserve"> as the machines are only dormant for repairs, essentially, </w:t>
      </w:r>
      <w:r w:rsidR="00C627A1">
        <w:t xml:space="preserve">running 24 hours a day every day; annual energy costs for this group of machines is </w:t>
      </w:r>
      <w:r w:rsidR="00A131DD">
        <w:t>$14k.</w:t>
      </w:r>
    </w:p>
    <w:p w14:paraId="1D2EDFAF" w14:textId="77777777" w:rsidR="00D43688" w:rsidRDefault="009150F9" w:rsidP="00D43688">
      <w:r>
        <w:t xml:space="preserve">This does not include the resource commitment from plant &amp; facilities or IT in supporting the on premise hardware.  </w:t>
      </w:r>
      <w:r w:rsidR="00581938">
        <w:t xml:space="preserve">IT in </w:t>
      </w:r>
      <w:r w:rsidR="00CF6173">
        <w:t xml:space="preserve">The </w:t>
      </w:r>
      <w:r w:rsidR="00581938">
        <w:t>Company was unable to produce cost of ownership for physical assets such as servers of HPC.</w:t>
      </w:r>
      <w:r w:rsidR="004E4671">
        <w:t xml:space="preserve">  Industry figures suggest </w:t>
      </w:r>
      <w:r w:rsidR="00357D6B">
        <w:t xml:space="preserve">for a company of our size, </w:t>
      </w:r>
      <w:r w:rsidR="00CB6699">
        <w:t xml:space="preserve">the cost to sustain an individual server is approximately </w:t>
      </w:r>
      <w:r w:rsidR="00F43711">
        <w:t>$</w:t>
      </w:r>
      <w:r w:rsidR="00314067">
        <w:t>5</w:t>
      </w:r>
      <w:r w:rsidR="00F43711">
        <w:t>k per year</w:t>
      </w:r>
      <w:r w:rsidR="00314067">
        <w:t xml:space="preserve"> </w:t>
      </w:r>
      <w:r w:rsidR="005D6C56">
        <w:t xml:space="preserve">(adapted from </w:t>
      </w:r>
      <w:r w:rsidR="001272E1" w:rsidRPr="001A4475">
        <w:rPr>
          <w:i/>
          <w:iCs/>
        </w:rPr>
        <w:t>Motivations and IT roadmap for Cloud HPC</w:t>
      </w:r>
      <w:r w:rsidR="001A4475" w:rsidRPr="001A4475">
        <w:rPr>
          <w:i/>
          <w:iCs/>
        </w:rPr>
        <w:t xml:space="preserve">, </w:t>
      </w:r>
      <w:r w:rsidR="00637A48" w:rsidRPr="001A4475">
        <w:rPr>
          <w:noProof/>
        </w:rPr>
        <w:t>Dietz, et al., n.d.)</w:t>
      </w:r>
      <w:r w:rsidR="001A4475">
        <w:t>.</w:t>
      </w:r>
      <w:r w:rsidR="00D43688" w:rsidRPr="00D43688">
        <w:t xml:space="preserve"> </w:t>
      </w:r>
    </w:p>
    <w:p w14:paraId="39152BEE" w14:textId="00786ABA" w:rsidR="00D43688" w:rsidRDefault="00D43688" w:rsidP="00D43688">
      <w:r>
        <w:t>In total</w:t>
      </w:r>
      <w:r w:rsidR="00EF4AF9">
        <w:t xml:space="preserve"> it is estimated to cost the Company</w:t>
      </w:r>
      <w:r>
        <w:t xml:space="preserve"> upwards of $</w:t>
      </w:r>
      <w:r w:rsidR="004D16D7">
        <w:t>90</w:t>
      </w:r>
      <w:r>
        <w:t xml:space="preserve">k per year to run </w:t>
      </w:r>
      <w:r w:rsidR="004D16D7">
        <w:t xml:space="preserve">&amp; support </w:t>
      </w:r>
      <w:r>
        <w:t>10 full time simulation servers.</w:t>
      </w:r>
    </w:p>
    <w:p w14:paraId="46AEF2A8" w14:textId="2AD82F22" w:rsidR="00581938" w:rsidRDefault="00444F7B" w:rsidP="0037580A">
      <w:r>
        <w:t xml:space="preserve">Beyond the specialist team, </w:t>
      </w:r>
      <w:r w:rsidR="005844BB">
        <w:t xml:space="preserve">The </w:t>
      </w:r>
      <w:r>
        <w:t>Company has a network of simulation users with much less capable computers at their disposal.  Fortunate ones will have a high</w:t>
      </w:r>
      <w:r w:rsidR="005844BB">
        <w:t>er</w:t>
      </w:r>
      <w:r>
        <w:t xml:space="preserve"> spec</w:t>
      </w:r>
      <w:r w:rsidR="005844BB">
        <w:t>ification</w:t>
      </w:r>
      <w:r>
        <w:t xml:space="preserve"> engineering computer</w:t>
      </w:r>
      <w:r w:rsidR="006329C1">
        <w:t xml:space="preserve"> </w:t>
      </w:r>
      <w:r w:rsidR="005844BB">
        <w:t xml:space="preserve">around </w:t>
      </w:r>
      <w:r w:rsidR="006329C1">
        <w:t xml:space="preserve">$6k and </w:t>
      </w:r>
      <w:r w:rsidR="005844BB">
        <w:t>serving</w:t>
      </w:r>
      <w:r w:rsidR="006329C1">
        <w:t xml:space="preserve"> 4 years.  Most will be running </w:t>
      </w:r>
      <w:r w:rsidR="005844BB">
        <w:t xml:space="preserve">with </w:t>
      </w:r>
      <w:r w:rsidR="006329C1">
        <w:t xml:space="preserve">a $1.5k laptop. </w:t>
      </w:r>
    </w:p>
    <w:p w14:paraId="19E5F534" w14:textId="601FA86A" w:rsidR="00040A50" w:rsidRDefault="00040A50" w:rsidP="0037580A">
      <w:r>
        <w:t xml:space="preserve">It has been clearly established that </w:t>
      </w:r>
      <w:r w:rsidR="009F492F">
        <w:t>a</w:t>
      </w:r>
      <w:r>
        <w:t xml:space="preserve">fter preparation, speed of computation is the most significant factor in affecting the value of simulation. </w:t>
      </w:r>
      <w:r w:rsidR="009F492F">
        <w:t xml:space="preserve"> A simple model </w:t>
      </w:r>
      <w:r w:rsidR="00413A81">
        <w:t xml:space="preserve">considering number of simulation users, capability of hardware and time suggest that we have </w:t>
      </w:r>
      <w:r w:rsidR="00F05FEF">
        <w:t xml:space="preserve">X hours of project time lost to “slower than possible” simulation.  </w:t>
      </w:r>
    </w:p>
    <w:p w14:paraId="547BEBAC" w14:textId="035FBBC6" w:rsidR="00F05FEF" w:rsidRDefault="00B04834" w:rsidP="0035400C">
      <w:pPr>
        <w:spacing w:line="240" w:lineRule="auto"/>
      </w:pPr>
      <w:r>
        <w:t xml:space="preserve">Users: </w:t>
      </w:r>
      <w:r w:rsidR="00A7710F">
        <w:t xml:space="preserve">25 Ansys users, </w:t>
      </w:r>
      <w:r w:rsidR="00AB0C6A">
        <w:t>10 full time, 15 part time (30% average).</w:t>
      </w:r>
      <w:r w:rsidR="00797AB5">
        <w:t xml:space="preserve"> = U</w:t>
      </w:r>
    </w:p>
    <w:p w14:paraId="03743636" w14:textId="02D23704" w:rsidR="006C7460" w:rsidRDefault="0039144C" w:rsidP="0035400C">
      <w:pPr>
        <w:spacing w:line="240" w:lineRule="auto"/>
      </w:pPr>
      <w:r>
        <w:t>Typical job: 20 hours solve</w:t>
      </w:r>
      <w:r w:rsidR="006C7460">
        <w:t>, 4 iterations, 750k nodes</w:t>
      </w:r>
      <w:r w:rsidR="00797AB5">
        <w:t xml:space="preserve"> = T</w:t>
      </w:r>
    </w:p>
    <w:p w14:paraId="082BBF5F" w14:textId="17B17C1F" w:rsidR="006C7460" w:rsidRDefault="00C527A8" w:rsidP="0037580A">
      <w:r>
        <w:t>Load: 300 jobs per year</w:t>
      </w:r>
      <w:r w:rsidR="00797AB5">
        <w:t xml:space="preserve"> = N</w:t>
      </w:r>
    </w:p>
    <w:p w14:paraId="32930121" w14:textId="78880FDA" w:rsidR="00731F83" w:rsidRDefault="00731F83" w:rsidP="0037580A">
      <w:r>
        <w:lastRenderedPageBreak/>
        <w:t xml:space="preserve">A </w:t>
      </w:r>
      <w:r w:rsidR="00C632F1">
        <w:t xml:space="preserve">20% improvement in computational speed </w:t>
      </w:r>
      <w:r w:rsidR="00FD7E47">
        <w:t xml:space="preserve">could </w:t>
      </w:r>
      <w:r w:rsidR="00C632F1">
        <w:t>release 1200 hours of engineering time for additional simulation</w:t>
      </w:r>
      <w:r w:rsidR="001F2539">
        <w:t xml:space="preserve">, almost </w:t>
      </w:r>
      <w:r w:rsidR="00DA2035">
        <w:t>7</w:t>
      </w:r>
      <w:r w:rsidR="003473E8">
        <w:t xml:space="preserve"> months </w:t>
      </w:r>
      <w:r w:rsidR="00DA2035">
        <w:t xml:space="preserve">of work for a full time analyst.  </w:t>
      </w:r>
      <w:r w:rsidR="003473E8">
        <w:t xml:space="preserve"> </w:t>
      </w:r>
      <w:r w:rsidR="00AF762C">
        <w:t xml:space="preserve">In other words, as year passes, we lose </w:t>
      </w:r>
      <w:r w:rsidR="00E60794">
        <w:t xml:space="preserve">almost </w:t>
      </w:r>
      <w:r w:rsidR="00AF762C">
        <w:t xml:space="preserve">half a year </w:t>
      </w:r>
      <w:r w:rsidR="00EE5EFA">
        <w:t>of a</w:t>
      </w:r>
      <w:r w:rsidR="00447C63">
        <w:t>n</w:t>
      </w:r>
      <w:r w:rsidR="00EE5EFA">
        <w:t xml:space="preserve"> engineer</w:t>
      </w:r>
      <w:r w:rsidR="00447C63">
        <w:t>’</w:t>
      </w:r>
      <w:r w:rsidR="00EE5EFA">
        <w:t xml:space="preserve">s time </w:t>
      </w:r>
      <w:r w:rsidR="00AF762C">
        <w:t xml:space="preserve">in </w:t>
      </w:r>
      <w:r w:rsidR="00E60794">
        <w:t>productivity terms</w:t>
      </w:r>
      <w:r w:rsidR="00EE5EFA">
        <w:t>.</w:t>
      </w:r>
    </w:p>
    <w:p w14:paraId="07695932" w14:textId="744644FE" w:rsidR="002E6A3A" w:rsidRDefault="005C266D" w:rsidP="0037580A">
      <w:r>
        <w:t xml:space="preserve">In terms of computing, </w:t>
      </w:r>
      <w:r w:rsidR="00FD1B7A">
        <w:t xml:space="preserve">hardware performance has the single biggest influence on solving speed. </w:t>
      </w:r>
      <w:r w:rsidR="005F6218">
        <w:t xml:space="preserve"> Solve</w:t>
      </w:r>
      <w:r w:rsidR="00E4244A">
        <w:t>r</w:t>
      </w:r>
      <w:r w:rsidR="005F6218">
        <w:t xml:space="preserve"> performance suffers from a life cycle compounded by</w:t>
      </w:r>
      <w:r w:rsidR="0053591C">
        <w:t>:</w:t>
      </w:r>
    </w:p>
    <w:p w14:paraId="1780B9C9" w14:textId="52958123" w:rsidR="0053591C" w:rsidRDefault="00E4244A" w:rsidP="00877FEF">
      <w:pPr>
        <w:pStyle w:val="ListParagraph"/>
        <w:numPr>
          <w:ilvl w:val="0"/>
          <w:numId w:val="15"/>
        </w:numPr>
      </w:pPr>
      <w:r>
        <w:t>General e</w:t>
      </w:r>
      <w:r w:rsidR="0053591C">
        <w:t>fficiency drop</w:t>
      </w:r>
    </w:p>
    <w:p w14:paraId="3C0FBD67" w14:textId="57F87C88" w:rsidR="0053591C" w:rsidRDefault="0053591C" w:rsidP="00877FEF">
      <w:pPr>
        <w:pStyle w:val="ListParagraph"/>
        <w:numPr>
          <w:ilvl w:val="0"/>
          <w:numId w:val="15"/>
        </w:numPr>
      </w:pPr>
      <w:r>
        <w:t xml:space="preserve">Increasing </w:t>
      </w:r>
      <w:r w:rsidR="005C740A">
        <w:t>calculation size</w:t>
      </w:r>
      <w:r>
        <w:t xml:space="preserve"> (job complexity)</w:t>
      </w:r>
    </w:p>
    <w:p w14:paraId="1AD999A8" w14:textId="57B85FB2" w:rsidR="0053591C" w:rsidRDefault="0053591C" w:rsidP="00877FEF">
      <w:pPr>
        <w:pStyle w:val="ListParagraph"/>
        <w:numPr>
          <w:ilvl w:val="0"/>
          <w:numId w:val="15"/>
        </w:numPr>
      </w:pPr>
      <w:r>
        <w:t xml:space="preserve">Increasing </w:t>
      </w:r>
      <w:r w:rsidR="0087328C">
        <w:t>background demand (parallel processes for OS, security etc)</w:t>
      </w:r>
    </w:p>
    <w:p w14:paraId="573C24C7" w14:textId="31FBBDF6" w:rsidR="0087328C" w:rsidRDefault="00D91EE2" w:rsidP="00877FEF">
      <w:pPr>
        <w:pStyle w:val="ListParagraph"/>
        <w:numPr>
          <w:ilvl w:val="0"/>
          <w:numId w:val="15"/>
        </w:numPr>
      </w:pPr>
      <w:r>
        <w:t>Increasing stretch on investment cycle</w:t>
      </w:r>
      <w:r w:rsidR="005C740A">
        <w:t xml:space="preserve"> (prolonging the used life of hardware)</w:t>
      </w:r>
    </w:p>
    <w:p w14:paraId="2A1D1CAF" w14:textId="775BE0C7" w:rsidR="003462FE" w:rsidRDefault="00A22D8A" w:rsidP="003462FE">
      <w:r>
        <w:rPr>
          <w:noProof/>
        </w:rPr>
        <mc:AlternateContent>
          <mc:Choice Requires="wps">
            <w:drawing>
              <wp:anchor distT="0" distB="0" distL="114300" distR="114300" simplePos="0" relativeHeight="251743232" behindDoc="0" locked="0" layoutInCell="1" allowOverlap="1" wp14:anchorId="1ACB202E" wp14:editId="293E67F8">
                <wp:simplePos x="0" y="0"/>
                <wp:positionH relativeFrom="column">
                  <wp:posOffset>63500</wp:posOffset>
                </wp:positionH>
                <wp:positionV relativeFrom="paragraph">
                  <wp:posOffset>4692015</wp:posOffset>
                </wp:positionV>
                <wp:extent cx="6111875" cy="635"/>
                <wp:effectExtent l="0" t="0" r="0" b="0"/>
                <wp:wrapTopAndBottom/>
                <wp:docPr id="278" name="Text Box 278"/>
                <wp:cNvGraphicFramePr/>
                <a:graphic xmlns:a="http://schemas.openxmlformats.org/drawingml/2006/main">
                  <a:graphicData uri="http://schemas.microsoft.com/office/word/2010/wordprocessingShape">
                    <wps:wsp>
                      <wps:cNvSpPr txBox="1"/>
                      <wps:spPr>
                        <a:xfrm>
                          <a:off x="0" y="0"/>
                          <a:ext cx="6111875" cy="635"/>
                        </a:xfrm>
                        <a:prstGeom prst="rect">
                          <a:avLst/>
                        </a:prstGeom>
                        <a:solidFill>
                          <a:prstClr val="white"/>
                        </a:solidFill>
                        <a:ln>
                          <a:noFill/>
                        </a:ln>
                      </wps:spPr>
                      <wps:txbx>
                        <w:txbxContent>
                          <w:p w14:paraId="30BDAB28" w14:textId="43F19B8D" w:rsidR="00A22D8A" w:rsidRPr="007D5E3F" w:rsidRDefault="00A22D8A" w:rsidP="00A22D8A">
                            <w:pPr>
                              <w:pStyle w:val="Caption"/>
                              <w:rPr>
                                <w:noProof/>
                                <w:sz w:val="24"/>
                              </w:rPr>
                            </w:pPr>
                            <w:r>
                              <w:t xml:space="preserve">Figure </w:t>
                            </w:r>
                            <w:fldSimple w:instr=" SEQ Figure \* ARABIC ">
                              <w:r>
                                <w:rPr>
                                  <w:noProof/>
                                </w:rPr>
                                <w:t>12</w:t>
                              </w:r>
                            </w:fldSimple>
                            <w:r>
                              <w:t xml:space="preserve"> - </w:t>
                            </w:r>
                            <w:r w:rsidRPr="00135BA6">
                              <w:t>Divergence in computational performance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CB202E" id="Text Box 278" o:spid="_x0000_s1046" type="#_x0000_t202" style="position:absolute;margin-left:5pt;margin-top:369.45pt;width:481.25pt;height:.0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" stroked="f">
                <v:textbox style="mso-fit-shape-to-text:t" inset="0,0,0,0">
                  <w:txbxContent>
                    <w:p w14:paraId="30BDAB28" w14:textId="43F19B8D" w:rsidR="00A22D8A" w:rsidRPr="007D5E3F" w:rsidRDefault="00A22D8A" w:rsidP="00A22D8A">
                      <w:pPr>
                        <w:pStyle w:val="Caption"/>
                        <w:rPr>
                          <w:noProof/>
                          <w:sz w:val="24"/>
                        </w:rPr>
                      </w:pPr>
                      <w:r>
                        <w:t xml:space="preserve">Figure </w:t>
                      </w:r>
                      <w:fldSimple w:instr=" SEQ Figure \* ARABIC ">
                        <w:r>
                          <w:rPr>
                            <w:noProof/>
                          </w:rPr>
                          <w:t>12</w:t>
                        </w:r>
                      </w:fldSimple>
                      <w:r>
                        <w:t xml:space="preserve"> - </w:t>
                      </w:r>
                      <w:r w:rsidRPr="00135BA6">
                        <w:t>Divergence in computational performance</w:t>
                      </w:r>
                    </w:p>
                  </w:txbxContent>
                </v:textbox>
                <w10:wrap type="topAndBottom"/>
              </v:shape>
            </w:pict>
          </mc:Fallback>
        </mc:AlternateContent>
      </w:r>
      <w:r w:rsidR="003462FE">
        <w:rPr>
          <w:noProof/>
        </w:rPr>
        <mc:AlternateContent>
          <mc:Choice Requires="wpg">
            <w:drawing>
              <wp:anchor distT="0" distB="0" distL="114300" distR="114300" simplePos="0" relativeHeight="251718656" behindDoc="0" locked="0" layoutInCell="1" allowOverlap="1" wp14:anchorId="6E56F902" wp14:editId="35D4B440">
                <wp:simplePos x="0" y="0"/>
                <wp:positionH relativeFrom="column">
                  <wp:posOffset>63500</wp:posOffset>
                </wp:positionH>
                <wp:positionV relativeFrom="paragraph">
                  <wp:posOffset>2160905</wp:posOffset>
                </wp:positionV>
                <wp:extent cx="6111875" cy="2480945"/>
                <wp:effectExtent l="0" t="0" r="0" b="0"/>
                <wp:wrapTopAndBottom/>
                <wp:docPr id="246" name="Group 246"/>
                <wp:cNvGraphicFramePr/>
                <a:graphic xmlns:a="http://schemas.openxmlformats.org/drawingml/2006/main">
                  <a:graphicData uri="http://schemas.microsoft.com/office/word/2010/wordprocessingGroup">
                    <wpg:wgp>
                      <wpg:cNvGrpSpPr/>
                      <wpg:grpSpPr>
                        <a:xfrm>
                          <a:off x="0" y="0"/>
                          <a:ext cx="6111875" cy="2480945"/>
                          <a:chOff x="0" y="0"/>
                          <a:chExt cx="6111875" cy="2481159"/>
                        </a:xfrm>
                      </wpg:grpSpPr>
                      <wps:wsp>
                        <wps:cNvPr id="34" name="Straight Arrow Connector 34"/>
                        <wps:cNvCnPr/>
                        <wps:spPr>
                          <a:xfrm>
                            <a:off x="605641" y="2178132"/>
                            <a:ext cx="403987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5" name="Straight Arrow Connector 35"/>
                        <wps:cNvCnPr/>
                        <wps:spPr>
                          <a:xfrm flipV="1">
                            <a:off x="764968" y="239980"/>
                            <a:ext cx="0" cy="20307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245" name="Group 245"/>
                        <wpg:cNvGrpSpPr/>
                        <wpg:grpSpPr>
                          <a:xfrm>
                            <a:off x="0" y="0"/>
                            <a:ext cx="6111875" cy="2481159"/>
                            <a:chOff x="0" y="0"/>
                            <a:chExt cx="6112099" cy="2481159"/>
                          </a:xfrm>
                        </wpg:grpSpPr>
                        <wps:wsp>
                          <wps:cNvPr id="33" name="Rectangle 33"/>
                          <wps:cNvSpPr/>
                          <wps:spPr>
                            <a:xfrm>
                              <a:off x="0" y="0"/>
                              <a:ext cx="5422265" cy="246634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6" name="Text Box 36"/>
                          <wps:cNvSpPr txBox="1"/>
                          <wps:spPr>
                            <a:xfrm>
                              <a:off x="4667002" y="2018805"/>
                              <a:ext cx="1445097" cy="307975"/>
                            </a:xfrm>
                            <a:prstGeom prst="rect">
                              <a:avLst/>
                            </a:prstGeom>
                            <a:noFill/>
                            <a:ln w="6350">
                              <a:noFill/>
                            </a:ln>
                          </wps:spPr>
                          <wps:txbx>
                            <w:txbxContent>
                              <w:p w14:paraId="34309AC9" w14:textId="02A0C789" w:rsidR="00CF0D94" w:rsidRDefault="00CF0D94" w:rsidP="00D91EE2">
                                <w:r>
                                  <w:t>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7" name="Text Box 37"/>
                          <wps:cNvSpPr txBox="1"/>
                          <wps:spPr>
                            <a:xfrm>
                              <a:off x="0" y="0"/>
                              <a:ext cx="1424762" cy="627321"/>
                            </a:xfrm>
                            <a:prstGeom prst="rect">
                              <a:avLst/>
                            </a:prstGeom>
                            <a:noFill/>
                            <a:ln w="6350">
                              <a:noFill/>
                            </a:ln>
                          </wps:spPr>
                          <wps:txbx>
                            <w:txbxContent>
                              <w:p w14:paraId="1B44194E" w14:textId="6AD95FFB" w:rsidR="00CF0D94" w:rsidRDefault="00CF0D94" w:rsidP="00D91EE2">
                                <w:pPr>
                                  <w:spacing w:after="0" w:line="240" w:lineRule="auto"/>
                                </w:pPr>
                                <w:r>
                                  <w:t>Performance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9" name="Text Box 39"/>
                          <wps:cNvSpPr txBox="1"/>
                          <wps:spPr>
                            <a:xfrm>
                              <a:off x="807522" y="2173184"/>
                              <a:ext cx="3976577" cy="307975"/>
                            </a:xfrm>
                            <a:prstGeom prst="rect">
                              <a:avLst/>
                            </a:prstGeom>
                            <a:noFill/>
                            <a:ln w="6350">
                              <a:noFill/>
                            </a:ln>
                          </wps:spPr>
                          <wps:txbx>
                            <w:txbxContent>
                              <w:p w14:paraId="0C015F1C" w14:textId="7D0FC797" w:rsidR="00CF0D94" w:rsidRDefault="00CF0D94" w:rsidP="00D91EE2">
                                <w:r>
                                  <w:t>1</w:t>
                                </w:r>
                                <w:r>
                                  <w:tab/>
                                </w:r>
                                <w:r>
                                  <w:tab/>
                                  <w:t>2</w:t>
                                </w:r>
                                <w:r>
                                  <w:tab/>
                                </w:r>
                                <w:r>
                                  <w:tab/>
                                  <w:t>4</w:t>
                                </w:r>
                                <w:r>
                                  <w:tab/>
                                </w:r>
                                <w:r>
                                  <w:tab/>
                                  <w:t>6</w:t>
                                </w:r>
                                <w:r>
                                  <w:tab/>
                                </w:r>
                                <w:r>
                                  <w:tab/>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1" name="Freeform: Shape 41"/>
                          <wps:cNvSpPr/>
                          <wps:spPr>
                            <a:xfrm>
                              <a:off x="914400" y="1615044"/>
                              <a:ext cx="3529965" cy="508738"/>
                            </a:xfrm>
                            <a:custGeom>
                              <a:avLst/>
                              <a:gdLst>
                                <a:gd name="connsiteX0" fmla="*/ 0 w 3530010"/>
                                <a:gd name="connsiteY0" fmla="*/ 0 h 1073888"/>
                                <a:gd name="connsiteX1" fmla="*/ 978196 w 3530010"/>
                                <a:gd name="connsiteY1" fmla="*/ 116958 h 1073888"/>
                                <a:gd name="connsiteX2" fmla="*/ 2243470 w 3530010"/>
                                <a:gd name="connsiteY2" fmla="*/ 435935 h 1073888"/>
                                <a:gd name="connsiteX3" fmla="*/ 3530010 w 3530010"/>
                                <a:gd name="connsiteY3" fmla="*/ 1073888 h 1073888"/>
                              </a:gdLst>
                              <a:ahLst/>
                              <a:cxnLst>
                                <a:cxn ang="0">
                                  <a:pos x="connsiteX0" y="connsiteY0"/>
                                </a:cxn>
                                <a:cxn ang="0">
                                  <a:pos x="connsiteX1" y="connsiteY1"/>
                                </a:cxn>
                                <a:cxn ang="0">
                                  <a:pos x="connsiteX2" y="connsiteY2"/>
                                </a:cxn>
                                <a:cxn ang="0">
                                  <a:pos x="connsiteX3" y="connsiteY3"/>
                                </a:cxn>
                              </a:cxnLst>
                              <a:rect l="l" t="t" r="r" b="b"/>
                              <a:pathLst>
                                <a:path w="3530010" h="1073888">
                                  <a:moveTo>
                                    <a:pt x="0" y="0"/>
                                  </a:moveTo>
                                  <a:cubicBezTo>
                                    <a:pt x="302142" y="22151"/>
                                    <a:pt x="604284" y="44302"/>
                                    <a:pt x="978196" y="116958"/>
                                  </a:cubicBezTo>
                                  <a:cubicBezTo>
                                    <a:pt x="1352108" y="189614"/>
                                    <a:pt x="1818168" y="276447"/>
                                    <a:pt x="2243470" y="435935"/>
                                  </a:cubicBezTo>
                                  <a:cubicBezTo>
                                    <a:pt x="2668772" y="595423"/>
                                    <a:pt x="3099391" y="834655"/>
                                    <a:pt x="3530010" y="1073888"/>
                                  </a:cubicBezTo>
                                </a:path>
                              </a:pathLst>
                            </a:cu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3" name="Text Box 43"/>
                          <wps:cNvSpPr txBox="1"/>
                          <wps:spPr>
                            <a:xfrm>
                              <a:off x="154379" y="273132"/>
                              <a:ext cx="594995" cy="1983769"/>
                            </a:xfrm>
                            <a:prstGeom prst="rect">
                              <a:avLst/>
                            </a:prstGeom>
                            <a:noFill/>
                            <a:ln w="6350">
                              <a:noFill/>
                            </a:ln>
                          </wps:spPr>
                          <wps:txbx>
                            <w:txbxContent>
                              <w:p w14:paraId="7D22F779" w14:textId="2D34A28F" w:rsidR="00CF0D94" w:rsidRPr="00136925" w:rsidRDefault="00CF0D94" w:rsidP="00FF1B7E">
                                <w:pPr>
                                  <w:spacing w:after="0"/>
                                  <w:rPr>
                                    <w:sz w:val="22"/>
                                    <w:szCs w:val="20"/>
                                  </w:rPr>
                                </w:pPr>
                                <w:r w:rsidRPr="00136925">
                                  <w:rPr>
                                    <w:sz w:val="22"/>
                                    <w:szCs w:val="20"/>
                                  </w:rPr>
                                  <w:t>800%</w:t>
                                </w:r>
                              </w:p>
                              <w:p w14:paraId="574D08D6" w14:textId="76A489DA" w:rsidR="00CF0D94" w:rsidRPr="00136925" w:rsidRDefault="00CF0D94" w:rsidP="00FF1B7E">
                                <w:pPr>
                                  <w:spacing w:after="0"/>
                                  <w:rPr>
                                    <w:sz w:val="22"/>
                                    <w:szCs w:val="20"/>
                                  </w:rPr>
                                </w:pPr>
                                <w:r w:rsidRPr="00136925">
                                  <w:rPr>
                                    <w:sz w:val="22"/>
                                    <w:szCs w:val="20"/>
                                  </w:rPr>
                                  <w:t>400%</w:t>
                                </w:r>
                              </w:p>
                              <w:p w14:paraId="21496D41" w14:textId="0E14A89B" w:rsidR="00CF0D94" w:rsidRPr="00136925" w:rsidRDefault="00CF0D94" w:rsidP="00FF1B7E">
                                <w:pPr>
                                  <w:spacing w:after="0"/>
                                  <w:rPr>
                                    <w:sz w:val="22"/>
                                    <w:szCs w:val="20"/>
                                  </w:rPr>
                                </w:pPr>
                                <w:r w:rsidRPr="00136925">
                                  <w:rPr>
                                    <w:sz w:val="22"/>
                                    <w:szCs w:val="20"/>
                                  </w:rPr>
                                  <w:t>200%</w:t>
                                </w:r>
                              </w:p>
                              <w:p w14:paraId="49950884" w14:textId="1A84DC97" w:rsidR="00CF0D94" w:rsidRPr="00136925" w:rsidRDefault="00CF0D94" w:rsidP="00FF1B7E">
                                <w:pPr>
                                  <w:spacing w:after="0"/>
                                  <w:rPr>
                                    <w:sz w:val="22"/>
                                    <w:szCs w:val="20"/>
                                  </w:rPr>
                                </w:pPr>
                                <w:r w:rsidRPr="00136925">
                                  <w:rPr>
                                    <w:sz w:val="22"/>
                                    <w:szCs w:val="20"/>
                                  </w:rPr>
                                  <w:t>100%</w:t>
                                </w:r>
                              </w:p>
                              <w:p w14:paraId="760F4FB0" w14:textId="3E098FA6" w:rsidR="00CF0D94" w:rsidRPr="00136925" w:rsidRDefault="00CF0D94" w:rsidP="00FF1B7E">
                                <w:pPr>
                                  <w:spacing w:after="0"/>
                                  <w:rPr>
                                    <w:sz w:val="22"/>
                                    <w:szCs w:val="20"/>
                                  </w:rPr>
                                </w:pPr>
                                <w:r w:rsidRPr="00136925">
                                  <w:rPr>
                                    <w:sz w:val="22"/>
                                    <w:szCs w:val="20"/>
                                  </w:rPr>
                                  <w:t xml:space="preserve">  50%</w:t>
                                </w:r>
                              </w:p>
                              <w:p w14:paraId="0FD8A4FB" w14:textId="0B4EA924" w:rsidR="00CF0D94" w:rsidRPr="00136925" w:rsidRDefault="00CF0D94" w:rsidP="00FF1B7E">
                                <w:pPr>
                                  <w:spacing w:after="0"/>
                                  <w:rPr>
                                    <w:sz w:val="22"/>
                                    <w:szCs w:val="20"/>
                                  </w:rPr>
                                </w:pPr>
                                <w:r w:rsidRPr="00136925">
                                  <w:rPr>
                                    <w:sz w:val="22"/>
                                    <w:szCs w:val="20"/>
                                  </w:rPr>
                                  <w:t xml:space="preserve">  25%</w:t>
                                </w:r>
                              </w:p>
                              <w:p w14:paraId="28AED3B9" w14:textId="77777777" w:rsidR="00CF0D94" w:rsidRPr="00136925" w:rsidRDefault="00CF0D94" w:rsidP="00FF1B7E">
                                <w:pPr>
                                  <w:spacing w:after="0"/>
                                  <w:rPr>
                                    <w:sz w:val="22"/>
                                    <w:szCs w:val="20"/>
                                  </w:rPr>
                                </w:pPr>
                              </w:p>
                              <w:p w14:paraId="49C3818A" w14:textId="77777777" w:rsidR="00CF0D94" w:rsidRPr="00136925" w:rsidRDefault="00CF0D94" w:rsidP="00FF1B7E">
                                <w:pPr>
                                  <w:spacing w:after="0"/>
                                  <w:rPr>
                                    <w:sz w:val="22"/>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5" name="Freeform: Shape 45"/>
                          <wps:cNvSpPr/>
                          <wps:spPr>
                            <a:xfrm>
                              <a:off x="878774" y="332509"/>
                              <a:ext cx="2764155" cy="1052195"/>
                            </a:xfrm>
                            <a:custGeom>
                              <a:avLst/>
                              <a:gdLst>
                                <a:gd name="connsiteX0" fmla="*/ 0 w 2764465"/>
                                <a:gd name="connsiteY0" fmla="*/ 1031358 h 1031358"/>
                                <a:gd name="connsiteX1" fmla="*/ 999461 w 2764465"/>
                                <a:gd name="connsiteY1" fmla="*/ 754912 h 1031358"/>
                                <a:gd name="connsiteX2" fmla="*/ 1924493 w 2764465"/>
                                <a:gd name="connsiteY2" fmla="*/ 404038 h 1031358"/>
                                <a:gd name="connsiteX3" fmla="*/ 2764465 w 2764465"/>
                                <a:gd name="connsiteY3" fmla="*/ 0 h 1031358"/>
                              </a:gdLst>
                              <a:ahLst/>
                              <a:cxnLst>
                                <a:cxn ang="0">
                                  <a:pos x="connsiteX0" y="connsiteY0"/>
                                </a:cxn>
                                <a:cxn ang="0">
                                  <a:pos x="connsiteX1" y="connsiteY1"/>
                                </a:cxn>
                                <a:cxn ang="0">
                                  <a:pos x="connsiteX2" y="connsiteY2"/>
                                </a:cxn>
                                <a:cxn ang="0">
                                  <a:pos x="connsiteX3" y="connsiteY3"/>
                                </a:cxn>
                              </a:cxnLst>
                              <a:rect l="l" t="t" r="r" b="b"/>
                              <a:pathLst>
                                <a:path w="2764465" h="1031358">
                                  <a:moveTo>
                                    <a:pt x="0" y="1031358"/>
                                  </a:moveTo>
                                  <a:cubicBezTo>
                                    <a:pt x="339356" y="945411"/>
                                    <a:pt x="678712" y="859465"/>
                                    <a:pt x="999461" y="754912"/>
                                  </a:cubicBezTo>
                                  <a:cubicBezTo>
                                    <a:pt x="1320210" y="650359"/>
                                    <a:pt x="1630326" y="529857"/>
                                    <a:pt x="1924493" y="404038"/>
                                  </a:cubicBezTo>
                                  <a:cubicBezTo>
                                    <a:pt x="2218660" y="278219"/>
                                    <a:pt x="2466753" y="164805"/>
                                    <a:pt x="2764465" y="0"/>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1" name="Text Box 241"/>
                          <wps:cNvSpPr txBox="1"/>
                          <wps:spPr>
                            <a:xfrm>
                              <a:off x="2945080" y="1520042"/>
                              <a:ext cx="1424762" cy="627321"/>
                            </a:xfrm>
                            <a:prstGeom prst="rect">
                              <a:avLst/>
                            </a:prstGeom>
                            <a:noFill/>
                            <a:ln w="6350">
                              <a:noFill/>
                            </a:ln>
                          </wps:spPr>
                          <wps:txbx>
                            <w:txbxContent>
                              <w:p w14:paraId="35D77BDB" w14:textId="509A760B" w:rsidR="00831850" w:rsidRPr="00831850" w:rsidRDefault="00831850" w:rsidP="00D91EE2">
                                <w:pPr>
                                  <w:spacing w:after="0" w:line="240" w:lineRule="auto"/>
                                  <w:rPr>
                                    <w:i/>
                                    <w:iCs/>
                                  </w:rPr>
                                </w:pPr>
                                <w:r w:rsidRPr="00831850">
                                  <w:rPr>
                                    <w:i/>
                                    <w:iCs/>
                                  </w:rPr>
                                  <w:t>Owned hardware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42" name="Text Box 242"/>
                          <wps:cNvSpPr txBox="1"/>
                          <wps:spPr>
                            <a:xfrm>
                              <a:off x="3301340" y="427512"/>
                              <a:ext cx="1698171" cy="627321"/>
                            </a:xfrm>
                            <a:prstGeom prst="rect">
                              <a:avLst/>
                            </a:prstGeom>
                            <a:noFill/>
                            <a:ln w="6350">
                              <a:noFill/>
                            </a:ln>
                          </wps:spPr>
                          <wps:txbx>
                            <w:txbxContent>
                              <w:p w14:paraId="366439ED" w14:textId="79050324" w:rsidR="00831850" w:rsidRPr="00831850" w:rsidRDefault="00831850" w:rsidP="00D91EE2">
                                <w:pPr>
                                  <w:spacing w:after="0" w:line="240" w:lineRule="auto"/>
                                  <w:rPr>
                                    <w:i/>
                                    <w:iCs/>
                                  </w:rPr>
                                </w:pPr>
                                <w:r w:rsidRPr="00831850">
                                  <w:rPr>
                                    <w:i/>
                                    <w:iCs/>
                                  </w:rPr>
                                  <w:t>Industry Benchmarks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14:sizeRelV relativeFrom="margin">
                  <wp14:pctHeight>0</wp14:pctHeight>
                </wp14:sizeRelV>
              </wp:anchor>
            </w:drawing>
          </mc:Choice>
          <mc:Fallback>
            <w:pict>
              <v:group w14:anchorId="6E56F902" id="Group 246" o:spid="_x0000_s1047" style="position:absolute;margin-left:5pt;margin-top:170.15pt;width:481.25pt;height:195.35pt;z-index:251718656;mso-height-relative:margin" coordsize="61118,248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">
                <v:shape id="Straight Arrow Connector 34" o:spid="_x0000_s1048" type="#_x0000_t32" style="position:absolute;left:6056;top:21781;width:4039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" strokecolor="#4472c4 [3204]" strokeweight=".5pt">
                  <v:stroke endarrow="block" joinstyle="miter"/>
                </v:shape>
                <v:shape id="Straight Arrow Connector 35" o:spid="_x0000_s1049" type="#_x0000_t32" style="position:absolute;left:7649;top:2399;width:0;height:2030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" strokecolor="#4472c4 [3204]" strokeweight=".5pt">
                  <v:stroke endarrow="block" joinstyle="miter"/>
                </v:shape>
                <v:group id="Group 245" o:spid="_x0000_s1050" style="position:absolute;width:61118;height:24811" coordsize="61120,248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">
                  <v:rect id="Rectangle 33" o:spid="_x0000_s1051" style="position:absolute;width:54222;height:246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" filled="f" strokecolor="#1f3763 [1604]" strokeweight="1pt"/>
                  <v:shape id="Text Box 36" o:spid="_x0000_s1052" type="#_x0000_t202" style="position:absolute;left:46670;top:20188;width:14450;height:3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" filled="f" stroked="f" strokeweight=".5pt">
                    <v:textbox>
                      <w:txbxContent>
                        <w:p w14:paraId="34309AC9" w14:textId="02A0C789" w:rsidR="00CF0D94" w:rsidRDefault="00CF0D94" w:rsidP="00D91EE2">
                          <w:r>
                            <w:t>Years</w:t>
                          </w:r>
                        </w:p>
                      </w:txbxContent>
                    </v:textbox>
                  </v:shape>
                  <v:shape id="Text Box 37" o:spid="_x0000_s1053" type="#_x0000_t202" style="position:absolute;width:14247;height:6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" filled="f" stroked="f" strokeweight=".5pt">
                    <v:textbox>
                      <w:txbxContent>
                        <w:p w14:paraId="1B44194E" w14:textId="6AD95FFB" w:rsidR="00CF0D94" w:rsidRDefault="00CF0D94" w:rsidP="00D91EE2">
                          <w:pPr>
                            <w:spacing w:after="0" w:line="240" w:lineRule="auto"/>
                          </w:pPr>
                          <w:r>
                            <w:t>Performance</w:t>
                          </w:r>
                        </w:p>
                      </w:txbxContent>
                    </v:textbox>
                  </v:shape>
                  <v:shape id="Text Box 39" o:spid="_x0000_s1054" type="#_x0000_t202" style="position:absolute;left:8075;top:21731;width:39765;height:3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" filled="f" stroked="f" strokeweight=".5pt">
                    <v:textbox>
                      <w:txbxContent>
                        <w:p w14:paraId="0C015F1C" w14:textId="7D0FC797" w:rsidR="00CF0D94" w:rsidRDefault="00CF0D94" w:rsidP="00D91EE2">
                          <w:r>
                            <w:t>1</w:t>
                          </w:r>
                          <w:r>
                            <w:tab/>
                          </w:r>
                          <w:r>
                            <w:tab/>
                            <w:t>2</w:t>
                          </w:r>
                          <w:r>
                            <w:tab/>
                          </w:r>
                          <w:r>
                            <w:tab/>
                            <w:t>4</w:t>
                          </w:r>
                          <w:r>
                            <w:tab/>
                          </w:r>
                          <w:r>
                            <w:tab/>
                            <w:t>6</w:t>
                          </w:r>
                          <w:r>
                            <w:tab/>
                          </w:r>
                          <w:r>
                            <w:tab/>
                            <w:t>8</w:t>
                          </w:r>
                        </w:p>
                      </w:txbxContent>
                    </v:textbox>
                  </v:shape>
                  <v:shape id="Freeform: Shape 41" o:spid="_x0000_s1055" style="position:absolute;left:9144;top:16150;width:35299;height:5087;visibility:visible;mso-wrap-style:square;v-text-anchor:middle" coordsize="3530010,10738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" path="m,c302142,22151,604284,44302,978196,116958v373912,72656,839972,159489,1265274,318977c2668772,595423,3099391,834655,3530010,1073888e" filled="f" strokecolor="#4472c4 [3204]" strokeweight=".5pt">
                    <v:stroke joinstyle="miter"/>
                    <v:path arrowok="t" o:connecttype="custom" o:connectlocs="0,0;978184,55407;2243441,206518;3529965,508738" o:connectangles="0,0,0,0"/>
                  </v:shape>
                  <v:shape id="Text Box 43" o:spid="_x0000_s1056" type="#_x0000_t202" style="position:absolute;left:1543;top:2731;width:5950;height:198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" filled="f" stroked="f" strokeweight=".5pt">
                    <v:textbox>
                      <w:txbxContent>
                        <w:p w14:paraId="7D22F779" w14:textId="2D34A28F" w:rsidR="00CF0D94" w:rsidRPr="00136925" w:rsidRDefault="00CF0D94" w:rsidP="00FF1B7E">
                          <w:pPr>
                            <w:spacing w:after="0"/>
                            <w:rPr>
                              <w:sz w:val="22"/>
                              <w:szCs w:val="20"/>
                            </w:rPr>
                          </w:pPr>
                          <w:r w:rsidRPr="00136925">
                            <w:rPr>
                              <w:sz w:val="22"/>
                              <w:szCs w:val="20"/>
                            </w:rPr>
                            <w:t>800%</w:t>
                          </w:r>
                        </w:p>
                        <w:p w14:paraId="574D08D6" w14:textId="76A489DA" w:rsidR="00CF0D94" w:rsidRPr="00136925" w:rsidRDefault="00CF0D94" w:rsidP="00FF1B7E">
                          <w:pPr>
                            <w:spacing w:after="0"/>
                            <w:rPr>
                              <w:sz w:val="22"/>
                              <w:szCs w:val="20"/>
                            </w:rPr>
                          </w:pPr>
                          <w:r w:rsidRPr="00136925">
                            <w:rPr>
                              <w:sz w:val="22"/>
                              <w:szCs w:val="20"/>
                            </w:rPr>
                            <w:t>400%</w:t>
                          </w:r>
                        </w:p>
                        <w:p w14:paraId="21496D41" w14:textId="0E14A89B" w:rsidR="00CF0D94" w:rsidRPr="00136925" w:rsidRDefault="00CF0D94" w:rsidP="00FF1B7E">
                          <w:pPr>
                            <w:spacing w:after="0"/>
                            <w:rPr>
                              <w:sz w:val="22"/>
                              <w:szCs w:val="20"/>
                            </w:rPr>
                          </w:pPr>
                          <w:r w:rsidRPr="00136925">
                            <w:rPr>
                              <w:sz w:val="22"/>
                              <w:szCs w:val="20"/>
                            </w:rPr>
                            <w:t>200%</w:t>
                          </w:r>
                        </w:p>
                        <w:p w14:paraId="49950884" w14:textId="1A84DC97" w:rsidR="00CF0D94" w:rsidRPr="00136925" w:rsidRDefault="00CF0D94" w:rsidP="00FF1B7E">
                          <w:pPr>
                            <w:spacing w:after="0"/>
                            <w:rPr>
                              <w:sz w:val="22"/>
                              <w:szCs w:val="20"/>
                            </w:rPr>
                          </w:pPr>
                          <w:r w:rsidRPr="00136925">
                            <w:rPr>
                              <w:sz w:val="22"/>
                              <w:szCs w:val="20"/>
                            </w:rPr>
                            <w:t>100%</w:t>
                          </w:r>
                        </w:p>
                        <w:p w14:paraId="760F4FB0" w14:textId="3E098FA6" w:rsidR="00CF0D94" w:rsidRPr="00136925" w:rsidRDefault="00CF0D94" w:rsidP="00FF1B7E">
                          <w:pPr>
                            <w:spacing w:after="0"/>
                            <w:rPr>
                              <w:sz w:val="22"/>
                              <w:szCs w:val="20"/>
                            </w:rPr>
                          </w:pPr>
                          <w:r w:rsidRPr="00136925">
                            <w:rPr>
                              <w:sz w:val="22"/>
                              <w:szCs w:val="20"/>
                            </w:rPr>
                            <w:t xml:space="preserve">  50%</w:t>
                          </w:r>
                        </w:p>
                        <w:p w14:paraId="0FD8A4FB" w14:textId="0B4EA924" w:rsidR="00CF0D94" w:rsidRPr="00136925" w:rsidRDefault="00CF0D94" w:rsidP="00FF1B7E">
                          <w:pPr>
                            <w:spacing w:after="0"/>
                            <w:rPr>
                              <w:sz w:val="22"/>
                              <w:szCs w:val="20"/>
                            </w:rPr>
                          </w:pPr>
                          <w:r w:rsidRPr="00136925">
                            <w:rPr>
                              <w:sz w:val="22"/>
                              <w:szCs w:val="20"/>
                            </w:rPr>
                            <w:t xml:space="preserve">  25%</w:t>
                          </w:r>
                        </w:p>
                        <w:p w14:paraId="28AED3B9" w14:textId="77777777" w:rsidR="00CF0D94" w:rsidRPr="00136925" w:rsidRDefault="00CF0D94" w:rsidP="00FF1B7E">
                          <w:pPr>
                            <w:spacing w:after="0"/>
                            <w:rPr>
                              <w:sz w:val="22"/>
                              <w:szCs w:val="20"/>
                            </w:rPr>
                          </w:pPr>
                        </w:p>
                        <w:p w14:paraId="49C3818A" w14:textId="77777777" w:rsidR="00CF0D94" w:rsidRPr="00136925" w:rsidRDefault="00CF0D94" w:rsidP="00FF1B7E">
                          <w:pPr>
                            <w:spacing w:after="0"/>
                            <w:rPr>
                              <w:sz w:val="22"/>
                              <w:szCs w:val="20"/>
                            </w:rPr>
                          </w:pPr>
                        </w:p>
                      </w:txbxContent>
                    </v:textbox>
                  </v:shape>
                  <v:shape id="Freeform: Shape 45" o:spid="_x0000_s1057" style="position:absolute;left:8787;top:3325;width:27642;height:10522;visibility:visible;mso-wrap-style:square;v-text-anchor:middle" coordsize="2764465,10313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" path="m,1031358c339356,945411,678712,859465,999461,754912,1320210,650359,1630326,529857,1924493,404038,2218660,278219,2466753,164805,2764465,e" filled="f" strokecolor="#1f3763 [1604]" strokeweight="1pt">
                    <v:stroke joinstyle="miter"/>
                    <v:path arrowok="t" o:connecttype="custom" o:connectlocs="0,1052195;999349,770164;1924277,412201;2764155,0" o:connectangles="0,0,0,0"/>
                  </v:shape>
                  <v:shape id="Text Box 241" o:spid="_x0000_s1058" type="#_x0000_t202" style="position:absolute;left:29450;top:15200;width:14248;height:6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" filled="f" stroked="f" strokeweight=".5pt">
                    <v:textbox>
                      <w:txbxContent>
                        <w:p w14:paraId="35D77BDB" w14:textId="509A760B" w:rsidR="00831850" w:rsidRPr="00831850" w:rsidRDefault="00831850" w:rsidP="00D91EE2">
                          <w:pPr>
                            <w:spacing w:after="0" w:line="240" w:lineRule="auto"/>
                            <w:rPr>
                              <w:i/>
                              <w:iCs/>
                            </w:rPr>
                          </w:pPr>
                          <w:r w:rsidRPr="00831850">
                            <w:rPr>
                              <w:i/>
                              <w:iCs/>
                            </w:rPr>
                            <w:t>Owned hardware</w:t>
                          </w:r>
                        </w:p>
                      </w:txbxContent>
                    </v:textbox>
                  </v:shape>
                  <v:shape id="Text Box 242" o:spid="_x0000_s1059" type="#_x0000_t202" style="position:absolute;left:33013;top:4275;width:16982;height:62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" filled="f" stroked="f" strokeweight=".5pt">
                    <v:textbox>
                      <w:txbxContent>
                        <w:p w14:paraId="366439ED" w14:textId="79050324" w:rsidR="00831850" w:rsidRPr="00831850" w:rsidRDefault="00831850" w:rsidP="00D91EE2">
                          <w:pPr>
                            <w:spacing w:after="0" w:line="240" w:lineRule="auto"/>
                            <w:rPr>
                              <w:i/>
                              <w:iCs/>
                            </w:rPr>
                          </w:pPr>
                          <w:r w:rsidRPr="00831850">
                            <w:rPr>
                              <w:i/>
                              <w:iCs/>
                            </w:rPr>
                            <w:t>Industry Benchmarks</w:t>
                          </w:r>
                        </w:p>
                      </w:txbxContent>
                    </v:textbox>
                  </v:shape>
                </v:group>
                <w10:wrap type="topAndBottom"/>
              </v:group>
            </w:pict>
          </mc:Fallback>
        </mc:AlternateContent>
      </w:r>
      <w:r w:rsidR="003462FE" w:rsidRPr="003462FE">
        <w:t xml:space="preserve"> </w:t>
      </w:r>
      <w:r w:rsidR="003462FE">
        <w:t xml:space="preserve">Whilst Moores’s law may be ending (based on transistor count) the model is still generally fulfilled by the deployment of ML or similar software engines that take up the lag in terms of manufacturable improvements.  It is clear to see the compound effect of industry performance (driven by demand in computation / complexity of problem solving) and reduced efficiency in our own hardware.  This is demonstrated in </w:t>
      </w:r>
      <w:r w:rsidR="003462FE">
        <w:fldChar w:fldCharType="begin"/>
      </w:r>
      <w:r w:rsidR="003462FE">
        <w:instrText xml:space="preserve"> REF _Ref77755460 \h </w:instrText>
      </w:r>
      <w:r w:rsidR="003462FE">
        <w:fldChar w:fldCharType="separate"/>
      </w:r>
      <w:r w:rsidR="003462FE">
        <w:t xml:space="preserve">Figure </w:t>
      </w:r>
      <w:r w:rsidR="003462FE">
        <w:rPr>
          <w:noProof/>
        </w:rPr>
        <w:t>12</w:t>
      </w:r>
      <w:r w:rsidR="003462FE">
        <w:t xml:space="preserve"> - Divergence in computational performance</w:t>
      </w:r>
      <w:r w:rsidR="003462FE">
        <w:fldChar w:fldCharType="end"/>
      </w:r>
      <w:r w:rsidR="003462FE">
        <w:t>.</w:t>
      </w:r>
    </w:p>
    <w:p w14:paraId="6060B51C" w14:textId="2DECF9DA" w:rsidR="00D91EE2" w:rsidRDefault="00D91EE2" w:rsidP="0037580A"/>
    <w:p w14:paraId="60B6961B" w14:textId="6455D9A6" w:rsidR="009F1AA3" w:rsidRDefault="004E4A16" w:rsidP="0037580A">
      <w:r>
        <w:t xml:space="preserve">Also, in an attempt to reduce capital costs, hardware is often purchased below the industry </w:t>
      </w:r>
      <w:r w:rsidR="003E741A">
        <w:t>standard at that time, typically 60% of potential performance specification.</w:t>
      </w:r>
      <w:r w:rsidR="004B31DF">
        <w:t xml:space="preserve">  </w:t>
      </w:r>
      <w:r w:rsidR="008149BA">
        <w:t xml:space="preserve">Beside not being good value for money when contrasting the cost or resource and </w:t>
      </w:r>
      <w:r w:rsidR="00FB35A4">
        <w:t>licensing that is reliant on computational performance; m</w:t>
      </w:r>
      <w:r w:rsidR="005C266D">
        <w:t xml:space="preserve">anaging hardware renewal at this rate is not feasible for the Company. </w:t>
      </w:r>
    </w:p>
    <w:p w14:paraId="07105827" w14:textId="5F9D987D" w:rsidR="00DD6F64" w:rsidRDefault="009835D5" w:rsidP="0037580A">
      <w:r>
        <w:t xml:space="preserve">In short, </w:t>
      </w:r>
      <w:r w:rsidR="00DD6F64">
        <w:t xml:space="preserve">costs today are </w:t>
      </w:r>
      <w:r w:rsidR="00B34F40">
        <w:t>considered</w:t>
      </w:r>
      <w:r w:rsidR="00DD6F64">
        <w:t xml:space="preserve"> as hardware and software.  Hidden costs, not routinely accounted for</w:t>
      </w:r>
      <w:r w:rsidR="00B34F40">
        <w:t>,</w:t>
      </w:r>
      <w:r w:rsidR="00DD6F64">
        <w:t xml:space="preserve"> are as follows: Outages, UPS, Power, Cooling, Maintenance, Security, Recovery, Queues, Back</w:t>
      </w:r>
      <w:r w:rsidR="000B3C29">
        <w:t>-</w:t>
      </w:r>
      <w:r w:rsidR="00DD6F64">
        <w:t xml:space="preserve">Up, Staffing, Facilities, </w:t>
      </w:r>
      <w:r w:rsidR="000B3C29">
        <w:t>Depreciation</w:t>
      </w:r>
      <w:r w:rsidR="00DD6F64">
        <w:t xml:space="preserve">, Insurance.  </w:t>
      </w:r>
    </w:p>
    <w:p w14:paraId="265C9E18" w14:textId="77777777" w:rsidR="00B34F40" w:rsidRDefault="00B34F40" w:rsidP="0037580A"/>
    <w:p w14:paraId="685F608E" w14:textId="77777777" w:rsidR="00EF4AF9" w:rsidRDefault="00EF4AF9">
      <w:pPr>
        <w:spacing w:line="259" w:lineRule="auto"/>
        <w:rPr>
          <w:rFonts w:eastAsiaTheme="majorEastAsia" w:cstheme="majorBidi"/>
          <w:b/>
          <w:color w:val="2F5496" w:themeColor="accent1" w:themeShade="BF"/>
          <w:sz w:val="32"/>
          <w:szCs w:val="32"/>
        </w:rPr>
      </w:pPr>
      <w:r>
        <w:br w:type="page"/>
      </w:r>
    </w:p>
    <w:p w14:paraId="5741F651" w14:textId="2D8BD461" w:rsidR="00457AD0" w:rsidRDefault="00457AD0" w:rsidP="00457AD0">
      <w:pPr>
        <w:pStyle w:val="Heading1"/>
      </w:pPr>
      <w:bookmarkStart w:id="88" w:name="_Toc77865576"/>
      <w:r>
        <w:lastRenderedPageBreak/>
        <w:t>Conclusion</w:t>
      </w:r>
      <w:r w:rsidR="00DE1136">
        <w:t>s</w:t>
      </w:r>
      <w:bookmarkEnd w:id="88"/>
    </w:p>
    <w:p w14:paraId="7A82A42F" w14:textId="3692034A" w:rsidR="00AF3DBB" w:rsidRDefault="00E56066" w:rsidP="00457AD0">
      <w:r>
        <w:t>Scale of computation</w:t>
      </w:r>
      <w:r w:rsidR="00CF0D94">
        <w:t xml:space="preserve"> needs in The Company</w:t>
      </w:r>
      <w:r w:rsidR="0071286A">
        <w:t xml:space="preserve"> are growing rapidly in both the complexity of problems being solved by the individual, the number of individuals solving problems, the variety of tools required and the interoperability of tools</w:t>
      </w:r>
      <w:r w:rsidR="00A50F04">
        <w:t xml:space="preserve"> &amp; solutions.</w:t>
      </w:r>
      <w:r w:rsidR="00B67A10">
        <w:t xml:space="preserve">  </w:t>
      </w:r>
      <w:r w:rsidR="00AF3DBB">
        <w:t>Computational performance dictates the efficiency with which human resource</w:t>
      </w:r>
      <w:r w:rsidR="00B67A10">
        <w:t xml:space="preserve"> skills</w:t>
      </w:r>
      <w:r w:rsidR="00AF3DBB">
        <w:t xml:space="preserve">, </w:t>
      </w:r>
      <w:r w:rsidR="00B67A10">
        <w:t xml:space="preserve">software </w:t>
      </w:r>
      <w:r w:rsidR="00AF3DBB">
        <w:t>licenses and facilities costs are consumed.</w:t>
      </w:r>
    </w:p>
    <w:p w14:paraId="31DF4226" w14:textId="7A5CFBB7" w:rsidR="00A50F04" w:rsidRDefault="00A50F04" w:rsidP="00457AD0">
      <w:r>
        <w:t>The current user or function led approach to tool</w:t>
      </w:r>
      <w:r w:rsidR="00EE3937">
        <w:t xml:space="preserve"> or service selection is not considerate of the </w:t>
      </w:r>
      <w:r w:rsidR="00EE329D">
        <w:t xml:space="preserve">incumbent landscape technologically or commercially.  </w:t>
      </w:r>
      <w:r w:rsidR="000C0A7A">
        <w:t xml:space="preserve">Cost of a tower computer is </w:t>
      </w:r>
      <w:r w:rsidR="00590339">
        <w:t xml:space="preserve">commonly perceived and utilised as the sole operational cost for analysis.  </w:t>
      </w:r>
      <w:r w:rsidR="00EE329D">
        <w:t xml:space="preserve">This is primarily due to a lack of monitoring, visibility and reporting.  This </w:t>
      </w:r>
      <w:r w:rsidR="0021475A">
        <w:t>most significantly affected by a lack of strategic importance and coordination.</w:t>
      </w:r>
      <w:r w:rsidR="00B67A10">
        <w:t xml:space="preserve">  </w:t>
      </w:r>
    </w:p>
    <w:p w14:paraId="7491AB37" w14:textId="63070FCB" w:rsidR="00FD2698" w:rsidRDefault="00FE6DA0" w:rsidP="00457AD0">
      <w:r>
        <w:t xml:space="preserve">The aim of this work </w:t>
      </w:r>
      <w:r w:rsidR="00651DE5">
        <w:t xml:space="preserve">was to identify a roadmap in support of cloud computing for simulation in engineering analysis.  This was to be respectful and </w:t>
      </w:r>
      <w:r w:rsidR="00EC2536">
        <w:t>symbiotic to the organisation strategy</w:t>
      </w:r>
      <w:r w:rsidR="00610E62">
        <w:t>, in particular, the IT strategy for enterprise</w:t>
      </w:r>
      <w:r w:rsidR="00EC2536">
        <w:t>.  It has</w:t>
      </w:r>
      <w:r w:rsidR="009E1AAC">
        <w:t xml:space="preserve"> subsequently</w:t>
      </w:r>
      <w:r w:rsidR="00EC2536">
        <w:t xml:space="preserve"> become clear that the organisation does not have a strateg</w:t>
      </w:r>
      <w:r w:rsidR="00936F23">
        <w:t xml:space="preserve">ic plan to consider the evolution of IT from a service provider to a strategic partner.  </w:t>
      </w:r>
    </w:p>
    <w:p w14:paraId="3FB1C4FE" w14:textId="50C8D6CA" w:rsidR="00FD2698" w:rsidRDefault="00841FD6" w:rsidP="00457AD0">
      <w:r>
        <w:t>A</w:t>
      </w:r>
      <w:r w:rsidR="00E00376">
        <w:t>ssessment</w:t>
      </w:r>
      <w:r w:rsidR="00FD2698">
        <w:t xml:space="preserve"> of the IT organisation by</w:t>
      </w:r>
      <w:r w:rsidR="00DE74A9">
        <w:t xml:space="preserve"> team members</w:t>
      </w:r>
      <w:r w:rsidR="00900D0F">
        <w:t xml:space="preserve"> (or externally)</w:t>
      </w:r>
      <w:r w:rsidR="00DE74A9">
        <w:t xml:space="preserve"> </w:t>
      </w:r>
      <w:r w:rsidR="00014DB2">
        <w:t>w</w:t>
      </w:r>
      <w:r w:rsidR="00E00376">
        <w:t xml:space="preserve">as challenging as there was no internal </w:t>
      </w:r>
      <w:r w:rsidR="0067029F">
        <w:t>awareness of a model, strategy or roadmap they were working to</w:t>
      </w:r>
      <w:r w:rsidR="005E7E05">
        <w:t>.  Referencing some industry standards</w:t>
      </w:r>
      <w:r w:rsidR="007C5A95">
        <w:t xml:space="preserve"> such as </w:t>
      </w:r>
      <w:r w:rsidR="00D70939">
        <w:t>Gartner</w:t>
      </w:r>
      <w:r w:rsidR="00541DA3">
        <w:t>’</w:t>
      </w:r>
      <w:r w:rsidR="00D70939">
        <w:t xml:space="preserve">s I&amp;O </w:t>
      </w:r>
      <w:r w:rsidR="007C5A95">
        <w:t xml:space="preserve">Model </w:t>
      </w:r>
      <w:sdt>
        <w:sdtPr>
          <w:id w:val="1427314163"/>
          <w:citation/>
        </w:sdtPr>
        <w:sdtEndPr/>
        <w:sdtContent>
          <w:r w:rsidR="00D70939">
            <w:fldChar w:fldCharType="begin"/>
          </w:r>
          <w:r w:rsidR="00D70939">
            <w:instrText xml:space="preserve"> CITATION Imm21 \l 2057 </w:instrText>
          </w:r>
          <w:r w:rsidR="00D70939">
            <w:fldChar w:fldCharType="separate"/>
          </w:r>
          <w:r w:rsidR="00317C59" w:rsidRPr="00317C59">
            <w:rPr>
              <w:noProof/>
            </w:rPr>
            <w:t>(Immateriell, n.d.)</w:t>
          </w:r>
          <w:r w:rsidR="00D70939">
            <w:fldChar w:fldCharType="end"/>
          </w:r>
        </w:sdtContent>
      </w:sdt>
      <w:r w:rsidR="00541DA3">
        <w:t xml:space="preserve">, Sensata’s IT professionals </w:t>
      </w:r>
      <w:r w:rsidR="006A2A6E">
        <w:t>suggested</w:t>
      </w:r>
      <w:r w:rsidR="00DE74A9">
        <w:t xml:space="preserve"> they are </w:t>
      </w:r>
      <w:r w:rsidR="001324FF">
        <w:t xml:space="preserve">firmly in </w:t>
      </w:r>
      <w:r w:rsidR="00541DA3">
        <w:t xml:space="preserve">the </w:t>
      </w:r>
      <w:r w:rsidR="006A2A6E">
        <w:t xml:space="preserve">first </w:t>
      </w:r>
      <w:r w:rsidR="001324FF">
        <w:t xml:space="preserve">pillar </w:t>
      </w:r>
      <w:r w:rsidR="006A2A6E">
        <w:t>(awareness)</w:t>
      </w:r>
      <w:r w:rsidR="001324FF">
        <w:t xml:space="preserve"> of a 5 step model</w:t>
      </w:r>
      <w:r w:rsidR="006A2A6E">
        <w:t xml:space="preserve"> to maturity.  </w:t>
      </w:r>
    </w:p>
    <w:p w14:paraId="656CBDFA" w14:textId="7E98B727" w:rsidR="00B3251A" w:rsidRDefault="00B3251A" w:rsidP="00457AD0">
      <w:r>
        <w:t>Both I</w:t>
      </w:r>
      <w:r w:rsidR="009E1AAC">
        <w:t>T</w:t>
      </w:r>
      <w:r>
        <w:t xml:space="preserve"> professionals and engineering leaders in the company identified </w:t>
      </w:r>
      <w:r w:rsidR="00B84389">
        <w:t>the need for IT to work as a business partner (maturity level 5) in order to be successful in delivering the company’s strategic vision.</w:t>
      </w:r>
    </w:p>
    <w:p w14:paraId="43B75CD0" w14:textId="4D5F12B8" w:rsidR="00E46E70" w:rsidRDefault="00C61D89" w:rsidP="00457AD0">
      <w:r>
        <w:lastRenderedPageBreak/>
        <w:t>The surveys &amp; discussion</w:t>
      </w:r>
      <w:r w:rsidR="00DC493C">
        <w:t>s</w:t>
      </w:r>
      <w:r>
        <w:t xml:space="preserve"> c</w:t>
      </w:r>
      <w:r w:rsidR="00E46E70">
        <w:t>ollectively</w:t>
      </w:r>
      <w:r>
        <w:t xml:space="preserve"> referred to company </w:t>
      </w:r>
      <w:r w:rsidR="00216D8A">
        <w:t>polic</w:t>
      </w:r>
      <w:r>
        <w:t>ies</w:t>
      </w:r>
      <w:r w:rsidR="00216D8A">
        <w:t xml:space="preserve"> and controls as frustrations in progress relating to how </w:t>
      </w:r>
      <w:r w:rsidR="00C41D00">
        <w:t>people want or need to work.  This could be explored further but is reflective of Greiner’s</w:t>
      </w:r>
      <w:r w:rsidR="00A77BD2">
        <w:t xml:space="preserve"> </w:t>
      </w:r>
      <w:r w:rsidR="0024257A">
        <w:t xml:space="preserve">(1998) </w:t>
      </w:r>
      <w:r w:rsidR="00A77BD2">
        <w:t>Growth M</w:t>
      </w:r>
      <w:r w:rsidR="00B94F51">
        <w:t xml:space="preserve">odel </w:t>
      </w:r>
      <w:r w:rsidR="00A77BD2">
        <w:t xml:space="preserve">where </w:t>
      </w:r>
      <w:r w:rsidR="00FA455E" w:rsidRPr="00FA455E">
        <w:rPr>
          <w:i/>
          <w:iCs/>
        </w:rPr>
        <w:t>control</w:t>
      </w:r>
      <w:r w:rsidR="00FA455E">
        <w:t xml:space="preserve"> &amp; </w:t>
      </w:r>
      <w:r w:rsidR="00A77BD2" w:rsidRPr="00A77BD2">
        <w:rPr>
          <w:i/>
          <w:iCs/>
        </w:rPr>
        <w:t>red tape</w:t>
      </w:r>
      <w:r w:rsidR="00A77BD2">
        <w:t xml:space="preserve"> </w:t>
      </w:r>
      <w:r w:rsidR="00FA455E">
        <w:t>are</w:t>
      </w:r>
      <w:r w:rsidR="00A77BD2">
        <w:t xml:space="preserve"> growing pain</w:t>
      </w:r>
      <w:r w:rsidR="00FA455E">
        <w:t>s</w:t>
      </w:r>
      <w:r w:rsidR="00A77BD2">
        <w:t xml:space="preserve"> for a</w:t>
      </w:r>
      <w:r w:rsidR="00FA455E">
        <w:t xml:space="preserve"> maturing</w:t>
      </w:r>
      <w:r w:rsidR="00A77BD2">
        <w:t xml:space="preserve"> organisation</w:t>
      </w:r>
      <w:r w:rsidR="00DC493C">
        <w:t xml:space="preserve"> in which a key warning of crisis is when the </w:t>
      </w:r>
      <w:r w:rsidR="00D07E82">
        <w:t>aforementioned polices or controls become goals instead of a means.</w:t>
      </w:r>
      <w:r w:rsidR="00216222">
        <w:t xml:space="preserve">  The solution offered by Greiner is to focus on </w:t>
      </w:r>
      <w:r w:rsidR="00C72993">
        <w:t>coordination and collaboration</w:t>
      </w:r>
      <w:r w:rsidR="00AA451C">
        <w:t xml:space="preserve"> with success characterised </w:t>
      </w:r>
      <w:r w:rsidR="00D07E82">
        <w:t>b</w:t>
      </w:r>
      <w:r w:rsidR="00AA451C">
        <w:t>y the presence of simplified control mechanisms</w:t>
      </w:r>
      <w:r w:rsidR="009F3B34">
        <w:t>, real-time information systems and cross functional problem solving.</w:t>
      </w:r>
    </w:p>
    <w:p w14:paraId="348A7D7B" w14:textId="67AE0A38" w:rsidR="00F152EE" w:rsidRDefault="007778EB" w:rsidP="00457AD0">
      <w:r>
        <w:t xml:space="preserve">Consistent sentiment </w:t>
      </w:r>
      <w:r w:rsidR="0099348D">
        <w:t>was</w:t>
      </w:r>
      <w:r>
        <w:t xml:space="preserve"> present </w:t>
      </w:r>
      <w:r w:rsidR="00E9318B">
        <w:t>in interviewees that our status today is</w:t>
      </w:r>
      <w:r w:rsidR="00EA6F53" w:rsidRPr="001A0883">
        <w:t xml:space="preserve"> a consequence of how the IT </w:t>
      </w:r>
      <w:r w:rsidR="00E9318B">
        <w:t>function</w:t>
      </w:r>
      <w:r w:rsidR="00EA6F53" w:rsidRPr="001A0883">
        <w:t xml:space="preserve"> has been considered at the board level and is reflected by the absence of a CIO.  As such, the IT organisation is not positioning</w:t>
      </w:r>
      <w:r w:rsidR="00F152EE">
        <w:t xml:space="preserve"> (scale, skills or strategy)</w:t>
      </w:r>
      <w:r w:rsidR="00EA6F53" w:rsidRPr="001A0883">
        <w:t xml:space="preserve"> to proactively build technology solutions that compliment the ambitions of the company; of which special reference should be made to</w:t>
      </w:r>
      <w:r w:rsidR="00F152EE">
        <w:t>:</w:t>
      </w:r>
    </w:p>
    <w:p w14:paraId="1155EA28" w14:textId="77777777" w:rsidR="00F152EE" w:rsidRDefault="00EA6F53" w:rsidP="00F152EE">
      <w:pPr>
        <w:pStyle w:val="ListParagraph"/>
        <w:numPr>
          <w:ilvl w:val="0"/>
          <w:numId w:val="41"/>
        </w:numPr>
      </w:pPr>
      <w:r w:rsidRPr="001A0883">
        <w:t xml:space="preserve">transforming operations (industry 4.0), </w:t>
      </w:r>
    </w:p>
    <w:p w14:paraId="2995D8F6" w14:textId="77777777" w:rsidR="00F152EE" w:rsidRDefault="00EA6F53" w:rsidP="00F152EE">
      <w:pPr>
        <w:pStyle w:val="ListParagraph"/>
        <w:numPr>
          <w:ilvl w:val="0"/>
          <w:numId w:val="41"/>
        </w:numPr>
      </w:pPr>
      <w:r w:rsidRPr="001A0883">
        <w:t>smart &amp; connected market verticals (the critical stack which is entwined in the company and exposed to the market as data insight &amp; services) and finally,</w:t>
      </w:r>
    </w:p>
    <w:p w14:paraId="26FAAE2E" w14:textId="77777777" w:rsidR="003B18A5" w:rsidRDefault="00EA6F53" w:rsidP="00F152EE">
      <w:pPr>
        <w:pStyle w:val="ListParagraph"/>
        <w:numPr>
          <w:ilvl w:val="0"/>
          <w:numId w:val="41"/>
        </w:numPr>
      </w:pPr>
      <w:r w:rsidRPr="001A0883">
        <w:t xml:space="preserve">digital transformation of the business which (the infrastructure &amp; services that meet the changing work requirements and styles for a digitally transforming company). </w:t>
      </w:r>
    </w:p>
    <w:p w14:paraId="535DF855" w14:textId="42993AD3" w:rsidR="00EA6F53" w:rsidRDefault="00EA6F53" w:rsidP="003B18A5">
      <w:r w:rsidRPr="001A0883">
        <w:t>Accentuation of the last point has come about through the impact of Covid-19 on working habits and reliance on adaptable connectivity.</w:t>
      </w:r>
    </w:p>
    <w:p w14:paraId="2DFE82BA" w14:textId="77777777" w:rsidR="006E16E8" w:rsidRDefault="006E16E8" w:rsidP="007F79BF">
      <w:pPr>
        <w:pStyle w:val="Heading2"/>
      </w:pPr>
      <w:bookmarkStart w:id="89" w:name="_Toc77865577"/>
      <w:r>
        <w:lastRenderedPageBreak/>
        <w:t>Engineering Analysis</w:t>
      </w:r>
      <w:bookmarkEnd w:id="89"/>
    </w:p>
    <w:p w14:paraId="18AC93B6" w14:textId="77777777" w:rsidR="00084516" w:rsidRDefault="00084516" w:rsidP="00084516">
      <w:pPr>
        <w:pStyle w:val="Heading3"/>
      </w:pPr>
      <w:bookmarkStart w:id="90" w:name="_Toc77865578"/>
      <w:r>
        <w:t>Migrate ANSYS simulation software to Enterprise License Agreement (SaaS) model</w:t>
      </w:r>
      <w:bookmarkEnd w:id="90"/>
      <w:r>
        <w:t xml:space="preserve"> </w:t>
      </w:r>
    </w:p>
    <w:p w14:paraId="2FAB7B7E" w14:textId="77777777" w:rsidR="00084516" w:rsidRDefault="00084516" w:rsidP="00084516">
      <w:r>
        <w:t>The simulation manager can make a sound proposal on how to advance the approach to providing software and hardware solutions for engineering simulation.  This will still be of benefit to the business.  However, without metrics and reporting on the total state of IT services there will be missed opportunities to maximise value generation.</w:t>
      </w:r>
    </w:p>
    <w:p w14:paraId="60AD6A76" w14:textId="0F05E754" w:rsidR="00084516" w:rsidRDefault="00084516" w:rsidP="00084516">
      <w:r>
        <w:t xml:space="preserve">It is clear that a SaaS solution for the primary engineering simulation tool (ANSYS) provides the flexibility needed to adapt to the emerging and unknown technical demands in engineering.  It also provides the </w:t>
      </w:r>
      <w:r w:rsidR="00DC1941">
        <w:t>elasticity (</w:t>
      </w:r>
      <w:r w:rsidR="005240AE">
        <w:t>varying</w:t>
      </w:r>
      <w:r>
        <w:t xml:space="preserve"> capacity</w:t>
      </w:r>
      <w:r w:rsidR="00DC1941">
        <w:t>)</w:t>
      </w:r>
      <w:r>
        <w:t xml:space="preserve"> needed</w:t>
      </w:r>
      <w:r w:rsidR="00646791">
        <w:t xml:space="preserve"> (primarily in licenses)</w:t>
      </w:r>
      <w:r>
        <w:t xml:space="preserve"> in parallel with almost immediate access to alternative tools and computation capacity </w:t>
      </w:r>
      <w:r w:rsidR="00646791">
        <w:t xml:space="preserve">(cloud) </w:t>
      </w:r>
      <w:r>
        <w:t xml:space="preserve">that can come with each new project, problem or idea.  Due to the unavailability of performance indicators, rates &amp; costs for IT services today, industry norms have been used to demonstrate the potential financial benefits.  SaaS makes sense at a balance sheet level and provides the company the means to reach further and faster on new opportunities – new value. </w:t>
      </w:r>
    </w:p>
    <w:p w14:paraId="77DA1AF6" w14:textId="77777777" w:rsidR="00084516" w:rsidRDefault="00084516" w:rsidP="00084516">
      <w:r>
        <w:t>Pure computing capacity is not specific to ANSYS, many engineering tools rely on computational power.  As such, there is opportunity to bring efficiencies in sharing that capacity in a common platform.  This may not serve all tools but would be an effective overspill platform for some and continue to add to efficiencies.</w:t>
      </w:r>
    </w:p>
    <w:p w14:paraId="0549575E" w14:textId="523EE410" w:rsidR="00084516" w:rsidRDefault="00084516" w:rsidP="00084516">
      <w:r>
        <w:t>Understanding the true potential is again reliant on establishing metrics within the company for today’s loading, utilisation and cost of ownership.  However, using the ANSYS model as a reference, looking at supply base</w:t>
      </w:r>
      <w:r w:rsidR="00CE5703">
        <w:t>’s</w:t>
      </w:r>
      <w:r>
        <w:t xml:space="preserve"> incumbent cloud </w:t>
      </w:r>
      <w:r>
        <w:lastRenderedPageBreak/>
        <w:t>technologies and including some anecdotal evidence from user groups an initial proposal can be made for further consideration.</w:t>
      </w:r>
    </w:p>
    <w:p w14:paraId="69A95855" w14:textId="549AED2D" w:rsidR="00084516" w:rsidRDefault="00084516" w:rsidP="00084516">
      <w:r>
        <w:t xml:space="preserve">This approach will remove a significant maintenance burden on IT, the engineering applications team &amp; </w:t>
      </w:r>
      <w:r w:rsidR="00CE5703">
        <w:t xml:space="preserve">Simulation </w:t>
      </w:r>
      <w:r>
        <w:t>CoE leadership:</w:t>
      </w:r>
    </w:p>
    <w:p w14:paraId="20AEB502" w14:textId="77777777" w:rsidR="00084516" w:rsidRDefault="00084516" w:rsidP="00877FEF">
      <w:pPr>
        <w:pStyle w:val="ListParagraph"/>
        <w:numPr>
          <w:ilvl w:val="0"/>
          <w:numId w:val="12"/>
        </w:numPr>
      </w:pPr>
      <w:r>
        <w:t>120 hours per year saved in license access management (impacting IT, Eng Apps &amp; CoE)</w:t>
      </w:r>
    </w:p>
    <w:p w14:paraId="6962D86E" w14:textId="77777777" w:rsidR="00084516" w:rsidRDefault="00084516" w:rsidP="00877FEF">
      <w:pPr>
        <w:pStyle w:val="ListParagraph"/>
        <w:numPr>
          <w:ilvl w:val="1"/>
          <w:numId w:val="12"/>
        </w:numPr>
      </w:pPr>
      <w:r>
        <w:t xml:space="preserve">60 line items managed per location (~10) per user (~100) </w:t>
      </w:r>
    </w:p>
    <w:p w14:paraId="1015D17A" w14:textId="77777777" w:rsidR="00084516" w:rsidRDefault="00084516" w:rsidP="00877FEF">
      <w:pPr>
        <w:pStyle w:val="ListParagraph"/>
        <w:numPr>
          <w:ilvl w:val="0"/>
          <w:numId w:val="12"/>
        </w:numPr>
      </w:pPr>
      <w:r>
        <w:t>30 hours per year saved in contract management (impacting procurement, finance, management)</w:t>
      </w:r>
    </w:p>
    <w:p w14:paraId="3011DCCF" w14:textId="77777777" w:rsidR="00084516" w:rsidRDefault="00084516" w:rsidP="00877FEF">
      <w:pPr>
        <w:pStyle w:val="ListParagraph"/>
        <w:numPr>
          <w:ilvl w:val="0"/>
          <w:numId w:val="12"/>
        </w:numPr>
      </w:pPr>
      <w:r>
        <w:t>40 hours per year saved on connectivity optimisation (impacting IT, CoE management)</w:t>
      </w:r>
    </w:p>
    <w:p w14:paraId="3850C079" w14:textId="77777777" w:rsidR="00084516" w:rsidRDefault="00084516" w:rsidP="00877FEF">
      <w:pPr>
        <w:pStyle w:val="ListParagraph"/>
        <w:numPr>
          <w:ilvl w:val="0"/>
          <w:numId w:val="12"/>
        </w:numPr>
      </w:pPr>
      <w:r>
        <w:t>100 hours per year saved in lost work due to Company connectivity problems (impacting users)</w:t>
      </w:r>
    </w:p>
    <w:p w14:paraId="0CF4C28B" w14:textId="12219615" w:rsidR="00084516" w:rsidRDefault="00084516" w:rsidP="00084516">
      <w:r>
        <w:t>Almost 300 hours</w:t>
      </w:r>
      <w:r w:rsidR="008E4D2A">
        <w:t xml:space="preserve"> per year</w:t>
      </w:r>
      <w:r>
        <w:t xml:space="preserve"> is estimated to be saved across various functions by moving away from the traditional on premise licensing approach</w:t>
      </w:r>
      <w:r w:rsidR="00B813AB">
        <w:t xml:space="preserve"> for this single application</w:t>
      </w:r>
      <w:r>
        <w:t>.</w:t>
      </w:r>
      <w:r w:rsidR="00327B9C">
        <w:t xml:space="preserve">  The time reduction in response to </w:t>
      </w:r>
      <w:r w:rsidR="00A14DF5">
        <w:t xml:space="preserve">new </w:t>
      </w:r>
      <w:r w:rsidR="00327B9C">
        <w:t xml:space="preserve">needs </w:t>
      </w:r>
      <w:r w:rsidR="00A14DF5">
        <w:t>in the business</w:t>
      </w:r>
      <w:r w:rsidR="005240AE">
        <w:t xml:space="preserve"> (agility)</w:t>
      </w:r>
      <w:r w:rsidR="00A14DF5">
        <w:t xml:space="preserve"> </w:t>
      </w:r>
      <w:r w:rsidR="00327B9C">
        <w:t xml:space="preserve">is estimated to be </w:t>
      </w:r>
      <w:r w:rsidR="00175712">
        <w:t>around</w:t>
      </w:r>
      <w:r w:rsidR="00A14DF5">
        <w:t xml:space="preserve"> </w:t>
      </w:r>
      <w:r w:rsidR="00175712">
        <w:t>90</w:t>
      </w:r>
      <w:r w:rsidR="00A14DF5">
        <w:t xml:space="preserve"> days</w:t>
      </w:r>
      <w:r w:rsidR="00175712">
        <w:t xml:space="preserve"> on average</w:t>
      </w:r>
      <w:r w:rsidR="00A14DF5">
        <w:t>.</w:t>
      </w:r>
      <w:r w:rsidR="00175712">
        <w:t xml:space="preserve">  </w:t>
      </w:r>
    </w:p>
    <w:p w14:paraId="08CF44E4" w14:textId="77777777" w:rsidR="007360B7" w:rsidRDefault="007360B7">
      <w:pPr>
        <w:spacing w:line="259" w:lineRule="auto"/>
        <w:rPr>
          <w:i/>
          <w:iCs/>
          <w:color w:val="44546A" w:themeColor="text2"/>
          <w:sz w:val="18"/>
          <w:szCs w:val="18"/>
        </w:rPr>
      </w:pPr>
      <w:r>
        <w:br w:type="page"/>
      </w:r>
    </w:p>
    <w:p w14:paraId="2D90477C" w14:textId="53505FB9" w:rsidR="000C0F2D" w:rsidRDefault="00236F60" w:rsidP="000C0F2D">
      <w:pPr>
        <w:pStyle w:val="Caption"/>
        <w:keepNext/>
      </w:pPr>
      <w:r>
        <w:lastRenderedPageBreak/>
        <w:t>Table</w:t>
      </w:r>
      <w:r w:rsidR="000C0F2D">
        <w:t xml:space="preserve"> </w:t>
      </w:r>
      <w:fldSimple w:instr=" SEQ Table \* ARABIC ">
        <w:r w:rsidR="00A22D8A">
          <w:rPr>
            <w:noProof/>
          </w:rPr>
          <w:t>10</w:t>
        </w:r>
      </w:fldSimple>
      <w:r w:rsidR="000C0F2D">
        <w:t xml:space="preserve"> - On-premise vs Enterprise Licensing for ANSYS</w:t>
      </w:r>
    </w:p>
    <w:tbl>
      <w:tblPr>
        <w:tblStyle w:val="TableGrid"/>
        <w:tblW w:w="9114" w:type="dxa"/>
        <w:tblLook w:val="04A0" w:firstRow="1" w:lastRow="0" w:firstColumn="1" w:lastColumn="0" w:noHBand="0" w:noVBand="1"/>
      </w:tblPr>
      <w:tblGrid>
        <w:gridCol w:w="2310"/>
        <w:gridCol w:w="3402"/>
        <w:gridCol w:w="3402"/>
      </w:tblGrid>
      <w:tr w:rsidR="0078264C" w14:paraId="4E976A2E" w14:textId="77777777" w:rsidTr="0089794A">
        <w:tc>
          <w:tcPr>
            <w:tcW w:w="2310" w:type="dxa"/>
          </w:tcPr>
          <w:p w14:paraId="167BD725" w14:textId="77777777" w:rsidR="0078264C" w:rsidRPr="007360B7" w:rsidRDefault="0078264C" w:rsidP="00B31CAF">
            <w:pPr>
              <w:jc w:val="center"/>
              <w:rPr>
                <w:b/>
                <w:bCs/>
                <w:sz w:val="20"/>
                <w:szCs w:val="18"/>
              </w:rPr>
            </w:pPr>
          </w:p>
        </w:tc>
        <w:tc>
          <w:tcPr>
            <w:tcW w:w="3402" w:type="dxa"/>
          </w:tcPr>
          <w:p w14:paraId="27F96E26" w14:textId="77777777" w:rsidR="0078264C" w:rsidRPr="007360B7" w:rsidRDefault="0078264C" w:rsidP="00B31CAF">
            <w:pPr>
              <w:jc w:val="center"/>
              <w:rPr>
                <w:b/>
                <w:bCs/>
                <w:sz w:val="20"/>
                <w:szCs w:val="18"/>
              </w:rPr>
            </w:pPr>
            <w:r w:rsidRPr="007360B7">
              <w:rPr>
                <w:b/>
                <w:bCs/>
                <w:sz w:val="20"/>
                <w:szCs w:val="18"/>
              </w:rPr>
              <w:t xml:space="preserve">ANSYS Licensing Today </w:t>
            </w:r>
          </w:p>
          <w:p w14:paraId="27037B20" w14:textId="77777777" w:rsidR="0078264C" w:rsidRPr="007360B7" w:rsidRDefault="0078264C" w:rsidP="00B31CAF">
            <w:pPr>
              <w:jc w:val="center"/>
              <w:rPr>
                <w:b/>
                <w:bCs/>
                <w:sz w:val="20"/>
                <w:szCs w:val="18"/>
              </w:rPr>
            </w:pPr>
            <w:r w:rsidRPr="007360B7">
              <w:rPr>
                <w:b/>
                <w:bCs/>
                <w:sz w:val="20"/>
                <w:szCs w:val="18"/>
              </w:rPr>
              <w:t>(On premise)</w:t>
            </w:r>
          </w:p>
        </w:tc>
        <w:tc>
          <w:tcPr>
            <w:tcW w:w="3402" w:type="dxa"/>
          </w:tcPr>
          <w:p w14:paraId="4B9753DD" w14:textId="77777777" w:rsidR="0078264C" w:rsidRPr="007360B7" w:rsidRDefault="0078264C" w:rsidP="00B31CAF">
            <w:pPr>
              <w:jc w:val="center"/>
              <w:rPr>
                <w:b/>
                <w:bCs/>
                <w:sz w:val="20"/>
                <w:szCs w:val="18"/>
              </w:rPr>
            </w:pPr>
            <w:r w:rsidRPr="007360B7">
              <w:rPr>
                <w:b/>
                <w:bCs/>
                <w:sz w:val="20"/>
                <w:szCs w:val="18"/>
              </w:rPr>
              <w:t>ANSYS Enterprise Agreement</w:t>
            </w:r>
          </w:p>
          <w:p w14:paraId="07792BF1" w14:textId="77777777" w:rsidR="0078264C" w:rsidRPr="007360B7" w:rsidRDefault="0078264C" w:rsidP="00B31CAF">
            <w:pPr>
              <w:jc w:val="center"/>
              <w:rPr>
                <w:b/>
                <w:bCs/>
                <w:sz w:val="20"/>
                <w:szCs w:val="18"/>
              </w:rPr>
            </w:pPr>
            <w:r w:rsidRPr="007360B7">
              <w:rPr>
                <w:b/>
                <w:bCs/>
                <w:sz w:val="20"/>
                <w:szCs w:val="18"/>
              </w:rPr>
              <w:t>(Cloud)</w:t>
            </w:r>
          </w:p>
        </w:tc>
      </w:tr>
      <w:tr w:rsidR="0078264C" w14:paraId="32732C86" w14:textId="77777777" w:rsidTr="0089794A">
        <w:tc>
          <w:tcPr>
            <w:tcW w:w="2310" w:type="dxa"/>
          </w:tcPr>
          <w:p w14:paraId="21D1584E" w14:textId="77777777" w:rsidR="0078264C" w:rsidRPr="007360B7" w:rsidRDefault="0078264C" w:rsidP="00B31CAF">
            <w:pPr>
              <w:ind w:left="360"/>
              <w:rPr>
                <w:b/>
                <w:bCs/>
                <w:noProof/>
                <w:sz w:val="20"/>
                <w:szCs w:val="18"/>
              </w:rPr>
            </w:pPr>
            <w:r w:rsidRPr="007360B7">
              <w:rPr>
                <w:b/>
                <w:bCs/>
                <w:noProof/>
                <w:sz w:val="20"/>
                <w:szCs w:val="18"/>
              </w:rPr>
              <w:t>Performance</w:t>
            </w:r>
          </w:p>
          <w:p w14:paraId="773569E5" w14:textId="77777777" w:rsidR="0078264C" w:rsidRPr="007360B7" w:rsidRDefault="0078264C" w:rsidP="00B31CAF">
            <w:pPr>
              <w:ind w:left="360"/>
              <w:rPr>
                <w:b/>
                <w:bCs/>
                <w:sz w:val="20"/>
                <w:szCs w:val="18"/>
              </w:rPr>
            </w:pPr>
          </w:p>
        </w:tc>
        <w:tc>
          <w:tcPr>
            <w:tcW w:w="3402" w:type="dxa"/>
          </w:tcPr>
          <w:p w14:paraId="741F43E1" w14:textId="651A1EE7" w:rsidR="0078264C" w:rsidRPr="007360B7" w:rsidRDefault="00C469B8" w:rsidP="00B31CAF">
            <w:pPr>
              <w:rPr>
                <w:sz w:val="20"/>
                <w:szCs w:val="18"/>
              </w:rPr>
            </w:pPr>
            <w:r w:rsidRPr="007360B7">
              <w:rPr>
                <w:sz w:val="20"/>
                <w:szCs w:val="18"/>
              </w:rPr>
              <w:t>Limited by available hardware &amp; hardware age.</w:t>
            </w:r>
          </w:p>
          <w:p w14:paraId="572C73EC" w14:textId="58C551EB" w:rsidR="00C469B8" w:rsidRPr="007360B7" w:rsidRDefault="00C469B8" w:rsidP="00B31CAF">
            <w:pPr>
              <w:rPr>
                <w:sz w:val="20"/>
                <w:szCs w:val="18"/>
              </w:rPr>
            </w:pPr>
            <w:r w:rsidRPr="007360B7">
              <w:rPr>
                <w:sz w:val="20"/>
                <w:szCs w:val="18"/>
              </w:rPr>
              <w:t>Limited by available licenses (very lean).</w:t>
            </w:r>
          </w:p>
        </w:tc>
        <w:tc>
          <w:tcPr>
            <w:tcW w:w="3402" w:type="dxa"/>
          </w:tcPr>
          <w:p w14:paraId="2676AFCF" w14:textId="77777777" w:rsidR="0078264C" w:rsidRPr="007360B7" w:rsidRDefault="00895E3A" w:rsidP="00B31CAF">
            <w:pPr>
              <w:rPr>
                <w:sz w:val="20"/>
                <w:szCs w:val="18"/>
              </w:rPr>
            </w:pPr>
            <w:r w:rsidRPr="007360B7">
              <w:rPr>
                <w:sz w:val="20"/>
                <w:szCs w:val="18"/>
              </w:rPr>
              <w:t>Continue to utilise on premise hardware.</w:t>
            </w:r>
          </w:p>
          <w:p w14:paraId="5F67F6C7" w14:textId="5435F088" w:rsidR="00895E3A" w:rsidRPr="007360B7" w:rsidRDefault="00895E3A" w:rsidP="00B31CAF">
            <w:pPr>
              <w:rPr>
                <w:sz w:val="20"/>
                <w:szCs w:val="18"/>
              </w:rPr>
            </w:pPr>
            <w:r w:rsidRPr="007360B7">
              <w:rPr>
                <w:sz w:val="20"/>
                <w:szCs w:val="18"/>
              </w:rPr>
              <w:t xml:space="preserve">Additional in session cloud capability gives immediate access to </w:t>
            </w:r>
            <w:r w:rsidR="0089794A" w:rsidRPr="007360B7">
              <w:rPr>
                <w:sz w:val="20"/>
                <w:szCs w:val="18"/>
              </w:rPr>
              <w:t>much more powerful computing.</w:t>
            </w:r>
          </w:p>
        </w:tc>
      </w:tr>
      <w:tr w:rsidR="0078264C" w14:paraId="1B292C77" w14:textId="77777777" w:rsidTr="0089794A">
        <w:tc>
          <w:tcPr>
            <w:tcW w:w="2310" w:type="dxa"/>
          </w:tcPr>
          <w:p w14:paraId="077FF0AB" w14:textId="77777777" w:rsidR="0078264C" w:rsidRPr="007360B7" w:rsidRDefault="0078264C" w:rsidP="00B31CAF">
            <w:pPr>
              <w:ind w:left="360"/>
              <w:rPr>
                <w:b/>
                <w:bCs/>
                <w:noProof/>
                <w:sz w:val="20"/>
                <w:szCs w:val="18"/>
              </w:rPr>
            </w:pPr>
            <w:r w:rsidRPr="007360B7">
              <w:rPr>
                <w:b/>
                <w:bCs/>
                <w:noProof/>
                <w:sz w:val="20"/>
                <w:szCs w:val="18"/>
              </w:rPr>
              <w:t>Availability</w:t>
            </w:r>
          </w:p>
          <w:p w14:paraId="52407762" w14:textId="77777777" w:rsidR="0078264C" w:rsidRPr="007360B7" w:rsidRDefault="0078264C" w:rsidP="00B31CAF">
            <w:pPr>
              <w:ind w:left="360"/>
              <w:rPr>
                <w:b/>
                <w:bCs/>
                <w:sz w:val="20"/>
                <w:szCs w:val="18"/>
              </w:rPr>
            </w:pPr>
          </w:p>
        </w:tc>
        <w:tc>
          <w:tcPr>
            <w:tcW w:w="3402" w:type="dxa"/>
          </w:tcPr>
          <w:p w14:paraId="4C2633BD" w14:textId="171BB4FE" w:rsidR="0078264C" w:rsidRPr="007360B7" w:rsidRDefault="00E828FC" w:rsidP="00B31CAF">
            <w:pPr>
              <w:rPr>
                <w:sz w:val="20"/>
                <w:szCs w:val="18"/>
              </w:rPr>
            </w:pPr>
            <w:r w:rsidRPr="007360B7">
              <w:rPr>
                <w:sz w:val="20"/>
                <w:szCs w:val="18"/>
              </w:rPr>
              <w:t xml:space="preserve">User level </w:t>
            </w:r>
            <w:r w:rsidR="000C0F2D" w:rsidRPr="007360B7">
              <w:rPr>
                <w:sz w:val="20"/>
                <w:szCs w:val="18"/>
              </w:rPr>
              <w:t>administration</w:t>
            </w:r>
            <w:r w:rsidRPr="007360B7">
              <w:rPr>
                <w:sz w:val="20"/>
                <w:szCs w:val="18"/>
              </w:rPr>
              <w:t xml:space="preserve"> of access, complex and cumbersome.  </w:t>
            </w:r>
          </w:p>
          <w:p w14:paraId="0E30CB56" w14:textId="677F82B4" w:rsidR="00E828FC" w:rsidRPr="007360B7" w:rsidRDefault="00E828FC" w:rsidP="00B31CAF">
            <w:pPr>
              <w:rPr>
                <w:sz w:val="20"/>
                <w:szCs w:val="18"/>
              </w:rPr>
            </w:pPr>
            <w:r w:rsidRPr="007360B7">
              <w:rPr>
                <w:sz w:val="20"/>
                <w:szCs w:val="18"/>
              </w:rPr>
              <w:t>Tied to VPN which can be a bottleneck.</w:t>
            </w:r>
          </w:p>
        </w:tc>
        <w:tc>
          <w:tcPr>
            <w:tcW w:w="3402" w:type="dxa"/>
          </w:tcPr>
          <w:p w14:paraId="00F568D4" w14:textId="6C49F7E8" w:rsidR="0078264C" w:rsidRPr="007360B7" w:rsidRDefault="007B64BC" w:rsidP="00B31CAF">
            <w:pPr>
              <w:rPr>
                <w:sz w:val="20"/>
                <w:szCs w:val="18"/>
              </w:rPr>
            </w:pPr>
            <w:r w:rsidRPr="007360B7">
              <w:rPr>
                <w:sz w:val="20"/>
                <w:szCs w:val="18"/>
              </w:rPr>
              <w:t>All tools, all users, globally.</w:t>
            </w:r>
          </w:p>
          <w:p w14:paraId="61C34489" w14:textId="77777777" w:rsidR="0078264C" w:rsidRPr="007360B7" w:rsidRDefault="0078264C" w:rsidP="00B31CAF">
            <w:pPr>
              <w:rPr>
                <w:sz w:val="20"/>
                <w:szCs w:val="18"/>
              </w:rPr>
            </w:pPr>
          </w:p>
        </w:tc>
      </w:tr>
      <w:tr w:rsidR="0078264C" w14:paraId="3241F46C" w14:textId="77777777" w:rsidTr="0089794A">
        <w:tc>
          <w:tcPr>
            <w:tcW w:w="2310" w:type="dxa"/>
          </w:tcPr>
          <w:p w14:paraId="159B975E" w14:textId="77777777" w:rsidR="0078264C" w:rsidRPr="007360B7" w:rsidRDefault="0078264C" w:rsidP="00B31CAF">
            <w:pPr>
              <w:ind w:left="360"/>
              <w:rPr>
                <w:b/>
                <w:bCs/>
                <w:noProof/>
                <w:sz w:val="20"/>
                <w:szCs w:val="18"/>
              </w:rPr>
            </w:pPr>
            <w:r w:rsidRPr="007360B7">
              <w:rPr>
                <w:b/>
                <w:bCs/>
                <w:noProof/>
                <w:sz w:val="20"/>
                <w:szCs w:val="18"/>
              </w:rPr>
              <w:t xml:space="preserve">Reliability  </w:t>
            </w:r>
          </w:p>
          <w:p w14:paraId="0D0AA53A" w14:textId="77777777" w:rsidR="0078264C" w:rsidRPr="007360B7" w:rsidRDefault="0078264C" w:rsidP="00B31CAF">
            <w:pPr>
              <w:ind w:left="360"/>
              <w:rPr>
                <w:b/>
                <w:bCs/>
                <w:sz w:val="20"/>
                <w:szCs w:val="18"/>
              </w:rPr>
            </w:pPr>
          </w:p>
        </w:tc>
        <w:tc>
          <w:tcPr>
            <w:tcW w:w="3402" w:type="dxa"/>
          </w:tcPr>
          <w:p w14:paraId="6C715EC3" w14:textId="05502D1D" w:rsidR="0078264C" w:rsidRPr="007360B7" w:rsidRDefault="001F7CE9" w:rsidP="00B31CAF">
            <w:pPr>
              <w:rPr>
                <w:sz w:val="20"/>
                <w:szCs w:val="18"/>
              </w:rPr>
            </w:pPr>
            <w:r w:rsidRPr="007360B7">
              <w:rPr>
                <w:sz w:val="20"/>
                <w:szCs w:val="18"/>
              </w:rPr>
              <w:t>Many access errors due to convoluted access and permissions schemes</w:t>
            </w:r>
            <w:r w:rsidR="007B64BC" w:rsidRPr="007360B7">
              <w:rPr>
                <w:sz w:val="20"/>
                <w:szCs w:val="18"/>
              </w:rPr>
              <w:t xml:space="preserve"> and </w:t>
            </w:r>
            <w:r w:rsidR="0089794A" w:rsidRPr="007360B7">
              <w:rPr>
                <w:sz w:val="20"/>
                <w:szCs w:val="18"/>
              </w:rPr>
              <w:t>infrastructure</w:t>
            </w:r>
            <w:r w:rsidR="007B64BC" w:rsidRPr="007360B7">
              <w:rPr>
                <w:sz w:val="20"/>
                <w:szCs w:val="18"/>
              </w:rPr>
              <w:t>.</w:t>
            </w:r>
          </w:p>
        </w:tc>
        <w:tc>
          <w:tcPr>
            <w:tcW w:w="3402" w:type="dxa"/>
          </w:tcPr>
          <w:p w14:paraId="544D3DA0" w14:textId="65CBDCBF" w:rsidR="0078264C" w:rsidRPr="007360B7" w:rsidRDefault="0063000F" w:rsidP="00B31CAF">
            <w:pPr>
              <w:rPr>
                <w:sz w:val="20"/>
                <w:szCs w:val="18"/>
              </w:rPr>
            </w:pPr>
            <w:r w:rsidRPr="007360B7">
              <w:rPr>
                <w:sz w:val="20"/>
                <w:szCs w:val="18"/>
              </w:rPr>
              <w:t xml:space="preserve">Simplifies workflow to internet connection </w:t>
            </w:r>
            <w:r w:rsidR="007B64BC" w:rsidRPr="007360B7">
              <w:rPr>
                <w:sz w:val="20"/>
                <w:szCs w:val="18"/>
              </w:rPr>
              <w:t>critical path only.</w:t>
            </w:r>
          </w:p>
        </w:tc>
      </w:tr>
      <w:tr w:rsidR="0078264C" w14:paraId="43967E28" w14:textId="77777777" w:rsidTr="0089794A">
        <w:tc>
          <w:tcPr>
            <w:tcW w:w="2310" w:type="dxa"/>
          </w:tcPr>
          <w:p w14:paraId="274AB026" w14:textId="77777777" w:rsidR="0078264C" w:rsidRPr="007360B7" w:rsidRDefault="0078264C" w:rsidP="00B31CAF">
            <w:pPr>
              <w:ind w:left="360"/>
              <w:rPr>
                <w:b/>
                <w:bCs/>
                <w:noProof/>
                <w:sz w:val="20"/>
                <w:szCs w:val="18"/>
              </w:rPr>
            </w:pPr>
            <w:r w:rsidRPr="007360B7">
              <w:rPr>
                <w:b/>
                <w:bCs/>
                <w:noProof/>
                <w:sz w:val="20"/>
                <w:szCs w:val="18"/>
              </w:rPr>
              <w:t>Elasticity</w:t>
            </w:r>
          </w:p>
          <w:p w14:paraId="77545E45" w14:textId="77777777" w:rsidR="0078264C" w:rsidRPr="007360B7" w:rsidRDefault="0078264C" w:rsidP="00B31CAF">
            <w:pPr>
              <w:ind w:left="360"/>
              <w:rPr>
                <w:b/>
                <w:bCs/>
                <w:sz w:val="20"/>
                <w:szCs w:val="18"/>
              </w:rPr>
            </w:pPr>
          </w:p>
        </w:tc>
        <w:tc>
          <w:tcPr>
            <w:tcW w:w="3402" w:type="dxa"/>
          </w:tcPr>
          <w:p w14:paraId="7AB16D4E" w14:textId="4E9EE107" w:rsidR="0078264C" w:rsidRPr="007360B7" w:rsidRDefault="001F7CE9" w:rsidP="00B31CAF">
            <w:pPr>
              <w:rPr>
                <w:sz w:val="20"/>
                <w:szCs w:val="18"/>
              </w:rPr>
            </w:pPr>
            <w:r w:rsidRPr="007360B7">
              <w:rPr>
                <w:sz w:val="20"/>
                <w:szCs w:val="18"/>
              </w:rPr>
              <w:t>None.</w:t>
            </w:r>
          </w:p>
        </w:tc>
        <w:tc>
          <w:tcPr>
            <w:tcW w:w="3402" w:type="dxa"/>
          </w:tcPr>
          <w:p w14:paraId="03BB4D70" w14:textId="361DF4F9" w:rsidR="0078264C" w:rsidRPr="007360B7" w:rsidRDefault="0063000F" w:rsidP="00B31CAF">
            <w:pPr>
              <w:rPr>
                <w:sz w:val="20"/>
                <w:szCs w:val="18"/>
              </w:rPr>
            </w:pPr>
            <w:r w:rsidRPr="007360B7">
              <w:rPr>
                <w:sz w:val="20"/>
                <w:szCs w:val="18"/>
              </w:rPr>
              <w:t xml:space="preserve">Highly elastic with </w:t>
            </w:r>
            <w:r w:rsidR="0089794A" w:rsidRPr="007360B7">
              <w:rPr>
                <w:sz w:val="20"/>
                <w:szCs w:val="18"/>
              </w:rPr>
              <w:t>anticipated</w:t>
            </w:r>
            <w:r w:rsidRPr="007360B7">
              <w:rPr>
                <w:sz w:val="20"/>
                <w:szCs w:val="18"/>
              </w:rPr>
              <w:t xml:space="preserve"> elasticity provisioned for at outside and more on demand if needed.</w:t>
            </w:r>
            <w:r w:rsidR="0078264C" w:rsidRPr="007360B7">
              <w:rPr>
                <w:sz w:val="20"/>
                <w:szCs w:val="18"/>
              </w:rPr>
              <w:t xml:space="preserve"> </w:t>
            </w:r>
          </w:p>
        </w:tc>
      </w:tr>
      <w:tr w:rsidR="0078264C" w14:paraId="18730B8E" w14:textId="77777777" w:rsidTr="0089794A">
        <w:tc>
          <w:tcPr>
            <w:tcW w:w="2310" w:type="dxa"/>
          </w:tcPr>
          <w:p w14:paraId="7F728E68" w14:textId="77777777" w:rsidR="0078264C" w:rsidRPr="007360B7" w:rsidRDefault="0078264C" w:rsidP="00B31CAF">
            <w:pPr>
              <w:ind w:left="360"/>
              <w:rPr>
                <w:b/>
                <w:bCs/>
                <w:noProof/>
                <w:sz w:val="20"/>
                <w:szCs w:val="18"/>
              </w:rPr>
            </w:pPr>
            <w:r w:rsidRPr="007360B7">
              <w:rPr>
                <w:b/>
                <w:bCs/>
                <w:noProof/>
                <w:sz w:val="20"/>
                <w:szCs w:val="18"/>
              </w:rPr>
              <w:t>Scalability</w:t>
            </w:r>
          </w:p>
          <w:p w14:paraId="68CE2FBA" w14:textId="77777777" w:rsidR="0078264C" w:rsidRPr="007360B7" w:rsidRDefault="0078264C" w:rsidP="00B31CAF">
            <w:pPr>
              <w:rPr>
                <w:b/>
                <w:bCs/>
                <w:sz w:val="20"/>
                <w:szCs w:val="18"/>
              </w:rPr>
            </w:pPr>
          </w:p>
        </w:tc>
        <w:tc>
          <w:tcPr>
            <w:tcW w:w="3402" w:type="dxa"/>
          </w:tcPr>
          <w:p w14:paraId="4909EDD4" w14:textId="078E3CAF" w:rsidR="0078264C" w:rsidRPr="007360B7" w:rsidRDefault="000D1095" w:rsidP="00B31CAF">
            <w:pPr>
              <w:rPr>
                <w:sz w:val="20"/>
                <w:szCs w:val="18"/>
              </w:rPr>
            </w:pPr>
            <w:r w:rsidRPr="007360B7">
              <w:rPr>
                <w:sz w:val="20"/>
                <w:szCs w:val="18"/>
              </w:rPr>
              <w:t>At significant cost outside the budget plan = &gt;1yr latency.</w:t>
            </w:r>
          </w:p>
        </w:tc>
        <w:tc>
          <w:tcPr>
            <w:tcW w:w="3402" w:type="dxa"/>
          </w:tcPr>
          <w:p w14:paraId="55640F88" w14:textId="77777777" w:rsidR="0078264C" w:rsidRPr="007360B7" w:rsidRDefault="002A2D45" w:rsidP="00B31CAF">
            <w:pPr>
              <w:rPr>
                <w:sz w:val="20"/>
                <w:szCs w:val="18"/>
              </w:rPr>
            </w:pPr>
            <w:r w:rsidRPr="007360B7">
              <w:rPr>
                <w:sz w:val="20"/>
                <w:szCs w:val="18"/>
              </w:rPr>
              <w:t xml:space="preserve">Highly </w:t>
            </w:r>
            <w:r w:rsidR="002B7A3B" w:rsidRPr="007360B7">
              <w:rPr>
                <w:sz w:val="20"/>
                <w:szCs w:val="18"/>
              </w:rPr>
              <w:t>configurable.</w:t>
            </w:r>
          </w:p>
          <w:p w14:paraId="1CF5B024" w14:textId="3A6DD964" w:rsidR="002B7A3B" w:rsidRPr="007360B7" w:rsidRDefault="002B7A3B" w:rsidP="00B31CAF">
            <w:pPr>
              <w:rPr>
                <w:sz w:val="20"/>
                <w:szCs w:val="18"/>
              </w:rPr>
            </w:pPr>
            <w:r w:rsidRPr="007360B7">
              <w:rPr>
                <w:sz w:val="20"/>
                <w:szCs w:val="18"/>
              </w:rPr>
              <w:t>Cloud capacity allows for burst on demand.</w:t>
            </w:r>
          </w:p>
        </w:tc>
      </w:tr>
      <w:tr w:rsidR="0078264C" w14:paraId="10911364" w14:textId="77777777" w:rsidTr="0089794A">
        <w:tc>
          <w:tcPr>
            <w:tcW w:w="2310" w:type="dxa"/>
          </w:tcPr>
          <w:p w14:paraId="108EFC17" w14:textId="77777777" w:rsidR="0078264C" w:rsidRPr="007360B7" w:rsidRDefault="0078264C" w:rsidP="00B31CAF">
            <w:pPr>
              <w:ind w:left="360"/>
              <w:rPr>
                <w:b/>
                <w:bCs/>
                <w:noProof/>
                <w:sz w:val="20"/>
                <w:szCs w:val="18"/>
              </w:rPr>
            </w:pPr>
            <w:r w:rsidRPr="007360B7">
              <w:rPr>
                <w:b/>
                <w:bCs/>
                <w:noProof/>
                <w:sz w:val="20"/>
                <w:szCs w:val="18"/>
              </w:rPr>
              <w:t>Timeliness</w:t>
            </w:r>
          </w:p>
        </w:tc>
        <w:tc>
          <w:tcPr>
            <w:tcW w:w="3402" w:type="dxa"/>
          </w:tcPr>
          <w:p w14:paraId="5869A5FE" w14:textId="5490E29C" w:rsidR="0078264C" w:rsidRPr="007360B7" w:rsidRDefault="00ED409C" w:rsidP="00B31CAF">
            <w:pPr>
              <w:rPr>
                <w:sz w:val="20"/>
                <w:szCs w:val="18"/>
              </w:rPr>
            </w:pPr>
            <w:r w:rsidRPr="007360B7">
              <w:rPr>
                <w:sz w:val="20"/>
                <w:szCs w:val="18"/>
              </w:rPr>
              <w:t>As above.</w:t>
            </w:r>
          </w:p>
        </w:tc>
        <w:tc>
          <w:tcPr>
            <w:tcW w:w="3402" w:type="dxa"/>
          </w:tcPr>
          <w:p w14:paraId="6811DE7B" w14:textId="3785D873" w:rsidR="0078264C" w:rsidRPr="007360B7" w:rsidRDefault="002B7A3B" w:rsidP="00B31CAF">
            <w:pPr>
              <w:rPr>
                <w:sz w:val="20"/>
                <w:szCs w:val="18"/>
              </w:rPr>
            </w:pPr>
            <w:r w:rsidRPr="007360B7">
              <w:rPr>
                <w:sz w:val="20"/>
                <w:szCs w:val="18"/>
              </w:rPr>
              <w:t>Can react in days.</w:t>
            </w:r>
          </w:p>
        </w:tc>
      </w:tr>
      <w:tr w:rsidR="004C589D" w14:paraId="18920C85" w14:textId="77777777" w:rsidTr="0089794A">
        <w:tc>
          <w:tcPr>
            <w:tcW w:w="2310" w:type="dxa"/>
          </w:tcPr>
          <w:p w14:paraId="5C526F31" w14:textId="3BBE363D" w:rsidR="004C589D" w:rsidRPr="007360B7" w:rsidRDefault="004C589D" w:rsidP="00B31CAF">
            <w:pPr>
              <w:ind w:left="360"/>
              <w:rPr>
                <w:b/>
                <w:bCs/>
                <w:noProof/>
                <w:sz w:val="20"/>
                <w:szCs w:val="18"/>
              </w:rPr>
            </w:pPr>
            <w:r w:rsidRPr="007360B7">
              <w:rPr>
                <w:b/>
                <w:bCs/>
                <w:noProof/>
                <w:sz w:val="20"/>
                <w:szCs w:val="18"/>
              </w:rPr>
              <w:t>Costs (direct)</w:t>
            </w:r>
          </w:p>
        </w:tc>
        <w:tc>
          <w:tcPr>
            <w:tcW w:w="3402" w:type="dxa"/>
          </w:tcPr>
          <w:p w14:paraId="6180A4EF" w14:textId="6D978EE1" w:rsidR="004C589D" w:rsidRPr="007360B7" w:rsidRDefault="004C589D" w:rsidP="00B31CAF">
            <w:pPr>
              <w:rPr>
                <w:sz w:val="20"/>
                <w:szCs w:val="18"/>
              </w:rPr>
            </w:pPr>
            <w:r w:rsidRPr="007360B7">
              <w:rPr>
                <w:sz w:val="20"/>
                <w:szCs w:val="18"/>
              </w:rPr>
              <w:t>-</w:t>
            </w:r>
          </w:p>
        </w:tc>
        <w:tc>
          <w:tcPr>
            <w:tcW w:w="3402" w:type="dxa"/>
          </w:tcPr>
          <w:p w14:paraId="1F444183" w14:textId="62E1C060" w:rsidR="004C589D" w:rsidRPr="007360B7" w:rsidRDefault="004C589D" w:rsidP="00B31CAF">
            <w:pPr>
              <w:rPr>
                <w:sz w:val="20"/>
                <w:szCs w:val="18"/>
              </w:rPr>
            </w:pPr>
            <w:r w:rsidRPr="007360B7">
              <w:rPr>
                <w:sz w:val="20"/>
                <w:szCs w:val="18"/>
              </w:rPr>
              <w:t xml:space="preserve">+ </w:t>
            </w:r>
            <w:r w:rsidR="00CF1C07" w:rsidRPr="007360B7">
              <w:rPr>
                <w:sz w:val="20"/>
                <w:szCs w:val="18"/>
              </w:rPr>
              <w:t xml:space="preserve">15% </w:t>
            </w:r>
            <w:r w:rsidRPr="007360B7">
              <w:rPr>
                <w:sz w:val="20"/>
                <w:szCs w:val="18"/>
              </w:rPr>
              <w:t>increase in opex</w:t>
            </w:r>
          </w:p>
        </w:tc>
      </w:tr>
      <w:tr w:rsidR="004C589D" w14:paraId="643CA698" w14:textId="77777777" w:rsidTr="0089794A">
        <w:tc>
          <w:tcPr>
            <w:tcW w:w="2310" w:type="dxa"/>
          </w:tcPr>
          <w:p w14:paraId="753E4CE3" w14:textId="7C12857A" w:rsidR="004C589D" w:rsidRPr="007360B7" w:rsidRDefault="004C589D" w:rsidP="00B31CAF">
            <w:pPr>
              <w:ind w:left="360"/>
              <w:rPr>
                <w:b/>
                <w:bCs/>
                <w:noProof/>
                <w:sz w:val="20"/>
                <w:szCs w:val="18"/>
              </w:rPr>
            </w:pPr>
            <w:r w:rsidRPr="007360B7">
              <w:rPr>
                <w:b/>
                <w:bCs/>
                <w:noProof/>
                <w:sz w:val="20"/>
                <w:szCs w:val="18"/>
              </w:rPr>
              <w:t>Costs (indirect)</w:t>
            </w:r>
          </w:p>
        </w:tc>
        <w:tc>
          <w:tcPr>
            <w:tcW w:w="3402" w:type="dxa"/>
          </w:tcPr>
          <w:p w14:paraId="7218998C" w14:textId="1FB3016C" w:rsidR="004C589D" w:rsidRPr="007360B7" w:rsidRDefault="00066AAC" w:rsidP="00B31CAF">
            <w:pPr>
              <w:rPr>
                <w:sz w:val="20"/>
                <w:szCs w:val="18"/>
              </w:rPr>
            </w:pPr>
            <w:r w:rsidRPr="007360B7">
              <w:rPr>
                <w:sz w:val="20"/>
                <w:szCs w:val="18"/>
              </w:rPr>
              <w:t xml:space="preserve">+ </w:t>
            </w:r>
            <w:r w:rsidRPr="007360B7">
              <w:rPr>
                <w:b/>
                <w:bCs/>
                <w:sz w:val="20"/>
                <w:szCs w:val="18"/>
              </w:rPr>
              <w:t>hidden cost</w:t>
            </w:r>
            <w:r w:rsidRPr="007360B7">
              <w:rPr>
                <w:sz w:val="20"/>
                <w:szCs w:val="18"/>
              </w:rPr>
              <w:t xml:space="preserve"> of IT support, procurement and time lost in ability to change</w:t>
            </w:r>
          </w:p>
        </w:tc>
        <w:tc>
          <w:tcPr>
            <w:tcW w:w="3402" w:type="dxa"/>
          </w:tcPr>
          <w:p w14:paraId="21834928" w14:textId="53C792FD" w:rsidR="004C589D" w:rsidRPr="007360B7" w:rsidRDefault="002E4A34" w:rsidP="002E4A34">
            <w:pPr>
              <w:rPr>
                <w:sz w:val="20"/>
                <w:szCs w:val="18"/>
              </w:rPr>
            </w:pPr>
            <w:r w:rsidRPr="007360B7">
              <w:rPr>
                <w:sz w:val="20"/>
                <w:szCs w:val="18"/>
              </w:rPr>
              <w:t xml:space="preserve">‘- reduced </w:t>
            </w:r>
            <w:r w:rsidR="00CF1C07" w:rsidRPr="007360B7">
              <w:rPr>
                <w:sz w:val="20"/>
                <w:szCs w:val="18"/>
              </w:rPr>
              <w:t>cross functional</w:t>
            </w:r>
            <w:r w:rsidRPr="007360B7">
              <w:rPr>
                <w:sz w:val="20"/>
                <w:szCs w:val="18"/>
              </w:rPr>
              <w:t xml:space="preserve"> burden</w:t>
            </w:r>
          </w:p>
          <w:p w14:paraId="34C77E14" w14:textId="5FB325DB" w:rsidR="00CF1C07" w:rsidRPr="007360B7" w:rsidRDefault="00CF1C07" w:rsidP="00CF1C07">
            <w:pPr>
              <w:rPr>
                <w:sz w:val="20"/>
                <w:szCs w:val="18"/>
              </w:rPr>
            </w:pPr>
            <w:r w:rsidRPr="007360B7">
              <w:rPr>
                <w:sz w:val="20"/>
                <w:szCs w:val="18"/>
              </w:rPr>
              <w:t>‘- reduced time to responds</w:t>
            </w:r>
          </w:p>
        </w:tc>
      </w:tr>
      <w:tr w:rsidR="0078264C" w14:paraId="577CDDA4" w14:textId="77777777" w:rsidTr="0089794A">
        <w:tc>
          <w:tcPr>
            <w:tcW w:w="2310" w:type="dxa"/>
          </w:tcPr>
          <w:p w14:paraId="28A19CBA" w14:textId="77777777" w:rsidR="0078264C" w:rsidRPr="007360B7" w:rsidRDefault="0078264C" w:rsidP="00B31CAF">
            <w:pPr>
              <w:ind w:left="360"/>
              <w:rPr>
                <w:b/>
                <w:bCs/>
                <w:noProof/>
                <w:sz w:val="20"/>
                <w:szCs w:val="18"/>
              </w:rPr>
            </w:pPr>
            <w:r w:rsidRPr="007360B7">
              <w:rPr>
                <w:b/>
                <w:bCs/>
                <w:noProof/>
                <w:sz w:val="20"/>
                <w:szCs w:val="18"/>
              </w:rPr>
              <w:t>Value</w:t>
            </w:r>
          </w:p>
        </w:tc>
        <w:tc>
          <w:tcPr>
            <w:tcW w:w="3402" w:type="dxa"/>
          </w:tcPr>
          <w:p w14:paraId="5B06444A" w14:textId="73FE4618" w:rsidR="0078264C" w:rsidRPr="007360B7" w:rsidRDefault="00ED409C" w:rsidP="00B31CAF">
            <w:pPr>
              <w:rPr>
                <w:sz w:val="20"/>
                <w:szCs w:val="18"/>
              </w:rPr>
            </w:pPr>
            <w:r w:rsidRPr="007360B7">
              <w:rPr>
                <w:sz w:val="20"/>
                <w:szCs w:val="18"/>
              </w:rPr>
              <w:t xml:space="preserve">Critical to success.  </w:t>
            </w:r>
            <w:r w:rsidR="0098151F" w:rsidRPr="007360B7">
              <w:rPr>
                <w:sz w:val="20"/>
                <w:szCs w:val="18"/>
              </w:rPr>
              <w:t>Potential</w:t>
            </w:r>
            <w:r w:rsidRPr="007360B7">
              <w:rPr>
                <w:sz w:val="20"/>
                <w:szCs w:val="18"/>
              </w:rPr>
              <w:t xml:space="preserve"> limited by traditional perspective of </w:t>
            </w:r>
            <w:r w:rsidR="0098151F" w:rsidRPr="007360B7">
              <w:rPr>
                <w:sz w:val="20"/>
                <w:szCs w:val="18"/>
              </w:rPr>
              <w:t>stress analysis.</w:t>
            </w:r>
          </w:p>
        </w:tc>
        <w:tc>
          <w:tcPr>
            <w:tcW w:w="3402" w:type="dxa"/>
          </w:tcPr>
          <w:p w14:paraId="1A76B7FB" w14:textId="0CD9FED2" w:rsidR="0078264C" w:rsidRPr="007360B7" w:rsidRDefault="0098151F" w:rsidP="00B31CAF">
            <w:pPr>
              <w:rPr>
                <w:sz w:val="20"/>
                <w:szCs w:val="18"/>
              </w:rPr>
            </w:pPr>
            <w:r w:rsidRPr="007360B7">
              <w:rPr>
                <w:sz w:val="20"/>
                <w:szCs w:val="18"/>
              </w:rPr>
              <w:t xml:space="preserve">Much wider impact on systems, </w:t>
            </w:r>
            <w:r w:rsidR="002A2D45" w:rsidRPr="007360B7">
              <w:rPr>
                <w:sz w:val="20"/>
                <w:szCs w:val="18"/>
              </w:rPr>
              <w:t>integrated workflows and multi platform solutions and design exploration.</w:t>
            </w:r>
          </w:p>
        </w:tc>
      </w:tr>
    </w:tbl>
    <w:p w14:paraId="1283CDAE" w14:textId="77777777" w:rsidR="00084516" w:rsidRDefault="00084516" w:rsidP="00084516"/>
    <w:p w14:paraId="65763ABD" w14:textId="5041C4C2" w:rsidR="00084516" w:rsidRDefault="00084516" w:rsidP="00084516">
      <w:pPr>
        <w:pStyle w:val="Heading3"/>
      </w:pPr>
      <w:bookmarkStart w:id="91" w:name="_Toc77865579"/>
      <w:r>
        <w:t xml:space="preserve">Investigate an agnostic </w:t>
      </w:r>
      <w:r w:rsidR="00F357B1">
        <w:t xml:space="preserve">company wide </w:t>
      </w:r>
      <w:r>
        <w:t>could platform to support other tools</w:t>
      </w:r>
      <w:bookmarkEnd w:id="91"/>
    </w:p>
    <w:p w14:paraId="03B85D26" w14:textId="5624A682" w:rsidR="00084516" w:rsidRDefault="00084516" w:rsidP="00084516">
      <w:r>
        <w:t xml:space="preserve">Leveraging cloud capabilities within certain applications can make sense for ease of use and to provide coherent monitoring of usage levels.  However, taking this approach for all tools will generate a larger problem with managing the multiplicity of reports and contracts.  An Enterprise Management tool such as that posed in section </w:t>
      </w:r>
      <w:r>
        <w:fldChar w:fldCharType="begin"/>
      </w:r>
      <w:r>
        <w:instrText xml:space="preserve"> REF _Ref67216935 \r \h </w:instrText>
      </w:r>
      <w:r>
        <w:fldChar w:fldCharType="separate"/>
      </w:r>
      <w:r w:rsidR="00A14C0C">
        <w:t>6.2.4</w:t>
      </w:r>
      <w:r>
        <w:fldChar w:fldCharType="end"/>
      </w:r>
      <w:r>
        <w:t xml:space="preserve"> will go a long way to visualise, report &amp; control this environment.  A balance is to be found in creating affinities with the largest tools and finding common services to support the smaller tools and populations where appropriate.  Security is also an important factor to consider here and may outweigh the size of the user group.  </w:t>
      </w:r>
    </w:p>
    <w:p w14:paraId="52DA3147" w14:textId="7CB0C9D3" w:rsidR="00084516" w:rsidRDefault="00084516" w:rsidP="00084516">
      <w:r>
        <w:t>Nimbix is already provided by the Simulation group for general Engineering use however, due to lack of central ownership, this has not been well promoted or adopted and has not slowed the rise of independent cloud instances around engineering.</w:t>
      </w:r>
    </w:p>
    <w:p w14:paraId="253B8D74" w14:textId="7B18D8F6" w:rsidR="0012534D" w:rsidRDefault="0012534D" w:rsidP="00084516">
      <w:r>
        <w:t xml:space="preserve">User feedback on </w:t>
      </w:r>
      <w:r w:rsidR="006174AC">
        <w:t xml:space="preserve">Nimbix is also poor </w:t>
      </w:r>
      <w:r w:rsidR="005E5AD3">
        <w:t>(</w:t>
      </w:r>
      <w:r w:rsidR="005E5AD3" w:rsidRPr="006E398A">
        <w:t>see appendix</w:t>
      </w:r>
      <w:r w:rsidR="006E398A">
        <w:t xml:space="preserve"> II</w:t>
      </w:r>
      <w:r w:rsidR="005E5AD3">
        <w:t xml:space="preserve">) </w:t>
      </w:r>
      <w:r w:rsidR="006174AC">
        <w:t>but hard to entirely separate from Company infrastructure issues (connection reliability, VPN</w:t>
      </w:r>
      <w:r w:rsidR="00F91833">
        <w:t xml:space="preserve"> need, </w:t>
      </w:r>
      <w:r w:rsidR="006174AC">
        <w:t>speed etc)</w:t>
      </w:r>
      <w:r w:rsidR="00F91833">
        <w:t xml:space="preserve">.  A new benchmarking study should be undertaken </w:t>
      </w:r>
      <w:r w:rsidR="003A2C16">
        <w:t xml:space="preserve">to understand the current market offerings.  The following requirements should serve as a brief for a Request for Information </w:t>
      </w:r>
      <w:r w:rsidR="00507D76">
        <w:t xml:space="preserve">(RFI) </w:t>
      </w:r>
      <w:r w:rsidR="003A2C16">
        <w:t>and/or Quotation</w:t>
      </w:r>
      <w:r w:rsidR="00507D76">
        <w:t xml:space="preserve"> (RFQ) with procurement support.</w:t>
      </w:r>
    </w:p>
    <w:p w14:paraId="6DED7942" w14:textId="032E915E" w:rsidR="00507D76" w:rsidRDefault="00507D76" w:rsidP="00877FEF">
      <w:pPr>
        <w:pStyle w:val="ListParagraph"/>
        <w:numPr>
          <w:ilvl w:val="0"/>
          <w:numId w:val="31"/>
        </w:numPr>
      </w:pPr>
      <w:r>
        <w:t>Cloud based solv</w:t>
      </w:r>
      <w:r w:rsidR="00125C93">
        <w:t>ing to consider the following tool sets</w:t>
      </w:r>
      <w:r w:rsidR="00EE32DB">
        <w:t xml:space="preserve"> as a minimum</w:t>
      </w:r>
      <w:r w:rsidR="00125C93">
        <w:t>:</w:t>
      </w:r>
    </w:p>
    <w:p w14:paraId="6F65AE18" w14:textId="2C8B6611" w:rsidR="00C16D34" w:rsidRDefault="00125C93" w:rsidP="00877FEF">
      <w:pPr>
        <w:pStyle w:val="ListParagraph"/>
        <w:numPr>
          <w:ilvl w:val="1"/>
          <w:numId w:val="31"/>
        </w:numPr>
      </w:pPr>
      <w:r>
        <w:t>Abaqus, MSC</w:t>
      </w:r>
      <w:r w:rsidR="00C16D34">
        <w:t>, Matlab, Faraday, CST, Solidworks</w:t>
      </w:r>
    </w:p>
    <w:p w14:paraId="00B0CB91" w14:textId="1DF219FE" w:rsidR="00EB24C3" w:rsidRDefault="0051638A" w:rsidP="00877FEF">
      <w:pPr>
        <w:pStyle w:val="ListParagraph"/>
        <w:numPr>
          <w:ilvl w:val="0"/>
          <w:numId w:val="31"/>
        </w:numPr>
      </w:pPr>
      <w:r>
        <w:t>Selectable</w:t>
      </w:r>
      <w:r w:rsidR="00EB24C3">
        <w:t xml:space="preserve"> performance configurations</w:t>
      </w:r>
    </w:p>
    <w:p w14:paraId="6BDBF97E" w14:textId="69BAE7A2" w:rsidR="0051638A" w:rsidRDefault="0051638A" w:rsidP="00877FEF">
      <w:pPr>
        <w:pStyle w:val="ListParagraph"/>
        <w:numPr>
          <w:ilvl w:val="1"/>
          <w:numId w:val="31"/>
        </w:numPr>
      </w:pPr>
      <w:r>
        <w:t>CPU, GPU, RAM, Storage</w:t>
      </w:r>
    </w:p>
    <w:p w14:paraId="425519ED" w14:textId="6CEBC87D" w:rsidR="00DB6DB8" w:rsidRDefault="00DB6DB8" w:rsidP="00877FEF">
      <w:pPr>
        <w:pStyle w:val="ListParagraph"/>
        <w:numPr>
          <w:ilvl w:val="0"/>
          <w:numId w:val="31"/>
        </w:numPr>
      </w:pPr>
      <w:r>
        <w:lastRenderedPageBreak/>
        <w:t>Low latency remote sessions</w:t>
      </w:r>
    </w:p>
    <w:p w14:paraId="2C775BAC" w14:textId="1AFD73BF" w:rsidR="00DB6DB8" w:rsidRDefault="00A372E2" w:rsidP="00877FEF">
      <w:pPr>
        <w:pStyle w:val="ListParagraph"/>
        <w:numPr>
          <w:ilvl w:val="0"/>
          <w:numId w:val="31"/>
        </w:numPr>
      </w:pPr>
      <w:r>
        <w:t>Compatible</w:t>
      </w:r>
      <w:r w:rsidR="00DB6DB8">
        <w:t xml:space="preserve"> with </w:t>
      </w:r>
      <w:r>
        <w:t>Remote Solve Machine (RSM) protocols</w:t>
      </w:r>
      <w:r w:rsidR="00A07767">
        <w:t xml:space="preserve"> or similar</w:t>
      </w:r>
    </w:p>
    <w:p w14:paraId="084E1E5D" w14:textId="73CFDDD9" w:rsidR="005005D6" w:rsidRDefault="005005D6" w:rsidP="00877FEF">
      <w:pPr>
        <w:pStyle w:val="ListParagraph"/>
        <w:numPr>
          <w:ilvl w:val="0"/>
          <w:numId w:val="31"/>
        </w:numPr>
      </w:pPr>
      <w:r>
        <w:t xml:space="preserve">Real time reporting to include </w:t>
      </w:r>
      <w:r w:rsidR="004E66DA">
        <w:t xml:space="preserve">load, </w:t>
      </w:r>
      <w:r w:rsidR="005434A1">
        <w:t xml:space="preserve">type, </w:t>
      </w:r>
      <w:r w:rsidR="004E66DA">
        <w:t>user and cost metrics.</w:t>
      </w:r>
    </w:p>
    <w:p w14:paraId="087ECF16" w14:textId="77777777" w:rsidR="003B4A15" w:rsidRDefault="003B4A15" w:rsidP="003B4A15">
      <w:pPr>
        <w:pStyle w:val="ListParagraph"/>
      </w:pPr>
    </w:p>
    <w:p w14:paraId="394DBA40" w14:textId="77777777" w:rsidR="00760F07" w:rsidRDefault="006E16E8" w:rsidP="007F79BF">
      <w:pPr>
        <w:pStyle w:val="Heading2"/>
      </w:pPr>
      <w:bookmarkStart w:id="92" w:name="_Toc77865580"/>
      <w:r>
        <w:t xml:space="preserve">Company </w:t>
      </w:r>
      <w:r w:rsidR="00760F07">
        <w:t>Considerations</w:t>
      </w:r>
      <w:bookmarkEnd w:id="92"/>
    </w:p>
    <w:p w14:paraId="13C67CA9" w14:textId="57DC4B9D" w:rsidR="00DE1136" w:rsidRDefault="00DE1136" w:rsidP="00760F07">
      <w:pPr>
        <w:pStyle w:val="Heading3"/>
      </w:pPr>
      <w:bookmarkStart w:id="93" w:name="_Toc77865581"/>
      <w:r w:rsidRPr="00DE1136">
        <w:t>CIO for Sensata</w:t>
      </w:r>
      <w:r w:rsidR="00BF4BBC">
        <w:t xml:space="preserve"> essential to transform IT </w:t>
      </w:r>
      <w:r w:rsidR="006C3718">
        <w:t>to business partner</w:t>
      </w:r>
      <w:bookmarkEnd w:id="93"/>
    </w:p>
    <w:p w14:paraId="0B598040" w14:textId="77777777" w:rsidR="00077DE0" w:rsidRDefault="00DB3849" w:rsidP="00457AD0">
      <w:r w:rsidRPr="009946DE">
        <w:t xml:space="preserve">The Company is </w:t>
      </w:r>
      <w:r w:rsidR="002C192C" w:rsidRPr="009946DE">
        <w:t xml:space="preserve">breaking into IoT, Industry 4.0, Data Insights, </w:t>
      </w:r>
      <w:r w:rsidR="00340E09" w:rsidRPr="009946DE">
        <w:t xml:space="preserve">both </w:t>
      </w:r>
      <w:r w:rsidR="00AC1E1A">
        <w:t xml:space="preserve">in terms of </w:t>
      </w:r>
      <w:r w:rsidR="00340E09" w:rsidRPr="009946DE">
        <w:t>intern</w:t>
      </w:r>
      <w:r w:rsidR="00AC1E1A">
        <w:t xml:space="preserve">al operations </w:t>
      </w:r>
      <w:r w:rsidR="00077DE0">
        <w:t>&amp; external offerings</w:t>
      </w:r>
      <w:r w:rsidR="005A71A1">
        <w:t xml:space="preserve"> and </w:t>
      </w:r>
      <w:r w:rsidR="00F0361D">
        <w:t>adapting to a way of working that is more reliant on remote collaboration</w:t>
      </w:r>
      <w:r w:rsidR="00340E09" w:rsidRPr="009946DE">
        <w:t xml:space="preserve">.  This is driving huge change in </w:t>
      </w:r>
      <w:r w:rsidR="00F0361D">
        <w:t xml:space="preserve">what is </w:t>
      </w:r>
      <w:r w:rsidR="00EE0587">
        <w:t>considered in</w:t>
      </w:r>
      <w:r w:rsidR="00340E09" w:rsidRPr="009946DE">
        <w:t xml:space="preserve"> product development, production environments, customer engagement and </w:t>
      </w:r>
      <w:r w:rsidR="00A01809" w:rsidRPr="009946DE">
        <w:t>product type (</w:t>
      </w:r>
      <w:r w:rsidR="007A13AC" w:rsidRPr="009946DE">
        <w:t>non -physical, selling data or software).  All of these are heavily intertwined with the IT fabric of the Company</w:t>
      </w:r>
      <w:r w:rsidR="00777F69" w:rsidRPr="009946DE">
        <w:t xml:space="preserve">; what we can achieve will be shaped by </w:t>
      </w:r>
      <w:r w:rsidR="004B121B" w:rsidRPr="009946DE">
        <w:t>the</w:t>
      </w:r>
      <w:r w:rsidR="00777F69" w:rsidRPr="009946DE">
        <w:t xml:space="preserve"> </w:t>
      </w:r>
      <w:r w:rsidR="004B121B" w:rsidRPr="009946DE">
        <w:t xml:space="preserve">information technology capability in the business.  </w:t>
      </w:r>
      <w:r w:rsidR="009946DE" w:rsidRPr="009946DE">
        <w:t xml:space="preserve">Priorities might include: </w:t>
      </w:r>
    </w:p>
    <w:p w14:paraId="59666C46" w14:textId="6F34E450" w:rsidR="00077DE0" w:rsidRDefault="00B36D33" w:rsidP="00877FEF">
      <w:pPr>
        <w:pStyle w:val="ListParagraph"/>
        <w:numPr>
          <w:ilvl w:val="0"/>
          <w:numId w:val="30"/>
        </w:numPr>
      </w:pPr>
      <w:r w:rsidRPr="009946DE">
        <w:t xml:space="preserve">Enabling </w:t>
      </w:r>
      <w:r w:rsidR="00013E31">
        <w:t xml:space="preserve">The Company </w:t>
      </w:r>
      <w:r w:rsidRPr="009946DE">
        <w:t xml:space="preserve">to operate </w:t>
      </w:r>
      <w:r w:rsidR="00715D82">
        <w:t xml:space="preserve">proficiently and collaboratively </w:t>
      </w:r>
      <w:r w:rsidR="009946DE" w:rsidRPr="009946DE">
        <w:t>regardless</w:t>
      </w:r>
      <w:r w:rsidRPr="009946DE">
        <w:t xml:space="preserve"> of where people are</w:t>
      </w:r>
      <w:r w:rsidR="009946DE" w:rsidRPr="009946DE">
        <w:t>.</w:t>
      </w:r>
      <w:r w:rsidR="009946DE">
        <w:t xml:space="preserve">  </w:t>
      </w:r>
    </w:p>
    <w:p w14:paraId="059FC63E" w14:textId="77777777" w:rsidR="00232F27" w:rsidRDefault="00232F27" w:rsidP="00232F27">
      <w:pPr>
        <w:pStyle w:val="ListParagraph"/>
        <w:numPr>
          <w:ilvl w:val="0"/>
          <w:numId w:val="30"/>
        </w:numPr>
      </w:pPr>
      <w:r>
        <w:t>Mapping and reporting on our services &amp; solutions to ensure capability, economy and security.</w:t>
      </w:r>
    </w:p>
    <w:p w14:paraId="59206A11" w14:textId="369733B7" w:rsidR="00DB3849" w:rsidRDefault="009946DE" w:rsidP="00877FEF">
      <w:pPr>
        <w:pStyle w:val="ListParagraph"/>
        <w:numPr>
          <w:ilvl w:val="0"/>
          <w:numId w:val="30"/>
        </w:numPr>
      </w:pPr>
      <w:r>
        <w:t xml:space="preserve">Building a robust </w:t>
      </w:r>
      <w:r w:rsidR="0080630F">
        <w:t xml:space="preserve">insight platform that protects the Company </w:t>
      </w:r>
      <w:r w:rsidR="005A71A1">
        <w:t>data whilst maximising the value of that data for customers</w:t>
      </w:r>
      <w:r w:rsidR="00715D82">
        <w:t xml:space="preserve"> internal &amp; external</w:t>
      </w:r>
      <w:r w:rsidR="005A71A1">
        <w:t>.</w:t>
      </w:r>
    </w:p>
    <w:p w14:paraId="66808446" w14:textId="12A6598B" w:rsidR="006C3718" w:rsidRDefault="009A33A0" w:rsidP="00760F07">
      <w:pPr>
        <w:pStyle w:val="Heading3"/>
      </w:pPr>
      <w:bookmarkStart w:id="94" w:name="_Toc77865582"/>
      <w:r>
        <w:t xml:space="preserve">Develop </w:t>
      </w:r>
      <w:r w:rsidR="006C3718">
        <w:t xml:space="preserve">IT strategy that reflects the rapidly changing demands of </w:t>
      </w:r>
      <w:r w:rsidR="006D2BB2">
        <w:t>the business</w:t>
      </w:r>
      <w:bookmarkEnd w:id="94"/>
    </w:p>
    <w:p w14:paraId="12C5E73D" w14:textId="6AD3E997" w:rsidR="00A608C5" w:rsidRDefault="00CE59E9" w:rsidP="00457AD0">
      <w:r>
        <w:t xml:space="preserve">Following from the </w:t>
      </w:r>
      <w:r w:rsidR="00635AEC">
        <w:t xml:space="preserve">suggested </w:t>
      </w:r>
      <w:r>
        <w:t xml:space="preserve">priorities in previous section, a strategy for IT is an obvious absence.  </w:t>
      </w:r>
      <w:r w:rsidR="00A608C5">
        <w:t xml:space="preserve">Without this strategy, the </w:t>
      </w:r>
      <w:r w:rsidR="006E1B22">
        <w:t>Company</w:t>
      </w:r>
      <w:r w:rsidR="00A608C5">
        <w:t xml:space="preserve"> will continue to see diverging and </w:t>
      </w:r>
      <w:r w:rsidR="006E1B22">
        <w:t>increasing approaches to software</w:t>
      </w:r>
      <w:r w:rsidR="00122863">
        <w:t xml:space="preserve">, services and </w:t>
      </w:r>
      <w:r w:rsidR="00C74317">
        <w:t xml:space="preserve">infrastructure that are </w:t>
      </w:r>
      <w:r w:rsidR="00C74317">
        <w:lastRenderedPageBreak/>
        <w:t>inconsiderate of governance</w:t>
      </w:r>
      <w:r w:rsidR="00332EF2">
        <w:t>, commercial</w:t>
      </w:r>
      <w:r w:rsidR="00C74317">
        <w:t xml:space="preserve"> or security management</w:t>
      </w:r>
      <w:r w:rsidR="00001E86">
        <w:t>.  Today, the IT function does not have the capacity</w:t>
      </w:r>
      <w:r w:rsidR="00EE0587">
        <w:t xml:space="preserve"> (resource or funding)</w:t>
      </w:r>
      <w:r w:rsidR="00001E86">
        <w:t xml:space="preserve"> to support the new and developing needs being driven by </w:t>
      </w:r>
      <w:r w:rsidR="000E1E62">
        <w:t xml:space="preserve">the business and developed by engineering teams.  </w:t>
      </w:r>
      <w:r w:rsidR="00332EF2">
        <w:t xml:space="preserve"> </w:t>
      </w:r>
      <w:r w:rsidR="000E1E62">
        <w:t>Reviewing how the IT function supports th</w:t>
      </w:r>
      <w:r w:rsidR="0087060D">
        <w:t>ese emerging technologies in partnership will be important for long term robustness of solutions</w:t>
      </w:r>
      <w:r w:rsidR="00331245">
        <w:t>.</w:t>
      </w:r>
      <w:r w:rsidR="00DE321D">
        <w:t xml:space="preserve">  Leaving engineers to setup </w:t>
      </w:r>
      <w:r w:rsidR="009B1A14">
        <w:t xml:space="preserve">new tools and systems (whilst encouraging innovation) is adding risk to security, stability and </w:t>
      </w:r>
      <w:r w:rsidR="00151FA0">
        <w:t xml:space="preserve">effectivity.  There is no </w:t>
      </w:r>
      <w:r w:rsidR="00996DF3">
        <w:t xml:space="preserve">method </w:t>
      </w:r>
      <w:r w:rsidR="00151FA0">
        <w:t xml:space="preserve">for innovators or IT to see what is happening </w:t>
      </w:r>
      <w:r w:rsidR="00996DF3">
        <w:t xml:space="preserve">(for systems, services and software) </w:t>
      </w:r>
      <w:r w:rsidR="00151FA0">
        <w:t>across the</w:t>
      </w:r>
      <w:r w:rsidR="00083BD8">
        <w:t xml:space="preserve"> company today</w:t>
      </w:r>
      <w:r w:rsidR="00996DF3">
        <w:t>.</w:t>
      </w:r>
      <w:r w:rsidR="00083BD8">
        <w:t xml:space="preserve"> </w:t>
      </w:r>
      <w:r w:rsidR="00996DF3">
        <w:t xml:space="preserve"> M</w:t>
      </w:r>
      <w:r w:rsidR="00052C56">
        <w:t xml:space="preserve">aking this activity visible in a consolidated way is essential for </w:t>
      </w:r>
      <w:r w:rsidR="007E4519">
        <w:t>effective development and procurement.</w:t>
      </w:r>
      <w:r w:rsidR="00052C56">
        <w:t xml:space="preserve"> </w:t>
      </w:r>
    </w:p>
    <w:p w14:paraId="6BD6511A" w14:textId="0C27D132" w:rsidR="00373291" w:rsidRDefault="00373291" w:rsidP="00760F07">
      <w:pPr>
        <w:pStyle w:val="Heading3"/>
      </w:pPr>
      <w:bookmarkStart w:id="95" w:name="_Toc77865583"/>
      <w:r>
        <w:t>Companywide</w:t>
      </w:r>
      <w:r w:rsidR="006049BA">
        <w:t xml:space="preserve"> audit </w:t>
      </w:r>
      <w:r>
        <w:t>o</w:t>
      </w:r>
      <w:r w:rsidR="006049BA">
        <w:t>f</w:t>
      </w:r>
      <w:r>
        <w:t xml:space="preserve"> applications and services</w:t>
      </w:r>
      <w:bookmarkEnd w:id="95"/>
    </w:p>
    <w:p w14:paraId="53F3DC3C" w14:textId="584E9F5E" w:rsidR="006049BA" w:rsidRDefault="00934A90" w:rsidP="00F76A83">
      <w:r>
        <w:t>The size of the Shadow IT</w:t>
      </w:r>
      <w:r w:rsidR="00C311E2">
        <w:t xml:space="preserve"> </w:t>
      </w:r>
      <w:r w:rsidR="007F7656">
        <w:rPr>
          <w:rStyle w:val="FootnoteReference"/>
        </w:rPr>
        <w:footnoteReference w:id="3"/>
      </w:r>
      <w:r w:rsidR="007F7656">
        <w:t xml:space="preserve"> </w:t>
      </w:r>
      <w:r>
        <w:t xml:space="preserve">in the company is </w:t>
      </w:r>
      <w:r w:rsidR="007E0728">
        <w:t xml:space="preserve">not known today but anecdotally referred to as common and </w:t>
      </w:r>
      <w:r w:rsidR="00C311E2">
        <w:t xml:space="preserve">significant.  </w:t>
      </w:r>
      <w:r w:rsidR="005A7132">
        <w:t xml:space="preserve">Auditing what is in use could be a first step in providing visibility of </w:t>
      </w:r>
      <w:r w:rsidR="003E00E4">
        <w:t>known and hidden tools and services.  This might reveal opportunities for efficiencies, scale,</w:t>
      </w:r>
      <w:r w:rsidR="00F961D1">
        <w:t xml:space="preserve"> addressing security concerns or help shape what the Company cares about </w:t>
      </w:r>
      <w:r w:rsidR="00F76A83">
        <w:t>for enterprise management and IT strategy/priorities.</w:t>
      </w:r>
      <w:r>
        <w:t xml:space="preserve">  </w:t>
      </w:r>
    </w:p>
    <w:p w14:paraId="7229E525" w14:textId="76F29966" w:rsidR="00A659A6" w:rsidRDefault="00A659A6" w:rsidP="00760F07">
      <w:pPr>
        <w:pStyle w:val="Heading4"/>
      </w:pPr>
      <w:r>
        <w:t>License Monitoring &amp; Analysis Software</w:t>
      </w:r>
      <w:r w:rsidR="00BF4BBC">
        <w:t xml:space="preserve"> as a minimum</w:t>
      </w:r>
    </w:p>
    <w:p w14:paraId="59418460" w14:textId="6250B90E" w:rsidR="00202106" w:rsidRPr="009C63F8" w:rsidRDefault="00202106" w:rsidP="00457AD0">
      <w:r w:rsidRPr="009C63F8">
        <w:t xml:space="preserve">This is the minimum step needed to enable application owners and IT to understand </w:t>
      </w:r>
      <w:r w:rsidR="007E4519">
        <w:t xml:space="preserve">activity &amp; </w:t>
      </w:r>
      <w:r w:rsidRPr="009C63F8">
        <w:t>loading and make the right choices about license renewals, additions</w:t>
      </w:r>
      <w:r w:rsidR="007B7C91">
        <w:t>, models</w:t>
      </w:r>
      <w:r w:rsidRPr="009C63F8">
        <w:t xml:space="preserve"> or permissions</w:t>
      </w:r>
      <w:r w:rsidR="00331245">
        <w:t xml:space="preserve"> in terms of </w:t>
      </w:r>
      <w:r w:rsidR="003F3CDD">
        <w:t>performance and cost</w:t>
      </w:r>
      <w:r w:rsidRPr="009C63F8">
        <w:t>.</w:t>
      </w:r>
      <w:r w:rsidR="009C63F8">
        <w:t xml:space="preserve">  This understanding is fundamental to</w:t>
      </w:r>
      <w:r w:rsidR="00DB3849">
        <w:t xml:space="preserve"> considering</w:t>
      </w:r>
      <w:r w:rsidR="005D2932">
        <w:t xml:space="preserve"> alternative configurations or service models</w:t>
      </w:r>
      <w:r w:rsidR="00956658">
        <w:t xml:space="preserve"> and realising efficiencies in </w:t>
      </w:r>
      <w:r w:rsidR="00CB0C3D">
        <w:t>delivery of tools.</w:t>
      </w:r>
      <w:r w:rsidR="00673A51">
        <w:t xml:space="preserve">  This should not be limited to engineering tools.</w:t>
      </w:r>
    </w:p>
    <w:p w14:paraId="53F59E7C" w14:textId="78DB44DA" w:rsidR="005824A5" w:rsidRDefault="005824A5" w:rsidP="00760F07">
      <w:pPr>
        <w:pStyle w:val="Heading3"/>
      </w:pPr>
      <w:bookmarkStart w:id="96" w:name="_Ref67216935"/>
      <w:bookmarkStart w:id="97" w:name="_Toc77865584"/>
      <w:r>
        <w:lastRenderedPageBreak/>
        <w:t xml:space="preserve">Implement </w:t>
      </w:r>
      <w:r w:rsidR="0082009A">
        <w:t>Checklist for Cloud</w:t>
      </w:r>
      <w:bookmarkEnd w:id="97"/>
    </w:p>
    <w:p w14:paraId="0EED4CBE" w14:textId="0DB363B0" w:rsidR="0082009A" w:rsidRPr="0082009A" w:rsidRDefault="0082009A" w:rsidP="0082009A">
      <w:r>
        <w:t xml:space="preserve">Any investment in a cloud solution should at the least </w:t>
      </w:r>
      <w:r w:rsidR="00F75D70">
        <w:t xml:space="preserve">consider a basic checklist of considerations.  Such a checklist has been </w:t>
      </w:r>
      <w:r w:rsidR="00F31F66">
        <w:t xml:space="preserve">adapted from proposals by Haque </w:t>
      </w:r>
      <w:r w:rsidR="00F31F66" w:rsidRPr="00F31F66">
        <w:rPr>
          <w:noProof/>
        </w:rPr>
        <w:t>(2020, p. 247)</w:t>
      </w:r>
      <w:r w:rsidR="00B5687A">
        <w:rPr>
          <w:noProof/>
        </w:rPr>
        <w:t>.</w:t>
      </w:r>
    </w:p>
    <w:p w14:paraId="6A5C9A6D" w14:textId="06C1CD82" w:rsidR="001841EB" w:rsidRDefault="0058129D" w:rsidP="00084516">
      <w:pPr>
        <w:pStyle w:val="Heading3"/>
      </w:pPr>
      <w:bookmarkStart w:id="98" w:name="_Toc77865585"/>
      <w:r>
        <w:t xml:space="preserve">CSB or </w:t>
      </w:r>
      <w:r w:rsidR="00BF4BBC">
        <w:t>Enterprise SaaS Management</w:t>
      </w:r>
      <w:bookmarkEnd w:id="98"/>
      <w:r w:rsidR="00BF4BBC">
        <w:t xml:space="preserve"> </w:t>
      </w:r>
    </w:p>
    <w:p w14:paraId="78334BE2" w14:textId="5BB028D7" w:rsidR="00425599" w:rsidRDefault="001841EB" w:rsidP="00BF4BBC">
      <w:r>
        <w:t>T</w:t>
      </w:r>
      <w:r w:rsidR="006D2BB2">
        <w:t xml:space="preserve">o maximise efficiencies </w:t>
      </w:r>
      <w:r w:rsidR="00ED2B93">
        <w:t>associated with managing the</w:t>
      </w:r>
      <w:r w:rsidR="006D2BB2">
        <w:t xml:space="preserve"> growing software and services</w:t>
      </w:r>
      <w:r w:rsidR="00ED2B93">
        <w:t xml:space="preserve"> in </w:t>
      </w:r>
      <w:r w:rsidR="00122863">
        <w:t>Company</w:t>
      </w:r>
      <w:bookmarkEnd w:id="96"/>
      <w:r w:rsidR="00EC1889">
        <w:t xml:space="preserve">.  </w:t>
      </w:r>
      <w:r w:rsidR="00425599" w:rsidRPr="00202106">
        <w:t xml:space="preserve">SaaS management will </w:t>
      </w:r>
      <w:r w:rsidR="00A647B3">
        <w:t xml:space="preserve">give a view to IT </w:t>
      </w:r>
      <w:r w:rsidR="000A4846">
        <w:t xml:space="preserve">of activity in the Company.  This will </w:t>
      </w:r>
      <w:r w:rsidR="00425599" w:rsidRPr="00202106">
        <w:t xml:space="preserve">allow effective decision making on which tools to </w:t>
      </w:r>
      <w:r w:rsidR="000A4846">
        <w:t xml:space="preserve">adjust, </w:t>
      </w:r>
      <w:r w:rsidR="00A647B3">
        <w:t>deploy</w:t>
      </w:r>
      <w:r w:rsidR="000A4846">
        <w:t xml:space="preserve">, </w:t>
      </w:r>
      <w:r w:rsidR="00425599" w:rsidRPr="00202106">
        <w:t>m</w:t>
      </w:r>
      <w:r w:rsidR="00A647B3">
        <w:t>igrate</w:t>
      </w:r>
      <w:r w:rsidR="00425599" w:rsidRPr="00202106">
        <w:t xml:space="preserve"> to their own cloud solution or to run with a generic cloud solution</w:t>
      </w:r>
      <w:r w:rsidR="004C2156" w:rsidRPr="00202106">
        <w:t xml:space="preserve">.  Either way, enterprise monitoring is required to understand the loading and potential opportunities to </w:t>
      </w:r>
      <w:r w:rsidR="00CC43F7" w:rsidRPr="00202106">
        <w:t xml:space="preserve">reshape the licensing levels, scale </w:t>
      </w:r>
      <w:r w:rsidR="00202106" w:rsidRPr="00202106">
        <w:t>o</w:t>
      </w:r>
      <w:r w:rsidR="00CC43F7" w:rsidRPr="00202106">
        <w:t>f computing and scale of data</w:t>
      </w:r>
      <w:r w:rsidR="00202106" w:rsidRPr="00202106">
        <w:t xml:space="preserve"> needs.</w:t>
      </w:r>
      <w:r w:rsidR="002E05AF">
        <w:t xml:space="preserve">  Enterprise management software can also bring </w:t>
      </w:r>
      <w:r w:rsidR="0016621C">
        <w:t xml:space="preserve">many </w:t>
      </w:r>
      <w:r w:rsidR="002E05AF">
        <w:t xml:space="preserve">efficiencies through </w:t>
      </w:r>
      <w:r w:rsidR="0016621C">
        <w:t xml:space="preserve">admin reduction (such as </w:t>
      </w:r>
      <w:r w:rsidR="002E05AF">
        <w:t>automation of onboarding and offboarding processes</w:t>
      </w:r>
      <w:r w:rsidR="0016621C">
        <w:t xml:space="preserve"> for example</w:t>
      </w:r>
      <w:r w:rsidR="00D92704">
        <w:t xml:space="preserve">); this underlines the need to </w:t>
      </w:r>
      <w:r w:rsidR="00A25687">
        <w:t>assess</w:t>
      </w:r>
      <w:r w:rsidR="00D92704">
        <w:t xml:space="preserve"> the potential </w:t>
      </w:r>
      <w:r w:rsidR="00C72DAB">
        <w:t xml:space="preserve">in the context of business strategy as there are wide reaching cross functional opportunities and implications – these technologies are not </w:t>
      </w:r>
      <w:r w:rsidR="0000772C">
        <w:t>exclusively about IT.</w:t>
      </w:r>
    </w:p>
    <w:p w14:paraId="69A56DBC" w14:textId="04604D01" w:rsidR="005F1605" w:rsidRDefault="00F50A25" w:rsidP="00BF4BBC">
      <w:r>
        <w:t xml:space="preserve">The Company, with the aid of a strategy, should </w:t>
      </w:r>
      <w:r w:rsidR="00315961">
        <w:t xml:space="preserve">encourage IT &amp; Procurement to re-evaluate </w:t>
      </w:r>
      <w:r w:rsidR="00615C91">
        <w:t>supply of tools and services against Kraljic’s model</w:t>
      </w:r>
      <w:r w:rsidR="00800C22">
        <w:t xml:space="preserve"> </w:t>
      </w:r>
      <w:sdt>
        <w:sdtPr>
          <w:id w:val="1972859443"/>
          <w:citation/>
        </w:sdtPr>
        <w:sdtEndPr/>
        <w:sdtContent>
          <w:r w:rsidR="00800C22">
            <w:fldChar w:fldCharType="begin"/>
          </w:r>
          <w:r w:rsidR="00800C22">
            <w:instrText xml:space="preserve"> CITATION Ste03 \l 2057 </w:instrText>
          </w:r>
          <w:r w:rsidR="00800C22">
            <w:fldChar w:fldCharType="separate"/>
          </w:r>
          <w:r w:rsidR="00317C59" w:rsidRPr="00317C59">
            <w:rPr>
              <w:noProof/>
            </w:rPr>
            <w:t>(Have, et al., 2003)</w:t>
          </w:r>
          <w:r w:rsidR="00800C22">
            <w:fldChar w:fldCharType="end"/>
          </w:r>
        </w:sdtContent>
      </w:sdt>
      <w:r w:rsidR="00AC3125">
        <w:t xml:space="preserve">.  In the case of engineering analysis alone, </w:t>
      </w:r>
      <w:r w:rsidR="002467A8">
        <w:t xml:space="preserve">these should be classified as strategic products and as such become partnerships </w:t>
      </w:r>
      <w:r w:rsidR="00800C22">
        <w:t>rather than competing contracts.</w:t>
      </w:r>
    </w:p>
    <w:p w14:paraId="12783A6B" w14:textId="77777777" w:rsidR="003B4A15" w:rsidRPr="00202106" w:rsidRDefault="003B4A15" w:rsidP="00BF4BBC"/>
    <w:p w14:paraId="3F3290EB" w14:textId="0B06CAF8" w:rsidR="0024529F" w:rsidRDefault="00F11229" w:rsidP="0024529F">
      <w:pPr>
        <w:pStyle w:val="Heading2"/>
      </w:pPr>
      <w:bookmarkStart w:id="99" w:name="_Toc77865586"/>
      <w:r>
        <w:t>Initiatives</w:t>
      </w:r>
      <w:r w:rsidR="0057791C">
        <w:t xml:space="preserve"> to Support Change</w:t>
      </w:r>
      <w:bookmarkEnd w:id="99"/>
    </w:p>
    <w:p w14:paraId="0F5B37B8" w14:textId="22C85511" w:rsidR="00BE2C4F" w:rsidRDefault="00FB06E8" w:rsidP="00457AD0">
      <w:r>
        <w:t xml:space="preserve">It is essential for </w:t>
      </w:r>
      <w:r w:rsidR="00F11229">
        <w:t xml:space="preserve">The </w:t>
      </w:r>
      <w:r w:rsidR="00D151B2">
        <w:t>Company</w:t>
      </w:r>
      <w:r>
        <w:t xml:space="preserve"> to re-think the </w:t>
      </w:r>
      <w:r w:rsidR="00D151B2">
        <w:t>approach</w:t>
      </w:r>
      <w:r>
        <w:t xml:space="preserve"> to </w:t>
      </w:r>
      <w:r w:rsidR="00D151B2">
        <w:t xml:space="preserve">IT delivery in order to realise efficiencies </w:t>
      </w:r>
      <w:r w:rsidR="008D23E8">
        <w:t xml:space="preserve">in operations and development.  The reliance and integration of </w:t>
      </w:r>
      <w:r w:rsidR="008D23E8">
        <w:lastRenderedPageBreak/>
        <w:t xml:space="preserve">functions on </w:t>
      </w:r>
      <w:r w:rsidR="00A42F59">
        <w:t xml:space="preserve">tools, connectivity, accessibility, management and analysis of data &amp; </w:t>
      </w:r>
      <w:r w:rsidR="008661C2">
        <w:t>information</w:t>
      </w:r>
      <w:r w:rsidR="00A42F59">
        <w:t xml:space="preserve">, </w:t>
      </w:r>
      <w:r w:rsidR="008661C2">
        <w:t>collaboration through virtual spaces has never been more</w:t>
      </w:r>
      <w:r w:rsidR="00D151B2">
        <w:t xml:space="preserve">.  </w:t>
      </w:r>
      <w:r w:rsidR="00FC3F44">
        <w:t xml:space="preserve">In this study, the focus has been on engineering but the issues presented can </w:t>
      </w:r>
      <w:r w:rsidR="0011477D">
        <w:t xml:space="preserve">be observed in other areas of the company.  The needs of engineering outpace the ability of the current IT </w:t>
      </w:r>
      <w:r w:rsidR="00E01A5A">
        <w:t xml:space="preserve">model to adapt.  This has driven an increasing number of hidden </w:t>
      </w:r>
      <w:r w:rsidR="008722EC">
        <w:t xml:space="preserve">investments that have taken root; by the time these become </w:t>
      </w:r>
      <w:r w:rsidR="00B53E9E">
        <w:t xml:space="preserve">necessary for IT to engage with, it is often too late to adjust the commitments and reliance on the </w:t>
      </w:r>
      <w:r w:rsidR="002A0CA6">
        <w:t xml:space="preserve">unvetted </w:t>
      </w:r>
      <w:r w:rsidR="0060203E">
        <w:t xml:space="preserve">(from IT &amp; security point of view) </w:t>
      </w:r>
      <w:r w:rsidR="00B53E9E">
        <w:t xml:space="preserve">tools and systems.  </w:t>
      </w:r>
      <w:r w:rsidR="004465E6">
        <w:t>Thi</w:t>
      </w:r>
      <w:r w:rsidR="00A42198">
        <w:t xml:space="preserve">s results in financial, governance, and security risks that </w:t>
      </w:r>
      <w:r w:rsidR="000B7998">
        <w:t xml:space="preserve">are not being measured.  The lack of measurement </w:t>
      </w:r>
      <w:r w:rsidR="004C75BD">
        <w:t>capability</w:t>
      </w:r>
      <w:r w:rsidR="000B7998">
        <w:t xml:space="preserve"> </w:t>
      </w:r>
      <w:r w:rsidR="005A3E6E">
        <w:t xml:space="preserve">&amp; visualisation or mapping </w:t>
      </w:r>
      <w:r w:rsidR="000B7998">
        <w:t>on the array of tools</w:t>
      </w:r>
      <w:r w:rsidR="005A3E6E">
        <w:t xml:space="preserve"> actually in use</w:t>
      </w:r>
      <w:r w:rsidR="00A652BE">
        <w:t xml:space="preserve"> (</w:t>
      </w:r>
      <w:r w:rsidR="005A3E6E">
        <w:t>users, license loading, etc</w:t>
      </w:r>
      <w:r w:rsidR="00A652BE">
        <w:t>)</w:t>
      </w:r>
      <w:r w:rsidR="005A3E6E">
        <w:t xml:space="preserve"> makes for a</w:t>
      </w:r>
      <w:r w:rsidR="004C75BD">
        <w:t xml:space="preserve">n almost impossible state to </w:t>
      </w:r>
      <w:r w:rsidR="0060203E">
        <w:t xml:space="preserve">a) report on b) </w:t>
      </w:r>
      <w:r w:rsidR="004C75BD">
        <w:t>control.</w:t>
      </w:r>
    </w:p>
    <w:p w14:paraId="039B0420" w14:textId="7B8E399D" w:rsidR="00BE2C4F" w:rsidRDefault="005842C1" w:rsidP="00457AD0">
      <w:r>
        <w:t xml:space="preserve">The </w:t>
      </w:r>
      <w:r w:rsidR="00BE2C4F">
        <w:t>Company should consider:</w:t>
      </w:r>
    </w:p>
    <w:p w14:paraId="05BF5033" w14:textId="0AD18176" w:rsidR="00225716" w:rsidRDefault="00225716" w:rsidP="00877FEF">
      <w:pPr>
        <w:pStyle w:val="ListParagraph"/>
        <w:numPr>
          <w:ilvl w:val="0"/>
          <w:numId w:val="29"/>
        </w:numPr>
      </w:pPr>
      <w:r>
        <w:t>Establishing a Cloud or Digital Transformation Centre of Excellence (CCoE) to help the company transform.</w:t>
      </w:r>
    </w:p>
    <w:p w14:paraId="2260462A" w14:textId="0BA586F1" w:rsidR="000E40B8" w:rsidRDefault="000E40B8" w:rsidP="00877FEF">
      <w:pPr>
        <w:pStyle w:val="ListParagraph"/>
        <w:numPr>
          <w:ilvl w:val="1"/>
          <w:numId w:val="29"/>
        </w:numPr>
      </w:pPr>
      <w:r>
        <w:t>Oversight of strategy</w:t>
      </w:r>
      <w:r w:rsidR="003C1686">
        <w:t xml:space="preserve">, planning, </w:t>
      </w:r>
      <w:r w:rsidR="00537DB3">
        <w:t>design</w:t>
      </w:r>
      <w:r w:rsidR="003C1686">
        <w:t xml:space="preserve"> &amp; deployment, innovation and value creation.</w:t>
      </w:r>
    </w:p>
    <w:p w14:paraId="28EDB929" w14:textId="279E486E" w:rsidR="003C1686" w:rsidRDefault="003C1686" w:rsidP="00877FEF">
      <w:pPr>
        <w:pStyle w:val="ListParagraph"/>
        <w:numPr>
          <w:ilvl w:val="1"/>
          <w:numId w:val="29"/>
        </w:numPr>
      </w:pPr>
      <w:r>
        <w:t xml:space="preserve">Operating </w:t>
      </w:r>
      <w:r w:rsidR="00393431">
        <w:t xml:space="preserve">as functional, advisory and prescriptive entities. </w:t>
      </w:r>
      <w:sdt>
        <w:sdtPr>
          <w:id w:val="-1702627135"/>
          <w:citation/>
        </w:sdtPr>
        <w:sdtEndPr/>
        <w:sdtContent>
          <w:r w:rsidR="00537DB3">
            <w:fldChar w:fldCharType="begin"/>
          </w:r>
          <w:r w:rsidR="00537DB3">
            <w:instrText xml:space="preserve"> CITATION Ian17 \l 2057 </w:instrText>
          </w:r>
          <w:r w:rsidR="00537DB3">
            <w:fldChar w:fldCharType="separate"/>
          </w:r>
          <w:r w:rsidR="00317C59" w:rsidRPr="00317C59">
            <w:rPr>
              <w:noProof/>
            </w:rPr>
            <w:t>(Hutchinson, 2017)</w:t>
          </w:r>
          <w:r w:rsidR="00537DB3">
            <w:fldChar w:fldCharType="end"/>
          </w:r>
        </w:sdtContent>
      </w:sdt>
      <w:r w:rsidR="00393431">
        <w:t xml:space="preserve"> </w:t>
      </w:r>
    </w:p>
    <w:p w14:paraId="14DF8EC8" w14:textId="770BC1A1" w:rsidR="00BE2C4F" w:rsidRDefault="00C754AC" w:rsidP="00877FEF">
      <w:pPr>
        <w:pStyle w:val="ListParagraph"/>
        <w:numPr>
          <w:ilvl w:val="0"/>
          <w:numId w:val="29"/>
        </w:numPr>
      </w:pPr>
      <w:r>
        <w:t>Establishing</w:t>
      </w:r>
      <w:r w:rsidR="003D404F">
        <w:t xml:space="preserve"> </w:t>
      </w:r>
      <w:r w:rsidR="0089245A">
        <w:t>affinity groups to h</w:t>
      </w:r>
      <w:r w:rsidR="00BE2C4F">
        <w:t>armonis</w:t>
      </w:r>
      <w:r>
        <w:t>e</w:t>
      </w:r>
      <w:r w:rsidR="00BE2C4F">
        <w:t xml:space="preserve"> IT, Engineering Apps and all other </w:t>
      </w:r>
      <w:r w:rsidR="003D404F">
        <w:t>hidden resource</w:t>
      </w:r>
      <w:r>
        <w:t>s</w:t>
      </w:r>
      <w:r w:rsidR="003D404F">
        <w:t xml:space="preserve"> supporting applications</w:t>
      </w:r>
      <w:r>
        <w:t xml:space="preserve">, services, </w:t>
      </w:r>
      <w:r w:rsidR="003D404F">
        <w:t>data or stack work.</w:t>
      </w:r>
    </w:p>
    <w:p w14:paraId="0494AB09" w14:textId="7EB4A958" w:rsidR="0089245A" w:rsidRDefault="0089245A" w:rsidP="00877FEF">
      <w:pPr>
        <w:pStyle w:val="ListParagraph"/>
        <w:numPr>
          <w:ilvl w:val="0"/>
          <w:numId w:val="29"/>
        </w:numPr>
      </w:pPr>
      <w:r>
        <w:t xml:space="preserve">Map what </w:t>
      </w:r>
      <w:r w:rsidR="00347DFC">
        <w:t>is actually running in the company (including rogue tools)</w:t>
      </w:r>
      <w:r w:rsidR="00E072B9">
        <w:t xml:space="preserve"> and work with finance to attribute wholistic costs</w:t>
      </w:r>
      <w:r w:rsidR="003234C1">
        <w:t xml:space="preserve"> and manage them</w:t>
      </w:r>
      <w:r w:rsidR="00E072B9">
        <w:t>.</w:t>
      </w:r>
    </w:p>
    <w:p w14:paraId="52AD7D2C" w14:textId="0C6ED9C9" w:rsidR="00347DFC" w:rsidRDefault="00347DFC" w:rsidP="00877FEF">
      <w:pPr>
        <w:pStyle w:val="ListParagraph"/>
        <w:numPr>
          <w:ilvl w:val="0"/>
          <w:numId w:val="29"/>
        </w:numPr>
      </w:pPr>
      <w:r>
        <w:t xml:space="preserve">Establish </w:t>
      </w:r>
      <w:r w:rsidR="00D36D36">
        <w:t xml:space="preserve">benchmark cost metrics </w:t>
      </w:r>
      <w:r w:rsidR="00E072B9">
        <w:t xml:space="preserve">(dollar </w:t>
      </w:r>
      <w:r w:rsidR="00FD0244">
        <w:t xml:space="preserve">per hour rates) </w:t>
      </w:r>
      <w:r w:rsidR="00D36D36">
        <w:t xml:space="preserve">for on premise HW support, SW support and Infrastructure support. </w:t>
      </w:r>
    </w:p>
    <w:p w14:paraId="397DA8A8" w14:textId="5117B756" w:rsidR="00D36D36" w:rsidRDefault="00AC0AE4" w:rsidP="00877FEF">
      <w:pPr>
        <w:pStyle w:val="ListParagraph"/>
        <w:numPr>
          <w:ilvl w:val="0"/>
          <w:numId w:val="29"/>
        </w:numPr>
      </w:pPr>
      <w:r>
        <w:lastRenderedPageBreak/>
        <w:t>Work with affinity groups to focus on opportunities to:</w:t>
      </w:r>
    </w:p>
    <w:p w14:paraId="5C1F19F7" w14:textId="77777777" w:rsidR="000F48EB" w:rsidRDefault="000F48EB" w:rsidP="00877FEF">
      <w:pPr>
        <w:pStyle w:val="ListParagraph"/>
        <w:numPr>
          <w:ilvl w:val="1"/>
          <w:numId w:val="29"/>
        </w:numPr>
      </w:pPr>
      <w:r>
        <w:t>Integrate tools or data sets</w:t>
      </w:r>
    </w:p>
    <w:p w14:paraId="3033EE00" w14:textId="77777777" w:rsidR="000F48EB" w:rsidRDefault="000F48EB" w:rsidP="00877FEF">
      <w:pPr>
        <w:pStyle w:val="ListParagraph"/>
        <w:numPr>
          <w:ilvl w:val="2"/>
          <w:numId w:val="29"/>
        </w:numPr>
      </w:pPr>
      <w:r>
        <w:t>Knowledge is money, connect people and tools to the right data sets</w:t>
      </w:r>
    </w:p>
    <w:p w14:paraId="169CE086" w14:textId="193911D7" w:rsidR="000F48EB" w:rsidRDefault="000F48EB" w:rsidP="00877FEF">
      <w:pPr>
        <w:pStyle w:val="ListParagraph"/>
        <w:numPr>
          <w:ilvl w:val="1"/>
          <w:numId w:val="29"/>
        </w:numPr>
      </w:pPr>
      <w:r>
        <w:t xml:space="preserve">Migrate </w:t>
      </w:r>
      <w:r w:rsidR="00623A01">
        <w:t xml:space="preserve">appropriate </w:t>
      </w:r>
      <w:r>
        <w:t>tools, services or infrastructure to cloud</w:t>
      </w:r>
    </w:p>
    <w:p w14:paraId="1B5E2802" w14:textId="78F4C184" w:rsidR="000F48EB" w:rsidRDefault="000F48EB" w:rsidP="00877FEF">
      <w:pPr>
        <w:pStyle w:val="ListParagraph"/>
        <w:numPr>
          <w:ilvl w:val="2"/>
          <w:numId w:val="29"/>
        </w:numPr>
      </w:pPr>
      <w:r>
        <w:t>Efficiency – use the metrics to drive cost of operation or ROI decisions relating to future needs and current burdens</w:t>
      </w:r>
    </w:p>
    <w:p w14:paraId="60B0EE4C" w14:textId="48986BC0" w:rsidR="003A56B7" w:rsidRDefault="003A56B7" w:rsidP="00877FEF">
      <w:pPr>
        <w:pStyle w:val="ListParagraph"/>
        <w:numPr>
          <w:ilvl w:val="2"/>
          <w:numId w:val="29"/>
        </w:numPr>
      </w:pPr>
      <w:r>
        <w:t>Capability – enable users with solutions that they can’t normal</w:t>
      </w:r>
      <w:r w:rsidR="00B07F48">
        <w:t xml:space="preserve">ly justify </w:t>
      </w:r>
      <w:r w:rsidR="007E653C">
        <w:t>or utilise in the time frame of</w:t>
      </w:r>
      <w:r w:rsidR="00B07F48">
        <w:t xml:space="preserve"> a traditional budgetary cycle</w:t>
      </w:r>
    </w:p>
    <w:p w14:paraId="1A6A814A" w14:textId="6692096D" w:rsidR="005042B4" w:rsidRDefault="00F562FF" w:rsidP="00877FEF">
      <w:pPr>
        <w:pStyle w:val="ListParagraph"/>
        <w:numPr>
          <w:ilvl w:val="2"/>
          <w:numId w:val="29"/>
        </w:numPr>
      </w:pPr>
      <w:r>
        <w:t>Connectivity</w:t>
      </w:r>
      <w:r w:rsidR="0041753C">
        <w:t xml:space="preserve"> – utilise secure connections that are not reliant on the current VPN bottleneck.  This will be important to make remote HPC</w:t>
      </w:r>
      <w:r>
        <w:t xml:space="preserve"> on cloud a reality.</w:t>
      </w:r>
    </w:p>
    <w:p w14:paraId="487CC4FF" w14:textId="18577EDE" w:rsidR="001A490E" w:rsidRDefault="00AC0AE4" w:rsidP="00877FEF">
      <w:pPr>
        <w:pStyle w:val="ListParagraph"/>
        <w:numPr>
          <w:ilvl w:val="1"/>
          <w:numId w:val="29"/>
        </w:numPr>
      </w:pPr>
      <w:r>
        <w:t>Amalgamate tools</w:t>
      </w:r>
      <w:r w:rsidR="00FD0244">
        <w:t xml:space="preserve"> </w:t>
      </w:r>
    </w:p>
    <w:p w14:paraId="15E14BA4" w14:textId="45116317" w:rsidR="00AC0AE4" w:rsidRDefault="00646110" w:rsidP="00877FEF">
      <w:pPr>
        <w:pStyle w:val="ListParagraph"/>
        <w:numPr>
          <w:ilvl w:val="2"/>
          <w:numId w:val="29"/>
        </w:numPr>
      </w:pPr>
      <w:r>
        <w:t>E</w:t>
      </w:r>
      <w:r w:rsidR="00FD0244">
        <w:t xml:space="preserve">conomy of scale, clean up the </w:t>
      </w:r>
      <w:r w:rsidR="001A490E">
        <w:t xml:space="preserve">portfolio &amp; remove </w:t>
      </w:r>
      <w:r>
        <w:t>redundancy</w:t>
      </w:r>
    </w:p>
    <w:p w14:paraId="40D1630B" w14:textId="6471D546" w:rsidR="00A25687" w:rsidRDefault="006871B0" w:rsidP="00A25687">
      <w:r>
        <w:t xml:space="preserve">Some of the key </w:t>
      </w:r>
      <w:r w:rsidR="00050D19">
        <w:t>business areas possibly impacted by digital transformation have been tabbed on the X &amp; Y axis of</w:t>
      </w:r>
      <w:r w:rsidR="00A22D8A">
        <w:t xml:space="preserve"> </w:t>
      </w:r>
      <w:r w:rsidR="00A22D8A">
        <w:fldChar w:fldCharType="begin"/>
      </w:r>
      <w:r w:rsidR="00A22D8A">
        <w:instrText xml:space="preserve"> REF _Ref77865081 \h </w:instrText>
      </w:r>
      <w:r w:rsidR="00A22D8A">
        <w:fldChar w:fldCharType="separate"/>
      </w:r>
      <w:r w:rsidR="00A22D8A">
        <w:t xml:space="preserve">Figure </w:t>
      </w:r>
      <w:r w:rsidR="00A22D8A">
        <w:rPr>
          <w:noProof/>
        </w:rPr>
        <w:t>13</w:t>
      </w:r>
      <w:r w:rsidR="00A22D8A">
        <w:fldChar w:fldCharType="end"/>
      </w:r>
      <w:r w:rsidR="00AE2427">
        <w:t xml:space="preserve">.  </w:t>
      </w:r>
      <w:r w:rsidR="00A25687">
        <w:t>The goals for engineering analysis are populated.</w:t>
      </w:r>
    </w:p>
    <w:p w14:paraId="47134059" w14:textId="7D98613A" w:rsidR="005042B4" w:rsidRDefault="00AE2427" w:rsidP="00285130">
      <w:r>
        <w:t xml:space="preserve">This map </w:t>
      </w:r>
      <w:r w:rsidR="00E624A1">
        <w:t xml:space="preserve">format </w:t>
      </w:r>
      <w:r>
        <w:t xml:space="preserve">has been adapted </w:t>
      </w:r>
      <w:r w:rsidR="00E624A1">
        <w:t>from</w:t>
      </w:r>
      <w:r>
        <w:t xml:space="preserve"> the P</w:t>
      </w:r>
      <w:r w:rsidR="00A63192">
        <w:t>roject Management Institute’s guidance for change management</w:t>
      </w:r>
      <w:r w:rsidR="004471EC">
        <w:t xml:space="preserve"> </w:t>
      </w:r>
      <w:sdt>
        <w:sdtPr>
          <w:id w:val="-1392807210"/>
          <w:citation/>
        </w:sdtPr>
        <w:sdtEndPr/>
        <w:sdtContent>
          <w:r w:rsidR="004471EC">
            <w:fldChar w:fldCharType="begin"/>
          </w:r>
          <w:r w:rsidR="004471EC">
            <w:instrText xml:space="preserve"> CITATION Ste13 \l 2057 </w:instrText>
          </w:r>
          <w:r w:rsidR="004471EC">
            <w:fldChar w:fldCharType="separate"/>
          </w:r>
          <w:r w:rsidR="00317C59" w:rsidRPr="00317C59">
            <w:rPr>
              <w:noProof/>
            </w:rPr>
            <w:t>(Garfein, et al., 2013)</w:t>
          </w:r>
          <w:r w:rsidR="004471EC">
            <w:fldChar w:fldCharType="end"/>
          </w:r>
        </w:sdtContent>
      </w:sdt>
      <w:r w:rsidR="004471EC">
        <w:t>.</w:t>
      </w:r>
    </w:p>
    <w:p w14:paraId="7217534A" w14:textId="77777777" w:rsidR="00A22D8A" w:rsidRDefault="00D74E87" w:rsidP="00A22D8A">
      <w:pPr>
        <w:keepNext/>
      </w:pPr>
      <w:r>
        <w:rPr>
          <w:noProof/>
        </w:rPr>
        <w:lastRenderedPageBreak/>
        <mc:AlternateContent>
          <mc:Choice Requires="wps">
            <w:drawing>
              <wp:anchor distT="0" distB="0" distL="114300" distR="114300" simplePos="0" relativeHeight="251724800" behindDoc="0" locked="0" layoutInCell="1" allowOverlap="1" wp14:anchorId="1D3CF100" wp14:editId="73AED4CD">
                <wp:simplePos x="0" y="0"/>
                <wp:positionH relativeFrom="column">
                  <wp:posOffset>1761287</wp:posOffset>
                </wp:positionH>
                <wp:positionV relativeFrom="paragraph">
                  <wp:posOffset>2039010</wp:posOffset>
                </wp:positionV>
                <wp:extent cx="1214324" cy="248057"/>
                <wp:effectExtent l="0" t="0" r="24130" b="19050"/>
                <wp:wrapNone/>
                <wp:docPr id="249" name="Rectangle: Rounded Corners 249"/>
                <wp:cNvGraphicFramePr/>
                <a:graphic xmlns:a="http://schemas.openxmlformats.org/drawingml/2006/main">
                  <a:graphicData uri="http://schemas.microsoft.com/office/word/2010/wordprocessingShape">
                    <wps:wsp>
                      <wps:cNvSpPr/>
                      <wps:spPr>
                        <a:xfrm>
                          <a:off x="0" y="0"/>
                          <a:ext cx="1214324" cy="24805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9DCCBB" w14:textId="74F6FF27" w:rsidR="00D74E87" w:rsidRPr="00D74E87" w:rsidRDefault="00D74E87" w:rsidP="00D07D38">
                            <w:pPr>
                              <w:jc w:val="center"/>
                              <w:rPr>
                                <w:sz w:val="16"/>
                                <w:szCs w:val="14"/>
                              </w:rPr>
                            </w:pPr>
                            <w:r>
                              <w:rPr>
                                <w:sz w:val="16"/>
                                <w:szCs w:val="14"/>
                              </w:rPr>
                              <w:t>Performance monitoring</w:t>
                            </w:r>
                          </w:p>
                        </w:txbxContent>
                      </wps:txbx>
                      <wps:bodyPr rot="0" spcFirstLastPara="0" vertOverflow="overflow" horzOverflow="overflow" vert="horz" wrap="square" lIns="36000" tIns="36000" rIns="36000" bIns="3600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D3CF100" id="Rectangle: Rounded Corners 249" o:spid="_x0000_s1060" style="position:absolute;margin-left:138.7pt;margin-top:160.55pt;width:95.6pt;height:19.5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" fillcolor="#4472c4 [3204]" strokecolor="#1f3763 [1604]" strokeweight="1pt">
                <v:stroke joinstyle="miter"/>
                <v:textbox inset="1mm,1mm,1mm,1mm">
                  <w:txbxContent>
                    <w:p w14:paraId="449DCCBB" w14:textId="74F6FF27" w:rsidR="00D74E87" w:rsidRPr="00D74E87" w:rsidRDefault="00D74E87" w:rsidP="00D07D38">
                      <w:pPr>
                        <w:jc w:val="center"/>
                        <w:rPr>
                          <w:sz w:val="16"/>
                          <w:szCs w:val="14"/>
                        </w:rPr>
                      </w:pPr>
                      <w:r>
                        <w:rPr>
                          <w:sz w:val="16"/>
                          <w:szCs w:val="14"/>
                        </w:rPr>
                        <w:t>Performance monitoring</w:t>
                      </w:r>
                    </w:p>
                  </w:txbxContent>
                </v:textbox>
              </v:roundrect>
            </w:pict>
          </mc:Fallback>
        </mc:AlternateContent>
      </w:r>
      <w:r>
        <w:rPr>
          <w:noProof/>
        </w:rPr>
        <mc:AlternateContent>
          <mc:Choice Requires="wps">
            <w:drawing>
              <wp:anchor distT="0" distB="0" distL="114300" distR="114300" simplePos="0" relativeHeight="251720704" behindDoc="0" locked="0" layoutInCell="1" allowOverlap="1" wp14:anchorId="244FEB5D" wp14:editId="4863A2B2">
                <wp:simplePos x="0" y="0"/>
                <wp:positionH relativeFrom="column">
                  <wp:posOffset>811834</wp:posOffset>
                </wp:positionH>
                <wp:positionV relativeFrom="paragraph">
                  <wp:posOffset>2391003</wp:posOffset>
                </wp:positionV>
                <wp:extent cx="1214324" cy="248057"/>
                <wp:effectExtent l="0" t="0" r="24130" b="19050"/>
                <wp:wrapNone/>
                <wp:docPr id="247" name="Rectangle: Rounded Corners 247"/>
                <wp:cNvGraphicFramePr/>
                <a:graphic xmlns:a="http://schemas.openxmlformats.org/drawingml/2006/main">
                  <a:graphicData uri="http://schemas.microsoft.com/office/word/2010/wordprocessingShape">
                    <wps:wsp>
                      <wps:cNvSpPr/>
                      <wps:spPr>
                        <a:xfrm>
                          <a:off x="0" y="0"/>
                          <a:ext cx="1214324" cy="24805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6209B05" w14:textId="0EAC7B6E" w:rsidR="00D07D38" w:rsidRPr="00D74E87" w:rsidRDefault="00D07D38" w:rsidP="00D07D38">
                            <w:pPr>
                              <w:jc w:val="center"/>
                              <w:rPr>
                                <w:sz w:val="16"/>
                                <w:szCs w:val="14"/>
                              </w:rPr>
                            </w:pPr>
                            <w:r w:rsidRPr="00D74E87">
                              <w:rPr>
                                <w:sz w:val="16"/>
                                <w:szCs w:val="14"/>
                              </w:rPr>
                              <w:t xml:space="preserve">Map </w:t>
                            </w:r>
                            <w:r w:rsidR="00676390" w:rsidRPr="00D74E87">
                              <w:rPr>
                                <w:sz w:val="16"/>
                                <w:szCs w:val="14"/>
                              </w:rPr>
                              <w:t>tools &amp; service</w:t>
                            </w:r>
                            <w:r w:rsidR="00D74E87" w:rsidRPr="00D74E87">
                              <w:rPr>
                                <w:sz w:val="16"/>
                                <w:szCs w:val="14"/>
                              </w:rPr>
                              <w:t>s</w:t>
                            </w:r>
                          </w:p>
                        </w:txbxContent>
                      </wps:txbx>
                      <wps:bodyPr rot="0" spcFirstLastPara="0" vertOverflow="overflow" horzOverflow="overflow" vert="horz" wrap="square" lIns="36000" tIns="36000" rIns="36000" bIns="3600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44FEB5D" id="Rectangle: Rounded Corners 247" o:spid="_x0000_s1061" style="position:absolute;margin-left:63.9pt;margin-top:188.25pt;width:95.6pt;height:19.5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" fillcolor="#4472c4 [3204]" strokecolor="#1f3763 [1604]" strokeweight="1pt">
                <v:stroke joinstyle="miter"/>
                <v:textbox inset="1mm,1mm,1mm,1mm">
                  <w:txbxContent>
                    <w:p w14:paraId="26209B05" w14:textId="0EAC7B6E" w:rsidR="00D07D38" w:rsidRPr="00D74E87" w:rsidRDefault="00D07D38" w:rsidP="00D07D38">
                      <w:pPr>
                        <w:jc w:val="center"/>
                        <w:rPr>
                          <w:sz w:val="16"/>
                          <w:szCs w:val="14"/>
                        </w:rPr>
                      </w:pPr>
                      <w:r w:rsidRPr="00D74E87">
                        <w:rPr>
                          <w:sz w:val="16"/>
                          <w:szCs w:val="14"/>
                        </w:rPr>
                        <w:t xml:space="preserve">Map </w:t>
                      </w:r>
                      <w:r w:rsidR="00676390" w:rsidRPr="00D74E87">
                        <w:rPr>
                          <w:sz w:val="16"/>
                          <w:szCs w:val="14"/>
                        </w:rPr>
                        <w:t>tools &amp; service</w:t>
                      </w:r>
                      <w:r w:rsidR="00D74E87" w:rsidRPr="00D74E87">
                        <w:rPr>
                          <w:sz w:val="16"/>
                          <w:szCs w:val="14"/>
                        </w:rPr>
                        <w:t>s</w:t>
                      </w:r>
                    </w:p>
                  </w:txbxContent>
                </v:textbox>
              </v:roundrect>
            </w:pict>
          </mc:Fallback>
        </mc:AlternateContent>
      </w:r>
      <w:r w:rsidR="00676390">
        <w:rPr>
          <w:noProof/>
        </w:rPr>
        <mc:AlternateContent>
          <mc:Choice Requires="wps">
            <w:drawing>
              <wp:anchor distT="0" distB="0" distL="114300" distR="114300" simplePos="0" relativeHeight="251722752" behindDoc="0" locked="0" layoutInCell="1" allowOverlap="1" wp14:anchorId="1F4B8A16" wp14:editId="5CECCC39">
                <wp:simplePos x="0" y="0"/>
                <wp:positionH relativeFrom="column">
                  <wp:posOffset>2487168</wp:posOffset>
                </wp:positionH>
                <wp:positionV relativeFrom="paragraph">
                  <wp:posOffset>1711222</wp:posOffset>
                </wp:positionV>
                <wp:extent cx="1088136" cy="248057"/>
                <wp:effectExtent l="0" t="0" r="17145" b="19050"/>
                <wp:wrapNone/>
                <wp:docPr id="248" name="Rectangle: Rounded Corners 248"/>
                <wp:cNvGraphicFramePr/>
                <a:graphic xmlns:a="http://schemas.openxmlformats.org/drawingml/2006/main">
                  <a:graphicData uri="http://schemas.microsoft.com/office/word/2010/wordprocessingShape">
                    <wps:wsp>
                      <wps:cNvSpPr/>
                      <wps:spPr>
                        <a:xfrm>
                          <a:off x="0" y="0"/>
                          <a:ext cx="1088136" cy="248057"/>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B7D0BBB" w14:textId="56DFA676" w:rsidR="00676390" w:rsidRPr="00D74E87" w:rsidRDefault="00676390" w:rsidP="00D07D38">
                            <w:pPr>
                              <w:jc w:val="center"/>
                              <w:rPr>
                                <w:sz w:val="14"/>
                                <w:szCs w:val="12"/>
                              </w:rPr>
                            </w:pPr>
                            <w:r w:rsidRPr="00D74E87">
                              <w:rPr>
                                <w:sz w:val="14"/>
                                <w:szCs w:val="12"/>
                              </w:rPr>
                              <w:t>Enterprise Management</w:t>
                            </w:r>
                          </w:p>
                        </w:txbxContent>
                      </wps:txbx>
                      <wps:bodyPr rot="0" spcFirstLastPara="0" vertOverflow="overflow" horzOverflow="overflow" vert="horz" wrap="square" lIns="36000" tIns="36000" rIns="36000" bIns="3600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4B8A16" id="Rectangle: Rounded Corners 248" o:spid="_x0000_s1062" style="position:absolute;margin-left:195.85pt;margin-top:134.75pt;width:85.7pt;height:19.5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" fillcolor="#4472c4 [3204]" strokecolor="#1f3763 [1604]" strokeweight="1pt">
                <v:stroke joinstyle="miter"/>
                <v:textbox inset="1mm,1mm,1mm,1mm">
                  <w:txbxContent>
                    <w:p w14:paraId="1B7D0BBB" w14:textId="56DFA676" w:rsidR="00676390" w:rsidRPr="00D74E87" w:rsidRDefault="00676390" w:rsidP="00D07D38">
                      <w:pPr>
                        <w:jc w:val="center"/>
                        <w:rPr>
                          <w:sz w:val="14"/>
                          <w:szCs w:val="12"/>
                        </w:rPr>
                      </w:pPr>
                      <w:r w:rsidRPr="00D74E87">
                        <w:rPr>
                          <w:sz w:val="14"/>
                          <w:szCs w:val="12"/>
                        </w:rPr>
                        <w:t>Enterprise Management</w:t>
                      </w:r>
                    </w:p>
                  </w:txbxContent>
                </v:textbox>
              </v:roundrect>
            </w:pict>
          </mc:Fallback>
        </mc:AlternateContent>
      </w:r>
      <w:r w:rsidR="00285130">
        <w:rPr>
          <w:noProof/>
        </w:rPr>
        <w:drawing>
          <wp:inline distT="0" distB="0" distL="0" distR="0" wp14:anchorId="322A53EF" wp14:editId="716753DF">
            <wp:extent cx="5572899" cy="3847764"/>
            <wp:effectExtent l="0" t="0" r="8890" b="635"/>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6" cstate="print">
                      <a:extLst>
                        <a:ext uri="{28A0092B-C50C-407E-A947-70E740481C1C}">
                          <a14:useLocalDpi xmlns:a14="http://schemas.microsoft.com/office/drawing/2010/main" val="0"/>
                        </a:ext>
                      </a:extLst>
                    </a:blip>
                    <a:stretch>
                      <a:fillRect/>
                    </a:stretch>
                  </pic:blipFill>
                  <pic:spPr bwMode="auto">
                    <a:xfrm>
                      <a:off x="0" y="0"/>
                      <a:ext cx="5572899" cy="3847764"/>
                    </a:xfrm>
                    <a:prstGeom prst="rect">
                      <a:avLst/>
                    </a:prstGeom>
                    <a:noFill/>
                  </pic:spPr>
                </pic:pic>
              </a:graphicData>
            </a:graphic>
          </wp:inline>
        </w:drawing>
      </w:r>
    </w:p>
    <w:p w14:paraId="3CC344D9" w14:textId="5A61F87E" w:rsidR="00937E51" w:rsidRDefault="00A22D8A" w:rsidP="00A22D8A">
      <w:pPr>
        <w:pStyle w:val="Caption"/>
      </w:pPr>
      <w:bookmarkStart w:id="100" w:name="_Ref77865081"/>
      <w:r>
        <w:t xml:space="preserve">Figure </w:t>
      </w:r>
      <w:fldSimple w:instr=" SEQ Figure \* ARABIC ">
        <w:r>
          <w:rPr>
            <w:noProof/>
          </w:rPr>
          <w:t>13</w:t>
        </w:r>
      </w:fldSimple>
      <w:bookmarkEnd w:id="100"/>
      <w:r>
        <w:t xml:space="preserve"> </w:t>
      </w:r>
      <w:r w:rsidRPr="00DA6BE7">
        <w:t>- Possible Strategic Change Map for Digital Transformation</w:t>
      </w:r>
    </w:p>
    <w:p w14:paraId="16B4E680" w14:textId="77777777" w:rsidR="00285130" w:rsidRDefault="00285130" w:rsidP="00457AD0"/>
    <w:p w14:paraId="548C58C0" w14:textId="77777777" w:rsidR="00EA0B4A" w:rsidRDefault="00EA0B4A">
      <w:pPr>
        <w:spacing w:line="259" w:lineRule="auto"/>
        <w:rPr>
          <w:rFonts w:eastAsiaTheme="majorEastAsia" w:cstheme="majorBidi"/>
          <w:b/>
          <w:color w:val="2F5496" w:themeColor="accent1" w:themeShade="BF"/>
          <w:sz w:val="32"/>
          <w:szCs w:val="32"/>
        </w:rPr>
      </w:pPr>
      <w:r>
        <w:br w:type="page"/>
      </w:r>
    </w:p>
    <w:p w14:paraId="19CA6BB3" w14:textId="4AEBD662" w:rsidR="00261C9B" w:rsidRDefault="00261C9B" w:rsidP="00935325">
      <w:pPr>
        <w:pStyle w:val="Heading1"/>
      </w:pPr>
      <w:bookmarkStart w:id="101" w:name="_Toc77865587"/>
      <w:r>
        <w:lastRenderedPageBreak/>
        <w:t>Recommendations</w:t>
      </w:r>
      <w:bookmarkEnd w:id="101"/>
    </w:p>
    <w:p w14:paraId="6ED91B98" w14:textId="1C250A44" w:rsidR="00BC47BC" w:rsidRDefault="00BC47BC" w:rsidP="00BC47BC">
      <w:r>
        <w:t xml:space="preserve">The following recommendations are actionable items that should be delivered in the </w:t>
      </w:r>
      <w:r w:rsidR="00691170">
        <w:t>6month period following this report.  The other considerations discussed in the</w:t>
      </w:r>
      <w:r w:rsidR="00ED5135">
        <w:t xml:space="preserve"> prior conclusions need further work and w</w:t>
      </w:r>
      <w:r w:rsidR="007734E6">
        <w:t>ould be impactful in the longer term.</w:t>
      </w:r>
    </w:p>
    <w:p w14:paraId="540787E7" w14:textId="77777777" w:rsidR="003B4A15" w:rsidRPr="00BC47BC" w:rsidRDefault="003B4A15" w:rsidP="00BC47BC"/>
    <w:p w14:paraId="152F4AE1" w14:textId="745BFCE2" w:rsidR="00261C9B" w:rsidRDefault="00261C9B" w:rsidP="00935325">
      <w:pPr>
        <w:pStyle w:val="Heading2"/>
      </w:pPr>
      <w:bookmarkStart w:id="102" w:name="_Toc77865588"/>
      <w:r>
        <w:t>Migrate ANSYS simulation software to Enterprise (SaaS) model</w:t>
      </w:r>
      <w:bookmarkEnd w:id="102"/>
      <w:r>
        <w:t xml:space="preserve"> </w:t>
      </w:r>
    </w:p>
    <w:p w14:paraId="080158A0" w14:textId="09C13D37" w:rsidR="001409BB" w:rsidRPr="001409BB" w:rsidRDefault="001409BB" w:rsidP="001409BB">
      <w:r>
        <w:t>This will enable the agility</w:t>
      </w:r>
      <w:r w:rsidR="003A4811">
        <w:t xml:space="preserve"> and innovation with respect </w:t>
      </w:r>
      <w:r w:rsidR="00FF6387">
        <w:t>t</w:t>
      </w:r>
      <w:r w:rsidR="003A4811">
        <w:t>o licensing across The Company.  Furthermore, the cloud component will increase performance capability for a wider user group have no or insufficient hardware today</w:t>
      </w:r>
      <w:r w:rsidR="00453612">
        <w:t xml:space="preserve"> and add elasticity for current HPC ANSYS users.  The Cloud component will </w:t>
      </w:r>
      <w:r w:rsidR="007509F3">
        <w:t>remove criticality from the unsatisfactory Nimbix solution and allow time for a coordinated enterprise cloud computation vendor to be selected.</w:t>
      </w:r>
    </w:p>
    <w:p w14:paraId="340363B1" w14:textId="3568F72D" w:rsidR="00945893" w:rsidRDefault="00234AD8" w:rsidP="00935325">
      <w:pPr>
        <w:pStyle w:val="Heading3"/>
      </w:pPr>
      <w:bookmarkStart w:id="103" w:name="_Toc77865589"/>
      <w:r>
        <w:t>Option A – 2021 Enactment</w:t>
      </w:r>
      <w:bookmarkEnd w:id="103"/>
    </w:p>
    <w:p w14:paraId="16DF59B5" w14:textId="39572F0A" w:rsidR="00BE562D" w:rsidRPr="00BE562D" w:rsidRDefault="00E11592" w:rsidP="00BE562D">
      <w:r>
        <w:t>If possible</w:t>
      </w:r>
      <w:r w:rsidR="002F2D5D">
        <w:t>,</w:t>
      </w:r>
      <w:r>
        <w:t xml:space="preserve"> accelerate the change within current </w:t>
      </w:r>
      <w:r w:rsidR="006C06B0">
        <w:t xml:space="preserve">financial year to deliver capability and capacity across the organisation to support speed of innovation.  </w:t>
      </w:r>
    </w:p>
    <w:p w14:paraId="7F6FDC2A" w14:textId="74B3E274" w:rsidR="00261C9B" w:rsidRPr="00234AD8" w:rsidRDefault="00CC6588" w:rsidP="00BB203F">
      <w:pPr>
        <w:pStyle w:val="ListParagraph"/>
        <w:numPr>
          <w:ilvl w:val="0"/>
          <w:numId w:val="38"/>
        </w:numPr>
      </w:pPr>
      <w:r w:rsidRPr="00234AD8">
        <w:t>Finalise ELA (Enterprise License Agreement) July 2021</w:t>
      </w:r>
    </w:p>
    <w:p w14:paraId="54EC29A6" w14:textId="27957B73" w:rsidR="002D694A" w:rsidRPr="00CC4592" w:rsidRDefault="00571D70" w:rsidP="00877FEF">
      <w:pPr>
        <w:pStyle w:val="ListParagraph"/>
        <w:numPr>
          <w:ilvl w:val="0"/>
          <w:numId w:val="10"/>
        </w:numPr>
      </w:pPr>
      <w:r>
        <w:t>Reconfigure</w:t>
      </w:r>
      <w:r w:rsidR="002D694A">
        <w:t xml:space="preserve"> </w:t>
      </w:r>
      <w:r w:rsidR="00C63E65">
        <w:t xml:space="preserve">equivalent </w:t>
      </w:r>
      <w:r w:rsidR="002D694A">
        <w:t>value of licenses in use today</w:t>
      </w:r>
    </w:p>
    <w:p w14:paraId="10AC8596" w14:textId="4E4100C6" w:rsidR="00CC4592" w:rsidRDefault="00CC4592" w:rsidP="00877FEF">
      <w:pPr>
        <w:pStyle w:val="ListParagraph"/>
        <w:numPr>
          <w:ilvl w:val="1"/>
          <w:numId w:val="10"/>
        </w:numPr>
      </w:pPr>
      <w:r>
        <w:t>Maintain Mechanical</w:t>
      </w:r>
      <w:r w:rsidR="00F717A8">
        <w:t>, CFD, Maxwell, HFSS</w:t>
      </w:r>
    </w:p>
    <w:p w14:paraId="53A4E7FC" w14:textId="54EB15DE" w:rsidR="00BB203F" w:rsidRDefault="00F717A8" w:rsidP="004252C0">
      <w:pPr>
        <w:pStyle w:val="ListParagraph"/>
        <w:numPr>
          <w:ilvl w:val="1"/>
          <w:numId w:val="10"/>
        </w:numPr>
      </w:pPr>
      <w:r>
        <w:t>Enable</w:t>
      </w:r>
      <w:r w:rsidR="009B6216">
        <w:t xml:space="preserve"> OptiSlang</w:t>
      </w:r>
      <w:r w:rsidR="00E77CAF">
        <w:t>, Granta, SCADE and Cloud</w:t>
      </w:r>
    </w:p>
    <w:p w14:paraId="42550485" w14:textId="1C2A6161" w:rsidR="00E77CAF" w:rsidRDefault="00E77CAF" w:rsidP="00877FEF">
      <w:pPr>
        <w:pStyle w:val="ListParagraph"/>
        <w:numPr>
          <w:ilvl w:val="1"/>
          <w:numId w:val="10"/>
        </w:numPr>
      </w:pPr>
      <w:r>
        <w:t>Increase HPC</w:t>
      </w:r>
    </w:p>
    <w:p w14:paraId="364BEB34" w14:textId="0625F9DA" w:rsidR="009B6216" w:rsidRDefault="009B6216" w:rsidP="00877FEF">
      <w:pPr>
        <w:pStyle w:val="ListParagraph"/>
        <w:numPr>
          <w:ilvl w:val="1"/>
          <w:numId w:val="10"/>
        </w:numPr>
      </w:pPr>
      <w:r>
        <w:t>Consider Minerva</w:t>
      </w:r>
    </w:p>
    <w:p w14:paraId="4ACCC4C1" w14:textId="3C3A6F9F" w:rsidR="004F452C" w:rsidRPr="0003571B" w:rsidRDefault="00232E8F" w:rsidP="00877FEF">
      <w:pPr>
        <w:pStyle w:val="ListParagraph"/>
        <w:numPr>
          <w:ilvl w:val="0"/>
          <w:numId w:val="11"/>
        </w:numPr>
      </w:pPr>
      <w:r>
        <w:t>~$</w:t>
      </w:r>
      <w:r w:rsidR="004F452C">
        <w:t>60</w:t>
      </w:r>
      <w:r w:rsidR="00661935">
        <w:t>k USD per month</w:t>
      </w:r>
      <w:r w:rsidR="00ED54D6">
        <w:t xml:space="preserve"> in credit against </w:t>
      </w:r>
      <w:r w:rsidR="004D6065">
        <w:t xml:space="preserve">current </w:t>
      </w:r>
      <w:r w:rsidR="004252C0">
        <w:t>amortisation</w:t>
      </w:r>
    </w:p>
    <w:p w14:paraId="35B3832D" w14:textId="6536C654" w:rsidR="00922157" w:rsidRPr="00922157" w:rsidRDefault="004D6065" w:rsidP="00877FEF">
      <w:pPr>
        <w:pStyle w:val="ListParagraph"/>
        <w:numPr>
          <w:ilvl w:val="0"/>
          <w:numId w:val="11"/>
        </w:numPr>
      </w:pPr>
      <w:r>
        <w:lastRenderedPageBreak/>
        <w:t>Continue to use Nimbix as the general cloud computation solution</w:t>
      </w:r>
      <w:r w:rsidR="00BB203F">
        <w:t xml:space="preserve"> to end of term.  </w:t>
      </w:r>
      <w:r w:rsidR="00922157">
        <w:t>Consumption is less than predicted due to usability issues</w:t>
      </w:r>
      <w:r w:rsidR="00F61D06">
        <w:t xml:space="preserve">, this is not a trend that The </w:t>
      </w:r>
      <w:r w:rsidR="0057031D">
        <w:t>Company</w:t>
      </w:r>
      <w:r w:rsidR="00F61D06">
        <w:t xml:space="preserve"> should expend effort to correct</w:t>
      </w:r>
      <w:r w:rsidR="0057031D">
        <w:t xml:space="preserve">. </w:t>
      </w:r>
    </w:p>
    <w:p w14:paraId="291AB180" w14:textId="21164668" w:rsidR="00945893" w:rsidRDefault="00771F72" w:rsidP="00771F72">
      <w:pPr>
        <w:pStyle w:val="Heading3"/>
      </w:pPr>
      <w:bookmarkStart w:id="104" w:name="_Toc77865590"/>
      <w:r>
        <w:t>Option B – 2022 Cycle</w:t>
      </w:r>
      <w:bookmarkEnd w:id="104"/>
    </w:p>
    <w:p w14:paraId="4872607A" w14:textId="445EEA69" w:rsidR="003B4A15" w:rsidRPr="00771F72" w:rsidRDefault="00544CF8" w:rsidP="00771F72">
      <w:r>
        <w:t xml:space="preserve">Follow Option A except for the premature suspension of current contract and credit potential.  This will fit </w:t>
      </w:r>
      <w:r w:rsidR="002950EB">
        <w:t>more conveniently with the budget cycle of the company but will delay much needed ad</w:t>
      </w:r>
      <w:r w:rsidR="004252C0">
        <w:t>option</w:t>
      </w:r>
      <w:r w:rsidR="002950EB">
        <w:t xml:space="preserve"> of </w:t>
      </w:r>
      <w:r w:rsidR="004252C0">
        <w:t xml:space="preserve">tools &amp; </w:t>
      </w:r>
      <w:r w:rsidR="002950EB">
        <w:t>services for the engineering teams.</w:t>
      </w:r>
    </w:p>
    <w:p w14:paraId="7D324391" w14:textId="69424468" w:rsidR="00935325" w:rsidRDefault="00EC11B2" w:rsidP="00E82512">
      <w:pPr>
        <w:pStyle w:val="Heading2"/>
      </w:pPr>
      <w:bookmarkStart w:id="105" w:name="_Toc77865591"/>
      <w:r>
        <w:t>Move IT towards strategic partnership model</w:t>
      </w:r>
      <w:bookmarkEnd w:id="105"/>
    </w:p>
    <w:p w14:paraId="25BFAFAD" w14:textId="26C69534" w:rsidR="004252C0" w:rsidRDefault="00EC11B2" w:rsidP="007734E6">
      <w:r>
        <w:t xml:space="preserve">As a first step, </w:t>
      </w:r>
      <w:r w:rsidR="00027A1F">
        <w:t>IT should establish content metamodels</w:t>
      </w:r>
      <w:r w:rsidR="003534C3">
        <w:t xml:space="preserve"> as per the TOGAF </w:t>
      </w:r>
      <w:r w:rsidR="009E43A1">
        <w:t xml:space="preserve">framework </w:t>
      </w:r>
      <w:sdt>
        <w:sdtPr>
          <w:id w:val="-2141952763"/>
          <w:citation/>
        </w:sdtPr>
        <w:sdtEndPr/>
        <w:sdtContent>
          <w:r w:rsidR="00D56C99">
            <w:fldChar w:fldCharType="begin"/>
          </w:r>
          <w:r w:rsidR="00D56C99">
            <w:instrText xml:space="preserve"> CITATION TOG21 \l 2057 </w:instrText>
          </w:r>
          <w:r w:rsidR="00D56C99">
            <w:fldChar w:fldCharType="separate"/>
          </w:r>
          <w:r w:rsidR="00317C59" w:rsidRPr="00317C59">
            <w:rPr>
              <w:noProof/>
            </w:rPr>
            <w:t>(TOGAF, n.d.)</w:t>
          </w:r>
          <w:r w:rsidR="00D56C99">
            <w:fldChar w:fldCharType="end"/>
          </w:r>
        </w:sdtContent>
      </w:sdt>
      <w:r w:rsidR="00027A1F">
        <w:t xml:space="preserve">.  This will help demonstrate the </w:t>
      </w:r>
      <w:r w:rsidR="0017396F">
        <w:t xml:space="preserve">criticality of IT services </w:t>
      </w:r>
      <w:r w:rsidR="009E43A1">
        <w:t xml:space="preserve">&amp; architectures </w:t>
      </w:r>
      <w:r w:rsidR="0017396F">
        <w:t>to consumers</w:t>
      </w:r>
      <w:r w:rsidR="009F0092">
        <w:t xml:space="preserve"> (internally &amp; externally)</w:t>
      </w:r>
      <w:r w:rsidR="00E85756">
        <w:t xml:space="preserve"> and aid </w:t>
      </w:r>
      <w:r w:rsidR="009F0092">
        <w:t xml:space="preserve">review of associated </w:t>
      </w:r>
      <w:r w:rsidR="00E85756">
        <w:t>fundin</w:t>
      </w:r>
      <w:r w:rsidR="009F0092">
        <w:t>g</w:t>
      </w:r>
      <w:r w:rsidR="0017396F">
        <w:t xml:space="preserve"> in </w:t>
      </w:r>
      <w:r w:rsidR="00E85756">
        <w:t>T</w:t>
      </w:r>
      <w:r w:rsidR="0017396F">
        <w:t xml:space="preserve">he Company.  </w:t>
      </w:r>
    </w:p>
    <w:p w14:paraId="03F8853B" w14:textId="577F20E3" w:rsidR="00745D96" w:rsidRDefault="00745D96" w:rsidP="007734E6">
      <w:r>
        <w:t xml:space="preserve">A maturity model for IT should also be established to demonstrate the </w:t>
      </w:r>
      <w:r w:rsidR="002C4603">
        <w:t xml:space="preserve">status of what </w:t>
      </w:r>
      <w:r w:rsidR="002C4603" w:rsidRPr="002C4603">
        <w:rPr>
          <w:i/>
          <w:iCs/>
        </w:rPr>
        <w:t>is</w:t>
      </w:r>
      <w:r w:rsidR="002C4603">
        <w:t xml:space="preserve"> and what </w:t>
      </w:r>
      <w:r w:rsidR="002C4603" w:rsidRPr="002C4603">
        <w:rPr>
          <w:i/>
          <w:iCs/>
        </w:rPr>
        <w:t>should be</w:t>
      </w:r>
      <w:r w:rsidR="0062698B">
        <w:rPr>
          <w:i/>
          <w:iCs/>
        </w:rPr>
        <w:t xml:space="preserve">.  </w:t>
      </w:r>
      <w:r w:rsidR="0062698B">
        <w:t>The model should examine</w:t>
      </w:r>
      <w:r w:rsidR="00560DDD">
        <w:t xml:space="preserve"> the following categories as a minimum:</w:t>
      </w:r>
    </w:p>
    <w:p w14:paraId="431D8832" w14:textId="01A7179F" w:rsidR="00560DDD" w:rsidRDefault="00560DDD" w:rsidP="00560DDD">
      <w:pPr>
        <w:pStyle w:val="ListParagraph"/>
        <w:numPr>
          <w:ilvl w:val="0"/>
          <w:numId w:val="39"/>
        </w:numPr>
      </w:pPr>
      <w:r>
        <w:t>Culture / Organisation</w:t>
      </w:r>
    </w:p>
    <w:p w14:paraId="0241E550" w14:textId="108B0006" w:rsidR="00560DDD" w:rsidRDefault="00560DDD" w:rsidP="00560DDD">
      <w:pPr>
        <w:pStyle w:val="ListParagraph"/>
        <w:numPr>
          <w:ilvl w:val="0"/>
          <w:numId w:val="39"/>
        </w:numPr>
      </w:pPr>
      <w:r>
        <w:t>Architecture + Technology</w:t>
      </w:r>
    </w:p>
    <w:p w14:paraId="3F8C911D" w14:textId="452F3D47" w:rsidR="00560DDD" w:rsidRDefault="00560DDD" w:rsidP="00560DDD">
      <w:pPr>
        <w:pStyle w:val="ListParagraph"/>
        <w:numPr>
          <w:ilvl w:val="0"/>
          <w:numId w:val="39"/>
        </w:numPr>
      </w:pPr>
      <w:r>
        <w:t>Methodology</w:t>
      </w:r>
    </w:p>
    <w:p w14:paraId="404EA0F0" w14:textId="02D3E0F6" w:rsidR="00560DDD" w:rsidRDefault="00560DDD" w:rsidP="00560DDD">
      <w:pPr>
        <w:pStyle w:val="ListParagraph"/>
        <w:numPr>
          <w:ilvl w:val="0"/>
          <w:numId w:val="39"/>
        </w:numPr>
      </w:pPr>
      <w:r>
        <w:t>Security + Compliance</w:t>
      </w:r>
    </w:p>
    <w:p w14:paraId="1569F857" w14:textId="329311F9" w:rsidR="00560DDD" w:rsidRDefault="00560DDD" w:rsidP="00560DDD">
      <w:pPr>
        <w:pStyle w:val="ListParagraph"/>
        <w:numPr>
          <w:ilvl w:val="0"/>
          <w:numId w:val="39"/>
        </w:numPr>
      </w:pPr>
      <w:r>
        <w:t>Emerging Innovation Spaces</w:t>
      </w:r>
    </w:p>
    <w:p w14:paraId="4F254623" w14:textId="1962D57A" w:rsidR="00560DDD" w:rsidRDefault="00560DDD" w:rsidP="00560DDD">
      <w:pPr>
        <w:pStyle w:val="ListParagraph"/>
        <w:numPr>
          <w:ilvl w:val="0"/>
          <w:numId w:val="39"/>
        </w:numPr>
      </w:pPr>
      <w:r>
        <w:t>Service Management + Operations</w:t>
      </w:r>
    </w:p>
    <w:p w14:paraId="7FA455AD" w14:textId="6DA9BB26" w:rsidR="00560DDD" w:rsidRDefault="00560DDD" w:rsidP="00560DDD">
      <w:pPr>
        <w:pStyle w:val="ListParagraph"/>
        <w:numPr>
          <w:ilvl w:val="0"/>
          <w:numId w:val="39"/>
        </w:numPr>
      </w:pPr>
      <w:r>
        <w:t>Data Science + Governance</w:t>
      </w:r>
    </w:p>
    <w:p w14:paraId="237D9F49" w14:textId="34D68FB2" w:rsidR="00941AC0" w:rsidRDefault="00941AC0" w:rsidP="00941AC0">
      <w:r>
        <w:lastRenderedPageBreak/>
        <w:t xml:space="preserve">Alternatively, </w:t>
      </w:r>
      <w:r w:rsidR="00D16EF2">
        <w:t>the six elements of transformation</w:t>
      </w:r>
      <w:r w:rsidR="002E0342">
        <w:t xml:space="preserve"> </w:t>
      </w:r>
      <w:sdt>
        <w:sdtPr>
          <w:id w:val="87129013"/>
          <w:citation/>
        </w:sdtPr>
        <w:sdtEndPr/>
        <w:sdtContent>
          <w:r w:rsidR="002E0342">
            <w:fldChar w:fldCharType="begin"/>
          </w:r>
          <w:r w:rsidR="002E0342">
            <w:instrText xml:space="preserve"> CITATION IBM20 \l 2057 </w:instrText>
          </w:r>
          <w:r w:rsidR="002E0342">
            <w:fldChar w:fldCharType="separate"/>
          </w:r>
          <w:r w:rsidR="00317C59" w:rsidRPr="00317C59">
            <w:rPr>
              <w:noProof/>
            </w:rPr>
            <w:t>(IBM, 2020)</w:t>
          </w:r>
          <w:r w:rsidR="002E0342">
            <w:fldChar w:fldCharType="end"/>
          </w:r>
        </w:sdtContent>
      </w:sdt>
      <w:r>
        <w:t xml:space="preserve"> could be focussed on if </w:t>
      </w:r>
      <w:r w:rsidR="00D16EF2">
        <w:t>digit</w:t>
      </w:r>
      <w:r w:rsidR="002E0342">
        <w:t xml:space="preserve">al transformation </w:t>
      </w:r>
      <w:r>
        <w:t>was a strategic priority.</w:t>
      </w:r>
    </w:p>
    <w:p w14:paraId="6CF2908B" w14:textId="045A1907" w:rsidR="000B730A" w:rsidRDefault="000B730A" w:rsidP="000B730A">
      <w:pPr>
        <w:pStyle w:val="ListParagraph"/>
        <w:numPr>
          <w:ilvl w:val="0"/>
          <w:numId w:val="40"/>
        </w:numPr>
      </w:pPr>
      <w:r>
        <w:t>People</w:t>
      </w:r>
    </w:p>
    <w:p w14:paraId="0F7EC3CA" w14:textId="76D17F11" w:rsidR="000B730A" w:rsidRDefault="000B730A" w:rsidP="000B730A">
      <w:pPr>
        <w:pStyle w:val="ListParagraph"/>
        <w:numPr>
          <w:ilvl w:val="0"/>
          <w:numId w:val="40"/>
        </w:numPr>
      </w:pPr>
      <w:r>
        <w:t>Process</w:t>
      </w:r>
    </w:p>
    <w:p w14:paraId="5E049AC5" w14:textId="2A5F00B8" w:rsidR="000B730A" w:rsidRDefault="000B730A" w:rsidP="000B730A">
      <w:pPr>
        <w:pStyle w:val="ListParagraph"/>
        <w:numPr>
          <w:ilvl w:val="0"/>
          <w:numId w:val="40"/>
        </w:numPr>
      </w:pPr>
      <w:r>
        <w:t>Technology</w:t>
      </w:r>
    </w:p>
    <w:p w14:paraId="19AB5C20" w14:textId="347BF64F" w:rsidR="000B730A" w:rsidRDefault="000B730A" w:rsidP="000B730A">
      <w:pPr>
        <w:pStyle w:val="ListParagraph"/>
        <w:numPr>
          <w:ilvl w:val="0"/>
          <w:numId w:val="40"/>
        </w:numPr>
      </w:pPr>
      <w:r>
        <w:t>Compliance</w:t>
      </w:r>
    </w:p>
    <w:p w14:paraId="12A50F37" w14:textId="379D2B29" w:rsidR="000B730A" w:rsidRDefault="000B730A" w:rsidP="000B730A">
      <w:pPr>
        <w:pStyle w:val="ListParagraph"/>
        <w:numPr>
          <w:ilvl w:val="0"/>
          <w:numId w:val="40"/>
        </w:numPr>
      </w:pPr>
      <w:r>
        <w:t>DevSecOps</w:t>
      </w:r>
    </w:p>
    <w:p w14:paraId="238D9A4A" w14:textId="1EFA2C53" w:rsidR="000B730A" w:rsidRDefault="000B730A" w:rsidP="000B730A">
      <w:pPr>
        <w:pStyle w:val="ListParagraph"/>
        <w:numPr>
          <w:ilvl w:val="0"/>
          <w:numId w:val="40"/>
        </w:numPr>
      </w:pPr>
      <w:r>
        <w:t>Operations</w:t>
      </w:r>
    </w:p>
    <w:p w14:paraId="7E832026" w14:textId="77777777" w:rsidR="000B730A" w:rsidRPr="0062698B" w:rsidRDefault="000B730A" w:rsidP="000B730A"/>
    <w:p w14:paraId="57EB8FC7" w14:textId="77777777" w:rsidR="00E84092" w:rsidRDefault="00E84092">
      <w:pPr>
        <w:spacing w:line="259" w:lineRule="auto"/>
        <w:rPr>
          <w:rFonts w:eastAsiaTheme="majorEastAsia" w:cstheme="majorBidi"/>
          <w:b/>
          <w:color w:val="2F5496" w:themeColor="accent1" w:themeShade="BF"/>
          <w:sz w:val="32"/>
          <w:szCs w:val="32"/>
        </w:rPr>
      </w:pPr>
      <w:r>
        <w:br w:type="page"/>
      </w:r>
    </w:p>
    <w:p w14:paraId="4009BB5F" w14:textId="03A47A11" w:rsidR="00E84092" w:rsidRDefault="00E84092" w:rsidP="00E84092">
      <w:pPr>
        <w:pStyle w:val="Heading1"/>
        <w:numPr>
          <w:ilvl w:val="0"/>
          <w:numId w:val="0"/>
        </w:numPr>
        <w:ind w:left="432" w:hanging="432"/>
      </w:pPr>
      <w:bookmarkStart w:id="106" w:name="_Toc77865592"/>
      <w:r>
        <w:lastRenderedPageBreak/>
        <w:t>List of Acronyms &amp; Terms</w:t>
      </w:r>
      <w:bookmarkEnd w:id="106"/>
    </w:p>
    <w:tbl>
      <w:tblPr>
        <w:tblStyle w:val="TableGrid"/>
        <w:tblW w:w="8784" w:type="dxa"/>
        <w:tblLook w:val="04A0" w:firstRow="1" w:lastRow="0" w:firstColumn="1" w:lastColumn="0" w:noHBand="0" w:noVBand="1"/>
      </w:tblPr>
      <w:tblGrid>
        <w:gridCol w:w="1406"/>
        <w:gridCol w:w="4486"/>
        <w:gridCol w:w="2892"/>
      </w:tblGrid>
      <w:tr w:rsidR="00E84092" w14:paraId="6B13D149" w14:textId="77777777" w:rsidTr="00380020">
        <w:trPr>
          <w:trHeight w:val="454"/>
        </w:trPr>
        <w:tc>
          <w:tcPr>
            <w:tcW w:w="1406" w:type="dxa"/>
            <w:vAlign w:val="center"/>
          </w:tcPr>
          <w:p w14:paraId="5066037A" w14:textId="77777777" w:rsidR="00E84092" w:rsidRPr="00A00F15" w:rsidRDefault="00E84092" w:rsidP="00B31CAF">
            <w:pPr>
              <w:spacing w:line="240" w:lineRule="auto"/>
              <w:jc w:val="center"/>
              <w:rPr>
                <w:rFonts w:cs="Arial"/>
                <w:b/>
                <w:bCs/>
                <w:i/>
                <w:iCs/>
                <w:szCs w:val="24"/>
              </w:rPr>
            </w:pPr>
            <w:r w:rsidRPr="00A00F15">
              <w:rPr>
                <w:rFonts w:cs="Arial"/>
                <w:b/>
                <w:bCs/>
                <w:i/>
                <w:iCs/>
                <w:szCs w:val="24"/>
              </w:rPr>
              <w:t>Common Term</w:t>
            </w:r>
          </w:p>
        </w:tc>
        <w:tc>
          <w:tcPr>
            <w:tcW w:w="4486" w:type="dxa"/>
            <w:vAlign w:val="center"/>
          </w:tcPr>
          <w:p w14:paraId="74A04299" w14:textId="77777777" w:rsidR="00E84092" w:rsidRPr="00A00F15" w:rsidRDefault="00E84092" w:rsidP="00B31CAF">
            <w:pPr>
              <w:spacing w:line="240" w:lineRule="auto"/>
              <w:jc w:val="center"/>
              <w:rPr>
                <w:rFonts w:cs="Arial"/>
                <w:b/>
                <w:bCs/>
                <w:i/>
                <w:iCs/>
                <w:szCs w:val="24"/>
              </w:rPr>
            </w:pPr>
            <w:r w:rsidRPr="00A00F15">
              <w:rPr>
                <w:rFonts w:cs="Arial"/>
                <w:b/>
                <w:bCs/>
                <w:i/>
                <w:iCs/>
                <w:szCs w:val="24"/>
              </w:rPr>
              <w:t>Link</w:t>
            </w:r>
          </w:p>
        </w:tc>
        <w:tc>
          <w:tcPr>
            <w:tcW w:w="2892" w:type="dxa"/>
            <w:vAlign w:val="center"/>
          </w:tcPr>
          <w:p w14:paraId="4327DB45" w14:textId="77777777" w:rsidR="00E84092" w:rsidRPr="00A00F15" w:rsidRDefault="00E84092" w:rsidP="00B31CAF">
            <w:pPr>
              <w:spacing w:line="240" w:lineRule="auto"/>
              <w:jc w:val="center"/>
              <w:rPr>
                <w:rFonts w:cs="Arial"/>
                <w:b/>
                <w:bCs/>
                <w:i/>
                <w:iCs/>
                <w:szCs w:val="24"/>
              </w:rPr>
            </w:pPr>
            <w:r w:rsidRPr="00A00F15">
              <w:rPr>
                <w:rFonts w:cs="Arial"/>
                <w:b/>
                <w:bCs/>
                <w:i/>
                <w:iCs/>
                <w:szCs w:val="24"/>
              </w:rPr>
              <w:t>Expanded Term</w:t>
            </w:r>
            <w:r>
              <w:rPr>
                <w:rFonts w:cs="Arial"/>
                <w:b/>
                <w:bCs/>
                <w:i/>
                <w:iCs/>
                <w:szCs w:val="24"/>
              </w:rPr>
              <w:t xml:space="preserve"> / Description</w:t>
            </w:r>
          </w:p>
        </w:tc>
      </w:tr>
      <w:tr w:rsidR="00E84092" w14:paraId="0CFD345E" w14:textId="77777777" w:rsidTr="00380020">
        <w:trPr>
          <w:trHeight w:val="454"/>
        </w:trPr>
        <w:tc>
          <w:tcPr>
            <w:tcW w:w="1406" w:type="dxa"/>
            <w:vAlign w:val="center"/>
          </w:tcPr>
          <w:p w14:paraId="7250DAF2" w14:textId="77777777" w:rsidR="00E84092" w:rsidRDefault="00E84092" w:rsidP="00B31CAF">
            <w:pPr>
              <w:spacing w:line="240" w:lineRule="auto"/>
              <w:jc w:val="center"/>
              <w:rPr>
                <w:rFonts w:cs="Arial"/>
                <w:szCs w:val="24"/>
              </w:rPr>
            </w:pPr>
            <w:r>
              <w:rPr>
                <w:rFonts w:cs="Arial"/>
                <w:szCs w:val="24"/>
              </w:rPr>
              <w:t>ADAS</w:t>
            </w:r>
          </w:p>
        </w:tc>
        <w:tc>
          <w:tcPr>
            <w:tcW w:w="4486" w:type="dxa"/>
            <w:vAlign w:val="center"/>
          </w:tcPr>
          <w:p w14:paraId="22EC78D1" w14:textId="77777777" w:rsidR="00E84092" w:rsidRPr="001404C1" w:rsidRDefault="00E84092" w:rsidP="00B31CAF">
            <w:pPr>
              <w:spacing w:line="240" w:lineRule="auto"/>
              <w:jc w:val="center"/>
              <w:rPr>
                <w:rFonts w:cs="Arial"/>
                <w:szCs w:val="24"/>
              </w:rPr>
            </w:pPr>
          </w:p>
        </w:tc>
        <w:tc>
          <w:tcPr>
            <w:tcW w:w="2892" w:type="dxa"/>
            <w:vAlign w:val="center"/>
          </w:tcPr>
          <w:p w14:paraId="64E3A9FD" w14:textId="77777777" w:rsidR="00E84092" w:rsidRDefault="00E84092" w:rsidP="00B31CAF">
            <w:pPr>
              <w:spacing w:line="240" w:lineRule="auto"/>
              <w:jc w:val="center"/>
              <w:rPr>
                <w:rFonts w:cs="Arial"/>
                <w:szCs w:val="24"/>
              </w:rPr>
            </w:pPr>
            <w:r>
              <w:rPr>
                <w:rFonts w:cs="Arial"/>
                <w:szCs w:val="24"/>
              </w:rPr>
              <w:t>Advanced Driver Assistance Systems</w:t>
            </w:r>
          </w:p>
        </w:tc>
      </w:tr>
      <w:tr w:rsidR="00E84092" w14:paraId="11CA39A5" w14:textId="77777777" w:rsidTr="00380020">
        <w:trPr>
          <w:trHeight w:val="454"/>
        </w:trPr>
        <w:tc>
          <w:tcPr>
            <w:tcW w:w="1406" w:type="dxa"/>
            <w:vAlign w:val="center"/>
          </w:tcPr>
          <w:p w14:paraId="68CEAB60" w14:textId="77777777" w:rsidR="00E84092" w:rsidRPr="00422BB2" w:rsidRDefault="00E84092" w:rsidP="00B31CAF">
            <w:pPr>
              <w:spacing w:line="240" w:lineRule="auto"/>
              <w:jc w:val="center"/>
              <w:rPr>
                <w:rFonts w:cs="Arial"/>
                <w:szCs w:val="24"/>
              </w:rPr>
            </w:pPr>
            <w:r>
              <w:rPr>
                <w:rFonts w:cs="Arial"/>
                <w:szCs w:val="24"/>
              </w:rPr>
              <w:t>Ansys</w:t>
            </w:r>
          </w:p>
        </w:tc>
        <w:tc>
          <w:tcPr>
            <w:tcW w:w="4486" w:type="dxa"/>
            <w:vAlign w:val="center"/>
          </w:tcPr>
          <w:p w14:paraId="5B9168AD" w14:textId="77777777" w:rsidR="00E84092" w:rsidRPr="00422BB2" w:rsidRDefault="00E84092" w:rsidP="00B31CAF">
            <w:pPr>
              <w:spacing w:line="240" w:lineRule="auto"/>
              <w:jc w:val="center"/>
              <w:rPr>
                <w:rFonts w:cs="Arial"/>
                <w:szCs w:val="24"/>
              </w:rPr>
            </w:pPr>
            <w:r w:rsidRPr="001404C1">
              <w:rPr>
                <w:rFonts w:cs="Arial"/>
                <w:szCs w:val="24"/>
              </w:rPr>
              <w:t>https://www.ansys.com/</w:t>
            </w:r>
          </w:p>
        </w:tc>
        <w:tc>
          <w:tcPr>
            <w:tcW w:w="2892" w:type="dxa"/>
            <w:vAlign w:val="center"/>
          </w:tcPr>
          <w:p w14:paraId="746996C7" w14:textId="77777777" w:rsidR="00E84092" w:rsidRDefault="00E84092" w:rsidP="00B31CAF">
            <w:pPr>
              <w:spacing w:line="240" w:lineRule="auto"/>
              <w:jc w:val="center"/>
              <w:rPr>
                <w:rFonts w:cs="Arial"/>
                <w:szCs w:val="24"/>
              </w:rPr>
            </w:pPr>
            <w:r>
              <w:rPr>
                <w:rFonts w:cs="Arial"/>
                <w:szCs w:val="24"/>
              </w:rPr>
              <w:t>Ansys – Simulation Software</w:t>
            </w:r>
          </w:p>
        </w:tc>
      </w:tr>
      <w:tr w:rsidR="00E84092" w14:paraId="653B283E" w14:textId="77777777" w:rsidTr="00380020">
        <w:trPr>
          <w:trHeight w:val="454"/>
        </w:trPr>
        <w:tc>
          <w:tcPr>
            <w:tcW w:w="1406" w:type="dxa"/>
            <w:vAlign w:val="center"/>
          </w:tcPr>
          <w:p w14:paraId="16123168" w14:textId="77777777" w:rsidR="00E84092" w:rsidRPr="00422BB2" w:rsidRDefault="00E84092" w:rsidP="00B31CAF">
            <w:pPr>
              <w:spacing w:line="240" w:lineRule="auto"/>
              <w:jc w:val="center"/>
              <w:rPr>
                <w:rFonts w:cs="Arial"/>
                <w:szCs w:val="24"/>
              </w:rPr>
            </w:pPr>
            <w:r>
              <w:rPr>
                <w:rFonts w:cs="Arial"/>
                <w:szCs w:val="24"/>
              </w:rPr>
              <w:t>Autodesk</w:t>
            </w:r>
          </w:p>
        </w:tc>
        <w:tc>
          <w:tcPr>
            <w:tcW w:w="4486" w:type="dxa"/>
            <w:vAlign w:val="center"/>
          </w:tcPr>
          <w:p w14:paraId="52FE1AAD" w14:textId="77777777" w:rsidR="00E84092" w:rsidRPr="00422BB2" w:rsidRDefault="00E84092" w:rsidP="00B31CAF">
            <w:pPr>
              <w:spacing w:line="240" w:lineRule="auto"/>
              <w:jc w:val="center"/>
              <w:rPr>
                <w:rFonts w:cs="Arial"/>
                <w:szCs w:val="24"/>
              </w:rPr>
            </w:pPr>
            <w:r w:rsidRPr="00AA4974">
              <w:rPr>
                <w:rFonts w:cs="Arial"/>
                <w:szCs w:val="24"/>
              </w:rPr>
              <w:t>https://www.autodesk.co.uk/</w:t>
            </w:r>
          </w:p>
        </w:tc>
        <w:tc>
          <w:tcPr>
            <w:tcW w:w="2892" w:type="dxa"/>
            <w:vAlign w:val="center"/>
          </w:tcPr>
          <w:p w14:paraId="79524C04" w14:textId="77777777" w:rsidR="00E84092" w:rsidRDefault="00E84092" w:rsidP="00B31CAF">
            <w:pPr>
              <w:spacing w:line="240" w:lineRule="auto"/>
              <w:jc w:val="center"/>
              <w:rPr>
                <w:rFonts w:cs="Arial"/>
                <w:szCs w:val="24"/>
              </w:rPr>
            </w:pPr>
            <w:r>
              <w:rPr>
                <w:rFonts w:cs="Arial"/>
                <w:szCs w:val="24"/>
              </w:rPr>
              <w:t>Autodesk – Engineering Software</w:t>
            </w:r>
          </w:p>
        </w:tc>
      </w:tr>
      <w:tr w:rsidR="00E84092" w14:paraId="3ECB1DCE" w14:textId="77777777" w:rsidTr="00380020">
        <w:trPr>
          <w:trHeight w:val="454"/>
        </w:trPr>
        <w:tc>
          <w:tcPr>
            <w:tcW w:w="1406" w:type="dxa"/>
            <w:vAlign w:val="center"/>
          </w:tcPr>
          <w:p w14:paraId="2983B6DB" w14:textId="77777777" w:rsidR="00E84092" w:rsidRPr="00422BB2" w:rsidRDefault="00E84092" w:rsidP="00B31CAF">
            <w:pPr>
              <w:spacing w:line="240" w:lineRule="auto"/>
              <w:jc w:val="center"/>
              <w:rPr>
                <w:rFonts w:cs="Arial"/>
                <w:szCs w:val="24"/>
              </w:rPr>
            </w:pPr>
            <w:r>
              <w:rPr>
                <w:rFonts w:cs="Arial"/>
                <w:szCs w:val="24"/>
              </w:rPr>
              <w:t>AWS</w:t>
            </w:r>
          </w:p>
        </w:tc>
        <w:tc>
          <w:tcPr>
            <w:tcW w:w="4486" w:type="dxa"/>
            <w:vAlign w:val="center"/>
          </w:tcPr>
          <w:p w14:paraId="3D0AAB5A" w14:textId="77777777" w:rsidR="00E84092" w:rsidRPr="00422BB2" w:rsidRDefault="00E84092" w:rsidP="00B31CAF">
            <w:pPr>
              <w:spacing w:line="240" w:lineRule="auto"/>
              <w:jc w:val="center"/>
              <w:rPr>
                <w:rFonts w:cs="Arial"/>
                <w:szCs w:val="24"/>
              </w:rPr>
            </w:pPr>
            <w:r w:rsidRPr="00AD5BD9">
              <w:rPr>
                <w:rFonts w:cs="Arial"/>
                <w:szCs w:val="24"/>
              </w:rPr>
              <w:t>https://aws.amazon.com/</w:t>
            </w:r>
          </w:p>
        </w:tc>
        <w:tc>
          <w:tcPr>
            <w:tcW w:w="2892" w:type="dxa"/>
            <w:vAlign w:val="center"/>
          </w:tcPr>
          <w:p w14:paraId="5D5C7396" w14:textId="77777777" w:rsidR="00E84092" w:rsidRDefault="00E84092" w:rsidP="00B31CAF">
            <w:pPr>
              <w:spacing w:line="240" w:lineRule="auto"/>
              <w:jc w:val="center"/>
              <w:rPr>
                <w:rFonts w:cs="Arial"/>
                <w:szCs w:val="24"/>
              </w:rPr>
            </w:pPr>
            <w:r>
              <w:rPr>
                <w:rFonts w:cs="Arial"/>
                <w:szCs w:val="24"/>
              </w:rPr>
              <w:t xml:space="preserve">Amazon Web Services – Cloud </w:t>
            </w:r>
          </w:p>
        </w:tc>
      </w:tr>
      <w:tr w:rsidR="00E84092" w14:paraId="04009546" w14:textId="77777777" w:rsidTr="00380020">
        <w:trPr>
          <w:trHeight w:val="454"/>
        </w:trPr>
        <w:tc>
          <w:tcPr>
            <w:tcW w:w="1406" w:type="dxa"/>
            <w:vAlign w:val="center"/>
          </w:tcPr>
          <w:p w14:paraId="11433949" w14:textId="77777777" w:rsidR="00E84092" w:rsidRPr="00422BB2" w:rsidRDefault="00E84092" w:rsidP="00B31CAF">
            <w:pPr>
              <w:spacing w:line="240" w:lineRule="auto"/>
              <w:jc w:val="center"/>
              <w:rPr>
                <w:rFonts w:cs="Arial"/>
                <w:szCs w:val="24"/>
              </w:rPr>
            </w:pPr>
            <w:r>
              <w:rPr>
                <w:rFonts w:cs="Arial"/>
                <w:szCs w:val="24"/>
              </w:rPr>
              <w:t>Azure</w:t>
            </w:r>
          </w:p>
        </w:tc>
        <w:tc>
          <w:tcPr>
            <w:tcW w:w="4486" w:type="dxa"/>
            <w:vAlign w:val="center"/>
          </w:tcPr>
          <w:p w14:paraId="5AF96A01" w14:textId="77777777" w:rsidR="00E84092" w:rsidRPr="00422BB2" w:rsidRDefault="00E84092" w:rsidP="00B31CAF">
            <w:pPr>
              <w:spacing w:line="240" w:lineRule="auto"/>
              <w:jc w:val="center"/>
              <w:rPr>
                <w:rFonts w:cs="Arial"/>
                <w:szCs w:val="24"/>
              </w:rPr>
            </w:pPr>
            <w:r w:rsidRPr="00AD5BD9">
              <w:rPr>
                <w:rFonts w:cs="Arial"/>
                <w:szCs w:val="24"/>
              </w:rPr>
              <w:t>https://azure.microsoft.com/en-gb/</w:t>
            </w:r>
          </w:p>
        </w:tc>
        <w:tc>
          <w:tcPr>
            <w:tcW w:w="2892" w:type="dxa"/>
            <w:vAlign w:val="center"/>
          </w:tcPr>
          <w:p w14:paraId="2D6482F4" w14:textId="77777777" w:rsidR="00E84092" w:rsidRDefault="00E84092" w:rsidP="00B31CAF">
            <w:pPr>
              <w:spacing w:line="240" w:lineRule="auto"/>
              <w:jc w:val="center"/>
              <w:rPr>
                <w:rFonts w:cs="Arial"/>
                <w:szCs w:val="24"/>
              </w:rPr>
            </w:pPr>
            <w:r>
              <w:rPr>
                <w:rFonts w:cs="Arial"/>
                <w:szCs w:val="24"/>
              </w:rPr>
              <w:t>Azure - Cloud</w:t>
            </w:r>
          </w:p>
        </w:tc>
      </w:tr>
      <w:tr w:rsidR="00E84092" w14:paraId="3A5D4C36" w14:textId="77777777" w:rsidTr="00380020">
        <w:trPr>
          <w:trHeight w:val="454"/>
        </w:trPr>
        <w:tc>
          <w:tcPr>
            <w:tcW w:w="1406" w:type="dxa"/>
            <w:vAlign w:val="center"/>
          </w:tcPr>
          <w:p w14:paraId="256B4E9C" w14:textId="77777777" w:rsidR="00E84092" w:rsidRDefault="00E84092" w:rsidP="00B31CAF">
            <w:pPr>
              <w:spacing w:line="240" w:lineRule="auto"/>
              <w:jc w:val="center"/>
              <w:rPr>
                <w:rFonts w:cs="Arial"/>
                <w:szCs w:val="24"/>
              </w:rPr>
            </w:pPr>
            <w:r>
              <w:rPr>
                <w:rFonts w:cs="Arial"/>
                <w:szCs w:val="24"/>
              </w:rPr>
              <w:t>CAPEX</w:t>
            </w:r>
          </w:p>
        </w:tc>
        <w:tc>
          <w:tcPr>
            <w:tcW w:w="4486" w:type="dxa"/>
            <w:vAlign w:val="center"/>
          </w:tcPr>
          <w:p w14:paraId="20B388A5" w14:textId="77777777" w:rsidR="00E84092" w:rsidRPr="003466C4" w:rsidRDefault="00E84092" w:rsidP="00B31CAF">
            <w:pPr>
              <w:spacing w:line="240" w:lineRule="auto"/>
              <w:jc w:val="center"/>
              <w:rPr>
                <w:rFonts w:cs="Arial"/>
                <w:szCs w:val="24"/>
              </w:rPr>
            </w:pPr>
          </w:p>
        </w:tc>
        <w:tc>
          <w:tcPr>
            <w:tcW w:w="2892" w:type="dxa"/>
            <w:vAlign w:val="center"/>
          </w:tcPr>
          <w:p w14:paraId="228DF0D8" w14:textId="77777777" w:rsidR="00E84092" w:rsidRDefault="00E84092" w:rsidP="00B31CAF">
            <w:pPr>
              <w:spacing w:line="240" w:lineRule="auto"/>
              <w:jc w:val="center"/>
              <w:rPr>
                <w:rFonts w:cs="Arial"/>
                <w:szCs w:val="24"/>
              </w:rPr>
            </w:pPr>
            <w:r>
              <w:rPr>
                <w:rFonts w:cs="Arial"/>
                <w:szCs w:val="24"/>
              </w:rPr>
              <w:t>Capital Expenditure</w:t>
            </w:r>
          </w:p>
        </w:tc>
      </w:tr>
      <w:tr w:rsidR="00E84092" w14:paraId="3F52C4E5" w14:textId="77777777" w:rsidTr="00380020">
        <w:trPr>
          <w:trHeight w:val="454"/>
        </w:trPr>
        <w:tc>
          <w:tcPr>
            <w:tcW w:w="1406" w:type="dxa"/>
            <w:vAlign w:val="center"/>
          </w:tcPr>
          <w:p w14:paraId="284180DF" w14:textId="77777777" w:rsidR="00E84092" w:rsidRPr="00422BB2" w:rsidRDefault="00E84092" w:rsidP="00B31CAF">
            <w:pPr>
              <w:spacing w:line="240" w:lineRule="auto"/>
              <w:jc w:val="center"/>
              <w:rPr>
                <w:rFonts w:cs="Arial"/>
                <w:szCs w:val="24"/>
              </w:rPr>
            </w:pPr>
            <w:r>
              <w:rPr>
                <w:rFonts w:cs="Arial"/>
                <w:szCs w:val="24"/>
              </w:rPr>
              <w:t>CATWOE</w:t>
            </w:r>
          </w:p>
        </w:tc>
        <w:tc>
          <w:tcPr>
            <w:tcW w:w="4486" w:type="dxa"/>
            <w:vAlign w:val="center"/>
          </w:tcPr>
          <w:p w14:paraId="73F9A8E6" w14:textId="77777777" w:rsidR="00E84092" w:rsidRPr="003466C4" w:rsidRDefault="00E84092" w:rsidP="00B31CAF">
            <w:pPr>
              <w:spacing w:line="240" w:lineRule="auto"/>
              <w:jc w:val="center"/>
              <w:rPr>
                <w:rFonts w:cs="Arial"/>
                <w:szCs w:val="24"/>
              </w:rPr>
            </w:pPr>
          </w:p>
        </w:tc>
        <w:tc>
          <w:tcPr>
            <w:tcW w:w="2892" w:type="dxa"/>
            <w:vAlign w:val="center"/>
          </w:tcPr>
          <w:p w14:paraId="4BD1811B" w14:textId="77777777" w:rsidR="00E84092" w:rsidRDefault="00E84092" w:rsidP="00B31CAF">
            <w:pPr>
              <w:spacing w:line="240" w:lineRule="auto"/>
              <w:jc w:val="center"/>
              <w:rPr>
                <w:rFonts w:cs="Arial"/>
                <w:szCs w:val="24"/>
              </w:rPr>
            </w:pPr>
            <w:r>
              <w:rPr>
                <w:rFonts w:cs="Arial"/>
                <w:szCs w:val="24"/>
              </w:rPr>
              <w:t>Customers, Actors, Transformation Process, World View, Owners, Environmental Constraints.</w:t>
            </w:r>
          </w:p>
        </w:tc>
      </w:tr>
      <w:tr w:rsidR="00E84092" w14:paraId="1DCF3F4B" w14:textId="77777777" w:rsidTr="00380020">
        <w:trPr>
          <w:trHeight w:val="454"/>
        </w:trPr>
        <w:tc>
          <w:tcPr>
            <w:tcW w:w="1406" w:type="dxa"/>
            <w:vAlign w:val="center"/>
          </w:tcPr>
          <w:p w14:paraId="65586818" w14:textId="77777777" w:rsidR="00E84092" w:rsidRDefault="00E84092" w:rsidP="00B31CAF">
            <w:pPr>
              <w:spacing w:line="240" w:lineRule="auto"/>
              <w:jc w:val="center"/>
              <w:rPr>
                <w:rFonts w:cs="Arial"/>
                <w:szCs w:val="24"/>
              </w:rPr>
            </w:pPr>
            <w:r>
              <w:rPr>
                <w:rFonts w:cs="Arial"/>
                <w:szCs w:val="24"/>
              </w:rPr>
              <w:t>CCM</w:t>
            </w:r>
          </w:p>
        </w:tc>
        <w:tc>
          <w:tcPr>
            <w:tcW w:w="4486" w:type="dxa"/>
            <w:vAlign w:val="center"/>
          </w:tcPr>
          <w:p w14:paraId="0B9E57EF" w14:textId="77777777" w:rsidR="00E84092" w:rsidRPr="008431DB" w:rsidRDefault="00E84092" w:rsidP="00B31CAF">
            <w:pPr>
              <w:spacing w:line="240" w:lineRule="auto"/>
              <w:jc w:val="center"/>
              <w:rPr>
                <w:rFonts w:cs="Arial"/>
                <w:szCs w:val="24"/>
              </w:rPr>
            </w:pPr>
          </w:p>
        </w:tc>
        <w:tc>
          <w:tcPr>
            <w:tcW w:w="2892" w:type="dxa"/>
            <w:vAlign w:val="center"/>
          </w:tcPr>
          <w:p w14:paraId="54A01EED" w14:textId="77777777" w:rsidR="00E84092" w:rsidRDefault="00E84092" w:rsidP="00B31CAF">
            <w:pPr>
              <w:spacing w:line="240" w:lineRule="auto"/>
              <w:jc w:val="center"/>
            </w:pPr>
            <w:r>
              <w:t>Cloud Controls Matrix</w:t>
            </w:r>
          </w:p>
        </w:tc>
      </w:tr>
      <w:tr w:rsidR="00E84092" w14:paraId="35EC2CE9" w14:textId="77777777" w:rsidTr="00380020">
        <w:trPr>
          <w:trHeight w:val="454"/>
        </w:trPr>
        <w:tc>
          <w:tcPr>
            <w:tcW w:w="1406" w:type="dxa"/>
            <w:vAlign w:val="center"/>
          </w:tcPr>
          <w:p w14:paraId="32BBE7E1" w14:textId="77777777" w:rsidR="00E84092" w:rsidRDefault="00E84092" w:rsidP="00B31CAF">
            <w:pPr>
              <w:spacing w:line="240" w:lineRule="auto"/>
              <w:jc w:val="center"/>
              <w:rPr>
                <w:rFonts w:cs="Arial"/>
                <w:szCs w:val="24"/>
              </w:rPr>
            </w:pPr>
            <w:r>
              <w:rPr>
                <w:rFonts w:cs="Arial"/>
                <w:szCs w:val="24"/>
              </w:rPr>
              <w:t>COBIT</w:t>
            </w:r>
          </w:p>
        </w:tc>
        <w:tc>
          <w:tcPr>
            <w:tcW w:w="4486" w:type="dxa"/>
            <w:vAlign w:val="center"/>
          </w:tcPr>
          <w:p w14:paraId="6DBB6F16" w14:textId="77777777" w:rsidR="00E84092" w:rsidRPr="008431DB" w:rsidRDefault="00E84092" w:rsidP="00B31CAF">
            <w:pPr>
              <w:spacing w:line="240" w:lineRule="auto"/>
              <w:jc w:val="center"/>
              <w:rPr>
                <w:rFonts w:cs="Arial"/>
                <w:szCs w:val="24"/>
              </w:rPr>
            </w:pPr>
            <w:r w:rsidRPr="002C1C47">
              <w:rPr>
                <w:rFonts w:cs="Arial"/>
                <w:szCs w:val="24"/>
              </w:rPr>
              <w:t>https://www.isaca.org/resources/cobit</w:t>
            </w:r>
          </w:p>
        </w:tc>
        <w:tc>
          <w:tcPr>
            <w:tcW w:w="2892" w:type="dxa"/>
            <w:vAlign w:val="center"/>
          </w:tcPr>
          <w:p w14:paraId="4AA1A2B7" w14:textId="77777777" w:rsidR="00E84092" w:rsidRDefault="00E84092" w:rsidP="00B31CAF">
            <w:pPr>
              <w:spacing w:line="240" w:lineRule="auto"/>
              <w:jc w:val="center"/>
            </w:pPr>
            <w:r w:rsidRPr="00851F49">
              <w:t>Control Objectives for Information and Related Technologies</w:t>
            </w:r>
          </w:p>
        </w:tc>
      </w:tr>
      <w:tr w:rsidR="00E84092" w14:paraId="63E905A2" w14:textId="77777777" w:rsidTr="00380020">
        <w:trPr>
          <w:trHeight w:val="454"/>
        </w:trPr>
        <w:tc>
          <w:tcPr>
            <w:tcW w:w="1406" w:type="dxa"/>
            <w:vAlign w:val="center"/>
          </w:tcPr>
          <w:p w14:paraId="4083A5BC" w14:textId="77777777" w:rsidR="00E84092" w:rsidRPr="00422BB2" w:rsidRDefault="00E84092" w:rsidP="00B31CAF">
            <w:pPr>
              <w:spacing w:line="240" w:lineRule="auto"/>
              <w:jc w:val="center"/>
              <w:rPr>
                <w:rFonts w:cs="Arial"/>
                <w:szCs w:val="24"/>
              </w:rPr>
            </w:pPr>
            <w:r>
              <w:rPr>
                <w:rFonts w:cs="Arial"/>
                <w:szCs w:val="24"/>
              </w:rPr>
              <w:t>CSA</w:t>
            </w:r>
          </w:p>
        </w:tc>
        <w:tc>
          <w:tcPr>
            <w:tcW w:w="4486" w:type="dxa"/>
            <w:vAlign w:val="center"/>
          </w:tcPr>
          <w:p w14:paraId="1579F4E4" w14:textId="77777777" w:rsidR="00E84092" w:rsidRPr="003466C4" w:rsidRDefault="00E84092" w:rsidP="00B31CAF">
            <w:pPr>
              <w:spacing w:line="240" w:lineRule="auto"/>
              <w:jc w:val="center"/>
              <w:rPr>
                <w:rFonts w:cs="Arial"/>
                <w:szCs w:val="24"/>
              </w:rPr>
            </w:pPr>
            <w:r w:rsidRPr="008431DB">
              <w:rPr>
                <w:rFonts w:cs="Arial"/>
                <w:szCs w:val="24"/>
              </w:rPr>
              <w:t>https://cloudsecurityalliance.org/</w:t>
            </w:r>
          </w:p>
        </w:tc>
        <w:tc>
          <w:tcPr>
            <w:tcW w:w="2892" w:type="dxa"/>
            <w:vAlign w:val="center"/>
          </w:tcPr>
          <w:p w14:paraId="02B48F45" w14:textId="77777777" w:rsidR="00E84092" w:rsidRDefault="00E84092" w:rsidP="00B31CAF">
            <w:pPr>
              <w:spacing w:line="240" w:lineRule="auto"/>
              <w:jc w:val="center"/>
              <w:rPr>
                <w:rFonts w:cs="Arial"/>
                <w:szCs w:val="24"/>
              </w:rPr>
            </w:pPr>
            <w:r>
              <w:t>Cloud Security Alliance</w:t>
            </w:r>
          </w:p>
        </w:tc>
      </w:tr>
      <w:tr w:rsidR="00E84092" w14:paraId="78BA1276" w14:textId="77777777" w:rsidTr="00380020">
        <w:trPr>
          <w:trHeight w:val="454"/>
        </w:trPr>
        <w:tc>
          <w:tcPr>
            <w:tcW w:w="1406" w:type="dxa"/>
            <w:vAlign w:val="center"/>
          </w:tcPr>
          <w:p w14:paraId="7D8A0133" w14:textId="77777777" w:rsidR="00E84092" w:rsidRPr="00422BB2" w:rsidRDefault="00E84092" w:rsidP="00B31CAF">
            <w:pPr>
              <w:spacing w:line="240" w:lineRule="auto"/>
              <w:jc w:val="center"/>
              <w:rPr>
                <w:rFonts w:cs="Arial"/>
                <w:szCs w:val="24"/>
              </w:rPr>
            </w:pPr>
            <w:r>
              <w:rPr>
                <w:rFonts w:cs="Arial"/>
                <w:szCs w:val="24"/>
              </w:rPr>
              <w:t>CSFs</w:t>
            </w:r>
          </w:p>
        </w:tc>
        <w:tc>
          <w:tcPr>
            <w:tcW w:w="4486" w:type="dxa"/>
            <w:vAlign w:val="center"/>
          </w:tcPr>
          <w:p w14:paraId="325D0135" w14:textId="77777777" w:rsidR="00E84092" w:rsidRPr="003466C4" w:rsidRDefault="00E84092" w:rsidP="00B31CAF">
            <w:pPr>
              <w:spacing w:line="240" w:lineRule="auto"/>
              <w:jc w:val="center"/>
              <w:rPr>
                <w:rFonts w:cs="Arial"/>
                <w:szCs w:val="24"/>
              </w:rPr>
            </w:pPr>
          </w:p>
        </w:tc>
        <w:tc>
          <w:tcPr>
            <w:tcW w:w="2892" w:type="dxa"/>
            <w:vAlign w:val="center"/>
          </w:tcPr>
          <w:p w14:paraId="35041583" w14:textId="77777777" w:rsidR="00E84092" w:rsidRDefault="00E84092" w:rsidP="00B31CAF">
            <w:pPr>
              <w:spacing w:line="240" w:lineRule="auto"/>
              <w:jc w:val="center"/>
              <w:rPr>
                <w:rFonts w:cs="Arial"/>
                <w:szCs w:val="24"/>
              </w:rPr>
            </w:pPr>
            <w:r>
              <w:t>Critical Success Factors</w:t>
            </w:r>
          </w:p>
        </w:tc>
      </w:tr>
      <w:tr w:rsidR="00E84092" w14:paraId="232C4C52" w14:textId="77777777" w:rsidTr="00380020">
        <w:trPr>
          <w:trHeight w:val="454"/>
        </w:trPr>
        <w:tc>
          <w:tcPr>
            <w:tcW w:w="1406" w:type="dxa"/>
            <w:vAlign w:val="center"/>
          </w:tcPr>
          <w:p w14:paraId="15632AD6" w14:textId="77777777" w:rsidR="00E84092" w:rsidRPr="00422BB2" w:rsidRDefault="00E84092" w:rsidP="00B31CAF">
            <w:pPr>
              <w:spacing w:line="240" w:lineRule="auto"/>
              <w:jc w:val="center"/>
              <w:rPr>
                <w:rFonts w:cs="Arial"/>
                <w:szCs w:val="24"/>
              </w:rPr>
            </w:pPr>
            <w:r w:rsidRPr="00422BB2">
              <w:rPr>
                <w:rFonts w:cs="Arial"/>
                <w:szCs w:val="24"/>
              </w:rPr>
              <w:t>CST</w:t>
            </w:r>
          </w:p>
        </w:tc>
        <w:tc>
          <w:tcPr>
            <w:tcW w:w="4486" w:type="dxa"/>
            <w:vAlign w:val="center"/>
          </w:tcPr>
          <w:p w14:paraId="186F11DC" w14:textId="77777777" w:rsidR="00E84092" w:rsidRPr="00422BB2" w:rsidRDefault="00E84092" w:rsidP="00B31CAF">
            <w:pPr>
              <w:spacing w:line="240" w:lineRule="auto"/>
              <w:jc w:val="center"/>
              <w:rPr>
                <w:rFonts w:cs="Arial"/>
                <w:szCs w:val="24"/>
              </w:rPr>
            </w:pPr>
            <w:r w:rsidRPr="003466C4">
              <w:rPr>
                <w:rFonts w:cs="Arial"/>
                <w:szCs w:val="24"/>
              </w:rPr>
              <w:t>https://www.3ds.com/products-services/simulia/products/cst-studio-suite/</w:t>
            </w:r>
          </w:p>
        </w:tc>
        <w:tc>
          <w:tcPr>
            <w:tcW w:w="2892" w:type="dxa"/>
            <w:vAlign w:val="center"/>
          </w:tcPr>
          <w:p w14:paraId="780CEEA6" w14:textId="77777777" w:rsidR="00E84092" w:rsidRDefault="00E84092" w:rsidP="00B31CAF">
            <w:pPr>
              <w:spacing w:line="240" w:lineRule="auto"/>
              <w:jc w:val="center"/>
              <w:rPr>
                <w:rFonts w:cs="Arial"/>
                <w:szCs w:val="24"/>
              </w:rPr>
            </w:pPr>
            <w:r>
              <w:rPr>
                <w:rFonts w:cs="Arial"/>
                <w:szCs w:val="24"/>
              </w:rPr>
              <w:t>Computer Simulation Technology</w:t>
            </w:r>
          </w:p>
        </w:tc>
      </w:tr>
      <w:tr w:rsidR="00E84092" w14:paraId="1FE5644E" w14:textId="77777777" w:rsidTr="00380020">
        <w:trPr>
          <w:trHeight w:val="454"/>
        </w:trPr>
        <w:tc>
          <w:tcPr>
            <w:tcW w:w="1406" w:type="dxa"/>
            <w:vAlign w:val="center"/>
          </w:tcPr>
          <w:p w14:paraId="3825A33B" w14:textId="77777777" w:rsidR="00E84092" w:rsidRDefault="00E84092" w:rsidP="00B31CAF">
            <w:pPr>
              <w:spacing w:line="240" w:lineRule="auto"/>
              <w:jc w:val="center"/>
              <w:rPr>
                <w:rFonts w:cs="Arial"/>
                <w:szCs w:val="24"/>
              </w:rPr>
            </w:pPr>
            <w:r>
              <w:rPr>
                <w:rFonts w:cs="Arial"/>
                <w:szCs w:val="24"/>
              </w:rPr>
              <w:t>HPC</w:t>
            </w:r>
          </w:p>
        </w:tc>
        <w:tc>
          <w:tcPr>
            <w:tcW w:w="4486" w:type="dxa"/>
            <w:vAlign w:val="center"/>
          </w:tcPr>
          <w:p w14:paraId="16F3E953" w14:textId="77777777" w:rsidR="00E84092" w:rsidRDefault="00E84092" w:rsidP="00B31CAF">
            <w:pPr>
              <w:spacing w:line="240" w:lineRule="auto"/>
              <w:jc w:val="center"/>
              <w:rPr>
                <w:rFonts w:cs="Arial"/>
                <w:szCs w:val="24"/>
              </w:rPr>
            </w:pPr>
          </w:p>
        </w:tc>
        <w:tc>
          <w:tcPr>
            <w:tcW w:w="2892" w:type="dxa"/>
            <w:vAlign w:val="center"/>
          </w:tcPr>
          <w:p w14:paraId="264AD54B" w14:textId="77777777" w:rsidR="00E84092" w:rsidRDefault="00E84092" w:rsidP="00B31CAF">
            <w:pPr>
              <w:spacing w:line="240" w:lineRule="auto"/>
              <w:jc w:val="center"/>
              <w:rPr>
                <w:rFonts w:cs="Arial"/>
                <w:szCs w:val="24"/>
              </w:rPr>
            </w:pPr>
            <w:r>
              <w:rPr>
                <w:rFonts w:cs="Arial"/>
                <w:szCs w:val="24"/>
              </w:rPr>
              <w:t>High Performance Computing</w:t>
            </w:r>
          </w:p>
        </w:tc>
      </w:tr>
      <w:tr w:rsidR="00E84092" w14:paraId="45DE193E" w14:textId="77777777" w:rsidTr="00380020">
        <w:trPr>
          <w:trHeight w:val="454"/>
        </w:trPr>
        <w:tc>
          <w:tcPr>
            <w:tcW w:w="1406" w:type="dxa"/>
            <w:vAlign w:val="center"/>
          </w:tcPr>
          <w:p w14:paraId="3E45D7CE" w14:textId="77777777" w:rsidR="00E84092" w:rsidRDefault="00E84092" w:rsidP="00B31CAF">
            <w:pPr>
              <w:spacing w:line="240" w:lineRule="auto"/>
              <w:jc w:val="center"/>
              <w:rPr>
                <w:rFonts w:cs="Arial"/>
                <w:szCs w:val="24"/>
              </w:rPr>
            </w:pPr>
            <w:r>
              <w:rPr>
                <w:rFonts w:cs="Arial"/>
                <w:szCs w:val="24"/>
              </w:rPr>
              <w:t>HVAC</w:t>
            </w:r>
          </w:p>
        </w:tc>
        <w:tc>
          <w:tcPr>
            <w:tcW w:w="4486" w:type="dxa"/>
            <w:vAlign w:val="center"/>
          </w:tcPr>
          <w:p w14:paraId="1874E104" w14:textId="77777777" w:rsidR="00E84092" w:rsidRDefault="00E84092" w:rsidP="00B31CAF">
            <w:pPr>
              <w:spacing w:line="240" w:lineRule="auto"/>
              <w:jc w:val="center"/>
              <w:rPr>
                <w:rFonts w:cs="Arial"/>
                <w:szCs w:val="24"/>
              </w:rPr>
            </w:pPr>
          </w:p>
        </w:tc>
        <w:tc>
          <w:tcPr>
            <w:tcW w:w="2892" w:type="dxa"/>
            <w:vAlign w:val="center"/>
          </w:tcPr>
          <w:p w14:paraId="56E90E80" w14:textId="77777777" w:rsidR="00E84092" w:rsidRDefault="00E84092" w:rsidP="00B31CAF">
            <w:pPr>
              <w:spacing w:line="240" w:lineRule="auto"/>
              <w:jc w:val="center"/>
              <w:rPr>
                <w:rFonts w:cs="Arial"/>
                <w:szCs w:val="24"/>
              </w:rPr>
            </w:pPr>
            <w:r>
              <w:rPr>
                <w:rFonts w:cs="Arial"/>
                <w:szCs w:val="24"/>
              </w:rPr>
              <w:t>Heating Ventilation Air Conditioning</w:t>
            </w:r>
          </w:p>
        </w:tc>
      </w:tr>
      <w:tr w:rsidR="00E84092" w14:paraId="6489BF81" w14:textId="77777777" w:rsidTr="00380020">
        <w:trPr>
          <w:trHeight w:val="454"/>
        </w:trPr>
        <w:tc>
          <w:tcPr>
            <w:tcW w:w="1406" w:type="dxa"/>
            <w:vAlign w:val="center"/>
          </w:tcPr>
          <w:p w14:paraId="747B4A12" w14:textId="77777777" w:rsidR="00E84092" w:rsidRDefault="00E84092" w:rsidP="00B31CAF">
            <w:pPr>
              <w:spacing w:line="240" w:lineRule="auto"/>
              <w:jc w:val="center"/>
              <w:rPr>
                <w:rFonts w:cs="Arial"/>
                <w:szCs w:val="24"/>
              </w:rPr>
            </w:pPr>
            <w:r>
              <w:rPr>
                <w:rFonts w:cs="Arial"/>
                <w:szCs w:val="24"/>
              </w:rPr>
              <w:t>IaaS</w:t>
            </w:r>
          </w:p>
        </w:tc>
        <w:tc>
          <w:tcPr>
            <w:tcW w:w="4486" w:type="dxa"/>
            <w:vAlign w:val="center"/>
          </w:tcPr>
          <w:p w14:paraId="38D5799E" w14:textId="77777777" w:rsidR="00E84092" w:rsidRPr="000D2DB7" w:rsidRDefault="00E84092" w:rsidP="00B31CAF">
            <w:pPr>
              <w:spacing w:line="240" w:lineRule="auto"/>
              <w:jc w:val="center"/>
              <w:rPr>
                <w:rFonts w:cs="Arial"/>
                <w:szCs w:val="24"/>
              </w:rPr>
            </w:pPr>
          </w:p>
        </w:tc>
        <w:tc>
          <w:tcPr>
            <w:tcW w:w="2892" w:type="dxa"/>
            <w:vAlign w:val="center"/>
          </w:tcPr>
          <w:p w14:paraId="70A77D95" w14:textId="77777777" w:rsidR="00E84092" w:rsidRDefault="00E84092" w:rsidP="00B31CAF">
            <w:pPr>
              <w:spacing w:line="240" w:lineRule="auto"/>
              <w:jc w:val="center"/>
              <w:rPr>
                <w:rFonts w:cs="Arial"/>
                <w:szCs w:val="24"/>
              </w:rPr>
            </w:pPr>
            <w:r>
              <w:rPr>
                <w:rFonts w:cs="Arial"/>
                <w:szCs w:val="24"/>
              </w:rPr>
              <w:t>Infrastructure as a Service</w:t>
            </w:r>
          </w:p>
        </w:tc>
      </w:tr>
      <w:tr w:rsidR="00E84092" w14:paraId="2D4D79CB" w14:textId="77777777" w:rsidTr="00380020">
        <w:trPr>
          <w:trHeight w:val="454"/>
        </w:trPr>
        <w:tc>
          <w:tcPr>
            <w:tcW w:w="1406" w:type="dxa"/>
            <w:vAlign w:val="center"/>
          </w:tcPr>
          <w:p w14:paraId="138493CE" w14:textId="77777777" w:rsidR="00E84092" w:rsidRDefault="00E84092" w:rsidP="00B31CAF">
            <w:pPr>
              <w:spacing w:line="240" w:lineRule="auto"/>
              <w:jc w:val="center"/>
              <w:rPr>
                <w:rFonts w:cs="Arial"/>
                <w:szCs w:val="24"/>
              </w:rPr>
            </w:pPr>
            <w:r>
              <w:rPr>
                <w:rFonts w:cs="Arial"/>
                <w:szCs w:val="24"/>
              </w:rPr>
              <w:t>IDC</w:t>
            </w:r>
          </w:p>
        </w:tc>
        <w:tc>
          <w:tcPr>
            <w:tcW w:w="4486" w:type="dxa"/>
            <w:vAlign w:val="center"/>
          </w:tcPr>
          <w:p w14:paraId="6026F471" w14:textId="77777777" w:rsidR="00E84092" w:rsidRDefault="00E84092" w:rsidP="00B31CAF">
            <w:pPr>
              <w:spacing w:line="240" w:lineRule="auto"/>
              <w:jc w:val="center"/>
              <w:rPr>
                <w:rFonts w:cs="Arial"/>
                <w:szCs w:val="24"/>
              </w:rPr>
            </w:pPr>
            <w:r w:rsidRPr="000D2DB7">
              <w:rPr>
                <w:rFonts w:cs="Arial"/>
                <w:szCs w:val="24"/>
              </w:rPr>
              <w:t>https://www.idc.com/about</w:t>
            </w:r>
          </w:p>
        </w:tc>
        <w:tc>
          <w:tcPr>
            <w:tcW w:w="2892" w:type="dxa"/>
            <w:vAlign w:val="center"/>
          </w:tcPr>
          <w:p w14:paraId="517C6C24" w14:textId="77777777" w:rsidR="00E84092" w:rsidRDefault="00E84092" w:rsidP="00B31CAF">
            <w:pPr>
              <w:spacing w:line="240" w:lineRule="auto"/>
              <w:jc w:val="center"/>
              <w:rPr>
                <w:rFonts w:cs="Arial"/>
                <w:szCs w:val="24"/>
              </w:rPr>
            </w:pPr>
            <w:r>
              <w:rPr>
                <w:rFonts w:cs="Arial"/>
                <w:szCs w:val="24"/>
              </w:rPr>
              <w:t>International Data Corporation</w:t>
            </w:r>
          </w:p>
        </w:tc>
      </w:tr>
      <w:tr w:rsidR="00E84092" w14:paraId="407D9718" w14:textId="77777777" w:rsidTr="00380020">
        <w:trPr>
          <w:trHeight w:val="454"/>
        </w:trPr>
        <w:tc>
          <w:tcPr>
            <w:tcW w:w="1406" w:type="dxa"/>
            <w:vAlign w:val="center"/>
          </w:tcPr>
          <w:p w14:paraId="10463CFC" w14:textId="77777777" w:rsidR="00E84092" w:rsidRPr="00422BB2" w:rsidRDefault="00E84092" w:rsidP="00B31CAF">
            <w:pPr>
              <w:spacing w:line="240" w:lineRule="auto"/>
              <w:jc w:val="center"/>
              <w:rPr>
                <w:rFonts w:cs="Arial"/>
                <w:szCs w:val="24"/>
              </w:rPr>
            </w:pPr>
            <w:r w:rsidRPr="00422BB2">
              <w:rPr>
                <w:rFonts w:cs="Arial"/>
                <w:szCs w:val="24"/>
              </w:rPr>
              <w:t>IES</w:t>
            </w:r>
          </w:p>
        </w:tc>
        <w:tc>
          <w:tcPr>
            <w:tcW w:w="4486" w:type="dxa"/>
            <w:vAlign w:val="center"/>
          </w:tcPr>
          <w:p w14:paraId="719E5A06" w14:textId="77777777" w:rsidR="00E84092" w:rsidRPr="00422BB2" w:rsidRDefault="00E84092" w:rsidP="00B31CAF">
            <w:pPr>
              <w:spacing w:line="240" w:lineRule="auto"/>
              <w:jc w:val="center"/>
              <w:rPr>
                <w:rFonts w:cs="Arial"/>
                <w:szCs w:val="24"/>
              </w:rPr>
            </w:pPr>
            <w:r w:rsidRPr="003819B8">
              <w:rPr>
                <w:rFonts w:cs="Arial"/>
                <w:szCs w:val="24"/>
              </w:rPr>
              <w:t>https://www.integratedsoft.com/</w:t>
            </w:r>
          </w:p>
        </w:tc>
        <w:tc>
          <w:tcPr>
            <w:tcW w:w="2892" w:type="dxa"/>
            <w:vAlign w:val="center"/>
          </w:tcPr>
          <w:p w14:paraId="62F08726" w14:textId="77777777" w:rsidR="00E84092" w:rsidRDefault="00E84092" w:rsidP="00B31CAF">
            <w:pPr>
              <w:spacing w:line="240" w:lineRule="auto"/>
              <w:jc w:val="center"/>
              <w:rPr>
                <w:rFonts w:cs="Arial"/>
                <w:szCs w:val="24"/>
              </w:rPr>
            </w:pPr>
            <w:r>
              <w:rPr>
                <w:rFonts w:cs="Arial"/>
                <w:szCs w:val="24"/>
              </w:rPr>
              <w:t>Integrated Engineering Software</w:t>
            </w:r>
          </w:p>
        </w:tc>
      </w:tr>
      <w:tr w:rsidR="00E84092" w14:paraId="155DBA9F" w14:textId="77777777" w:rsidTr="00380020">
        <w:trPr>
          <w:trHeight w:val="454"/>
        </w:trPr>
        <w:tc>
          <w:tcPr>
            <w:tcW w:w="1406" w:type="dxa"/>
            <w:vAlign w:val="center"/>
          </w:tcPr>
          <w:p w14:paraId="2D1A48D7" w14:textId="77777777" w:rsidR="00E84092" w:rsidRPr="00422BB2" w:rsidRDefault="00E84092" w:rsidP="00B31CAF">
            <w:pPr>
              <w:spacing w:line="240" w:lineRule="auto"/>
              <w:jc w:val="center"/>
              <w:rPr>
                <w:rFonts w:cs="Arial"/>
                <w:szCs w:val="24"/>
              </w:rPr>
            </w:pPr>
            <w:r w:rsidRPr="00422BB2">
              <w:rPr>
                <w:rFonts w:cs="Arial"/>
                <w:szCs w:val="24"/>
              </w:rPr>
              <w:t>IET</w:t>
            </w:r>
          </w:p>
        </w:tc>
        <w:tc>
          <w:tcPr>
            <w:tcW w:w="4486" w:type="dxa"/>
            <w:vAlign w:val="center"/>
          </w:tcPr>
          <w:p w14:paraId="646920C4" w14:textId="77777777" w:rsidR="00E84092" w:rsidRPr="00422BB2" w:rsidRDefault="00E84092" w:rsidP="00B31CAF">
            <w:pPr>
              <w:spacing w:line="240" w:lineRule="auto"/>
              <w:jc w:val="center"/>
              <w:rPr>
                <w:rFonts w:cs="Arial"/>
                <w:szCs w:val="24"/>
              </w:rPr>
            </w:pPr>
            <w:r w:rsidRPr="00422BB2">
              <w:rPr>
                <w:rFonts w:cs="Arial"/>
                <w:szCs w:val="24"/>
              </w:rPr>
              <w:t>https://www.theiet.org/</w:t>
            </w:r>
          </w:p>
        </w:tc>
        <w:tc>
          <w:tcPr>
            <w:tcW w:w="2892" w:type="dxa"/>
            <w:vAlign w:val="center"/>
          </w:tcPr>
          <w:p w14:paraId="301AF60A" w14:textId="77777777" w:rsidR="00E84092" w:rsidRPr="00422BB2" w:rsidRDefault="00E84092" w:rsidP="00B31CAF">
            <w:pPr>
              <w:spacing w:line="240" w:lineRule="auto"/>
              <w:jc w:val="center"/>
              <w:rPr>
                <w:rFonts w:cs="Arial"/>
                <w:szCs w:val="24"/>
              </w:rPr>
            </w:pPr>
            <w:r w:rsidRPr="00422BB2">
              <w:rPr>
                <w:rFonts w:cs="Arial"/>
                <w:szCs w:val="24"/>
              </w:rPr>
              <w:t>Institute of Engineering &amp; Technology</w:t>
            </w:r>
          </w:p>
        </w:tc>
      </w:tr>
      <w:tr w:rsidR="00E84092" w14:paraId="60AC1CFB" w14:textId="77777777" w:rsidTr="00380020">
        <w:trPr>
          <w:trHeight w:val="454"/>
        </w:trPr>
        <w:tc>
          <w:tcPr>
            <w:tcW w:w="1406" w:type="dxa"/>
            <w:vAlign w:val="center"/>
          </w:tcPr>
          <w:p w14:paraId="47CD2932" w14:textId="77777777" w:rsidR="00E84092" w:rsidRPr="00422BB2" w:rsidRDefault="00E84092" w:rsidP="00B31CAF">
            <w:pPr>
              <w:spacing w:line="240" w:lineRule="auto"/>
              <w:jc w:val="center"/>
              <w:rPr>
                <w:rFonts w:cs="Arial"/>
                <w:szCs w:val="24"/>
              </w:rPr>
            </w:pPr>
            <w:r>
              <w:rPr>
                <w:rFonts w:cs="Arial"/>
                <w:szCs w:val="24"/>
              </w:rPr>
              <w:t>ITIL</w:t>
            </w:r>
          </w:p>
        </w:tc>
        <w:tc>
          <w:tcPr>
            <w:tcW w:w="4486" w:type="dxa"/>
            <w:vAlign w:val="center"/>
          </w:tcPr>
          <w:p w14:paraId="24B24F4A" w14:textId="77777777" w:rsidR="00E84092" w:rsidRPr="00422BB2" w:rsidRDefault="00E84092" w:rsidP="00B31CAF">
            <w:pPr>
              <w:spacing w:line="240" w:lineRule="auto"/>
              <w:jc w:val="center"/>
              <w:rPr>
                <w:rFonts w:cs="Arial"/>
                <w:szCs w:val="24"/>
              </w:rPr>
            </w:pPr>
            <w:r w:rsidRPr="00D81FB8">
              <w:rPr>
                <w:rFonts w:cs="Arial"/>
                <w:szCs w:val="24"/>
              </w:rPr>
              <w:t>https://www.axelos.com/</w:t>
            </w:r>
          </w:p>
        </w:tc>
        <w:tc>
          <w:tcPr>
            <w:tcW w:w="2892" w:type="dxa"/>
            <w:vAlign w:val="center"/>
          </w:tcPr>
          <w:p w14:paraId="6798817A" w14:textId="77777777" w:rsidR="00E84092" w:rsidRDefault="00E84092" w:rsidP="00B31CAF">
            <w:pPr>
              <w:spacing w:line="240" w:lineRule="auto"/>
              <w:jc w:val="center"/>
              <w:rPr>
                <w:rFonts w:cs="Arial"/>
                <w:szCs w:val="24"/>
              </w:rPr>
            </w:pPr>
            <w:r>
              <w:rPr>
                <w:rFonts w:cs="Arial"/>
                <w:szCs w:val="24"/>
              </w:rPr>
              <w:t>Information Technology Infrastructure Library</w:t>
            </w:r>
          </w:p>
        </w:tc>
      </w:tr>
      <w:tr w:rsidR="00E84092" w14:paraId="6017F307" w14:textId="77777777" w:rsidTr="00380020">
        <w:trPr>
          <w:trHeight w:val="454"/>
        </w:trPr>
        <w:tc>
          <w:tcPr>
            <w:tcW w:w="1406" w:type="dxa"/>
            <w:vAlign w:val="center"/>
          </w:tcPr>
          <w:p w14:paraId="45E0A618" w14:textId="77777777" w:rsidR="00E84092" w:rsidRPr="00422BB2" w:rsidRDefault="00E84092" w:rsidP="00B31CAF">
            <w:pPr>
              <w:spacing w:line="240" w:lineRule="auto"/>
              <w:jc w:val="center"/>
              <w:rPr>
                <w:rFonts w:cs="Arial"/>
                <w:szCs w:val="24"/>
              </w:rPr>
            </w:pPr>
            <w:r w:rsidRPr="00422BB2">
              <w:rPr>
                <w:rFonts w:cs="Arial"/>
                <w:szCs w:val="24"/>
              </w:rPr>
              <w:t>Ltd</w:t>
            </w:r>
          </w:p>
        </w:tc>
        <w:tc>
          <w:tcPr>
            <w:tcW w:w="4486" w:type="dxa"/>
            <w:vAlign w:val="center"/>
          </w:tcPr>
          <w:p w14:paraId="5650C98C" w14:textId="77777777" w:rsidR="00E84092" w:rsidRPr="00422BB2" w:rsidRDefault="00E84092" w:rsidP="00B31CAF">
            <w:pPr>
              <w:spacing w:line="240" w:lineRule="auto"/>
              <w:jc w:val="center"/>
              <w:rPr>
                <w:rFonts w:cs="Arial"/>
                <w:szCs w:val="24"/>
              </w:rPr>
            </w:pPr>
          </w:p>
        </w:tc>
        <w:tc>
          <w:tcPr>
            <w:tcW w:w="2892" w:type="dxa"/>
            <w:vAlign w:val="center"/>
          </w:tcPr>
          <w:p w14:paraId="7450F019" w14:textId="77777777" w:rsidR="00E84092" w:rsidRPr="00422BB2" w:rsidRDefault="00E84092" w:rsidP="00B31CAF">
            <w:pPr>
              <w:spacing w:line="240" w:lineRule="auto"/>
              <w:jc w:val="center"/>
              <w:rPr>
                <w:rFonts w:cs="Arial"/>
                <w:szCs w:val="24"/>
              </w:rPr>
            </w:pPr>
            <w:r>
              <w:rPr>
                <w:rFonts w:cs="Arial"/>
                <w:szCs w:val="24"/>
              </w:rPr>
              <w:t>Limited</w:t>
            </w:r>
          </w:p>
        </w:tc>
      </w:tr>
      <w:tr w:rsidR="00E84092" w14:paraId="2A343F85" w14:textId="77777777" w:rsidTr="00380020">
        <w:trPr>
          <w:trHeight w:val="454"/>
        </w:trPr>
        <w:tc>
          <w:tcPr>
            <w:tcW w:w="1406" w:type="dxa"/>
            <w:vAlign w:val="center"/>
          </w:tcPr>
          <w:p w14:paraId="3E78E026" w14:textId="77777777" w:rsidR="00E84092" w:rsidRPr="00422BB2" w:rsidRDefault="00E84092" w:rsidP="00B31CAF">
            <w:pPr>
              <w:spacing w:line="240" w:lineRule="auto"/>
              <w:jc w:val="center"/>
              <w:rPr>
                <w:rFonts w:cs="Arial"/>
                <w:szCs w:val="24"/>
              </w:rPr>
            </w:pPr>
            <w:r>
              <w:rPr>
                <w:rFonts w:cs="Arial"/>
                <w:szCs w:val="24"/>
              </w:rPr>
              <w:t>MATLAB</w:t>
            </w:r>
          </w:p>
        </w:tc>
        <w:tc>
          <w:tcPr>
            <w:tcW w:w="4486" w:type="dxa"/>
            <w:vAlign w:val="center"/>
          </w:tcPr>
          <w:p w14:paraId="3E3BEAE5" w14:textId="77777777" w:rsidR="00E84092" w:rsidRPr="00422BB2" w:rsidRDefault="00E84092" w:rsidP="00B31CAF">
            <w:pPr>
              <w:spacing w:line="240" w:lineRule="auto"/>
              <w:jc w:val="center"/>
              <w:rPr>
                <w:rFonts w:cs="Arial"/>
                <w:szCs w:val="24"/>
              </w:rPr>
            </w:pPr>
            <w:r>
              <w:rPr>
                <w:rFonts w:cs="Arial"/>
                <w:szCs w:val="24"/>
              </w:rPr>
              <w:t>https://</w:t>
            </w:r>
            <w:r w:rsidRPr="00600F79">
              <w:rPr>
                <w:rFonts w:cs="Arial"/>
                <w:szCs w:val="24"/>
              </w:rPr>
              <w:t>www.mathworks.com</w:t>
            </w:r>
            <w:r>
              <w:rPr>
                <w:rFonts w:cs="Arial"/>
                <w:szCs w:val="24"/>
              </w:rPr>
              <w:t>/</w:t>
            </w:r>
          </w:p>
        </w:tc>
        <w:tc>
          <w:tcPr>
            <w:tcW w:w="2892" w:type="dxa"/>
            <w:vAlign w:val="center"/>
          </w:tcPr>
          <w:p w14:paraId="1BAF2BE9" w14:textId="77777777" w:rsidR="00E84092" w:rsidRPr="00422BB2" w:rsidRDefault="00E84092" w:rsidP="00B31CAF">
            <w:pPr>
              <w:spacing w:line="240" w:lineRule="auto"/>
              <w:jc w:val="center"/>
              <w:rPr>
                <w:rFonts w:cs="Arial"/>
                <w:szCs w:val="24"/>
              </w:rPr>
            </w:pPr>
            <w:r>
              <w:rPr>
                <w:rFonts w:cs="Arial"/>
                <w:szCs w:val="24"/>
              </w:rPr>
              <w:t>MATLAB</w:t>
            </w:r>
          </w:p>
        </w:tc>
      </w:tr>
      <w:tr w:rsidR="00E84092" w14:paraId="090C99D1" w14:textId="77777777" w:rsidTr="00380020">
        <w:trPr>
          <w:trHeight w:val="454"/>
        </w:trPr>
        <w:tc>
          <w:tcPr>
            <w:tcW w:w="1406" w:type="dxa"/>
            <w:vAlign w:val="center"/>
          </w:tcPr>
          <w:p w14:paraId="31759BCC" w14:textId="77777777" w:rsidR="00E84092" w:rsidRPr="00422BB2" w:rsidRDefault="00E84092" w:rsidP="00B31CAF">
            <w:pPr>
              <w:spacing w:line="240" w:lineRule="auto"/>
              <w:jc w:val="center"/>
              <w:rPr>
                <w:rFonts w:cs="Arial"/>
                <w:szCs w:val="24"/>
              </w:rPr>
            </w:pPr>
            <w:r w:rsidRPr="00422BB2">
              <w:rPr>
                <w:rFonts w:cs="Arial"/>
                <w:szCs w:val="24"/>
              </w:rPr>
              <w:lastRenderedPageBreak/>
              <w:t>MSC</w:t>
            </w:r>
          </w:p>
        </w:tc>
        <w:tc>
          <w:tcPr>
            <w:tcW w:w="4486" w:type="dxa"/>
            <w:vAlign w:val="center"/>
          </w:tcPr>
          <w:p w14:paraId="07E6A9B8" w14:textId="77777777" w:rsidR="00E84092" w:rsidRPr="00422BB2" w:rsidRDefault="00E84092" w:rsidP="00B31CAF">
            <w:pPr>
              <w:spacing w:line="240" w:lineRule="auto"/>
              <w:jc w:val="center"/>
              <w:rPr>
                <w:rFonts w:cs="Arial"/>
                <w:szCs w:val="24"/>
              </w:rPr>
            </w:pPr>
            <w:r w:rsidRPr="003550EA">
              <w:rPr>
                <w:rFonts w:cs="Arial"/>
                <w:szCs w:val="24"/>
              </w:rPr>
              <w:t>https://www.mscsoftware.com/</w:t>
            </w:r>
          </w:p>
        </w:tc>
        <w:tc>
          <w:tcPr>
            <w:tcW w:w="2892" w:type="dxa"/>
            <w:vAlign w:val="center"/>
          </w:tcPr>
          <w:p w14:paraId="3709ABB2" w14:textId="77777777" w:rsidR="00E84092" w:rsidRPr="00422BB2" w:rsidRDefault="00E84092" w:rsidP="00B31CAF">
            <w:pPr>
              <w:spacing w:line="240" w:lineRule="auto"/>
              <w:jc w:val="center"/>
              <w:rPr>
                <w:rFonts w:cs="Arial"/>
                <w:szCs w:val="24"/>
              </w:rPr>
            </w:pPr>
            <w:r>
              <w:rPr>
                <w:rFonts w:cs="Arial"/>
                <w:color w:val="202124"/>
                <w:shd w:val="clear" w:color="auto" w:fill="FFFFFF"/>
              </w:rPr>
              <w:t>MacNeal-Schwendler Corporation</w:t>
            </w:r>
          </w:p>
        </w:tc>
      </w:tr>
      <w:tr w:rsidR="00E84092" w14:paraId="18DB1674" w14:textId="77777777" w:rsidTr="00380020">
        <w:trPr>
          <w:trHeight w:val="454"/>
        </w:trPr>
        <w:tc>
          <w:tcPr>
            <w:tcW w:w="1406" w:type="dxa"/>
            <w:vAlign w:val="center"/>
          </w:tcPr>
          <w:p w14:paraId="4375ABB6" w14:textId="77777777" w:rsidR="00E84092" w:rsidRPr="00422BB2" w:rsidRDefault="00E84092" w:rsidP="00B31CAF">
            <w:pPr>
              <w:spacing w:line="240" w:lineRule="auto"/>
              <w:jc w:val="center"/>
              <w:rPr>
                <w:rFonts w:cs="Arial"/>
                <w:szCs w:val="24"/>
              </w:rPr>
            </w:pPr>
            <w:r w:rsidRPr="00422BB2">
              <w:rPr>
                <w:rFonts w:cs="Arial"/>
                <w:szCs w:val="24"/>
              </w:rPr>
              <w:t>NAFEMS</w:t>
            </w:r>
          </w:p>
        </w:tc>
        <w:tc>
          <w:tcPr>
            <w:tcW w:w="4486" w:type="dxa"/>
            <w:vAlign w:val="center"/>
          </w:tcPr>
          <w:p w14:paraId="14493538" w14:textId="77777777" w:rsidR="00E84092" w:rsidRPr="00422BB2" w:rsidRDefault="00E84092" w:rsidP="00B31CAF">
            <w:pPr>
              <w:spacing w:line="240" w:lineRule="auto"/>
              <w:jc w:val="center"/>
              <w:rPr>
                <w:rFonts w:cs="Arial"/>
                <w:szCs w:val="24"/>
              </w:rPr>
            </w:pPr>
            <w:r w:rsidRPr="00422BB2">
              <w:rPr>
                <w:rFonts w:cs="Arial"/>
                <w:szCs w:val="24"/>
              </w:rPr>
              <w:t>https://www.nafems.org/</w:t>
            </w:r>
          </w:p>
        </w:tc>
        <w:tc>
          <w:tcPr>
            <w:tcW w:w="2892" w:type="dxa"/>
            <w:vAlign w:val="center"/>
          </w:tcPr>
          <w:p w14:paraId="578B5F7D" w14:textId="77777777" w:rsidR="00E84092" w:rsidRPr="00422BB2" w:rsidRDefault="00E84092" w:rsidP="00B31CAF">
            <w:pPr>
              <w:spacing w:line="240" w:lineRule="auto"/>
              <w:jc w:val="center"/>
              <w:rPr>
                <w:rFonts w:cs="Arial"/>
                <w:szCs w:val="24"/>
              </w:rPr>
            </w:pPr>
            <w:r w:rsidRPr="00422BB2">
              <w:rPr>
                <w:rFonts w:cs="Arial"/>
                <w:color w:val="222222"/>
                <w:szCs w:val="24"/>
                <w:shd w:val="clear" w:color="auto" w:fill="FFFFFF"/>
              </w:rPr>
              <w:t>National Agency for Finite Element Methods and Standards</w:t>
            </w:r>
          </w:p>
        </w:tc>
      </w:tr>
      <w:tr w:rsidR="00E84092" w14:paraId="1AE0AA18" w14:textId="77777777" w:rsidTr="00380020">
        <w:trPr>
          <w:trHeight w:val="454"/>
        </w:trPr>
        <w:tc>
          <w:tcPr>
            <w:tcW w:w="1406" w:type="dxa"/>
            <w:vAlign w:val="center"/>
          </w:tcPr>
          <w:p w14:paraId="27F92407" w14:textId="77777777" w:rsidR="00E84092" w:rsidRPr="00422BB2" w:rsidRDefault="00E84092" w:rsidP="00B31CAF">
            <w:pPr>
              <w:spacing w:line="240" w:lineRule="auto"/>
              <w:jc w:val="center"/>
              <w:rPr>
                <w:rFonts w:cs="Arial"/>
                <w:szCs w:val="24"/>
              </w:rPr>
            </w:pPr>
            <w:r>
              <w:rPr>
                <w:rFonts w:cs="Arial"/>
                <w:szCs w:val="24"/>
              </w:rPr>
              <w:t>Nimbix</w:t>
            </w:r>
          </w:p>
        </w:tc>
        <w:tc>
          <w:tcPr>
            <w:tcW w:w="4486" w:type="dxa"/>
            <w:vAlign w:val="center"/>
          </w:tcPr>
          <w:p w14:paraId="1BE7E9C0" w14:textId="77777777" w:rsidR="00E84092" w:rsidRPr="00422BB2" w:rsidRDefault="00E84092" w:rsidP="00B31CAF">
            <w:pPr>
              <w:spacing w:line="240" w:lineRule="auto"/>
              <w:jc w:val="center"/>
              <w:rPr>
                <w:rFonts w:cs="Arial"/>
                <w:szCs w:val="24"/>
              </w:rPr>
            </w:pPr>
            <w:r w:rsidRPr="007137D4">
              <w:rPr>
                <w:rFonts w:cs="Arial"/>
                <w:szCs w:val="24"/>
              </w:rPr>
              <w:t>https://www.nimbix.net/</w:t>
            </w:r>
          </w:p>
        </w:tc>
        <w:tc>
          <w:tcPr>
            <w:tcW w:w="2892" w:type="dxa"/>
            <w:vAlign w:val="center"/>
          </w:tcPr>
          <w:p w14:paraId="2AFF2FFC" w14:textId="77777777" w:rsidR="00E84092" w:rsidRPr="00422BB2" w:rsidRDefault="00E84092" w:rsidP="00B31CAF">
            <w:pPr>
              <w:spacing w:line="240" w:lineRule="auto"/>
              <w:jc w:val="center"/>
              <w:rPr>
                <w:rFonts w:cs="Arial"/>
                <w:szCs w:val="24"/>
              </w:rPr>
            </w:pPr>
            <w:r>
              <w:rPr>
                <w:rFonts w:cs="Arial"/>
                <w:szCs w:val="24"/>
              </w:rPr>
              <w:t>Nimbix</w:t>
            </w:r>
          </w:p>
        </w:tc>
      </w:tr>
      <w:tr w:rsidR="00E84092" w14:paraId="51D57987" w14:textId="77777777" w:rsidTr="00380020">
        <w:trPr>
          <w:trHeight w:val="454"/>
        </w:trPr>
        <w:tc>
          <w:tcPr>
            <w:tcW w:w="1406" w:type="dxa"/>
            <w:vAlign w:val="center"/>
          </w:tcPr>
          <w:p w14:paraId="37EA2280" w14:textId="77777777" w:rsidR="00E84092" w:rsidRDefault="00E84092" w:rsidP="00B31CAF">
            <w:pPr>
              <w:spacing w:line="240" w:lineRule="auto"/>
              <w:jc w:val="center"/>
              <w:rPr>
                <w:rFonts w:cs="Arial"/>
                <w:szCs w:val="24"/>
              </w:rPr>
            </w:pPr>
            <w:r>
              <w:rPr>
                <w:rFonts w:cs="Arial"/>
                <w:szCs w:val="24"/>
              </w:rPr>
              <w:t>NIST</w:t>
            </w:r>
          </w:p>
        </w:tc>
        <w:tc>
          <w:tcPr>
            <w:tcW w:w="4486" w:type="dxa"/>
            <w:vAlign w:val="center"/>
          </w:tcPr>
          <w:p w14:paraId="2C3A62CA" w14:textId="77777777" w:rsidR="00E84092" w:rsidRPr="007137D4" w:rsidRDefault="00E84092" w:rsidP="00B31CAF">
            <w:pPr>
              <w:spacing w:line="240" w:lineRule="auto"/>
              <w:jc w:val="center"/>
              <w:rPr>
                <w:rFonts w:cs="Arial"/>
                <w:szCs w:val="24"/>
              </w:rPr>
            </w:pPr>
            <w:r w:rsidRPr="00072D1F">
              <w:rPr>
                <w:rFonts w:cs="Arial"/>
                <w:szCs w:val="24"/>
              </w:rPr>
              <w:t>https://www.nist.gov/</w:t>
            </w:r>
          </w:p>
        </w:tc>
        <w:tc>
          <w:tcPr>
            <w:tcW w:w="2892" w:type="dxa"/>
            <w:vAlign w:val="center"/>
          </w:tcPr>
          <w:p w14:paraId="56ECB480" w14:textId="77777777" w:rsidR="00E84092" w:rsidRDefault="00E84092" w:rsidP="00B31CAF">
            <w:pPr>
              <w:spacing w:line="240" w:lineRule="auto"/>
              <w:jc w:val="center"/>
              <w:rPr>
                <w:rFonts w:cs="Arial"/>
                <w:szCs w:val="24"/>
              </w:rPr>
            </w:pPr>
            <w:r>
              <w:rPr>
                <w:rFonts w:cs="Arial"/>
                <w:szCs w:val="24"/>
              </w:rPr>
              <w:t>National Institute of Standards &amp; Technology</w:t>
            </w:r>
          </w:p>
        </w:tc>
      </w:tr>
      <w:tr w:rsidR="00E84092" w14:paraId="3B1CD3AB" w14:textId="77777777" w:rsidTr="00380020">
        <w:trPr>
          <w:trHeight w:val="454"/>
        </w:trPr>
        <w:tc>
          <w:tcPr>
            <w:tcW w:w="1406" w:type="dxa"/>
            <w:vAlign w:val="center"/>
          </w:tcPr>
          <w:p w14:paraId="05A40085" w14:textId="77777777" w:rsidR="00E84092" w:rsidRDefault="00E84092" w:rsidP="00B31CAF">
            <w:pPr>
              <w:spacing w:line="240" w:lineRule="auto"/>
              <w:jc w:val="center"/>
              <w:rPr>
                <w:rFonts w:cs="Arial"/>
                <w:szCs w:val="24"/>
              </w:rPr>
            </w:pPr>
            <w:r>
              <w:rPr>
                <w:rFonts w:cs="Arial"/>
                <w:szCs w:val="24"/>
              </w:rPr>
              <w:t>NPV</w:t>
            </w:r>
          </w:p>
        </w:tc>
        <w:tc>
          <w:tcPr>
            <w:tcW w:w="4486" w:type="dxa"/>
            <w:vAlign w:val="center"/>
          </w:tcPr>
          <w:p w14:paraId="7FB4A4F0" w14:textId="77777777" w:rsidR="00E84092" w:rsidRPr="00072D1F" w:rsidRDefault="00E84092" w:rsidP="00B31CAF">
            <w:pPr>
              <w:spacing w:line="240" w:lineRule="auto"/>
              <w:jc w:val="center"/>
              <w:rPr>
                <w:rFonts w:cs="Arial"/>
                <w:szCs w:val="24"/>
              </w:rPr>
            </w:pPr>
          </w:p>
        </w:tc>
        <w:tc>
          <w:tcPr>
            <w:tcW w:w="2892" w:type="dxa"/>
            <w:vAlign w:val="center"/>
          </w:tcPr>
          <w:p w14:paraId="502874FC" w14:textId="77777777" w:rsidR="00E84092" w:rsidRDefault="00E84092" w:rsidP="00B31CAF">
            <w:pPr>
              <w:spacing w:line="240" w:lineRule="auto"/>
              <w:jc w:val="center"/>
              <w:rPr>
                <w:rFonts w:cs="Arial"/>
                <w:szCs w:val="24"/>
              </w:rPr>
            </w:pPr>
            <w:r>
              <w:rPr>
                <w:rFonts w:cs="Arial"/>
                <w:szCs w:val="24"/>
              </w:rPr>
              <w:t>Net Present Value</w:t>
            </w:r>
          </w:p>
        </w:tc>
      </w:tr>
      <w:tr w:rsidR="00E84092" w14:paraId="6BCA4B8E" w14:textId="77777777" w:rsidTr="00380020">
        <w:trPr>
          <w:trHeight w:val="454"/>
        </w:trPr>
        <w:tc>
          <w:tcPr>
            <w:tcW w:w="1406" w:type="dxa"/>
            <w:vAlign w:val="center"/>
          </w:tcPr>
          <w:p w14:paraId="5BF12514" w14:textId="77777777" w:rsidR="00E84092" w:rsidRDefault="00E84092" w:rsidP="00B31CAF">
            <w:pPr>
              <w:spacing w:line="240" w:lineRule="auto"/>
              <w:jc w:val="center"/>
              <w:rPr>
                <w:rFonts w:cs="Arial"/>
                <w:szCs w:val="24"/>
              </w:rPr>
            </w:pPr>
            <w:r>
              <w:rPr>
                <w:rFonts w:cs="Arial"/>
                <w:szCs w:val="24"/>
              </w:rPr>
              <w:t>ODCA</w:t>
            </w:r>
          </w:p>
        </w:tc>
        <w:tc>
          <w:tcPr>
            <w:tcW w:w="4486" w:type="dxa"/>
            <w:vAlign w:val="center"/>
          </w:tcPr>
          <w:p w14:paraId="4D2867ED" w14:textId="77777777" w:rsidR="00E84092" w:rsidRPr="00072D1F" w:rsidRDefault="00E84092" w:rsidP="00B31CAF">
            <w:pPr>
              <w:spacing w:line="240" w:lineRule="auto"/>
              <w:jc w:val="center"/>
              <w:rPr>
                <w:rFonts w:cs="Arial"/>
                <w:szCs w:val="24"/>
              </w:rPr>
            </w:pPr>
            <w:r w:rsidRPr="00DE5472">
              <w:rPr>
                <w:rFonts w:cs="Arial"/>
                <w:szCs w:val="24"/>
              </w:rPr>
              <w:t>https://www.opendatacenteralliance.org/</w:t>
            </w:r>
          </w:p>
        </w:tc>
        <w:tc>
          <w:tcPr>
            <w:tcW w:w="2892" w:type="dxa"/>
            <w:vAlign w:val="center"/>
          </w:tcPr>
          <w:p w14:paraId="2227CC03" w14:textId="77777777" w:rsidR="00E84092" w:rsidRDefault="00E84092" w:rsidP="00B31CAF">
            <w:pPr>
              <w:spacing w:line="240" w:lineRule="auto"/>
              <w:jc w:val="center"/>
              <w:rPr>
                <w:rFonts w:cs="Arial"/>
                <w:szCs w:val="24"/>
              </w:rPr>
            </w:pPr>
            <w:r>
              <w:t>Open Data Center Alliance</w:t>
            </w:r>
          </w:p>
        </w:tc>
      </w:tr>
      <w:tr w:rsidR="00E84092" w14:paraId="2BCEC64A" w14:textId="77777777" w:rsidTr="00380020">
        <w:trPr>
          <w:trHeight w:val="454"/>
        </w:trPr>
        <w:tc>
          <w:tcPr>
            <w:tcW w:w="1406" w:type="dxa"/>
            <w:vAlign w:val="center"/>
          </w:tcPr>
          <w:p w14:paraId="4AC176D4" w14:textId="77777777" w:rsidR="00E84092" w:rsidRDefault="00E84092" w:rsidP="00B31CAF">
            <w:pPr>
              <w:spacing w:line="240" w:lineRule="auto"/>
              <w:jc w:val="center"/>
              <w:rPr>
                <w:rFonts w:cs="Arial"/>
                <w:szCs w:val="24"/>
              </w:rPr>
            </w:pPr>
            <w:r>
              <w:rPr>
                <w:rFonts w:cs="Arial"/>
                <w:szCs w:val="24"/>
              </w:rPr>
              <w:t>OPEX</w:t>
            </w:r>
          </w:p>
        </w:tc>
        <w:tc>
          <w:tcPr>
            <w:tcW w:w="4486" w:type="dxa"/>
            <w:vAlign w:val="center"/>
          </w:tcPr>
          <w:p w14:paraId="7AF880BF" w14:textId="77777777" w:rsidR="00E84092" w:rsidRPr="00072D1F" w:rsidRDefault="00E84092" w:rsidP="00B31CAF">
            <w:pPr>
              <w:spacing w:line="240" w:lineRule="auto"/>
              <w:jc w:val="center"/>
              <w:rPr>
                <w:rFonts w:cs="Arial"/>
                <w:szCs w:val="24"/>
              </w:rPr>
            </w:pPr>
          </w:p>
        </w:tc>
        <w:tc>
          <w:tcPr>
            <w:tcW w:w="2892" w:type="dxa"/>
            <w:vAlign w:val="center"/>
          </w:tcPr>
          <w:p w14:paraId="2A702882" w14:textId="77777777" w:rsidR="00E84092" w:rsidRDefault="00E84092" w:rsidP="00B31CAF">
            <w:pPr>
              <w:spacing w:line="240" w:lineRule="auto"/>
              <w:jc w:val="center"/>
              <w:rPr>
                <w:rFonts w:cs="Arial"/>
                <w:szCs w:val="24"/>
              </w:rPr>
            </w:pPr>
            <w:r>
              <w:rPr>
                <w:rFonts w:cs="Arial"/>
                <w:szCs w:val="24"/>
              </w:rPr>
              <w:t>Operating Expense</w:t>
            </w:r>
          </w:p>
        </w:tc>
      </w:tr>
      <w:tr w:rsidR="00E84092" w14:paraId="02C8E068" w14:textId="77777777" w:rsidTr="00380020">
        <w:trPr>
          <w:trHeight w:val="454"/>
        </w:trPr>
        <w:tc>
          <w:tcPr>
            <w:tcW w:w="1406" w:type="dxa"/>
            <w:vAlign w:val="center"/>
          </w:tcPr>
          <w:p w14:paraId="3699CE2A" w14:textId="77777777" w:rsidR="00E84092" w:rsidRDefault="00E84092" w:rsidP="00B31CAF">
            <w:pPr>
              <w:spacing w:line="240" w:lineRule="auto"/>
              <w:jc w:val="center"/>
              <w:rPr>
                <w:rFonts w:cs="Arial"/>
                <w:szCs w:val="24"/>
              </w:rPr>
            </w:pPr>
            <w:r>
              <w:rPr>
                <w:rFonts w:cs="Arial"/>
                <w:szCs w:val="24"/>
              </w:rPr>
              <w:t>PaaS</w:t>
            </w:r>
          </w:p>
        </w:tc>
        <w:tc>
          <w:tcPr>
            <w:tcW w:w="4486" w:type="dxa"/>
            <w:vAlign w:val="center"/>
          </w:tcPr>
          <w:p w14:paraId="4586ED76" w14:textId="77777777" w:rsidR="00E84092" w:rsidRPr="00072D1F" w:rsidRDefault="00E84092" w:rsidP="00B31CAF">
            <w:pPr>
              <w:spacing w:line="240" w:lineRule="auto"/>
              <w:jc w:val="center"/>
              <w:rPr>
                <w:rFonts w:cs="Arial"/>
                <w:szCs w:val="24"/>
              </w:rPr>
            </w:pPr>
          </w:p>
        </w:tc>
        <w:tc>
          <w:tcPr>
            <w:tcW w:w="2892" w:type="dxa"/>
            <w:vAlign w:val="center"/>
          </w:tcPr>
          <w:p w14:paraId="6450974A" w14:textId="77777777" w:rsidR="00E84092" w:rsidRDefault="00E84092" w:rsidP="00B31CAF">
            <w:pPr>
              <w:spacing w:line="240" w:lineRule="auto"/>
              <w:jc w:val="center"/>
              <w:rPr>
                <w:rFonts w:cs="Arial"/>
                <w:szCs w:val="24"/>
              </w:rPr>
            </w:pPr>
            <w:r>
              <w:rPr>
                <w:rFonts w:cs="Arial"/>
                <w:szCs w:val="24"/>
              </w:rPr>
              <w:t>Platform as a Service</w:t>
            </w:r>
          </w:p>
        </w:tc>
      </w:tr>
      <w:tr w:rsidR="00E84092" w:rsidRPr="00422BB2" w14:paraId="04B4B9E0" w14:textId="77777777" w:rsidTr="00380020">
        <w:trPr>
          <w:trHeight w:val="454"/>
        </w:trPr>
        <w:tc>
          <w:tcPr>
            <w:tcW w:w="1406" w:type="dxa"/>
            <w:vAlign w:val="center"/>
          </w:tcPr>
          <w:p w14:paraId="6F55A62F" w14:textId="77777777" w:rsidR="00E84092" w:rsidRDefault="00E84092" w:rsidP="00B31CAF">
            <w:pPr>
              <w:spacing w:line="240" w:lineRule="auto"/>
              <w:jc w:val="center"/>
              <w:rPr>
                <w:rFonts w:cs="Arial"/>
                <w:szCs w:val="24"/>
              </w:rPr>
            </w:pPr>
            <w:r>
              <w:rPr>
                <w:rFonts w:cs="Arial"/>
                <w:szCs w:val="24"/>
              </w:rPr>
              <w:t>RAM</w:t>
            </w:r>
          </w:p>
        </w:tc>
        <w:tc>
          <w:tcPr>
            <w:tcW w:w="4486" w:type="dxa"/>
            <w:vAlign w:val="center"/>
          </w:tcPr>
          <w:p w14:paraId="43D53FF4" w14:textId="77777777" w:rsidR="00E84092" w:rsidRPr="00422BB2" w:rsidRDefault="00E84092" w:rsidP="00B31CAF">
            <w:pPr>
              <w:spacing w:line="240" w:lineRule="auto"/>
              <w:jc w:val="center"/>
              <w:rPr>
                <w:rFonts w:cs="Arial"/>
                <w:szCs w:val="24"/>
              </w:rPr>
            </w:pPr>
          </w:p>
        </w:tc>
        <w:tc>
          <w:tcPr>
            <w:tcW w:w="2892" w:type="dxa"/>
            <w:vAlign w:val="center"/>
          </w:tcPr>
          <w:p w14:paraId="67034D2E" w14:textId="77777777" w:rsidR="00E84092" w:rsidRDefault="00E84092" w:rsidP="00B31CAF">
            <w:pPr>
              <w:spacing w:line="240" w:lineRule="auto"/>
              <w:jc w:val="center"/>
              <w:rPr>
                <w:rFonts w:cs="Arial"/>
                <w:szCs w:val="24"/>
              </w:rPr>
            </w:pPr>
            <w:r>
              <w:rPr>
                <w:rFonts w:cs="Arial"/>
                <w:szCs w:val="24"/>
              </w:rPr>
              <w:t>Random Access Memory</w:t>
            </w:r>
          </w:p>
        </w:tc>
      </w:tr>
      <w:tr w:rsidR="00E84092" w:rsidRPr="00422BB2" w14:paraId="6B51F840" w14:textId="77777777" w:rsidTr="00380020">
        <w:trPr>
          <w:trHeight w:val="454"/>
        </w:trPr>
        <w:tc>
          <w:tcPr>
            <w:tcW w:w="1406" w:type="dxa"/>
            <w:vAlign w:val="center"/>
          </w:tcPr>
          <w:p w14:paraId="244B89E3" w14:textId="77777777" w:rsidR="00E84092" w:rsidRDefault="00E84092" w:rsidP="00B31CAF">
            <w:pPr>
              <w:spacing w:line="240" w:lineRule="auto"/>
              <w:jc w:val="center"/>
              <w:rPr>
                <w:rFonts w:cs="Arial"/>
                <w:szCs w:val="24"/>
              </w:rPr>
            </w:pPr>
            <w:r>
              <w:rPr>
                <w:rFonts w:cs="Arial"/>
                <w:szCs w:val="24"/>
              </w:rPr>
              <w:t>ROI</w:t>
            </w:r>
          </w:p>
        </w:tc>
        <w:tc>
          <w:tcPr>
            <w:tcW w:w="4486" w:type="dxa"/>
            <w:vAlign w:val="center"/>
          </w:tcPr>
          <w:p w14:paraId="00F59632" w14:textId="77777777" w:rsidR="00E84092" w:rsidRPr="00422BB2" w:rsidRDefault="00E84092" w:rsidP="00B31CAF">
            <w:pPr>
              <w:spacing w:line="240" w:lineRule="auto"/>
              <w:jc w:val="center"/>
              <w:rPr>
                <w:rFonts w:cs="Arial"/>
                <w:szCs w:val="24"/>
              </w:rPr>
            </w:pPr>
          </w:p>
        </w:tc>
        <w:tc>
          <w:tcPr>
            <w:tcW w:w="2892" w:type="dxa"/>
            <w:vAlign w:val="center"/>
          </w:tcPr>
          <w:p w14:paraId="688FAFA3" w14:textId="77777777" w:rsidR="00E84092" w:rsidRPr="00422BB2" w:rsidRDefault="00E84092" w:rsidP="00B31CAF">
            <w:pPr>
              <w:spacing w:line="240" w:lineRule="auto"/>
              <w:jc w:val="center"/>
              <w:rPr>
                <w:rFonts w:cs="Arial"/>
                <w:szCs w:val="24"/>
              </w:rPr>
            </w:pPr>
            <w:r>
              <w:rPr>
                <w:rFonts w:cs="Arial"/>
                <w:szCs w:val="24"/>
              </w:rPr>
              <w:t>Return of Investment</w:t>
            </w:r>
          </w:p>
        </w:tc>
      </w:tr>
      <w:tr w:rsidR="00E84092" w:rsidRPr="00422BB2" w14:paraId="09FEC2A4" w14:textId="77777777" w:rsidTr="00380020">
        <w:trPr>
          <w:trHeight w:val="454"/>
        </w:trPr>
        <w:tc>
          <w:tcPr>
            <w:tcW w:w="1406" w:type="dxa"/>
            <w:vAlign w:val="center"/>
          </w:tcPr>
          <w:p w14:paraId="42AD941B" w14:textId="77777777" w:rsidR="00E84092" w:rsidRDefault="00E84092" w:rsidP="00B31CAF">
            <w:pPr>
              <w:spacing w:line="240" w:lineRule="auto"/>
              <w:jc w:val="center"/>
              <w:rPr>
                <w:rFonts w:cs="Arial"/>
                <w:szCs w:val="24"/>
              </w:rPr>
            </w:pPr>
            <w:r>
              <w:rPr>
                <w:rFonts w:cs="Arial"/>
                <w:szCs w:val="24"/>
              </w:rPr>
              <w:t>S&amp;C</w:t>
            </w:r>
          </w:p>
        </w:tc>
        <w:tc>
          <w:tcPr>
            <w:tcW w:w="4486" w:type="dxa"/>
            <w:vAlign w:val="center"/>
          </w:tcPr>
          <w:p w14:paraId="1817962B" w14:textId="77777777" w:rsidR="00E84092" w:rsidRPr="00422BB2" w:rsidRDefault="00E84092" w:rsidP="00B31CAF">
            <w:pPr>
              <w:spacing w:line="240" w:lineRule="auto"/>
              <w:jc w:val="center"/>
              <w:rPr>
                <w:rFonts w:cs="Arial"/>
                <w:szCs w:val="24"/>
              </w:rPr>
            </w:pPr>
          </w:p>
        </w:tc>
        <w:tc>
          <w:tcPr>
            <w:tcW w:w="2892" w:type="dxa"/>
            <w:vAlign w:val="center"/>
          </w:tcPr>
          <w:p w14:paraId="5BE8B89A" w14:textId="77777777" w:rsidR="00E84092" w:rsidRDefault="00E84092" w:rsidP="00B31CAF">
            <w:pPr>
              <w:spacing w:line="240" w:lineRule="auto"/>
              <w:jc w:val="center"/>
              <w:rPr>
                <w:rFonts w:cs="Arial"/>
                <w:szCs w:val="24"/>
              </w:rPr>
            </w:pPr>
            <w:r>
              <w:rPr>
                <w:rFonts w:cs="Arial"/>
                <w:szCs w:val="24"/>
              </w:rPr>
              <w:t>Smart &amp; Connected</w:t>
            </w:r>
          </w:p>
        </w:tc>
      </w:tr>
      <w:tr w:rsidR="00E84092" w:rsidRPr="00422BB2" w14:paraId="2A24514D" w14:textId="77777777" w:rsidTr="00380020">
        <w:trPr>
          <w:trHeight w:val="454"/>
        </w:trPr>
        <w:tc>
          <w:tcPr>
            <w:tcW w:w="1406" w:type="dxa"/>
            <w:vAlign w:val="center"/>
          </w:tcPr>
          <w:p w14:paraId="0D7DC720" w14:textId="77777777" w:rsidR="00E84092" w:rsidRDefault="00E84092" w:rsidP="00B31CAF">
            <w:pPr>
              <w:spacing w:line="240" w:lineRule="auto"/>
              <w:jc w:val="center"/>
              <w:rPr>
                <w:rFonts w:cs="Arial"/>
                <w:szCs w:val="24"/>
              </w:rPr>
            </w:pPr>
            <w:r>
              <w:rPr>
                <w:rFonts w:cs="Arial"/>
                <w:szCs w:val="24"/>
              </w:rPr>
              <w:t>SaaS</w:t>
            </w:r>
          </w:p>
        </w:tc>
        <w:tc>
          <w:tcPr>
            <w:tcW w:w="4486" w:type="dxa"/>
            <w:vAlign w:val="center"/>
          </w:tcPr>
          <w:p w14:paraId="2D4CDD49" w14:textId="77777777" w:rsidR="00E84092" w:rsidRPr="00422BB2" w:rsidRDefault="00E84092" w:rsidP="00B31CAF">
            <w:pPr>
              <w:spacing w:line="240" w:lineRule="auto"/>
              <w:jc w:val="center"/>
              <w:rPr>
                <w:rFonts w:cs="Arial"/>
                <w:szCs w:val="24"/>
              </w:rPr>
            </w:pPr>
          </w:p>
        </w:tc>
        <w:tc>
          <w:tcPr>
            <w:tcW w:w="2892" w:type="dxa"/>
            <w:vAlign w:val="center"/>
          </w:tcPr>
          <w:p w14:paraId="78D1F802" w14:textId="77777777" w:rsidR="00E84092" w:rsidRDefault="00E84092" w:rsidP="00B31CAF">
            <w:pPr>
              <w:spacing w:line="240" w:lineRule="auto"/>
              <w:jc w:val="center"/>
              <w:rPr>
                <w:rFonts w:cs="Arial"/>
                <w:szCs w:val="24"/>
              </w:rPr>
            </w:pPr>
            <w:r>
              <w:rPr>
                <w:rFonts w:cs="Arial"/>
                <w:szCs w:val="24"/>
              </w:rPr>
              <w:t>Software as a Service</w:t>
            </w:r>
          </w:p>
        </w:tc>
      </w:tr>
      <w:tr w:rsidR="00E84092" w14:paraId="4C165C87" w14:textId="77777777" w:rsidTr="00380020">
        <w:trPr>
          <w:trHeight w:val="454"/>
        </w:trPr>
        <w:tc>
          <w:tcPr>
            <w:tcW w:w="1406" w:type="dxa"/>
            <w:vAlign w:val="center"/>
          </w:tcPr>
          <w:p w14:paraId="4E4FB217" w14:textId="77777777" w:rsidR="00E84092" w:rsidRDefault="00E84092" w:rsidP="00B31CAF">
            <w:pPr>
              <w:spacing w:line="240" w:lineRule="auto"/>
              <w:jc w:val="center"/>
              <w:rPr>
                <w:rFonts w:cs="Arial"/>
                <w:szCs w:val="24"/>
              </w:rPr>
            </w:pPr>
            <w:r>
              <w:rPr>
                <w:rFonts w:cs="Arial"/>
                <w:szCs w:val="24"/>
              </w:rPr>
              <w:t>SLA</w:t>
            </w:r>
          </w:p>
        </w:tc>
        <w:tc>
          <w:tcPr>
            <w:tcW w:w="4486" w:type="dxa"/>
            <w:vAlign w:val="center"/>
          </w:tcPr>
          <w:p w14:paraId="62700242" w14:textId="77777777" w:rsidR="00E84092" w:rsidRPr="00422BB2" w:rsidRDefault="00E84092" w:rsidP="00B31CAF">
            <w:pPr>
              <w:spacing w:line="240" w:lineRule="auto"/>
              <w:jc w:val="center"/>
              <w:rPr>
                <w:rFonts w:cs="Arial"/>
                <w:szCs w:val="24"/>
              </w:rPr>
            </w:pPr>
          </w:p>
        </w:tc>
        <w:tc>
          <w:tcPr>
            <w:tcW w:w="2892" w:type="dxa"/>
            <w:vAlign w:val="center"/>
          </w:tcPr>
          <w:p w14:paraId="7E137903" w14:textId="77777777" w:rsidR="00E84092" w:rsidRDefault="00E84092" w:rsidP="00B31CAF">
            <w:pPr>
              <w:spacing w:line="240" w:lineRule="auto"/>
              <w:jc w:val="center"/>
              <w:rPr>
                <w:rFonts w:cs="Arial"/>
                <w:szCs w:val="24"/>
              </w:rPr>
            </w:pPr>
            <w:r>
              <w:rPr>
                <w:rFonts w:cs="Arial"/>
                <w:szCs w:val="24"/>
              </w:rPr>
              <w:t>Service level agreement</w:t>
            </w:r>
          </w:p>
        </w:tc>
      </w:tr>
      <w:tr w:rsidR="00E84092" w14:paraId="6F6A2C66" w14:textId="77777777" w:rsidTr="00380020">
        <w:trPr>
          <w:trHeight w:val="454"/>
        </w:trPr>
        <w:tc>
          <w:tcPr>
            <w:tcW w:w="1406" w:type="dxa"/>
            <w:vAlign w:val="center"/>
          </w:tcPr>
          <w:p w14:paraId="10E88B60" w14:textId="77777777" w:rsidR="00E84092" w:rsidRPr="00422BB2" w:rsidRDefault="00E84092" w:rsidP="00B31CAF">
            <w:pPr>
              <w:spacing w:line="240" w:lineRule="auto"/>
              <w:jc w:val="center"/>
              <w:rPr>
                <w:rFonts w:cs="Arial"/>
                <w:szCs w:val="24"/>
              </w:rPr>
            </w:pPr>
            <w:r>
              <w:rPr>
                <w:rFonts w:cs="Arial"/>
                <w:szCs w:val="24"/>
              </w:rPr>
              <w:t>SSM</w:t>
            </w:r>
          </w:p>
        </w:tc>
        <w:tc>
          <w:tcPr>
            <w:tcW w:w="4486" w:type="dxa"/>
            <w:vAlign w:val="center"/>
          </w:tcPr>
          <w:p w14:paraId="44379DAB" w14:textId="77777777" w:rsidR="00E84092" w:rsidRPr="00422BB2" w:rsidRDefault="00E84092" w:rsidP="00B31CAF">
            <w:pPr>
              <w:spacing w:line="240" w:lineRule="auto"/>
              <w:jc w:val="center"/>
              <w:rPr>
                <w:rFonts w:cs="Arial"/>
                <w:szCs w:val="24"/>
              </w:rPr>
            </w:pPr>
          </w:p>
        </w:tc>
        <w:tc>
          <w:tcPr>
            <w:tcW w:w="2892" w:type="dxa"/>
            <w:vAlign w:val="center"/>
          </w:tcPr>
          <w:p w14:paraId="24A88104" w14:textId="77777777" w:rsidR="00E84092" w:rsidRPr="00422BB2" w:rsidRDefault="00E84092" w:rsidP="00B31CAF">
            <w:pPr>
              <w:spacing w:line="240" w:lineRule="auto"/>
              <w:jc w:val="center"/>
              <w:rPr>
                <w:rFonts w:cs="Arial"/>
                <w:szCs w:val="24"/>
              </w:rPr>
            </w:pPr>
            <w:r>
              <w:rPr>
                <w:rFonts w:cs="Arial"/>
                <w:szCs w:val="24"/>
              </w:rPr>
              <w:t>Soft Systems Methodology</w:t>
            </w:r>
          </w:p>
        </w:tc>
      </w:tr>
      <w:tr w:rsidR="00E84092" w14:paraId="1AA17913" w14:textId="77777777" w:rsidTr="00380020">
        <w:trPr>
          <w:trHeight w:val="454"/>
        </w:trPr>
        <w:tc>
          <w:tcPr>
            <w:tcW w:w="1406" w:type="dxa"/>
            <w:vAlign w:val="center"/>
          </w:tcPr>
          <w:p w14:paraId="57363CDD" w14:textId="77777777" w:rsidR="00E84092" w:rsidRDefault="00E84092" w:rsidP="00B31CAF">
            <w:pPr>
              <w:spacing w:line="240" w:lineRule="auto"/>
              <w:jc w:val="center"/>
              <w:rPr>
                <w:rFonts w:cs="Arial"/>
                <w:szCs w:val="24"/>
              </w:rPr>
            </w:pPr>
            <w:r>
              <w:rPr>
                <w:rFonts w:cs="Arial"/>
                <w:szCs w:val="24"/>
              </w:rPr>
              <w:t>SUoM</w:t>
            </w:r>
          </w:p>
        </w:tc>
        <w:tc>
          <w:tcPr>
            <w:tcW w:w="4486" w:type="dxa"/>
            <w:vAlign w:val="center"/>
          </w:tcPr>
          <w:p w14:paraId="56C9D535" w14:textId="77777777" w:rsidR="00E84092" w:rsidRPr="00422BB2" w:rsidRDefault="00E84092" w:rsidP="00B31CAF">
            <w:pPr>
              <w:spacing w:line="240" w:lineRule="auto"/>
              <w:jc w:val="center"/>
              <w:rPr>
                <w:rFonts w:cs="Arial"/>
                <w:szCs w:val="24"/>
              </w:rPr>
            </w:pPr>
          </w:p>
        </w:tc>
        <w:tc>
          <w:tcPr>
            <w:tcW w:w="2892" w:type="dxa"/>
            <w:vAlign w:val="center"/>
          </w:tcPr>
          <w:p w14:paraId="180533D0" w14:textId="77777777" w:rsidR="00E84092" w:rsidRDefault="00E84092" w:rsidP="00B31CAF">
            <w:pPr>
              <w:spacing w:line="240" w:lineRule="auto"/>
              <w:jc w:val="center"/>
              <w:rPr>
                <w:rFonts w:cs="Arial"/>
                <w:szCs w:val="24"/>
              </w:rPr>
            </w:pPr>
            <w:r w:rsidRPr="00B605A9">
              <w:rPr>
                <w:rFonts w:cs="Arial"/>
                <w:szCs w:val="24"/>
              </w:rPr>
              <w:t>Standard Units of Measure</w:t>
            </w:r>
          </w:p>
        </w:tc>
      </w:tr>
      <w:tr w:rsidR="00E84092" w14:paraId="374A615D" w14:textId="77777777" w:rsidTr="00380020">
        <w:trPr>
          <w:trHeight w:val="454"/>
        </w:trPr>
        <w:tc>
          <w:tcPr>
            <w:tcW w:w="1406" w:type="dxa"/>
            <w:vAlign w:val="center"/>
          </w:tcPr>
          <w:p w14:paraId="45F92680" w14:textId="77777777" w:rsidR="00E84092" w:rsidRDefault="00E84092" w:rsidP="00B31CAF">
            <w:pPr>
              <w:spacing w:line="240" w:lineRule="auto"/>
              <w:jc w:val="center"/>
              <w:rPr>
                <w:rFonts w:cs="Arial"/>
                <w:szCs w:val="24"/>
              </w:rPr>
            </w:pPr>
            <w:r>
              <w:rPr>
                <w:rFonts w:cs="Arial"/>
                <w:szCs w:val="24"/>
              </w:rPr>
              <w:t>TCO</w:t>
            </w:r>
          </w:p>
        </w:tc>
        <w:tc>
          <w:tcPr>
            <w:tcW w:w="4486" w:type="dxa"/>
            <w:vAlign w:val="center"/>
          </w:tcPr>
          <w:p w14:paraId="0246C675" w14:textId="77777777" w:rsidR="00E84092" w:rsidRPr="00422BB2" w:rsidRDefault="00E84092" w:rsidP="00B31CAF">
            <w:pPr>
              <w:spacing w:line="240" w:lineRule="auto"/>
              <w:jc w:val="center"/>
              <w:rPr>
                <w:rFonts w:cs="Arial"/>
                <w:szCs w:val="24"/>
              </w:rPr>
            </w:pPr>
          </w:p>
        </w:tc>
        <w:tc>
          <w:tcPr>
            <w:tcW w:w="2892" w:type="dxa"/>
            <w:vAlign w:val="center"/>
          </w:tcPr>
          <w:p w14:paraId="703834B1" w14:textId="77777777" w:rsidR="00E84092" w:rsidRDefault="00E84092" w:rsidP="00B31CAF">
            <w:pPr>
              <w:spacing w:line="240" w:lineRule="auto"/>
              <w:jc w:val="center"/>
              <w:rPr>
                <w:rFonts w:cs="Arial"/>
                <w:szCs w:val="24"/>
              </w:rPr>
            </w:pPr>
            <w:r>
              <w:rPr>
                <w:rFonts w:cs="Arial"/>
                <w:szCs w:val="24"/>
              </w:rPr>
              <w:t>Total Cost of Ownership</w:t>
            </w:r>
          </w:p>
        </w:tc>
      </w:tr>
      <w:tr w:rsidR="00E84092" w14:paraId="296CB43F" w14:textId="77777777" w:rsidTr="00380020">
        <w:trPr>
          <w:trHeight w:val="454"/>
        </w:trPr>
        <w:tc>
          <w:tcPr>
            <w:tcW w:w="1406" w:type="dxa"/>
            <w:vAlign w:val="center"/>
          </w:tcPr>
          <w:p w14:paraId="3B860F51" w14:textId="77777777" w:rsidR="00E84092" w:rsidRDefault="00E84092" w:rsidP="00B31CAF">
            <w:pPr>
              <w:spacing w:line="240" w:lineRule="auto"/>
              <w:jc w:val="center"/>
              <w:rPr>
                <w:rFonts w:cs="Arial"/>
                <w:szCs w:val="24"/>
              </w:rPr>
            </w:pPr>
            <w:r>
              <w:rPr>
                <w:rFonts w:cs="Arial"/>
                <w:szCs w:val="24"/>
              </w:rPr>
              <w:t>TOGAF</w:t>
            </w:r>
          </w:p>
        </w:tc>
        <w:tc>
          <w:tcPr>
            <w:tcW w:w="4486" w:type="dxa"/>
            <w:vAlign w:val="center"/>
          </w:tcPr>
          <w:p w14:paraId="21066ACC" w14:textId="77777777" w:rsidR="00E84092" w:rsidRPr="00422BB2" w:rsidRDefault="00E84092" w:rsidP="00B31CAF">
            <w:pPr>
              <w:spacing w:line="240" w:lineRule="auto"/>
              <w:jc w:val="center"/>
              <w:rPr>
                <w:rFonts w:cs="Arial"/>
                <w:szCs w:val="24"/>
              </w:rPr>
            </w:pPr>
            <w:r w:rsidRPr="00072D1F">
              <w:rPr>
                <w:rFonts w:cs="Arial"/>
                <w:szCs w:val="24"/>
              </w:rPr>
              <w:t>https://www.opengroup.org/togaf</w:t>
            </w:r>
          </w:p>
        </w:tc>
        <w:tc>
          <w:tcPr>
            <w:tcW w:w="2892" w:type="dxa"/>
            <w:vAlign w:val="center"/>
          </w:tcPr>
          <w:p w14:paraId="0E3BDBD2" w14:textId="77777777" w:rsidR="00E84092" w:rsidRPr="00422BB2" w:rsidRDefault="00E84092" w:rsidP="00B31CAF">
            <w:pPr>
              <w:spacing w:line="240" w:lineRule="auto"/>
              <w:jc w:val="center"/>
              <w:rPr>
                <w:rFonts w:cs="Arial"/>
                <w:szCs w:val="24"/>
              </w:rPr>
            </w:pPr>
            <w:r>
              <w:rPr>
                <w:rFonts w:cs="Arial"/>
                <w:color w:val="202124"/>
                <w:shd w:val="clear" w:color="auto" w:fill="FFFFFF"/>
              </w:rPr>
              <w:t>The Open Group Architecture Framework </w:t>
            </w:r>
          </w:p>
        </w:tc>
      </w:tr>
      <w:tr w:rsidR="00E84092" w14:paraId="0B14739D" w14:textId="77777777" w:rsidTr="00380020">
        <w:trPr>
          <w:trHeight w:val="454"/>
        </w:trPr>
        <w:tc>
          <w:tcPr>
            <w:tcW w:w="1406" w:type="dxa"/>
            <w:vAlign w:val="center"/>
          </w:tcPr>
          <w:p w14:paraId="4A4BAE20" w14:textId="77777777" w:rsidR="00E84092" w:rsidRDefault="00E84092" w:rsidP="00B31CAF">
            <w:pPr>
              <w:spacing w:line="240" w:lineRule="auto"/>
              <w:jc w:val="center"/>
              <w:rPr>
                <w:rFonts w:cs="Arial"/>
                <w:szCs w:val="24"/>
              </w:rPr>
            </w:pPr>
            <w:r>
              <w:rPr>
                <w:rFonts w:cs="Arial"/>
                <w:szCs w:val="24"/>
              </w:rPr>
              <w:t>VPN</w:t>
            </w:r>
          </w:p>
        </w:tc>
        <w:tc>
          <w:tcPr>
            <w:tcW w:w="4486" w:type="dxa"/>
            <w:vAlign w:val="center"/>
          </w:tcPr>
          <w:p w14:paraId="5463E847" w14:textId="77777777" w:rsidR="00E84092" w:rsidRDefault="00E84092" w:rsidP="00B31CAF">
            <w:pPr>
              <w:spacing w:line="240" w:lineRule="auto"/>
              <w:jc w:val="center"/>
              <w:rPr>
                <w:rFonts w:cs="Arial"/>
                <w:szCs w:val="24"/>
              </w:rPr>
            </w:pPr>
          </w:p>
        </w:tc>
        <w:tc>
          <w:tcPr>
            <w:tcW w:w="2892" w:type="dxa"/>
            <w:vAlign w:val="center"/>
          </w:tcPr>
          <w:p w14:paraId="17D2BFCA" w14:textId="77777777" w:rsidR="00E84092" w:rsidRDefault="00E84092" w:rsidP="00B31CAF">
            <w:pPr>
              <w:spacing w:line="240" w:lineRule="auto"/>
              <w:jc w:val="center"/>
              <w:rPr>
                <w:rFonts w:cs="Arial"/>
                <w:szCs w:val="24"/>
              </w:rPr>
            </w:pPr>
            <w:r>
              <w:rPr>
                <w:rFonts w:cs="Arial"/>
                <w:szCs w:val="24"/>
              </w:rPr>
              <w:t>Virtual Private Network</w:t>
            </w:r>
          </w:p>
        </w:tc>
      </w:tr>
      <w:tr w:rsidR="00E84092" w14:paraId="1F5D31BB" w14:textId="77777777" w:rsidTr="00380020">
        <w:trPr>
          <w:trHeight w:val="454"/>
        </w:trPr>
        <w:tc>
          <w:tcPr>
            <w:tcW w:w="1406" w:type="dxa"/>
            <w:vAlign w:val="center"/>
          </w:tcPr>
          <w:p w14:paraId="30A044B6" w14:textId="77777777" w:rsidR="00E84092" w:rsidRDefault="00E84092" w:rsidP="00B31CAF">
            <w:pPr>
              <w:spacing w:line="240" w:lineRule="auto"/>
              <w:jc w:val="center"/>
              <w:rPr>
                <w:rFonts w:cs="Arial"/>
                <w:szCs w:val="24"/>
              </w:rPr>
            </w:pPr>
            <w:r>
              <w:rPr>
                <w:rFonts w:cs="Arial"/>
                <w:szCs w:val="24"/>
              </w:rPr>
              <w:t>XaaS</w:t>
            </w:r>
          </w:p>
        </w:tc>
        <w:tc>
          <w:tcPr>
            <w:tcW w:w="4486" w:type="dxa"/>
            <w:vAlign w:val="center"/>
          </w:tcPr>
          <w:p w14:paraId="0F78C32D" w14:textId="77777777" w:rsidR="00E84092" w:rsidRDefault="00E84092" w:rsidP="00B31CAF">
            <w:pPr>
              <w:spacing w:line="240" w:lineRule="auto"/>
              <w:jc w:val="center"/>
              <w:rPr>
                <w:rFonts w:cs="Arial"/>
                <w:szCs w:val="24"/>
              </w:rPr>
            </w:pPr>
          </w:p>
        </w:tc>
        <w:tc>
          <w:tcPr>
            <w:tcW w:w="2892" w:type="dxa"/>
            <w:vAlign w:val="center"/>
          </w:tcPr>
          <w:p w14:paraId="26E44CA6" w14:textId="77777777" w:rsidR="00E84092" w:rsidRDefault="00E84092" w:rsidP="00B31CAF">
            <w:pPr>
              <w:spacing w:line="240" w:lineRule="auto"/>
              <w:jc w:val="center"/>
              <w:rPr>
                <w:rFonts w:cs="Arial"/>
                <w:szCs w:val="24"/>
              </w:rPr>
            </w:pPr>
            <w:r>
              <w:rPr>
                <w:rFonts w:cs="Arial"/>
                <w:szCs w:val="24"/>
              </w:rPr>
              <w:t>Anything as a Service</w:t>
            </w:r>
          </w:p>
        </w:tc>
      </w:tr>
    </w:tbl>
    <w:p w14:paraId="554999F7" w14:textId="77777777" w:rsidR="00E84092" w:rsidRDefault="00E84092" w:rsidP="00E84092">
      <w:pPr>
        <w:spacing w:line="259" w:lineRule="auto"/>
        <w:rPr>
          <w:sz w:val="10"/>
          <w:szCs w:val="10"/>
        </w:rPr>
      </w:pPr>
    </w:p>
    <w:p w14:paraId="5808CADA" w14:textId="77777777" w:rsidR="00935325" w:rsidRPr="00261C9B" w:rsidRDefault="00935325" w:rsidP="00261C9B"/>
    <w:p w14:paraId="5F497522" w14:textId="77777777" w:rsidR="00261C9B" w:rsidRDefault="00261C9B" w:rsidP="00457AD0">
      <w:pPr>
        <w:pStyle w:val="Heading1"/>
        <w:numPr>
          <w:ilvl w:val="0"/>
          <w:numId w:val="0"/>
        </w:numPr>
        <w:ind w:left="432" w:hanging="432"/>
      </w:pPr>
    </w:p>
    <w:p w14:paraId="0C92F4D8" w14:textId="25C2B6CC" w:rsidR="00457AD0" w:rsidRPr="00E84092" w:rsidRDefault="00595C7A" w:rsidP="00E84092">
      <w:pPr>
        <w:pStyle w:val="Heading1"/>
        <w:numPr>
          <w:ilvl w:val="0"/>
          <w:numId w:val="0"/>
        </w:numPr>
        <w:ind w:left="432" w:hanging="432"/>
      </w:pPr>
      <w:r>
        <w:br w:type="page"/>
      </w:r>
      <w:bookmarkStart w:id="107" w:name="_Toc77865593"/>
      <w:r w:rsidR="00457AD0">
        <w:lastRenderedPageBreak/>
        <w:t>Appendix</w:t>
      </w:r>
      <w:bookmarkEnd w:id="107"/>
    </w:p>
    <w:p w14:paraId="10476894" w14:textId="09F696C2" w:rsidR="006F16B0" w:rsidRDefault="00237FAE" w:rsidP="006F16B0">
      <w:pPr>
        <w:pStyle w:val="Heading2"/>
        <w:numPr>
          <w:ilvl w:val="0"/>
          <w:numId w:val="0"/>
        </w:numPr>
        <w:ind w:left="576"/>
      </w:pPr>
      <w:bookmarkStart w:id="108" w:name="_Toc77865594"/>
      <w:r>
        <w:t xml:space="preserve">I </w:t>
      </w:r>
      <w:r w:rsidR="006F16B0">
        <w:t>Engineering Leadership Survey</w:t>
      </w:r>
      <w:r w:rsidR="002A7402">
        <w:t xml:space="preserve"> Data</w:t>
      </w:r>
      <w:bookmarkEnd w:id="108"/>
    </w:p>
    <w:p w14:paraId="40CDC737" w14:textId="7E164EF3" w:rsidR="006F16B0" w:rsidRDefault="008A19BC" w:rsidP="006F16B0">
      <w:r w:rsidRPr="008A19BC">
        <w:rPr>
          <w:noProof/>
        </w:rPr>
        <w:drawing>
          <wp:inline distT="0" distB="0" distL="0" distR="0" wp14:anchorId="1A73E1E3" wp14:editId="02EB0654">
            <wp:extent cx="5731510" cy="4812665"/>
            <wp:effectExtent l="0" t="0" r="2540" b="6985"/>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4812665"/>
                    </a:xfrm>
                    <a:prstGeom prst="rect">
                      <a:avLst/>
                    </a:prstGeom>
                    <a:noFill/>
                    <a:ln>
                      <a:noFill/>
                    </a:ln>
                  </pic:spPr>
                </pic:pic>
              </a:graphicData>
            </a:graphic>
          </wp:inline>
        </w:drawing>
      </w:r>
    </w:p>
    <w:p w14:paraId="6C78856F" w14:textId="77777777" w:rsidR="00507BC4" w:rsidRDefault="00507BC4">
      <w:pPr>
        <w:spacing w:line="259" w:lineRule="auto"/>
        <w:rPr>
          <w:rFonts w:eastAsiaTheme="majorEastAsia" w:cstheme="majorBidi"/>
          <w:color w:val="2F5496" w:themeColor="accent1" w:themeShade="BF"/>
          <w:sz w:val="28"/>
          <w:szCs w:val="26"/>
        </w:rPr>
      </w:pPr>
      <w:r>
        <w:br w:type="page"/>
      </w:r>
    </w:p>
    <w:p w14:paraId="6B7CDADC" w14:textId="66A3F4F3" w:rsidR="006F16B0" w:rsidRDefault="00237FAE" w:rsidP="00E84092">
      <w:pPr>
        <w:pStyle w:val="Heading2"/>
        <w:numPr>
          <w:ilvl w:val="0"/>
          <w:numId w:val="0"/>
        </w:numPr>
        <w:ind w:left="576"/>
      </w:pPr>
      <w:bookmarkStart w:id="109" w:name="_Toc77865595"/>
      <w:r>
        <w:lastRenderedPageBreak/>
        <w:t xml:space="preserve">II </w:t>
      </w:r>
      <w:r w:rsidR="00E84092">
        <w:t>Engineering Staff Survey</w:t>
      </w:r>
      <w:bookmarkEnd w:id="109"/>
    </w:p>
    <w:p w14:paraId="3AF8F168" w14:textId="151F3C21" w:rsidR="00507BC4" w:rsidRPr="00507BC4" w:rsidRDefault="00507BC4" w:rsidP="00507BC4">
      <w:r w:rsidRPr="00507BC4">
        <w:rPr>
          <w:noProof/>
        </w:rPr>
        <w:drawing>
          <wp:inline distT="0" distB="0" distL="0" distR="0" wp14:anchorId="69D13104" wp14:editId="5DD1F46F">
            <wp:extent cx="5716626" cy="7687339"/>
            <wp:effectExtent l="0" t="0" r="0" b="8890"/>
            <wp:docPr id="279" name="Picture 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b="39179"/>
                    <a:stretch/>
                  </pic:blipFill>
                  <pic:spPr bwMode="auto">
                    <a:xfrm>
                      <a:off x="0" y="0"/>
                      <a:ext cx="5720685" cy="7692798"/>
                    </a:xfrm>
                    <a:prstGeom prst="rect">
                      <a:avLst/>
                    </a:prstGeom>
                    <a:noFill/>
                    <a:ln>
                      <a:noFill/>
                    </a:ln>
                    <a:extLst>
                      <a:ext uri="{53640926-AAD7-44D8-BBD7-CCE9431645EC}">
                        <a14:shadowObscured xmlns:a14="http://schemas.microsoft.com/office/drawing/2010/main"/>
                      </a:ext>
                    </a:extLst>
                  </pic:spPr>
                </pic:pic>
              </a:graphicData>
            </a:graphic>
          </wp:inline>
        </w:drawing>
      </w:r>
    </w:p>
    <w:p w14:paraId="479D9917" w14:textId="77777777" w:rsidR="00E84092" w:rsidRPr="00E84092" w:rsidRDefault="00E84092" w:rsidP="00E84092"/>
    <w:p w14:paraId="19B48D6A" w14:textId="377550CD" w:rsidR="00E84092" w:rsidRDefault="00507BC4">
      <w:pPr>
        <w:spacing w:line="259" w:lineRule="auto"/>
        <w:rPr>
          <w:rFonts w:eastAsiaTheme="majorEastAsia" w:cstheme="majorBidi"/>
          <w:b/>
          <w:color w:val="2F5496" w:themeColor="accent1" w:themeShade="BF"/>
          <w:sz w:val="32"/>
          <w:szCs w:val="32"/>
        </w:rPr>
      </w:pPr>
      <w:r w:rsidRPr="00507BC4">
        <w:rPr>
          <w:noProof/>
        </w:rPr>
        <w:lastRenderedPageBreak/>
        <w:drawing>
          <wp:inline distT="0" distB="0" distL="0" distR="0" wp14:anchorId="2AA9A323" wp14:editId="6BD0049E">
            <wp:extent cx="5610117" cy="6794205"/>
            <wp:effectExtent l="0" t="0" r="0" b="6985"/>
            <wp:docPr id="280" name="Picture 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t="45225"/>
                    <a:stretch/>
                  </pic:blipFill>
                  <pic:spPr bwMode="auto">
                    <a:xfrm>
                      <a:off x="0" y="0"/>
                      <a:ext cx="5613916" cy="6798806"/>
                    </a:xfrm>
                    <a:prstGeom prst="rect">
                      <a:avLst/>
                    </a:prstGeom>
                    <a:noFill/>
                    <a:ln>
                      <a:noFill/>
                    </a:ln>
                    <a:extLst>
                      <a:ext uri="{53640926-AAD7-44D8-BBD7-CCE9431645EC}">
                        <a14:shadowObscured xmlns:a14="http://schemas.microsoft.com/office/drawing/2010/main"/>
                      </a:ext>
                    </a:extLst>
                  </pic:spPr>
                </pic:pic>
              </a:graphicData>
            </a:graphic>
          </wp:inline>
        </w:drawing>
      </w:r>
      <w:r w:rsidR="00E84092">
        <w:br w:type="page"/>
      </w:r>
    </w:p>
    <w:bookmarkStart w:id="110" w:name="_Toc77865596" w:displacedByCustomXml="next"/>
    <w:sdt>
      <w:sdtPr>
        <w:rPr>
          <w:rFonts w:eastAsiaTheme="minorHAnsi" w:cstheme="minorBidi"/>
          <w:b w:val="0"/>
          <w:color w:val="auto"/>
          <w:sz w:val="24"/>
          <w:szCs w:val="22"/>
        </w:rPr>
        <w:id w:val="1483117576"/>
        <w:docPartObj>
          <w:docPartGallery w:val="Bibliographies"/>
          <w:docPartUnique/>
        </w:docPartObj>
      </w:sdtPr>
      <w:sdtEndPr/>
      <w:sdtContent>
        <w:p w14:paraId="049570DF" w14:textId="6AFD6FBC" w:rsidR="006A402B" w:rsidRDefault="006A402B" w:rsidP="00E84092">
          <w:pPr>
            <w:pStyle w:val="Heading1"/>
            <w:numPr>
              <w:ilvl w:val="0"/>
              <w:numId w:val="0"/>
            </w:numPr>
            <w:ind w:left="432" w:hanging="432"/>
          </w:pPr>
          <w:r>
            <w:t>References</w:t>
          </w:r>
          <w:r w:rsidR="00317C59">
            <w:t xml:space="preserve"> and Bibliography</w:t>
          </w:r>
          <w:bookmarkEnd w:id="110"/>
        </w:p>
        <w:sdt>
          <w:sdtPr>
            <w:id w:val="-573587230"/>
            <w:bibliography/>
          </w:sdtPr>
          <w:sdtEndPr/>
          <w:sdtContent>
            <w:p w14:paraId="754F11B4" w14:textId="77777777" w:rsidR="00317C59" w:rsidRDefault="006A402B" w:rsidP="00317C59">
              <w:pPr>
                <w:pStyle w:val="Bibliography"/>
                <w:rPr>
                  <w:noProof/>
                  <w:szCs w:val="24"/>
                </w:rPr>
              </w:pPr>
              <w:r>
                <w:fldChar w:fldCharType="begin"/>
              </w:r>
              <w:r>
                <w:instrText xml:space="preserve"> BIBLIOGRAPHY </w:instrText>
              </w:r>
              <w:r>
                <w:fldChar w:fldCharType="separate"/>
              </w:r>
              <w:r w:rsidR="00317C59">
                <w:rPr>
                  <w:noProof/>
                </w:rPr>
                <w:t xml:space="preserve">Abdula, M. et al., 2018. </w:t>
              </w:r>
              <w:r w:rsidR="00317C59">
                <w:rPr>
                  <w:i/>
                  <w:iCs/>
                  <w:noProof/>
                </w:rPr>
                <w:t xml:space="preserve">The Cloud Adoption Playbook. </w:t>
              </w:r>
              <w:r w:rsidR="00317C59">
                <w:rPr>
                  <w:noProof/>
                </w:rPr>
                <w:t>1st ed. Indianapolis: Wiley.</w:t>
              </w:r>
            </w:p>
            <w:p w14:paraId="756728FD" w14:textId="77777777" w:rsidR="00317C59" w:rsidRDefault="00317C59" w:rsidP="00317C59">
              <w:pPr>
                <w:pStyle w:val="Bibliography"/>
                <w:rPr>
                  <w:noProof/>
                </w:rPr>
              </w:pPr>
              <w:r>
                <w:rPr>
                  <w:noProof/>
                </w:rPr>
                <w:t xml:space="preserve">ANSYS, 2020. </w:t>
              </w:r>
              <w:r>
                <w:rPr>
                  <w:i/>
                  <w:iCs/>
                  <w:noProof/>
                </w:rPr>
                <w:t xml:space="preserve">The Value of High-Performance Computing for Simulation. </w:t>
              </w:r>
              <w:r>
                <w:rPr>
                  <w:noProof/>
                </w:rPr>
                <w:t xml:space="preserve">[Online] </w:t>
              </w:r>
              <w:r>
                <w:rPr>
                  <w:noProof/>
                </w:rPr>
                <w:br/>
                <w:t xml:space="preserve">Available at: </w:t>
              </w:r>
              <w:r>
                <w:rPr>
                  <w:noProof/>
                  <w:u w:val="single"/>
                </w:rPr>
                <w:t>https://www.ansys.com/en-gb/resource-center/white-paper/value-of-high-performance-computing-for-simulation</w:t>
              </w:r>
              <w:r>
                <w:rPr>
                  <w:noProof/>
                </w:rPr>
                <w:br/>
                <w:t>[Accessed 1st February 2021].</w:t>
              </w:r>
            </w:p>
            <w:p w14:paraId="119C62D5" w14:textId="77777777" w:rsidR="00317C59" w:rsidRDefault="00317C59" w:rsidP="00317C59">
              <w:pPr>
                <w:pStyle w:val="Bibliography"/>
                <w:rPr>
                  <w:noProof/>
                </w:rPr>
              </w:pPr>
              <w:r>
                <w:rPr>
                  <w:noProof/>
                </w:rPr>
                <w:t xml:space="preserve">AWS, 2019. </w:t>
              </w:r>
              <w:r>
                <w:rPr>
                  <w:i/>
                  <w:iCs/>
                  <w:noProof/>
                </w:rPr>
                <w:t xml:space="preserve">What a TCO analysis: Dig deeper to discover the true cost of your on -premises HPC investments. </w:t>
              </w:r>
              <w:r>
                <w:rPr>
                  <w:noProof/>
                </w:rPr>
                <w:t xml:space="preserve">[Online] </w:t>
              </w:r>
              <w:r>
                <w:rPr>
                  <w:noProof/>
                </w:rPr>
                <w:br/>
                <w:t xml:space="preserve">Available at: </w:t>
              </w:r>
              <w:r>
                <w:rPr>
                  <w:noProof/>
                  <w:u w:val="single"/>
                </w:rPr>
                <w:t>https://d1.awsstatic.com/HPC2019/AWS%20HPC%20-%20What%20a%20TCO%20analysis%20wont%20tell%20you.pdf</w:t>
              </w:r>
              <w:r>
                <w:rPr>
                  <w:noProof/>
                </w:rPr>
                <w:br/>
                <w:t>[Accessed 08 February 2021].</w:t>
              </w:r>
            </w:p>
            <w:p w14:paraId="37882EAA" w14:textId="77777777" w:rsidR="00317C59" w:rsidRDefault="00317C59" w:rsidP="00317C59">
              <w:pPr>
                <w:pStyle w:val="Bibliography"/>
                <w:rPr>
                  <w:noProof/>
                </w:rPr>
              </w:pPr>
              <w:r>
                <w:rPr>
                  <w:noProof/>
                </w:rPr>
                <w:t xml:space="preserve">Berman, S., Kesterson-Townes, L., Marshall, A. &amp; Srivathsa, R., 2012. </w:t>
              </w:r>
              <w:r>
                <w:rPr>
                  <w:i/>
                  <w:iCs/>
                  <w:noProof/>
                </w:rPr>
                <w:t xml:space="preserve">The Power of Cloud - Driving business model innovation, </w:t>
              </w:r>
              <w:r>
                <w:rPr>
                  <w:noProof/>
                </w:rPr>
                <w:t>Somers: IBM Institute for Business Value.</w:t>
              </w:r>
            </w:p>
            <w:p w14:paraId="7E730CD1" w14:textId="77777777" w:rsidR="00317C59" w:rsidRDefault="00317C59" w:rsidP="00317C59">
              <w:pPr>
                <w:pStyle w:val="Bibliography"/>
                <w:rPr>
                  <w:noProof/>
                </w:rPr>
              </w:pPr>
              <w:r>
                <w:rPr>
                  <w:noProof/>
                </w:rPr>
                <w:t xml:space="preserve">BetterCloud, 2020. </w:t>
              </w:r>
              <w:r>
                <w:rPr>
                  <w:i/>
                  <w:iCs/>
                  <w:noProof/>
                </w:rPr>
                <w:t xml:space="preserve">2020 State of SaaSOps, </w:t>
              </w:r>
              <w:r>
                <w:rPr>
                  <w:noProof/>
                </w:rPr>
                <w:t>s.l.: BetterCloud.</w:t>
              </w:r>
            </w:p>
            <w:p w14:paraId="1EBF9EB2" w14:textId="77777777" w:rsidR="00317C59" w:rsidRDefault="00317C59" w:rsidP="00317C59">
              <w:pPr>
                <w:pStyle w:val="Bibliography"/>
                <w:rPr>
                  <w:noProof/>
                </w:rPr>
              </w:pPr>
              <w:r>
                <w:rPr>
                  <w:noProof/>
                </w:rPr>
                <w:t xml:space="preserve">Catteddu, D. &amp; Hogben, G., 2009. </w:t>
              </w:r>
              <w:r>
                <w:rPr>
                  <w:i/>
                  <w:iCs/>
                  <w:noProof/>
                </w:rPr>
                <w:t xml:space="preserve">Cloud Computing: Benefits, risks and recommendations for information security., </w:t>
              </w:r>
              <w:r>
                <w:rPr>
                  <w:noProof/>
                </w:rPr>
                <w:t>s.l.: European Network and Information Security Agency.</w:t>
              </w:r>
            </w:p>
            <w:p w14:paraId="3837D461" w14:textId="77777777" w:rsidR="00317C59" w:rsidRDefault="00317C59" w:rsidP="00317C59">
              <w:pPr>
                <w:pStyle w:val="Bibliography"/>
                <w:rPr>
                  <w:noProof/>
                </w:rPr>
              </w:pPr>
              <w:r>
                <w:rPr>
                  <w:noProof/>
                </w:rPr>
                <w:t xml:space="preserve">Chang, V., Walters, R. J. &amp; Wills, G. B., 2015. Cloud Computing Framewroks for Organisation Cloud Adoption. In: A. DeMarco, ed. </w:t>
              </w:r>
              <w:r>
                <w:rPr>
                  <w:i/>
                  <w:iCs/>
                  <w:noProof/>
                </w:rPr>
                <w:t xml:space="preserve">Delivery and Adoptiong of CLoud Computing Services in Contemporary Organizations. </w:t>
              </w:r>
              <w:r>
                <w:rPr>
                  <w:noProof/>
                </w:rPr>
                <w:t>Hershey: Information Science Reference (an imprint of IGI Global), p. 10.</w:t>
              </w:r>
            </w:p>
            <w:p w14:paraId="50DB4C2D" w14:textId="77777777" w:rsidR="00317C59" w:rsidRDefault="00317C59" w:rsidP="00317C59">
              <w:pPr>
                <w:pStyle w:val="Bibliography"/>
                <w:rPr>
                  <w:noProof/>
                </w:rPr>
              </w:pPr>
              <w:r>
                <w:rPr>
                  <w:noProof/>
                </w:rPr>
                <w:lastRenderedPageBreak/>
                <w:t xml:space="preserve">Checkland, P., 1999. </w:t>
              </w:r>
              <w:r>
                <w:rPr>
                  <w:i/>
                  <w:iCs/>
                  <w:noProof/>
                </w:rPr>
                <w:t xml:space="preserve">Systems Thinking, Systems Practice; Includes a 30-Year Retrospective.. </w:t>
              </w:r>
              <w:r>
                <w:rPr>
                  <w:noProof/>
                </w:rPr>
                <w:t>2nd ed. Chichester: Wiley.</w:t>
              </w:r>
            </w:p>
            <w:p w14:paraId="08064A5F" w14:textId="77777777" w:rsidR="00317C59" w:rsidRDefault="00317C59" w:rsidP="00317C59">
              <w:pPr>
                <w:pStyle w:val="Bibliography"/>
                <w:rPr>
                  <w:noProof/>
                </w:rPr>
              </w:pPr>
              <w:r>
                <w:rPr>
                  <w:noProof/>
                </w:rPr>
                <w:t xml:space="preserve">Computer Economics Avasant Research, 2021. </w:t>
              </w:r>
              <w:r>
                <w:rPr>
                  <w:i/>
                  <w:iCs/>
                  <w:noProof/>
                </w:rPr>
                <w:t xml:space="preserve">IT Spending as a Percentage of Revenue by Industry, Company Size, and Region. </w:t>
              </w:r>
              <w:r>
                <w:rPr>
                  <w:noProof/>
                </w:rPr>
                <w:t xml:space="preserve">[Online] </w:t>
              </w:r>
              <w:r>
                <w:rPr>
                  <w:noProof/>
                </w:rPr>
                <w:br/>
                <w:t xml:space="preserve">Available at: </w:t>
              </w:r>
              <w:r>
                <w:rPr>
                  <w:noProof/>
                  <w:u w:val="single"/>
                </w:rPr>
                <w:t>https://www.computereconomics.com/article.cfm?id=2626</w:t>
              </w:r>
              <w:r>
                <w:rPr>
                  <w:noProof/>
                </w:rPr>
                <w:br/>
                <w:t>[Accessed 24 06 2021].</w:t>
              </w:r>
            </w:p>
            <w:p w14:paraId="745FC0D3" w14:textId="77777777" w:rsidR="00317C59" w:rsidRDefault="00317C59" w:rsidP="00317C59">
              <w:pPr>
                <w:pStyle w:val="Bibliography"/>
                <w:rPr>
                  <w:noProof/>
                </w:rPr>
              </w:pPr>
              <w:r>
                <w:rPr>
                  <w:noProof/>
                </w:rPr>
                <w:t xml:space="preserve">Dennard, R. H. et al., 1974. Design of ion-implanted MOSFETS with very small physical dimensions. </w:t>
              </w:r>
              <w:r>
                <w:rPr>
                  <w:i/>
                  <w:iCs/>
                  <w:noProof/>
                </w:rPr>
                <w:t xml:space="preserve">IEEE Journal of Solid State Circuits, </w:t>
              </w:r>
              <w:r>
                <w:rPr>
                  <w:noProof/>
                </w:rPr>
                <w:t>9(5), pp. 256-268.</w:t>
              </w:r>
            </w:p>
            <w:p w14:paraId="18756633" w14:textId="77777777" w:rsidR="00317C59" w:rsidRDefault="00317C59" w:rsidP="00317C59">
              <w:pPr>
                <w:pStyle w:val="Bibliography"/>
                <w:rPr>
                  <w:noProof/>
                </w:rPr>
              </w:pPr>
              <w:r>
                <w:rPr>
                  <w:noProof/>
                </w:rPr>
                <w:t xml:space="preserve">Deutscher, M., 2016. </w:t>
              </w:r>
              <w:r>
                <w:rPr>
                  <w:i/>
                  <w:iCs/>
                  <w:noProof/>
                </w:rPr>
                <w:t xml:space="preserve">With new cloud hardware design, Microsoft aims to overhaul Open Compute Project. </w:t>
              </w:r>
              <w:r>
                <w:rPr>
                  <w:noProof/>
                </w:rPr>
                <w:t xml:space="preserve">[Online] </w:t>
              </w:r>
              <w:r>
                <w:rPr>
                  <w:noProof/>
                </w:rPr>
                <w:br/>
                <w:t xml:space="preserve">Available at: </w:t>
              </w:r>
              <w:r>
                <w:rPr>
                  <w:noProof/>
                  <w:u w:val="single"/>
                </w:rPr>
                <w:t>https://siliconangle.com/2016/10/31/microsoft-wants-to-help-facebook-overhaul-the-open-compute-project/</w:t>
              </w:r>
              <w:r>
                <w:rPr>
                  <w:noProof/>
                </w:rPr>
                <w:br/>
                <w:t>[Accessed 20 November 2020].</w:t>
              </w:r>
            </w:p>
            <w:p w14:paraId="6ADE7CA1" w14:textId="77777777" w:rsidR="00317C59" w:rsidRDefault="00317C59" w:rsidP="00317C59">
              <w:pPr>
                <w:pStyle w:val="Bibliography"/>
                <w:rPr>
                  <w:noProof/>
                </w:rPr>
              </w:pPr>
              <w:r>
                <w:rPr>
                  <w:noProof/>
                </w:rPr>
                <w:t xml:space="preserve">Dietz, S., Graedel, I., Kaneshiro, R. &amp; MckEnzie, A., n.d. </w:t>
              </w:r>
              <w:r>
                <w:rPr>
                  <w:i/>
                  <w:iCs/>
                  <w:noProof/>
                </w:rPr>
                <w:t xml:space="preserve">Moitvations and IT Roadmap for CLoud HPC, </w:t>
              </w:r>
              <w:r>
                <w:rPr>
                  <w:noProof/>
                </w:rPr>
                <w:t>San Francisco: Rescale.</w:t>
              </w:r>
            </w:p>
            <w:p w14:paraId="74601EFA" w14:textId="77777777" w:rsidR="00317C59" w:rsidRDefault="00317C59" w:rsidP="00317C59">
              <w:pPr>
                <w:pStyle w:val="Bibliography"/>
                <w:rPr>
                  <w:noProof/>
                </w:rPr>
              </w:pPr>
              <w:r>
                <w:rPr>
                  <w:noProof/>
                </w:rPr>
                <w:t xml:space="preserve">Forrester, 2020. </w:t>
              </w:r>
              <w:r>
                <w:rPr>
                  <w:i/>
                  <w:iCs/>
                  <w:noProof/>
                </w:rPr>
                <w:t xml:space="preserve">The Total Economic Impact of BeterCloud - Cost Saving and Business Benefits Enabeld by Better Cloud, </w:t>
              </w:r>
              <w:r>
                <w:rPr>
                  <w:noProof/>
                </w:rPr>
                <w:t>s.l.: Forrester.</w:t>
              </w:r>
            </w:p>
            <w:p w14:paraId="26914BA4" w14:textId="77777777" w:rsidR="00317C59" w:rsidRDefault="00317C59" w:rsidP="00317C59">
              <w:pPr>
                <w:pStyle w:val="Bibliography"/>
                <w:rPr>
                  <w:noProof/>
                </w:rPr>
              </w:pPr>
              <w:r>
                <w:rPr>
                  <w:noProof/>
                </w:rPr>
                <w:t xml:space="preserve">GAIA-X, 2020. </w:t>
              </w:r>
              <w:r>
                <w:rPr>
                  <w:i/>
                  <w:iCs/>
                  <w:noProof/>
                </w:rPr>
                <w:t xml:space="preserve">GAIA-X: A Federated Data Infrastucture for Europe. </w:t>
              </w:r>
              <w:r>
                <w:rPr>
                  <w:noProof/>
                </w:rPr>
                <w:t xml:space="preserve">[Online] </w:t>
              </w:r>
              <w:r>
                <w:rPr>
                  <w:noProof/>
                </w:rPr>
                <w:br/>
                <w:t xml:space="preserve">Available at: </w:t>
              </w:r>
              <w:r>
                <w:rPr>
                  <w:noProof/>
                  <w:u w:val="single"/>
                </w:rPr>
                <w:t>https://www.data-infrastructure.eu/GAIAX/Navigation/EN/Home/home.html</w:t>
              </w:r>
              <w:r>
                <w:rPr>
                  <w:noProof/>
                </w:rPr>
                <w:br/>
                <w:t>[Accessed 01 May 2021].</w:t>
              </w:r>
            </w:p>
            <w:p w14:paraId="2F0F9EEE" w14:textId="77777777" w:rsidR="00317C59" w:rsidRDefault="00317C59" w:rsidP="00317C59">
              <w:pPr>
                <w:pStyle w:val="Bibliography"/>
                <w:rPr>
                  <w:noProof/>
                </w:rPr>
              </w:pPr>
              <w:r>
                <w:rPr>
                  <w:noProof/>
                </w:rPr>
                <w:t xml:space="preserve">Garfein, S., Horney, N. F. &amp; Nelson, M., 2013. </w:t>
              </w:r>
              <w:r>
                <w:rPr>
                  <w:i/>
                  <w:iCs/>
                  <w:noProof/>
                </w:rPr>
                <w:t xml:space="preserve">Managing Change in Organisation. </w:t>
              </w:r>
              <w:r>
                <w:rPr>
                  <w:noProof/>
                </w:rPr>
                <w:t xml:space="preserve">[Online] </w:t>
              </w:r>
              <w:r>
                <w:rPr>
                  <w:noProof/>
                </w:rPr>
                <w:br/>
              </w:r>
              <w:r>
                <w:rPr>
                  <w:noProof/>
                </w:rPr>
                <w:lastRenderedPageBreak/>
                <w:t xml:space="preserve">Available at: </w:t>
              </w:r>
              <w:r>
                <w:rPr>
                  <w:noProof/>
                  <w:u w:val="single"/>
                </w:rPr>
                <w:t>https://www.pmi.org/learning/library/managing-change-organizations-5872</w:t>
              </w:r>
              <w:r>
                <w:rPr>
                  <w:noProof/>
                </w:rPr>
                <w:br/>
                <w:t>[Accessed 12 June 2021].</w:t>
              </w:r>
            </w:p>
            <w:p w14:paraId="0550EDD3" w14:textId="77777777" w:rsidR="00317C59" w:rsidRDefault="00317C59" w:rsidP="00317C59">
              <w:pPr>
                <w:pStyle w:val="Bibliography"/>
                <w:rPr>
                  <w:noProof/>
                </w:rPr>
              </w:pPr>
              <w:r>
                <w:rPr>
                  <w:noProof/>
                </w:rPr>
                <w:t xml:space="preserve">Gartner Research, 2020. </w:t>
              </w:r>
              <w:r>
                <w:rPr>
                  <w:i/>
                  <w:iCs/>
                  <w:noProof/>
                </w:rPr>
                <w:t xml:space="preserve">Gartner Magic Quadrant for Enterprise Architecture Tools. </w:t>
              </w:r>
              <w:r>
                <w:rPr>
                  <w:noProof/>
                </w:rPr>
                <w:t xml:space="preserve">[Online] </w:t>
              </w:r>
              <w:r>
                <w:rPr>
                  <w:noProof/>
                </w:rPr>
                <w:br/>
                <w:t xml:space="preserve">Available at: </w:t>
              </w:r>
              <w:r>
                <w:rPr>
                  <w:noProof/>
                  <w:u w:val="single"/>
                </w:rPr>
                <w:t>https://www.gartner.com/en/documents/3994442</w:t>
              </w:r>
              <w:r>
                <w:rPr>
                  <w:noProof/>
                </w:rPr>
                <w:br/>
                <w:t>[Accessed 07 01 2021].</w:t>
              </w:r>
            </w:p>
            <w:p w14:paraId="0CC07792" w14:textId="77777777" w:rsidR="00317C59" w:rsidRDefault="00317C59" w:rsidP="00317C59">
              <w:pPr>
                <w:pStyle w:val="Bibliography"/>
                <w:rPr>
                  <w:noProof/>
                </w:rPr>
              </w:pPr>
              <w:r>
                <w:rPr>
                  <w:noProof/>
                </w:rPr>
                <w:t xml:space="preserve">Gartner, 2019. </w:t>
              </w:r>
              <w:r>
                <w:rPr>
                  <w:i/>
                  <w:iCs/>
                  <w:noProof/>
                </w:rPr>
                <w:t xml:space="preserve">The CIOs Guide to Artificial Intelligence. </w:t>
              </w:r>
              <w:r>
                <w:rPr>
                  <w:noProof/>
                </w:rPr>
                <w:t xml:space="preserve">[Online] </w:t>
              </w:r>
              <w:r>
                <w:rPr>
                  <w:noProof/>
                </w:rPr>
                <w:br/>
                <w:t xml:space="preserve">Available at: </w:t>
              </w:r>
              <w:r>
                <w:rPr>
                  <w:noProof/>
                  <w:u w:val="single"/>
                </w:rPr>
                <w:t>https://www.gartner.com/smarterwithgartner/the-cios-guide-to-artificial-intelligence/</w:t>
              </w:r>
              <w:r>
                <w:rPr>
                  <w:noProof/>
                </w:rPr>
                <w:br/>
                <w:t>[Accessed 05 March 2021].</w:t>
              </w:r>
            </w:p>
            <w:p w14:paraId="4EB7CD31" w14:textId="77777777" w:rsidR="00317C59" w:rsidRDefault="00317C59" w:rsidP="00317C59">
              <w:pPr>
                <w:pStyle w:val="Bibliography"/>
                <w:rPr>
                  <w:noProof/>
                </w:rPr>
              </w:pPr>
              <w:r>
                <w:rPr>
                  <w:noProof/>
                </w:rPr>
                <w:t xml:space="preserve">Gartner, 2020. </w:t>
              </w:r>
              <w:r>
                <w:rPr>
                  <w:i/>
                  <w:iCs/>
                  <w:noProof/>
                </w:rPr>
                <w:t xml:space="preserve">Gartner Forecasts Worldwide Public Cloud Revenue to Grow 6.3% in 2020. </w:t>
              </w:r>
              <w:r>
                <w:rPr>
                  <w:noProof/>
                </w:rPr>
                <w:t xml:space="preserve">[Online] </w:t>
              </w:r>
              <w:r>
                <w:rPr>
                  <w:noProof/>
                </w:rPr>
                <w:br/>
                <w:t xml:space="preserve">Available at: </w:t>
              </w:r>
              <w:r>
                <w:rPr>
                  <w:noProof/>
                  <w:u w:val="single"/>
                </w:rPr>
                <w:t>https://www.gartner.com/en/newsroom/press-releases/2020-07-23-gartner-forecasts-worldwide-public-cloud-revenue-to-grow-6point3-percent-in-2020</w:t>
              </w:r>
              <w:r>
                <w:rPr>
                  <w:noProof/>
                </w:rPr>
                <w:br/>
                <w:t>[Accessed 20 01 2021].</w:t>
              </w:r>
            </w:p>
            <w:p w14:paraId="7C47B0A1" w14:textId="77777777" w:rsidR="00317C59" w:rsidRDefault="00317C59" w:rsidP="00317C59">
              <w:pPr>
                <w:pStyle w:val="Bibliography"/>
                <w:rPr>
                  <w:noProof/>
                </w:rPr>
              </w:pPr>
              <w:r>
                <w:rPr>
                  <w:noProof/>
                </w:rPr>
                <w:t xml:space="preserve">Gartner, 2020. </w:t>
              </w:r>
              <w:r>
                <w:rPr>
                  <w:i/>
                  <w:iCs/>
                  <w:noProof/>
                </w:rPr>
                <w:t xml:space="preserve">Gartner Says Infrastructure-Led Innovation Will Drive Enterprise Resilience and Business Growth in a Post-Pandemic World. </w:t>
              </w:r>
              <w:r>
                <w:rPr>
                  <w:noProof/>
                </w:rPr>
                <w:t xml:space="preserve">[Online] </w:t>
              </w:r>
              <w:r>
                <w:rPr>
                  <w:noProof/>
                </w:rPr>
                <w:br/>
                <w:t xml:space="preserve">Available at: </w:t>
              </w:r>
              <w:r>
                <w:rPr>
                  <w:noProof/>
                  <w:u w:val="single"/>
                </w:rPr>
                <w:t>https://www.gartner.com/en/newsroom/press-releases/2020-12-07-gartner-says-infrastructure-led-innovation-will-drive-enterprise-resilience-and-business-growth-in-a-post-pandemic-world</w:t>
              </w:r>
              <w:r>
                <w:rPr>
                  <w:noProof/>
                </w:rPr>
                <w:br/>
                <w:t>[Accessed 30 01 2021].</w:t>
              </w:r>
            </w:p>
            <w:p w14:paraId="65501CE7" w14:textId="77777777" w:rsidR="00317C59" w:rsidRDefault="00317C59" w:rsidP="00317C59">
              <w:pPr>
                <w:pStyle w:val="Bibliography"/>
                <w:rPr>
                  <w:noProof/>
                </w:rPr>
              </w:pPr>
              <w:r>
                <w:rPr>
                  <w:noProof/>
                </w:rPr>
                <w:t xml:space="preserve">Gartner, 2021a. </w:t>
              </w:r>
              <w:r>
                <w:rPr>
                  <w:i/>
                  <w:iCs/>
                  <w:noProof/>
                </w:rPr>
                <w:t xml:space="preserve">Cloud Decission Academy. </w:t>
              </w:r>
              <w:r>
                <w:rPr>
                  <w:noProof/>
                </w:rPr>
                <w:t xml:space="preserve">[Online] </w:t>
              </w:r>
              <w:r>
                <w:rPr>
                  <w:noProof/>
                </w:rPr>
                <w:br/>
                <w:t xml:space="preserve">Available at: </w:t>
              </w:r>
              <w:r>
                <w:rPr>
                  <w:noProof/>
                  <w:u w:val="single"/>
                </w:rPr>
                <w:lastRenderedPageBreak/>
                <w:t>http://vid.gartner.com/clouddecisionsacademy?_ga=2.114183553.784230099.1612517432-1925676203.1612191342&amp;_gac=1.249695538.1612789042.EAIaIQobChMIxMfYrKva7gIVi57tCh1xVgTCEAAYASAAEgLRx_D_BwE</w:t>
              </w:r>
              <w:r>
                <w:rPr>
                  <w:noProof/>
                </w:rPr>
                <w:br/>
                <w:t>[Accessed 07 02 2021].</w:t>
              </w:r>
            </w:p>
            <w:p w14:paraId="4D71B30B" w14:textId="77777777" w:rsidR="00317C59" w:rsidRDefault="00317C59" w:rsidP="00317C59">
              <w:pPr>
                <w:pStyle w:val="Bibliography"/>
                <w:rPr>
                  <w:noProof/>
                </w:rPr>
              </w:pPr>
              <w:r>
                <w:rPr>
                  <w:noProof/>
                </w:rPr>
                <w:t xml:space="preserve">Gartner, 2021b. </w:t>
              </w:r>
              <w:r>
                <w:rPr>
                  <w:i/>
                  <w:iCs/>
                  <w:noProof/>
                </w:rPr>
                <w:t xml:space="preserve">Gartner Forecasts Worldwide IT Spending to Grow 6.2% in 2021. </w:t>
              </w:r>
              <w:r>
                <w:rPr>
                  <w:noProof/>
                </w:rPr>
                <w:t xml:space="preserve">[Online] </w:t>
              </w:r>
              <w:r>
                <w:rPr>
                  <w:noProof/>
                </w:rPr>
                <w:br/>
                <w:t xml:space="preserve">Available at: </w:t>
              </w:r>
              <w:r>
                <w:rPr>
                  <w:noProof/>
                  <w:u w:val="single"/>
                </w:rPr>
                <w:t>https://www.gartner.com/en/newsroom/press-releases/2020-01-25-gartner-forecasts-worldwide-it-spending-to-grow-6-point-2-percent-in-2021</w:t>
              </w:r>
              <w:r>
                <w:rPr>
                  <w:noProof/>
                </w:rPr>
                <w:br/>
                <w:t>[Accessed 25 01 2021].</w:t>
              </w:r>
            </w:p>
            <w:p w14:paraId="1DEE80C5" w14:textId="77777777" w:rsidR="00317C59" w:rsidRDefault="00317C59" w:rsidP="00317C59">
              <w:pPr>
                <w:pStyle w:val="Bibliography"/>
                <w:rPr>
                  <w:noProof/>
                </w:rPr>
              </w:pPr>
              <w:r>
                <w:rPr>
                  <w:noProof/>
                </w:rPr>
                <w:t xml:space="preserve">Gartner, n.d. </w:t>
              </w:r>
              <w:r>
                <w:rPr>
                  <w:i/>
                  <w:iCs/>
                  <w:noProof/>
                </w:rPr>
                <w:t xml:space="preserve">Gartner Glossary. </w:t>
              </w:r>
              <w:r>
                <w:rPr>
                  <w:noProof/>
                </w:rPr>
                <w:t xml:space="preserve">[Online] </w:t>
              </w:r>
              <w:r>
                <w:rPr>
                  <w:noProof/>
                </w:rPr>
                <w:br/>
                <w:t xml:space="preserve">Available at: </w:t>
              </w:r>
              <w:r>
                <w:rPr>
                  <w:noProof/>
                  <w:u w:val="single"/>
                </w:rPr>
                <w:t>https://www.gartner.com/en/information-technology/glossary/big-data</w:t>
              </w:r>
              <w:r>
                <w:rPr>
                  <w:noProof/>
                </w:rPr>
                <w:br/>
                <w:t>[Accessed 22 01 2021].</w:t>
              </w:r>
            </w:p>
            <w:p w14:paraId="61CEBBE3" w14:textId="77777777" w:rsidR="00317C59" w:rsidRDefault="00317C59" w:rsidP="00317C59">
              <w:pPr>
                <w:pStyle w:val="Bibliography"/>
                <w:rPr>
                  <w:noProof/>
                </w:rPr>
              </w:pPr>
              <w:r>
                <w:rPr>
                  <w:noProof/>
                </w:rPr>
                <w:t xml:space="preserve">Gartner, n.d. </w:t>
              </w:r>
              <w:r>
                <w:rPr>
                  <w:i/>
                  <w:iCs/>
                  <w:noProof/>
                </w:rPr>
                <w:t xml:space="preserve">Gartner Glossary. </w:t>
              </w:r>
              <w:r>
                <w:rPr>
                  <w:noProof/>
                </w:rPr>
                <w:t xml:space="preserve">[Online] </w:t>
              </w:r>
              <w:r>
                <w:rPr>
                  <w:noProof/>
                </w:rPr>
                <w:br/>
                <w:t xml:space="preserve">Available at: </w:t>
              </w:r>
              <w:r>
                <w:rPr>
                  <w:noProof/>
                  <w:u w:val="single"/>
                </w:rPr>
                <w:t>https://www.gartner.com/en/information-technology/glossary/shadow#:~:text=Shadow%20IT%20refers%20to%20IT,or%20control%20of%20IT%20organizations.</w:t>
              </w:r>
              <w:r>
                <w:rPr>
                  <w:noProof/>
                </w:rPr>
                <w:br/>
                <w:t>[Accessed 13 June 2021].</w:t>
              </w:r>
            </w:p>
            <w:p w14:paraId="530AE7C1" w14:textId="77777777" w:rsidR="00317C59" w:rsidRDefault="00317C59" w:rsidP="00317C59">
              <w:pPr>
                <w:pStyle w:val="Bibliography"/>
                <w:rPr>
                  <w:noProof/>
                </w:rPr>
              </w:pPr>
              <w:r>
                <w:rPr>
                  <w:noProof/>
                </w:rPr>
                <w:t xml:space="preserve">Gentzsch, W. &amp; Yenier, B., 2014. </w:t>
              </w:r>
              <w:r>
                <w:rPr>
                  <w:i/>
                  <w:iCs/>
                  <w:noProof/>
                </w:rPr>
                <w:t xml:space="preserve">The Uber Cloud HPC Experiment Compendium of Case Studies. </w:t>
              </w:r>
              <w:r>
                <w:rPr>
                  <w:noProof/>
                </w:rPr>
                <w:t xml:space="preserve">[Online] </w:t>
              </w:r>
              <w:r>
                <w:rPr>
                  <w:noProof/>
                </w:rPr>
                <w:br/>
                <w:t xml:space="preserve">Available at: </w:t>
              </w:r>
              <w:r>
                <w:rPr>
                  <w:noProof/>
                  <w:u w:val="single"/>
                </w:rPr>
                <w:t>https://www.theubercloud.com/ubercloud-compendium-2014/</w:t>
              </w:r>
              <w:r>
                <w:rPr>
                  <w:noProof/>
                </w:rPr>
                <w:br/>
                <w:t>[Accessed 5th May 2021].</w:t>
              </w:r>
            </w:p>
            <w:p w14:paraId="6469AD5B" w14:textId="77777777" w:rsidR="00317C59" w:rsidRDefault="00317C59" w:rsidP="00317C59">
              <w:pPr>
                <w:pStyle w:val="Bibliography"/>
                <w:rPr>
                  <w:noProof/>
                </w:rPr>
              </w:pPr>
              <w:r>
                <w:rPr>
                  <w:noProof/>
                </w:rPr>
                <w:lastRenderedPageBreak/>
                <w:t xml:space="preserve">Ghahramani, M. H., Zhou, C. &amp; Hon, C. T., 2017. Toward Cloud Computing QoS Architecture: Anlaysis of Cloud Systems and Cloud Services. </w:t>
              </w:r>
              <w:r>
                <w:rPr>
                  <w:i/>
                  <w:iCs/>
                  <w:noProof/>
                </w:rPr>
                <w:t xml:space="preserve">Journal of Automatica Sinica, </w:t>
              </w:r>
              <w:r>
                <w:rPr>
                  <w:noProof/>
                </w:rPr>
                <w:t>4(1), pp. 6-18.</w:t>
              </w:r>
            </w:p>
            <w:p w14:paraId="452C5885" w14:textId="77777777" w:rsidR="00317C59" w:rsidRDefault="00317C59" w:rsidP="00317C59">
              <w:pPr>
                <w:pStyle w:val="Bibliography"/>
                <w:rPr>
                  <w:noProof/>
                </w:rPr>
              </w:pPr>
              <w:r>
                <w:rPr>
                  <w:noProof/>
                </w:rPr>
                <w:t xml:space="preserve">Giles, M. B. &amp; Reguly, I., 2014. </w:t>
              </w:r>
              <w:r>
                <w:rPr>
                  <w:i/>
                  <w:iCs/>
                  <w:noProof/>
                </w:rPr>
                <w:t xml:space="preserve">Trends in high-performance computing for engineering calculations. </w:t>
              </w:r>
              <w:r>
                <w:rPr>
                  <w:noProof/>
                </w:rPr>
                <w:t xml:space="preserve">[Online] </w:t>
              </w:r>
              <w:r>
                <w:rPr>
                  <w:noProof/>
                </w:rPr>
                <w:br/>
                <w:t xml:space="preserve">Available at: </w:t>
              </w:r>
              <w:r>
                <w:rPr>
                  <w:noProof/>
                  <w:u w:val="single"/>
                </w:rPr>
                <w:t>https://royalsocietypublishing.org/doi/10.1098/rsta.2013.0319</w:t>
              </w:r>
              <w:r>
                <w:rPr>
                  <w:noProof/>
                </w:rPr>
                <w:br/>
                <w:t>[Accessed 20th January 2021].</w:t>
              </w:r>
            </w:p>
            <w:p w14:paraId="514CC5B3" w14:textId="77777777" w:rsidR="00317C59" w:rsidRDefault="00317C59" w:rsidP="00317C59">
              <w:pPr>
                <w:pStyle w:val="Bibliography"/>
                <w:rPr>
                  <w:noProof/>
                </w:rPr>
              </w:pPr>
              <w:r>
                <w:rPr>
                  <w:noProof/>
                </w:rPr>
                <w:t xml:space="preserve">Gillin, P., 2019. </w:t>
              </w:r>
              <w:r>
                <w:rPr>
                  <w:i/>
                  <w:iCs/>
                  <w:noProof/>
                </w:rPr>
                <w:t xml:space="preserve">Why hardware still matters in the era of cloud computing. </w:t>
              </w:r>
              <w:r>
                <w:rPr>
                  <w:noProof/>
                </w:rPr>
                <w:t xml:space="preserve">[Online] </w:t>
              </w:r>
              <w:r>
                <w:rPr>
                  <w:noProof/>
                </w:rPr>
                <w:br/>
                <w:t xml:space="preserve">Available at: </w:t>
              </w:r>
              <w:r>
                <w:rPr>
                  <w:noProof/>
                  <w:u w:val="single"/>
                </w:rPr>
                <w:t>https://siliconangle.com/2019/07/28/hardware-still-matters-era-cloud-computing/</w:t>
              </w:r>
              <w:r>
                <w:rPr>
                  <w:noProof/>
                </w:rPr>
                <w:br/>
                <w:t>[Accessed 24 November 2020].</w:t>
              </w:r>
            </w:p>
            <w:p w14:paraId="094946A3" w14:textId="77777777" w:rsidR="00317C59" w:rsidRDefault="00317C59" w:rsidP="00317C59">
              <w:pPr>
                <w:pStyle w:val="Bibliography"/>
                <w:rPr>
                  <w:noProof/>
                </w:rPr>
              </w:pPr>
              <w:r>
                <w:rPr>
                  <w:noProof/>
                </w:rPr>
                <w:t xml:space="preserve">Goasduff, L., 2015. </w:t>
              </w:r>
              <w:r>
                <w:rPr>
                  <w:i/>
                  <w:iCs/>
                  <w:noProof/>
                </w:rPr>
                <w:t xml:space="preserve">While using cloud computing increases opex costs, CIOs should consider other financial factors before making a decision.. </w:t>
              </w:r>
              <w:r>
                <w:rPr>
                  <w:noProof/>
                </w:rPr>
                <w:t xml:space="preserve">[Online] </w:t>
              </w:r>
              <w:r>
                <w:rPr>
                  <w:noProof/>
                </w:rPr>
                <w:br/>
                <w:t xml:space="preserve">Available at: </w:t>
              </w:r>
              <w:r>
                <w:rPr>
                  <w:noProof/>
                  <w:u w:val="single"/>
                </w:rPr>
                <w:t>https://www.gartner.com/smarterwithgartner/the-financial-case-for-moving-to-the-cloud/</w:t>
              </w:r>
              <w:r>
                <w:rPr>
                  <w:noProof/>
                </w:rPr>
                <w:br/>
                <w:t>[Accessed 21 November 2020].</w:t>
              </w:r>
            </w:p>
            <w:p w14:paraId="5B279030" w14:textId="77777777" w:rsidR="00317C59" w:rsidRDefault="00317C59" w:rsidP="00317C59">
              <w:pPr>
                <w:pStyle w:val="Bibliography"/>
                <w:rPr>
                  <w:noProof/>
                </w:rPr>
              </w:pPr>
              <w:r>
                <w:rPr>
                  <w:noProof/>
                </w:rPr>
                <w:t xml:space="preserve">Greiner, L., 1998. Evolution and Revolution as Organisations Grow. </w:t>
              </w:r>
              <w:r>
                <w:rPr>
                  <w:i/>
                  <w:iCs/>
                  <w:noProof/>
                </w:rPr>
                <w:t xml:space="preserve">Harvard Business Review, </w:t>
              </w:r>
              <w:r>
                <w:rPr>
                  <w:noProof/>
                </w:rPr>
                <w:t>76(3), pp. 55-68.</w:t>
              </w:r>
            </w:p>
            <w:p w14:paraId="17D36B64" w14:textId="77777777" w:rsidR="00317C59" w:rsidRDefault="00317C59" w:rsidP="00317C59">
              <w:pPr>
                <w:pStyle w:val="Bibliography"/>
                <w:rPr>
                  <w:noProof/>
                </w:rPr>
              </w:pPr>
              <w:r>
                <w:rPr>
                  <w:noProof/>
                </w:rPr>
                <w:t xml:space="preserve">Haley, C., 2019. </w:t>
              </w:r>
              <w:r>
                <w:rPr>
                  <w:i/>
                  <w:iCs/>
                  <w:noProof/>
                </w:rPr>
                <w:t xml:space="preserve">Quantum computers: should we be getting ready?. </w:t>
              </w:r>
              <w:r>
                <w:rPr>
                  <w:noProof/>
                </w:rPr>
                <w:t xml:space="preserve">[Online] </w:t>
              </w:r>
              <w:r>
                <w:rPr>
                  <w:noProof/>
                </w:rPr>
                <w:br/>
                <w:t xml:space="preserve">Available at: </w:t>
              </w:r>
              <w:r>
                <w:rPr>
                  <w:noProof/>
                  <w:u w:val="single"/>
                </w:rPr>
                <w:t>https://www.nesta.org.uk/blog/quantum-computers-are-coming/?gclid=EAIaIQobChMI9YKC39an7QIV4-jtCh0DdAEFEAAYBCAAEgL7cvD_BwE</w:t>
              </w:r>
              <w:r>
                <w:rPr>
                  <w:noProof/>
                </w:rPr>
                <w:br/>
                <w:t>[Accessed 24 November 2020].</w:t>
              </w:r>
            </w:p>
            <w:p w14:paraId="24CB88A9" w14:textId="77777777" w:rsidR="00317C59" w:rsidRDefault="00317C59" w:rsidP="00317C59">
              <w:pPr>
                <w:pStyle w:val="Bibliography"/>
                <w:rPr>
                  <w:noProof/>
                </w:rPr>
              </w:pPr>
              <w:r>
                <w:rPr>
                  <w:noProof/>
                </w:rPr>
                <w:lastRenderedPageBreak/>
                <w:t xml:space="preserve">Haque, E., 2020. </w:t>
              </w:r>
              <w:r>
                <w:rPr>
                  <w:i/>
                  <w:iCs/>
                  <w:noProof/>
                </w:rPr>
                <w:t xml:space="preserve">The Ultimate Modern Guide to Cloud Computing: Everything from cloud adoption to business value creation. </w:t>
              </w:r>
              <w:r>
                <w:rPr>
                  <w:noProof/>
                </w:rPr>
                <w:t>1st ed. London: Amazon.com Inc.</w:t>
              </w:r>
            </w:p>
            <w:p w14:paraId="2F46911D" w14:textId="77777777" w:rsidR="00317C59" w:rsidRDefault="00317C59" w:rsidP="00317C59">
              <w:pPr>
                <w:pStyle w:val="Bibliography"/>
                <w:rPr>
                  <w:noProof/>
                </w:rPr>
              </w:pPr>
              <w:r>
                <w:rPr>
                  <w:noProof/>
                </w:rPr>
                <w:t>Have, S. t., Have, W. t., Stevens, F. &amp; Elst, M. v. d., 2003. Key Management Models: the management tools and practices that will improve your business. In: Harlow: Pearson Education Limited, p. 117.</w:t>
              </w:r>
            </w:p>
            <w:p w14:paraId="4139D795" w14:textId="77777777" w:rsidR="00317C59" w:rsidRDefault="00317C59" w:rsidP="00317C59">
              <w:pPr>
                <w:pStyle w:val="Bibliography"/>
                <w:rPr>
                  <w:noProof/>
                </w:rPr>
              </w:pPr>
              <w:r>
                <w:rPr>
                  <w:noProof/>
                </w:rPr>
                <w:t xml:space="preserve">Hess, T., Matt, C., Wiesboc, F. &amp; Benlian, A., 2016. Options for Formulating a Digital Transformation Strategy. </w:t>
              </w:r>
              <w:r>
                <w:rPr>
                  <w:i/>
                  <w:iCs/>
                  <w:noProof/>
                </w:rPr>
                <w:t xml:space="preserve">MIS Quarterly Exectutive, </w:t>
              </w:r>
              <w:r>
                <w:rPr>
                  <w:noProof/>
                </w:rPr>
                <w:t>15(2), pp. 103-119.</w:t>
              </w:r>
            </w:p>
            <w:p w14:paraId="631044FF" w14:textId="77777777" w:rsidR="00317C59" w:rsidRDefault="00317C59" w:rsidP="00317C59">
              <w:pPr>
                <w:pStyle w:val="Bibliography"/>
                <w:rPr>
                  <w:noProof/>
                </w:rPr>
              </w:pPr>
              <w:r>
                <w:rPr>
                  <w:noProof/>
                </w:rPr>
                <w:t xml:space="preserve">Hubbard, D. W., 2014. </w:t>
              </w:r>
              <w:r>
                <w:rPr>
                  <w:i/>
                  <w:iCs/>
                  <w:noProof/>
                </w:rPr>
                <w:t xml:space="preserve">How to Measure Anything: Finding the Value of Intagibles in Business. </w:t>
              </w:r>
              <w:r>
                <w:rPr>
                  <w:noProof/>
                </w:rPr>
                <w:t>2nd ed. Hoboken: Wiley.</w:t>
              </w:r>
            </w:p>
            <w:p w14:paraId="0233CAA0" w14:textId="77777777" w:rsidR="00317C59" w:rsidRDefault="00317C59" w:rsidP="00317C59">
              <w:pPr>
                <w:pStyle w:val="Bibliography"/>
                <w:rPr>
                  <w:noProof/>
                </w:rPr>
              </w:pPr>
              <w:r>
                <w:rPr>
                  <w:noProof/>
                </w:rPr>
                <w:t xml:space="preserve">Hutchinson, I., 2017. </w:t>
              </w:r>
              <w:r>
                <w:rPr>
                  <w:i/>
                  <w:iCs/>
                  <w:noProof/>
                </w:rPr>
                <w:t xml:space="preserve">What is a cloud centre of excellence and what can it do for you?. </w:t>
              </w:r>
              <w:r>
                <w:rPr>
                  <w:noProof/>
                </w:rPr>
                <w:t xml:space="preserve">[Online] </w:t>
              </w:r>
              <w:r>
                <w:rPr>
                  <w:noProof/>
                </w:rPr>
                <w:br/>
                <w:t xml:space="preserve">Available at: </w:t>
              </w:r>
              <w:r>
                <w:rPr>
                  <w:noProof/>
                  <w:u w:val="single"/>
                </w:rPr>
                <w:t>https://www.rackspace.com/aws-future-ingiht/aws-insights/helping-customers-build-aws-cloud-centre-excellence/</w:t>
              </w:r>
              <w:r>
                <w:rPr>
                  <w:noProof/>
                </w:rPr>
                <w:br/>
                <w:t>[Accessed 30 May 2021].</w:t>
              </w:r>
            </w:p>
            <w:p w14:paraId="17F10364" w14:textId="77777777" w:rsidR="00317C59" w:rsidRDefault="00317C59" w:rsidP="00317C59">
              <w:pPr>
                <w:pStyle w:val="Bibliography"/>
                <w:rPr>
                  <w:noProof/>
                </w:rPr>
              </w:pPr>
              <w:r>
                <w:rPr>
                  <w:noProof/>
                </w:rPr>
                <w:t xml:space="preserve">IBM, 2013. </w:t>
              </w:r>
              <w:r>
                <w:rPr>
                  <w:i/>
                  <w:iCs/>
                  <w:noProof/>
                </w:rPr>
                <w:t xml:space="preserve">The Customer-activated Enterprise - Insights from the C-Suite Study, </w:t>
              </w:r>
              <w:r>
                <w:rPr>
                  <w:noProof/>
                </w:rPr>
                <w:t>Portsmouth: IBM Institute for Business Value.</w:t>
              </w:r>
            </w:p>
            <w:p w14:paraId="141BCDB4" w14:textId="77777777" w:rsidR="00317C59" w:rsidRDefault="00317C59" w:rsidP="00317C59">
              <w:pPr>
                <w:pStyle w:val="Bibliography"/>
                <w:rPr>
                  <w:noProof/>
                </w:rPr>
              </w:pPr>
              <w:r>
                <w:rPr>
                  <w:noProof/>
                </w:rPr>
                <w:t xml:space="preserve">IBM, 2020. </w:t>
              </w:r>
              <w:r>
                <w:rPr>
                  <w:i/>
                  <w:iCs/>
                  <w:noProof/>
                </w:rPr>
                <w:t xml:space="preserve">IBM Cloud Adoption and Transformation Field Guide. </w:t>
              </w:r>
              <w:r>
                <w:rPr>
                  <w:noProof/>
                </w:rPr>
                <w:t>1st ed. Armonk: International Business Machines Corporation.</w:t>
              </w:r>
            </w:p>
            <w:p w14:paraId="09AF299E" w14:textId="77777777" w:rsidR="00317C59" w:rsidRDefault="00317C59" w:rsidP="00317C59">
              <w:pPr>
                <w:pStyle w:val="Bibliography"/>
                <w:rPr>
                  <w:noProof/>
                </w:rPr>
              </w:pPr>
              <w:r>
                <w:rPr>
                  <w:noProof/>
                </w:rPr>
                <w:t xml:space="preserve">IDC, 2013. </w:t>
              </w:r>
              <w:r>
                <w:rPr>
                  <w:i/>
                  <w:iCs/>
                  <w:noProof/>
                </w:rPr>
                <w:t xml:space="preserve">FInal Technical Report for COntract: DE-SC0008540 (Economic Model For a Return on Investment Analysis of United States Government High Performance Computing (HPC) Research and Development (R&amp;D) Investment), </w:t>
              </w:r>
              <w:r>
                <w:rPr>
                  <w:noProof/>
                </w:rPr>
                <w:t>Framingham: IDC.</w:t>
              </w:r>
            </w:p>
            <w:p w14:paraId="1FDC40DB" w14:textId="77777777" w:rsidR="00317C59" w:rsidRDefault="00317C59" w:rsidP="00317C59">
              <w:pPr>
                <w:pStyle w:val="Bibliography"/>
                <w:rPr>
                  <w:noProof/>
                </w:rPr>
              </w:pPr>
              <w:r>
                <w:rPr>
                  <w:noProof/>
                </w:rPr>
                <w:lastRenderedPageBreak/>
                <w:t xml:space="preserve">IDC, 2020. </w:t>
              </w:r>
              <w:r>
                <w:rPr>
                  <w:i/>
                  <w:iCs/>
                  <w:noProof/>
                </w:rPr>
                <w:t xml:space="preserve">Worldwide Digital Transformation Strategies. </w:t>
              </w:r>
              <w:r>
                <w:rPr>
                  <w:noProof/>
                </w:rPr>
                <w:t xml:space="preserve">[Online] </w:t>
              </w:r>
              <w:r>
                <w:rPr>
                  <w:noProof/>
                </w:rPr>
                <w:br/>
                <w:t xml:space="preserve">Available at: </w:t>
              </w:r>
              <w:r>
                <w:rPr>
                  <w:noProof/>
                  <w:u w:val="single"/>
                </w:rPr>
                <w:t>https://www.idc.com/getdoc.jsp?containerId=IDC_P32570</w:t>
              </w:r>
              <w:r>
                <w:rPr>
                  <w:noProof/>
                </w:rPr>
                <w:br/>
                <w:t>[Accessed March 2021].</w:t>
              </w:r>
            </w:p>
            <w:p w14:paraId="5FB0DCB6" w14:textId="77777777" w:rsidR="00317C59" w:rsidRDefault="00317C59" w:rsidP="00317C59">
              <w:pPr>
                <w:pStyle w:val="Bibliography"/>
                <w:rPr>
                  <w:noProof/>
                </w:rPr>
              </w:pPr>
              <w:r>
                <w:rPr>
                  <w:noProof/>
                </w:rPr>
                <w:t xml:space="preserve">Iea, 2020. </w:t>
              </w:r>
              <w:r>
                <w:rPr>
                  <w:i/>
                  <w:iCs/>
                  <w:noProof/>
                </w:rPr>
                <w:t xml:space="preserve">Global EV Outlook 2020. </w:t>
              </w:r>
              <w:r>
                <w:rPr>
                  <w:noProof/>
                </w:rPr>
                <w:t xml:space="preserve">[Online] </w:t>
              </w:r>
              <w:r>
                <w:rPr>
                  <w:noProof/>
                </w:rPr>
                <w:br/>
                <w:t xml:space="preserve">Available at: </w:t>
              </w:r>
              <w:r>
                <w:rPr>
                  <w:noProof/>
                  <w:u w:val="single"/>
                </w:rPr>
                <w:t>https://www.iea.org/reports/global-ev-outlook-2020</w:t>
              </w:r>
              <w:r>
                <w:rPr>
                  <w:noProof/>
                </w:rPr>
                <w:br/>
                <w:t>[Accessed 20 November 2020].</w:t>
              </w:r>
            </w:p>
            <w:p w14:paraId="1F101314" w14:textId="77777777" w:rsidR="00317C59" w:rsidRDefault="00317C59" w:rsidP="00317C59">
              <w:pPr>
                <w:pStyle w:val="Bibliography"/>
                <w:rPr>
                  <w:noProof/>
                </w:rPr>
              </w:pPr>
              <w:r>
                <w:rPr>
                  <w:noProof/>
                </w:rPr>
                <w:t xml:space="preserve">IMECHE, 2018. </w:t>
              </w:r>
              <w:r>
                <w:rPr>
                  <w:i/>
                  <w:iCs/>
                  <w:noProof/>
                </w:rPr>
                <w:t xml:space="preserve">Simulation &amp; Modelling. </w:t>
              </w:r>
              <w:r>
                <w:rPr>
                  <w:noProof/>
                </w:rPr>
                <w:t>Birmingham: IMECHE.</w:t>
              </w:r>
            </w:p>
            <w:p w14:paraId="46B89B64" w14:textId="77777777" w:rsidR="00317C59" w:rsidRDefault="00317C59" w:rsidP="00317C59">
              <w:pPr>
                <w:pStyle w:val="Bibliography"/>
                <w:rPr>
                  <w:noProof/>
                </w:rPr>
              </w:pPr>
              <w:r>
                <w:rPr>
                  <w:noProof/>
                </w:rPr>
                <w:t xml:space="preserve">Immateriell, n.d. </w:t>
              </w:r>
              <w:r>
                <w:rPr>
                  <w:i/>
                  <w:iCs/>
                  <w:noProof/>
                </w:rPr>
                <w:t xml:space="preserve">Gartners IOMM – I&amp;O IT Maturity Model. </w:t>
              </w:r>
              <w:r>
                <w:rPr>
                  <w:noProof/>
                </w:rPr>
                <w:t xml:space="preserve">[Online] </w:t>
              </w:r>
              <w:r>
                <w:rPr>
                  <w:noProof/>
                </w:rPr>
                <w:br/>
                <w:t xml:space="preserve">Available at: </w:t>
              </w:r>
              <w:r>
                <w:rPr>
                  <w:noProof/>
                  <w:u w:val="single"/>
                </w:rPr>
                <w:t>https://www.immateriell.se/gartners-iomm-io-it-maturity-model/</w:t>
              </w:r>
              <w:r>
                <w:rPr>
                  <w:noProof/>
                </w:rPr>
                <w:br/>
                <w:t>[Accessed 07 03 2021].</w:t>
              </w:r>
            </w:p>
            <w:p w14:paraId="332E1CDA" w14:textId="77777777" w:rsidR="00317C59" w:rsidRDefault="00317C59" w:rsidP="00317C59">
              <w:pPr>
                <w:pStyle w:val="Bibliography"/>
                <w:rPr>
                  <w:noProof/>
                </w:rPr>
              </w:pPr>
              <w:r>
                <w:rPr>
                  <w:noProof/>
                </w:rPr>
                <w:t xml:space="preserve">Jackson, K. L. &amp; Goessling, S., 2018. </w:t>
              </w:r>
              <w:r>
                <w:rPr>
                  <w:i/>
                  <w:iCs/>
                  <w:noProof/>
                </w:rPr>
                <w:t xml:space="preserve">Architecting Cloud Computing Solutions. </w:t>
              </w:r>
              <w:r>
                <w:rPr>
                  <w:noProof/>
                </w:rPr>
                <w:t>1st ed. Birmingham: Packt Publishing.</w:t>
              </w:r>
            </w:p>
            <w:p w14:paraId="0B15A2A7" w14:textId="77777777" w:rsidR="00317C59" w:rsidRDefault="00317C59" w:rsidP="00317C59">
              <w:pPr>
                <w:pStyle w:val="Bibliography"/>
                <w:rPr>
                  <w:noProof/>
                </w:rPr>
              </w:pPr>
              <w:r>
                <w:rPr>
                  <w:noProof/>
                </w:rPr>
                <w:t xml:space="preserve">Jackson, K. L. &amp; Goessling, S., 2018. </w:t>
              </w:r>
              <w:r>
                <w:rPr>
                  <w:i/>
                  <w:iCs/>
                  <w:noProof/>
                </w:rPr>
                <w:t xml:space="preserve">Architecting Cloud COmputing Solutions. </w:t>
              </w:r>
              <w:r>
                <w:rPr>
                  <w:noProof/>
                </w:rPr>
                <w:t>1st ed. Birmingham: Packt Publishing Ltd.</w:t>
              </w:r>
            </w:p>
            <w:p w14:paraId="580D90C5" w14:textId="77777777" w:rsidR="00317C59" w:rsidRDefault="00317C59" w:rsidP="00317C59">
              <w:pPr>
                <w:pStyle w:val="Bibliography"/>
                <w:rPr>
                  <w:noProof/>
                </w:rPr>
              </w:pPr>
              <w:r>
                <w:rPr>
                  <w:noProof/>
                </w:rPr>
                <w:t xml:space="preserve">Khajeh-Hosseini, A., Greenwood, D., Smith, J. W. &amp; Sommerville, I., 2012. The cloud adoption toolkit: Supporting cloud adoption decisions in the enterprise. </w:t>
              </w:r>
              <w:r>
                <w:rPr>
                  <w:i/>
                  <w:iCs/>
                  <w:noProof/>
                </w:rPr>
                <w:t xml:space="preserve">Software Practice and Experience, </w:t>
              </w:r>
              <w:r>
                <w:rPr>
                  <w:noProof/>
                </w:rPr>
                <w:t>42(10.1002), p. 1072.</w:t>
              </w:r>
            </w:p>
            <w:p w14:paraId="1B77C6EF" w14:textId="77777777" w:rsidR="00317C59" w:rsidRDefault="00317C59" w:rsidP="00317C59">
              <w:pPr>
                <w:pStyle w:val="Bibliography"/>
                <w:rPr>
                  <w:noProof/>
                </w:rPr>
              </w:pPr>
              <w:r>
                <w:rPr>
                  <w:noProof/>
                </w:rPr>
                <w:t xml:space="preserve">Lapasti, M. H., 2010. </w:t>
              </w:r>
              <w:r>
                <w:rPr>
                  <w:i/>
                  <w:iCs/>
                  <w:noProof/>
                </w:rPr>
                <w:t xml:space="preserve">ECE/CS 552: Performance and Cost, </w:t>
              </w:r>
              <w:r>
                <w:rPr>
                  <w:noProof/>
                </w:rPr>
                <w:t>Madison: University of Winsconsin.</w:t>
              </w:r>
            </w:p>
            <w:p w14:paraId="5D1791D8" w14:textId="77777777" w:rsidR="00317C59" w:rsidRDefault="00317C59" w:rsidP="00317C59">
              <w:pPr>
                <w:pStyle w:val="Bibliography"/>
                <w:rPr>
                  <w:noProof/>
                </w:rPr>
              </w:pPr>
              <w:r>
                <w:rPr>
                  <w:noProof/>
                </w:rPr>
                <w:t xml:space="preserve">Lash, 2018. </w:t>
              </w:r>
              <w:r>
                <w:rPr>
                  <w:i/>
                  <w:iCs/>
                  <w:noProof/>
                </w:rPr>
                <w:t xml:space="preserve">Moving From On-Premises to SaaS: Product Management Implications. </w:t>
              </w:r>
              <w:r>
                <w:rPr>
                  <w:noProof/>
                </w:rPr>
                <w:t xml:space="preserve">[Online] </w:t>
              </w:r>
              <w:r>
                <w:rPr>
                  <w:noProof/>
                </w:rPr>
                <w:br/>
                <w:t xml:space="preserve">Available at: </w:t>
              </w:r>
              <w:r>
                <w:rPr>
                  <w:noProof/>
                  <w:u w:val="single"/>
                </w:rPr>
                <w:t>https://go.forrester.com/blogs/on-premises-to-saas-product-</w:t>
              </w:r>
              <w:r>
                <w:rPr>
                  <w:noProof/>
                  <w:u w:val="single"/>
                </w:rPr>
                <w:lastRenderedPageBreak/>
                <w:t>management/</w:t>
              </w:r>
              <w:r>
                <w:rPr>
                  <w:noProof/>
                </w:rPr>
                <w:br/>
                <w:t>[Accessed 8th January 2021].</w:t>
              </w:r>
            </w:p>
            <w:p w14:paraId="6C42EF32" w14:textId="77777777" w:rsidR="00317C59" w:rsidRDefault="00317C59" w:rsidP="00317C59">
              <w:pPr>
                <w:pStyle w:val="Bibliography"/>
                <w:rPr>
                  <w:noProof/>
                </w:rPr>
              </w:pPr>
              <w:r>
                <w:rPr>
                  <w:noProof/>
                </w:rPr>
                <w:t xml:space="preserve">Leading Edge, 2020. </w:t>
              </w:r>
              <w:r>
                <w:rPr>
                  <w:i/>
                  <w:iCs/>
                  <w:noProof/>
                </w:rPr>
                <w:t xml:space="preserve">How is Cloud Computing Different from Traditional IT Infrastructure?. </w:t>
              </w:r>
              <w:r>
                <w:rPr>
                  <w:noProof/>
                </w:rPr>
                <w:t xml:space="preserve">[Online] </w:t>
              </w:r>
              <w:r>
                <w:rPr>
                  <w:noProof/>
                </w:rPr>
                <w:br/>
                <w:t xml:space="preserve">Available at: </w:t>
              </w:r>
              <w:r>
                <w:rPr>
                  <w:noProof/>
                  <w:u w:val="single"/>
                </w:rPr>
                <w:t>https://www.leadingedgetech.co.uk/it-services/it-consultancy-services/cloud-computing/how-is-cloud-computing-different-from-traditional-it-infrastructure/</w:t>
              </w:r>
              <w:r>
                <w:rPr>
                  <w:noProof/>
                </w:rPr>
                <w:br/>
                <w:t>[Accessed 20 November 2020].</w:t>
              </w:r>
            </w:p>
            <w:p w14:paraId="5EDF484C" w14:textId="77777777" w:rsidR="00317C59" w:rsidRDefault="00317C59" w:rsidP="00317C59">
              <w:pPr>
                <w:pStyle w:val="Bibliography"/>
                <w:rPr>
                  <w:noProof/>
                </w:rPr>
              </w:pPr>
              <w:r>
                <w:rPr>
                  <w:noProof/>
                </w:rPr>
                <w:t xml:space="preserve">Luxingzi, L., 2015. </w:t>
              </w:r>
              <w:r>
                <w:rPr>
                  <w:i/>
                  <w:iCs/>
                  <w:noProof/>
                </w:rPr>
                <w:t xml:space="preserve">High performance computing applied to cloud computing, </w:t>
              </w:r>
              <w:r>
                <w:rPr>
                  <w:noProof/>
                </w:rPr>
                <w:t>Lapland: Lapin AMK.</w:t>
              </w:r>
            </w:p>
            <w:p w14:paraId="36E5849F" w14:textId="77777777" w:rsidR="00317C59" w:rsidRDefault="00317C59" w:rsidP="00317C59">
              <w:pPr>
                <w:pStyle w:val="Bibliography"/>
                <w:rPr>
                  <w:noProof/>
                </w:rPr>
              </w:pPr>
              <w:r>
                <w:rPr>
                  <w:noProof/>
                </w:rPr>
                <w:t xml:space="preserve">Marr, B., 2016. </w:t>
              </w:r>
              <w:r>
                <w:rPr>
                  <w:i/>
                  <w:iCs/>
                  <w:noProof/>
                </w:rPr>
                <w:t xml:space="preserve">Key Business Analytics. </w:t>
              </w:r>
              <w:r>
                <w:rPr>
                  <w:noProof/>
                </w:rPr>
                <w:t>1st ed. Harlow: Pearson Education Limited.</w:t>
              </w:r>
            </w:p>
            <w:p w14:paraId="1E1D88A7" w14:textId="77777777" w:rsidR="00317C59" w:rsidRDefault="00317C59" w:rsidP="00317C59">
              <w:pPr>
                <w:pStyle w:val="Bibliography"/>
                <w:rPr>
                  <w:noProof/>
                </w:rPr>
              </w:pPr>
              <w:r>
                <w:rPr>
                  <w:noProof/>
                </w:rPr>
                <w:t xml:space="preserve">Martins, A., 2020. </w:t>
              </w:r>
              <w:r>
                <w:rPr>
                  <w:i/>
                  <w:iCs/>
                  <w:noProof/>
                </w:rPr>
                <w:t xml:space="preserve">Why Your Company Should Ditch On-Premises Software and Move to SaaS. </w:t>
              </w:r>
              <w:r>
                <w:rPr>
                  <w:noProof/>
                </w:rPr>
                <w:t xml:space="preserve">[Online] </w:t>
              </w:r>
              <w:r>
                <w:rPr>
                  <w:noProof/>
                </w:rPr>
                <w:br/>
                <w:t xml:space="preserve">Available at: </w:t>
              </w:r>
              <w:r>
                <w:rPr>
                  <w:noProof/>
                  <w:u w:val="single"/>
                </w:rPr>
                <w:t>https://www.businessnewsdaily.com/15722-legacy-to-saas.html</w:t>
              </w:r>
              <w:r>
                <w:rPr>
                  <w:noProof/>
                </w:rPr>
                <w:br/>
                <w:t>[Accessed 17 December 2020].</w:t>
              </w:r>
            </w:p>
            <w:p w14:paraId="6E102DAE" w14:textId="77777777" w:rsidR="00317C59" w:rsidRDefault="00317C59" w:rsidP="00317C59">
              <w:pPr>
                <w:pStyle w:val="Bibliography"/>
                <w:rPr>
                  <w:noProof/>
                </w:rPr>
              </w:pPr>
              <w:r>
                <w:rPr>
                  <w:noProof/>
                </w:rPr>
                <w:t xml:space="preserve">Mell, P. &amp; Grance, T., 2011. The NIST Definition of Cloud Computing. </w:t>
              </w:r>
              <w:r>
                <w:rPr>
                  <w:i/>
                  <w:iCs/>
                  <w:noProof/>
                </w:rPr>
                <w:t xml:space="preserve">National Institute of Standards and, </w:t>
              </w:r>
              <w:r>
                <w:rPr>
                  <w:noProof/>
                </w:rPr>
                <w:t>800(145), pp. 2-3.</w:t>
              </w:r>
            </w:p>
            <w:p w14:paraId="7DB56332" w14:textId="77777777" w:rsidR="00317C59" w:rsidRDefault="00317C59" w:rsidP="00317C59">
              <w:pPr>
                <w:pStyle w:val="Bibliography"/>
                <w:rPr>
                  <w:noProof/>
                </w:rPr>
              </w:pPr>
              <w:r>
                <w:rPr>
                  <w:noProof/>
                </w:rPr>
                <w:t xml:space="preserve">Miersma, K., 2018. </w:t>
              </w:r>
              <w:r>
                <w:rPr>
                  <w:i/>
                  <w:iCs/>
                  <w:noProof/>
                </w:rPr>
                <w:t xml:space="preserve">Traditional IT vs Cloud Computing: Gain the Competitive Advantage. </w:t>
              </w:r>
              <w:r>
                <w:rPr>
                  <w:noProof/>
                </w:rPr>
                <w:t xml:space="preserve">[Online] </w:t>
              </w:r>
              <w:r>
                <w:rPr>
                  <w:noProof/>
                </w:rPr>
                <w:br/>
                <w:t xml:space="preserve">Available at: </w:t>
              </w:r>
              <w:r>
                <w:rPr>
                  <w:noProof/>
                  <w:u w:val="single"/>
                </w:rPr>
                <w:t>https://broadsuite.com/traditional-it-vs-cloud-computing/</w:t>
              </w:r>
              <w:r>
                <w:rPr>
                  <w:noProof/>
                </w:rPr>
                <w:br/>
                <w:t>[Accessed 21 November 2020].</w:t>
              </w:r>
            </w:p>
            <w:p w14:paraId="32AB6016" w14:textId="77777777" w:rsidR="00317C59" w:rsidRDefault="00317C59" w:rsidP="00317C59">
              <w:pPr>
                <w:pStyle w:val="Bibliography"/>
                <w:rPr>
                  <w:noProof/>
                </w:rPr>
              </w:pPr>
              <w:r>
                <w:rPr>
                  <w:noProof/>
                </w:rPr>
                <w:lastRenderedPageBreak/>
                <w:t xml:space="preserve">MIT SLoan Managment Review, 2018. </w:t>
              </w:r>
              <w:r>
                <w:rPr>
                  <w:i/>
                  <w:iCs/>
                  <w:noProof/>
                </w:rPr>
                <w:t xml:space="preserve">How to Go Digital: Practical Wisone to Help Drive Your Organization's Digital Transformation. </w:t>
              </w:r>
              <w:r>
                <w:rPr>
                  <w:noProof/>
                </w:rPr>
                <w:t>1st ed. Cambridge, Massachuesetts: The MIT Press.</w:t>
              </w:r>
            </w:p>
            <w:p w14:paraId="73920D9F" w14:textId="77777777" w:rsidR="00317C59" w:rsidRDefault="00317C59" w:rsidP="00317C59">
              <w:pPr>
                <w:pStyle w:val="Bibliography"/>
                <w:rPr>
                  <w:noProof/>
                </w:rPr>
              </w:pPr>
              <w:r>
                <w:rPr>
                  <w:noProof/>
                </w:rPr>
                <w:t xml:space="preserve">Mulder, J., 2020. </w:t>
              </w:r>
              <w:r>
                <w:rPr>
                  <w:i/>
                  <w:iCs/>
                  <w:noProof/>
                </w:rPr>
                <w:t xml:space="preserve">Multi-cloud Architecture and Governance. </w:t>
              </w:r>
              <w:r>
                <w:rPr>
                  <w:noProof/>
                </w:rPr>
                <w:t>1st ed. Birmingham: Packt Publishing Ltd.</w:t>
              </w:r>
            </w:p>
            <w:p w14:paraId="4521809A" w14:textId="77777777" w:rsidR="00317C59" w:rsidRDefault="00317C59" w:rsidP="00317C59">
              <w:pPr>
                <w:pStyle w:val="Bibliography"/>
                <w:rPr>
                  <w:noProof/>
                </w:rPr>
              </w:pPr>
              <w:r>
                <w:rPr>
                  <w:noProof/>
                </w:rPr>
                <w:t xml:space="preserve">Nag, S., 2020. </w:t>
              </w:r>
              <w:r>
                <w:rPr>
                  <w:i/>
                  <w:iCs/>
                  <w:noProof/>
                </w:rPr>
                <w:t xml:space="preserve">How Pandemics Impact Cloud Migration Today, Tomorrow and Beyond. </w:t>
              </w:r>
              <w:r>
                <w:rPr>
                  <w:noProof/>
                </w:rPr>
                <w:t xml:space="preserve">[Online] </w:t>
              </w:r>
              <w:r>
                <w:rPr>
                  <w:noProof/>
                </w:rPr>
                <w:br/>
                <w:t xml:space="preserve">Available at: </w:t>
              </w:r>
              <w:r>
                <w:rPr>
                  <w:noProof/>
                  <w:u w:val="single"/>
                </w:rPr>
                <w:t>https://www.gartner.com/en/newsroom/2020-12-10-gartner-it-infrastructure-operations-and-cloud-strategies-conference-day-4-highlights</w:t>
              </w:r>
              <w:r>
                <w:rPr>
                  <w:noProof/>
                </w:rPr>
                <w:br/>
                <w:t>[Accessed 30 01 2021].</w:t>
              </w:r>
            </w:p>
            <w:p w14:paraId="314F66E4" w14:textId="77777777" w:rsidR="00317C59" w:rsidRDefault="00317C59" w:rsidP="00317C59">
              <w:pPr>
                <w:pStyle w:val="Bibliography"/>
                <w:rPr>
                  <w:noProof/>
                </w:rPr>
              </w:pPr>
              <w:r>
                <w:rPr>
                  <w:noProof/>
                </w:rPr>
                <w:t xml:space="preserve">Odun-Ayo, I., Agono, F. &amp; Goddy-Worlu, R., 2018. </w:t>
              </w:r>
              <w:r>
                <w:rPr>
                  <w:i/>
                  <w:iCs/>
                  <w:noProof/>
                </w:rPr>
                <w:t xml:space="preserve">Cloud Computing Architecture: A Critical Analysis. </w:t>
              </w:r>
              <w:r>
                <w:rPr>
                  <w:noProof/>
                </w:rPr>
                <w:t xml:space="preserve">[Online] </w:t>
              </w:r>
              <w:r>
                <w:rPr>
                  <w:noProof/>
                </w:rPr>
                <w:br/>
                <w:t xml:space="preserve">Available at: </w:t>
              </w:r>
              <w:r>
                <w:rPr>
                  <w:noProof/>
                  <w:u w:val="single"/>
                </w:rPr>
                <w:t>https://ieeexplore.ieee.org/document/8439638</w:t>
              </w:r>
              <w:r>
                <w:rPr>
                  <w:noProof/>
                </w:rPr>
                <w:br/>
                <w:t>[Accessed 15 01 2021].</w:t>
              </w:r>
            </w:p>
            <w:p w14:paraId="4E2B1597" w14:textId="77777777" w:rsidR="00317C59" w:rsidRDefault="00317C59" w:rsidP="00317C59">
              <w:pPr>
                <w:pStyle w:val="Bibliography"/>
                <w:rPr>
                  <w:noProof/>
                </w:rPr>
              </w:pPr>
              <w:r>
                <w:rPr>
                  <w:noProof/>
                </w:rPr>
                <w:t xml:space="preserve">Penguin, 2015. </w:t>
              </w:r>
              <w:r>
                <w:rPr>
                  <w:i/>
                  <w:iCs/>
                  <w:noProof/>
                </w:rPr>
                <w:t xml:space="preserve">Penguin Computing Report. </w:t>
              </w:r>
              <w:r>
                <w:rPr>
                  <w:noProof/>
                </w:rPr>
                <w:t xml:space="preserve">[Online] </w:t>
              </w:r>
              <w:r>
                <w:rPr>
                  <w:noProof/>
                </w:rPr>
                <w:br/>
                <w:t xml:space="preserve">Available at: </w:t>
              </w:r>
              <w:r>
                <w:rPr>
                  <w:noProof/>
                  <w:u w:val="single"/>
                </w:rPr>
                <w:t>https://www.penguincomputing.com/wp-content/uploads/2016/09/HPC_Case_study_packet.pdf</w:t>
              </w:r>
              <w:r>
                <w:rPr>
                  <w:noProof/>
                </w:rPr>
                <w:br/>
                <w:t>[Accessed 05 May 2021].</w:t>
              </w:r>
            </w:p>
            <w:p w14:paraId="65E816BF" w14:textId="77777777" w:rsidR="00317C59" w:rsidRDefault="00317C59" w:rsidP="00317C59">
              <w:pPr>
                <w:pStyle w:val="Bibliography"/>
                <w:rPr>
                  <w:noProof/>
                </w:rPr>
              </w:pPr>
              <w:r>
                <w:rPr>
                  <w:noProof/>
                </w:rPr>
                <w:t xml:space="preserve">Politis, D., 2017. </w:t>
              </w:r>
              <w:r>
                <w:rPr>
                  <w:i/>
                  <w:iCs/>
                  <w:noProof/>
                </w:rPr>
                <w:t xml:space="preserve">The 2017 State of the SaaS-Powered Workplace Report. </w:t>
              </w:r>
              <w:r>
                <w:rPr>
                  <w:noProof/>
                </w:rPr>
                <w:t xml:space="preserve">[Online] </w:t>
              </w:r>
              <w:r>
                <w:rPr>
                  <w:noProof/>
                </w:rPr>
                <w:br/>
                <w:t xml:space="preserve">Available at: </w:t>
              </w:r>
              <w:r>
                <w:rPr>
                  <w:noProof/>
                  <w:u w:val="single"/>
                </w:rPr>
                <w:t>https://www.bettercloud.com/monitor/state-of-the-saas-powered-workplace-report/</w:t>
              </w:r>
              <w:r>
                <w:rPr>
                  <w:noProof/>
                </w:rPr>
                <w:br/>
                <w:t>[Accessed 16 01 2021].</w:t>
              </w:r>
            </w:p>
            <w:p w14:paraId="13BD95E0" w14:textId="77777777" w:rsidR="00317C59" w:rsidRDefault="00317C59" w:rsidP="00317C59">
              <w:pPr>
                <w:pStyle w:val="Bibliography"/>
                <w:rPr>
                  <w:noProof/>
                </w:rPr>
              </w:pPr>
              <w:r>
                <w:rPr>
                  <w:noProof/>
                </w:rPr>
                <w:lastRenderedPageBreak/>
                <w:t xml:space="preserve">rescale, 2019. </w:t>
              </w:r>
              <w:r>
                <w:rPr>
                  <w:i/>
                  <w:iCs/>
                  <w:noProof/>
                </w:rPr>
                <w:t xml:space="preserve">Why TCO Doesn’t {Quite} Work for Comparing On-Premise and Cloud-Enabled HPC. </w:t>
              </w:r>
              <w:r>
                <w:rPr>
                  <w:noProof/>
                </w:rPr>
                <w:t xml:space="preserve">[Online] </w:t>
              </w:r>
              <w:r>
                <w:rPr>
                  <w:noProof/>
                </w:rPr>
                <w:br/>
                <w:t xml:space="preserve">Available at: </w:t>
              </w:r>
              <w:r>
                <w:rPr>
                  <w:noProof/>
                  <w:u w:val="single"/>
                </w:rPr>
                <w:t>https://resources.rescale.com/why-tco-doesnt-quite-work-for-comparing-on-premise-and-cloud-enabled-hpc/#:~:text=Comparing%20the%20TCO%20and%20rewards,expenses%20for%20limitless%20computing%20power.</w:t>
              </w:r>
              <w:r>
                <w:rPr>
                  <w:noProof/>
                </w:rPr>
                <w:br/>
                <w:t>[Accessed 30 January 2020].</w:t>
              </w:r>
            </w:p>
            <w:p w14:paraId="6B2B68D8" w14:textId="77777777" w:rsidR="00317C59" w:rsidRDefault="00317C59" w:rsidP="00317C59">
              <w:pPr>
                <w:pStyle w:val="Bibliography"/>
                <w:rPr>
                  <w:noProof/>
                </w:rPr>
              </w:pPr>
              <w:r>
                <w:rPr>
                  <w:noProof/>
                </w:rPr>
                <w:t xml:space="preserve">Rimol, M., 2020. </w:t>
              </w:r>
              <w:r>
                <w:rPr>
                  <w:i/>
                  <w:iCs/>
                  <w:noProof/>
                </w:rPr>
                <w:t xml:space="preserve">Remote work and the shift to the cloud will continue to drive infrastructure trends over the next 12 to 18 months.. </w:t>
              </w:r>
              <w:r>
                <w:rPr>
                  <w:noProof/>
                </w:rPr>
                <w:t xml:space="preserve">[Online] </w:t>
              </w:r>
              <w:r>
                <w:rPr>
                  <w:noProof/>
                </w:rPr>
                <w:br/>
                <w:t xml:space="preserve">Available at: </w:t>
              </w:r>
              <w:r>
                <w:rPr>
                  <w:noProof/>
                  <w:u w:val="single"/>
                </w:rPr>
                <w:t>https://www.gartner.com/smarterwithgartner/gartner-top-6-trends-impacting-infrastructure-operations-in-2021/</w:t>
              </w:r>
              <w:r>
                <w:rPr>
                  <w:noProof/>
                </w:rPr>
                <w:br/>
                <w:t>[Accessed 23 01 2021].</w:t>
              </w:r>
            </w:p>
            <w:p w14:paraId="7B6228B1" w14:textId="77777777" w:rsidR="00317C59" w:rsidRDefault="00317C59" w:rsidP="00317C59">
              <w:pPr>
                <w:pStyle w:val="Bibliography"/>
                <w:rPr>
                  <w:noProof/>
                </w:rPr>
              </w:pPr>
              <w:r>
                <w:rPr>
                  <w:noProof/>
                </w:rPr>
                <w:t xml:space="preserve">Rodgers, D. L., 2016. </w:t>
              </w:r>
              <w:r>
                <w:rPr>
                  <w:i/>
                  <w:iCs/>
                  <w:noProof/>
                </w:rPr>
                <w:t xml:space="preserve">The Digital Transformation Playbook: Rethink your business for the digital age. </w:t>
              </w:r>
              <w:r>
                <w:rPr>
                  <w:noProof/>
                </w:rPr>
                <w:t>1st ed. New York: Columbia University Press.</w:t>
              </w:r>
            </w:p>
            <w:p w14:paraId="7FC002D0" w14:textId="77777777" w:rsidR="00317C59" w:rsidRDefault="00317C59" w:rsidP="00317C59">
              <w:pPr>
                <w:pStyle w:val="Bibliography"/>
                <w:rPr>
                  <w:noProof/>
                </w:rPr>
              </w:pPr>
              <w:r>
                <w:rPr>
                  <w:noProof/>
                </w:rPr>
                <w:t xml:space="preserve">Schnitger, M., 2021. </w:t>
              </w:r>
              <w:r>
                <w:rPr>
                  <w:i/>
                  <w:iCs/>
                  <w:noProof/>
                </w:rPr>
                <w:t xml:space="preserve">The Changing World of Simulation, </w:t>
              </w:r>
              <w:r>
                <w:rPr>
                  <w:noProof/>
                </w:rPr>
                <w:t>s.l.: NAFEMS.</w:t>
              </w:r>
            </w:p>
            <w:p w14:paraId="0438D0CA" w14:textId="77777777" w:rsidR="00317C59" w:rsidRDefault="00317C59" w:rsidP="00317C59">
              <w:pPr>
                <w:pStyle w:val="Bibliography"/>
                <w:rPr>
                  <w:noProof/>
                </w:rPr>
              </w:pPr>
              <w:r>
                <w:rPr>
                  <w:noProof/>
                </w:rPr>
                <w:t xml:space="preserve">Scientific Computing World, 2018. </w:t>
              </w:r>
              <w:r>
                <w:rPr>
                  <w:i/>
                  <w:iCs/>
                  <w:noProof/>
                </w:rPr>
                <w:t xml:space="preserve">HPC delivers huge economic benefits for UK business. </w:t>
              </w:r>
              <w:r>
                <w:rPr>
                  <w:noProof/>
                </w:rPr>
                <w:t xml:space="preserve">[Online] </w:t>
              </w:r>
              <w:r>
                <w:rPr>
                  <w:noProof/>
                </w:rPr>
                <w:br/>
                <w:t xml:space="preserve">Available at: </w:t>
              </w:r>
              <w:r>
                <w:rPr>
                  <w:noProof/>
                  <w:u w:val="single"/>
                </w:rPr>
                <w:t>https://www.scientific-computing.com/news/hpc-delivers-huge-economic-benefits-uk-business</w:t>
              </w:r>
              <w:r>
                <w:rPr>
                  <w:noProof/>
                </w:rPr>
                <w:br/>
                <w:t>[Accessed 17 December 2020].</w:t>
              </w:r>
            </w:p>
            <w:p w14:paraId="12AE862A" w14:textId="77777777" w:rsidR="00317C59" w:rsidRDefault="00317C59" w:rsidP="00317C59">
              <w:pPr>
                <w:pStyle w:val="Bibliography"/>
                <w:rPr>
                  <w:noProof/>
                </w:rPr>
              </w:pPr>
              <w:r>
                <w:rPr>
                  <w:noProof/>
                </w:rPr>
                <w:t xml:space="preserve">Scott, C., 2019. </w:t>
              </w:r>
              <w:r>
                <w:rPr>
                  <w:i/>
                  <w:iCs/>
                  <w:noProof/>
                </w:rPr>
                <w:t xml:space="preserve">Cloud-based High Performance Computing. </w:t>
              </w:r>
              <w:r>
                <w:rPr>
                  <w:noProof/>
                </w:rPr>
                <w:t xml:space="preserve">[Online] </w:t>
              </w:r>
              <w:r>
                <w:rPr>
                  <w:noProof/>
                </w:rPr>
                <w:br/>
                <w:t xml:space="preserve">Available at: </w:t>
              </w:r>
              <w:r>
                <w:rPr>
                  <w:noProof/>
                  <w:u w:val="single"/>
                </w:rPr>
                <w:t>https://blogs.3ds.com/simulia/cloud-based-high-performance-computing/</w:t>
              </w:r>
              <w:r>
                <w:rPr>
                  <w:noProof/>
                </w:rPr>
                <w:br/>
                <w:t>[Accessed 12th February 2021].</w:t>
              </w:r>
            </w:p>
            <w:p w14:paraId="4C5DB640" w14:textId="77777777" w:rsidR="00317C59" w:rsidRDefault="00317C59" w:rsidP="00317C59">
              <w:pPr>
                <w:pStyle w:val="Bibliography"/>
                <w:rPr>
                  <w:noProof/>
                </w:rPr>
              </w:pPr>
              <w:r>
                <w:rPr>
                  <w:noProof/>
                </w:rPr>
                <w:lastRenderedPageBreak/>
                <w:t xml:space="preserve">Shkuropat, L., n.d. </w:t>
              </w:r>
              <w:r>
                <w:rPr>
                  <w:i/>
                  <w:iCs/>
                  <w:noProof/>
                </w:rPr>
                <w:t xml:space="preserve">Moving to SaaS business model 101: is it really worth it?. </w:t>
              </w:r>
              <w:r>
                <w:rPr>
                  <w:noProof/>
                </w:rPr>
                <w:t xml:space="preserve">[Online] </w:t>
              </w:r>
              <w:r>
                <w:rPr>
                  <w:noProof/>
                </w:rPr>
                <w:br/>
                <w:t xml:space="preserve">Available at: </w:t>
              </w:r>
              <w:r>
                <w:rPr>
                  <w:noProof/>
                  <w:u w:val="single"/>
                </w:rPr>
                <w:t>https://www.mindk.com/blog/moving-to-saas-business-model/</w:t>
              </w:r>
              <w:r>
                <w:rPr>
                  <w:noProof/>
                </w:rPr>
                <w:br/>
                <w:t>[Accessed 16 01 2021].</w:t>
              </w:r>
            </w:p>
            <w:p w14:paraId="4225898B" w14:textId="77777777" w:rsidR="00317C59" w:rsidRDefault="00317C59" w:rsidP="00317C59">
              <w:pPr>
                <w:pStyle w:val="Bibliography"/>
                <w:rPr>
                  <w:noProof/>
                </w:rPr>
              </w:pPr>
              <w:r>
                <w:rPr>
                  <w:noProof/>
                </w:rPr>
                <w:t xml:space="preserve">SysGen, 2020. </w:t>
              </w:r>
              <w:r>
                <w:rPr>
                  <w:i/>
                  <w:iCs/>
                  <w:noProof/>
                </w:rPr>
                <w:t xml:space="preserve">The pros and cons of Cloud vs. in-house Servers. </w:t>
              </w:r>
              <w:r>
                <w:rPr>
                  <w:noProof/>
                </w:rPr>
                <w:t xml:space="preserve">[Online] </w:t>
              </w:r>
              <w:r>
                <w:rPr>
                  <w:noProof/>
                </w:rPr>
                <w:br/>
                <w:t xml:space="preserve">Available at: </w:t>
              </w:r>
              <w:r>
                <w:rPr>
                  <w:noProof/>
                  <w:u w:val="single"/>
                </w:rPr>
                <w:t>https://sysgen.ca/cloud-vs-in-house-servers/</w:t>
              </w:r>
              <w:r>
                <w:rPr>
                  <w:noProof/>
                </w:rPr>
                <w:br/>
                <w:t>[Accessed 20 November 2020].</w:t>
              </w:r>
            </w:p>
            <w:p w14:paraId="351A8099" w14:textId="77777777" w:rsidR="00317C59" w:rsidRDefault="00317C59" w:rsidP="00317C59">
              <w:pPr>
                <w:pStyle w:val="Bibliography"/>
                <w:rPr>
                  <w:noProof/>
                </w:rPr>
              </w:pPr>
              <w:r>
                <w:rPr>
                  <w:noProof/>
                </w:rPr>
                <w:t xml:space="preserve">The Open Group, 2013. </w:t>
              </w:r>
              <w:r>
                <w:rPr>
                  <w:i/>
                  <w:iCs/>
                  <w:noProof/>
                </w:rPr>
                <w:t xml:space="preserve">Cloud Performance Metrics: Performance Metrics for Evaluating Cloud Computing. </w:t>
              </w:r>
              <w:r>
                <w:rPr>
                  <w:noProof/>
                </w:rPr>
                <w:t>Berkshire: The Open Group.</w:t>
              </w:r>
            </w:p>
            <w:p w14:paraId="54C44506" w14:textId="77777777" w:rsidR="00317C59" w:rsidRDefault="00317C59" w:rsidP="00317C59">
              <w:pPr>
                <w:pStyle w:val="Bibliography"/>
                <w:rPr>
                  <w:noProof/>
                </w:rPr>
              </w:pPr>
              <w:r>
                <w:rPr>
                  <w:noProof/>
                </w:rPr>
                <w:t xml:space="preserve">The Open Group, 2020. </w:t>
              </w:r>
              <w:r>
                <w:rPr>
                  <w:i/>
                  <w:iCs/>
                  <w:noProof/>
                </w:rPr>
                <w:t xml:space="preserve">How to Plan and Execute your Cloud Journey: D276. </w:t>
              </w:r>
              <w:r>
                <w:rPr>
                  <w:noProof/>
                </w:rPr>
                <w:t xml:space="preserve">[Online] </w:t>
              </w:r>
              <w:r>
                <w:rPr>
                  <w:noProof/>
                </w:rPr>
                <w:br/>
                <w:t xml:space="preserve">Available at: </w:t>
              </w:r>
              <w:r>
                <w:rPr>
                  <w:noProof/>
                  <w:u w:val="single"/>
                </w:rPr>
                <w:t>https://publications.opengroup.org/webinars/d276</w:t>
              </w:r>
              <w:r>
                <w:rPr>
                  <w:noProof/>
                </w:rPr>
                <w:br/>
                <w:t>[Accessed 07 01 2021].</w:t>
              </w:r>
            </w:p>
            <w:p w14:paraId="0898D00C" w14:textId="77777777" w:rsidR="00317C59" w:rsidRDefault="00317C59" w:rsidP="00317C59">
              <w:pPr>
                <w:pStyle w:val="Bibliography"/>
                <w:rPr>
                  <w:noProof/>
                </w:rPr>
              </w:pPr>
              <w:r>
                <w:rPr>
                  <w:noProof/>
                </w:rPr>
                <w:t xml:space="preserve">TOGAF, n.d. </w:t>
              </w:r>
              <w:r>
                <w:rPr>
                  <w:i/>
                  <w:iCs/>
                  <w:noProof/>
                </w:rPr>
                <w:t xml:space="preserve">The TOGAF® Standard, Version 9.2 &gt; Part IV: Architecture Content Framework &gt; Content Metamodel. </w:t>
              </w:r>
              <w:r>
                <w:rPr>
                  <w:noProof/>
                </w:rPr>
                <w:t xml:space="preserve">[Online] </w:t>
              </w:r>
              <w:r>
                <w:rPr>
                  <w:noProof/>
                </w:rPr>
                <w:br/>
                <w:t xml:space="preserve">Available at: </w:t>
              </w:r>
              <w:r>
                <w:rPr>
                  <w:noProof/>
                  <w:u w:val="single"/>
                </w:rPr>
                <w:t>https://pubs.opengroup.org/architecture/togaf9-doc/arch/chap30.html</w:t>
              </w:r>
              <w:r>
                <w:rPr>
                  <w:noProof/>
                </w:rPr>
                <w:br/>
                <w:t>[Accessed 10 April 2021].</w:t>
              </w:r>
            </w:p>
            <w:p w14:paraId="6972202B" w14:textId="77777777" w:rsidR="00317C59" w:rsidRDefault="00317C59" w:rsidP="00317C59">
              <w:pPr>
                <w:pStyle w:val="Bibliography"/>
                <w:rPr>
                  <w:noProof/>
                </w:rPr>
              </w:pPr>
              <w:r>
                <w:rPr>
                  <w:noProof/>
                </w:rPr>
                <w:t xml:space="preserve">UberCloud, 2020. </w:t>
              </w:r>
              <w:r>
                <w:rPr>
                  <w:i/>
                  <w:iCs/>
                  <w:noProof/>
                </w:rPr>
                <w:t xml:space="preserve">Total Cost of Ownership Benefits with Cloud HPC. </w:t>
              </w:r>
              <w:r>
                <w:rPr>
                  <w:noProof/>
                </w:rPr>
                <w:t xml:space="preserve">[Online] </w:t>
              </w:r>
              <w:r>
                <w:rPr>
                  <w:noProof/>
                </w:rPr>
                <w:br/>
                <w:t xml:space="preserve">Available at: </w:t>
              </w:r>
              <w:r>
                <w:rPr>
                  <w:noProof/>
                  <w:u w:val="single"/>
                </w:rPr>
                <w:t>https://www.theubercloud.com/cloud-tco</w:t>
              </w:r>
              <w:r>
                <w:rPr>
                  <w:noProof/>
                </w:rPr>
                <w:br/>
                <w:t>[Accessed 17 December 2020].</w:t>
              </w:r>
            </w:p>
            <w:p w14:paraId="5A48FA38" w14:textId="77777777" w:rsidR="00317C59" w:rsidRDefault="00317C59" w:rsidP="00317C59">
              <w:pPr>
                <w:pStyle w:val="Bibliography"/>
                <w:rPr>
                  <w:noProof/>
                </w:rPr>
              </w:pPr>
              <w:r>
                <w:rPr>
                  <w:noProof/>
                </w:rPr>
                <w:t xml:space="preserve">Wu, D., Terpenny, J. &amp; Gentzsch, W., 2915. Economic Benefit Analysis of Cloud-Based Design, Engineering Analysis and Manufacturing. </w:t>
              </w:r>
              <w:r>
                <w:rPr>
                  <w:i/>
                  <w:iCs/>
                  <w:noProof/>
                </w:rPr>
                <w:t xml:space="preserve">Journal of Manufacturing Science and Engineering, </w:t>
              </w:r>
              <w:r>
                <w:rPr>
                  <w:noProof/>
                </w:rPr>
                <w:t>137(040903), pp. 1-9.</w:t>
              </w:r>
            </w:p>
            <w:p w14:paraId="3CB42610" w14:textId="77777777" w:rsidR="00317C59" w:rsidRDefault="00317C59" w:rsidP="00317C59">
              <w:pPr>
                <w:pStyle w:val="Bibliography"/>
                <w:rPr>
                  <w:noProof/>
                </w:rPr>
              </w:pPr>
              <w:r>
                <w:rPr>
                  <w:noProof/>
                </w:rPr>
                <w:lastRenderedPageBreak/>
                <w:t xml:space="preserve">Yan, H., 2010. On the clouds: A new way of computing. </w:t>
              </w:r>
              <w:r>
                <w:rPr>
                  <w:i/>
                  <w:iCs/>
                  <w:noProof/>
                </w:rPr>
                <w:t xml:space="preserve">Infromation Technology &amp; Libraries, </w:t>
              </w:r>
              <w:r>
                <w:rPr>
                  <w:noProof/>
                </w:rPr>
                <w:t>29(2), pp. 87-92.</w:t>
              </w:r>
            </w:p>
            <w:p w14:paraId="7417D022" w14:textId="08165AEE" w:rsidR="006A402B" w:rsidRDefault="006A402B" w:rsidP="00317C59">
              <w:r>
                <w:rPr>
                  <w:b/>
                  <w:bCs/>
                  <w:noProof/>
                </w:rPr>
                <w:fldChar w:fldCharType="end"/>
              </w:r>
            </w:p>
          </w:sdtContent>
        </w:sdt>
      </w:sdtContent>
    </w:sdt>
    <w:p w14:paraId="2E7F78B6" w14:textId="77777777" w:rsidR="006A402B" w:rsidRDefault="006A402B" w:rsidP="001569AA">
      <w:pPr>
        <w:spacing w:line="240" w:lineRule="auto"/>
      </w:pPr>
    </w:p>
    <w:sectPr w:rsidR="006A402B" w:rsidSect="00783E0D">
      <w:headerReference w:type="default" r:id="rId59"/>
      <w:footerReference w:type="default" r:id="rId60"/>
      <w:pgSz w:w="11906" w:h="16838"/>
      <w:pgMar w:top="1440" w:right="1440" w:bottom="1440" w:left="1440" w:header="56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E55EE0" w14:textId="77777777" w:rsidR="00BE382D" w:rsidRDefault="00BE382D" w:rsidP="005B5843">
      <w:pPr>
        <w:spacing w:after="0" w:line="240" w:lineRule="auto"/>
      </w:pPr>
      <w:r>
        <w:separator/>
      </w:r>
    </w:p>
  </w:endnote>
  <w:endnote w:type="continuationSeparator" w:id="0">
    <w:p w14:paraId="5992D9AD" w14:textId="77777777" w:rsidR="00BE382D" w:rsidRDefault="00BE382D" w:rsidP="005B5843">
      <w:pPr>
        <w:spacing w:after="0" w:line="240" w:lineRule="auto"/>
      </w:pPr>
      <w:r>
        <w:continuationSeparator/>
      </w:r>
    </w:p>
  </w:endnote>
  <w:endnote w:type="continuationNotice" w:id="1">
    <w:p w14:paraId="621C3E56" w14:textId="77777777" w:rsidR="00BE382D" w:rsidRDefault="00BE382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0"/>
      </w:rPr>
      <w:id w:val="2138679848"/>
      <w:docPartObj>
        <w:docPartGallery w:val="Page Numbers (Bottom of Page)"/>
        <w:docPartUnique/>
      </w:docPartObj>
    </w:sdtPr>
    <w:sdtEndPr/>
    <w:sdtContent>
      <w:sdt>
        <w:sdtPr>
          <w:rPr>
            <w:sz w:val="20"/>
          </w:rPr>
          <w:id w:val="-1769616900"/>
          <w:docPartObj>
            <w:docPartGallery w:val="Page Numbers (Top of Page)"/>
            <w:docPartUnique/>
          </w:docPartObj>
        </w:sdtPr>
        <w:sdtEndPr/>
        <w:sdtContent>
          <w:p w14:paraId="01345077" w14:textId="31B1C182" w:rsidR="00CF0D94" w:rsidRPr="005C361C" w:rsidRDefault="00952F4D" w:rsidP="00940EC2">
            <w:pPr>
              <w:pStyle w:val="Footer"/>
              <w:rPr>
                <w:sz w:val="20"/>
              </w:rPr>
            </w:pPr>
            <w:r>
              <w:rPr>
                <w:sz w:val="20"/>
              </w:rPr>
              <w:t>23</w:t>
            </w:r>
            <w:r w:rsidR="00CF0D94">
              <w:rPr>
                <w:sz w:val="20"/>
              </w:rPr>
              <w:t xml:space="preserve"> </w:t>
            </w:r>
            <w:r>
              <w:rPr>
                <w:sz w:val="20"/>
              </w:rPr>
              <w:t>July 2021</w:t>
            </w:r>
            <w:r w:rsidR="00CF0D94">
              <w:rPr>
                <w:sz w:val="20"/>
              </w:rPr>
              <w:tab/>
            </w:r>
            <w:r w:rsidR="00CF0D94">
              <w:rPr>
                <w:sz w:val="20"/>
              </w:rPr>
              <w:tab/>
            </w:r>
            <w:r w:rsidR="00CF0D94" w:rsidRPr="005C361C">
              <w:rPr>
                <w:sz w:val="20"/>
              </w:rPr>
              <w:t xml:space="preserve">Page </w:t>
            </w:r>
            <w:r w:rsidR="00CF0D94" w:rsidRPr="005C361C">
              <w:rPr>
                <w:b/>
                <w:bCs/>
                <w:sz w:val="20"/>
                <w:szCs w:val="24"/>
              </w:rPr>
              <w:fldChar w:fldCharType="begin"/>
            </w:r>
            <w:r w:rsidR="00CF0D94" w:rsidRPr="005C361C">
              <w:rPr>
                <w:b/>
                <w:bCs/>
                <w:sz w:val="20"/>
              </w:rPr>
              <w:instrText xml:space="preserve"> PAGE </w:instrText>
            </w:r>
            <w:r w:rsidR="00CF0D94" w:rsidRPr="005C361C">
              <w:rPr>
                <w:b/>
                <w:bCs/>
                <w:sz w:val="20"/>
                <w:szCs w:val="24"/>
              </w:rPr>
              <w:fldChar w:fldCharType="separate"/>
            </w:r>
            <w:r w:rsidR="00CF0D94">
              <w:rPr>
                <w:b/>
                <w:bCs/>
                <w:noProof/>
                <w:sz w:val="20"/>
              </w:rPr>
              <w:t>22</w:t>
            </w:r>
            <w:r w:rsidR="00CF0D94" w:rsidRPr="005C361C">
              <w:rPr>
                <w:b/>
                <w:bCs/>
                <w:sz w:val="20"/>
                <w:szCs w:val="24"/>
              </w:rPr>
              <w:fldChar w:fldCharType="end"/>
            </w:r>
            <w:r w:rsidR="00CF0D94" w:rsidRPr="005C361C">
              <w:rPr>
                <w:sz w:val="20"/>
              </w:rPr>
              <w:t xml:space="preserve"> of </w:t>
            </w:r>
            <w:r w:rsidR="00CF0D94" w:rsidRPr="005C361C">
              <w:rPr>
                <w:b/>
                <w:bCs/>
                <w:sz w:val="20"/>
                <w:szCs w:val="24"/>
              </w:rPr>
              <w:fldChar w:fldCharType="begin"/>
            </w:r>
            <w:r w:rsidR="00CF0D94" w:rsidRPr="005C361C">
              <w:rPr>
                <w:b/>
                <w:bCs/>
                <w:sz w:val="20"/>
              </w:rPr>
              <w:instrText xml:space="preserve"> NUMPAGES  </w:instrText>
            </w:r>
            <w:r w:rsidR="00CF0D94" w:rsidRPr="005C361C">
              <w:rPr>
                <w:b/>
                <w:bCs/>
                <w:sz w:val="20"/>
                <w:szCs w:val="24"/>
              </w:rPr>
              <w:fldChar w:fldCharType="separate"/>
            </w:r>
            <w:r w:rsidR="00CF0D94">
              <w:rPr>
                <w:b/>
                <w:bCs/>
                <w:noProof/>
                <w:sz w:val="20"/>
              </w:rPr>
              <w:t>22</w:t>
            </w:r>
            <w:r w:rsidR="00CF0D94" w:rsidRPr="005C361C">
              <w:rPr>
                <w:b/>
                <w:bCs/>
                <w:sz w:val="20"/>
                <w:szCs w:val="24"/>
              </w:rPr>
              <w:fldChar w:fldCharType="end"/>
            </w:r>
          </w:p>
        </w:sdtContent>
      </w:sdt>
    </w:sdtContent>
  </w:sdt>
  <w:p w14:paraId="334ED187" w14:textId="582AE8DD" w:rsidR="00CF0D94" w:rsidRPr="005C361C" w:rsidRDefault="00CF0D94">
    <w:pPr>
      <w:pStyle w:val="Footer"/>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AD3704" w14:textId="77777777" w:rsidR="00BE382D" w:rsidRDefault="00BE382D" w:rsidP="005B5843">
      <w:pPr>
        <w:spacing w:after="0" w:line="240" w:lineRule="auto"/>
      </w:pPr>
      <w:r>
        <w:separator/>
      </w:r>
    </w:p>
  </w:footnote>
  <w:footnote w:type="continuationSeparator" w:id="0">
    <w:p w14:paraId="67E48DB6" w14:textId="77777777" w:rsidR="00BE382D" w:rsidRDefault="00BE382D" w:rsidP="005B5843">
      <w:pPr>
        <w:spacing w:after="0" w:line="240" w:lineRule="auto"/>
      </w:pPr>
      <w:r>
        <w:continuationSeparator/>
      </w:r>
    </w:p>
  </w:footnote>
  <w:footnote w:type="continuationNotice" w:id="1">
    <w:p w14:paraId="7099AD46" w14:textId="77777777" w:rsidR="00BE382D" w:rsidRDefault="00BE382D">
      <w:pPr>
        <w:spacing w:after="0" w:line="240" w:lineRule="auto"/>
      </w:pPr>
    </w:p>
  </w:footnote>
  <w:footnote w:id="2">
    <w:p w14:paraId="1FC5FE6A" w14:textId="3FBF4F2A" w:rsidR="00CF0D94" w:rsidRDefault="00CF0D94">
      <w:pPr>
        <w:pStyle w:val="FootnoteText"/>
      </w:pPr>
      <w:r>
        <w:rPr>
          <w:rStyle w:val="FootnoteReference"/>
        </w:rPr>
        <w:footnoteRef/>
      </w:r>
      <w:r>
        <w:t xml:space="preserve"> Where “</w:t>
      </w:r>
      <w:r w:rsidR="00A823B9">
        <w:t xml:space="preserve">The </w:t>
      </w:r>
      <w:r>
        <w:t xml:space="preserve">Company” </w:t>
      </w:r>
      <w:r w:rsidR="00A823B9">
        <w:t xml:space="preserve">or “Company” </w:t>
      </w:r>
      <w:r>
        <w:t>is used to protect the identi</w:t>
      </w:r>
      <w:r w:rsidR="00A823B9">
        <w:t>t</w:t>
      </w:r>
      <w:r>
        <w:t>y and business information relating to this work</w:t>
      </w:r>
    </w:p>
  </w:footnote>
  <w:footnote w:id="3">
    <w:p w14:paraId="16826B91" w14:textId="66D7F34F" w:rsidR="00CF0D94" w:rsidRDefault="00CF0D94">
      <w:pPr>
        <w:pStyle w:val="FootnoteText"/>
      </w:pPr>
      <w:r>
        <w:rPr>
          <w:rStyle w:val="FootnoteReference"/>
        </w:rPr>
        <w:footnoteRef/>
      </w:r>
      <w:r>
        <w:t xml:space="preserve"> </w:t>
      </w:r>
      <w:r>
        <w:rPr>
          <w:rFonts w:cs="Arial"/>
          <w:color w:val="000000"/>
          <w:shd w:val="clear" w:color="auto" w:fill="FFFFFF"/>
        </w:rPr>
        <w:t>R</w:t>
      </w:r>
      <w:r w:rsidRPr="006E2013">
        <w:rPr>
          <w:rFonts w:cs="Arial"/>
          <w:color w:val="000000"/>
          <w:shd w:val="clear" w:color="auto" w:fill="FFFFFF"/>
        </w:rPr>
        <w:t>efers to IT devices, software and services outside the ownership or control of IT organizations</w:t>
      </w:r>
      <w:r>
        <w:rPr>
          <w:rFonts w:cs="Arial"/>
          <w:color w:val="000000"/>
          <w:shd w:val="clear" w:color="auto" w:fill="FFFFFF"/>
        </w:rPr>
        <w:t xml:space="preserve"> </w:t>
      </w:r>
      <w:sdt>
        <w:sdtPr>
          <w:id w:val="976189892"/>
          <w:citation/>
        </w:sdtPr>
        <w:sdtEndPr/>
        <w:sdtContent>
          <w:r>
            <w:fldChar w:fldCharType="begin"/>
          </w:r>
          <w:r>
            <w:instrText xml:space="preserve"> CITATION Gar211 \l 2057 </w:instrText>
          </w:r>
          <w:r>
            <w:fldChar w:fldCharType="separate"/>
          </w:r>
          <w:r w:rsidR="00317C59" w:rsidRPr="00317C59">
            <w:rPr>
              <w:noProof/>
            </w:rPr>
            <w:t>(Gartner, n.d.)</w:t>
          </w:r>
          <w:r>
            <w:fldChar w:fldCharType="end"/>
          </w:r>
        </w:sdtContent>
      </w:sdt>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86B98A" w14:textId="2D4FCF5B" w:rsidR="00CF0D94" w:rsidRDefault="007C7A33">
    <w:pPr>
      <w:pStyle w:val="Header"/>
    </w:pPr>
    <w:sdt>
      <w:sdtPr>
        <w:id w:val="-744186982"/>
        <w:docPartObj>
          <w:docPartGallery w:val="Watermarks"/>
          <w:docPartUnique/>
        </w:docPartObj>
      </w:sdtPr>
      <w:sdtEndPr/>
      <w:sdtContent>
        <w:r>
          <w:rPr>
            <w:noProof/>
          </w:rPr>
          <w:pict w14:anchorId="21213A3A">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831064" o:spid="_x0000_s2049" type="#_x0000_t136" style="position:absolute;margin-left:0;margin-top:0;width:412.4pt;height:247.45pt;rotation:315;z-index:-251658240;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sdtContent>
    </w:sdt>
    <w:r w:rsidR="00CF0D94">
      <w:rPr>
        <w:noProof/>
      </w:rPr>
      <mc:AlternateContent>
        <mc:Choice Requires="wps">
          <w:drawing>
            <wp:anchor distT="45720" distB="45720" distL="114300" distR="114300" simplePos="0" relativeHeight="251657216" behindDoc="0" locked="0" layoutInCell="1" allowOverlap="1" wp14:anchorId="44C6C7AE" wp14:editId="6EABB2E0">
              <wp:simplePos x="0" y="0"/>
              <wp:positionH relativeFrom="margin">
                <wp:align>left</wp:align>
              </wp:positionH>
              <wp:positionV relativeFrom="paragraph">
                <wp:posOffset>-61595</wp:posOffset>
              </wp:positionV>
              <wp:extent cx="4298950" cy="723900"/>
              <wp:effectExtent l="0" t="0" r="25400"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8950" cy="723900"/>
                      </a:xfrm>
                      <a:prstGeom prst="rect">
                        <a:avLst/>
                      </a:prstGeom>
                      <a:solidFill>
                        <a:schemeClr val="bg1"/>
                      </a:solidFill>
                      <a:ln w="9525">
                        <a:solidFill>
                          <a:schemeClr val="bg1"/>
                        </a:solidFill>
                        <a:miter lim="800000"/>
                        <a:headEnd/>
                        <a:tailEnd/>
                      </a:ln>
                    </wps:spPr>
                    <wps:txbx>
                      <w:txbxContent>
                        <w:p w14:paraId="698FF87A" w14:textId="1990DB2F" w:rsidR="00CF0D94" w:rsidRDefault="00CF0D94" w:rsidP="00897338">
                          <w:pPr>
                            <w:spacing w:line="240" w:lineRule="auto"/>
                          </w:pPr>
                          <w:r>
                            <w:rPr>
                              <w:rFonts w:cs="Arial"/>
                              <w:bCs/>
                              <w:sz w:val="22"/>
                            </w:rPr>
                            <w:t>BMMB7003D</w:t>
                          </w:r>
                          <w:r>
                            <w:t xml:space="preserve"> Dissertation Oct 2020</w:t>
                          </w:r>
                        </w:p>
                        <w:p w14:paraId="739A9076" w14:textId="720393DD" w:rsidR="00CF0D94" w:rsidRDefault="00CF0D94" w:rsidP="00897338">
                          <w:pPr>
                            <w:spacing w:line="240" w:lineRule="auto"/>
                          </w:pPr>
                          <w:r>
                            <w:t>1803749</w:t>
                          </w:r>
                          <w:r>
                            <w:tab/>
                          </w:r>
                          <w:r>
                            <w:tab/>
                          </w:r>
                          <w:r>
                            <w:tab/>
                          </w:r>
                          <w:r>
                            <w:tab/>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C6C7AE" id="_x0000_t202" coordsize="21600,21600" o:spt="202" path="m,l,21600r21600,l21600,xe">
              <v:stroke joinstyle="miter"/>
              <v:path gradientshapeok="t" o:connecttype="rect"/>
            </v:shapetype>
            <v:shape id="_x0000_s1063" type="#_x0000_t202" style="position:absolute;margin-left:0;margin-top:-4.85pt;width:338.5pt;height:57pt;z-index:2516572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" fillcolor="white [3212]" strokecolor="white [3212]">
              <v:textbox>
                <w:txbxContent>
                  <w:p w14:paraId="698FF87A" w14:textId="1990DB2F" w:rsidR="00CF0D94" w:rsidRDefault="00CF0D94" w:rsidP="00897338">
                    <w:pPr>
                      <w:spacing w:line="240" w:lineRule="auto"/>
                    </w:pPr>
                    <w:r>
                      <w:rPr>
                        <w:rFonts w:cs="Arial"/>
                        <w:bCs/>
                        <w:sz w:val="22"/>
                      </w:rPr>
                      <w:t>BMMB7003D</w:t>
                    </w:r>
                    <w:r>
                      <w:t xml:space="preserve"> Dissertation Oct 2020</w:t>
                    </w:r>
                  </w:p>
                  <w:p w14:paraId="739A9076" w14:textId="720393DD" w:rsidR="00CF0D94" w:rsidRDefault="00CF0D94" w:rsidP="00897338">
                    <w:pPr>
                      <w:spacing w:line="240" w:lineRule="auto"/>
                    </w:pPr>
                    <w:r>
                      <w:t>1803749</w:t>
                    </w:r>
                    <w:r>
                      <w:tab/>
                    </w:r>
                    <w:r>
                      <w:tab/>
                    </w:r>
                    <w:r>
                      <w:tab/>
                    </w:r>
                    <w:r>
                      <w:tab/>
                    </w:r>
                  </w:p>
                </w:txbxContent>
              </v:textbox>
              <w10:wrap anchorx="margin"/>
            </v:shape>
          </w:pict>
        </mc:Fallback>
      </mc:AlternateContent>
    </w:r>
    <w:r w:rsidR="00CF0D94">
      <w:rPr>
        <w:noProof/>
      </w:rPr>
      <w:drawing>
        <wp:inline distT="0" distB="0" distL="0" distR="0" wp14:anchorId="55F07553" wp14:editId="59C74649">
          <wp:extent cx="5731510" cy="4318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4318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63417"/>
    <w:multiLevelType w:val="multilevel"/>
    <w:tmpl w:val="D950898E"/>
    <w:lvl w:ilvl="0">
      <w:start w:val="1"/>
      <w:numFmt w:val="decimal"/>
      <w:lvlText w:val="%1"/>
      <w:lvlJc w:val="left"/>
      <w:pPr>
        <w:ind w:left="432" w:hanging="432"/>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lvlText w:val="%1.%2"/>
      <w:lvlJc w:val="left"/>
      <w:pPr>
        <w:ind w:left="576" w:hanging="576"/>
      </w:pPr>
    </w:lvl>
    <w:lvl w:ilvl="2">
      <w:start w:val="1"/>
      <w:numFmt w:val="bullet"/>
      <w:lvlText w:val=""/>
      <w:lvlJc w:val="left"/>
      <w:pPr>
        <w:ind w:left="720" w:hanging="720"/>
      </w:pPr>
      <w:rPr>
        <w:rFonts w:ascii="Symbol" w:hAnsi="Symbol" w:hint="default"/>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3993D6F"/>
    <w:multiLevelType w:val="hybridMultilevel"/>
    <w:tmpl w:val="3DFC6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B4416E"/>
    <w:multiLevelType w:val="multilevel"/>
    <w:tmpl w:val="D950898E"/>
    <w:lvl w:ilvl="0">
      <w:start w:val="1"/>
      <w:numFmt w:val="decimal"/>
      <w:lvlText w:val="%1"/>
      <w:lvlJc w:val="left"/>
      <w:pPr>
        <w:ind w:left="432" w:hanging="432"/>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lvlText w:val="%1.%2"/>
      <w:lvlJc w:val="left"/>
      <w:pPr>
        <w:ind w:left="576" w:hanging="576"/>
      </w:pPr>
    </w:lvl>
    <w:lvl w:ilvl="2">
      <w:start w:val="1"/>
      <w:numFmt w:val="bullet"/>
      <w:lvlText w:val=""/>
      <w:lvlJc w:val="left"/>
      <w:pPr>
        <w:ind w:left="720" w:hanging="720"/>
      </w:pPr>
      <w:rPr>
        <w:rFonts w:ascii="Symbol" w:hAnsi="Symbol" w:hint="default"/>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08277E50"/>
    <w:multiLevelType w:val="hybridMultilevel"/>
    <w:tmpl w:val="20466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9240D6"/>
    <w:multiLevelType w:val="hybridMultilevel"/>
    <w:tmpl w:val="2654D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147283"/>
    <w:multiLevelType w:val="hybridMultilevel"/>
    <w:tmpl w:val="C9FC55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473AFB3C">
      <w:numFmt w:val="bullet"/>
      <w:lvlText w:val="-"/>
      <w:lvlJc w:val="left"/>
      <w:pPr>
        <w:ind w:left="2160" w:hanging="360"/>
      </w:pPr>
      <w:rPr>
        <w:rFonts w:ascii="Arial" w:eastAsiaTheme="minorHAnsi"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4E61D2"/>
    <w:multiLevelType w:val="hybridMultilevel"/>
    <w:tmpl w:val="85768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763FC5"/>
    <w:multiLevelType w:val="hybridMultilevel"/>
    <w:tmpl w:val="412C9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A82ADD"/>
    <w:multiLevelType w:val="hybridMultilevel"/>
    <w:tmpl w:val="2FB48E3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5E44D6"/>
    <w:multiLevelType w:val="hybridMultilevel"/>
    <w:tmpl w:val="2870A3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B47E22"/>
    <w:multiLevelType w:val="hybridMultilevel"/>
    <w:tmpl w:val="706EC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E2773D"/>
    <w:multiLevelType w:val="hybridMultilevel"/>
    <w:tmpl w:val="3F947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537802"/>
    <w:multiLevelType w:val="hybridMultilevel"/>
    <w:tmpl w:val="75885A40"/>
    <w:lvl w:ilvl="0" w:tplc="08090001">
      <w:start w:val="1"/>
      <w:numFmt w:val="bullet"/>
      <w:lvlText w:val=""/>
      <w:lvlJc w:val="left"/>
      <w:pPr>
        <w:ind w:left="1449" w:hanging="360"/>
      </w:pPr>
      <w:rPr>
        <w:rFonts w:ascii="Symbol" w:hAnsi="Symbol"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13" w15:restartNumberingAfterBreak="0">
    <w:nsid w:val="2257123A"/>
    <w:multiLevelType w:val="multilevel"/>
    <w:tmpl w:val="57B4F4A6"/>
    <w:lvl w:ilvl="0">
      <w:start w:val="1"/>
      <w:numFmt w:val="decimal"/>
      <w:lvlText w:val="%1"/>
      <w:lvlJc w:val="left"/>
      <w:pPr>
        <w:ind w:left="864" w:hanging="432"/>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lvlText w:val="%1.%2"/>
      <w:lvlJc w:val="left"/>
      <w:pPr>
        <w:ind w:left="1008" w:hanging="576"/>
      </w:pPr>
    </w:lvl>
    <w:lvl w:ilvl="2">
      <w:start w:val="1"/>
      <w:numFmt w:val="bullet"/>
      <w:lvlText w:val=""/>
      <w:lvlJc w:val="left"/>
      <w:pPr>
        <w:ind w:left="1152" w:hanging="720"/>
      </w:pPr>
      <w:rPr>
        <w:rFonts w:ascii="Symbol" w:hAnsi="Symbol" w:hint="default"/>
      </w:rPr>
    </w:lvl>
    <w:lvl w:ilvl="3">
      <w:start w:val="1"/>
      <w:numFmt w:val="decimal"/>
      <w:lvlText w:val="%1.%2.%3.%4"/>
      <w:lvlJc w:val="left"/>
      <w:pPr>
        <w:ind w:left="1296" w:hanging="864"/>
      </w:pPr>
    </w:lvl>
    <w:lvl w:ilvl="4">
      <w:start w:val="1"/>
      <w:numFmt w:val="decimal"/>
      <w:lvlText w:val="%1.%2.%3.%4.%5"/>
      <w:lvlJc w:val="left"/>
      <w:pPr>
        <w:ind w:left="1440" w:hanging="1008"/>
      </w:pPr>
    </w:lvl>
    <w:lvl w:ilvl="5">
      <w:start w:val="1"/>
      <w:numFmt w:val="decimal"/>
      <w:lvlText w:val="%1.%2.%3.%4.%5.%6"/>
      <w:lvlJc w:val="left"/>
      <w:pPr>
        <w:ind w:left="1584" w:hanging="1152"/>
      </w:pPr>
    </w:lvl>
    <w:lvl w:ilvl="6">
      <w:start w:val="1"/>
      <w:numFmt w:val="decimal"/>
      <w:lvlText w:val="%1.%2.%3.%4.%5.%6.%7"/>
      <w:lvlJc w:val="left"/>
      <w:pPr>
        <w:ind w:left="1728" w:hanging="1296"/>
      </w:pPr>
    </w:lvl>
    <w:lvl w:ilvl="7">
      <w:start w:val="1"/>
      <w:numFmt w:val="decimal"/>
      <w:lvlText w:val="%1.%2.%3.%4.%5.%6.%7.%8"/>
      <w:lvlJc w:val="left"/>
      <w:pPr>
        <w:ind w:left="1872" w:hanging="1440"/>
      </w:pPr>
    </w:lvl>
    <w:lvl w:ilvl="8">
      <w:start w:val="1"/>
      <w:numFmt w:val="decimal"/>
      <w:lvlText w:val="%1.%2.%3.%4.%5.%6.%7.%8.%9"/>
      <w:lvlJc w:val="left"/>
      <w:pPr>
        <w:ind w:left="2016" w:hanging="1584"/>
      </w:pPr>
    </w:lvl>
  </w:abstractNum>
  <w:abstractNum w:abstractNumId="14" w15:restartNumberingAfterBreak="0">
    <w:nsid w:val="23C875F0"/>
    <w:multiLevelType w:val="hybridMultilevel"/>
    <w:tmpl w:val="98F8E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927A15"/>
    <w:multiLevelType w:val="hybridMultilevel"/>
    <w:tmpl w:val="6F521F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6B105AC"/>
    <w:multiLevelType w:val="multilevel"/>
    <w:tmpl w:val="D950898E"/>
    <w:lvl w:ilvl="0">
      <w:start w:val="1"/>
      <w:numFmt w:val="decimal"/>
      <w:lvlText w:val="%1"/>
      <w:lvlJc w:val="left"/>
      <w:pPr>
        <w:ind w:left="432" w:hanging="432"/>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lvlText w:val="%1.%2"/>
      <w:lvlJc w:val="left"/>
      <w:pPr>
        <w:ind w:left="576" w:hanging="576"/>
      </w:pPr>
    </w:lvl>
    <w:lvl w:ilvl="2">
      <w:start w:val="1"/>
      <w:numFmt w:val="bullet"/>
      <w:lvlText w:val=""/>
      <w:lvlJc w:val="left"/>
      <w:pPr>
        <w:ind w:left="720" w:hanging="720"/>
      </w:pPr>
      <w:rPr>
        <w:rFonts w:ascii="Symbol" w:hAnsi="Symbol" w:hint="default"/>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287A0BAE"/>
    <w:multiLevelType w:val="hybridMultilevel"/>
    <w:tmpl w:val="76BCA6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09F05E7"/>
    <w:multiLevelType w:val="hybridMultilevel"/>
    <w:tmpl w:val="18ACD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765D20"/>
    <w:multiLevelType w:val="hybridMultilevel"/>
    <w:tmpl w:val="D01C52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FC5BDC"/>
    <w:multiLevelType w:val="hybridMultilevel"/>
    <w:tmpl w:val="8E086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770E21"/>
    <w:multiLevelType w:val="multilevel"/>
    <w:tmpl w:val="1A28DF52"/>
    <w:lvl w:ilvl="0">
      <w:start w:val="1"/>
      <w:numFmt w:val="bullet"/>
      <w:lvlText w:val=""/>
      <w:lvlJc w:val="left"/>
      <w:pPr>
        <w:ind w:left="1152" w:hanging="432"/>
      </w:pPr>
      <w:rPr>
        <w:rFonts w:ascii="Wingdings" w:hAnsi="Wingdings" w:hint="default"/>
        <w:b w:val="0"/>
        <w:bCs w:val="0"/>
        <w:i w:val="0"/>
        <w:iCs w:val="0"/>
        <w:caps w:val="0"/>
        <w:smallCaps w:val="0"/>
        <w:strike w:val="0"/>
        <w:dstrike w:val="0"/>
        <w:outline w:val="0"/>
        <w:shadow w:val="0"/>
        <w:emboss w:val="0"/>
        <w:imprint w:val="0"/>
        <w:noProof w:val="0"/>
        <w:vanish w:val="0"/>
        <w:color w:val="4472C4" w:themeColor="accent1"/>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lvlText w:val="%1.%2"/>
      <w:lvlJc w:val="left"/>
      <w:pPr>
        <w:ind w:left="1296" w:hanging="576"/>
      </w:pPr>
    </w:lvl>
    <w:lvl w:ilvl="2">
      <w:start w:val="1"/>
      <w:numFmt w:val="bullet"/>
      <w:lvlText w:val=""/>
      <w:lvlJc w:val="left"/>
      <w:pPr>
        <w:ind w:left="1440" w:hanging="720"/>
      </w:pPr>
      <w:rPr>
        <w:rFonts w:ascii="Symbol" w:hAnsi="Symbol" w:hint="default"/>
      </w:rPr>
    </w:lvl>
    <w:lvl w:ilvl="3">
      <w:start w:val="1"/>
      <w:numFmt w:val="decimal"/>
      <w:lvlText w:val="%1.%2.%3.%4"/>
      <w:lvlJc w:val="left"/>
      <w:pPr>
        <w:ind w:left="1584" w:hanging="864"/>
      </w:pPr>
    </w:lvl>
    <w:lvl w:ilvl="4">
      <w:start w:val="1"/>
      <w:numFmt w:val="decimal"/>
      <w:lvlText w:val="%1.%2.%3.%4.%5"/>
      <w:lvlJc w:val="left"/>
      <w:pPr>
        <w:ind w:left="1728" w:hanging="1008"/>
      </w:pPr>
    </w:lvl>
    <w:lvl w:ilvl="5">
      <w:start w:val="1"/>
      <w:numFmt w:val="decimal"/>
      <w:lvlText w:val="%1.%2.%3.%4.%5.%6"/>
      <w:lvlJc w:val="left"/>
      <w:pPr>
        <w:ind w:left="1872" w:hanging="1152"/>
      </w:pPr>
    </w:lvl>
    <w:lvl w:ilvl="6">
      <w:start w:val="1"/>
      <w:numFmt w:val="decimal"/>
      <w:lvlText w:val="%1.%2.%3.%4.%5.%6.%7"/>
      <w:lvlJc w:val="left"/>
      <w:pPr>
        <w:ind w:left="2016" w:hanging="1296"/>
      </w:pPr>
    </w:lvl>
    <w:lvl w:ilvl="7">
      <w:start w:val="1"/>
      <w:numFmt w:val="decimal"/>
      <w:lvlText w:val="%1.%2.%3.%4.%5.%6.%7.%8"/>
      <w:lvlJc w:val="left"/>
      <w:pPr>
        <w:ind w:left="2160" w:hanging="1440"/>
      </w:pPr>
    </w:lvl>
    <w:lvl w:ilvl="8">
      <w:start w:val="1"/>
      <w:numFmt w:val="decimal"/>
      <w:lvlText w:val="%1.%2.%3.%4.%5.%6.%7.%8.%9"/>
      <w:lvlJc w:val="left"/>
      <w:pPr>
        <w:ind w:left="2304" w:hanging="1584"/>
      </w:pPr>
    </w:lvl>
  </w:abstractNum>
  <w:abstractNum w:abstractNumId="22" w15:restartNumberingAfterBreak="0">
    <w:nsid w:val="42FE5393"/>
    <w:multiLevelType w:val="multilevel"/>
    <w:tmpl w:val="1A28DF52"/>
    <w:lvl w:ilvl="0">
      <w:start w:val="1"/>
      <w:numFmt w:val="bullet"/>
      <w:lvlText w:val=""/>
      <w:lvlJc w:val="left"/>
      <w:pPr>
        <w:ind w:left="432" w:hanging="432"/>
      </w:pPr>
      <w:rPr>
        <w:rFonts w:ascii="Wingdings" w:hAnsi="Wingdings" w:hint="default"/>
        <w:b w:val="0"/>
        <w:bCs w:val="0"/>
        <w:i w:val="0"/>
        <w:iCs w:val="0"/>
        <w:caps w:val="0"/>
        <w:smallCaps w:val="0"/>
        <w:strike w:val="0"/>
        <w:dstrike w:val="0"/>
        <w:outline w:val="0"/>
        <w:shadow w:val="0"/>
        <w:emboss w:val="0"/>
        <w:imprint w:val="0"/>
        <w:noProof w:val="0"/>
        <w:vanish w:val="0"/>
        <w:color w:val="4472C4" w:themeColor="accent1"/>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lvlText w:val="%1.%2"/>
      <w:lvlJc w:val="left"/>
      <w:pPr>
        <w:ind w:left="576" w:hanging="576"/>
      </w:pPr>
    </w:lvl>
    <w:lvl w:ilvl="2">
      <w:start w:val="1"/>
      <w:numFmt w:val="bullet"/>
      <w:lvlText w:val=""/>
      <w:lvlJc w:val="left"/>
      <w:pPr>
        <w:ind w:left="720" w:hanging="720"/>
      </w:pPr>
      <w:rPr>
        <w:rFonts w:ascii="Symbol" w:hAnsi="Symbol" w:hint="default"/>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3" w15:restartNumberingAfterBreak="0">
    <w:nsid w:val="4498402F"/>
    <w:multiLevelType w:val="multilevel"/>
    <w:tmpl w:val="D950898E"/>
    <w:lvl w:ilvl="0">
      <w:start w:val="1"/>
      <w:numFmt w:val="decimal"/>
      <w:lvlText w:val="%1"/>
      <w:lvlJc w:val="left"/>
      <w:pPr>
        <w:ind w:left="432" w:hanging="432"/>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lvlText w:val="%1.%2"/>
      <w:lvlJc w:val="left"/>
      <w:pPr>
        <w:ind w:left="576" w:hanging="576"/>
      </w:pPr>
    </w:lvl>
    <w:lvl w:ilvl="2">
      <w:start w:val="1"/>
      <w:numFmt w:val="bullet"/>
      <w:lvlText w:val=""/>
      <w:lvlJc w:val="left"/>
      <w:pPr>
        <w:ind w:left="720" w:hanging="720"/>
      </w:pPr>
      <w:rPr>
        <w:rFonts w:ascii="Symbol" w:hAnsi="Symbol" w:hint="default"/>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4" w15:restartNumberingAfterBreak="0">
    <w:nsid w:val="44BF0FC4"/>
    <w:multiLevelType w:val="multilevel"/>
    <w:tmpl w:val="1A28DF52"/>
    <w:lvl w:ilvl="0">
      <w:start w:val="1"/>
      <w:numFmt w:val="bullet"/>
      <w:lvlText w:val=""/>
      <w:lvlJc w:val="left"/>
      <w:pPr>
        <w:ind w:left="432" w:hanging="432"/>
      </w:pPr>
      <w:rPr>
        <w:rFonts w:ascii="Wingdings" w:hAnsi="Wingdings" w:hint="default"/>
        <w:b w:val="0"/>
        <w:bCs w:val="0"/>
        <w:i w:val="0"/>
        <w:iCs w:val="0"/>
        <w:caps w:val="0"/>
        <w:smallCaps w:val="0"/>
        <w:strike w:val="0"/>
        <w:dstrike w:val="0"/>
        <w:outline w:val="0"/>
        <w:shadow w:val="0"/>
        <w:emboss w:val="0"/>
        <w:imprint w:val="0"/>
        <w:noProof w:val="0"/>
        <w:vanish w:val="0"/>
        <w:color w:val="4472C4" w:themeColor="accent1"/>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lvlText w:val="%1.%2"/>
      <w:lvlJc w:val="left"/>
      <w:pPr>
        <w:ind w:left="576" w:hanging="576"/>
      </w:pPr>
    </w:lvl>
    <w:lvl w:ilvl="2">
      <w:start w:val="1"/>
      <w:numFmt w:val="bullet"/>
      <w:lvlText w:val=""/>
      <w:lvlJc w:val="left"/>
      <w:pPr>
        <w:ind w:left="720" w:hanging="720"/>
      </w:pPr>
      <w:rPr>
        <w:rFonts w:ascii="Symbol" w:hAnsi="Symbol" w:hint="default"/>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5" w15:restartNumberingAfterBreak="0">
    <w:nsid w:val="458D63E0"/>
    <w:multiLevelType w:val="hybridMultilevel"/>
    <w:tmpl w:val="CADE3F4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A513CC6"/>
    <w:multiLevelType w:val="hybridMultilevel"/>
    <w:tmpl w:val="7196E7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C05A20"/>
    <w:multiLevelType w:val="hybridMultilevel"/>
    <w:tmpl w:val="90A0E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EF4530"/>
    <w:multiLevelType w:val="hybridMultilevel"/>
    <w:tmpl w:val="0A282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F90E40"/>
    <w:multiLevelType w:val="hybridMultilevel"/>
    <w:tmpl w:val="E1923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061FF5"/>
    <w:multiLevelType w:val="hybridMultilevel"/>
    <w:tmpl w:val="66B0E5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C32327"/>
    <w:multiLevelType w:val="multilevel"/>
    <w:tmpl w:val="48427E8C"/>
    <w:lvl w:ilvl="0">
      <w:start w:val="1"/>
      <w:numFmt w:val="decimal"/>
      <w:pStyle w:val="Heading1"/>
      <w:lvlText w:val="%1"/>
      <w:lvlJc w:val="left"/>
      <w:pPr>
        <w:ind w:left="432" w:hanging="432"/>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2" w15:restartNumberingAfterBreak="0">
    <w:nsid w:val="5ED42704"/>
    <w:multiLevelType w:val="hybridMultilevel"/>
    <w:tmpl w:val="E9CCB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3FD1A86"/>
    <w:multiLevelType w:val="hybridMultilevel"/>
    <w:tmpl w:val="726648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6E57F8"/>
    <w:multiLevelType w:val="hybridMultilevel"/>
    <w:tmpl w:val="3A9CE2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6C5652E"/>
    <w:multiLevelType w:val="hybridMultilevel"/>
    <w:tmpl w:val="B268B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D43C91"/>
    <w:multiLevelType w:val="hybridMultilevel"/>
    <w:tmpl w:val="93B2BB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F850A79"/>
    <w:multiLevelType w:val="hybridMultilevel"/>
    <w:tmpl w:val="F110B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1564C6"/>
    <w:multiLevelType w:val="hybridMultilevel"/>
    <w:tmpl w:val="90360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31E1015"/>
    <w:multiLevelType w:val="hybridMultilevel"/>
    <w:tmpl w:val="5762B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6E61A87"/>
    <w:multiLevelType w:val="hybridMultilevel"/>
    <w:tmpl w:val="AD3C4C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FE15BA"/>
    <w:multiLevelType w:val="hybridMultilevel"/>
    <w:tmpl w:val="53E04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9852E3B"/>
    <w:multiLevelType w:val="hybridMultilevel"/>
    <w:tmpl w:val="A38CC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D6320E6"/>
    <w:multiLevelType w:val="hybridMultilevel"/>
    <w:tmpl w:val="7E82BB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1"/>
  </w:num>
  <w:num w:numId="2">
    <w:abstractNumId w:val="37"/>
  </w:num>
  <w:num w:numId="3">
    <w:abstractNumId w:val="29"/>
  </w:num>
  <w:num w:numId="4">
    <w:abstractNumId w:val="42"/>
  </w:num>
  <w:num w:numId="5">
    <w:abstractNumId w:val="5"/>
  </w:num>
  <w:num w:numId="6">
    <w:abstractNumId w:val="30"/>
  </w:num>
  <w:num w:numId="7">
    <w:abstractNumId w:val="9"/>
  </w:num>
  <w:num w:numId="8">
    <w:abstractNumId w:val="10"/>
  </w:num>
  <w:num w:numId="9">
    <w:abstractNumId w:val="11"/>
  </w:num>
  <w:num w:numId="10">
    <w:abstractNumId w:val="25"/>
  </w:num>
  <w:num w:numId="11">
    <w:abstractNumId w:val="6"/>
  </w:num>
  <w:num w:numId="12">
    <w:abstractNumId w:val="17"/>
  </w:num>
  <w:num w:numId="13">
    <w:abstractNumId w:val="41"/>
  </w:num>
  <w:num w:numId="14">
    <w:abstractNumId w:val="3"/>
  </w:num>
  <w:num w:numId="15">
    <w:abstractNumId w:val="32"/>
  </w:num>
  <w:num w:numId="16">
    <w:abstractNumId w:val="2"/>
  </w:num>
  <w:num w:numId="17">
    <w:abstractNumId w:val="23"/>
  </w:num>
  <w:num w:numId="18">
    <w:abstractNumId w:val="16"/>
  </w:num>
  <w:num w:numId="19">
    <w:abstractNumId w:val="0"/>
  </w:num>
  <w:num w:numId="20">
    <w:abstractNumId w:val="43"/>
  </w:num>
  <w:num w:numId="21">
    <w:abstractNumId w:val="33"/>
  </w:num>
  <w:num w:numId="22">
    <w:abstractNumId w:val="34"/>
  </w:num>
  <w:num w:numId="23">
    <w:abstractNumId w:val="12"/>
  </w:num>
  <w:num w:numId="24">
    <w:abstractNumId w:val="27"/>
  </w:num>
  <w:num w:numId="25">
    <w:abstractNumId w:val="13"/>
  </w:num>
  <w:num w:numId="26">
    <w:abstractNumId w:val="24"/>
  </w:num>
  <w:num w:numId="27">
    <w:abstractNumId w:val="22"/>
  </w:num>
  <w:num w:numId="28">
    <w:abstractNumId w:val="21"/>
  </w:num>
  <w:num w:numId="29">
    <w:abstractNumId w:val="8"/>
  </w:num>
  <w:num w:numId="30">
    <w:abstractNumId w:val="1"/>
  </w:num>
  <w:num w:numId="31">
    <w:abstractNumId w:val="26"/>
  </w:num>
  <w:num w:numId="32">
    <w:abstractNumId w:val="19"/>
  </w:num>
  <w:num w:numId="33">
    <w:abstractNumId w:val="15"/>
  </w:num>
  <w:num w:numId="34">
    <w:abstractNumId w:val="36"/>
  </w:num>
  <w:num w:numId="35">
    <w:abstractNumId w:val="4"/>
  </w:num>
  <w:num w:numId="36">
    <w:abstractNumId w:val="39"/>
  </w:num>
  <w:num w:numId="37">
    <w:abstractNumId w:val="35"/>
  </w:num>
  <w:num w:numId="38">
    <w:abstractNumId w:val="38"/>
  </w:num>
  <w:num w:numId="39">
    <w:abstractNumId w:val="28"/>
  </w:num>
  <w:num w:numId="40">
    <w:abstractNumId w:val="18"/>
  </w:num>
  <w:num w:numId="41">
    <w:abstractNumId w:val="20"/>
  </w:num>
  <w:num w:numId="42">
    <w:abstractNumId w:val="7"/>
  </w:num>
  <w:num w:numId="43">
    <w:abstractNumId w:val="40"/>
  </w:num>
  <w:num w:numId="44">
    <w:abstractNumId w:val="14"/>
  </w:num>
  <w:numIdMacAtCleanup w:val="3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hdrShapeDefaults>
    <o:shapedefaults v:ext="edit" spidmax="2050"/>
    <o:shapelayout v:ext="edit">
      <o:idmap v:ext="edit" data="2"/>
    </o:shapelayout>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BE2"/>
    <w:rsid w:val="000008A0"/>
    <w:rsid w:val="00000A45"/>
    <w:rsid w:val="00000EC6"/>
    <w:rsid w:val="00001253"/>
    <w:rsid w:val="00001492"/>
    <w:rsid w:val="0000168C"/>
    <w:rsid w:val="00001802"/>
    <w:rsid w:val="00001E86"/>
    <w:rsid w:val="00001EA8"/>
    <w:rsid w:val="0000321E"/>
    <w:rsid w:val="00003456"/>
    <w:rsid w:val="0000386A"/>
    <w:rsid w:val="000039AB"/>
    <w:rsid w:val="000050C0"/>
    <w:rsid w:val="00005E9E"/>
    <w:rsid w:val="0000672C"/>
    <w:rsid w:val="00006BD3"/>
    <w:rsid w:val="000076C8"/>
    <w:rsid w:val="0000772C"/>
    <w:rsid w:val="00007F22"/>
    <w:rsid w:val="000105A2"/>
    <w:rsid w:val="00011255"/>
    <w:rsid w:val="00011965"/>
    <w:rsid w:val="00011FE3"/>
    <w:rsid w:val="00012733"/>
    <w:rsid w:val="00013E31"/>
    <w:rsid w:val="00014073"/>
    <w:rsid w:val="000143C7"/>
    <w:rsid w:val="00014DB2"/>
    <w:rsid w:val="000153AB"/>
    <w:rsid w:val="0001599A"/>
    <w:rsid w:val="00016201"/>
    <w:rsid w:val="000175CE"/>
    <w:rsid w:val="000179B8"/>
    <w:rsid w:val="000204D6"/>
    <w:rsid w:val="0002220B"/>
    <w:rsid w:val="00022280"/>
    <w:rsid w:val="000225A1"/>
    <w:rsid w:val="00022B57"/>
    <w:rsid w:val="0002537A"/>
    <w:rsid w:val="00025528"/>
    <w:rsid w:val="0002578B"/>
    <w:rsid w:val="000257C5"/>
    <w:rsid w:val="00025818"/>
    <w:rsid w:val="00026643"/>
    <w:rsid w:val="0002733C"/>
    <w:rsid w:val="00027A1F"/>
    <w:rsid w:val="0003106D"/>
    <w:rsid w:val="000312F4"/>
    <w:rsid w:val="0003297E"/>
    <w:rsid w:val="0003571B"/>
    <w:rsid w:val="0003583C"/>
    <w:rsid w:val="00037403"/>
    <w:rsid w:val="00037A77"/>
    <w:rsid w:val="00040398"/>
    <w:rsid w:val="000407E0"/>
    <w:rsid w:val="00040A50"/>
    <w:rsid w:val="00040AE9"/>
    <w:rsid w:val="00041380"/>
    <w:rsid w:val="00041BDF"/>
    <w:rsid w:val="0004206F"/>
    <w:rsid w:val="00042F4A"/>
    <w:rsid w:val="00043259"/>
    <w:rsid w:val="00043279"/>
    <w:rsid w:val="000446D3"/>
    <w:rsid w:val="00044879"/>
    <w:rsid w:val="00044F0C"/>
    <w:rsid w:val="00046381"/>
    <w:rsid w:val="00046CA2"/>
    <w:rsid w:val="000501F8"/>
    <w:rsid w:val="00050D19"/>
    <w:rsid w:val="00050EB7"/>
    <w:rsid w:val="00052947"/>
    <w:rsid w:val="00052C56"/>
    <w:rsid w:val="00053174"/>
    <w:rsid w:val="0005347A"/>
    <w:rsid w:val="00053B57"/>
    <w:rsid w:val="000543EA"/>
    <w:rsid w:val="000545E2"/>
    <w:rsid w:val="00054BFE"/>
    <w:rsid w:val="00055062"/>
    <w:rsid w:val="000550D1"/>
    <w:rsid w:val="0005558B"/>
    <w:rsid w:val="00055E6B"/>
    <w:rsid w:val="000566E6"/>
    <w:rsid w:val="00056771"/>
    <w:rsid w:val="000570E0"/>
    <w:rsid w:val="0005790D"/>
    <w:rsid w:val="00057959"/>
    <w:rsid w:val="00057F57"/>
    <w:rsid w:val="0006232C"/>
    <w:rsid w:val="00063D85"/>
    <w:rsid w:val="00064385"/>
    <w:rsid w:val="000658AE"/>
    <w:rsid w:val="000664B4"/>
    <w:rsid w:val="00066683"/>
    <w:rsid w:val="000667E3"/>
    <w:rsid w:val="00066AAC"/>
    <w:rsid w:val="00066F69"/>
    <w:rsid w:val="000704E3"/>
    <w:rsid w:val="00071501"/>
    <w:rsid w:val="000717E4"/>
    <w:rsid w:val="00072B54"/>
    <w:rsid w:val="00072D1F"/>
    <w:rsid w:val="000740AC"/>
    <w:rsid w:val="0007493C"/>
    <w:rsid w:val="000760FF"/>
    <w:rsid w:val="00077723"/>
    <w:rsid w:val="00077DE0"/>
    <w:rsid w:val="000810A0"/>
    <w:rsid w:val="00081466"/>
    <w:rsid w:val="000823CE"/>
    <w:rsid w:val="0008314C"/>
    <w:rsid w:val="000838D8"/>
    <w:rsid w:val="00083BD8"/>
    <w:rsid w:val="00084516"/>
    <w:rsid w:val="00085997"/>
    <w:rsid w:val="00085E96"/>
    <w:rsid w:val="00086373"/>
    <w:rsid w:val="000864B6"/>
    <w:rsid w:val="00087F08"/>
    <w:rsid w:val="00090751"/>
    <w:rsid w:val="000934F6"/>
    <w:rsid w:val="0009358E"/>
    <w:rsid w:val="00094FEE"/>
    <w:rsid w:val="0009502D"/>
    <w:rsid w:val="000955BE"/>
    <w:rsid w:val="00095A07"/>
    <w:rsid w:val="00095ACB"/>
    <w:rsid w:val="00096737"/>
    <w:rsid w:val="00097E1A"/>
    <w:rsid w:val="000A041D"/>
    <w:rsid w:val="000A04FD"/>
    <w:rsid w:val="000A12DF"/>
    <w:rsid w:val="000A1739"/>
    <w:rsid w:val="000A17A2"/>
    <w:rsid w:val="000A1CEA"/>
    <w:rsid w:val="000A1FE7"/>
    <w:rsid w:val="000A2C19"/>
    <w:rsid w:val="000A2D2A"/>
    <w:rsid w:val="000A31BF"/>
    <w:rsid w:val="000A3326"/>
    <w:rsid w:val="000A3566"/>
    <w:rsid w:val="000A37FE"/>
    <w:rsid w:val="000A3DA9"/>
    <w:rsid w:val="000A3EE7"/>
    <w:rsid w:val="000A4846"/>
    <w:rsid w:val="000A487C"/>
    <w:rsid w:val="000A4FD6"/>
    <w:rsid w:val="000A6D85"/>
    <w:rsid w:val="000B07AE"/>
    <w:rsid w:val="000B0E14"/>
    <w:rsid w:val="000B1A7F"/>
    <w:rsid w:val="000B1C40"/>
    <w:rsid w:val="000B3C29"/>
    <w:rsid w:val="000B4C8B"/>
    <w:rsid w:val="000B5F1C"/>
    <w:rsid w:val="000B63BD"/>
    <w:rsid w:val="000B6C42"/>
    <w:rsid w:val="000B7139"/>
    <w:rsid w:val="000B730A"/>
    <w:rsid w:val="000B7985"/>
    <w:rsid w:val="000B7998"/>
    <w:rsid w:val="000B7C16"/>
    <w:rsid w:val="000C0A7A"/>
    <w:rsid w:val="000C0F2D"/>
    <w:rsid w:val="000C2560"/>
    <w:rsid w:val="000C3038"/>
    <w:rsid w:val="000C3E47"/>
    <w:rsid w:val="000C4F4C"/>
    <w:rsid w:val="000C56E4"/>
    <w:rsid w:val="000C59AB"/>
    <w:rsid w:val="000C5DDD"/>
    <w:rsid w:val="000C5DF0"/>
    <w:rsid w:val="000C70A5"/>
    <w:rsid w:val="000C70CE"/>
    <w:rsid w:val="000D01E4"/>
    <w:rsid w:val="000D0F64"/>
    <w:rsid w:val="000D1095"/>
    <w:rsid w:val="000D2690"/>
    <w:rsid w:val="000D2BDC"/>
    <w:rsid w:val="000D2DB7"/>
    <w:rsid w:val="000D416B"/>
    <w:rsid w:val="000D416F"/>
    <w:rsid w:val="000D5765"/>
    <w:rsid w:val="000D59F4"/>
    <w:rsid w:val="000D5B21"/>
    <w:rsid w:val="000D6175"/>
    <w:rsid w:val="000D75CD"/>
    <w:rsid w:val="000D7F2C"/>
    <w:rsid w:val="000E029C"/>
    <w:rsid w:val="000E16FD"/>
    <w:rsid w:val="000E1E62"/>
    <w:rsid w:val="000E2604"/>
    <w:rsid w:val="000E2B7B"/>
    <w:rsid w:val="000E40B8"/>
    <w:rsid w:val="000E49C7"/>
    <w:rsid w:val="000E5947"/>
    <w:rsid w:val="000E5D15"/>
    <w:rsid w:val="000E74F6"/>
    <w:rsid w:val="000E7F76"/>
    <w:rsid w:val="000F0623"/>
    <w:rsid w:val="000F0866"/>
    <w:rsid w:val="000F0D72"/>
    <w:rsid w:val="000F16A4"/>
    <w:rsid w:val="000F16F4"/>
    <w:rsid w:val="000F1FE1"/>
    <w:rsid w:val="000F22D9"/>
    <w:rsid w:val="000F3555"/>
    <w:rsid w:val="000F3FAD"/>
    <w:rsid w:val="000F40D8"/>
    <w:rsid w:val="000F45C8"/>
    <w:rsid w:val="000F48EB"/>
    <w:rsid w:val="000F501D"/>
    <w:rsid w:val="000F54AD"/>
    <w:rsid w:val="000F6CF6"/>
    <w:rsid w:val="000F7371"/>
    <w:rsid w:val="000F7524"/>
    <w:rsid w:val="000F75D8"/>
    <w:rsid w:val="00100E8A"/>
    <w:rsid w:val="00101964"/>
    <w:rsid w:val="00103564"/>
    <w:rsid w:val="001038B3"/>
    <w:rsid w:val="00103B51"/>
    <w:rsid w:val="0010454B"/>
    <w:rsid w:val="00104E48"/>
    <w:rsid w:val="001055B7"/>
    <w:rsid w:val="00105671"/>
    <w:rsid w:val="00105D1B"/>
    <w:rsid w:val="00105F5C"/>
    <w:rsid w:val="00106185"/>
    <w:rsid w:val="00106C6A"/>
    <w:rsid w:val="00107488"/>
    <w:rsid w:val="0010775C"/>
    <w:rsid w:val="00107921"/>
    <w:rsid w:val="0011031C"/>
    <w:rsid w:val="001104E6"/>
    <w:rsid w:val="0011095F"/>
    <w:rsid w:val="00111ED4"/>
    <w:rsid w:val="00112827"/>
    <w:rsid w:val="00113CA0"/>
    <w:rsid w:val="00113D59"/>
    <w:rsid w:val="0011477D"/>
    <w:rsid w:val="00114AF2"/>
    <w:rsid w:val="00114E7A"/>
    <w:rsid w:val="00115853"/>
    <w:rsid w:val="00117005"/>
    <w:rsid w:val="00117743"/>
    <w:rsid w:val="0012039D"/>
    <w:rsid w:val="001205BC"/>
    <w:rsid w:val="0012092E"/>
    <w:rsid w:val="001216FC"/>
    <w:rsid w:val="001221C1"/>
    <w:rsid w:val="001227AA"/>
    <w:rsid w:val="00122863"/>
    <w:rsid w:val="00122B05"/>
    <w:rsid w:val="001248D0"/>
    <w:rsid w:val="00124DC7"/>
    <w:rsid w:val="0012534D"/>
    <w:rsid w:val="001254BE"/>
    <w:rsid w:val="00125695"/>
    <w:rsid w:val="001258B2"/>
    <w:rsid w:val="00125C56"/>
    <w:rsid w:val="00125C93"/>
    <w:rsid w:val="00126B7D"/>
    <w:rsid w:val="00126BA4"/>
    <w:rsid w:val="00126D16"/>
    <w:rsid w:val="001272E1"/>
    <w:rsid w:val="00127381"/>
    <w:rsid w:val="00127555"/>
    <w:rsid w:val="0013063F"/>
    <w:rsid w:val="00130F9D"/>
    <w:rsid w:val="0013247D"/>
    <w:rsid w:val="001324FF"/>
    <w:rsid w:val="001329F3"/>
    <w:rsid w:val="001333A4"/>
    <w:rsid w:val="00133730"/>
    <w:rsid w:val="00133F8A"/>
    <w:rsid w:val="00134918"/>
    <w:rsid w:val="00134B17"/>
    <w:rsid w:val="001350B5"/>
    <w:rsid w:val="00135822"/>
    <w:rsid w:val="0013595A"/>
    <w:rsid w:val="00135DA9"/>
    <w:rsid w:val="0013681B"/>
    <w:rsid w:val="00136925"/>
    <w:rsid w:val="001379A7"/>
    <w:rsid w:val="001404C1"/>
    <w:rsid w:val="00140931"/>
    <w:rsid w:val="001409BB"/>
    <w:rsid w:val="001409FD"/>
    <w:rsid w:val="00140E6B"/>
    <w:rsid w:val="00140EE8"/>
    <w:rsid w:val="00141293"/>
    <w:rsid w:val="001415E9"/>
    <w:rsid w:val="00142750"/>
    <w:rsid w:val="001432E7"/>
    <w:rsid w:val="00143393"/>
    <w:rsid w:val="00143BC9"/>
    <w:rsid w:val="00145034"/>
    <w:rsid w:val="00145415"/>
    <w:rsid w:val="00145694"/>
    <w:rsid w:val="00145C8E"/>
    <w:rsid w:val="00150930"/>
    <w:rsid w:val="001515A5"/>
    <w:rsid w:val="00151FA0"/>
    <w:rsid w:val="0015257D"/>
    <w:rsid w:val="001536CB"/>
    <w:rsid w:val="001536CF"/>
    <w:rsid w:val="00153A5E"/>
    <w:rsid w:val="0015400D"/>
    <w:rsid w:val="001556C2"/>
    <w:rsid w:val="001569AA"/>
    <w:rsid w:val="001573C9"/>
    <w:rsid w:val="00160E76"/>
    <w:rsid w:val="0016156B"/>
    <w:rsid w:val="00161B2D"/>
    <w:rsid w:val="0016236E"/>
    <w:rsid w:val="001628E8"/>
    <w:rsid w:val="00162991"/>
    <w:rsid w:val="001631B4"/>
    <w:rsid w:val="0016340A"/>
    <w:rsid w:val="00163D54"/>
    <w:rsid w:val="001647E6"/>
    <w:rsid w:val="0016489C"/>
    <w:rsid w:val="001648BF"/>
    <w:rsid w:val="0016621C"/>
    <w:rsid w:val="00167038"/>
    <w:rsid w:val="00167366"/>
    <w:rsid w:val="001676DF"/>
    <w:rsid w:val="0017085F"/>
    <w:rsid w:val="001709A6"/>
    <w:rsid w:val="00171054"/>
    <w:rsid w:val="00172E22"/>
    <w:rsid w:val="001733D3"/>
    <w:rsid w:val="0017396F"/>
    <w:rsid w:val="001749E6"/>
    <w:rsid w:val="00175177"/>
    <w:rsid w:val="001751DF"/>
    <w:rsid w:val="00175712"/>
    <w:rsid w:val="00175F1B"/>
    <w:rsid w:val="001762DB"/>
    <w:rsid w:val="00176410"/>
    <w:rsid w:val="00176597"/>
    <w:rsid w:val="0018000C"/>
    <w:rsid w:val="001813B9"/>
    <w:rsid w:val="001818B2"/>
    <w:rsid w:val="00182EAA"/>
    <w:rsid w:val="001841EB"/>
    <w:rsid w:val="00184658"/>
    <w:rsid w:val="00184B9D"/>
    <w:rsid w:val="00186460"/>
    <w:rsid w:val="00187713"/>
    <w:rsid w:val="00190755"/>
    <w:rsid w:val="0019218A"/>
    <w:rsid w:val="00192AD5"/>
    <w:rsid w:val="00192D70"/>
    <w:rsid w:val="00192DEC"/>
    <w:rsid w:val="0019367D"/>
    <w:rsid w:val="001938D7"/>
    <w:rsid w:val="00193EE7"/>
    <w:rsid w:val="001971A8"/>
    <w:rsid w:val="00197A69"/>
    <w:rsid w:val="00197E52"/>
    <w:rsid w:val="001A016E"/>
    <w:rsid w:val="001A073F"/>
    <w:rsid w:val="001A0883"/>
    <w:rsid w:val="001A1855"/>
    <w:rsid w:val="001A1F20"/>
    <w:rsid w:val="001A1F3B"/>
    <w:rsid w:val="001A2749"/>
    <w:rsid w:val="001A346F"/>
    <w:rsid w:val="001A3625"/>
    <w:rsid w:val="001A3AC2"/>
    <w:rsid w:val="001A41D0"/>
    <w:rsid w:val="001A4475"/>
    <w:rsid w:val="001A4688"/>
    <w:rsid w:val="001A490E"/>
    <w:rsid w:val="001A56E4"/>
    <w:rsid w:val="001A5925"/>
    <w:rsid w:val="001A5D07"/>
    <w:rsid w:val="001A5DC8"/>
    <w:rsid w:val="001A64F0"/>
    <w:rsid w:val="001A66AC"/>
    <w:rsid w:val="001A6C10"/>
    <w:rsid w:val="001A75FF"/>
    <w:rsid w:val="001A7935"/>
    <w:rsid w:val="001A7AA7"/>
    <w:rsid w:val="001B1255"/>
    <w:rsid w:val="001B15BF"/>
    <w:rsid w:val="001B1D68"/>
    <w:rsid w:val="001B3967"/>
    <w:rsid w:val="001B39B5"/>
    <w:rsid w:val="001B39DB"/>
    <w:rsid w:val="001B3F7B"/>
    <w:rsid w:val="001B5143"/>
    <w:rsid w:val="001B5B95"/>
    <w:rsid w:val="001B6E2C"/>
    <w:rsid w:val="001B70BF"/>
    <w:rsid w:val="001C1724"/>
    <w:rsid w:val="001C2146"/>
    <w:rsid w:val="001C2C80"/>
    <w:rsid w:val="001C3906"/>
    <w:rsid w:val="001C4655"/>
    <w:rsid w:val="001C472B"/>
    <w:rsid w:val="001C4BB2"/>
    <w:rsid w:val="001C5755"/>
    <w:rsid w:val="001C5EBA"/>
    <w:rsid w:val="001C63BB"/>
    <w:rsid w:val="001C6784"/>
    <w:rsid w:val="001C742F"/>
    <w:rsid w:val="001C7EE8"/>
    <w:rsid w:val="001D03A5"/>
    <w:rsid w:val="001D07EF"/>
    <w:rsid w:val="001D0993"/>
    <w:rsid w:val="001D17DE"/>
    <w:rsid w:val="001D1824"/>
    <w:rsid w:val="001D1A1F"/>
    <w:rsid w:val="001D1E44"/>
    <w:rsid w:val="001D2021"/>
    <w:rsid w:val="001D2426"/>
    <w:rsid w:val="001D3C04"/>
    <w:rsid w:val="001D4931"/>
    <w:rsid w:val="001D496F"/>
    <w:rsid w:val="001D571D"/>
    <w:rsid w:val="001D5C33"/>
    <w:rsid w:val="001D60E6"/>
    <w:rsid w:val="001D6A02"/>
    <w:rsid w:val="001E1A8E"/>
    <w:rsid w:val="001E219E"/>
    <w:rsid w:val="001E221D"/>
    <w:rsid w:val="001E2BE6"/>
    <w:rsid w:val="001E3A49"/>
    <w:rsid w:val="001E469E"/>
    <w:rsid w:val="001E4751"/>
    <w:rsid w:val="001E518E"/>
    <w:rsid w:val="001E542B"/>
    <w:rsid w:val="001E6484"/>
    <w:rsid w:val="001E72F6"/>
    <w:rsid w:val="001E7BB4"/>
    <w:rsid w:val="001E7D86"/>
    <w:rsid w:val="001F2539"/>
    <w:rsid w:val="001F2979"/>
    <w:rsid w:val="001F29BE"/>
    <w:rsid w:val="001F36ED"/>
    <w:rsid w:val="001F540E"/>
    <w:rsid w:val="001F546A"/>
    <w:rsid w:val="001F54C4"/>
    <w:rsid w:val="001F5E43"/>
    <w:rsid w:val="001F6D9E"/>
    <w:rsid w:val="001F7CE9"/>
    <w:rsid w:val="0020048A"/>
    <w:rsid w:val="00201232"/>
    <w:rsid w:val="00201BE6"/>
    <w:rsid w:val="00201EFE"/>
    <w:rsid w:val="00202106"/>
    <w:rsid w:val="00202A10"/>
    <w:rsid w:val="00202E1D"/>
    <w:rsid w:val="00203CEF"/>
    <w:rsid w:val="002066FE"/>
    <w:rsid w:val="002068E9"/>
    <w:rsid w:val="00206B9C"/>
    <w:rsid w:val="00206CBC"/>
    <w:rsid w:val="00206E0D"/>
    <w:rsid w:val="00206F06"/>
    <w:rsid w:val="002109A0"/>
    <w:rsid w:val="002111C0"/>
    <w:rsid w:val="002113D5"/>
    <w:rsid w:val="002115B3"/>
    <w:rsid w:val="00212248"/>
    <w:rsid w:val="0021297B"/>
    <w:rsid w:val="00213B8D"/>
    <w:rsid w:val="00213DE8"/>
    <w:rsid w:val="0021475A"/>
    <w:rsid w:val="00215768"/>
    <w:rsid w:val="00215946"/>
    <w:rsid w:val="00216222"/>
    <w:rsid w:val="0021638C"/>
    <w:rsid w:val="00216D8A"/>
    <w:rsid w:val="002172E4"/>
    <w:rsid w:val="00217884"/>
    <w:rsid w:val="00220CF8"/>
    <w:rsid w:val="00221C8C"/>
    <w:rsid w:val="0022375D"/>
    <w:rsid w:val="002243BE"/>
    <w:rsid w:val="0022478F"/>
    <w:rsid w:val="00225716"/>
    <w:rsid w:val="00225748"/>
    <w:rsid w:val="00226351"/>
    <w:rsid w:val="00227330"/>
    <w:rsid w:val="002278F1"/>
    <w:rsid w:val="00227F18"/>
    <w:rsid w:val="00230A12"/>
    <w:rsid w:val="002313FB"/>
    <w:rsid w:val="0023153A"/>
    <w:rsid w:val="0023178E"/>
    <w:rsid w:val="002327AE"/>
    <w:rsid w:val="00232E8F"/>
    <w:rsid w:val="00232F27"/>
    <w:rsid w:val="002333B8"/>
    <w:rsid w:val="00233849"/>
    <w:rsid w:val="00233D86"/>
    <w:rsid w:val="00234AD8"/>
    <w:rsid w:val="00234D01"/>
    <w:rsid w:val="00234FF5"/>
    <w:rsid w:val="0023597E"/>
    <w:rsid w:val="002361A4"/>
    <w:rsid w:val="00236C71"/>
    <w:rsid w:val="00236F53"/>
    <w:rsid w:val="00236F60"/>
    <w:rsid w:val="00237252"/>
    <w:rsid w:val="00237255"/>
    <w:rsid w:val="002374F4"/>
    <w:rsid w:val="00237FAE"/>
    <w:rsid w:val="002403BC"/>
    <w:rsid w:val="0024066F"/>
    <w:rsid w:val="002406FC"/>
    <w:rsid w:val="00241CF1"/>
    <w:rsid w:val="00241D4A"/>
    <w:rsid w:val="0024257A"/>
    <w:rsid w:val="0024384F"/>
    <w:rsid w:val="00243A2E"/>
    <w:rsid w:val="0024443E"/>
    <w:rsid w:val="00244C9E"/>
    <w:rsid w:val="0024529F"/>
    <w:rsid w:val="0024556B"/>
    <w:rsid w:val="00245576"/>
    <w:rsid w:val="002460C5"/>
    <w:rsid w:val="002467A8"/>
    <w:rsid w:val="0025006A"/>
    <w:rsid w:val="00250242"/>
    <w:rsid w:val="00251D41"/>
    <w:rsid w:val="00252CE0"/>
    <w:rsid w:val="00252DCE"/>
    <w:rsid w:val="0025413F"/>
    <w:rsid w:val="00254328"/>
    <w:rsid w:val="0025492C"/>
    <w:rsid w:val="00254E3A"/>
    <w:rsid w:val="002550BA"/>
    <w:rsid w:val="0025570C"/>
    <w:rsid w:val="0025724F"/>
    <w:rsid w:val="002602A3"/>
    <w:rsid w:val="0026051B"/>
    <w:rsid w:val="00260ADD"/>
    <w:rsid w:val="00260C10"/>
    <w:rsid w:val="00261AA4"/>
    <w:rsid w:val="00261C9B"/>
    <w:rsid w:val="00262A84"/>
    <w:rsid w:val="00262EBD"/>
    <w:rsid w:val="00262EEE"/>
    <w:rsid w:val="0026355D"/>
    <w:rsid w:val="002635D5"/>
    <w:rsid w:val="0026392B"/>
    <w:rsid w:val="00263FEA"/>
    <w:rsid w:val="00264099"/>
    <w:rsid w:val="00265C61"/>
    <w:rsid w:val="00266822"/>
    <w:rsid w:val="00266916"/>
    <w:rsid w:val="00266D30"/>
    <w:rsid w:val="00267897"/>
    <w:rsid w:val="00270159"/>
    <w:rsid w:val="002717D5"/>
    <w:rsid w:val="00273261"/>
    <w:rsid w:val="002734D8"/>
    <w:rsid w:val="00273681"/>
    <w:rsid w:val="00273D38"/>
    <w:rsid w:val="00273EA7"/>
    <w:rsid w:val="00275377"/>
    <w:rsid w:val="00275D61"/>
    <w:rsid w:val="0027625E"/>
    <w:rsid w:val="00277168"/>
    <w:rsid w:val="00280045"/>
    <w:rsid w:val="00280111"/>
    <w:rsid w:val="002802A3"/>
    <w:rsid w:val="002810D0"/>
    <w:rsid w:val="00282272"/>
    <w:rsid w:val="00282386"/>
    <w:rsid w:val="00282605"/>
    <w:rsid w:val="0028269F"/>
    <w:rsid w:val="0028369C"/>
    <w:rsid w:val="002840E5"/>
    <w:rsid w:val="0028475E"/>
    <w:rsid w:val="00285130"/>
    <w:rsid w:val="002857BA"/>
    <w:rsid w:val="002857F0"/>
    <w:rsid w:val="00285D7F"/>
    <w:rsid w:val="002861EC"/>
    <w:rsid w:val="002868B3"/>
    <w:rsid w:val="002872D4"/>
    <w:rsid w:val="00287F28"/>
    <w:rsid w:val="00290190"/>
    <w:rsid w:val="00290236"/>
    <w:rsid w:val="002909B9"/>
    <w:rsid w:val="00291199"/>
    <w:rsid w:val="00293AE6"/>
    <w:rsid w:val="00293DB5"/>
    <w:rsid w:val="002940E8"/>
    <w:rsid w:val="002950EB"/>
    <w:rsid w:val="0029671A"/>
    <w:rsid w:val="00296959"/>
    <w:rsid w:val="00297C4B"/>
    <w:rsid w:val="00297DCB"/>
    <w:rsid w:val="002A005D"/>
    <w:rsid w:val="002A0C07"/>
    <w:rsid w:val="002A0CA6"/>
    <w:rsid w:val="002A0D51"/>
    <w:rsid w:val="002A13C0"/>
    <w:rsid w:val="002A1A2B"/>
    <w:rsid w:val="002A1DF0"/>
    <w:rsid w:val="002A1E57"/>
    <w:rsid w:val="002A241E"/>
    <w:rsid w:val="002A246F"/>
    <w:rsid w:val="002A2D45"/>
    <w:rsid w:val="002A3AA0"/>
    <w:rsid w:val="002A68F6"/>
    <w:rsid w:val="002A6C35"/>
    <w:rsid w:val="002A6E0A"/>
    <w:rsid w:val="002A736C"/>
    <w:rsid w:val="002A7402"/>
    <w:rsid w:val="002B0430"/>
    <w:rsid w:val="002B0D14"/>
    <w:rsid w:val="002B0F6F"/>
    <w:rsid w:val="002B22F7"/>
    <w:rsid w:val="002B29CA"/>
    <w:rsid w:val="002B323E"/>
    <w:rsid w:val="002B3B09"/>
    <w:rsid w:val="002B4DAA"/>
    <w:rsid w:val="002B500E"/>
    <w:rsid w:val="002B52F1"/>
    <w:rsid w:val="002B555A"/>
    <w:rsid w:val="002B5583"/>
    <w:rsid w:val="002B5E93"/>
    <w:rsid w:val="002B6A65"/>
    <w:rsid w:val="002B77D0"/>
    <w:rsid w:val="002B7A3B"/>
    <w:rsid w:val="002C0EE8"/>
    <w:rsid w:val="002C192C"/>
    <w:rsid w:val="002C1C47"/>
    <w:rsid w:val="002C2841"/>
    <w:rsid w:val="002C2CFC"/>
    <w:rsid w:val="002C321F"/>
    <w:rsid w:val="002C33A9"/>
    <w:rsid w:val="002C4603"/>
    <w:rsid w:val="002C519F"/>
    <w:rsid w:val="002C650C"/>
    <w:rsid w:val="002C6B74"/>
    <w:rsid w:val="002D10FA"/>
    <w:rsid w:val="002D1356"/>
    <w:rsid w:val="002D1D75"/>
    <w:rsid w:val="002D230F"/>
    <w:rsid w:val="002D277E"/>
    <w:rsid w:val="002D3711"/>
    <w:rsid w:val="002D3A3E"/>
    <w:rsid w:val="002D57C3"/>
    <w:rsid w:val="002D673A"/>
    <w:rsid w:val="002D67AC"/>
    <w:rsid w:val="002D694A"/>
    <w:rsid w:val="002D78F8"/>
    <w:rsid w:val="002D7E09"/>
    <w:rsid w:val="002D7E86"/>
    <w:rsid w:val="002E0342"/>
    <w:rsid w:val="002E05AF"/>
    <w:rsid w:val="002E1E65"/>
    <w:rsid w:val="002E220A"/>
    <w:rsid w:val="002E29FA"/>
    <w:rsid w:val="002E3A86"/>
    <w:rsid w:val="002E3E5C"/>
    <w:rsid w:val="002E4236"/>
    <w:rsid w:val="002E44B8"/>
    <w:rsid w:val="002E4A34"/>
    <w:rsid w:val="002E542A"/>
    <w:rsid w:val="002E56BE"/>
    <w:rsid w:val="002E56BF"/>
    <w:rsid w:val="002E5B9D"/>
    <w:rsid w:val="002E5E63"/>
    <w:rsid w:val="002E6158"/>
    <w:rsid w:val="002E6A3A"/>
    <w:rsid w:val="002E7267"/>
    <w:rsid w:val="002F14C8"/>
    <w:rsid w:val="002F1FAB"/>
    <w:rsid w:val="002F1FE5"/>
    <w:rsid w:val="002F2D5D"/>
    <w:rsid w:val="002F3407"/>
    <w:rsid w:val="002F36D6"/>
    <w:rsid w:val="002F37DE"/>
    <w:rsid w:val="002F4497"/>
    <w:rsid w:val="002F4660"/>
    <w:rsid w:val="002F5923"/>
    <w:rsid w:val="002F6930"/>
    <w:rsid w:val="002F6B36"/>
    <w:rsid w:val="002F6DF8"/>
    <w:rsid w:val="002F6F36"/>
    <w:rsid w:val="0030154D"/>
    <w:rsid w:val="0030211A"/>
    <w:rsid w:val="003030EC"/>
    <w:rsid w:val="00303E51"/>
    <w:rsid w:val="00304F2C"/>
    <w:rsid w:val="0030667E"/>
    <w:rsid w:val="00306ECA"/>
    <w:rsid w:val="00310E9F"/>
    <w:rsid w:val="003111B3"/>
    <w:rsid w:val="00311422"/>
    <w:rsid w:val="00311EEE"/>
    <w:rsid w:val="003121C5"/>
    <w:rsid w:val="00312339"/>
    <w:rsid w:val="00313174"/>
    <w:rsid w:val="00313602"/>
    <w:rsid w:val="00314067"/>
    <w:rsid w:val="0031412A"/>
    <w:rsid w:val="00315258"/>
    <w:rsid w:val="00315961"/>
    <w:rsid w:val="003179BC"/>
    <w:rsid w:val="003179E3"/>
    <w:rsid w:val="00317BD9"/>
    <w:rsid w:val="00317C59"/>
    <w:rsid w:val="003208CB"/>
    <w:rsid w:val="00320AC3"/>
    <w:rsid w:val="003226A5"/>
    <w:rsid w:val="00322F73"/>
    <w:rsid w:val="003234C1"/>
    <w:rsid w:val="003235B3"/>
    <w:rsid w:val="003236D1"/>
    <w:rsid w:val="003237EC"/>
    <w:rsid w:val="00324738"/>
    <w:rsid w:val="0032487D"/>
    <w:rsid w:val="00324D1B"/>
    <w:rsid w:val="00325375"/>
    <w:rsid w:val="00326418"/>
    <w:rsid w:val="0032685F"/>
    <w:rsid w:val="0032689A"/>
    <w:rsid w:val="00327B9C"/>
    <w:rsid w:val="00330AB3"/>
    <w:rsid w:val="00330BC7"/>
    <w:rsid w:val="00331066"/>
    <w:rsid w:val="00331121"/>
    <w:rsid w:val="00331245"/>
    <w:rsid w:val="003313A3"/>
    <w:rsid w:val="00332151"/>
    <w:rsid w:val="003325DE"/>
    <w:rsid w:val="00332EF2"/>
    <w:rsid w:val="003334E5"/>
    <w:rsid w:val="0033358B"/>
    <w:rsid w:val="00333AD3"/>
    <w:rsid w:val="00334357"/>
    <w:rsid w:val="003352E6"/>
    <w:rsid w:val="003359CA"/>
    <w:rsid w:val="0033622F"/>
    <w:rsid w:val="00336EAF"/>
    <w:rsid w:val="003373CF"/>
    <w:rsid w:val="003378E6"/>
    <w:rsid w:val="00337EDE"/>
    <w:rsid w:val="00340900"/>
    <w:rsid w:val="00340E09"/>
    <w:rsid w:val="0034170C"/>
    <w:rsid w:val="0034180D"/>
    <w:rsid w:val="003419F2"/>
    <w:rsid w:val="00342100"/>
    <w:rsid w:val="003426E2"/>
    <w:rsid w:val="00343677"/>
    <w:rsid w:val="00343D52"/>
    <w:rsid w:val="00344A6F"/>
    <w:rsid w:val="003462FE"/>
    <w:rsid w:val="003466C4"/>
    <w:rsid w:val="003473E8"/>
    <w:rsid w:val="00347A1F"/>
    <w:rsid w:val="00347DFC"/>
    <w:rsid w:val="00347E13"/>
    <w:rsid w:val="00350392"/>
    <w:rsid w:val="00350C37"/>
    <w:rsid w:val="00351131"/>
    <w:rsid w:val="003514FC"/>
    <w:rsid w:val="00351C10"/>
    <w:rsid w:val="00352562"/>
    <w:rsid w:val="003534C3"/>
    <w:rsid w:val="0035400C"/>
    <w:rsid w:val="00354265"/>
    <w:rsid w:val="00354836"/>
    <w:rsid w:val="00355093"/>
    <w:rsid w:val="003550EA"/>
    <w:rsid w:val="003557EB"/>
    <w:rsid w:val="0035655C"/>
    <w:rsid w:val="003566C7"/>
    <w:rsid w:val="00356BC5"/>
    <w:rsid w:val="00356CE1"/>
    <w:rsid w:val="00357D6B"/>
    <w:rsid w:val="00360BF3"/>
    <w:rsid w:val="00361041"/>
    <w:rsid w:val="003611D8"/>
    <w:rsid w:val="003615FE"/>
    <w:rsid w:val="00363521"/>
    <w:rsid w:val="00363A53"/>
    <w:rsid w:val="003644C1"/>
    <w:rsid w:val="00364E73"/>
    <w:rsid w:val="00364F7D"/>
    <w:rsid w:val="00365AFA"/>
    <w:rsid w:val="0036630A"/>
    <w:rsid w:val="00366D92"/>
    <w:rsid w:val="00367A6A"/>
    <w:rsid w:val="00370C0B"/>
    <w:rsid w:val="00372695"/>
    <w:rsid w:val="003729E9"/>
    <w:rsid w:val="00373291"/>
    <w:rsid w:val="0037437F"/>
    <w:rsid w:val="00375281"/>
    <w:rsid w:val="003754E3"/>
    <w:rsid w:val="0037580A"/>
    <w:rsid w:val="00376B2B"/>
    <w:rsid w:val="00376C02"/>
    <w:rsid w:val="00380020"/>
    <w:rsid w:val="00380A46"/>
    <w:rsid w:val="003819B8"/>
    <w:rsid w:val="00382C58"/>
    <w:rsid w:val="003836DC"/>
    <w:rsid w:val="00383BDB"/>
    <w:rsid w:val="003853CB"/>
    <w:rsid w:val="003865EE"/>
    <w:rsid w:val="00387CC1"/>
    <w:rsid w:val="00387ECA"/>
    <w:rsid w:val="0039000A"/>
    <w:rsid w:val="003907E5"/>
    <w:rsid w:val="0039107A"/>
    <w:rsid w:val="0039144C"/>
    <w:rsid w:val="00391BF9"/>
    <w:rsid w:val="00391F3E"/>
    <w:rsid w:val="00391F54"/>
    <w:rsid w:val="00392102"/>
    <w:rsid w:val="003928F7"/>
    <w:rsid w:val="00392A22"/>
    <w:rsid w:val="00392C75"/>
    <w:rsid w:val="00393043"/>
    <w:rsid w:val="00393431"/>
    <w:rsid w:val="00393614"/>
    <w:rsid w:val="00395FFC"/>
    <w:rsid w:val="00396D4F"/>
    <w:rsid w:val="00397A1B"/>
    <w:rsid w:val="003A0148"/>
    <w:rsid w:val="003A0662"/>
    <w:rsid w:val="003A0A19"/>
    <w:rsid w:val="003A11F9"/>
    <w:rsid w:val="003A13AC"/>
    <w:rsid w:val="003A16B4"/>
    <w:rsid w:val="003A2C16"/>
    <w:rsid w:val="003A3BDF"/>
    <w:rsid w:val="003A3E6F"/>
    <w:rsid w:val="003A4811"/>
    <w:rsid w:val="003A56B7"/>
    <w:rsid w:val="003A5DFF"/>
    <w:rsid w:val="003A5E60"/>
    <w:rsid w:val="003A60E0"/>
    <w:rsid w:val="003B071A"/>
    <w:rsid w:val="003B0F64"/>
    <w:rsid w:val="003B18A5"/>
    <w:rsid w:val="003B2605"/>
    <w:rsid w:val="003B322F"/>
    <w:rsid w:val="003B33F1"/>
    <w:rsid w:val="003B4A15"/>
    <w:rsid w:val="003B62A4"/>
    <w:rsid w:val="003B64CA"/>
    <w:rsid w:val="003B7087"/>
    <w:rsid w:val="003B7508"/>
    <w:rsid w:val="003B76B2"/>
    <w:rsid w:val="003B7B4F"/>
    <w:rsid w:val="003C10EE"/>
    <w:rsid w:val="003C1659"/>
    <w:rsid w:val="003C1686"/>
    <w:rsid w:val="003C1870"/>
    <w:rsid w:val="003C20E3"/>
    <w:rsid w:val="003C2E76"/>
    <w:rsid w:val="003C4120"/>
    <w:rsid w:val="003C6E4A"/>
    <w:rsid w:val="003D0A84"/>
    <w:rsid w:val="003D207F"/>
    <w:rsid w:val="003D2907"/>
    <w:rsid w:val="003D2B82"/>
    <w:rsid w:val="003D317D"/>
    <w:rsid w:val="003D404F"/>
    <w:rsid w:val="003D45A7"/>
    <w:rsid w:val="003D59D0"/>
    <w:rsid w:val="003D5C29"/>
    <w:rsid w:val="003D64B8"/>
    <w:rsid w:val="003D66AA"/>
    <w:rsid w:val="003D6BD4"/>
    <w:rsid w:val="003D79C1"/>
    <w:rsid w:val="003E00E4"/>
    <w:rsid w:val="003E0170"/>
    <w:rsid w:val="003E042F"/>
    <w:rsid w:val="003E0783"/>
    <w:rsid w:val="003E2F5A"/>
    <w:rsid w:val="003E35ED"/>
    <w:rsid w:val="003E44CE"/>
    <w:rsid w:val="003E57B5"/>
    <w:rsid w:val="003E5FCF"/>
    <w:rsid w:val="003E62BB"/>
    <w:rsid w:val="003E7055"/>
    <w:rsid w:val="003E741A"/>
    <w:rsid w:val="003E7569"/>
    <w:rsid w:val="003E7E92"/>
    <w:rsid w:val="003F039C"/>
    <w:rsid w:val="003F04C6"/>
    <w:rsid w:val="003F0DE3"/>
    <w:rsid w:val="003F1003"/>
    <w:rsid w:val="003F26F3"/>
    <w:rsid w:val="003F27A3"/>
    <w:rsid w:val="003F359A"/>
    <w:rsid w:val="003F3C2E"/>
    <w:rsid w:val="003F3CDD"/>
    <w:rsid w:val="003F40FF"/>
    <w:rsid w:val="003F44C2"/>
    <w:rsid w:val="003F4A66"/>
    <w:rsid w:val="003F4C78"/>
    <w:rsid w:val="003F617F"/>
    <w:rsid w:val="003F69F4"/>
    <w:rsid w:val="003F722F"/>
    <w:rsid w:val="003F7A06"/>
    <w:rsid w:val="003F7DFD"/>
    <w:rsid w:val="00400034"/>
    <w:rsid w:val="004007C3"/>
    <w:rsid w:val="00400DCA"/>
    <w:rsid w:val="00401C08"/>
    <w:rsid w:val="00401DD6"/>
    <w:rsid w:val="00403ACA"/>
    <w:rsid w:val="0040427D"/>
    <w:rsid w:val="0040482D"/>
    <w:rsid w:val="00404DE9"/>
    <w:rsid w:val="00405CCB"/>
    <w:rsid w:val="00406312"/>
    <w:rsid w:val="004067F4"/>
    <w:rsid w:val="00406B2F"/>
    <w:rsid w:val="00406E63"/>
    <w:rsid w:val="00407728"/>
    <w:rsid w:val="00407A30"/>
    <w:rsid w:val="00410FC1"/>
    <w:rsid w:val="00412EB8"/>
    <w:rsid w:val="00413A81"/>
    <w:rsid w:val="00413C88"/>
    <w:rsid w:val="00414A0E"/>
    <w:rsid w:val="00414C10"/>
    <w:rsid w:val="00414ED6"/>
    <w:rsid w:val="00416D23"/>
    <w:rsid w:val="0041753C"/>
    <w:rsid w:val="00417892"/>
    <w:rsid w:val="004178D8"/>
    <w:rsid w:val="00420519"/>
    <w:rsid w:val="00420FA2"/>
    <w:rsid w:val="0042111E"/>
    <w:rsid w:val="00421BD6"/>
    <w:rsid w:val="00421FD7"/>
    <w:rsid w:val="00422BB2"/>
    <w:rsid w:val="0042345B"/>
    <w:rsid w:val="0042399E"/>
    <w:rsid w:val="00423E07"/>
    <w:rsid w:val="00424131"/>
    <w:rsid w:val="004252C0"/>
    <w:rsid w:val="00425599"/>
    <w:rsid w:val="0042585A"/>
    <w:rsid w:val="00425E37"/>
    <w:rsid w:val="0042614B"/>
    <w:rsid w:val="00426DD7"/>
    <w:rsid w:val="00426ED6"/>
    <w:rsid w:val="00427CBD"/>
    <w:rsid w:val="0043072A"/>
    <w:rsid w:val="00430763"/>
    <w:rsid w:val="00430ACB"/>
    <w:rsid w:val="004325D8"/>
    <w:rsid w:val="004328C8"/>
    <w:rsid w:val="0043379D"/>
    <w:rsid w:val="004340C2"/>
    <w:rsid w:val="00435F86"/>
    <w:rsid w:val="004361C7"/>
    <w:rsid w:val="004410B8"/>
    <w:rsid w:val="00441625"/>
    <w:rsid w:val="00441D44"/>
    <w:rsid w:val="004428B1"/>
    <w:rsid w:val="00442A8B"/>
    <w:rsid w:val="00442E4D"/>
    <w:rsid w:val="00443774"/>
    <w:rsid w:val="00443A64"/>
    <w:rsid w:val="00444736"/>
    <w:rsid w:val="00444F7B"/>
    <w:rsid w:val="004459D9"/>
    <w:rsid w:val="00445DFC"/>
    <w:rsid w:val="004465E6"/>
    <w:rsid w:val="00446C4A"/>
    <w:rsid w:val="004471EC"/>
    <w:rsid w:val="00447353"/>
    <w:rsid w:val="00447C63"/>
    <w:rsid w:val="00447DEF"/>
    <w:rsid w:val="00447E17"/>
    <w:rsid w:val="00447EA2"/>
    <w:rsid w:val="0045076B"/>
    <w:rsid w:val="00450CAA"/>
    <w:rsid w:val="00451AF4"/>
    <w:rsid w:val="004525A4"/>
    <w:rsid w:val="00453074"/>
    <w:rsid w:val="0045310C"/>
    <w:rsid w:val="00453612"/>
    <w:rsid w:val="00453B24"/>
    <w:rsid w:val="00453C01"/>
    <w:rsid w:val="00453E98"/>
    <w:rsid w:val="00454CF7"/>
    <w:rsid w:val="00454FBA"/>
    <w:rsid w:val="00456669"/>
    <w:rsid w:val="00456C9D"/>
    <w:rsid w:val="00457AD0"/>
    <w:rsid w:val="00457B8E"/>
    <w:rsid w:val="0046193D"/>
    <w:rsid w:val="00461B9E"/>
    <w:rsid w:val="00462249"/>
    <w:rsid w:val="004624DE"/>
    <w:rsid w:val="00462C4B"/>
    <w:rsid w:val="00462C9B"/>
    <w:rsid w:val="00462F49"/>
    <w:rsid w:val="00464438"/>
    <w:rsid w:val="00464455"/>
    <w:rsid w:val="00464A2D"/>
    <w:rsid w:val="00465045"/>
    <w:rsid w:val="00465E08"/>
    <w:rsid w:val="004672BD"/>
    <w:rsid w:val="004672E5"/>
    <w:rsid w:val="00467960"/>
    <w:rsid w:val="00467D92"/>
    <w:rsid w:val="00467FBC"/>
    <w:rsid w:val="00470126"/>
    <w:rsid w:val="004709DE"/>
    <w:rsid w:val="00471C27"/>
    <w:rsid w:val="00472C98"/>
    <w:rsid w:val="00472F88"/>
    <w:rsid w:val="00474385"/>
    <w:rsid w:val="004752D3"/>
    <w:rsid w:val="00476915"/>
    <w:rsid w:val="00477CD1"/>
    <w:rsid w:val="00477D1B"/>
    <w:rsid w:val="00480115"/>
    <w:rsid w:val="00480F36"/>
    <w:rsid w:val="00480FF2"/>
    <w:rsid w:val="004815B2"/>
    <w:rsid w:val="004815FF"/>
    <w:rsid w:val="004824E9"/>
    <w:rsid w:val="00482584"/>
    <w:rsid w:val="00482698"/>
    <w:rsid w:val="0048309E"/>
    <w:rsid w:val="004838F2"/>
    <w:rsid w:val="00484AF9"/>
    <w:rsid w:val="004853EE"/>
    <w:rsid w:val="00485533"/>
    <w:rsid w:val="004860F0"/>
    <w:rsid w:val="004869B5"/>
    <w:rsid w:val="00486B5E"/>
    <w:rsid w:val="00486FFC"/>
    <w:rsid w:val="0049022A"/>
    <w:rsid w:val="0049147E"/>
    <w:rsid w:val="00493918"/>
    <w:rsid w:val="00494D3C"/>
    <w:rsid w:val="00495F2F"/>
    <w:rsid w:val="004A01C1"/>
    <w:rsid w:val="004A09FC"/>
    <w:rsid w:val="004A0B2F"/>
    <w:rsid w:val="004A0F79"/>
    <w:rsid w:val="004A1543"/>
    <w:rsid w:val="004A1BE5"/>
    <w:rsid w:val="004A20A0"/>
    <w:rsid w:val="004A39DC"/>
    <w:rsid w:val="004A4977"/>
    <w:rsid w:val="004A509F"/>
    <w:rsid w:val="004A5837"/>
    <w:rsid w:val="004A6392"/>
    <w:rsid w:val="004A6A28"/>
    <w:rsid w:val="004A7F6B"/>
    <w:rsid w:val="004B009A"/>
    <w:rsid w:val="004B0A5C"/>
    <w:rsid w:val="004B121B"/>
    <w:rsid w:val="004B17A9"/>
    <w:rsid w:val="004B216E"/>
    <w:rsid w:val="004B220A"/>
    <w:rsid w:val="004B2573"/>
    <w:rsid w:val="004B2849"/>
    <w:rsid w:val="004B31DF"/>
    <w:rsid w:val="004B3CF2"/>
    <w:rsid w:val="004B47D7"/>
    <w:rsid w:val="004B5982"/>
    <w:rsid w:val="004B5DEF"/>
    <w:rsid w:val="004B5E1A"/>
    <w:rsid w:val="004B684A"/>
    <w:rsid w:val="004B6A37"/>
    <w:rsid w:val="004B7223"/>
    <w:rsid w:val="004C0975"/>
    <w:rsid w:val="004C2156"/>
    <w:rsid w:val="004C3258"/>
    <w:rsid w:val="004C333C"/>
    <w:rsid w:val="004C3A8C"/>
    <w:rsid w:val="004C3CA2"/>
    <w:rsid w:val="004C4450"/>
    <w:rsid w:val="004C52F9"/>
    <w:rsid w:val="004C5401"/>
    <w:rsid w:val="004C589D"/>
    <w:rsid w:val="004C5A69"/>
    <w:rsid w:val="004C5CDC"/>
    <w:rsid w:val="004C649B"/>
    <w:rsid w:val="004C74F2"/>
    <w:rsid w:val="004C75BD"/>
    <w:rsid w:val="004D16D7"/>
    <w:rsid w:val="004D1D42"/>
    <w:rsid w:val="004D1F80"/>
    <w:rsid w:val="004D22A9"/>
    <w:rsid w:val="004D27BA"/>
    <w:rsid w:val="004D4AD3"/>
    <w:rsid w:val="004D4FD2"/>
    <w:rsid w:val="004D54C4"/>
    <w:rsid w:val="004D5618"/>
    <w:rsid w:val="004D582B"/>
    <w:rsid w:val="004D6065"/>
    <w:rsid w:val="004D7E48"/>
    <w:rsid w:val="004E0518"/>
    <w:rsid w:val="004E16B3"/>
    <w:rsid w:val="004E1C7A"/>
    <w:rsid w:val="004E1CFA"/>
    <w:rsid w:val="004E1E2B"/>
    <w:rsid w:val="004E1F19"/>
    <w:rsid w:val="004E2051"/>
    <w:rsid w:val="004E28B2"/>
    <w:rsid w:val="004E2D16"/>
    <w:rsid w:val="004E3CAC"/>
    <w:rsid w:val="004E3F93"/>
    <w:rsid w:val="004E4671"/>
    <w:rsid w:val="004E4A16"/>
    <w:rsid w:val="004E551A"/>
    <w:rsid w:val="004E56FC"/>
    <w:rsid w:val="004E5ED0"/>
    <w:rsid w:val="004E5F81"/>
    <w:rsid w:val="004E6683"/>
    <w:rsid w:val="004E66DA"/>
    <w:rsid w:val="004E6B7E"/>
    <w:rsid w:val="004E6DE9"/>
    <w:rsid w:val="004E7944"/>
    <w:rsid w:val="004E7B42"/>
    <w:rsid w:val="004F02CE"/>
    <w:rsid w:val="004F0F4C"/>
    <w:rsid w:val="004F181A"/>
    <w:rsid w:val="004F1E86"/>
    <w:rsid w:val="004F24A0"/>
    <w:rsid w:val="004F293D"/>
    <w:rsid w:val="004F2A96"/>
    <w:rsid w:val="004F326D"/>
    <w:rsid w:val="004F452C"/>
    <w:rsid w:val="004F4791"/>
    <w:rsid w:val="004F58DE"/>
    <w:rsid w:val="004F5DE8"/>
    <w:rsid w:val="004F761C"/>
    <w:rsid w:val="004F794E"/>
    <w:rsid w:val="0050004B"/>
    <w:rsid w:val="005005D6"/>
    <w:rsid w:val="00500CC8"/>
    <w:rsid w:val="00501618"/>
    <w:rsid w:val="005016CF"/>
    <w:rsid w:val="00502223"/>
    <w:rsid w:val="00502C4E"/>
    <w:rsid w:val="00502E8F"/>
    <w:rsid w:val="00503B7D"/>
    <w:rsid w:val="00503E96"/>
    <w:rsid w:val="005042B4"/>
    <w:rsid w:val="00505664"/>
    <w:rsid w:val="00506818"/>
    <w:rsid w:val="00506E4D"/>
    <w:rsid w:val="00507BC4"/>
    <w:rsid w:val="00507D76"/>
    <w:rsid w:val="005101F7"/>
    <w:rsid w:val="0051145B"/>
    <w:rsid w:val="00511F32"/>
    <w:rsid w:val="005138EB"/>
    <w:rsid w:val="005148F0"/>
    <w:rsid w:val="00514E8D"/>
    <w:rsid w:val="00514EDE"/>
    <w:rsid w:val="0051638A"/>
    <w:rsid w:val="00516E46"/>
    <w:rsid w:val="00516F19"/>
    <w:rsid w:val="00517590"/>
    <w:rsid w:val="00517627"/>
    <w:rsid w:val="00517676"/>
    <w:rsid w:val="005179EA"/>
    <w:rsid w:val="00517C1D"/>
    <w:rsid w:val="00521805"/>
    <w:rsid w:val="005222E2"/>
    <w:rsid w:val="005236B9"/>
    <w:rsid w:val="00523DFD"/>
    <w:rsid w:val="005240AE"/>
    <w:rsid w:val="00525087"/>
    <w:rsid w:val="00526035"/>
    <w:rsid w:val="005264FE"/>
    <w:rsid w:val="00526AD0"/>
    <w:rsid w:val="00526BCA"/>
    <w:rsid w:val="00527000"/>
    <w:rsid w:val="00527052"/>
    <w:rsid w:val="00527CC3"/>
    <w:rsid w:val="005302B8"/>
    <w:rsid w:val="00530A6C"/>
    <w:rsid w:val="00530EC7"/>
    <w:rsid w:val="00531086"/>
    <w:rsid w:val="00531527"/>
    <w:rsid w:val="0053164F"/>
    <w:rsid w:val="0053211E"/>
    <w:rsid w:val="0053233D"/>
    <w:rsid w:val="00532C7F"/>
    <w:rsid w:val="005335DF"/>
    <w:rsid w:val="00534A69"/>
    <w:rsid w:val="0053591C"/>
    <w:rsid w:val="005363DF"/>
    <w:rsid w:val="00536E07"/>
    <w:rsid w:val="005370CE"/>
    <w:rsid w:val="00537B36"/>
    <w:rsid w:val="00537DB3"/>
    <w:rsid w:val="005402FD"/>
    <w:rsid w:val="005419EB"/>
    <w:rsid w:val="00541DA3"/>
    <w:rsid w:val="0054201B"/>
    <w:rsid w:val="00542B93"/>
    <w:rsid w:val="005433C0"/>
    <w:rsid w:val="005434A1"/>
    <w:rsid w:val="005447CF"/>
    <w:rsid w:val="00544878"/>
    <w:rsid w:val="00544CF8"/>
    <w:rsid w:val="00544DE6"/>
    <w:rsid w:val="005459DB"/>
    <w:rsid w:val="00545C98"/>
    <w:rsid w:val="005462B9"/>
    <w:rsid w:val="0054645E"/>
    <w:rsid w:val="00546DBB"/>
    <w:rsid w:val="00546E89"/>
    <w:rsid w:val="005472A0"/>
    <w:rsid w:val="0054764B"/>
    <w:rsid w:val="00547FCA"/>
    <w:rsid w:val="005509E1"/>
    <w:rsid w:val="00550C56"/>
    <w:rsid w:val="00551F3C"/>
    <w:rsid w:val="005527E9"/>
    <w:rsid w:val="0055315D"/>
    <w:rsid w:val="00553A2C"/>
    <w:rsid w:val="00553DAA"/>
    <w:rsid w:val="00555CBA"/>
    <w:rsid w:val="00557414"/>
    <w:rsid w:val="00557DC6"/>
    <w:rsid w:val="005606B2"/>
    <w:rsid w:val="00560DDD"/>
    <w:rsid w:val="0056223D"/>
    <w:rsid w:val="00562283"/>
    <w:rsid w:val="0056246A"/>
    <w:rsid w:val="005654D2"/>
    <w:rsid w:val="00566210"/>
    <w:rsid w:val="005675AA"/>
    <w:rsid w:val="0057031D"/>
    <w:rsid w:val="00570D18"/>
    <w:rsid w:val="00571177"/>
    <w:rsid w:val="00571220"/>
    <w:rsid w:val="005719DC"/>
    <w:rsid w:val="00571D70"/>
    <w:rsid w:val="00573473"/>
    <w:rsid w:val="00573F17"/>
    <w:rsid w:val="005747F6"/>
    <w:rsid w:val="005759A8"/>
    <w:rsid w:val="005761B8"/>
    <w:rsid w:val="005763BF"/>
    <w:rsid w:val="00576800"/>
    <w:rsid w:val="005772E7"/>
    <w:rsid w:val="00577794"/>
    <w:rsid w:val="00577821"/>
    <w:rsid w:val="0057791C"/>
    <w:rsid w:val="00577EB9"/>
    <w:rsid w:val="0058067E"/>
    <w:rsid w:val="00580732"/>
    <w:rsid w:val="00580829"/>
    <w:rsid w:val="0058129D"/>
    <w:rsid w:val="0058173A"/>
    <w:rsid w:val="00581938"/>
    <w:rsid w:val="005824A5"/>
    <w:rsid w:val="00583E48"/>
    <w:rsid w:val="005842C1"/>
    <w:rsid w:val="005844BB"/>
    <w:rsid w:val="00584FD0"/>
    <w:rsid w:val="00585BE7"/>
    <w:rsid w:val="00585EAD"/>
    <w:rsid w:val="005872F8"/>
    <w:rsid w:val="00587A6A"/>
    <w:rsid w:val="00590339"/>
    <w:rsid w:val="00591036"/>
    <w:rsid w:val="00591312"/>
    <w:rsid w:val="0059243A"/>
    <w:rsid w:val="00592C24"/>
    <w:rsid w:val="0059372A"/>
    <w:rsid w:val="0059373E"/>
    <w:rsid w:val="00593882"/>
    <w:rsid w:val="00593FE8"/>
    <w:rsid w:val="005940B1"/>
    <w:rsid w:val="005948D4"/>
    <w:rsid w:val="00594D5F"/>
    <w:rsid w:val="00595917"/>
    <w:rsid w:val="00595AB5"/>
    <w:rsid w:val="00595C7A"/>
    <w:rsid w:val="00597162"/>
    <w:rsid w:val="0059769B"/>
    <w:rsid w:val="005A12F6"/>
    <w:rsid w:val="005A1B2A"/>
    <w:rsid w:val="005A1FA6"/>
    <w:rsid w:val="005A279D"/>
    <w:rsid w:val="005A2D57"/>
    <w:rsid w:val="005A3270"/>
    <w:rsid w:val="005A3E6E"/>
    <w:rsid w:val="005A5669"/>
    <w:rsid w:val="005A5917"/>
    <w:rsid w:val="005A59F8"/>
    <w:rsid w:val="005A5D22"/>
    <w:rsid w:val="005A6600"/>
    <w:rsid w:val="005A67AC"/>
    <w:rsid w:val="005A6929"/>
    <w:rsid w:val="005A6E5E"/>
    <w:rsid w:val="005A7132"/>
    <w:rsid w:val="005A71A1"/>
    <w:rsid w:val="005A7555"/>
    <w:rsid w:val="005A7848"/>
    <w:rsid w:val="005B05A9"/>
    <w:rsid w:val="005B0AFA"/>
    <w:rsid w:val="005B2222"/>
    <w:rsid w:val="005B22E8"/>
    <w:rsid w:val="005B3F60"/>
    <w:rsid w:val="005B43C5"/>
    <w:rsid w:val="005B5843"/>
    <w:rsid w:val="005B7163"/>
    <w:rsid w:val="005C215B"/>
    <w:rsid w:val="005C266D"/>
    <w:rsid w:val="005C2B0F"/>
    <w:rsid w:val="005C2E62"/>
    <w:rsid w:val="005C361C"/>
    <w:rsid w:val="005C4B18"/>
    <w:rsid w:val="005C4E44"/>
    <w:rsid w:val="005C5986"/>
    <w:rsid w:val="005C5D0D"/>
    <w:rsid w:val="005C6745"/>
    <w:rsid w:val="005C6CFC"/>
    <w:rsid w:val="005C6E03"/>
    <w:rsid w:val="005C740A"/>
    <w:rsid w:val="005C7E51"/>
    <w:rsid w:val="005D01DC"/>
    <w:rsid w:val="005D056D"/>
    <w:rsid w:val="005D080D"/>
    <w:rsid w:val="005D11A1"/>
    <w:rsid w:val="005D1371"/>
    <w:rsid w:val="005D1B8A"/>
    <w:rsid w:val="005D22F7"/>
    <w:rsid w:val="005D2932"/>
    <w:rsid w:val="005D2BE3"/>
    <w:rsid w:val="005D36A1"/>
    <w:rsid w:val="005D4360"/>
    <w:rsid w:val="005D5240"/>
    <w:rsid w:val="005D6C56"/>
    <w:rsid w:val="005D6DC6"/>
    <w:rsid w:val="005D71C7"/>
    <w:rsid w:val="005D7914"/>
    <w:rsid w:val="005E01DC"/>
    <w:rsid w:val="005E0BAD"/>
    <w:rsid w:val="005E0E5A"/>
    <w:rsid w:val="005E1ED3"/>
    <w:rsid w:val="005E2DA5"/>
    <w:rsid w:val="005E332C"/>
    <w:rsid w:val="005E5AD3"/>
    <w:rsid w:val="005E5C6E"/>
    <w:rsid w:val="005E5F47"/>
    <w:rsid w:val="005E656B"/>
    <w:rsid w:val="005E7416"/>
    <w:rsid w:val="005E77D5"/>
    <w:rsid w:val="005E7E05"/>
    <w:rsid w:val="005F0303"/>
    <w:rsid w:val="005F070A"/>
    <w:rsid w:val="005F1501"/>
    <w:rsid w:val="005F1605"/>
    <w:rsid w:val="005F246E"/>
    <w:rsid w:val="005F3091"/>
    <w:rsid w:val="005F3651"/>
    <w:rsid w:val="005F3948"/>
    <w:rsid w:val="005F39A9"/>
    <w:rsid w:val="005F55FB"/>
    <w:rsid w:val="005F582E"/>
    <w:rsid w:val="005F5D07"/>
    <w:rsid w:val="005F5F01"/>
    <w:rsid w:val="005F6078"/>
    <w:rsid w:val="005F6218"/>
    <w:rsid w:val="005F6FC0"/>
    <w:rsid w:val="00600134"/>
    <w:rsid w:val="00600F65"/>
    <w:rsid w:val="00600F79"/>
    <w:rsid w:val="0060183A"/>
    <w:rsid w:val="0060203E"/>
    <w:rsid w:val="00602464"/>
    <w:rsid w:val="00602D68"/>
    <w:rsid w:val="00604852"/>
    <w:rsid w:val="006049BA"/>
    <w:rsid w:val="00604D97"/>
    <w:rsid w:val="00605480"/>
    <w:rsid w:val="00605BAB"/>
    <w:rsid w:val="00605F9E"/>
    <w:rsid w:val="006078DE"/>
    <w:rsid w:val="00607F0A"/>
    <w:rsid w:val="0061029D"/>
    <w:rsid w:val="006102C4"/>
    <w:rsid w:val="00610CA6"/>
    <w:rsid w:val="00610E62"/>
    <w:rsid w:val="006110F9"/>
    <w:rsid w:val="00611A4C"/>
    <w:rsid w:val="00612543"/>
    <w:rsid w:val="00612B92"/>
    <w:rsid w:val="00613268"/>
    <w:rsid w:val="0061371C"/>
    <w:rsid w:val="00613FE7"/>
    <w:rsid w:val="00614224"/>
    <w:rsid w:val="00614D24"/>
    <w:rsid w:val="00615B9C"/>
    <w:rsid w:val="00615C91"/>
    <w:rsid w:val="0061605A"/>
    <w:rsid w:val="006162F2"/>
    <w:rsid w:val="00616D35"/>
    <w:rsid w:val="00617342"/>
    <w:rsid w:val="006174AC"/>
    <w:rsid w:val="00617A72"/>
    <w:rsid w:val="00617B8A"/>
    <w:rsid w:val="006201E6"/>
    <w:rsid w:val="0062026B"/>
    <w:rsid w:val="0062076E"/>
    <w:rsid w:val="006211D7"/>
    <w:rsid w:val="006223F8"/>
    <w:rsid w:val="00622509"/>
    <w:rsid w:val="00623205"/>
    <w:rsid w:val="00623A01"/>
    <w:rsid w:val="0062494F"/>
    <w:rsid w:val="00624A02"/>
    <w:rsid w:val="00625185"/>
    <w:rsid w:val="00625759"/>
    <w:rsid w:val="00625A29"/>
    <w:rsid w:val="0062698B"/>
    <w:rsid w:val="0062724D"/>
    <w:rsid w:val="0063000F"/>
    <w:rsid w:val="00630C9C"/>
    <w:rsid w:val="00631B53"/>
    <w:rsid w:val="006325B8"/>
    <w:rsid w:val="006329C1"/>
    <w:rsid w:val="00633100"/>
    <w:rsid w:val="0063397C"/>
    <w:rsid w:val="00633D23"/>
    <w:rsid w:val="00634C9B"/>
    <w:rsid w:val="00635AEC"/>
    <w:rsid w:val="00637A48"/>
    <w:rsid w:val="00640B3A"/>
    <w:rsid w:val="00640DEF"/>
    <w:rsid w:val="00640E7E"/>
    <w:rsid w:val="00644C81"/>
    <w:rsid w:val="0064543E"/>
    <w:rsid w:val="00645B30"/>
    <w:rsid w:val="00646110"/>
    <w:rsid w:val="00646394"/>
    <w:rsid w:val="006465F0"/>
    <w:rsid w:val="00646791"/>
    <w:rsid w:val="006508AF"/>
    <w:rsid w:val="00651643"/>
    <w:rsid w:val="006517A2"/>
    <w:rsid w:val="006517A5"/>
    <w:rsid w:val="00651DE5"/>
    <w:rsid w:val="00652221"/>
    <w:rsid w:val="00652DF4"/>
    <w:rsid w:val="006532D5"/>
    <w:rsid w:val="00653B42"/>
    <w:rsid w:val="00654230"/>
    <w:rsid w:val="00654A4B"/>
    <w:rsid w:val="00654CD0"/>
    <w:rsid w:val="00654FCA"/>
    <w:rsid w:val="006554E2"/>
    <w:rsid w:val="00655DC7"/>
    <w:rsid w:val="00656513"/>
    <w:rsid w:val="00656A20"/>
    <w:rsid w:val="006571EF"/>
    <w:rsid w:val="00657B47"/>
    <w:rsid w:val="00660051"/>
    <w:rsid w:val="00660DF4"/>
    <w:rsid w:val="00661270"/>
    <w:rsid w:val="00661935"/>
    <w:rsid w:val="00661B1E"/>
    <w:rsid w:val="0066320C"/>
    <w:rsid w:val="00663D49"/>
    <w:rsid w:val="00663DE5"/>
    <w:rsid w:val="00663E2F"/>
    <w:rsid w:val="00664219"/>
    <w:rsid w:val="00664E1B"/>
    <w:rsid w:val="00665119"/>
    <w:rsid w:val="00665DB2"/>
    <w:rsid w:val="00666504"/>
    <w:rsid w:val="00667253"/>
    <w:rsid w:val="00667400"/>
    <w:rsid w:val="00667D30"/>
    <w:rsid w:val="0067029F"/>
    <w:rsid w:val="00670B91"/>
    <w:rsid w:val="006711EA"/>
    <w:rsid w:val="00672300"/>
    <w:rsid w:val="00672424"/>
    <w:rsid w:val="00672689"/>
    <w:rsid w:val="00672733"/>
    <w:rsid w:val="00673A51"/>
    <w:rsid w:val="00674019"/>
    <w:rsid w:val="006745EC"/>
    <w:rsid w:val="00674BC3"/>
    <w:rsid w:val="00676390"/>
    <w:rsid w:val="00676B99"/>
    <w:rsid w:val="00676BAA"/>
    <w:rsid w:val="00681832"/>
    <w:rsid w:val="00681C00"/>
    <w:rsid w:val="00681DBE"/>
    <w:rsid w:val="0068216E"/>
    <w:rsid w:val="006827C7"/>
    <w:rsid w:val="00682FFF"/>
    <w:rsid w:val="00683661"/>
    <w:rsid w:val="00684216"/>
    <w:rsid w:val="00684EC4"/>
    <w:rsid w:val="006863B1"/>
    <w:rsid w:val="006871B0"/>
    <w:rsid w:val="00687E08"/>
    <w:rsid w:val="00687FB5"/>
    <w:rsid w:val="006901FF"/>
    <w:rsid w:val="00691170"/>
    <w:rsid w:val="0069212D"/>
    <w:rsid w:val="0069272D"/>
    <w:rsid w:val="0069277C"/>
    <w:rsid w:val="006927CA"/>
    <w:rsid w:val="006939DC"/>
    <w:rsid w:val="0069407A"/>
    <w:rsid w:val="00694367"/>
    <w:rsid w:val="00695C7B"/>
    <w:rsid w:val="00695C8A"/>
    <w:rsid w:val="0069629B"/>
    <w:rsid w:val="006964D8"/>
    <w:rsid w:val="00696F3F"/>
    <w:rsid w:val="006A0F9D"/>
    <w:rsid w:val="006A17E2"/>
    <w:rsid w:val="006A1924"/>
    <w:rsid w:val="006A2404"/>
    <w:rsid w:val="006A26D5"/>
    <w:rsid w:val="006A2932"/>
    <w:rsid w:val="006A2A6E"/>
    <w:rsid w:val="006A35AA"/>
    <w:rsid w:val="006A3967"/>
    <w:rsid w:val="006A398F"/>
    <w:rsid w:val="006A402B"/>
    <w:rsid w:val="006A789E"/>
    <w:rsid w:val="006B02E1"/>
    <w:rsid w:val="006B02E2"/>
    <w:rsid w:val="006B08B1"/>
    <w:rsid w:val="006B135F"/>
    <w:rsid w:val="006B1512"/>
    <w:rsid w:val="006B1CF1"/>
    <w:rsid w:val="006B2105"/>
    <w:rsid w:val="006B2211"/>
    <w:rsid w:val="006B28A2"/>
    <w:rsid w:val="006B30C3"/>
    <w:rsid w:val="006B32BF"/>
    <w:rsid w:val="006B3F20"/>
    <w:rsid w:val="006B47D0"/>
    <w:rsid w:val="006B4B9B"/>
    <w:rsid w:val="006B50D5"/>
    <w:rsid w:val="006B6B4F"/>
    <w:rsid w:val="006B6FE0"/>
    <w:rsid w:val="006B74BA"/>
    <w:rsid w:val="006C062A"/>
    <w:rsid w:val="006C06B0"/>
    <w:rsid w:val="006C1841"/>
    <w:rsid w:val="006C18D9"/>
    <w:rsid w:val="006C21B2"/>
    <w:rsid w:val="006C229B"/>
    <w:rsid w:val="006C2573"/>
    <w:rsid w:val="006C27C0"/>
    <w:rsid w:val="006C2ED3"/>
    <w:rsid w:val="006C31AF"/>
    <w:rsid w:val="006C3391"/>
    <w:rsid w:val="006C3718"/>
    <w:rsid w:val="006C4AA1"/>
    <w:rsid w:val="006C4D93"/>
    <w:rsid w:val="006C5150"/>
    <w:rsid w:val="006C519E"/>
    <w:rsid w:val="006C58F2"/>
    <w:rsid w:val="006C5928"/>
    <w:rsid w:val="006C5A43"/>
    <w:rsid w:val="006C60FE"/>
    <w:rsid w:val="006C61E2"/>
    <w:rsid w:val="006C642B"/>
    <w:rsid w:val="006C7460"/>
    <w:rsid w:val="006D0145"/>
    <w:rsid w:val="006D08A1"/>
    <w:rsid w:val="006D0B5B"/>
    <w:rsid w:val="006D0CB6"/>
    <w:rsid w:val="006D1016"/>
    <w:rsid w:val="006D1A3A"/>
    <w:rsid w:val="006D2BB2"/>
    <w:rsid w:val="006D304A"/>
    <w:rsid w:val="006D315F"/>
    <w:rsid w:val="006D3ACC"/>
    <w:rsid w:val="006D4A88"/>
    <w:rsid w:val="006D56AE"/>
    <w:rsid w:val="006D5F07"/>
    <w:rsid w:val="006D682B"/>
    <w:rsid w:val="006D684C"/>
    <w:rsid w:val="006D68C0"/>
    <w:rsid w:val="006D7FEE"/>
    <w:rsid w:val="006E16E8"/>
    <w:rsid w:val="006E1B22"/>
    <w:rsid w:val="006E1CD8"/>
    <w:rsid w:val="006E2013"/>
    <w:rsid w:val="006E2095"/>
    <w:rsid w:val="006E2686"/>
    <w:rsid w:val="006E398A"/>
    <w:rsid w:val="006E3DB0"/>
    <w:rsid w:val="006E4084"/>
    <w:rsid w:val="006E42C6"/>
    <w:rsid w:val="006E489C"/>
    <w:rsid w:val="006E4EE2"/>
    <w:rsid w:val="006E4F05"/>
    <w:rsid w:val="006E75FF"/>
    <w:rsid w:val="006E7E4E"/>
    <w:rsid w:val="006F0A3D"/>
    <w:rsid w:val="006F16B0"/>
    <w:rsid w:val="006F1933"/>
    <w:rsid w:val="006F27E3"/>
    <w:rsid w:val="006F2F71"/>
    <w:rsid w:val="006F34D7"/>
    <w:rsid w:val="006F352A"/>
    <w:rsid w:val="006F3F1B"/>
    <w:rsid w:val="006F472F"/>
    <w:rsid w:val="006F4905"/>
    <w:rsid w:val="006F52DF"/>
    <w:rsid w:val="006F55F1"/>
    <w:rsid w:val="006F6BDF"/>
    <w:rsid w:val="006F777F"/>
    <w:rsid w:val="00700073"/>
    <w:rsid w:val="007003E7"/>
    <w:rsid w:val="00700D00"/>
    <w:rsid w:val="007012E2"/>
    <w:rsid w:val="007019AB"/>
    <w:rsid w:val="00701ACA"/>
    <w:rsid w:val="0070275B"/>
    <w:rsid w:val="00702AD0"/>
    <w:rsid w:val="00704699"/>
    <w:rsid w:val="007046E1"/>
    <w:rsid w:val="00705198"/>
    <w:rsid w:val="00706268"/>
    <w:rsid w:val="00706592"/>
    <w:rsid w:val="00707A22"/>
    <w:rsid w:val="0071039E"/>
    <w:rsid w:val="00711186"/>
    <w:rsid w:val="00711D09"/>
    <w:rsid w:val="007125D0"/>
    <w:rsid w:val="0071286A"/>
    <w:rsid w:val="007137D4"/>
    <w:rsid w:val="00713B96"/>
    <w:rsid w:val="007151CD"/>
    <w:rsid w:val="00715D82"/>
    <w:rsid w:val="00721583"/>
    <w:rsid w:val="007216F7"/>
    <w:rsid w:val="00721E5F"/>
    <w:rsid w:val="00722AB3"/>
    <w:rsid w:val="00722F1E"/>
    <w:rsid w:val="00723B4A"/>
    <w:rsid w:val="00724199"/>
    <w:rsid w:val="00724430"/>
    <w:rsid w:val="00724433"/>
    <w:rsid w:val="00724D17"/>
    <w:rsid w:val="00724E5B"/>
    <w:rsid w:val="007253B3"/>
    <w:rsid w:val="00725E8C"/>
    <w:rsid w:val="00725FFF"/>
    <w:rsid w:val="00726F11"/>
    <w:rsid w:val="007272E2"/>
    <w:rsid w:val="00730213"/>
    <w:rsid w:val="00731F83"/>
    <w:rsid w:val="0073266C"/>
    <w:rsid w:val="007333AC"/>
    <w:rsid w:val="00733C2F"/>
    <w:rsid w:val="007340C2"/>
    <w:rsid w:val="007347B7"/>
    <w:rsid w:val="007360B7"/>
    <w:rsid w:val="00737A15"/>
    <w:rsid w:val="00737BCF"/>
    <w:rsid w:val="0074026B"/>
    <w:rsid w:val="00742712"/>
    <w:rsid w:val="007459D0"/>
    <w:rsid w:val="00745D96"/>
    <w:rsid w:val="00746364"/>
    <w:rsid w:val="00747799"/>
    <w:rsid w:val="0074783A"/>
    <w:rsid w:val="0074797B"/>
    <w:rsid w:val="0075073A"/>
    <w:rsid w:val="00750857"/>
    <w:rsid w:val="007509F3"/>
    <w:rsid w:val="00750BCD"/>
    <w:rsid w:val="00751D41"/>
    <w:rsid w:val="00751DC4"/>
    <w:rsid w:val="00753D3C"/>
    <w:rsid w:val="0075427A"/>
    <w:rsid w:val="007543D9"/>
    <w:rsid w:val="00754CAF"/>
    <w:rsid w:val="00756833"/>
    <w:rsid w:val="007569D8"/>
    <w:rsid w:val="007575E0"/>
    <w:rsid w:val="00760484"/>
    <w:rsid w:val="00760F07"/>
    <w:rsid w:val="00761510"/>
    <w:rsid w:val="00761723"/>
    <w:rsid w:val="00762867"/>
    <w:rsid w:val="00763D00"/>
    <w:rsid w:val="0076447A"/>
    <w:rsid w:val="007646D8"/>
    <w:rsid w:val="00764882"/>
    <w:rsid w:val="00764F14"/>
    <w:rsid w:val="0076506E"/>
    <w:rsid w:val="007667D9"/>
    <w:rsid w:val="00767200"/>
    <w:rsid w:val="007673CB"/>
    <w:rsid w:val="00767CBA"/>
    <w:rsid w:val="00770661"/>
    <w:rsid w:val="00770DE6"/>
    <w:rsid w:val="00771637"/>
    <w:rsid w:val="00771F72"/>
    <w:rsid w:val="007720FE"/>
    <w:rsid w:val="00773178"/>
    <w:rsid w:val="007734E6"/>
    <w:rsid w:val="00773CA7"/>
    <w:rsid w:val="0077443B"/>
    <w:rsid w:val="007752FE"/>
    <w:rsid w:val="00775B8D"/>
    <w:rsid w:val="00775BC9"/>
    <w:rsid w:val="00776ABE"/>
    <w:rsid w:val="007778EB"/>
    <w:rsid w:val="00777905"/>
    <w:rsid w:val="00777F69"/>
    <w:rsid w:val="00780234"/>
    <w:rsid w:val="00781017"/>
    <w:rsid w:val="0078134F"/>
    <w:rsid w:val="007814A8"/>
    <w:rsid w:val="00781B4A"/>
    <w:rsid w:val="0078264C"/>
    <w:rsid w:val="00782B80"/>
    <w:rsid w:val="00782EC8"/>
    <w:rsid w:val="007831FD"/>
    <w:rsid w:val="00783C00"/>
    <w:rsid w:val="00783D5A"/>
    <w:rsid w:val="00783E0D"/>
    <w:rsid w:val="007841DC"/>
    <w:rsid w:val="0078742A"/>
    <w:rsid w:val="00787AD0"/>
    <w:rsid w:val="007908DC"/>
    <w:rsid w:val="00790D45"/>
    <w:rsid w:val="00790E0C"/>
    <w:rsid w:val="00790FEF"/>
    <w:rsid w:val="00792CA9"/>
    <w:rsid w:val="007931F6"/>
    <w:rsid w:val="007939F2"/>
    <w:rsid w:val="00793A4B"/>
    <w:rsid w:val="00794379"/>
    <w:rsid w:val="00794C46"/>
    <w:rsid w:val="007950BB"/>
    <w:rsid w:val="00795E83"/>
    <w:rsid w:val="00796962"/>
    <w:rsid w:val="00796DD8"/>
    <w:rsid w:val="00796DDF"/>
    <w:rsid w:val="00797AB5"/>
    <w:rsid w:val="00797BA0"/>
    <w:rsid w:val="007A0261"/>
    <w:rsid w:val="007A0273"/>
    <w:rsid w:val="007A05BE"/>
    <w:rsid w:val="007A13AC"/>
    <w:rsid w:val="007A168B"/>
    <w:rsid w:val="007A271F"/>
    <w:rsid w:val="007A30AE"/>
    <w:rsid w:val="007A383A"/>
    <w:rsid w:val="007A3870"/>
    <w:rsid w:val="007A3CC9"/>
    <w:rsid w:val="007A3D3D"/>
    <w:rsid w:val="007A3EA5"/>
    <w:rsid w:val="007A56AF"/>
    <w:rsid w:val="007A6148"/>
    <w:rsid w:val="007A690E"/>
    <w:rsid w:val="007A70AB"/>
    <w:rsid w:val="007B010C"/>
    <w:rsid w:val="007B0BBA"/>
    <w:rsid w:val="007B2A4B"/>
    <w:rsid w:val="007B2D93"/>
    <w:rsid w:val="007B33B1"/>
    <w:rsid w:val="007B348B"/>
    <w:rsid w:val="007B3905"/>
    <w:rsid w:val="007B3AFE"/>
    <w:rsid w:val="007B4C28"/>
    <w:rsid w:val="007B59E9"/>
    <w:rsid w:val="007B5AAB"/>
    <w:rsid w:val="007B64BC"/>
    <w:rsid w:val="007B6811"/>
    <w:rsid w:val="007B6CF6"/>
    <w:rsid w:val="007B78E3"/>
    <w:rsid w:val="007B7974"/>
    <w:rsid w:val="007B7B0C"/>
    <w:rsid w:val="007B7C91"/>
    <w:rsid w:val="007C144A"/>
    <w:rsid w:val="007C1A5C"/>
    <w:rsid w:val="007C330D"/>
    <w:rsid w:val="007C358E"/>
    <w:rsid w:val="007C364E"/>
    <w:rsid w:val="007C3E22"/>
    <w:rsid w:val="007C48CA"/>
    <w:rsid w:val="007C4A93"/>
    <w:rsid w:val="007C4AFA"/>
    <w:rsid w:val="007C5737"/>
    <w:rsid w:val="007C5A95"/>
    <w:rsid w:val="007C5BDE"/>
    <w:rsid w:val="007C5D47"/>
    <w:rsid w:val="007C7A33"/>
    <w:rsid w:val="007D0641"/>
    <w:rsid w:val="007D0B7A"/>
    <w:rsid w:val="007D0F62"/>
    <w:rsid w:val="007D1503"/>
    <w:rsid w:val="007D1CAC"/>
    <w:rsid w:val="007D2167"/>
    <w:rsid w:val="007D254D"/>
    <w:rsid w:val="007D41AE"/>
    <w:rsid w:val="007D4841"/>
    <w:rsid w:val="007D51D4"/>
    <w:rsid w:val="007D6737"/>
    <w:rsid w:val="007D694F"/>
    <w:rsid w:val="007D7333"/>
    <w:rsid w:val="007D7689"/>
    <w:rsid w:val="007E0510"/>
    <w:rsid w:val="007E0728"/>
    <w:rsid w:val="007E0A73"/>
    <w:rsid w:val="007E1660"/>
    <w:rsid w:val="007E2E5D"/>
    <w:rsid w:val="007E332E"/>
    <w:rsid w:val="007E3A64"/>
    <w:rsid w:val="007E4477"/>
    <w:rsid w:val="007E4519"/>
    <w:rsid w:val="007E4D63"/>
    <w:rsid w:val="007E57D2"/>
    <w:rsid w:val="007E5B89"/>
    <w:rsid w:val="007E640E"/>
    <w:rsid w:val="007E653C"/>
    <w:rsid w:val="007E6816"/>
    <w:rsid w:val="007E6CDD"/>
    <w:rsid w:val="007E7D52"/>
    <w:rsid w:val="007E7E32"/>
    <w:rsid w:val="007F0779"/>
    <w:rsid w:val="007F099C"/>
    <w:rsid w:val="007F2733"/>
    <w:rsid w:val="007F33B7"/>
    <w:rsid w:val="007F36CC"/>
    <w:rsid w:val="007F4C82"/>
    <w:rsid w:val="007F58AB"/>
    <w:rsid w:val="007F63DF"/>
    <w:rsid w:val="007F7656"/>
    <w:rsid w:val="007F79BF"/>
    <w:rsid w:val="007F7F51"/>
    <w:rsid w:val="00800376"/>
    <w:rsid w:val="00800941"/>
    <w:rsid w:val="00800C22"/>
    <w:rsid w:val="0080273C"/>
    <w:rsid w:val="00802883"/>
    <w:rsid w:val="00802B89"/>
    <w:rsid w:val="00803095"/>
    <w:rsid w:val="00803735"/>
    <w:rsid w:val="00803A55"/>
    <w:rsid w:val="0080473C"/>
    <w:rsid w:val="00804A75"/>
    <w:rsid w:val="00804EF6"/>
    <w:rsid w:val="008052F7"/>
    <w:rsid w:val="008053D6"/>
    <w:rsid w:val="0080630F"/>
    <w:rsid w:val="00807A19"/>
    <w:rsid w:val="00810EB9"/>
    <w:rsid w:val="008149BA"/>
    <w:rsid w:val="00815543"/>
    <w:rsid w:val="00815D9A"/>
    <w:rsid w:val="008165CF"/>
    <w:rsid w:val="00816DAC"/>
    <w:rsid w:val="0081714B"/>
    <w:rsid w:val="0081714C"/>
    <w:rsid w:val="008174CC"/>
    <w:rsid w:val="00817534"/>
    <w:rsid w:val="0082009A"/>
    <w:rsid w:val="008204A1"/>
    <w:rsid w:val="00820E13"/>
    <w:rsid w:val="008214FE"/>
    <w:rsid w:val="00821744"/>
    <w:rsid w:val="00821EFA"/>
    <w:rsid w:val="008229C0"/>
    <w:rsid w:val="008233D9"/>
    <w:rsid w:val="00823734"/>
    <w:rsid w:val="00824722"/>
    <w:rsid w:val="00824FD2"/>
    <w:rsid w:val="00825171"/>
    <w:rsid w:val="00825189"/>
    <w:rsid w:val="00826254"/>
    <w:rsid w:val="0082769A"/>
    <w:rsid w:val="008308F0"/>
    <w:rsid w:val="00830F78"/>
    <w:rsid w:val="00830F89"/>
    <w:rsid w:val="008312A6"/>
    <w:rsid w:val="00831850"/>
    <w:rsid w:val="00831C03"/>
    <w:rsid w:val="00832356"/>
    <w:rsid w:val="00832A11"/>
    <w:rsid w:val="00832D89"/>
    <w:rsid w:val="008335AA"/>
    <w:rsid w:val="008337C8"/>
    <w:rsid w:val="00833917"/>
    <w:rsid w:val="008340ED"/>
    <w:rsid w:val="008347BD"/>
    <w:rsid w:val="00834994"/>
    <w:rsid w:val="0083682D"/>
    <w:rsid w:val="00836A2D"/>
    <w:rsid w:val="008371C4"/>
    <w:rsid w:val="00837602"/>
    <w:rsid w:val="008377D6"/>
    <w:rsid w:val="008403D4"/>
    <w:rsid w:val="008405E3"/>
    <w:rsid w:val="00840A3E"/>
    <w:rsid w:val="00840BC4"/>
    <w:rsid w:val="0084152F"/>
    <w:rsid w:val="00841C54"/>
    <w:rsid w:val="00841FD6"/>
    <w:rsid w:val="008422CE"/>
    <w:rsid w:val="00842611"/>
    <w:rsid w:val="008427B6"/>
    <w:rsid w:val="00842C54"/>
    <w:rsid w:val="00842C55"/>
    <w:rsid w:val="00843111"/>
    <w:rsid w:val="00843178"/>
    <w:rsid w:val="008431DB"/>
    <w:rsid w:val="00844790"/>
    <w:rsid w:val="008447B0"/>
    <w:rsid w:val="00846083"/>
    <w:rsid w:val="008467E7"/>
    <w:rsid w:val="00846A04"/>
    <w:rsid w:val="00847BC3"/>
    <w:rsid w:val="00847BDD"/>
    <w:rsid w:val="00847CED"/>
    <w:rsid w:val="0085004E"/>
    <w:rsid w:val="0085030C"/>
    <w:rsid w:val="0085065C"/>
    <w:rsid w:val="00850809"/>
    <w:rsid w:val="00851F49"/>
    <w:rsid w:val="00852842"/>
    <w:rsid w:val="00853262"/>
    <w:rsid w:val="00853D2F"/>
    <w:rsid w:val="00854867"/>
    <w:rsid w:val="00855025"/>
    <w:rsid w:val="0085597A"/>
    <w:rsid w:val="00856AFC"/>
    <w:rsid w:val="008574AF"/>
    <w:rsid w:val="00857A1F"/>
    <w:rsid w:val="00860D86"/>
    <w:rsid w:val="0086109F"/>
    <w:rsid w:val="00861531"/>
    <w:rsid w:val="008617C9"/>
    <w:rsid w:val="008623F0"/>
    <w:rsid w:val="00863179"/>
    <w:rsid w:val="0086394F"/>
    <w:rsid w:val="008639F8"/>
    <w:rsid w:val="008647FE"/>
    <w:rsid w:val="00864FF3"/>
    <w:rsid w:val="00865865"/>
    <w:rsid w:val="00865B63"/>
    <w:rsid w:val="00865D7F"/>
    <w:rsid w:val="008661C2"/>
    <w:rsid w:val="00866F6B"/>
    <w:rsid w:val="00867B03"/>
    <w:rsid w:val="0087060D"/>
    <w:rsid w:val="00870C49"/>
    <w:rsid w:val="00870EE4"/>
    <w:rsid w:val="00871550"/>
    <w:rsid w:val="00871F71"/>
    <w:rsid w:val="008722EC"/>
    <w:rsid w:val="00872F52"/>
    <w:rsid w:val="0087328C"/>
    <w:rsid w:val="00874364"/>
    <w:rsid w:val="008744EB"/>
    <w:rsid w:val="00874ED3"/>
    <w:rsid w:val="00875A7C"/>
    <w:rsid w:val="00875EF1"/>
    <w:rsid w:val="008762BF"/>
    <w:rsid w:val="0087643D"/>
    <w:rsid w:val="0087754D"/>
    <w:rsid w:val="00877FEF"/>
    <w:rsid w:val="00880080"/>
    <w:rsid w:val="00880755"/>
    <w:rsid w:val="00880980"/>
    <w:rsid w:val="00880A6C"/>
    <w:rsid w:val="00880F5D"/>
    <w:rsid w:val="00881089"/>
    <w:rsid w:val="00881931"/>
    <w:rsid w:val="00882C7F"/>
    <w:rsid w:val="00882E2A"/>
    <w:rsid w:val="00883839"/>
    <w:rsid w:val="00883C16"/>
    <w:rsid w:val="00883C52"/>
    <w:rsid w:val="0088449A"/>
    <w:rsid w:val="0088468B"/>
    <w:rsid w:val="00884E75"/>
    <w:rsid w:val="00884F71"/>
    <w:rsid w:val="008856CC"/>
    <w:rsid w:val="008859BD"/>
    <w:rsid w:val="008873E5"/>
    <w:rsid w:val="00887CAF"/>
    <w:rsid w:val="00887E84"/>
    <w:rsid w:val="00890D73"/>
    <w:rsid w:val="008911E0"/>
    <w:rsid w:val="00891333"/>
    <w:rsid w:val="0089245A"/>
    <w:rsid w:val="00892629"/>
    <w:rsid w:val="008935EF"/>
    <w:rsid w:val="00893EC2"/>
    <w:rsid w:val="008941F1"/>
    <w:rsid w:val="00895452"/>
    <w:rsid w:val="00895898"/>
    <w:rsid w:val="00895DF6"/>
    <w:rsid w:val="00895E3A"/>
    <w:rsid w:val="00895ECB"/>
    <w:rsid w:val="00896757"/>
    <w:rsid w:val="008967CB"/>
    <w:rsid w:val="0089689E"/>
    <w:rsid w:val="00897338"/>
    <w:rsid w:val="0089776B"/>
    <w:rsid w:val="0089794A"/>
    <w:rsid w:val="00897FFC"/>
    <w:rsid w:val="008A100E"/>
    <w:rsid w:val="008A19BC"/>
    <w:rsid w:val="008A1F82"/>
    <w:rsid w:val="008A216A"/>
    <w:rsid w:val="008A245C"/>
    <w:rsid w:val="008A2C8C"/>
    <w:rsid w:val="008A356F"/>
    <w:rsid w:val="008A3C6B"/>
    <w:rsid w:val="008A419A"/>
    <w:rsid w:val="008A44A6"/>
    <w:rsid w:val="008A4AC0"/>
    <w:rsid w:val="008A4D45"/>
    <w:rsid w:val="008A60E4"/>
    <w:rsid w:val="008A6430"/>
    <w:rsid w:val="008A68A6"/>
    <w:rsid w:val="008A6A70"/>
    <w:rsid w:val="008A6FE5"/>
    <w:rsid w:val="008A789C"/>
    <w:rsid w:val="008B0B33"/>
    <w:rsid w:val="008B1002"/>
    <w:rsid w:val="008B1999"/>
    <w:rsid w:val="008B1D22"/>
    <w:rsid w:val="008B278C"/>
    <w:rsid w:val="008B27B4"/>
    <w:rsid w:val="008B41E8"/>
    <w:rsid w:val="008B49FC"/>
    <w:rsid w:val="008B6C3F"/>
    <w:rsid w:val="008B6D7E"/>
    <w:rsid w:val="008B7290"/>
    <w:rsid w:val="008C1AC0"/>
    <w:rsid w:val="008C24E5"/>
    <w:rsid w:val="008C2C29"/>
    <w:rsid w:val="008C3276"/>
    <w:rsid w:val="008C3DAD"/>
    <w:rsid w:val="008C3FD2"/>
    <w:rsid w:val="008C4DDB"/>
    <w:rsid w:val="008C5CC9"/>
    <w:rsid w:val="008C68DA"/>
    <w:rsid w:val="008C6AAA"/>
    <w:rsid w:val="008C7BFE"/>
    <w:rsid w:val="008D06F1"/>
    <w:rsid w:val="008D0D3A"/>
    <w:rsid w:val="008D15C6"/>
    <w:rsid w:val="008D23E8"/>
    <w:rsid w:val="008D2733"/>
    <w:rsid w:val="008D31DF"/>
    <w:rsid w:val="008D4625"/>
    <w:rsid w:val="008D5C4C"/>
    <w:rsid w:val="008D6EC4"/>
    <w:rsid w:val="008E05DA"/>
    <w:rsid w:val="008E06D4"/>
    <w:rsid w:val="008E0DEE"/>
    <w:rsid w:val="008E0F70"/>
    <w:rsid w:val="008E2C57"/>
    <w:rsid w:val="008E4209"/>
    <w:rsid w:val="008E454B"/>
    <w:rsid w:val="008E45FB"/>
    <w:rsid w:val="008E46D6"/>
    <w:rsid w:val="008E4D2A"/>
    <w:rsid w:val="008E5025"/>
    <w:rsid w:val="008E53A1"/>
    <w:rsid w:val="008E587D"/>
    <w:rsid w:val="008E7135"/>
    <w:rsid w:val="008F075A"/>
    <w:rsid w:val="008F1D96"/>
    <w:rsid w:val="008F1FF4"/>
    <w:rsid w:val="008F29FC"/>
    <w:rsid w:val="008F44FA"/>
    <w:rsid w:val="008F4634"/>
    <w:rsid w:val="008F49CC"/>
    <w:rsid w:val="008F669D"/>
    <w:rsid w:val="008F72FA"/>
    <w:rsid w:val="008F73B5"/>
    <w:rsid w:val="008F7A1A"/>
    <w:rsid w:val="00900D0F"/>
    <w:rsid w:val="0090248C"/>
    <w:rsid w:val="0090268C"/>
    <w:rsid w:val="009028F3"/>
    <w:rsid w:val="00904313"/>
    <w:rsid w:val="00904A7E"/>
    <w:rsid w:val="00904EB3"/>
    <w:rsid w:val="00905F5D"/>
    <w:rsid w:val="00906292"/>
    <w:rsid w:val="00910C2F"/>
    <w:rsid w:val="00913262"/>
    <w:rsid w:val="00914189"/>
    <w:rsid w:val="009142AE"/>
    <w:rsid w:val="0091444C"/>
    <w:rsid w:val="00914533"/>
    <w:rsid w:val="00914617"/>
    <w:rsid w:val="00914DFA"/>
    <w:rsid w:val="009150D0"/>
    <w:rsid w:val="009150F9"/>
    <w:rsid w:val="009156C6"/>
    <w:rsid w:val="009156E5"/>
    <w:rsid w:val="00916566"/>
    <w:rsid w:val="00917382"/>
    <w:rsid w:val="0091793F"/>
    <w:rsid w:val="00917BEF"/>
    <w:rsid w:val="009201D1"/>
    <w:rsid w:val="00920343"/>
    <w:rsid w:val="00920AFC"/>
    <w:rsid w:val="00921DD6"/>
    <w:rsid w:val="00922157"/>
    <w:rsid w:val="00923FF8"/>
    <w:rsid w:val="00924772"/>
    <w:rsid w:val="00924995"/>
    <w:rsid w:val="009252A6"/>
    <w:rsid w:val="0092583F"/>
    <w:rsid w:val="00925906"/>
    <w:rsid w:val="00925CF2"/>
    <w:rsid w:val="00925FE6"/>
    <w:rsid w:val="009266B0"/>
    <w:rsid w:val="009268F8"/>
    <w:rsid w:val="009269C4"/>
    <w:rsid w:val="00927555"/>
    <w:rsid w:val="00927E9A"/>
    <w:rsid w:val="00931A4B"/>
    <w:rsid w:val="00933625"/>
    <w:rsid w:val="00934A90"/>
    <w:rsid w:val="00934BE7"/>
    <w:rsid w:val="00935304"/>
    <w:rsid w:val="00935325"/>
    <w:rsid w:val="00935338"/>
    <w:rsid w:val="00935BC1"/>
    <w:rsid w:val="009363CB"/>
    <w:rsid w:val="00936F23"/>
    <w:rsid w:val="0093783F"/>
    <w:rsid w:val="00937E51"/>
    <w:rsid w:val="009403CE"/>
    <w:rsid w:val="009409CA"/>
    <w:rsid w:val="00940D45"/>
    <w:rsid w:val="00940EC2"/>
    <w:rsid w:val="00941AC0"/>
    <w:rsid w:val="00943692"/>
    <w:rsid w:val="009449C9"/>
    <w:rsid w:val="009455C5"/>
    <w:rsid w:val="0094582A"/>
    <w:rsid w:val="00945893"/>
    <w:rsid w:val="009473AF"/>
    <w:rsid w:val="009473D6"/>
    <w:rsid w:val="00947934"/>
    <w:rsid w:val="00947DBE"/>
    <w:rsid w:val="00947F21"/>
    <w:rsid w:val="00950FD3"/>
    <w:rsid w:val="009513DF"/>
    <w:rsid w:val="00952F4D"/>
    <w:rsid w:val="0095353D"/>
    <w:rsid w:val="00953D95"/>
    <w:rsid w:val="009558CE"/>
    <w:rsid w:val="00956658"/>
    <w:rsid w:val="00956716"/>
    <w:rsid w:val="009577E0"/>
    <w:rsid w:val="00957BEA"/>
    <w:rsid w:val="00957E85"/>
    <w:rsid w:val="0096046A"/>
    <w:rsid w:val="00960562"/>
    <w:rsid w:val="00960778"/>
    <w:rsid w:val="00961483"/>
    <w:rsid w:val="00961AE9"/>
    <w:rsid w:val="00962701"/>
    <w:rsid w:val="00964410"/>
    <w:rsid w:val="00964ADC"/>
    <w:rsid w:val="00965CBB"/>
    <w:rsid w:val="009701E6"/>
    <w:rsid w:val="0097054C"/>
    <w:rsid w:val="0097067C"/>
    <w:rsid w:val="00970D93"/>
    <w:rsid w:val="0097118E"/>
    <w:rsid w:val="009725E5"/>
    <w:rsid w:val="00973029"/>
    <w:rsid w:val="009730F2"/>
    <w:rsid w:val="00973897"/>
    <w:rsid w:val="0097394C"/>
    <w:rsid w:val="00973C65"/>
    <w:rsid w:val="009746CD"/>
    <w:rsid w:val="009748F7"/>
    <w:rsid w:val="009756A3"/>
    <w:rsid w:val="00975B6B"/>
    <w:rsid w:val="00975ECA"/>
    <w:rsid w:val="00976922"/>
    <w:rsid w:val="00976DBB"/>
    <w:rsid w:val="00977620"/>
    <w:rsid w:val="00980C18"/>
    <w:rsid w:val="0098151F"/>
    <w:rsid w:val="009829A5"/>
    <w:rsid w:val="009835D5"/>
    <w:rsid w:val="009837E1"/>
    <w:rsid w:val="00983A76"/>
    <w:rsid w:val="0098414B"/>
    <w:rsid w:val="00984596"/>
    <w:rsid w:val="009852BE"/>
    <w:rsid w:val="00985ACC"/>
    <w:rsid w:val="0098649F"/>
    <w:rsid w:val="0098705B"/>
    <w:rsid w:val="009900B7"/>
    <w:rsid w:val="00991E5B"/>
    <w:rsid w:val="009927A1"/>
    <w:rsid w:val="0099348D"/>
    <w:rsid w:val="00993BFB"/>
    <w:rsid w:val="009946DE"/>
    <w:rsid w:val="00994798"/>
    <w:rsid w:val="00994F6E"/>
    <w:rsid w:val="0099511B"/>
    <w:rsid w:val="009958A3"/>
    <w:rsid w:val="00995C7D"/>
    <w:rsid w:val="00995CB1"/>
    <w:rsid w:val="009960C2"/>
    <w:rsid w:val="00996594"/>
    <w:rsid w:val="00996DF3"/>
    <w:rsid w:val="00997427"/>
    <w:rsid w:val="009A2264"/>
    <w:rsid w:val="009A33A0"/>
    <w:rsid w:val="009A3860"/>
    <w:rsid w:val="009A38B1"/>
    <w:rsid w:val="009A460E"/>
    <w:rsid w:val="009A4A75"/>
    <w:rsid w:val="009A504B"/>
    <w:rsid w:val="009A5919"/>
    <w:rsid w:val="009A7C1F"/>
    <w:rsid w:val="009A7F02"/>
    <w:rsid w:val="009B0501"/>
    <w:rsid w:val="009B1A14"/>
    <w:rsid w:val="009B1C15"/>
    <w:rsid w:val="009B2011"/>
    <w:rsid w:val="009B2466"/>
    <w:rsid w:val="009B3673"/>
    <w:rsid w:val="009B3D16"/>
    <w:rsid w:val="009B3D24"/>
    <w:rsid w:val="009B4A3B"/>
    <w:rsid w:val="009B5265"/>
    <w:rsid w:val="009B583E"/>
    <w:rsid w:val="009B6216"/>
    <w:rsid w:val="009B63EC"/>
    <w:rsid w:val="009B7F18"/>
    <w:rsid w:val="009C02B5"/>
    <w:rsid w:val="009C0D2E"/>
    <w:rsid w:val="009C0D52"/>
    <w:rsid w:val="009C1158"/>
    <w:rsid w:val="009C117E"/>
    <w:rsid w:val="009C1731"/>
    <w:rsid w:val="009C24DC"/>
    <w:rsid w:val="009C2A7A"/>
    <w:rsid w:val="009C2E2E"/>
    <w:rsid w:val="009C3752"/>
    <w:rsid w:val="009C3A98"/>
    <w:rsid w:val="009C3C9E"/>
    <w:rsid w:val="009C4F20"/>
    <w:rsid w:val="009C5B97"/>
    <w:rsid w:val="009C5BEF"/>
    <w:rsid w:val="009C5C5D"/>
    <w:rsid w:val="009C62C6"/>
    <w:rsid w:val="009C633C"/>
    <w:rsid w:val="009C63F8"/>
    <w:rsid w:val="009C6744"/>
    <w:rsid w:val="009C719E"/>
    <w:rsid w:val="009C78B2"/>
    <w:rsid w:val="009C7CB7"/>
    <w:rsid w:val="009C7F98"/>
    <w:rsid w:val="009D0C77"/>
    <w:rsid w:val="009D1AC8"/>
    <w:rsid w:val="009D226F"/>
    <w:rsid w:val="009D275D"/>
    <w:rsid w:val="009D34E3"/>
    <w:rsid w:val="009D5327"/>
    <w:rsid w:val="009D54D7"/>
    <w:rsid w:val="009D6273"/>
    <w:rsid w:val="009D67F3"/>
    <w:rsid w:val="009D7209"/>
    <w:rsid w:val="009D7737"/>
    <w:rsid w:val="009E07FC"/>
    <w:rsid w:val="009E0CE7"/>
    <w:rsid w:val="009E0E9F"/>
    <w:rsid w:val="009E0FF3"/>
    <w:rsid w:val="009E14DE"/>
    <w:rsid w:val="009E17C4"/>
    <w:rsid w:val="009E1AAC"/>
    <w:rsid w:val="009E295A"/>
    <w:rsid w:val="009E38D6"/>
    <w:rsid w:val="009E38DF"/>
    <w:rsid w:val="009E43A1"/>
    <w:rsid w:val="009E4873"/>
    <w:rsid w:val="009E4A91"/>
    <w:rsid w:val="009E4E4D"/>
    <w:rsid w:val="009E7252"/>
    <w:rsid w:val="009E7788"/>
    <w:rsid w:val="009F0092"/>
    <w:rsid w:val="009F01AF"/>
    <w:rsid w:val="009F09E9"/>
    <w:rsid w:val="009F0DAF"/>
    <w:rsid w:val="009F1AA3"/>
    <w:rsid w:val="009F2E4D"/>
    <w:rsid w:val="009F2ED5"/>
    <w:rsid w:val="009F3B34"/>
    <w:rsid w:val="009F3B71"/>
    <w:rsid w:val="009F484B"/>
    <w:rsid w:val="009F492F"/>
    <w:rsid w:val="009F4AF9"/>
    <w:rsid w:val="009F53B2"/>
    <w:rsid w:val="009F5CD9"/>
    <w:rsid w:val="009F5F2A"/>
    <w:rsid w:val="009F6960"/>
    <w:rsid w:val="009F7625"/>
    <w:rsid w:val="009F7838"/>
    <w:rsid w:val="00A00BB7"/>
    <w:rsid w:val="00A00E59"/>
    <w:rsid w:val="00A00F15"/>
    <w:rsid w:val="00A0169A"/>
    <w:rsid w:val="00A01744"/>
    <w:rsid w:val="00A01809"/>
    <w:rsid w:val="00A02269"/>
    <w:rsid w:val="00A02645"/>
    <w:rsid w:val="00A028CA"/>
    <w:rsid w:val="00A028DB"/>
    <w:rsid w:val="00A0389B"/>
    <w:rsid w:val="00A05238"/>
    <w:rsid w:val="00A0625C"/>
    <w:rsid w:val="00A06BC0"/>
    <w:rsid w:val="00A06E8A"/>
    <w:rsid w:val="00A07767"/>
    <w:rsid w:val="00A07C10"/>
    <w:rsid w:val="00A10B4A"/>
    <w:rsid w:val="00A10D4F"/>
    <w:rsid w:val="00A11180"/>
    <w:rsid w:val="00A118D2"/>
    <w:rsid w:val="00A131DD"/>
    <w:rsid w:val="00A1345D"/>
    <w:rsid w:val="00A1389C"/>
    <w:rsid w:val="00A13CB4"/>
    <w:rsid w:val="00A14054"/>
    <w:rsid w:val="00A145D7"/>
    <w:rsid w:val="00A14C0C"/>
    <w:rsid w:val="00A14DF5"/>
    <w:rsid w:val="00A15847"/>
    <w:rsid w:val="00A22438"/>
    <w:rsid w:val="00A2263D"/>
    <w:rsid w:val="00A22C00"/>
    <w:rsid w:val="00A22D8A"/>
    <w:rsid w:val="00A23763"/>
    <w:rsid w:val="00A24496"/>
    <w:rsid w:val="00A25687"/>
    <w:rsid w:val="00A25B23"/>
    <w:rsid w:val="00A26195"/>
    <w:rsid w:val="00A26C22"/>
    <w:rsid w:val="00A270B6"/>
    <w:rsid w:val="00A3094B"/>
    <w:rsid w:val="00A30D29"/>
    <w:rsid w:val="00A3107B"/>
    <w:rsid w:val="00A3188D"/>
    <w:rsid w:val="00A32BF0"/>
    <w:rsid w:val="00A333CE"/>
    <w:rsid w:val="00A33BB9"/>
    <w:rsid w:val="00A33C2C"/>
    <w:rsid w:val="00A341D4"/>
    <w:rsid w:val="00A34422"/>
    <w:rsid w:val="00A35FEE"/>
    <w:rsid w:val="00A3644B"/>
    <w:rsid w:val="00A364DA"/>
    <w:rsid w:val="00A369E8"/>
    <w:rsid w:val="00A36D45"/>
    <w:rsid w:val="00A36E74"/>
    <w:rsid w:val="00A372E2"/>
    <w:rsid w:val="00A37CE8"/>
    <w:rsid w:val="00A40E66"/>
    <w:rsid w:val="00A4130F"/>
    <w:rsid w:val="00A417E1"/>
    <w:rsid w:val="00A42198"/>
    <w:rsid w:val="00A42F36"/>
    <w:rsid w:val="00A42F59"/>
    <w:rsid w:val="00A432A3"/>
    <w:rsid w:val="00A43923"/>
    <w:rsid w:val="00A43F58"/>
    <w:rsid w:val="00A43F62"/>
    <w:rsid w:val="00A44056"/>
    <w:rsid w:val="00A45420"/>
    <w:rsid w:val="00A45AB5"/>
    <w:rsid w:val="00A45C4F"/>
    <w:rsid w:val="00A47228"/>
    <w:rsid w:val="00A50247"/>
    <w:rsid w:val="00A504CD"/>
    <w:rsid w:val="00A50957"/>
    <w:rsid w:val="00A509A2"/>
    <w:rsid w:val="00A50F04"/>
    <w:rsid w:val="00A516F6"/>
    <w:rsid w:val="00A51A6E"/>
    <w:rsid w:val="00A5369F"/>
    <w:rsid w:val="00A5439D"/>
    <w:rsid w:val="00A5486E"/>
    <w:rsid w:val="00A54FDF"/>
    <w:rsid w:val="00A5657E"/>
    <w:rsid w:val="00A57A32"/>
    <w:rsid w:val="00A601F5"/>
    <w:rsid w:val="00A60391"/>
    <w:rsid w:val="00A60838"/>
    <w:rsid w:val="00A608C5"/>
    <w:rsid w:val="00A60F15"/>
    <w:rsid w:val="00A61429"/>
    <w:rsid w:val="00A61D02"/>
    <w:rsid w:val="00A61D83"/>
    <w:rsid w:val="00A621B1"/>
    <w:rsid w:val="00A63192"/>
    <w:rsid w:val="00A631DD"/>
    <w:rsid w:val="00A647B3"/>
    <w:rsid w:val="00A64F62"/>
    <w:rsid w:val="00A652BE"/>
    <w:rsid w:val="00A659A6"/>
    <w:rsid w:val="00A66839"/>
    <w:rsid w:val="00A66889"/>
    <w:rsid w:val="00A66FAE"/>
    <w:rsid w:val="00A67282"/>
    <w:rsid w:val="00A67413"/>
    <w:rsid w:val="00A7021E"/>
    <w:rsid w:val="00A70863"/>
    <w:rsid w:val="00A71512"/>
    <w:rsid w:val="00A71B94"/>
    <w:rsid w:val="00A72B66"/>
    <w:rsid w:val="00A72BFD"/>
    <w:rsid w:val="00A73A75"/>
    <w:rsid w:val="00A74328"/>
    <w:rsid w:val="00A763D2"/>
    <w:rsid w:val="00A76B4E"/>
    <w:rsid w:val="00A7710F"/>
    <w:rsid w:val="00A775B5"/>
    <w:rsid w:val="00A77BD2"/>
    <w:rsid w:val="00A77CBE"/>
    <w:rsid w:val="00A80983"/>
    <w:rsid w:val="00A813E5"/>
    <w:rsid w:val="00A814CC"/>
    <w:rsid w:val="00A81634"/>
    <w:rsid w:val="00A81C51"/>
    <w:rsid w:val="00A823B9"/>
    <w:rsid w:val="00A828DC"/>
    <w:rsid w:val="00A82B3A"/>
    <w:rsid w:val="00A83476"/>
    <w:rsid w:val="00A834EF"/>
    <w:rsid w:val="00A83C61"/>
    <w:rsid w:val="00A855A0"/>
    <w:rsid w:val="00A85B23"/>
    <w:rsid w:val="00A85DF0"/>
    <w:rsid w:val="00A8605C"/>
    <w:rsid w:val="00A866BC"/>
    <w:rsid w:val="00A87D1C"/>
    <w:rsid w:val="00A90084"/>
    <w:rsid w:val="00A91EE4"/>
    <w:rsid w:val="00A91F33"/>
    <w:rsid w:val="00A9208B"/>
    <w:rsid w:val="00A92B6B"/>
    <w:rsid w:val="00A93FE0"/>
    <w:rsid w:val="00A95ABA"/>
    <w:rsid w:val="00A961DB"/>
    <w:rsid w:val="00A96477"/>
    <w:rsid w:val="00A96DC9"/>
    <w:rsid w:val="00A97B8F"/>
    <w:rsid w:val="00A97D90"/>
    <w:rsid w:val="00AA1926"/>
    <w:rsid w:val="00AA20B6"/>
    <w:rsid w:val="00AA2604"/>
    <w:rsid w:val="00AA2728"/>
    <w:rsid w:val="00AA28FA"/>
    <w:rsid w:val="00AA30DA"/>
    <w:rsid w:val="00AA313C"/>
    <w:rsid w:val="00AA3D16"/>
    <w:rsid w:val="00AA44D0"/>
    <w:rsid w:val="00AA451C"/>
    <w:rsid w:val="00AA4974"/>
    <w:rsid w:val="00AA497F"/>
    <w:rsid w:val="00AA6050"/>
    <w:rsid w:val="00AA67F7"/>
    <w:rsid w:val="00AA6AC2"/>
    <w:rsid w:val="00AA74A2"/>
    <w:rsid w:val="00AA76EB"/>
    <w:rsid w:val="00AB0059"/>
    <w:rsid w:val="00AB0C6A"/>
    <w:rsid w:val="00AB0D35"/>
    <w:rsid w:val="00AB1739"/>
    <w:rsid w:val="00AB2CE4"/>
    <w:rsid w:val="00AB3DB7"/>
    <w:rsid w:val="00AB4610"/>
    <w:rsid w:val="00AB566A"/>
    <w:rsid w:val="00AB5D3F"/>
    <w:rsid w:val="00AB5E6E"/>
    <w:rsid w:val="00AB5E9E"/>
    <w:rsid w:val="00AB632A"/>
    <w:rsid w:val="00AB69A7"/>
    <w:rsid w:val="00AB70B3"/>
    <w:rsid w:val="00AC0AE4"/>
    <w:rsid w:val="00AC0C31"/>
    <w:rsid w:val="00AC13AE"/>
    <w:rsid w:val="00AC1E1A"/>
    <w:rsid w:val="00AC1F88"/>
    <w:rsid w:val="00AC2606"/>
    <w:rsid w:val="00AC2B77"/>
    <w:rsid w:val="00AC3125"/>
    <w:rsid w:val="00AC3638"/>
    <w:rsid w:val="00AC3874"/>
    <w:rsid w:val="00AC52AB"/>
    <w:rsid w:val="00AC69FE"/>
    <w:rsid w:val="00AC6B45"/>
    <w:rsid w:val="00AC7486"/>
    <w:rsid w:val="00AC7941"/>
    <w:rsid w:val="00AD05FD"/>
    <w:rsid w:val="00AD0EC3"/>
    <w:rsid w:val="00AD0FE0"/>
    <w:rsid w:val="00AD1886"/>
    <w:rsid w:val="00AD21A0"/>
    <w:rsid w:val="00AD28D0"/>
    <w:rsid w:val="00AD2984"/>
    <w:rsid w:val="00AD2CBC"/>
    <w:rsid w:val="00AD2D49"/>
    <w:rsid w:val="00AD3A70"/>
    <w:rsid w:val="00AD4D8E"/>
    <w:rsid w:val="00AD5BD9"/>
    <w:rsid w:val="00AD61F5"/>
    <w:rsid w:val="00AD7778"/>
    <w:rsid w:val="00AE0060"/>
    <w:rsid w:val="00AE097B"/>
    <w:rsid w:val="00AE1582"/>
    <w:rsid w:val="00AE1607"/>
    <w:rsid w:val="00AE2320"/>
    <w:rsid w:val="00AE2427"/>
    <w:rsid w:val="00AE2755"/>
    <w:rsid w:val="00AE2881"/>
    <w:rsid w:val="00AE2BBA"/>
    <w:rsid w:val="00AE2F62"/>
    <w:rsid w:val="00AE5AB6"/>
    <w:rsid w:val="00AE6142"/>
    <w:rsid w:val="00AE78FE"/>
    <w:rsid w:val="00AF27A3"/>
    <w:rsid w:val="00AF29E3"/>
    <w:rsid w:val="00AF3DBB"/>
    <w:rsid w:val="00AF4C45"/>
    <w:rsid w:val="00AF4CE6"/>
    <w:rsid w:val="00AF4FFC"/>
    <w:rsid w:val="00AF56EC"/>
    <w:rsid w:val="00AF625F"/>
    <w:rsid w:val="00AF63B0"/>
    <w:rsid w:val="00AF6809"/>
    <w:rsid w:val="00AF762C"/>
    <w:rsid w:val="00AF79AE"/>
    <w:rsid w:val="00B013A2"/>
    <w:rsid w:val="00B018C1"/>
    <w:rsid w:val="00B0371C"/>
    <w:rsid w:val="00B03783"/>
    <w:rsid w:val="00B04822"/>
    <w:rsid w:val="00B04834"/>
    <w:rsid w:val="00B05040"/>
    <w:rsid w:val="00B0706D"/>
    <w:rsid w:val="00B070FA"/>
    <w:rsid w:val="00B07F48"/>
    <w:rsid w:val="00B10DA2"/>
    <w:rsid w:val="00B111EC"/>
    <w:rsid w:val="00B11687"/>
    <w:rsid w:val="00B1211A"/>
    <w:rsid w:val="00B1221A"/>
    <w:rsid w:val="00B12DEF"/>
    <w:rsid w:val="00B13D78"/>
    <w:rsid w:val="00B14430"/>
    <w:rsid w:val="00B149E4"/>
    <w:rsid w:val="00B14EF9"/>
    <w:rsid w:val="00B15266"/>
    <w:rsid w:val="00B15423"/>
    <w:rsid w:val="00B16087"/>
    <w:rsid w:val="00B161A4"/>
    <w:rsid w:val="00B1643B"/>
    <w:rsid w:val="00B16A69"/>
    <w:rsid w:val="00B16D69"/>
    <w:rsid w:val="00B17400"/>
    <w:rsid w:val="00B17861"/>
    <w:rsid w:val="00B2009C"/>
    <w:rsid w:val="00B213E9"/>
    <w:rsid w:val="00B23CB7"/>
    <w:rsid w:val="00B24199"/>
    <w:rsid w:val="00B24BB4"/>
    <w:rsid w:val="00B25550"/>
    <w:rsid w:val="00B25C7F"/>
    <w:rsid w:val="00B260F0"/>
    <w:rsid w:val="00B2614A"/>
    <w:rsid w:val="00B27AD3"/>
    <w:rsid w:val="00B27CD2"/>
    <w:rsid w:val="00B27F65"/>
    <w:rsid w:val="00B30A97"/>
    <w:rsid w:val="00B324D0"/>
    <w:rsid w:val="00B3251A"/>
    <w:rsid w:val="00B331D2"/>
    <w:rsid w:val="00B34217"/>
    <w:rsid w:val="00B342D1"/>
    <w:rsid w:val="00B34BC8"/>
    <w:rsid w:val="00B34F40"/>
    <w:rsid w:val="00B355E2"/>
    <w:rsid w:val="00B35637"/>
    <w:rsid w:val="00B362AC"/>
    <w:rsid w:val="00B36D33"/>
    <w:rsid w:val="00B4006E"/>
    <w:rsid w:val="00B403AC"/>
    <w:rsid w:val="00B40852"/>
    <w:rsid w:val="00B40E94"/>
    <w:rsid w:val="00B410F5"/>
    <w:rsid w:val="00B416B0"/>
    <w:rsid w:val="00B417E7"/>
    <w:rsid w:val="00B4199C"/>
    <w:rsid w:val="00B41A6D"/>
    <w:rsid w:val="00B42109"/>
    <w:rsid w:val="00B42301"/>
    <w:rsid w:val="00B4589A"/>
    <w:rsid w:val="00B45E28"/>
    <w:rsid w:val="00B46DA3"/>
    <w:rsid w:val="00B47240"/>
    <w:rsid w:val="00B4736D"/>
    <w:rsid w:val="00B47ED8"/>
    <w:rsid w:val="00B500A3"/>
    <w:rsid w:val="00B50386"/>
    <w:rsid w:val="00B51A7C"/>
    <w:rsid w:val="00B51B93"/>
    <w:rsid w:val="00B51CF8"/>
    <w:rsid w:val="00B52BE5"/>
    <w:rsid w:val="00B52E30"/>
    <w:rsid w:val="00B531DF"/>
    <w:rsid w:val="00B53569"/>
    <w:rsid w:val="00B53E9E"/>
    <w:rsid w:val="00B543C2"/>
    <w:rsid w:val="00B55E59"/>
    <w:rsid w:val="00B5687A"/>
    <w:rsid w:val="00B568DA"/>
    <w:rsid w:val="00B57438"/>
    <w:rsid w:val="00B60521"/>
    <w:rsid w:val="00B605A9"/>
    <w:rsid w:val="00B624AF"/>
    <w:rsid w:val="00B62EB6"/>
    <w:rsid w:val="00B636C2"/>
    <w:rsid w:val="00B63FC2"/>
    <w:rsid w:val="00B642A1"/>
    <w:rsid w:val="00B64AAD"/>
    <w:rsid w:val="00B6534E"/>
    <w:rsid w:val="00B654E1"/>
    <w:rsid w:val="00B6655A"/>
    <w:rsid w:val="00B66DBF"/>
    <w:rsid w:val="00B66EB5"/>
    <w:rsid w:val="00B67917"/>
    <w:rsid w:val="00B67A10"/>
    <w:rsid w:val="00B704AF"/>
    <w:rsid w:val="00B714F7"/>
    <w:rsid w:val="00B71D8D"/>
    <w:rsid w:val="00B73AC3"/>
    <w:rsid w:val="00B74C68"/>
    <w:rsid w:val="00B75D43"/>
    <w:rsid w:val="00B77AB0"/>
    <w:rsid w:val="00B801F7"/>
    <w:rsid w:val="00B808AD"/>
    <w:rsid w:val="00B810ED"/>
    <w:rsid w:val="00B81113"/>
    <w:rsid w:val="00B81396"/>
    <w:rsid w:val="00B813AB"/>
    <w:rsid w:val="00B82CCD"/>
    <w:rsid w:val="00B82D9F"/>
    <w:rsid w:val="00B83162"/>
    <w:rsid w:val="00B837C7"/>
    <w:rsid w:val="00B83CA6"/>
    <w:rsid w:val="00B84389"/>
    <w:rsid w:val="00B843C1"/>
    <w:rsid w:val="00B8496E"/>
    <w:rsid w:val="00B84B1A"/>
    <w:rsid w:val="00B84B87"/>
    <w:rsid w:val="00B84ECB"/>
    <w:rsid w:val="00B85811"/>
    <w:rsid w:val="00B87D67"/>
    <w:rsid w:val="00B9015E"/>
    <w:rsid w:val="00B90623"/>
    <w:rsid w:val="00B9073F"/>
    <w:rsid w:val="00B916D1"/>
    <w:rsid w:val="00B924F2"/>
    <w:rsid w:val="00B93CCA"/>
    <w:rsid w:val="00B94EBD"/>
    <w:rsid w:val="00B94F51"/>
    <w:rsid w:val="00B95623"/>
    <w:rsid w:val="00B9577D"/>
    <w:rsid w:val="00B95A55"/>
    <w:rsid w:val="00B96873"/>
    <w:rsid w:val="00B96ACF"/>
    <w:rsid w:val="00B96DBE"/>
    <w:rsid w:val="00B97232"/>
    <w:rsid w:val="00BA01C5"/>
    <w:rsid w:val="00BA0B7D"/>
    <w:rsid w:val="00BA0C51"/>
    <w:rsid w:val="00BA0D10"/>
    <w:rsid w:val="00BA0DEE"/>
    <w:rsid w:val="00BA0E4F"/>
    <w:rsid w:val="00BA1C49"/>
    <w:rsid w:val="00BA1CD1"/>
    <w:rsid w:val="00BA27B6"/>
    <w:rsid w:val="00BA42C5"/>
    <w:rsid w:val="00BA52FD"/>
    <w:rsid w:val="00BA5B18"/>
    <w:rsid w:val="00BA5B4E"/>
    <w:rsid w:val="00BA6EC7"/>
    <w:rsid w:val="00BA7EA5"/>
    <w:rsid w:val="00BB06A5"/>
    <w:rsid w:val="00BB0B9E"/>
    <w:rsid w:val="00BB171C"/>
    <w:rsid w:val="00BB17A8"/>
    <w:rsid w:val="00BB1B79"/>
    <w:rsid w:val="00BB203F"/>
    <w:rsid w:val="00BB3084"/>
    <w:rsid w:val="00BB3098"/>
    <w:rsid w:val="00BB32CD"/>
    <w:rsid w:val="00BB45F2"/>
    <w:rsid w:val="00BB57DD"/>
    <w:rsid w:val="00BB6F88"/>
    <w:rsid w:val="00BB794C"/>
    <w:rsid w:val="00BB7C0B"/>
    <w:rsid w:val="00BC012F"/>
    <w:rsid w:val="00BC12CA"/>
    <w:rsid w:val="00BC1B06"/>
    <w:rsid w:val="00BC2646"/>
    <w:rsid w:val="00BC27DA"/>
    <w:rsid w:val="00BC2FA0"/>
    <w:rsid w:val="00BC4796"/>
    <w:rsid w:val="00BC47BC"/>
    <w:rsid w:val="00BC50B5"/>
    <w:rsid w:val="00BC51B1"/>
    <w:rsid w:val="00BC595E"/>
    <w:rsid w:val="00BC63DF"/>
    <w:rsid w:val="00BC655E"/>
    <w:rsid w:val="00BC6A2E"/>
    <w:rsid w:val="00BC75BE"/>
    <w:rsid w:val="00BD1FF4"/>
    <w:rsid w:val="00BD2329"/>
    <w:rsid w:val="00BD2393"/>
    <w:rsid w:val="00BD2595"/>
    <w:rsid w:val="00BD3083"/>
    <w:rsid w:val="00BD38BB"/>
    <w:rsid w:val="00BD4036"/>
    <w:rsid w:val="00BD4501"/>
    <w:rsid w:val="00BD458D"/>
    <w:rsid w:val="00BD4A87"/>
    <w:rsid w:val="00BD4D30"/>
    <w:rsid w:val="00BD541F"/>
    <w:rsid w:val="00BE03E7"/>
    <w:rsid w:val="00BE0696"/>
    <w:rsid w:val="00BE06A4"/>
    <w:rsid w:val="00BE1E19"/>
    <w:rsid w:val="00BE2C4F"/>
    <w:rsid w:val="00BE382D"/>
    <w:rsid w:val="00BE562D"/>
    <w:rsid w:val="00BE5E4F"/>
    <w:rsid w:val="00BE63C4"/>
    <w:rsid w:val="00BE6463"/>
    <w:rsid w:val="00BE65CD"/>
    <w:rsid w:val="00BE7AA1"/>
    <w:rsid w:val="00BF0286"/>
    <w:rsid w:val="00BF0C7D"/>
    <w:rsid w:val="00BF2333"/>
    <w:rsid w:val="00BF304D"/>
    <w:rsid w:val="00BF3616"/>
    <w:rsid w:val="00BF3C58"/>
    <w:rsid w:val="00BF4289"/>
    <w:rsid w:val="00BF4BBC"/>
    <w:rsid w:val="00BF5C92"/>
    <w:rsid w:val="00BF6779"/>
    <w:rsid w:val="00BF7FC6"/>
    <w:rsid w:val="00C00724"/>
    <w:rsid w:val="00C00E17"/>
    <w:rsid w:val="00C0186A"/>
    <w:rsid w:val="00C01BD4"/>
    <w:rsid w:val="00C01C2A"/>
    <w:rsid w:val="00C020AF"/>
    <w:rsid w:val="00C02CE2"/>
    <w:rsid w:val="00C02EA3"/>
    <w:rsid w:val="00C03321"/>
    <w:rsid w:val="00C04824"/>
    <w:rsid w:val="00C049AE"/>
    <w:rsid w:val="00C04D27"/>
    <w:rsid w:val="00C05079"/>
    <w:rsid w:val="00C05ADF"/>
    <w:rsid w:val="00C06051"/>
    <w:rsid w:val="00C069DB"/>
    <w:rsid w:val="00C06A91"/>
    <w:rsid w:val="00C06C19"/>
    <w:rsid w:val="00C0784B"/>
    <w:rsid w:val="00C10124"/>
    <w:rsid w:val="00C10C56"/>
    <w:rsid w:val="00C10D10"/>
    <w:rsid w:val="00C11173"/>
    <w:rsid w:val="00C1123F"/>
    <w:rsid w:val="00C12A4B"/>
    <w:rsid w:val="00C12D4E"/>
    <w:rsid w:val="00C13596"/>
    <w:rsid w:val="00C14398"/>
    <w:rsid w:val="00C14E39"/>
    <w:rsid w:val="00C15722"/>
    <w:rsid w:val="00C161BA"/>
    <w:rsid w:val="00C16D34"/>
    <w:rsid w:val="00C17614"/>
    <w:rsid w:val="00C17A6B"/>
    <w:rsid w:val="00C17FE0"/>
    <w:rsid w:val="00C20F97"/>
    <w:rsid w:val="00C21201"/>
    <w:rsid w:val="00C215C7"/>
    <w:rsid w:val="00C21A2C"/>
    <w:rsid w:val="00C2200B"/>
    <w:rsid w:val="00C22835"/>
    <w:rsid w:val="00C23110"/>
    <w:rsid w:val="00C238E5"/>
    <w:rsid w:val="00C24319"/>
    <w:rsid w:val="00C24609"/>
    <w:rsid w:val="00C2549B"/>
    <w:rsid w:val="00C2594F"/>
    <w:rsid w:val="00C25F63"/>
    <w:rsid w:val="00C26860"/>
    <w:rsid w:val="00C26A66"/>
    <w:rsid w:val="00C26DCF"/>
    <w:rsid w:val="00C27A01"/>
    <w:rsid w:val="00C27AF2"/>
    <w:rsid w:val="00C309D9"/>
    <w:rsid w:val="00C31124"/>
    <w:rsid w:val="00C311E2"/>
    <w:rsid w:val="00C312D7"/>
    <w:rsid w:val="00C32DB7"/>
    <w:rsid w:val="00C32FE4"/>
    <w:rsid w:val="00C33917"/>
    <w:rsid w:val="00C33B69"/>
    <w:rsid w:val="00C33BB7"/>
    <w:rsid w:val="00C34214"/>
    <w:rsid w:val="00C34FB8"/>
    <w:rsid w:val="00C3523D"/>
    <w:rsid w:val="00C35CC8"/>
    <w:rsid w:val="00C35EF5"/>
    <w:rsid w:val="00C36917"/>
    <w:rsid w:val="00C36A55"/>
    <w:rsid w:val="00C37566"/>
    <w:rsid w:val="00C37DCA"/>
    <w:rsid w:val="00C41336"/>
    <w:rsid w:val="00C41662"/>
    <w:rsid w:val="00C41C17"/>
    <w:rsid w:val="00C41D00"/>
    <w:rsid w:val="00C42555"/>
    <w:rsid w:val="00C42AC1"/>
    <w:rsid w:val="00C433B3"/>
    <w:rsid w:val="00C45902"/>
    <w:rsid w:val="00C45D7D"/>
    <w:rsid w:val="00C469B8"/>
    <w:rsid w:val="00C47B5D"/>
    <w:rsid w:val="00C47F01"/>
    <w:rsid w:val="00C47FA5"/>
    <w:rsid w:val="00C5058D"/>
    <w:rsid w:val="00C50A6E"/>
    <w:rsid w:val="00C50BE1"/>
    <w:rsid w:val="00C518FA"/>
    <w:rsid w:val="00C52249"/>
    <w:rsid w:val="00C524FC"/>
    <w:rsid w:val="00C527A8"/>
    <w:rsid w:val="00C52862"/>
    <w:rsid w:val="00C52E42"/>
    <w:rsid w:val="00C5347A"/>
    <w:rsid w:val="00C53EC4"/>
    <w:rsid w:val="00C54E33"/>
    <w:rsid w:val="00C55B84"/>
    <w:rsid w:val="00C563D6"/>
    <w:rsid w:val="00C5646C"/>
    <w:rsid w:val="00C5653F"/>
    <w:rsid w:val="00C57769"/>
    <w:rsid w:val="00C577F4"/>
    <w:rsid w:val="00C57C17"/>
    <w:rsid w:val="00C57DBC"/>
    <w:rsid w:val="00C60247"/>
    <w:rsid w:val="00C61828"/>
    <w:rsid w:val="00C61D89"/>
    <w:rsid w:val="00C62252"/>
    <w:rsid w:val="00C6263D"/>
    <w:rsid w:val="00C627A1"/>
    <w:rsid w:val="00C632F1"/>
    <w:rsid w:val="00C634F7"/>
    <w:rsid w:val="00C6364C"/>
    <w:rsid w:val="00C63E65"/>
    <w:rsid w:val="00C6558A"/>
    <w:rsid w:val="00C65D07"/>
    <w:rsid w:val="00C65DE1"/>
    <w:rsid w:val="00C661A7"/>
    <w:rsid w:val="00C6669A"/>
    <w:rsid w:val="00C66881"/>
    <w:rsid w:val="00C6699C"/>
    <w:rsid w:val="00C66F76"/>
    <w:rsid w:val="00C670F2"/>
    <w:rsid w:val="00C7016E"/>
    <w:rsid w:val="00C702BF"/>
    <w:rsid w:val="00C706E6"/>
    <w:rsid w:val="00C71110"/>
    <w:rsid w:val="00C7127F"/>
    <w:rsid w:val="00C72993"/>
    <w:rsid w:val="00C72DAB"/>
    <w:rsid w:val="00C73ED0"/>
    <w:rsid w:val="00C74196"/>
    <w:rsid w:val="00C74317"/>
    <w:rsid w:val="00C7491B"/>
    <w:rsid w:val="00C74C17"/>
    <w:rsid w:val="00C74FC7"/>
    <w:rsid w:val="00C754AC"/>
    <w:rsid w:val="00C75BBA"/>
    <w:rsid w:val="00C75CE6"/>
    <w:rsid w:val="00C762E3"/>
    <w:rsid w:val="00C77030"/>
    <w:rsid w:val="00C77350"/>
    <w:rsid w:val="00C77F4C"/>
    <w:rsid w:val="00C80FB7"/>
    <w:rsid w:val="00C81CD8"/>
    <w:rsid w:val="00C826CC"/>
    <w:rsid w:val="00C82AB3"/>
    <w:rsid w:val="00C83464"/>
    <w:rsid w:val="00C8382B"/>
    <w:rsid w:val="00C83CD6"/>
    <w:rsid w:val="00C84ADD"/>
    <w:rsid w:val="00C85BE8"/>
    <w:rsid w:val="00C86005"/>
    <w:rsid w:val="00C86877"/>
    <w:rsid w:val="00C87218"/>
    <w:rsid w:val="00C87AB3"/>
    <w:rsid w:val="00C87DEB"/>
    <w:rsid w:val="00C9027F"/>
    <w:rsid w:val="00C9039D"/>
    <w:rsid w:val="00C90A15"/>
    <w:rsid w:val="00C913FB"/>
    <w:rsid w:val="00C91D34"/>
    <w:rsid w:val="00C93423"/>
    <w:rsid w:val="00C937FE"/>
    <w:rsid w:val="00C93906"/>
    <w:rsid w:val="00C94030"/>
    <w:rsid w:val="00C9439B"/>
    <w:rsid w:val="00C94D1C"/>
    <w:rsid w:val="00C952AE"/>
    <w:rsid w:val="00C96554"/>
    <w:rsid w:val="00C96DFF"/>
    <w:rsid w:val="00C9745B"/>
    <w:rsid w:val="00C97D79"/>
    <w:rsid w:val="00CA0144"/>
    <w:rsid w:val="00CA0BAD"/>
    <w:rsid w:val="00CA17C9"/>
    <w:rsid w:val="00CA1A5E"/>
    <w:rsid w:val="00CA20C2"/>
    <w:rsid w:val="00CA2514"/>
    <w:rsid w:val="00CA4DE1"/>
    <w:rsid w:val="00CA4DF0"/>
    <w:rsid w:val="00CA5712"/>
    <w:rsid w:val="00CA64D4"/>
    <w:rsid w:val="00CA6703"/>
    <w:rsid w:val="00CA697A"/>
    <w:rsid w:val="00CA7704"/>
    <w:rsid w:val="00CB085E"/>
    <w:rsid w:val="00CB0C3D"/>
    <w:rsid w:val="00CB0D00"/>
    <w:rsid w:val="00CB0F8A"/>
    <w:rsid w:val="00CB1556"/>
    <w:rsid w:val="00CB26F9"/>
    <w:rsid w:val="00CB28E0"/>
    <w:rsid w:val="00CB35C5"/>
    <w:rsid w:val="00CB381E"/>
    <w:rsid w:val="00CB3F28"/>
    <w:rsid w:val="00CB43BF"/>
    <w:rsid w:val="00CB45B0"/>
    <w:rsid w:val="00CB4745"/>
    <w:rsid w:val="00CB496B"/>
    <w:rsid w:val="00CB4D5C"/>
    <w:rsid w:val="00CB515C"/>
    <w:rsid w:val="00CB5707"/>
    <w:rsid w:val="00CB6699"/>
    <w:rsid w:val="00CB6774"/>
    <w:rsid w:val="00CB6D0D"/>
    <w:rsid w:val="00CB6D14"/>
    <w:rsid w:val="00CB6DBF"/>
    <w:rsid w:val="00CB7016"/>
    <w:rsid w:val="00CB7DA3"/>
    <w:rsid w:val="00CB7DCA"/>
    <w:rsid w:val="00CC0C6E"/>
    <w:rsid w:val="00CC1040"/>
    <w:rsid w:val="00CC109A"/>
    <w:rsid w:val="00CC14C2"/>
    <w:rsid w:val="00CC2C4D"/>
    <w:rsid w:val="00CC2E23"/>
    <w:rsid w:val="00CC391A"/>
    <w:rsid w:val="00CC3C7B"/>
    <w:rsid w:val="00CC3DFA"/>
    <w:rsid w:val="00CC425F"/>
    <w:rsid w:val="00CC43F7"/>
    <w:rsid w:val="00CC4592"/>
    <w:rsid w:val="00CC56B8"/>
    <w:rsid w:val="00CC631E"/>
    <w:rsid w:val="00CC6588"/>
    <w:rsid w:val="00CC65FF"/>
    <w:rsid w:val="00CC688B"/>
    <w:rsid w:val="00CC6E8B"/>
    <w:rsid w:val="00CC70BD"/>
    <w:rsid w:val="00CC70C9"/>
    <w:rsid w:val="00CC75D7"/>
    <w:rsid w:val="00CD0C54"/>
    <w:rsid w:val="00CD13DF"/>
    <w:rsid w:val="00CD1548"/>
    <w:rsid w:val="00CD1BCB"/>
    <w:rsid w:val="00CD1ED0"/>
    <w:rsid w:val="00CD1F42"/>
    <w:rsid w:val="00CD2484"/>
    <w:rsid w:val="00CD26C6"/>
    <w:rsid w:val="00CD2C85"/>
    <w:rsid w:val="00CD30D8"/>
    <w:rsid w:val="00CD3C25"/>
    <w:rsid w:val="00CD442D"/>
    <w:rsid w:val="00CD5216"/>
    <w:rsid w:val="00CD6DCA"/>
    <w:rsid w:val="00CD72D8"/>
    <w:rsid w:val="00CD7A93"/>
    <w:rsid w:val="00CE0A34"/>
    <w:rsid w:val="00CE2784"/>
    <w:rsid w:val="00CE3062"/>
    <w:rsid w:val="00CE4236"/>
    <w:rsid w:val="00CE448A"/>
    <w:rsid w:val="00CE5278"/>
    <w:rsid w:val="00CE56C2"/>
    <w:rsid w:val="00CE5703"/>
    <w:rsid w:val="00CE59E9"/>
    <w:rsid w:val="00CE5A74"/>
    <w:rsid w:val="00CE68DD"/>
    <w:rsid w:val="00CE72A4"/>
    <w:rsid w:val="00CF0998"/>
    <w:rsid w:val="00CF0D94"/>
    <w:rsid w:val="00CF1C07"/>
    <w:rsid w:val="00CF1F89"/>
    <w:rsid w:val="00CF2377"/>
    <w:rsid w:val="00CF24AC"/>
    <w:rsid w:val="00CF28E5"/>
    <w:rsid w:val="00CF2C21"/>
    <w:rsid w:val="00CF2DE3"/>
    <w:rsid w:val="00CF3DA2"/>
    <w:rsid w:val="00CF3E30"/>
    <w:rsid w:val="00CF4CC4"/>
    <w:rsid w:val="00CF5921"/>
    <w:rsid w:val="00CF6173"/>
    <w:rsid w:val="00CF64E6"/>
    <w:rsid w:val="00CF682F"/>
    <w:rsid w:val="00CF6EAE"/>
    <w:rsid w:val="00CF73D5"/>
    <w:rsid w:val="00CF74AF"/>
    <w:rsid w:val="00CF7806"/>
    <w:rsid w:val="00CF798C"/>
    <w:rsid w:val="00CF7D71"/>
    <w:rsid w:val="00D00CBD"/>
    <w:rsid w:val="00D01A65"/>
    <w:rsid w:val="00D0220B"/>
    <w:rsid w:val="00D02D43"/>
    <w:rsid w:val="00D031F9"/>
    <w:rsid w:val="00D048ED"/>
    <w:rsid w:val="00D04E49"/>
    <w:rsid w:val="00D05550"/>
    <w:rsid w:val="00D05F24"/>
    <w:rsid w:val="00D06106"/>
    <w:rsid w:val="00D0621D"/>
    <w:rsid w:val="00D07D38"/>
    <w:rsid w:val="00D07E82"/>
    <w:rsid w:val="00D10A36"/>
    <w:rsid w:val="00D10AE3"/>
    <w:rsid w:val="00D119A0"/>
    <w:rsid w:val="00D11AEB"/>
    <w:rsid w:val="00D137CB"/>
    <w:rsid w:val="00D13CB6"/>
    <w:rsid w:val="00D1424C"/>
    <w:rsid w:val="00D14731"/>
    <w:rsid w:val="00D151B2"/>
    <w:rsid w:val="00D16A46"/>
    <w:rsid w:val="00D16EF2"/>
    <w:rsid w:val="00D17A82"/>
    <w:rsid w:val="00D17AA6"/>
    <w:rsid w:val="00D204F4"/>
    <w:rsid w:val="00D22954"/>
    <w:rsid w:val="00D22DCD"/>
    <w:rsid w:val="00D22E55"/>
    <w:rsid w:val="00D2332B"/>
    <w:rsid w:val="00D23382"/>
    <w:rsid w:val="00D2345B"/>
    <w:rsid w:val="00D236B5"/>
    <w:rsid w:val="00D242B7"/>
    <w:rsid w:val="00D249FC"/>
    <w:rsid w:val="00D24DE0"/>
    <w:rsid w:val="00D2531E"/>
    <w:rsid w:val="00D260DA"/>
    <w:rsid w:val="00D26FD0"/>
    <w:rsid w:val="00D30199"/>
    <w:rsid w:val="00D30E83"/>
    <w:rsid w:val="00D3120E"/>
    <w:rsid w:val="00D32EA6"/>
    <w:rsid w:val="00D33454"/>
    <w:rsid w:val="00D33ADD"/>
    <w:rsid w:val="00D33C23"/>
    <w:rsid w:val="00D35492"/>
    <w:rsid w:val="00D36C57"/>
    <w:rsid w:val="00D36D36"/>
    <w:rsid w:val="00D36FF6"/>
    <w:rsid w:val="00D37FC4"/>
    <w:rsid w:val="00D400DC"/>
    <w:rsid w:val="00D406B1"/>
    <w:rsid w:val="00D416D1"/>
    <w:rsid w:val="00D42DF7"/>
    <w:rsid w:val="00D42EE5"/>
    <w:rsid w:val="00D43688"/>
    <w:rsid w:val="00D447F5"/>
    <w:rsid w:val="00D44E0F"/>
    <w:rsid w:val="00D4538B"/>
    <w:rsid w:val="00D456C6"/>
    <w:rsid w:val="00D45712"/>
    <w:rsid w:val="00D46204"/>
    <w:rsid w:val="00D46B7A"/>
    <w:rsid w:val="00D47601"/>
    <w:rsid w:val="00D50EC5"/>
    <w:rsid w:val="00D511A7"/>
    <w:rsid w:val="00D52E33"/>
    <w:rsid w:val="00D54708"/>
    <w:rsid w:val="00D54F8C"/>
    <w:rsid w:val="00D56004"/>
    <w:rsid w:val="00D564B5"/>
    <w:rsid w:val="00D56C99"/>
    <w:rsid w:val="00D57479"/>
    <w:rsid w:val="00D5753C"/>
    <w:rsid w:val="00D57750"/>
    <w:rsid w:val="00D603C0"/>
    <w:rsid w:val="00D6086D"/>
    <w:rsid w:val="00D6099F"/>
    <w:rsid w:val="00D62803"/>
    <w:rsid w:val="00D62A45"/>
    <w:rsid w:val="00D630D2"/>
    <w:rsid w:val="00D63A27"/>
    <w:rsid w:val="00D64A63"/>
    <w:rsid w:val="00D64F69"/>
    <w:rsid w:val="00D65E51"/>
    <w:rsid w:val="00D65F9E"/>
    <w:rsid w:val="00D66C5E"/>
    <w:rsid w:val="00D70939"/>
    <w:rsid w:val="00D72201"/>
    <w:rsid w:val="00D72B28"/>
    <w:rsid w:val="00D73F0C"/>
    <w:rsid w:val="00D74504"/>
    <w:rsid w:val="00D74543"/>
    <w:rsid w:val="00D7489E"/>
    <w:rsid w:val="00D748DC"/>
    <w:rsid w:val="00D74E87"/>
    <w:rsid w:val="00D75396"/>
    <w:rsid w:val="00D754F9"/>
    <w:rsid w:val="00D757C5"/>
    <w:rsid w:val="00D75BB5"/>
    <w:rsid w:val="00D76188"/>
    <w:rsid w:val="00D77706"/>
    <w:rsid w:val="00D801F7"/>
    <w:rsid w:val="00D815F0"/>
    <w:rsid w:val="00D819A3"/>
    <w:rsid w:val="00D81FB8"/>
    <w:rsid w:val="00D825EA"/>
    <w:rsid w:val="00D83472"/>
    <w:rsid w:val="00D83E1D"/>
    <w:rsid w:val="00D8528A"/>
    <w:rsid w:val="00D8579F"/>
    <w:rsid w:val="00D86832"/>
    <w:rsid w:val="00D86B80"/>
    <w:rsid w:val="00D86F1D"/>
    <w:rsid w:val="00D87204"/>
    <w:rsid w:val="00D87702"/>
    <w:rsid w:val="00D87A2C"/>
    <w:rsid w:val="00D9023D"/>
    <w:rsid w:val="00D910A5"/>
    <w:rsid w:val="00D912B6"/>
    <w:rsid w:val="00D91EE2"/>
    <w:rsid w:val="00D92704"/>
    <w:rsid w:val="00D9277D"/>
    <w:rsid w:val="00D92861"/>
    <w:rsid w:val="00D92BED"/>
    <w:rsid w:val="00D940D1"/>
    <w:rsid w:val="00D94388"/>
    <w:rsid w:val="00D943ED"/>
    <w:rsid w:val="00D95458"/>
    <w:rsid w:val="00D959B6"/>
    <w:rsid w:val="00D95F27"/>
    <w:rsid w:val="00D968F4"/>
    <w:rsid w:val="00D96BE6"/>
    <w:rsid w:val="00D96CF2"/>
    <w:rsid w:val="00DA0574"/>
    <w:rsid w:val="00DA0BA3"/>
    <w:rsid w:val="00DA1268"/>
    <w:rsid w:val="00DA13AA"/>
    <w:rsid w:val="00DA1808"/>
    <w:rsid w:val="00DA2035"/>
    <w:rsid w:val="00DA2220"/>
    <w:rsid w:val="00DA288B"/>
    <w:rsid w:val="00DA3430"/>
    <w:rsid w:val="00DA35DB"/>
    <w:rsid w:val="00DA372D"/>
    <w:rsid w:val="00DA3CAF"/>
    <w:rsid w:val="00DA48B1"/>
    <w:rsid w:val="00DA4C72"/>
    <w:rsid w:val="00DA5769"/>
    <w:rsid w:val="00DA6C74"/>
    <w:rsid w:val="00DA6D68"/>
    <w:rsid w:val="00DA7400"/>
    <w:rsid w:val="00DA7524"/>
    <w:rsid w:val="00DA768B"/>
    <w:rsid w:val="00DB1089"/>
    <w:rsid w:val="00DB14B5"/>
    <w:rsid w:val="00DB1C47"/>
    <w:rsid w:val="00DB2235"/>
    <w:rsid w:val="00DB238D"/>
    <w:rsid w:val="00DB2F12"/>
    <w:rsid w:val="00DB3849"/>
    <w:rsid w:val="00DB42B8"/>
    <w:rsid w:val="00DB4C5D"/>
    <w:rsid w:val="00DB4F2C"/>
    <w:rsid w:val="00DB56DF"/>
    <w:rsid w:val="00DB5A47"/>
    <w:rsid w:val="00DB5C81"/>
    <w:rsid w:val="00DB6A4E"/>
    <w:rsid w:val="00DB6DB8"/>
    <w:rsid w:val="00DB70BA"/>
    <w:rsid w:val="00DB71FE"/>
    <w:rsid w:val="00DB722A"/>
    <w:rsid w:val="00DB7C66"/>
    <w:rsid w:val="00DC05A6"/>
    <w:rsid w:val="00DC096B"/>
    <w:rsid w:val="00DC1941"/>
    <w:rsid w:val="00DC1ED3"/>
    <w:rsid w:val="00DC3132"/>
    <w:rsid w:val="00DC493C"/>
    <w:rsid w:val="00DC53D1"/>
    <w:rsid w:val="00DC6991"/>
    <w:rsid w:val="00DC724F"/>
    <w:rsid w:val="00DC7C97"/>
    <w:rsid w:val="00DD03E1"/>
    <w:rsid w:val="00DD1C24"/>
    <w:rsid w:val="00DD1CDC"/>
    <w:rsid w:val="00DD2419"/>
    <w:rsid w:val="00DD4030"/>
    <w:rsid w:val="00DD5DE8"/>
    <w:rsid w:val="00DD6D30"/>
    <w:rsid w:val="00DD6F64"/>
    <w:rsid w:val="00DD7692"/>
    <w:rsid w:val="00DD77C7"/>
    <w:rsid w:val="00DE03DC"/>
    <w:rsid w:val="00DE108A"/>
    <w:rsid w:val="00DE1136"/>
    <w:rsid w:val="00DE2295"/>
    <w:rsid w:val="00DE25E6"/>
    <w:rsid w:val="00DE26F0"/>
    <w:rsid w:val="00DE321D"/>
    <w:rsid w:val="00DE3A21"/>
    <w:rsid w:val="00DE3D78"/>
    <w:rsid w:val="00DE4131"/>
    <w:rsid w:val="00DE53EF"/>
    <w:rsid w:val="00DE5472"/>
    <w:rsid w:val="00DE5639"/>
    <w:rsid w:val="00DE5EE0"/>
    <w:rsid w:val="00DE6E58"/>
    <w:rsid w:val="00DE72A6"/>
    <w:rsid w:val="00DE74A9"/>
    <w:rsid w:val="00DE752A"/>
    <w:rsid w:val="00DE76BB"/>
    <w:rsid w:val="00DE7AAB"/>
    <w:rsid w:val="00DE7B41"/>
    <w:rsid w:val="00DF0314"/>
    <w:rsid w:val="00DF0D05"/>
    <w:rsid w:val="00DF0D8E"/>
    <w:rsid w:val="00DF167D"/>
    <w:rsid w:val="00DF16FB"/>
    <w:rsid w:val="00DF191E"/>
    <w:rsid w:val="00DF1A59"/>
    <w:rsid w:val="00DF1A74"/>
    <w:rsid w:val="00DF23DB"/>
    <w:rsid w:val="00DF2E50"/>
    <w:rsid w:val="00DF3597"/>
    <w:rsid w:val="00DF5046"/>
    <w:rsid w:val="00DF55C3"/>
    <w:rsid w:val="00DF56F0"/>
    <w:rsid w:val="00DF5822"/>
    <w:rsid w:val="00DF5E4D"/>
    <w:rsid w:val="00DF6AA6"/>
    <w:rsid w:val="00E00376"/>
    <w:rsid w:val="00E01A5A"/>
    <w:rsid w:val="00E01CAB"/>
    <w:rsid w:val="00E01F2A"/>
    <w:rsid w:val="00E023FC"/>
    <w:rsid w:val="00E02988"/>
    <w:rsid w:val="00E02A27"/>
    <w:rsid w:val="00E04E48"/>
    <w:rsid w:val="00E04FF1"/>
    <w:rsid w:val="00E05615"/>
    <w:rsid w:val="00E072B9"/>
    <w:rsid w:val="00E07607"/>
    <w:rsid w:val="00E07912"/>
    <w:rsid w:val="00E07A19"/>
    <w:rsid w:val="00E11592"/>
    <w:rsid w:val="00E121C3"/>
    <w:rsid w:val="00E13A69"/>
    <w:rsid w:val="00E16341"/>
    <w:rsid w:val="00E163D5"/>
    <w:rsid w:val="00E16DD6"/>
    <w:rsid w:val="00E21112"/>
    <w:rsid w:val="00E21A7D"/>
    <w:rsid w:val="00E233B0"/>
    <w:rsid w:val="00E24298"/>
    <w:rsid w:val="00E246EA"/>
    <w:rsid w:val="00E24960"/>
    <w:rsid w:val="00E2565A"/>
    <w:rsid w:val="00E258E9"/>
    <w:rsid w:val="00E25DD2"/>
    <w:rsid w:val="00E26E79"/>
    <w:rsid w:val="00E273A4"/>
    <w:rsid w:val="00E277DC"/>
    <w:rsid w:val="00E305E1"/>
    <w:rsid w:val="00E307AA"/>
    <w:rsid w:val="00E30F7F"/>
    <w:rsid w:val="00E3136A"/>
    <w:rsid w:val="00E327FA"/>
    <w:rsid w:val="00E3304D"/>
    <w:rsid w:val="00E34A30"/>
    <w:rsid w:val="00E34FAC"/>
    <w:rsid w:val="00E37712"/>
    <w:rsid w:val="00E37CA5"/>
    <w:rsid w:val="00E37FC2"/>
    <w:rsid w:val="00E41EB8"/>
    <w:rsid w:val="00E4244A"/>
    <w:rsid w:val="00E425E4"/>
    <w:rsid w:val="00E4272B"/>
    <w:rsid w:val="00E428B1"/>
    <w:rsid w:val="00E42D5D"/>
    <w:rsid w:val="00E43392"/>
    <w:rsid w:val="00E43468"/>
    <w:rsid w:val="00E43654"/>
    <w:rsid w:val="00E44955"/>
    <w:rsid w:val="00E44AF1"/>
    <w:rsid w:val="00E456BF"/>
    <w:rsid w:val="00E46187"/>
    <w:rsid w:val="00E4639E"/>
    <w:rsid w:val="00E463A5"/>
    <w:rsid w:val="00E469FA"/>
    <w:rsid w:val="00E46E70"/>
    <w:rsid w:val="00E47B45"/>
    <w:rsid w:val="00E50191"/>
    <w:rsid w:val="00E503F6"/>
    <w:rsid w:val="00E50D5F"/>
    <w:rsid w:val="00E51306"/>
    <w:rsid w:val="00E530D5"/>
    <w:rsid w:val="00E534CB"/>
    <w:rsid w:val="00E53DAD"/>
    <w:rsid w:val="00E53EE0"/>
    <w:rsid w:val="00E56066"/>
    <w:rsid w:val="00E568AE"/>
    <w:rsid w:val="00E57F01"/>
    <w:rsid w:val="00E600AA"/>
    <w:rsid w:val="00E60794"/>
    <w:rsid w:val="00E614DA"/>
    <w:rsid w:val="00E61A43"/>
    <w:rsid w:val="00E624A1"/>
    <w:rsid w:val="00E625DA"/>
    <w:rsid w:val="00E629F1"/>
    <w:rsid w:val="00E62A93"/>
    <w:rsid w:val="00E62C20"/>
    <w:rsid w:val="00E6314B"/>
    <w:rsid w:val="00E64C57"/>
    <w:rsid w:val="00E6503F"/>
    <w:rsid w:val="00E652D3"/>
    <w:rsid w:val="00E654B5"/>
    <w:rsid w:val="00E6592C"/>
    <w:rsid w:val="00E65CFB"/>
    <w:rsid w:val="00E65F78"/>
    <w:rsid w:val="00E663BD"/>
    <w:rsid w:val="00E66F4B"/>
    <w:rsid w:val="00E671F6"/>
    <w:rsid w:val="00E701BB"/>
    <w:rsid w:val="00E70967"/>
    <w:rsid w:val="00E71BFC"/>
    <w:rsid w:val="00E71D43"/>
    <w:rsid w:val="00E72474"/>
    <w:rsid w:val="00E7321C"/>
    <w:rsid w:val="00E74DA7"/>
    <w:rsid w:val="00E75A51"/>
    <w:rsid w:val="00E75F5A"/>
    <w:rsid w:val="00E77CAF"/>
    <w:rsid w:val="00E77E20"/>
    <w:rsid w:val="00E80B45"/>
    <w:rsid w:val="00E814EB"/>
    <w:rsid w:val="00E81882"/>
    <w:rsid w:val="00E81908"/>
    <w:rsid w:val="00E82512"/>
    <w:rsid w:val="00E828FC"/>
    <w:rsid w:val="00E82EBF"/>
    <w:rsid w:val="00E83C2D"/>
    <w:rsid w:val="00E84092"/>
    <w:rsid w:val="00E85756"/>
    <w:rsid w:val="00E85EF3"/>
    <w:rsid w:val="00E861D6"/>
    <w:rsid w:val="00E86A51"/>
    <w:rsid w:val="00E86F31"/>
    <w:rsid w:val="00E87625"/>
    <w:rsid w:val="00E91897"/>
    <w:rsid w:val="00E91DF8"/>
    <w:rsid w:val="00E92735"/>
    <w:rsid w:val="00E92F54"/>
    <w:rsid w:val="00E9308F"/>
    <w:rsid w:val="00E93115"/>
    <w:rsid w:val="00E9318B"/>
    <w:rsid w:val="00E94272"/>
    <w:rsid w:val="00E9461D"/>
    <w:rsid w:val="00E947E3"/>
    <w:rsid w:val="00E94A37"/>
    <w:rsid w:val="00E94E87"/>
    <w:rsid w:val="00E963E3"/>
    <w:rsid w:val="00E972C1"/>
    <w:rsid w:val="00E97554"/>
    <w:rsid w:val="00E97814"/>
    <w:rsid w:val="00EA01E1"/>
    <w:rsid w:val="00EA0B4A"/>
    <w:rsid w:val="00EA201F"/>
    <w:rsid w:val="00EA23F9"/>
    <w:rsid w:val="00EA2ACA"/>
    <w:rsid w:val="00EA2B1D"/>
    <w:rsid w:val="00EA3732"/>
    <w:rsid w:val="00EA3FCE"/>
    <w:rsid w:val="00EA4E7C"/>
    <w:rsid w:val="00EA4EA3"/>
    <w:rsid w:val="00EA516E"/>
    <w:rsid w:val="00EA5492"/>
    <w:rsid w:val="00EA6223"/>
    <w:rsid w:val="00EA6F53"/>
    <w:rsid w:val="00EA75EA"/>
    <w:rsid w:val="00EB0242"/>
    <w:rsid w:val="00EB035D"/>
    <w:rsid w:val="00EB138E"/>
    <w:rsid w:val="00EB1900"/>
    <w:rsid w:val="00EB216A"/>
    <w:rsid w:val="00EB24C3"/>
    <w:rsid w:val="00EB30E2"/>
    <w:rsid w:val="00EB330C"/>
    <w:rsid w:val="00EB42AD"/>
    <w:rsid w:val="00EB4417"/>
    <w:rsid w:val="00EB5055"/>
    <w:rsid w:val="00EB5069"/>
    <w:rsid w:val="00EB52F1"/>
    <w:rsid w:val="00EB59AB"/>
    <w:rsid w:val="00EB59AE"/>
    <w:rsid w:val="00EB6289"/>
    <w:rsid w:val="00EB629A"/>
    <w:rsid w:val="00EB6686"/>
    <w:rsid w:val="00EB6B91"/>
    <w:rsid w:val="00EB6B92"/>
    <w:rsid w:val="00EB7D3F"/>
    <w:rsid w:val="00EC0155"/>
    <w:rsid w:val="00EC1175"/>
    <w:rsid w:val="00EC11B2"/>
    <w:rsid w:val="00EC1889"/>
    <w:rsid w:val="00EC2536"/>
    <w:rsid w:val="00EC27A3"/>
    <w:rsid w:val="00EC33AD"/>
    <w:rsid w:val="00EC3765"/>
    <w:rsid w:val="00EC3F09"/>
    <w:rsid w:val="00EC40E7"/>
    <w:rsid w:val="00EC4F85"/>
    <w:rsid w:val="00EC54F1"/>
    <w:rsid w:val="00EC5569"/>
    <w:rsid w:val="00EC59F8"/>
    <w:rsid w:val="00EC6BC9"/>
    <w:rsid w:val="00EC6F0B"/>
    <w:rsid w:val="00EC7829"/>
    <w:rsid w:val="00ED0004"/>
    <w:rsid w:val="00ED0BBE"/>
    <w:rsid w:val="00ED2010"/>
    <w:rsid w:val="00ED2B93"/>
    <w:rsid w:val="00ED2F2C"/>
    <w:rsid w:val="00ED3A8A"/>
    <w:rsid w:val="00ED3C6B"/>
    <w:rsid w:val="00ED409C"/>
    <w:rsid w:val="00ED45BA"/>
    <w:rsid w:val="00ED4AA1"/>
    <w:rsid w:val="00ED4D5C"/>
    <w:rsid w:val="00ED5135"/>
    <w:rsid w:val="00ED52F5"/>
    <w:rsid w:val="00ED54D6"/>
    <w:rsid w:val="00ED5526"/>
    <w:rsid w:val="00ED573B"/>
    <w:rsid w:val="00ED5BE2"/>
    <w:rsid w:val="00ED5F6B"/>
    <w:rsid w:val="00ED6C20"/>
    <w:rsid w:val="00ED78E2"/>
    <w:rsid w:val="00ED7E8C"/>
    <w:rsid w:val="00EE0587"/>
    <w:rsid w:val="00EE1BF4"/>
    <w:rsid w:val="00EE1CAF"/>
    <w:rsid w:val="00EE222D"/>
    <w:rsid w:val="00EE3263"/>
    <w:rsid w:val="00EE327E"/>
    <w:rsid w:val="00EE329D"/>
    <w:rsid w:val="00EE32DB"/>
    <w:rsid w:val="00EE334A"/>
    <w:rsid w:val="00EE3362"/>
    <w:rsid w:val="00EE3631"/>
    <w:rsid w:val="00EE3937"/>
    <w:rsid w:val="00EE4047"/>
    <w:rsid w:val="00EE5D22"/>
    <w:rsid w:val="00EE5EFA"/>
    <w:rsid w:val="00EE6C25"/>
    <w:rsid w:val="00EE7CFD"/>
    <w:rsid w:val="00EF191D"/>
    <w:rsid w:val="00EF1A54"/>
    <w:rsid w:val="00EF4AF9"/>
    <w:rsid w:val="00EF4F6D"/>
    <w:rsid w:val="00EF5C95"/>
    <w:rsid w:val="00EF6557"/>
    <w:rsid w:val="00EF6BF2"/>
    <w:rsid w:val="00F019A1"/>
    <w:rsid w:val="00F021C3"/>
    <w:rsid w:val="00F024B5"/>
    <w:rsid w:val="00F02A4F"/>
    <w:rsid w:val="00F02D3E"/>
    <w:rsid w:val="00F03178"/>
    <w:rsid w:val="00F0361D"/>
    <w:rsid w:val="00F03827"/>
    <w:rsid w:val="00F041F7"/>
    <w:rsid w:val="00F05FEF"/>
    <w:rsid w:val="00F06339"/>
    <w:rsid w:val="00F0771A"/>
    <w:rsid w:val="00F10A86"/>
    <w:rsid w:val="00F10BAE"/>
    <w:rsid w:val="00F10E7B"/>
    <w:rsid w:val="00F11229"/>
    <w:rsid w:val="00F1286E"/>
    <w:rsid w:val="00F134DF"/>
    <w:rsid w:val="00F1351C"/>
    <w:rsid w:val="00F137B1"/>
    <w:rsid w:val="00F13800"/>
    <w:rsid w:val="00F14063"/>
    <w:rsid w:val="00F152EE"/>
    <w:rsid w:val="00F15C7F"/>
    <w:rsid w:val="00F16257"/>
    <w:rsid w:val="00F1682B"/>
    <w:rsid w:val="00F168C6"/>
    <w:rsid w:val="00F2041E"/>
    <w:rsid w:val="00F20704"/>
    <w:rsid w:val="00F210CD"/>
    <w:rsid w:val="00F21C65"/>
    <w:rsid w:val="00F220E6"/>
    <w:rsid w:val="00F22586"/>
    <w:rsid w:val="00F239EF"/>
    <w:rsid w:val="00F242DB"/>
    <w:rsid w:val="00F24CB6"/>
    <w:rsid w:val="00F25049"/>
    <w:rsid w:val="00F25B23"/>
    <w:rsid w:val="00F25B9E"/>
    <w:rsid w:val="00F267FF"/>
    <w:rsid w:val="00F2777F"/>
    <w:rsid w:val="00F27E45"/>
    <w:rsid w:val="00F303C1"/>
    <w:rsid w:val="00F30ABD"/>
    <w:rsid w:val="00F3116D"/>
    <w:rsid w:val="00F3131D"/>
    <w:rsid w:val="00F31F66"/>
    <w:rsid w:val="00F32960"/>
    <w:rsid w:val="00F337D6"/>
    <w:rsid w:val="00F33F91"/>
    <w:rsid w:val="00F34968"/>
    <w:rsid w:val="00F34B25"/>
    <w:rsid w:val="00F357B1"/>
    <w:rsid w:val="00F35AA2"/>
    <w:rsid w:val="00F35AB1"/>
    <w:rsid w:val="00F35B3E"/>
    <w:rsid w:val="00F369EA"/>
    <w:rsid w:val="00F36E03"/>
    <w:rsid w:val="00F37FFB"/>
    <w:rsid w:val="00F40AE9"/>
    <w:rsid w:val="00F4158E"/>
    <w:rsid w:val="00F41664"/>
    <w:rsid w:val="00F41909"/>
    <w:rsid w:val="00F41AD9"/>
    <w:rsid w:val="00F42402"/>
    <w:rsid w:val="00F4297E"/>
    <w:rsid w:val="00F43711"/>
    <w:rsid w:val="00F43723"/>
    <w:rsid w:val="00F437E5"/>
    <w:rsid w:val="00F4402A"/>
    <w:rsid w:val="00F44330"/>
    <w:rsid w:val="00F44619"/>
    <w:rsid w:val="00F44D19"/>
    <w:rsid w:val="00F44EF8"/>
    <w:rsid w:val="00F451B7"/>
    <w:rsid w:val="00F453C1"/>
    <w:rsid w:val="00F460D0"/>
    <w:rsid w:val="00F46D2A"/>
    <w:rsid w:val="00F475B9"/>
    <w:rsid w:val="00F50A25"/>
    <w:rsid w:val="00F50C3D"/>
    <w:rsid w:val="00F5167F"/>
    <w:rsid w:val="00F51CA2"/>
    <w:rsid w:val="00F52483"/>
    <w:rsid w:val="00F52BE8"/>
    <w:rsid w:val="00F55008"/>
    <w:rsid w:val="00F551CF"/>
    <w:rsid w:val="00F55A44"/>
    <w:rsid w:val="00F562FF"/>
    <w:rsid w:val="00F56DD1"/>
    <w:rsid w:val="00F56FA7"/>
    <w:rsid w:val="00F5732B"/>
    <w:rsid w:val="00F57473"/>
    <w:rsid w:val="00F57A9C"/>
    <w:rsid w:val="00F60D5D"/>
    <w:rsid w:val="00F60EA8"/>
    <w:rsid w:val="00F61014"/>
    <w:rsid w:val="00F6112F"/>
    <w:rsid w:val="00F61D06"/>
    <w:rsid w:val="00F61FCB"/>
    <w:rsid w:val="00F6265F"/>
    <w:rsid w:val="00F647BD"/>
    <w:rsid w:val="00F6584E"/>
    <w:rsid w:val="00F66235"/>
    <w:rsid w:val="00F66678"/>
    <w:rsid w:val="00F66D8B"/>
    <w:rsid w:val="00F677AE"/>
    <w:rsid w:val="00F67C3F"/>
    <w:rsid w:val="00F70964"/>
    <w:rsid w:val="00F71159"/>
    <w:rsid w:val="00F71503"/>
    <w:rsid w:val="00F717A8"/>
    <w:rsid w:val="00F71ACE"/>
    <w:rsid w:val="00F71B74"/>
    <w:rsid w:val="00F726B4"/>
    <w:rsid w:val="00F73576"/>
    <w:rsid w:val="00F73BB0"/>
    <w:rsid w:val="00F73CB4"/>
    <w:rsid w:val="00F73FD9"/>
    <w:rsid w:val="00F74B2B"/>
    <w:rsid w:val="00F74E8A"/>
    <w:rsid w:val="00F756CD"/>
    <w:rsid w:val="00F75D5D"/>
    <w:rsid w:val="00F75D70"/>
    <w:rsid w:val="00F76A83"/>
    <w:rsid w:val="00F773E7"/>
    <w:rsid w:val="00F77D8A"/>
    <w:rsid w:val="00F80074"/>
    <w:rsid w:val="00F80EF3"/>
    <w:rsid w:val="00F80F8F"/>
    <w:rsid w:val="00F81250"/>
    <w:rsid w:val="00F8213A"/>
    <w:rsid w:val="00F82528"/>
    <w:rsid w:val="00F826FE"/>
    <w:rsid w:val="00F82EBA"/>
    <w:rsid w:val="00F83DFF"/>
    <w:rsid w:val="00F8416B"/>
    <w:rsid w:val="00F84422"/>
    <w:rsid w:val="00F8467C"/>
    <w:rsid w:val="00F848B6"/>
    <w:rsid w:val="00F8505B"/>
    <w:rsid w:val="00F857B6"/>
    <w:rsid w:val="00F85C99"/>
    <w:rsid w:val="00F861E8"/>
    <w:rsid w:val="00F8632F"/>
    <w:rsid w:val="00F87979"/>
    <w:rsid w:val="00F87B56"/>
    <w:rsid w:val="00F87DF6"/>
    <w:rsid w:val="00F900E8"/>
    <w:rsid w:val="00F90151"/>
    <w:rsid w:val="00F90A2B"/>
    <w:rsid w:val="00F90DA5"/>
    <w:rsid w:val="00F91833"/>
    <w:rsid w:val="00F91BE9"/>
    <w:rsid w:val="00F91ED1"/>
    <w:rsid w:val="00F92477"/>
    <w:rsid w:val="00F92807"/>
    <w:rsid w:val="00F9295A"/>
    <w:rsid w:val="00F93176"/>
    <w:rsid w:val="00F937C8"/>
    <w:rsid w:val="00F93FE9"/>
    <w:rsid w:val="00F9531F"/>
    <w:rsid w:val="00F9537F"/>
    <w:rsid w:val="00F95C54"/>
    <w:rsid w:val="00F961D1"/>
    <w:rsid w:val="00F97527"/>
    <w:rsid w:val="00F977D8"/>
    <w:rsid w:val="00F97E84"/>
    <w:rsid w:val="00FA02A0"/>
    <w:rsid w:val="00FA0506"/>
    <w:rsid w:val="00FA0A53"/>
    <w:rsid w:val="00FA0B54"/>
    <w:rsid w:val="00FA1462"/>
    <w:rsid w:val="00FA1998"/>
    <w:rsid w:val="00FA1AD6"/>
    <w:rsid w:val="00FA1F84"/>
    <w:rsid w:val="00FA313F"/>
    <w:rsid w:val="00FA455E"/>
    <w:rsid w:val="00FA479F"/>
    <w:rsid w:val="00FA5110"/>
    <w:rsid w:val="00FA62C1"/>
    <w:rsid w:val="00FA69B9"/>
    <w:rsid w:val="00FA70B1"/>
    <w:rsid w:val="00FA78BF"/>
    <w:rsid w:val="00FA7972"/>
    <w:rsid w:val="00FA7B08"/>
    <w:rsid w:val="00FB06E8"/>
    <w:rsid w:val="00FB08F4"/>
    <w:rsid w:val="00FB1094"/>
    <w:rsid w:val="00FB19B9"/>
    <w:rsid w:val="00FB317F"/>
    <w:rsid w:val="00FB35A4"/>
    <w:rsid w:val="00FB3733"/>
    <w:rsid w:val="00FB37D3"/>
    <w:rsid w:val="00FB3EC5"/>
    <w:rsid w:val="00FB40D6"/>
    <w:rsid w:val="00FB48F8"/>
    <w:rsid w:val="00FB4F84"/>
    <w:rsid w:val="00FB5DC8"/>
    <w:rsid w:val="00FC1A60"/>
    <w:rsid w:val="00FC28E5"/>
    <w:rsid w:val="00FC3591"/>
    <w:rsid w:val="00FC3716"/>
    <w:rsid w:val="00FC3C04"/>
    <w:rsid w:val="00FC3F44"/>
    <w:rsid w:val="00FC3FF7"/>
    <w:rsid w:val="00FC4A1B"/>
    <w:rsid w:val="00FC4A85"/>
    <w:rsid w:val="00FC507E"/>
    <w:rsid w:val="00FC6CA3"/>
    <w:rsid w:val="00FD0244"/>
    <w:rsid w:val="00FD116B"/>
    <w:rsid w:val="00FD1B7A"/>
    <w:rsid w:val="00FD2698"/>
    <w:rsid w:val="00FD2F4A"/>
    <w:rsid w:val="00FD309B"/>
    <w:rsid w:val="00FD3E58"/>
    <w:rsid w:val="00FD4044"/>
    <w:rsid w:val="00FD4543"/>
    <w:rsid w:val="00FD4945"/>
    <w:rsid w:val="00FD5F40"/>
    <w:rsid w:val="00FD74AB"/>
    <w:rsid w:val="00FD75E7"/>
    <w:rsid w:val="00FD76DE"/>
    <w:rsid w:val="00FD79D0"/>
    <w:rsid w:val="00FD7E47"/>
    <w:rsid w:val="00FD7E61"/>
    <w:rsid w:val="00FE103F"/>
    <w:rsid w:val="00FE12EE"/>
    <w:rsid w:val="00FE1B6D"/>
    <w:rsid w:val="00FE1B85"/>
    <w:rsid w:val="00FE1EEE"/>
    <w:rsid w:val="00FE2243"/>
    <w:rsid w:val="00FE33AB"/>
    <w:rsid w:val="00FE3A26"/>
    <w:rsid w:val="00FE472B"/>
    <w:rsid w:val="00FE4D5A"/>
    <w:rsid w:val="00FE648C"/>
    <w:rsid w:val="00FE6DA0"/>
    <w:rsid w:val="00FE708B"/>
    <w:rsid w:val="00FF1B7E"/>
    <w:rsid w:val="00FF2097"/>
    <w:rsid w:val="00FF2E56"/>
    <w:rsid w:val="00FF347C"/>
    <w:rsid w:val="00FF34B5"/>
    <w:rsid w:val="00FF359E"/>
    <w:rsid w:val="00FF3EBC"/>
    <w:rsid w:val="00FF3F4C"/>
    <w:rsid w:val="00FF4184"/>
    <w:rsid w:val="00FF605E"/>
    <w:rsid w:val="00FF6387"/>
    <w:rsid w:val="00FF65BA"/>
    <w:rsid w:val="00FF6F69"/>
    <w:rsid w:val="00FF7031"/>
    <w:rsid w:val="00FF7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F09E866"/>
  <w15:chartTrackingRefBased/>
  <w15:docId w15:val="{02EE26FE-DC35-4319-9B12-42272E055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0A36"/>
    <w:pPr>
      <w:spacing w:line="480" w:lineRule="auto"/>
    </w:pPr>
    <w:rPr>
      <w:rFonts w:ascii="Arial" w:hAnsi="Arial"/>
      <w:sz w:val="24"/>
    </w:rPr>
  </w:style>
  <w:style w:type="paragraph" w:styleId="Heading1">
    <w:name w:val="heading 1"/>
    <w:basedOn w:val="Normal"/>
    <w:next w:val="Normal"/>
    <w:link w:val="Heading1Char"/>
    <w:uiPriority w:val="9"/>
    <w:qFormat/>
    <w:rsid w:val="00667400"/>
    <w:pPr>
      <w:keepNext/>
      <w:keepLines/>
      <w:numPr>
        <w:numId w:val="1"/>
      </w:numPr>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44878"/>
    <w:pPr>
      <w:keepNext/>
      <w:keepLines/>
      <w:numPr>
        <w:ilvl w:val="1"/>
        <w:numId w:val="1"/>
      </w:numPr>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764882"/>
    <w:pPr>
      <w:keepNext/>
      <w:keepLines/>
      <w:numPr>
        <w:ilvl w:val="2"/>
        <w:numId w:val="1"/>
      </w:numPr>
      <w:spacing w:before="40" w:after="0"/>
      <w:outlineLvl w:val="2"/>
    </w:pPr>
    <w:rPr>
      <w:rFonts w:eastAsiaTheme="majorEastAsia" w:cstheme="majorBidi"/>
      <w:color w:val="2F5496" w:themeColor="accent1" w:themeShade="BF"/>
      <w:sz w:val="26"/>
      <w:szCs w:val="24"/>
    </w:rPr>
  </w:style>
  <w:style w:type="paragraph" w:styleId="Heading4">
    <w:name w:val="heading 4"/>
    <w:basedOn w:val="Normal"/>
    <w:link w:val="Heading4Char"/>
    <w:uiPriority w:val="9"/>
    <w:qFormat/>
    <w:rsid w:val="00764882"/>
    <w:pPr>
      <w:numPr>
        <w:ilvl w:val="3"/>
        <w:numId w:val="1"/>
      </w:numPr>
      <w:spacing w:before="100" w:beforeAutospacing="1" w:after="100" w:afterAutospacing="1" w:line="240" w:lineRule="auto"/>
      <w:outlineLvl w:val="3"/>
    </w:pPr>
    <w:rPr>
      <w:rFonts w:eastAsia="Times New Roman" w:cs="Times New Roman"/>
      <w:bCs/>
      <w:color w:val="2F5496" w:themeColor="accent1" w:themeShade="BF"/>
      <w:szCs w:val="24"/>
      <w:lang w:eastAsia="en-GB"/>
    </w:rPr>
  </w:style>
  <w:style w:type="paragraph" w:styleId="Heading5">
    <w:name w:val="heading 5"/>
    <w:basedOn w:val="Normal"/>
    <w:next w:val="Normal"/>
    <w:link w:val="Heading5Char"/>
    <w:uiPriority w:val="9"/>
    <w:unhideWhenUsed/>
    <w:qFormat/>
    <w:rsid w:val="00764882"/>
    <w:pPr>
      <w:keepNext/>
      <w:keepLines/>
      <w:numPr>
        <w:ilvl w:val="4"/>
        <w:numId w:val="1"/>
      </w:numPr>
      <w:spacing w:before="40" w:after="0"/>
      <w:outlineLvl w:val="4"/>
    </w:pPr>
    <w:rPr>
      <w:rFonts w:eastAsiaTheme="majorEastAsia" w:cstheme="majorBidi"/>
      <w:i/>
      <w:color w:val="2F5496" w:themeColor="accent1" w:themeShade="BF"/>
    </w:rPr>
  </w:style>
  <w:style w:type="paragraph" w:styleId="Heading6">
    <w:name w:val="heading 6"/>
    <w:basedOn w:val="Normal"/>
    <w:next w:val="Normal"/>
    <w:link w:val="Heading6Char"/>
    <w:uiPriority w:val="9"/>
    <w:semiHidden/>
    <w:unhideWhenUsed/>
    <w:qFormat/>
    <w:rsid w:val="003E705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E705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E705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E705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63DE5"/>
    <w:pPr>
      <w:spacing w:after="0"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5B58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5843"/>
  </w:style>
  <w:style w:type="paragraph" w:styleId="Footer">
    <w:name w:val="footer"/>
    <w:basedOn w:val="Normal"/>
    <w:link w:val="FooterChar"/>
    <w:uiPriority w:val="99"/>
    <w:unhideWhenUsed/>
    <w:rsid w:val="005B58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5843"/>
  </w:style>
  <w:style w:type="character" w:customStyle="1" w:styleId="Heading4Char">
    <w:name w:val="Heading 4 Char"/>
    <w:basedOn w:val="DefaultParagraphFont"/>
    <w:link w:val="Heading4"/>
    <w:uiPriority w:val="9"/>
    <w:rsid w:val="00764882"/>
    <w:rPr>
      <w:rFonts w:ascii="Arial" w:eastAsia="Times New Roman" w:hAnsi="Arial" w:cs="Times New Roman"/>
      <w:bCs/>
      <w:color w:val="2F5496" w:themeColor="accent1" w:themeShade="BF"/>
      <w:sz w:val="24"/>
      <w:szCs w:val="24"/>
      <w:lang w:eastAsia="en-GB"/>
    </w:rPr>
  </w:style>
  <w:style w:type="paragraph" w:styleId="Title">
    <w:name w:val="Title"/>
    <w:basedOn w:val="Normal"/>
    <w:next w:val="Normal"/>
    <w:link w:val="TitleChar"/>
    <w:uiPriority w:val="10"/>
    <w:qFormat/>
    <w:rsid w:val="003A5E6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5E60"/>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EB6B92"/>
    <w:pPr>
      <w:ind w:left="720"/>
      <w:contextualSpacing/>
    </w:pPr>
  </w:style>
  <w:style w:type="character" w:customStyle="1" w:styleId="Heading1Char">
    <w:name w:val="Heading 1 Char"/>
    <w:basedOn w:val="DefaultParagraphFont"/>
    <w:link w:val="Heading1"/>
    <w:uiPriority w:val="9"/>
    <w:rsid w:val="00667400"/>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544878"/>
    <w:rPr>
      <w:rFonts w:ascii="Arial" w:eastAsiaTheme="majorEastAsia" w:hAnsi="Arial" w:cstheme="majorBidi"/>
      <w:color w:val="2F5496" w:themeColor="accent1" w:themeShade="BF"/>
      <w:sz w:val="28"/>
      <w:szCs w:val="26"/>
    </w:rPr>
  </w:style>
  <w:style w:type="paragraph" w:styleId="TOCHeading">
    <w:name w:val="TOC Heading"/>
    <w:basedOn w:val="Heading1"/>
    <w:next w:val="Normal"/>
    <w:uiPriority w:val="39"/>
    <w:unhideWhenUsed/>
    <w:qFormat/>
    <w:rsid w:val="00844790"/>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844790"/>
    <w:pPr>
      <w:spacing w:after="100"/>
    </w:pPr>
  </w:style>
  <w:style w:type="character" w:styleId="Hyperlink">
    <w:name w:val="Hyperlink"/>
    <w:basedOn w:val="DefaultParagraphFont"/>
    <w:uiPriority w:val="99"/>
    <w:unhideWhenUsed/>
    <w:rsid w:val="00844790"/>
    <w:rPr>
      <w:color w:val="0563C1" w:themeColor="hyperlink"/>
      <w:u w:val="single"/>
    </w:rPr>
  </w:style>
  <w:style w:type="character" w:styleId="Strong">
    <w:name w:val="Strong"/>
    <w:basedOn w:val="DefaultParagraphFont"/>
    <w:uiPriority w:val="22"/>
    <w:qFormat/>
    <w:rsid w:val="00C11173"/>
    <w:rPr>
      <w:b/>
      <w:bCs/>
    </w:rPr>
  </w:style>
  <w:style w:type="paragraph" w:styleId="Caption">
    <w:name w:val="caption"/>
    <w:basedOn w:val="Normal"/>
    <w:next w:val="Normal"/>
    <w:uiPriority w:val="35"/>
    <w:unhideWhenUsed/>
    <w:qFormat/>
    <w:rsid w:val="00737A15"/>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480115"/>
  </w:style>
  <w:style w:type="character" w:customStyle="1" w:styleId="Heading3Char">
    <w:name w:val="Heading 3 Char"/>
    <w:basedOn w:val="DefaultParagraphFont"/>
    <w:link w:val="Heading3"/>
    <w:uiPriority w:val="9"/>
    <w:rsid w:val="00764882"/>
    <w:rPr>
      <w:rFonts w:ascii="Arial" w:eastAsiaTheme="majorEastAsia" w:hAnsi="Arial" w:cstheme="majorBidi"/>
      <w:color w:val="2F5496" w:themeColor="accent1" w:themeShade="BF"/>
      <w:sz w:val="26"/>
      <w:szCs w:val="24"/>
    </w:rPr>
  </w:style>
  <w:style w:type="paragraph" w:styleId="NormalWeb">
    <w:name w:val="Normal (Web)"/>
    <w:basedOn w:val="Normal"/>
    <w:uiPriority w:val="99"/>
    <w:semiHidden/>
    <w:unhideWhenUsed/>
    <w:rsid w:val="00577EB9"/>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E650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DA6C74"/>
    <w:pPr>
      <w:spacing w:after="100"/>
      <w:ind w:left="480"/>
    </w:pPr>
  </w:style>
  <w:style w:type="character" w:styleId="UnresolvedMention">
    <w:name w:val="Unresolved Mention"/>
    <w:basedOn w:val="DefaultParagraphFont"/>
    <w:uiPriority w:val="99"/>
    <w:semiHidden/>
    <w:unhideWhenUsed/>
    <w:rsid w:val="00C93906"/>
    <w:rPr>
      <w:color w:val="605E5C"/>
      <w:shd w:val="clear" w:color="auto" w:fill="E1DFDD"/>
    </w:rPr>
  </w:style>
  <w:style w:type="character" w:styleId="FollowedHyperlink">
    <w:name w:val="FollowedHyperlink"/>
    <w:basedOn w:val="DefaultParagraphFont"/>
    <w:uiPriority w:val="99"/>
    <w:semiHidden/>
    <w:unhideWhenUsed/>
    <w:rsid w:val="00C93906"/>
    <w:rPr>
      <w:color w:val="954F72" w:themeColor="followedHyperlink"/>
      <w:u w:val="single"/>
    </w:rPr>
  </w:style>
  <w:style w:type="paragraph" w:styleId="TableofFigures">
    <w:name w:val="table of figures"/>
    <w:basedOn w:val="Normal"/>
    <w:next w:val="Normal"/>
    <w:uiPriority w:val="99"/>
    <w:unhideWhenUsed/>
    <w:rsid w:val="00EC40E7"/>
    <w:pPr>
      <w:spacing w:after="0"/>
    </w:pPr>
  </w:style>
  <w:style w:type="paragraph" w:customStyle="1" w:styleId="heading">
    <w:name w:val="heading"/>
    <w:basedOn w:val="Normal"/>
    <w:link w:val="headingChar"/>
    <w:rsid w:val="00400034"/>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Cs w:val="20"/>
      <w:lang w:val="x-none" w:eastAsia="en-GB"/>
    </w:rPr>
  </w:style>
  <w:style w:type="character" w:customStyle="1" w:styleId="headingChar">
    <w:name w:val="heading Char"/>
    <w:link w:val="heading"/>
    <w:rsid w:val="00400034"/>
    <w:rPr>
      <w:rFonts w:ascii="Times New Roman" w:eastAsia="Times New Roman" w:hAnsi="Times New Roman" w:cs="Times New Roman"/>
      <w:b/>
      <w:sz w:val="24"/>
      <w:szCs w:val="20"/>
      <w:lang w:val="x-none" w:eastAsia="en-GB"/>
    </w:rPr>
  </w:style>
  <w:style w:type="character" w:customStyle="1" w:styleId="Heading5Char">
    <w:name w:val="Heading 5 Char"/>
    <w:basedOn w:val="DefaultParagraphFont"/>
    <w:link w:val="Heading5"/>
    <w:uiPriority w:val="9"/>
    <w:rsid w:val="00764882"/>
    <w:rPr>
      <w:rFonts w:ascii="Arial" w:eastAsiaTheme="majorEastAsia" w:hAnsi="Arial" w:cstheme="majorBidi"/>
      <w:i/>
      <w:color w:val="2F5496" w:themeColor="accent1" w:themeShade="BF"/>
      <w:sz w:val="24"/>
    </w:rPr>
  </w:style>
  <w:style w:type="character" w:customStyle="1" w:styleId="Heading6Char">
    <w:name w:val="Heading 6 Char"/>
    <w:basedOn w:val="DefaultParagraphFont"/>
    <w:link w:val="Heading6"/>
    <w:uiPriority w:val="9"/>
    <w:semiHidden/>
    <w:rsid w:val="003E7055"/>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3E7055"/>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3E705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E7055"/>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9A504B"/>
    <w:pPr>
      <w:spacing w:after="100"/>
      <w:ind w:left="240"/>
    </w:pPr>
  </w:style>
  <w:style w:type="paragraph" w:styleId="BalloonText">
    <w:name w:val="Balloon Text"/>
    <w:basedOn w:val="Normal"/>
    <w:link w:val="BalloonTextChar"/>
    <w:uiPriority w:val="99"/>
    <w:semiHidden/>
    <w:unhideWhenUsed/>
    <w:rsid w:val="00C53E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3EC4"/>
    <w:rPr>
      <w:rFonts w:ascii="Segoe UI" w:hAnsi="Segoe UI" w:cs="Segoe UI"/>
      <w:sz w:val="18"/>
      <w:szCs w:val="18"/>
    </w:rPr>
  </w:style>
  <w:style w:type="character" w:styleId="Emphasis">
    <w:name w:val="Emphasis"/>
    <w:basedOn w:val="DefaultParagraphFont"/>
    <w:uiPriority w:val="20"/>
    <w:qFormat/>
    <w:rsid w:val="007E332E"/>
    <w:rPr>
      <w:i/>
      <w:iCs/>
    </w:rPr>
  </w:style>
  <w:style w:type="paragraph" w:styleId="FootnoteText">
    <w:name w:val="footnote text"/>
    <w:basedOn w:val="Normal"/>
    <w:link w:val="FootnoteTextChar"/>
    <w:uiPriority w:val="99"/>
    <w:semiHidden/>
    <w:unhideWhenUsed/>
    <w:rsid w:val="00F677A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677AE"/>
    <w:rPr>
      <w:rFonts w:ascii="Arial" w:hAnsi="Arial"/>
      <w:sz w:val="20"/>
      <w:szCs w:val="20"/>
    </w:rPr>
  </w:style>
  <w:style w:type="character" w:styleId="FootnoteReference">
    <w:name w:val="footnote reference"/>
    <w:basedOn w:val="DefaultParagraphFont"/>
    <w:uiPriority w:val="99"/>
    <w:semiHidden/>
    <w:unhideWhenUsed/>
    <w:rsid w:val="00F677AE"/>
    <w:rPr>
      <w:vertAlign w:val="superscript"/>
    </w:rPr>
  </w:style>
  <w:style w:type="character" w:styleId="CommentReference">
    <w:name w:val="annotation reference"/>
    <w:basedOn w:val="DefaultParagraphFont"/>
    <w:uiPriority w:val="99"/>
    <w:semiHidden/>
    <w:unhideWhenUsed/>
    <w:rsid w:val="006F4905"/>
    <w:rPr>
      <w:sz w:val="16"/>
      <w:szCs w:val="16"/>
    </w:rPr>
  </w:style>
  <w:style w:type="paragraph" w:styleId="CommentText">
    <w:name w:val="annotation text"/>
    <w:basedOn w:val="Normal"/>
    <w:link w:val="CommentTextChar"/>
    <w:uiPriority w:val="99"/>
    <w:semiHidden/>
    <w:unhideWhenUsed/>
    <w:rsid w:val="006F4905"/>
    <w:pPr>
      <w:spacing w:line="240" w:lineRule="auto"/>
    </w:pPr>
    <w:rPr>
      <w:sz w:val="20"/>
      <w:szCs w:val="20"/>
    </w:rPr>
  </w:style>
  <w:style w:type="character" w:customStyle="1" w:styleId="CommentTextChar">
    <w:name w:val="Comment Text Char"/>
    <w:basedOn w:val="DefaultParagraphFont"/>
    <w:link w:val="CommentText"/>
    <w:uiPriority w:val="99"/>
    <w:semiHidden/>
    <w:rsid w:val="006F4905"/>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6F4905"/>
    <w:rPr>
      <w:b/>
      <w:bCs/>
    </w:rPr>
  </w:style>
  <w:style w:type="character" w:customStyle="1" w:styleId="CommentSubjectChar">
    <w:name w:val="Comment Subject Char"/>
    <w:basedOn w:val="CommentTextChar"/>
    <w:link w:val="CommentSubject"/>
    <w:uiPriority w:val="99"/>
    <w:semiHidden/>
    <w:rsid w:val="006F4905"/>
    <w:rPr>
      <w:rFonts w:ascii="Arial" w:hAnsi="Arial"/>
      <w:b/>
      <w:bCs/>
      <w:sz w:val="20"/>
      <w:szCs w:val="20"/>
    </w:rPr>
  </w:style>
  <w:style w:type="table" w:styleId="GridTable4-Accent3">
    <w:name w:val="Grid Table 4 Accent 3"/>
    <w:basedOn w:val="TableNormal"/>
    <w:uiPriority w:val="49"/>
    <w:rsid w:val="00D757C5"/>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4">
    <w:name w:val="toc 4"/>
    <w:basedOn w:val="Normal"/>
    <w:next w:val="Normal"/>
    <w:autoRedefine/>
    <w:uiPriority w:val="39"/>
    <w:unhideWhenUsed/>
    <w:rsid w:val="009403CE"/>
    <w:pPr>
      <w:spacing w:after="100" w:line="259" w:lineRule="auto"/>
      <w:ind w:left="660"/>
    </w:pPr>
    <w:rPr>
      <w:rFonts w:asciiTheme="minorHAnsi" w:eastAsiaTheme="minorEastAsia" w:hAnsiTheme="minorHAnsi"/>
      <w:sz w:val="22"/>
      <w:lang w:eastAsia="en-GB"/>
    </w:rPr>
  </w:style>
  <w:style w:type="paragraph" w:styleId="TOC5">
    <w:name w:val="toc 5"/>
    <w:basedOn w:val="Normal"/>
    <w:next w:val="Normal"/>
    <w:autoRedefine/>
    <w:uiPriority w:val="39"/>
    <w:unhideWhenUsed/>
    <w:rsid w:val="009403CE"/>
    <w:pPr>
      <w:spacing w:after="100" w:line="259" w:lineRule="auto"/>
      <w:ind w:left="880"/>
    </w:pPr>
    <w:rPr>
      <w:rFonts w:asciiTheme="minorHAnsi" w:eastAsiaTheme="minorEastAsia" w:hAnsiTheme="minorHAnsi"/>
      <w:sz w:val="22"/>
      <w:lang w:eastAsia="en-GB"/>
    </w:rPr>
  </w:style>
  <w:style w:type="paragraph" w:styleId="TOC6">
    <w:name w:val="toc 6"/>
    <w:basedOn w:val="Normal"/>
    <w:next w:val="Normal"/>
    <w:autoRedefine/>
    <w:uiPriority w:val="39"/>
    <w:unhideWhenUsed/>
    <w:rsid w:val="009403CE"/>
    <w:pPr>
      <w:spacing w:after="100" w:line="259" w:lineRule="auto"/>
      <w:ind w:left="1100"/>
    </w:pPr>
    <w:rPr>
      <w:rFonts w:asciiTheme="minorHAnsi" w:eastAsiaTheme="minorEastAsia" w:hAnsiTheme="minorHAnsi"/>
      <w:sz w:val="22"/>
      <w:lang w:eastAsia="en-GB"/>
    </w:rPr>
  </w:style>
  <w:style w:type="paragraph" w:styleId="TOC7">
    <w:name w:val="toc 7"/>
    <w:basedOn w:val="Normal"/>
    <w:next w:val="Normal"/>
    <w:autoRedefine/>
    <w:uiPriority w:val="39"/>
    <w:unhideWhenUsed/>
    <w:rsid w:val="009403CE"/>
    <w:pPr>
      <w:spacing w:after="100" w:line="259" w:lineRule="auto"/>
      <w:ind w:left="1320"/>
    </w:pPr>
    <w:rPr>
      <w:rFonts w:asciiTheme="minorHAnsi" w:eastAsiaTheme="minorEastAsia" w:hAnsiTheme="minorHAnsi"/>
      <w:sz w:val="22"/>
      <w:lang w:eastAsia="en-GB"/>
    </w:rPr>
  </w:style>
  <w:style w:type="paragraph" w:styleId="TOC8">
    <w:name w:val="toc 8"/>
    <w:basedOn w:val="Normal"/>
    <w:next w:val="Normal"/>
    <w:autoRedefine/>
    <w:uiPriority w:val="39"/>
    <w:unhideWhenUsed/>
    <w:rsid w:val="009403CE"/>
    <w:pPr>
      <w:spacing w:after="100" w:line="259" w:lineRule="auto"/>
      <w:ind w:left="1540"/>
    </w:pPr>
    <w:rPr>
      <w:rFonts w:asciiTheme="minorHAnsi" w:eastAsiaTheme="minorEastAsia" w:hAnsiTheme="minorHAnsi"/>
      <w:sz w:val="22"/>
      <w:lang w:eastAsia="en-GB"/>
    </w:rPr>
  </w:style>
  <w:style w:type="paragraph" w:styleId="TOC9">
    <w:name w:val="toc 9"/>
    <w:basedOn w:val="Normal"/>
    <w:next w:val="Normal"/>
    <w:autoRedefine/>
    <w:uiPriority w:val="39"/>
    <w:unhideWhenUsed/>
    <w:rsid w:val="009403CE"/>
    <w:pPr>
      <w:spacing w:after="100" w:line="259" w:lineRule="auto"/>
      <w:ind w:left="1760"/>
    </w:pPr>
    <w:rPr>
      <w:rFonts w:asciiTheme="minorHAnsi" w:eastAsiaTheme="minorEastAsia" w:hAnsiTheme="minorHAnsi"/>
      <w:sz w:val="22"/>
      <w:lang w:eastAsia="en-GB"/>
    </w:rPr>
  </w:style>
  <w:style w:type="paragraph" w:styleId="EndnoteText">
    <w:name w:val="endnote text"/>
    <w:basedOn w:val="Normal"/>
    <w:link w:val="EndnoteTextChar"/>
    <w:uiPriority w:val="99"/>
    <w:semiHidden/>
    <w:unhideWhenUsed/>
    <w:rsid w:val="00F6584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6584E"/>
    <w:rPr>
      <w:rFonts w:ascii="Arial" w:hAnsi="Arial"/>
      <w:sz w:val="20"/>
      <w:szCs w:val="20"/>
    </w:rPr>
  </w:style>
  <w:style w:type="character" w:styleId="EndnoteReference">
    <w:name w:val="endnote reference"/>
    <w:basedOn w:val="DefaultParagraphFont"/>
    <w:uiPriority w:val="99"/>
    <w:semiHidden/>
    <w:unhideWhenUsed/>
    <w:rsid w:val="00F6584E"/>
    <w:rPr>
      <w:vertAlign w:val="superscript"/>
    </w:rPr>
  </w:style>
  <w:style w:type="character" w:styleId="SubtleEmphasis">
    <w:name w:val="Subtle Emphasis"/>
    <w:basedOn w:val="DefaultParagraphFont"/>
    <w:uiPriority w:val="19"/>
    <w:qFormat/>
    <w:rsid w:val="00667253"/>
    <w:rPr>
      <w:i/>
      <w:iCs/>
      <w:color w:val="404040" w:themeColor="text1" w:themeTint="BF"/>
    </w:rPr>
  </w:style>
  <w:style w:type="table" w:styleId="GridTable1Light">
    <w:name w:val="Grid Table 1 Light"/>
    <w:basedOn w:val="TableNormal"/>
    <w:uiPriority w:val="46"/>
    <w:rsid w:val="00CD3C2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6280">
      <w:bodyDiv w:val="1"/>
      <w:marLeft w:val="0"/>
      <w:marRight w:val="0"/>
      <w:marTop w:val="0"/>
      <w:marBottom w:val="0"/>
      <w:divBdr>
        <w:top w:val="none" w:sz="0" w:space="0" w:color="auto"/>
        <w:left w:val="none" w:sz="0" w:space="0" w:color="auto"/>
        <w:bottom w:val="none" w:sz="0" w:space="0" w:color="auto"/>
        <w:right w:val="none" w:sz="0" w:space="0" w:color="auto"/>
      </w:divBdr>
    </w:div>
    <w:div w:id="2166818">
      <w:bodyDiv w:val="1"/>
      <w:marLeft w:val="0"/>
      <w:marRight w:val="0"/>
      <w:marTop w:val="0"/>
      <w:marBottom w:val="0"/>
      <w:divBdr>
        <w:top w:val="none" w:sz="0" w:space="0" w:color="auto"/>
        <w:left w:val="none" w:sz="0" w:space="0" w:color="auto"/>
        <w:bottom w:val="none" w:sz="0" w:space="0" w:color="auto"/>
        <w:right w:val="none" w:sz="0" w:space="0" w:color="auto"/>
      </w:divBdr>
    </w:div>
    <w:div w:id="3093741">
      <w:bodyDiv w:val="1"/>
      <w:marLeft w:val="0"/>
      <w:marRight w:val="0"/>
      <w:marTop w:val="0"/>
      <w:marBottom w:val="0"/>
      <w:divBdr>
        <w:top w:val="none" w:sz="0" w:space="0" w:color="auto"/>
        <w:left w:val="none" w:sz="0" w:space="0" w:color="auto"/>
        <w:bottom w:val="none" w:sz="0" w:space="0" w:color="auto"/>
        <w:right w:val="none" w:sz="0" w:space="0" w:color="auto"/>
      </w:divBdr>
    </w:div>
    <w:div w:id="8458332">
      <w:bodyDiv w:val="1"/>
      <w:marLeft w:val="0"/>
      <w:marRight w:val="0"/>
      <w:marTop w:val="0"/>
      <w:marBottom w:val="0"/>
      <w:divBdr>
        <w:top w:val="none" w:sz="0" w:space="0" w:color="auto"/>
        <w:left w:val="none" w:sz="0" w:space="0" w:color="auto"/>
        <w:bottom w:val="none" w:sz="0" w:space="0" w:color="auto"/>
        <w:right w:val="none" w:sz="0" w:space="0" w:color="auto"/>
      </w:divBdr>
    </w:div>
    <w:div w:id="8872764">
      <w:bodyDiv w:val="1"/>
      <w:marLeft w:val="0"/>
      <w:marRight w:val="0"/>
      <w:marTop w:val="0"/>
      <w:marBottom w:val="0"/>
      <w:divBdr>
        <w:top w:val="none" w:sz="0" w:space="0" w:color="auto"/>
        <w:left w:val="none" w:sz="0" w:space="0" w:color="auto"/>
        <w:bottom w:val="none" w:sz="0" w:space="0" w:color="auto"/>
        <w:right w:val="none" w:sz="0" w:space="0" w:color="auto"/>
      </w:divBdr>
    </w:div>
    <w:div w:id="9456486">
      <w:bodyDiv w:val="1"/>
      <w:marLeft w:val="0"/>
      <w:marRight w:val="0"/>
      <w:marTop w:val="0"/>
      <w:marBottom w:val="0"/>
      <w:divBdr>
        <w:top w:val="none" w:sz="0" w:space="0" w:color="auto"/>
        <w:left w:val="none" w:sz="0" w:space="0" w:color="auto"/>
        <w:bottom w:val="none" w:sz="0" w:space="0" w:color="auto"/>
        <w:right w:val="none" w:sz="0" w:space="0" w:color="auto"/>
      </w:divBdr>
    </w:div>
    <w:div w:id="20782507">
      <w:bodyDiv w:val="1"/>
      <w:marLeft w:val="0"/>
      <w:marRight w:val="0"/>
      <w:marTop w:val="0"/>
      <w:marBottom w:val="0"/>
      <w:divBdr>
        <w:top w:val="none" w:sz="0" w:space="0" w:color="auto"/>
        <w:left w:val="none" w:sz="0" w:space="0" w:color="auto"/>
        <w:bottom w:val="none" w:sz="0" w:space="0" w:color="auto"/>
        <w:right w:val="none" w:sz="0" w:space="0" w:color="auto"/>
      </w:divBdr>
    </w:div>
    <w:div w:id="22634294">
      <w:bodyDiv w:val="1"/>
      <w:marLeft w:val="0"/>
      <w:marRight w:val="0"/>
      <w:marTop w:val="0"/>
      <w:marBottom w:val="0"/>
      <w:divBdr>
        <w:top w:val="none" w:sz="0" w:space="0" w:color="auto"/>
        <w:left w:val="none" w:sz="0" w:space="0" w:color="auto"/>
        <w:bottom w:val="none" w:sz="0" w:space="0" w:color="auto"/>
        <w:right w:val="none" w:sz="0" w:space="0" w:color="auto"/>
      </w:divBdr>
    </w:div>
    <w:div w:id="30032257">
      <w:bodyDiv w:val="1"/>
      <w:marLeft w:val="0"/>
      <w:marRight w:val="0"/>
      <w:marTop w:val="0"/>
      <w:marBottom w:val="0"/>
      <w:divBdr>
        <w:top w:val="none" w:sz="0" w:space="0" w:color="auto"/>
        <w:left w:val="none" w:sz="0" w:space="0" w:color="auto"/>
        <w:bottom w:val="none" w:sz="0" w:space="0" w:color="auto"/>
        <w:right w:val="none" w:sz="0" w:space="0" w:color="auto"/>
      </w:divBdr>
    </w:div>
    <w:div w:id="30036526">
      <w:bodyDiv w:val="1"/>
      <w:marLeft w:val="0"/>
      <w:marRight w:val="0"/>
      <w:marTop w:val="0"/>
      <w:marBottom w:val="0"/>
      <w:divBdr>
        <w:top w:val="none" w:sz="0" w:space="0" w:color="auto"/>
        <w:left w:val="none" w:sz="0" w:space="0" w:color="auto"/>
        <w:bottom w:val="none" w:sz="0" w:space="0" w:color="auto"/>
        <w:right w:val="none" w:sz="0" w:space="0" w:color="auto"/>
      </w:divBdr>
    </w:div>
    <w:div w:id="33821355">
      <w:bodyDiv w:val="1"/>
      <w:marLeft w:val="0"/>
      <w:marRight w:val="0"/>
      <w:marTop w:val="0"/>
      <w:marBottom w:val="0"/>
      <w:divBdr>
        <w:top w:val="none" w:sz="0" w:space="0" w:color="auto"/>
        <w:left w:val="none" w:sz="0" w:space="0" w:color="auto"/>
        <w:bottom w:val="none" w:sz="0" w:space="0" w:color="auto"/>
        <w:right w:val="none" w:sz="0" w:space="0" w:color="auto"/>
      </w:divBdr>
    </w:div>
    <w:div w:id="34894502">
      <w:bodyDiv w:val="1"/>
      <w:marLeft w:val="0"/>
      <w:marRight w:val="0"/>
      <w:marTop w:val="0"/>
      <w:marBottom w:val="0"/>
      <w:divBdr>
        <w:top w:val="none" w:sz="0" w:space="0" w:color="auto"/>
        <w:left w:val="none" w:sz="0" w:space="0" w:color="auto"/>
        <w:bottom w:val="none" w:sz="0" w:space="0" w:color="auto"/>
        <w:right w:val="none" w:sz="0" w:space="0" w:color="auto"/>
      </w:divBdr>
    </w:div>
    <w:div w:id="38164505">
      <w:bodyDiv w:val="1"/>
      <w:marLeft w:val="0"/>
      <w:marRight w:val="0"/>
      <w:marTop w:val="0"/>
      <w:marBottom w:val="0"/>
      <w:divBdr>
        <w:top w:val="none" w:sz="0" w:space="0" w:color="auto"/>
        <w:left w:val="none" w:sz="0" w:space="0" w:color="auto"/>
        <w:bottom w:val="none" w:sz="0" w:space="0" w:color="auto"/>
        <w:right w:val="none" w:sz="0" w:space="0" w:color="auto"/>
      </w:divBdr>
    </w:div>
    <w:div w:id="38749219">
      <w:bodyDiv w:val="1"/>
      <w:marLeft w:val="0"/>
      <w:marRight w:val="0"/>
      <w:marTop w:val="0"/>
      <w:marBottom w:val="0"/>
      <w:divBdr>
        <w:top w:val="none" w:sz="0" w:space="0" w:color="auto"/>
        <w:left w:val="none" w:sz="0" w:space="0" w:color="auto"/>
        <w:bottom w:val="none" w:sz="0" w:space="0" w:color="auto"/>
        <w:right w:val="none" w:sz="0" w:space="0" w:color="auto"/>
      </w:divBdr>
    </w:div>
    <w:div w:id="40056244">
      <w:bodyDiv w:val="1"/>
      <w:marLeft w:val="0"/>
      <w:marRight w:val="0"/>
      <w:marTop w:val="0"/>
      <w:marBottom w:val="0"/>
      <w:divBdr>
        <w:top w:val="none" w:sz="0" w:space="0" w:color="auto"/>
        <w:left w:val="none" w:sz="0" w:space="0" w:color="auto"/>
        <w:bottom w:val="none" w:sz="0" w:space="0" w:color="auto"/>
        <w:right w:val="none" w:sz="0" w:space="0" w:color="auto"/>
      </w:divBdr>
    </w:div>
    <w:div w:id="47383466">
      <w:bodyDiv w:val="1"/>
      <w:marLeft w:val="0"/>
      <w:marRight w:val="0"/>
      <w:marTop w:val="0"/>
      <w:marBottom w:val="0"/>
      <w:divBdr>
        <w:top w:val="none" w:sz="0" w:space="0" w:color="auto"/>
        <w:left w:val="none" w:sz="0" w:space="0" w:color="auto"/>
        <w:bottom w:val="none" w:sz="0" w:space="0" w:color="auto"/>
        <w:right w:val="none" w:sz="0" w:space="0" w:color="auto"/>
      </w:divBdr>
    </w:div>
    <w:div w:id="48038143">
      <w:bodyDiv w:val="1"/>
      <w:marLeft w:val="0"/>
      <w:marRight w:val="0"/>
      <w:marTop w:val="0"/>
      <w:marBottom w:val="0"/>
      <w:divBdr>
        <w:top w:val="none" w:sz="0" w:space="0" w:color="auto"/>
        <w:left w:val="none" w:sz="0" w:space="0" w:color="auto"/>
        <w:bottom w:val="none" w:sz="0" w:space="0" w:color="auto"/>
        <w:right w:val="none" w:sz="0" w:space="0" w:color="auto"/>
      </w:divBdr>
    </w:div>
    <w:div w:id="48189031">
      <w:bodyDiv w:val="1"/>
      <w:marLeft w:val="0"/>
      <w:marRight w:val="0"/>
      <w:marTop w:val="0"/>
      <w:marBottom w:val="0"/>
      <w:divBdr>
        <w:top w:val="none" w:sz="0" w:space="0" w:color="auto"/>
        <w:left w:val="none" w:sz="0" w:space="0" w:color="auto"/>
        <w:bottom w:val="none" w:sz="0" w:space="0" w:color="auto"/>
        <w:right w:val="none" w:sz="0" w:space="0" w:color="auto"/>
      </w:divBdr>
    </w:div>
    <w:div w:id="52387387">
      <w:bodyDiv w:val="1"/>
      <w:marLeft w:val="0"/>
      <w:marRight w:val="0"/>
      <w:marTop w:val="0"/>
      <w:marBottom w:val="0"/>
      <w:divBdr>
        <w:top w:val="none" w:sz="0" w:space="0" w:color="auto"/>
        <w:left w:val="none" w:sz="0" w:space="0" w:color="auto"/>
        <w:bottom w:val="none" w:sz="0" w:space="0" w:color="auto"/>
        <w:right w:val="none" w:sz="0" w:space="0" w:color="auto"/>
      </w:divBdr>
    </w:div>
    <w:div w:id="52967564">
      <w:bodyDiv w:val="1"/>
      <w:marLeft w:val="0"/>
      <w:marRight w:val="0"/>
      <w:marTop w:val="0"/>
      <w:marBottom w:val="0"/>
      <w:divBdr>
        <w:top w:val="none" w:sz="0" w:space="0" w:color="auto"/>
        <w:left w:val="none" w:sz="0" w:space="0" w:color="auto"/>
        <w:bottom w:val="none" w:sz="0" w:space="0" w:color="auto"/>
        <w:right w:val="none" w:sz="0" w:space="0" w:color="auto"/>
      </w:divBdr>
    </w:div>
    <w:div w:id="59328561">
      <w:bodyDiv w:val="1"/>
      <w:marLeft w:val="0"/>
      <w:marRight w:val="0"/>
      <w:marTop w:val="0"/>
      <w:marBottom w:val="0"/>
      <w:divBdr>
        <w:top w:val="none" w:sz="0" w:space="0" w:color="auto"/>
        <w:left w:val="none" w:sz="0" w:space="0" w:color="auto"/>
        <w:bottom w:val="none" w:sz="0" w:space="0" w:color="auto"/>
        <w:right w:val="none" w:sz="0" w:space="0" w:color="auto"/>
      </w:divBdr>
    </w:div>
    <w:div w:id="61489945">
      <w:bodyDiv w:val="1"/>
      <w:marLeft w:val="0"/>
      <w:marRight w:val="0"/>
      <w:marTop w:val="0"/>
      <w:marBottom w:val="0"/>
      <w:divBdr>
        <w:top w:val="none" w:sz="0" w:space="0" w:color="auto"/>
        <w:left w:val="none" w:sz="0" w:space="0" w:color="auto"/>
        <w:bottom w:val="none" w:sz="0" w:space="0" w:color="auto"/>
        <w:right w:val="none" w:sz="0" w:space="0" w:color="auto"/>
      </w:divBdr>
    </w:div>
    <w:div w:id="63339097">
      <w:bodyDiv w:val="1"/>
      <w:marLeft w:val="0"/>
      <w:marRight w:val="0"/>
      <w:marTop w:val="0"/>
      <w:marBottom w:val="0"/>
      <w:divBdr>
        <w:top w:val="none" w:sz="0" w:space="0" w:color="auto"/>
        <w:left w:val="none" w:sz="0" w:space="0" w:color="auto"/>
        <w:bottom w:val="none" w:sz="0" w:space="0" w:color="auto"/>
        <w:right w:val="none" w:sz="0" w:space="0" w:color="auto"/>
      </w:divBdr>
    </w:div>
    <w:div w:id="71777583">
      <w:marLeft w:val="0"/>
      <w:marRight w:val="0"/>
      <w:marTop w:val="0"/>
      <w:marBottom w:val="0"/>
      <w:divBdr>
        <w:top w:val="none" w:sz="0" w:space="0" w:color="auto"/>
        <w:left w:val="none" w:sz="0" w:space="0" w:color="auto"/>
        <w:bottom w:val="none" w:sz="0" w:space="0" w:color="auto"/>
        <w:right w:val="none" w:sz="0" w:space="0" w:color="auto"/>
      </w:divBdr>
    </w:div>
    <w:div w:id="72052315">
      <w:bodyDiv w:val="1"/>
      <w:marLeft w:val="0"/>
      <w:marRight w:val="0"/>
      <w:marTop w:val="0"/>
      <w:marBottom w:val="0"/>
      <w:divBdr>
        <w:top w:val="none" w:sz="0" w:space="0" w:color="auto"/>
        <w:left w:val="none" w:sz="0" w:space="0" w:color="auto"/>
        <w:bottom w:val="none" w:sz="0" w:space="0" w:color="auto"/>
        <w:right w:val="none" w:sz="0" w:space="0" w:color="auto"/>
      </w:divBdr>
    </w:div>
    <w:div w:id="74591172">
      <w:bodyDiv w:val="1"/>
      <w:marLeft w:val="0"/>
      <w:marRight w:val="0"/>
      <w:marTop w:val="0"/>
      <w:marBottom w:val="0"/>
      <w:divBdr>
        <w:top w:val="none" w:sz="0" w:space="0" w:color="auto"/>
        <w:left w:val="none" w:sz="0" w:space="0" w:color="auto"/>
        <w:bottom w:val="none" w:sz="0" w:space="0" w:color="auto"/>
        <w:right w:val="none" w:sz="0" w:space="0" w:color="auto"/>
      </w:divBdr>
    </w:div>
    <w:div w:id="75906462">
      <w:bodyDiv w:val="1"/>
      <w:marLeft w:val="0"/>
      <w:marRight w:val="0"/>
      <w:marTop w:val="0"/>
      <w:marBottom w:val="0"/>
      <w:divBdr>
        <w:top w:val="none" w:sz="0" w:space="0" w:color="auto"/>
        <w:left w:val="none" w:sz="0" w:space="0" w:color="auto"/>
        <w:bottom w:val="none" w:sz="0" w:space="0" w:color="auto"/>
        <w:right w:val="none" w:sz="0" w:space="0" w:color="auto"/>
      </w:divBdr>
    </w:div>
    <w:div w:id="80762783">
      <w:bodyDiv w:val="1"/>
      <w:marLeft w:val="0"/>
      <w:marRight w:val="0"/>
      <w:marTop w:val="0"/>
      <w:marBottom w:val="0"/>
      <w:divBdr>
        <w:top w:val="none" w:sz="0" w:space="0" w:color="auto"/>
        <w:left w:val="none" w:sz="0" w:space="0" w:color="auto"/>
        <w:bottom w:val="none" w:sz="0" w:space="0" w:color="auto"/>
        <w:right w:val="none" w:sz="0" w:space="0" w:color="auto"/>
      </w:divBdr>
    </w:div>
    <w:div w:id="81604679">
      <w:bodyDiv w:val="1"/>
      <w:marLeft w:val="0"/>
      <w:marRight w:val="0"/>
      <w:marTop w:val="0"/>
      <w:marBottom w:val="0"/>
      <w:divBdr>
        <w:top w:val="none" w:sz="0" w:space="0" w:color="auto"/>
        <w:left w:val="none" w:sz="0" w:space="0" w:color="auto"/>
        <w:bottom w:val="none" w:sz="0" w:space="0" w:color="auto"/>
        <w:right w:val="none" w:sz="0" w:space="0" w:color="auto"/>
      </w:divBdr>
    </w:div>
    <w:div w:id="84150433">
      <w:bodyDiv w:val="1"/>
      <w:marLeft w:val="0"/>
      <w:marRight w:val="0"/>
      <w:marTop w:val="0"/>
      <w:marBottom w:val="0"/>
      <w:divBdr>
        <w:top w:val="none" w:sz="0" w:space="0" w:color="auto"/>
        <w:left w:val="none" w:sz="0" w:space="0" w:color="auto"/>
        <w:bottom w:val="none" w:sz="0" w:space="0" w:color="auto"/>
        <w:right w:val="none" w:sz="0" w:space="0" w:color="auto"/>
      </w:divBdr>
    </w:div>
    <w:div w:id="89352184">
      <w:bodyDiv w:val="1"/>
      <w:marLeft w:val="0"/>
      <w:marRight w:val="0"/>
      <w:marTop w:val="0"/>
      <w:marBottom w:val="0"/>
      <w:divBdr>
        <w:top w:val="none" w:sz="0" w:space="0" w:color="auto"/>
        <w:left w:val="none" w:sz="0" w:space="0" w:color="auto"/>
        <w:bottom w:val="none" w:sz="0" w:space="0" w:color="auto"/>
        <w:right w:val="none" w:sz="0" w:space="0" w:color="auto"/>
      </w:divBdr>
    </w:div>
    <w:div w:id="92013511">
      <w:bodyDiv w:val="1"/>
      <w:marLeft w:val="0"/>
      <w:marRight w:val="0"/>
      <w:marTop w:val="0"/>
      <w:marBottom w:val="0"/>
      <w:divBdr>
        <w:top w:val="none" w:sz="0" w:space="0" w:color="auto"/>
        <w:left w:val="none" w:sz="0" w:space="0" w:color="auto"/>
        <w:bottom w:val="none" w:sz="0" w:space="0" w:color="auto"/>
        <w:right w:val="none" w:sz="0" w:space="0" w:color="auto"/>
      </w:divBdr>
    </w:div>
    <w:div w:id="93282172">
      <w:bodyDiv w:val="1"/>
      <w:marLeft w:val="0"/>
      <w:marRight w:val="0"/>
      <w:marTop w:val="0"/>
      <w:marBottom w:val="0"/>
      <w:divBdr>
        <w:top w:val="none" w:sz="0" w:space="0" w:color="auto"/>
        <w:left w:val="none" w:sz="0" w:space="0" w:color="auto"/>
        <w:bottom w:val="none" w:sz="0" w:space="0" w:color="auto"/>
        <w:right w:val="none" w:sz="0" w:space="0" w:color="auto"/>
      </w:divBdr>
    </w:div>
    <w:div w:id="95639323">
      <w:bodyDiv w:val="1"/>
      <w:marLeft w:val="0"/>
      <w:marRight w:val="0"/>
      <w:marTop w:val="0"/>
      <w:marBottom w:val="0"/>
      <w:divBdr>
        <w:top w:val="none" w:sz="0" w:space="0" w:color="auto"/>
        <w:left w:val="none" w:sz="0" w:space="0" w:color="auto"/>
        <w:bottom w:val="none" w:sz="0" w:space="0" w:color="auto"/>
        <w:right w:val="none" w:sz="0" w:space="0" w:color="auto"/>
      </w:divBdr>
    </w:div>
    <w:div w:id="98648102">
      <w:bodyDiv w:val="1"/>
      <w:marLeft w:val="0"/>
      <w:marRight w:val="0"/>
      <w:marTop w:val="0"/>
      <w:marBottom w:val="0"/>
      <w:divBdr>
        <w:top w:val="none" w:sz="0" w:space="0" w:color="auto"/>
        <w:left w:val="none" w:sz="0" w:space="0" w:color="auto"/>
        <w:bottom w:val="none" w:sz="0" w:space="0" w:color="auto"/>
        <w:right w:val="none" w:sz="0" w:space="0" w:color="auto"/>
      </w:divBdr>
    </w:div>
    <w:div w:id="101925351">
      <w:bodyDiv w:val="1"/>
      <w:marLeft w:val="0"/>
      <w:marRight w:val="0"/>
      <w:marTop w:val="0"/>
      <w:marBottom w:val="0"/>
      <w:divBdr>
        <w:top w:val="none" w:sz="0" w:space="0" w:color="auto"/>
        <w:left w:val="none" w:sz="0" w:space="0" w:color="auto"/>
        <w:bottom w:val="none" w:sz="0" w:space="0" w:color="auto"/>
        <w:right w:val="none" w:sz="0" w:space="0" w:color="auto"/>
      </w:divBdr>
    </w:div>
    <w:div w:id="102112929">
      <w:bodyDiv w:val="1"/>
      <w:marLeft w:val="0"/>
      <w:marRight w:val="0"/>
      <w:marTop w:val="0"/>
      <w:marBottom w:val="0"/>
      <w:divBdr>
        <w:top w:val="none" w:sz="0" w:space="0" w:color="auto"/>
        <w:left w:val="none" w:sz="0" w:space="0" w:color="auto"/>
        <w:bottom w:val="none" w:sz="0" w:space="0" w:color="auto"/>
        <w:right w:val="none" w:sz="0" w:space="0" w:color="auto"/>
      </w:divBdr>
    </w:div>
    <w:div w:id="104270398">
      <w:bodyDiv w:val="1"/>
      <w:marLeft w:val="0"/>
      <w:marRight w:val="0"/>
      <w:marTop w:val="0"/>
      <w:marBottom w:val="0"/>
      <w:divBdr>
        <w:top w:val="none" w:sz="0" w:space="0" w:color="auto"/>
        <w:left w:val="none" w:sz="0" w:space="0" w:color="auto"/>
        <w:bottom w:val="none" w:sz="0" w:space="0" w:color="auto"/>
        <w:right w:val="none" w:sz="0" w:space="0" w:color="auto"/>
      </w:divBdr>
    </w:div>
    <w:div w:id="105778763">
      <w:bodyDiv w:val="1"/>
      <w:marLeft w:val="0"/>
      <w:marRight w:val="0"/>
      <w:marTop w:val="0"/>
      <w:marBottom w:val="0"/>
      <w:divBdr>
        <w:top w:val="none" w:sz="0" w:space="0" w:color="auto"/>
        <w:left w:val="none" w:sz="0" w:space="0" w:color="auto"/>
        <w:bottom w:val="none" w:sz="0" w:space="0" w:color="auto"/>
        <w:right w:val="none" w:sz="0" w:space="0" w:color="auto"/>
      </w:divBdr>
    </w:div>
    <w:div w:id="106892413">
      <w:bodyDiv w:val="1"/>
      <w:marLeft w:val="0"/>
      <w:marRight w:val="0"/>
      <w:marTop w:val="0"/>
      <w:marBottom w:val="0"/>
      <w:divBdr>
        <w:top w:val="none" w:sz="0" w:space="0" w:color="auto"/>
        <w:left w:val="none" w:sz="0" w:space="0" w:color="auto"/>
        <w:bottom w:val="none" w:sz="0" w:space="0" w:color="auto"/>
        <w:right w:val="none" w:sz="0" w:space="0" w:color="auto"/>
      </w:divBdr>
    </w:div>
    <w:div w:id="109207753">
      <w:bodyDiv w:val="1"/>
      <w:marLeft w:val="0"/>
      <w:marRight w:val="0"/>
      <w:marTop w:val="0"/>
      <w:marBottom w:val="0"/>
      <w:divBdr>
        <w:top w:val="none" w:sz="0" w:space="0" w:color="auto"/>
        <w:left w:val="none" w:sz="0" w:space="0" w:color="auto"/>
        <w:bottom w:val="none" w:sz="0" w:space="0" w:color="auto"/>
        <w:right w:val="none" w:sz="0" w:space="0" w:color="auto"/>
      </w:divBdr>
    </w:div>
    <w:div w:id="112675934">
      <w:bodyDiv w:val="1"/>
      <w:marLeft w:val="0"/>
      <w:marRight w:val="0"/>
      <w:marTop w:val="0"/>
      <w:marBottom w:val="0"/>
      <w:divBdr>
        <w:top w:val="none" w:sz="0" w:space="0" w:color="auto"/>
        <w:left w:val="none" w:sz="0" w:space="0" w:color="auto"/>
        <w:bottom w:val="none" w:sz="0" w:space="0" w:color="auto"/>
        <w:right w:val="none" w:sz="0" w:space="0" w:color="auto"/>
      </w:divBdr>
    </w:div>
    <w:div w:id="113523404">
      <w:bodyDiv w:val="1"/>
      <w:marLeft w:val="0"/>
      <w:marRight w:val="0"/>
      <w:marTop w:val="0"/>
      <w:marBottom w:val="0"/>
      <w:divBdr>
        <w:top w:val="none" w:sz="0" w:space="0" w:color="auto"/>
        <w:left w:val="none" w:sz="0" w:space="0" w:color="auto"/>
        <w:bottom w:val="none" w:sz="0" w:space="0" w:color="auto"/>
        <w:right w:val="none" w:sz="0" w:space="0" w:color="auto"/>
      </w:divBdr>
    </w:div>
    <w:div w:id="114757203">
      <w:bodyDiv w:val="1"/>
      <w:marLeft w:val="0"/>
      <w:marRight w:val="0"/>
      <w:marTop w:val="0"/>
      <w:marBottom w:val="0"/>
      <w:divBdr>
        <w:top w:val="none" w:sz="0" w:space="0" w:color="auto"/>
        <w:left w:val="none" w:sz="0" w:space="0" w:color="auto"/>
        <w:bottom w:val="none" w:sz="0" w:space="0" w:color="auto"/>
        <w:right w:val="none" w:sz="0" w:space="0" w:color="auto"/>
      </w:divBdr>
    </w:div>
    <w:div w:id="114830463">
      <w:bodyDiv w:val="1"/>
      <w:marLeft w:val="0"/>
      <w:marRight w:val="0"/>
      <w:marTop w:val="0"/>
      <w:marBottom w:val="0"/>
      <w:divBdr>
        <w:top w:val="none" w:sz="0" w:space="0" w:color="auto"/>
        <w:left w:val="none" w:sz="0" w:space="0" w:color="auto"/>
        <w:bottom w:val="none" w:sz="0" w:space="0" w:color="auto"/>
        <w:right w:val="none" w:sz="0" w:space="0" w:color="auto"/>
      </w:divBdr>
    </w:div>
    <w:div w:id="118646003">
      <w:bodyDiv w:val="1"/>
      <w:marLeft w:val="0"/>
      <w:marRight w:val="0"/>
      <w:marTop w:val="0"/>
      <w:marBottom w:val="0"/>
      <w:divBdr>
        <w:top w:val="none" w:sz="0" w:space="0" w:color="auto"/>
        <w:left w:val="none" w:sz="0" w:space="0" w:color="auto"/>
        <w:bottom w:val="none" w:sz="0" w:space="0" w:color="auto"/>
        <w:right w:val="none" w:sz="0" w:space="0" w:color="auto"/>
      </w:divBdr>
    </w:div>
    <w:div w:id="119225669">
      <w:bodyDiv w:val="1"/>
      <w:marLeft w:val="0"/>
      <w:marRight w:val="0"/>
      <w:marTop w:val="0"/>
      <w:marBottom w:val="0"/>
      <w:divBdr>
        <w:top w:val="none" w:sz="0" w:space="0" w:color="auto"/>
        <w:left w:val="none" w:sz="0" w:space="0" w:color="auto"/>
        <w:bottom w:val="none" w:sz="0" w:space="0" w:color="auto"/>
        <w:right w:val="none" w:sz="0" w:space="0" w:color="auto"/>
      </w:divBdr>
    </w:div>
    <w:div w:id="120196293">
      <w:bodyDiv w:val="1"/>
      <w:marLeft w:val="0"/>
      <w:marRight w:val="0"/>
      <w:marTop w:val="0"/>
      <w:marBottom w:val="0"/>
      <w:divBdr>
        <w:top w:val="none" w:sz="0" w:space="0" w:color="auto"/>
        <w:left w:val="none" w:sz="0" w:space="0" w:color="auto"/>
        <w:bottom w:val="none" w:sz="0" w:space="0" w:color="auto"/>
        <w:right w:val="none" w:sz="0" w:space="0" w:color="auto"/>
      </w:divBdr>
    </w:div>
    <w:div w:id="125045627">
      <w:bodyDiv w:val="1"/>
      <w:marLeft w:val="0"/>
      <w:marRight w:val="0"/>
      <w:marTop w:val="0"/>
      <w:marBottom w:val="0"/>
      <w:divBdr>
        <w:top w:val="none" w:sz="0" w:space="0" w:color="auto"/>
        <w:left w:val="none" w:sz="0" w:space="0" w:color="auto"/>
        <w:bottom w:val="none" w:sz="0" w:space="0" w:color="auto"/>
        <w:right w:val="none" w:sz="0" w:space="0" w:color="auto"/>
      </w:divBdr>
    </w:div>
    <w:div w:id="129446244">
      <w:bodyDiv w:val="1"/>
      <w:marLeft w:val="0"/>
      <w:marRight w:val="0"/>
      <w:marTop w:val="0"/>
      <w:marBottom w:val="0"/>
      <w:divBdr>
        <w:top w:val="none" w:sz="0" w:space="0" w:color="auto"/>
        <w:left w:val="none" w:sz="0" w:space="0" w:color="auto"/>
        <w:bottom w:val="none" w:sz="0" w:space="0" w:color="auto"/>
        <w:right w:val="none" w:sz="0" w:space="0" w:color="auto"/>
      </w:divBdr>
    </w:div>
    <w:div w:id="134223723">
      <w:bodyDiv w:val="1"/>
      <w:marLeft w:val="0"/>
      <w:marRight w:val="0"/>
      <w:marTop w:val="0"/>
      <w:marBottom w:val="0"/>
      <w:divBdr>
        <w:top w:val="none" w:sz="0" w:space="0" w:color="auto"/>
        <w:left w:val="none" w:sz="0" w:space="0" w:color="auto"/>
        <w:bottom w:val="none" w:sz="0" w:space="0" w:color="auto"/>
        <w:right w:val="none" w:sz="0" w:space="0" w:color="auto"/>
      </w:divBdr>
    </w:div>
    <w:div w:id="138151745">
      <w:bodyDiv w:val="1"/>
      <w:marLeft w:val="0"/>
      <w:marRight w:val="0"/>
      <w:marTop w:val="0"/>
      <w:marBottom w:val="0"/>
      <w:divBdr>
        <w:top w:val="none" w:sz="0" w:space="0" w:color="auto"/>
        <w:left w:val="none" w:sz="0" w:space="0" w:color="auto"/>
        <w:bottom w:val="none" w:sz="0" w:space="0" w:color="auto"/>
        <w:right w:val="none" w:sz="0" w:space="0" w:color="auto"/>
      </w:divBdr>
    </w:div>
    <w:div w:id="143012760">
      <w:bodyDiv w:val="1"/>
      <w:marLeft w:val="0"/>
      <w:marRight w:val="0"/>
      <w:marTop w:val="0"/>
      <w:marBottom w:val="0"/>
      <w:divBdr>
        <w:top w:val="none" w:sz="0" w:space="0" w:color="auto"/>
        <w:left w:val="none" w:sz="0" w:space="0" w:color="auto"/>
        <w:bottom w:val="none" w:sz="0" w:space="0" w:color="auto"/>
        <w:right w:val="none" w:sz="0" w:space="0" w:color="auto"/>
      </w:divBdr>
    </w:div>
    <w:div w:id="144513342">
      <w:bodyDiv w:val="1"/>
      <w:marLeft w:val="0"/>
      <w:marRight w:val="0"/>
      <w:marTop w:val="0"/>
      <w:marBottom w:val="0"/>
      <w:divBdr>
        <w:top w:val="none" w:sz="0" w:space="0" w:color="auto"/>
        <w:left w:val="none" w:sz="0" w:space="0" w:color="auto"/>
        <w:bottom w:val="none" w:sz="0" w:space="0" w:color="auto"/>
        <w:right w:val="none" w:sz="0" w:space="0" w:color="auto"/>
      </w:divBdr>
    </w:div>
    <w:div w:id="146093177">
      <w:bodyDiv w:val="1"/>
      <w:marLeft w:val="0"/>
      <w:marRight w:val="0"/>
      <w:marTop w:val="0"/>
      <w:marBottom w:val="0"/>
      <w:divBdr>
        <w:top w:val="none" w:sz="0" w:space="0" w:color="auto"/>
        <w:left w:val="none" w:sz="0" w:space="0" w:color="auto"/>
        <w:bottom w:val="none" w:sz="0" w:space="0" w:color="auto"/>
        <w:right w:val="none" w:sz="0" w:space="0" w:color="auto"/>
      </w:divBdr>
    </w:div>
    <w:div w:id="149031420">
      <w:bodyDiv w:val="1"/>
      <w:marLeft w:val="0"/>
      <w:marRight w:val="0"/>
      <w:marTop w:val="0"/>
      <w:marBottom w:val="0"/>
      <w:divBdr>
        <w:top w:val="none" w:sz="0" w:space="0" w:color="auto"/>
        <w:left w:val="none" w:sz="0" w:space="0" w:color="auto"/>
        <w:bottom w:val="none" w:sz="0" w:space="0" w:color="auto"/>
        <w:right w:val="none" w:sz="0" w:space="0" w:color="auto"/>
      </w:divBdr>
    </w:div>
    <w:div w:id="152644452">
      <w:bodyDiv w:val="1"/>
      <w:marLeft w:val="0"/>
      <w:marRight w:val="0"/>
      <w:marTop w:val="0"/>
      <w:marBottom w:val="0"/>
      <w:divBdr>
        <w:top w:val="none" w:sz="0" w:space="0" w:color="auto"/>
        <w:left w:val="none" w:sz="0" w:space="0" w:color="auto"/>
        <w:bottom w:val="none" w:sz="0" w:space="0" w:color="auto"/>
        <w:right w:val="none" w:sz="0" w:space="0" w:color="auto"/>
      </w:divBdr>
    </w:div>
    <w:div w:id="153035022">
      <w:bodyDiv w:val="1"/>
      <w:marLeft w:val="0"/>
      <w:marRight w:val="0"/>
      <w:marTop w:val="0"/>
      <w:marBottom w:val="0"/>
      <w:divBdr>
        <w:top w:val="none" w:sz="0" w:space="0" w:color="auto"/>
        <w:left w:val="none" w:sz="0" w:space="0" w:color="auto"/>
        <w:bottom w:val="none" w:sz="0" w:space="0" w:color="auto"/>
        <w:right w:val="none" w:sz="0" w:space="0" w:color="auto"/>
      </w:divBdr>
    </w:div>
    <w:div w:id="153373946">
      <w:bodyDiv w:val="1"/>
      <w:marLeft w:val="0"/>
      <w:marRight w:val="0"/>
      <w:marTop w:val="0"/>
      <w:marBottom w:val="0"/>
      <w:divBdr>
        <w:top w:val="none" w:sz="0" w:space="0" w:color="auto"/>
        <w:left w:val="none" w:sz="0" w:space="0" w:color="auto"/>
        <w:bottom w:val="none" w:sz="0" w:space="0" w:color="auto"/>
        <w:right w:val="none" w:sz="0" w:space="0" w:color="auto"/>
      </w:divBdr>
    </w:div>
    <w:div w:id="156656001">
      <w:bodyDiv w:val="1"/>
      <w:marLeft w:val="0"/>
      <w:marRight w:val="0"/>
      <w:marTop w:val="0"/>
      <w:marBottom w:val="0"/>
      <w:divBdr>
        <w:top w:val="none" w:sz="0" w:space="0" w:color="auto"/>
        <w:left w:val="none" w:sz="0" w:space="0" w:color="auto"/>
        <w:bottom w:val="none" w:sz="0" w:space="0" w:color="auto"/>
        <w:right w:val="none" w:sz="0" w:space="0" w:color="auto"/>
      </w:divBdr>
    </w:div>
    <w:div w:id="157041008">
      <w:bodyDiv w:val="1"/>
      <w:marLeft w:val="0"/>
      <w:marRight w:val="0"/>
      <w:marTop w:val="0"/>
      <w:marBottom w:val="0"/>
      <w:divBdr>
        <w:top w:val="none" w:sz="0" w:space="0" w:color="auto"/>
        <w:left w:val="none" w:sz="0" w:space="0" w:color="auto"/>
        <w:bottom w:val="none" w:sz="0" w:space="0" w:color="auto"/>
        <w:right w:val="none" w:sz="0" w:space="0" w:color="auto"/>
      </w:divBdr>
    </w:div>
    <w:div w:id="157353456">
      <w:bodyDiv w:val="1"/>
      <w:marLeft w:val="0"/>
      <w:marRight w:val="0"/>
      <w:marTop w:val="0"/>
      <w:marBottom w:val="0"/>
      <w:divBdr>
        <w:top w:val="none" w:sz="0" w:space="0" w:color="auto"/>
        <w:left w:val="none" w:sz="0" w:space="0" w:color="auto"/>
        <w:bottom w:val="none" w:sz="0" w:space="0" w:color="auto"/>
        <w:right w:val="none" w:sz="0" w:space="0" w:color="auto"/>
      </w:divBdr>
    </w:div>
    <w:div w:id="162399313">
      <w:bodyDiv w:val="1"/>
      <w:marLeft w:val="0"/>
      <w:marRight w:val="0"/>
      <w:marTop w:val="0"/>
      <w:marBottom w:val="0"/>
      <w:divBdr>
        <w:top w:val="none" w:sz="0" w:space="0" w:color="auto"/>
        <w:left w:val="none" w:sz="0" w:space="0" w:color="auto"/>
        <w:bottom w:val="none" w:sz="0" w:space="0" w:color="auto"/>
        <w:right w:val="none" w:sz="0" w:space="0" w:color="auto"/>
      </w:divBdr>
    </w:div>
    <w:div w:id="163666418">
      <w:bodyDiv w:val="1"/>
      <w:marLeft w:val="0"/>
      <w:marRight w:val="0"/>
      <w:marTop w:val="0"/>
      <w:marBottom w:val="0"/>
      <w:divBdr>
        <w:top w:val="none" w:sz="0" w:space="0" w:color="auto"/>
        <w:left w:val="none" w:sz="0" w:space="0" w:color="auto"/>
        <w:bottom w:val="none" w:sz="0" w:space="0" w:color="auto"/>
        <w:right w:val="none" w:sz="0" w:space="0" w:color="auto"/>
      </w:divBdr>
    </w:div>
    <w:div w:id="166023218">
      <w:bodyDiv w:val="1"/>
      <w:marLeft w:val="0"/>
      <w:marRight w:val="0"/>
      <w:marTop w:val="0"/>
      <w:marBottom w:val="0"/>
      <w:divBdr>
        <w:top w:val="none" w:sz="0" w:space="0" w:color="auto"/>
        <w:left w:val="none" w:sz="0" w:space="0" w:color="auto"/>
        <w:bottom w:val="none" w:sz="0" w:space="0" w:color="auto"/>
        <w:right w:val="none" w:sz="0" w:space="0" w:color="auto"/>
      </w:divBdr>
    </w:div>
    <w:div w:id="168957657">
      <w:bodyDiv w:val="1"/>
      <w:marLeft w:val="0"/>
      <w:marRight w:val="0"/>
      <w:marTop w:val="0"/>
      <w:marBottom w:val="0"/>
      <w:divBdr>
        <w:top w:val="none" w:sz="0" w:space="0" w:color="auto"/>
        <w:left w:val="none" w:sz="0" w:space="0" w:color="auto"/>
        <w:bottom w:val="none" w:sz="0" w:space="0" w:color="auto"/>
        <w:right w:val="none" w:sz="0" w:space="0" w:color="auto"/>
      </w:divBdr>
    </w:div>
    <w:div w:id="170950096">
      <w:bodyDiv w:val="1"/>
      <w:marLeft w:val="0"/>
      <w:marRight w:val="0"/>
      <w:marTop w:val="0"/>
      <w:marBottom w:val="0"/>
      <w:divBdr>
        <w:top w:val="none" w:sz="0" w:space="0" w:color="auto"/>
        <w:left w:val="none" w:sz="0" w:space="0" w:color="auto"/>
        <w:bottom w:val="none" w:sz="0" w:space="0" w:color="auto"/>
        <w:right w:val="none" w:sz="0" w:space="0" w:color="auto"/>
      </w:divBdr>
    </w:div>
    <w:div w:id="171259672">
      <w:bodyDiv w:val="1"/>
      <w:marLeft w:val="0"/>
      <w:marRight w:val="0"/>
      <w:marTop w:val="0"/>
      <w:marBottom w:val="0"/>
      <w:divBdr>
        <w:top w:val="none" w:sz="0" w:space="0" w:color="auto"/>
        <w:left w:val="none" w:sz="0" w:space="0" w:color="auto"/>
        <w:bottom w:val="none" w:sz="0" w:space="0" w:color="auto"/>
        <w:right w:val="none" w:sz="0" w:space="0" w:color="auto"/>
      </w:divBdr>
    </w:div>
    <w:div w:id="175576905">
      <w:bodyDiv w:val="1"/>
      <w:marLeft w:val="0"/>
      <w:marRight w:val="0"/>
      <w:marTop w:val="0"/>
      <w:marBottom w:val="0"/>
      <w:divBdr>
        <w:top w:val="none" w:sz="0" w:space="0" w:color="auto"/>
        <w:left w:val="none" w:sz="0" w:space="0" w:color="auto"/>
        <w:bottom w:val="none" w:sz="0" w:space="0" w:color="auto"/>
        <w:right w:val="none" w:sz="0" w:space="0" w:color="auto"/>
      </w:divBdr>
    </w:div>
    <w:div w:id="179778560">
      <w:bodyDiv w:val="1"/>
      <w:marLeft w:val="0"/>
      <w:marRight w:val="0"/>
      <w:marTop w:val="0"/>
      <w:marBottom w:val="0"/>
      <w:divBdr>
        <w:top w:val="none" w:sz="0" w:space="0" w:color="auto"/>
        <w:left w:val="none" w:sz="0" w:space="0" w:color="auto"/>
        <w:bottom w:val="none" w:sz="0" w:space="0" w:color="auto"/>
        <w:right w:val="none" w:sz="0" w:space="0" w:color="auto"/>
      </w:divBdr>
    </w:div>
    <w:div w:id="180362309">
      <w:bodyDiv w:val="1"/>
      <w:marLeft w:val="0"/>
      <w:marRight w:val="0"/>
      <w:marTop w:val="0"/>
      <w:marBottom w:val="0"/>
      <w:divBdr>
        <w:top w:val="none" w:sz="0" w:space="0" w:color="auto"/>
        <w:left w:val="none" w:sz="0" w:space="0" w:color="auto"/>
        <w:bottom w:val="none" w:sz="0" w:space="0" w:color="auto"/>
        <w:right w:val="none" w:sz="0" w:space="0" w:color="auto"/>
      </w:divBdr>
    </w:div>
    <w:div w:id="183250936">
      <w:bodyDiv w:val="1"/>
      <w:marLeft w:val="0"/>
      <w:marRight w:val="0"/>
      <w:marTop w:val="0"/>
      <w:marBottom w:val="0"/>
      <w:divBdr>
        <w:top w:val="none" w:sz="0" w:space="0" w:color="auto"/>
        <w:left w:val="none" w:sz="0" w:space="0" w:color="auto"/>
        <w:bottom w:val="none" w:sz="0" w:space="0" w:color="auto"/>
        <w:right w:val="none" w:sz="0" w:space="0" w:color="auto"/>
      </w:divBdr>
    </w:div>
    <w:div w:id="184029027">
      <w:bodyDiv w:val="1"/>
      <w:marLeft w:val="0"/>
      <w:marRight w:val="0"/>
      <w:marTop w:val="0"/>
      <w:marBottom w:val="0"/>
      <w:divBdr>
        <w:top w:val="none" w:sz="0" w:space="0" w:color="auto"/>
        <w:left w:val="none" w:sz="0" w:space="0" w:color="auto"/>
        <w:bottom w:val="none" w:sz="0" w:space="0" w:color="auto"/>
        <w:right w:val="none" w:sz="0" w:space="0" w:color="auto"/>
      </w:divBdr>
    </w:div>
    <w:div w:id="184566643">
      <w:marLeft w:val="0"/>
      <w:marRight w:val="0"/>
      <w:marTop w:val="0"/>
      <w:marBottom w:val="0"/>
      <w:divBdr>
        <w:top w:val="none" w:sz="0" w:space="0" w:color="auto"/>
        <w:left w:val="none" w:sz="0" w:space="0" w:color="auto"/>
        <w:bottom w:val="none" w:sz="0" w:space="0" w:color="auto"/>
        <w:right w:val="none" w:sz="0" w:space="0" w:color="auto"/>
      </w:divBdr>
    </w:div>
    <w:div w:id="185213184">
      <w:marLeft w:val="0"/>
      <w:marRight w:val="0"/>
      <w:marTop w:val="0"/>
      <w:marBottom w:val="0"/>
      <w:divBdr>
        <w:top w:val="none" w:sz="0" w:space="0" w:color="auto"/>
        <w:left w:val="none" w:sz="0" w:space="0" w:color="auto"/>
        <w:bottom w:val="none" w:sz="0" w:space="0" w:color="auto"/>
        <w:right w:val="none" w:sz="0" w:space="0" w:color="auto"/>
      </w:divBdr>
    </w:div>
    <w:div w:id="198055344">
      <w:bodyDiv w:val="1"/>
      <w:marLeft w:val="0"/>
      <w:marRight w:val="0"/>
      <w:marTop w:val="0"/>
      <w:marBottom w:val="0"/>
      <w:divBdr>
        <w:top w:val="none" w:sz="0" w:space="0" w:color="auto"/>
        <w:left w:val="none" w:sz="0" w:space="0" w:color="auto"/>
        <w:bottom w:val="none" w:sz="0" w:space="0" w:color="auto"/>
        <w:right w:val="none" w:sz="0" w:space="0" w:color="auto"/>
      </w:divBdr>
    </w:div>
    <w:div w:id="205534875">
      <w:bodyDiv w:val="1"/>
      <w:marLeft w:val="0"/>
      <w:marRight w:val="0"/>
      <w:marTop w:val="0"/>
      <w:marBottom w:val="0"/>
      <w:divBdr>
        <w:top w:val="none" w:sz="0" w:space="0" w:color="auto"/>
        <w:left w:val="none" w:sz="0" w:space="0" w:color="auto"/>
        <w:bottom w:val="none" w:sz="0" w:space="0" w:color="auto"/>
        <w:right w:val="none" w:sz="0" w:space="0" w:color="auto"/>
      </w:divBdr>
    </w:div>
    <w:div w:id="205871280">
      <w:bodyDiv w:val="1"/>
      <w:marLeft w:val="0"/>
      <w:marRight w:val="0"/>
      <w:marTop w:val="0"/>
      <w:marBottom w:val="0"/>
      <w:divBdr>
        <w:top w:val="none" w:sz="0" w:space="0" w:color="auto"/>
        <w:left w:val="none" w:sz="0" w:space="0" w:color="auto"/>
        <w:bottom w:val="none" w:sz="0" w:space="0" w:color="auto"/>
        <w:right w:val="none" w:sz="0" w:space="0" w:color="auto"/>
      </w:divBdr>
    </w:div>
    <w:div w:id="207298942">
      <w:bodyDiv w:val="1"/>
      <w:marLeft w:val="0"/>
      <w:marRight w:val="0"/>
      <w:marTop w:val="0"/>
      <w:marBottom w:val="0"/>
      <w:divBdr>
        <w:top w:val="none" w:sz="0" w:space="0" w:color="auto"/>
        <w:left w:val="none" w:sz="0" w:space="0" w:color="auto"/>
        <w:bottom w:val="none" w:sz="0" w:space="0" w:color="auto"/>
        <w:right w:val="none" w:sz="0" w:space="0" w:color="auto"/>
      </w:divBdr>
    </w:div>
    <w:div w:id="207762671">
      <w:bodyDiv w:val="1"/>
      <w:marLeft w:val="0"/>
      <w:marRight w:val="0"/>
      <w:marTop w:val="0"/>
      <w:marBottom w:val="0"/>
      <w:divBdr>
        <w:top w:val="none" w:sz="0" w:space="0" w:color="auto"/>
        <w:left w:val="none" w:sz="0" w:space="0" w:color="auto"/>
        <w:bottom w:val="none" w:sz="0" w:space="0" w:color="auto"/>
        <w:right w:val="none" w:sz="0" w:space="0" w:color="auto"/>
      </w:divBdr>
    </w:div>
    <w:div w:id="212157855">
      <w:marLeft w:val="0"/>
      <w:marRight w:val="0"/>
      <w:marTop w:val="0"/>
      <w:marBottom w:val="0"/>
      <w:divBdr>
        <w:top w:val="none" w:sz="0" w:space="0" w:color="auto"/>
        <w:left w:val="none" w:sz="0" w:space="0" w:color="auto"/>
        <w:bottom w:val="none" w:sz="0" w:space="0" w:color="auto"/>
        <w:right w:val="none" w:sz="0" w:space="0" w:color="auto"/>
      </w:divBdr>
    </w:div>
    <w:div w:id="218900738">
      <w:bodyDiv w:val="1"/>
      <w:marLeft w:val="0"/>
      <w:marRight w:val="0"/>
      <w:marTop w:val="0"/>
      <w:marBottom w:val="0"/>
      <w:divBdr>
        <w:top w:val="none" w:sz="0" w:space="0" w:color="auto"/>
        <w:left w:val="none" w:sz="0" w:space="0" w:color="auto"/>
        <w:bottom w:val="none" w:sz="0" w:space="0" w:color="auto"/>
        <w:right w:val="none" w:sz="0" w:space="0" w:color="auto"/>
      </w:divBdr>
    </w:div>
    <w:div w:id="222451534">
      <w:marLeft w:val="0"/>
      <w:marRight w:val="0"/>
      <w:marTop w:val="0"/>
      <w:marBottom w:val="0"/>
      <w:divBdr>
        <w:top w:val="none" w:sz="0" w:space="0" w:color="auto"/>
        <w:left w:val="none" w:sz="0" w:space="0" w:color="auto"/>
        <w:bottom w:val="none" w:sz="0" w:space="0" w:color="auto"/>
        <w:right w:val="none" w:sz="0" w:space="0" w:color="auto"/>
      </w:divBdr>
    </w:div>
    <w:div w:id="226379847">
      <w:bodyDiv w:val="1"/>
      <w:marLeft w:val="0"/>
      <w:marRight w:val="0"/>
      <w:marTop w:val="0"/>
      <w:marBottom w:val="0"/>
      <w:divBdr>
        <w:top w:val="none" w:sz="0" w:space="0" w:color="auto"/>
        <w:left w:val="none" w:sz="0" w:space="0" w:color="auto"/>
        <w:bottom w:val="none" w:sz="0" w:space="0" w:color="auto"/>
        <w:right w:val="none" w:sz="0" w:space="0" w:color="auto"/>
      </w:divBdr>
    </w:div>
    <w:div w:id="232128877">
      <w:bodyDiv w:val="1"/>
      <w:marLeft w:val="0"/>
      <w:marRight w:val="0"/>
      <w:marTop w:val="0"/>
      <w:marBottom w:val="0"/>
      <w:divBdr>
        <w:top w:val="none" w:sz="0" w:space="0" w:color="auto"/>
        <w:left w:val="none" w:sz="0" w:space="0" w:color="auto"/>
        <w:bottom w:val="none" w:sz="0" w:space="0" w:color="auto"/>
        <w:right w:val="none" w:sz="0" w:space="0" w:color="auto"/>
      </w:divBdr>
    </w:div>
    <w:div w:id="238558089">
      <w:bodyDiv w:val="1"/>
      <w:marLeft w:val="0"/>
      <w:marRight w:val="0"/>
      <w:marTop w:val="0"/>
      <w:marBottom w:val="0"/>
      <w:divBdr>
        <w:top w:val="none" w:sz="0" w:space="0" w:color="auto"/>
        <w:left w:val="none" w:sz="0" w:space="0" w:color="auto"/>
        <w:bottom w:val="none" w:sz="0" w:space="0" w:color="auto"/>
        <w:right w:val="none" w:sz="0" w:space="0" w:color="auto"/>
      </w:divBdr>
    </w:div>
    <w:div w:id="244337677">
      <w:bodyDiv w:val="1"/>
      <w:marLeft w:val="0"/>
      <w:marRight w:val="0"/>
      <w:marTop w:val="0"/>
      <w:marBottom w:val="0"/>
      <w:divBdr>
        <w:top w:val="none" w:sz="0" w:space="0" w:color="auto"/>
        <w:left w:val="none" w:sz="0" w:space="0" w:color="auto"/>
        <w:bottom w:val="none" w:sz="0" w:space="0" w:color="auto"/>
        <w:right w:val="none" w:sz="0" w:space="0" w:color="auto"/>
      </w:divBdr>
    </w:div>
    <w:div w:id="244342652">
      <w:bodyDiv w:val="1"/>
      <w:marLeft w:val="0"/>
      <w:marRight w:val="0"/>
      <w:marTop w:val="0"/>
      <w:marBottom w:val="0"/>
      <w:divBdr>
        <w:top w:val="none" w:sz="0" w:space="0" w:color="auto"/>
        <w:left w:val="none" w:sz="0" w:space="0" w:color="auto"/>
        <w:bottom w:val="none" w:sz="0" w:space="0" w:color="auto"/>
        <w:right w:val="none" w:sz="0" w:space="0" w:color="auto"/>
      </w:divBdr>
    </w:div>
    <w:div w:id="245119596">
      <w:bodyDiv w:val="1"/>
      <w:marLeft w:val="0"/>
      <w:marRight w:val="0"/>
      <w:marTop w:val="0"/>
      <w:marBottom w:val="0"/>
      <w:divBdr>
        <w:top w:val="none" w:sz="0" w:space="0" w:color="auto"/>
        <w:left w:val="none" w:sz="0" w:space="0" w:color="auto"/>
        <w:bottom w:val="none" w:sz="0" w:space="0" w:color="auto"/>
        <w:right w:val="none" w:sz="0" w:space="0" w:color="auto"/>
      </w:divBdr>
    </w:div>
    <w:div w:id="245311222">
      <w:bodyDiv w:val="1"/>
      <w:marLeft w:val="0"/>
      <w:marRight w:val="0"/>
      <w:marTop w:val="0"/>
      <w:marBottom w:val="0"/>
      <w:divBdr>
        <w:top w:val="none" w:sz="0" w:space="0" w:color="auto"/>
        <w:left w:val="none" w:sz="0" w:space="0" w:color="auto"/>
        <w:bottom w:val="none" w:sz="0" w:space="0" w:color="auto"/>
        <w:right w:val="none" w:sz="0" w:space="0" w:color="auto"/>
      </w:divBdr>
    </w:div>
    <w:div w:id="248588501">
      <w:bodyDiv w:val="1"/>
      <w:marLeft w:val="0"/>
      <w:marRight w:val="0"/>
      <w:marTop w:val="0"/>
      <w:marBottom w:val="0"/>
      <w:divBdr>
        <w:top w:val="none" w:sz="0" w:space="0" w:color="auto"/>
        <w:left w:val="none" w:sz="0" w:space="0" w:color="auto"/>
        <w:bottom w:val="none" w:sz="0" w:space="0" w:color="auto"/>
        <w:right w:val="none" w:sz="0" w:space="0" w:color="auto"/>
      </w:divBdr>
    </w:div>
    <w:div w:id="252207275">
      <w:bodyDiv w:val="1"/>
      <w:marLeft w:val="0"/>
      <w:marRight w:val="0"/>
      <w:marTop w:val="0"/>
      <w:marBottom w:val="0"/>
      <w:divBdr>
        <w:top w:val="none" w:sz="0" w:space="0" w:color="auto"/>
        <w:left w:val="none" w:sz="0" w:space="0" w:color="auto"/>
        <w:bottom w:val="none" w:sz="0" w:space="0" w:color="auto"/>
        <w:right w:val="none" w:sz="0" w:space="0" w:color="auto"/>
      </w:divBdr>
    </w:div>
    <w:div w:id="254216541">
      <w:bodyDiv w:val="1"/>
      <w:marLeft w:val="0"/>
      <w:marRight w:val="0"/>
      <w:marTop w:val="0"/>
      <w:marBottom w:val="0"/>
      <w:divBdr>
        <w:top w:val="none" w:sz="0" w:space="0" w:color="auto"/>
        <w:left w:val="none" w:sz="0" w:space="0" w:color="auto"/>
        <w:bottom w:val="none" w:sz="0" w:space="0" w:color="auto"/>
        <w:right w:val="none" w:sz="0" w:space="0" w:color="auto"/>
      </w:divBdr>
    </w:div>
    <w:div w:id="257760313">
      <w:bodyDiv w:val="1"/>
      <w:marLeft w:val="0"/>
      <w:marRight w:val="0"/>
      <w:marTop w:val="0"/>
      <w:marBottom w:val="0"/>
      <w:divBdr>
        <w:top w:val="none" w:sz="0" w:space="0" w:color="auto"/>
        <w:left w:val="none" w:sz="0" w:space="0" w:color="auto"/>
        <w:bottom w:val="none" w:sz="0" w:space="0" w:color="auto"/>
        <w:right w:val="none" w:sz="0" w:space="0" w:color="auto"/>
      </w:divBdr>
    </w:div>
    <w:div w:id="258369113">
      <w:bodyDiv w:val="1"/>
      <w:marLeft w:val="0"/>
      <w:marRight w:val="0"/>
      <w:marTop w:val="0"/>
      <w:marBottom w:val="0"/>
      <w:divBdr>
        <w:top w:val="none" w:sz="0" w:space="0" w:color="auto"/>
        <w:left w:val="none" w:sz="0" w:space="0" w:color="auto"/>
        <w:bottom w:val="none" w:sz="0" w:space="0" w:color="auto"/>
        <w:right w:val="none" w:sz="0" w:space="0" w:color="auto"/>
      </w:divBdr>
    </w:div>
    <w:div w:id="258755355">
      <w:bodyDiv w:val="1"/>
      <w:marLeft w:val="0"/>
      <w:marRight w:val="0"/>
      <w:marTop w:val="0"/>
      <w:marBottom w:val="0"/>
      <w:divBdr>
        <w:top w:val="none" w:sz="0" w:space="0" w:color="auto"/>
        <w:left w:val="none" w:sz="0" w:space="0" w:color="auto"/>
        <w:bottom w:val="none" w:sz="0" w:space="0" w:color="auto"/>
        <w:right w:val="none" w:sz="0" w:space="0" w:color="auto"/>
      </w:divBdr>
    </w:div>
    <w:div w:id="261452713">
      <w:bodyDiv w:val="1"/>
      <w:marLeft w:val="0"/>
      <w:marRight w:val="0"/>
      <w:marTop w:val="0"/>
      <w:marBottom w:val="0"/>
      <w:divBdr>
        <w:top w:val="none" w:sz="0" w:space="0" w:color="auto"/>
        <w:left w:val="none" w:sz="0" w:space="0" w:color="auto"/>
        <w:bottom w:val="none" w:sz="0" w:space="0" w:color="auto"/>
        <w:right w:val="none" w:sz="0" w:space="0" w:color="auto"/>
      </w:divBdr>
    </w:div>
    <w:div w:id="262032662">
      <w:bodyDiv w:val="1"/>
      <w:marLeft w:val="0"/>
      <w:marRight w:val="0"/>
      <w:marTop w:val="0"/>
      <w:marBottom w:val="0"/>
      <w:divBdr>
        <w:top w:val="none" w:sz="0" w:space="0" w:color="auto"/>
        <w:left w:val="none" w:sz="0" w:space="0" w:color="auto"/>
        <w:bottom w:val="none" w:sz="0" w:space="0" w:color="auto"/>
        <w:right w:val="none" w:sz="0" w:space="0" w:color="auto"/>
      </w:divBdr>
    </w:div>
    <w:div w:id="267543197">
      <w:bodyDiv w:val="1"/>
      <w:marLeft w:val="0"/>
      <w:marRight w:val="0"/>
      <w:marTop w:val="0"/>
      <w:marBottom w:val="0"/>
      <w:divBdr>
        <w:top w:val="none" w:sz="0" w:space="0" w:color="auto"/>
        <w:left w:val="none" w:sz="0" w:space="0" w:color="auto"/>
        <w:bottom w:val="none" w:sz="0" w:space="0" w:color="auto"/>
        <w:right w:val="none" w:sz="0" w:space="0" w:color="auto"/>
      </w:divBdr>
    </w:div>
    <w:div w:id="269775678">
      <w:bodyDiv w:val="1"/>
      <w:marLeft w:val="0"/>
      <w:marRight w:val="0"/>
      <w:marTop w:val="0"/>
      <w:marBottom w:val="0"/>
      <w:divBdr>
        <w:top w:val="none" w:sz="0" w:space="0" w:color="auto"/>
        <w:left w:val="none" w:sz="0" w:space="0" w:color="auto"/>
        <w:bottom w:val="none" w:sz="0" w:space="0" w:color="auto"/>
        <w:right w:val="none" w:sz="0" w:space="0" w:color="auto"/>
      </w:divBdr>
    </w:div>
    <w:div w:id="271286080">
      <w:bodyDiv w:val="1"/>
      <w:marLeft w:val="0"/>
      <w:marRight w:val="0"/>
      <w:marTop w:val="0"/>
      <w:marBottom w:val="0"/>
      <w:divBdr>
        <w:top w:val="none" w:sz="0" w:space="0" w:color="auto"/>
        <w:left w:val="none" w:sz="0" w:space="0" w:color="auto"/>
        <w:bottom w:val="none" w:sz="0" w:space="0" w:color="auto"/>
        <w:right w:val="none" w:sz="0" w:space="0" w:color="auto"/>
      </w:divBdr>
    </w:div>
    <w:div w:id="272329872">
      <w:bodyDiv w:val="1"/>
      <w:marLeft w:val="0"/>
      <w:marRight w:val="0"/>
      <w:marTop w:val="0"/>
      <w:marBottom w:val="0"/>
      <w:divBdr>
        <w:top w:val="none" w:sz="0" w:space="0" w:color="auto"/>
        <w:left w:val="none" w:sz="0" w:space="0" w:color="auto"/>
        <w:bottom w:val="none" w:sz="0" w:space="0" w:color="auto"/>
        <w:right w:val="none" w:sz="0" w:space="0" w:color="auto"/>
      </w:divBdr>
    </w:div>
    <w:div w:id="276528882">
      <w:bodyDiv w:val="1"/>
      <w:marLeft w:val="0"/>
      <w:marRight w:val="0"/>
      <w:marTop w:val="0"/>
      <w:marBottom w:val="0"/>
      <w:divBdr>
        <w:top w:val="none" w:sz="0" w:space="0" w:color="auto"/>
        <w:left w:val="none" w:sz="0" w:space="0" w:color="auto"/>
        <w:bottom w:val="none" w:sz="0" w:space="0" w:color="auto"/>
        <w:right w:val="none" w:sz="0" w:space="0" w:color="auto"/>
      </w:divBdr>
    </w:div>
    <w:div w:id="277688935">
      <w:bodyDiv w:val="1"/>
      <w:marLeft w:val="0"/>
      <w:marRight w:val="0"/>
      <w:marTop w:val="0"/>
      <w:marBottom w:val="0"/>
      <w:divBdr>
        <w:top w:val="none" w:sz="0" w:space="0" w:color="auto"/>
        <w:left w:val="none" w:sz="0" w:space="0" w:color="auto"/>
        <w:bottom w:val="none" w:sz="0" w:space="0" w:color="auto"/>
        <w:right w:val="none" w:sz="0" w:space="0" w:color="auto"/>
      </w:divBdr>
    </w:div>
    <w:div w:id="278992351">
      <w:bodyDiv w:val="1"/>
      <w:marLeft w:val="0"/>
      <w:marRight w:val="0"/>
      <w:marTop w:val="0"/>
      <w:marBottom w:val="0"/>
      <w:divBdr>
        <w:top w:val="none" w:sz="0" w:space="0" w:color="auto"/>
        <w:left w:val="none" w:sz="0" w:space="0" w:color="auto"/>
        <w:bottom w:val="none" w:sz="0" w:space="0" w:color="auto"/>
        <w:right w:val="none" w:sz="0" w:space="0" w:color="auto"/>
      </w:divBdr>
    </w:div>
    <w:div w:id="285163327">
      <w:bodyDiv w:val="1"/>
      <w:marLeft w:val="0"/>
      <w:marRight w:val="0"/>
      <w:marTop w:val="0"/>
      <w:marBottom w:val="0"/>
      <w:divBdr>
        <w:top w:val="none" w:sz="0" w:space="0" w:color="auto"/>
        <w:left w:val="none" w:sz="0" w:space="0" w:color="auto"/>
        <w:bottom w:val="none" w:sz="0" w:space="0" w:color="auto"/>
        <w:right w:val="none" w:sz="0" w:space="0" w:color="auto"/>
      </w:divBdr>
    </w:div>
    <w:div w:id="290941284">
      <w:bodyDiv w:val="1"/>
      <w:marLeft w:val="0"/>
      <w:marRight w:val="0"/>
      <w:marTop w:val="0"/>
      <w:marBottom w:val="0"/>
      <w:divBdr>
        <w:top w:val="none" w:sz="0" w:space="0" w:color="auto"/>
        <w:left w:val="none" w:sz="0" w:space="0" w:color="auto"/>
        <w:bottom w:val="none" w:sz="0" w:space="0" w:color="auto"/>
        <w:right w:val="none" w:sz="0" w:space="0" w:color="auto"/>
      </w:divBdr>
    </w:div>
    <w:div w:id="292711537">
      <w:bodyDiv w:val="1"/>
      <w:marLeft w:val="0"/>
      <w:marRight w:val="0"/>
      <w:marTop w:val="0"/>
      <w:marBottom w:val="0"/>
      <w:divBdr>
        <w:top w:val="none" w:sz="0" w:space="0" w:color="auto"/>
        <w:left w:val="none" w:sz="0" w:space="0" w:color="auto"/>
        <w:bottom w:val="none" w:sz="0" w:space="0" w:color="auto"/>
        <w:right w:val="none" w:sz="0" w:space="0" w:color="auto"/>
      </w:divBdr>
    </w:div>
    <w:div w:id="294801170">
      <w:marLeft w:val="0"/>
      <w:marRight w:val="0"/>
      <w:marTop w:val="0"/>
      <w:marBottom w:val="0"/>
      <w:divBdr>
        <w:top w:val="none" w:sz="0" w:space="0" w:color="auto"/>
        <w:left w:val="none" w:sz="0" w:space="0" w:color="auto"/>
        <w:bottom w:val="none" w:sz="0" w:space="0" w:color="auto"/>
        <w:right w:val="none" w:sz="0" w:space="0" w:color="auto"/>
      </w:divBdr>
    </w:div>
    <w:div w:id="295916061">
      <w:bodyDiv w:val="1"/>
      <w:marLeft w:val="0"/>
      <w:marRight w:val="0"/>
      <w:marTop w:val="0"/>
      <w:marBottom w:val="0"/>
      <w:divBdr>
        <w:top w:val="none" w:sz="0" w:space="0" w:color="auto"/>
        <w:left w:val="none" w:sz="0" w:space="0" w:color="auto"/>
        <w:bottom w:val="none" w:sz="0" w:space="0" w:color="auto"/>
        <w:right w:val="none" w:sz="0" w:space="0" w:color="auto"/>
      </w:divBdr>
    </w:div>
    <w:div w:id="296497453">
      <w:bodyDiv w:val="1"/>
      <w:marLeft w:val="0"/>
      <w:marRight w:val="0"/>
      <w:marTop w:val="0"/>
      <w:marBottom w:val="0"/>
      <w:divBdr>
        <w:top w:val="none" w:sz="0" w:space="0" w:color="auto"/>
        <w:left w:val="none" w:sz="0" w:space="0" w:color="auto"/>
        <w:bottom w:val="none" w:sz="0" w:space="0" w:color="auto"/>
        <w:right w:val="none" w:sz="0" w:space="0" w:color="auto"/>
      </w:divBdr>
    </w:div>
    <w:div w:id="300578035">
      <w:bodyDiv w:val="1"/>
      <w:marLeft w:val="0"/>
      <w:marRight w:val="0"/>
      <w:marTop w:val="0"/>
      <w:marBottom w:val="0"/>
      <w:divBdr>
        <w:top w:val="none" w:sz="0" w:space="0" w:color="auto"/>
        <w:left w:val="none" w:sz="0" w:space="0" w:color="auto"/>
        <w:bottom w:val="none" w:sz="0" w:space="0" w:color="auto"/>
        <w:right w:val="none" w:sz="0" w:space="0" w:color="auto"/>
      </w:divBdr>
    </w:div>
    <w:div w:id="303968162">
      <w:bodyDiv w:val="1"/>
      <w:marLeft w:val="0"/>
      <w:marRight w:val="0"/>
      <w:marTop w:val="0"/>
      <w:marBottom w:val="0"/>
      <w:divBdr>
        <w:top w:val="none" w:sz="0" w:space="0" w:color="auto"/>
        <w:left w:val="none" w:sz="0" w:space="0" w:color="auto"/>
        <w:bottom w:val="none" w:sz="0" w:space="0" w:color="auto"/>
        <w:right w:val="none" w:sz="0" w:space="0" w:color="auto"/>
      </w:divBdr>
    </w:div>
    <w:div w:id="312872857">
      <w:bodyDiv w:val="1"/>
      <w:marLeft w:val="0"/>
      <w:marRight w:val="0"/>
      <w:marTop w:val="0"/>
      <w:marBottom w:val="0"/>
      <w:divBdr>
        <w:top w:val="none" w:sz="0" w:space="0" w:color="auto"/>
        <w:left w:val="none" w:sz="0" w:space="0" w:color="auto"/>
        <w:bottom w:val="none" w:sz="0" w:space="0" w:color="auto"/>
        <w:right w:val="none" w:sz="0" w:space="0" w:color="auto"/>
      </w:divBdr>
    </w:div>
    <w:div w:id="328943711">
      <w:bodyDiv w:val="1"/>
      <w:marLeft w:val="0"/>
      <w:marRight w:val="0"/>
      <w:marTop w:val="0"/>
      <w:marBottom w:val="0"/>
      <w:divBdr>
        <w:top w:val="none" w:sz="0" w:space="0" w:color="auto"/>
        <w:left w:val="none" w:sz="0" w:space="0" w:color="auto"/>
        <w:bottom w:val="none" w:sz="0" w:space="0" w:color="auto"/>
        <w:right w:val="none" w:sz="0" w:space="0" w:color="auto"/>
      </w:divBdr>
    </w:div>
    <w:div w:id="334575876">
      <w:bodyDiv w:val="1"/>
      <w:marLeft w:val="0"/>
      <w:marRight w:val="0"/>
      <w:marTop w:val="0"/>
      <w:marBottom w:val="0"/>
      <w:divBdr>
        <w:top w:val="none" w:sz="0" w:space="0" w:color="auto"/>
        <w:left w:val="none" w:sz="0" w:space="0" w:color="auto"/>
        <w:bottom w:val="none" w:sz="0" w:space="0" w:color="auto"/>
        <w:right w:val="none" w:sz="0" w:space="0" w:color="auto"/>
      </w:divBdr>
    </w:div>
    <w:div w:id="338389170">
      <w:bodyDiv w:val="1"/>
      <w:marLeft w:val="0"/>
      <w:marRight w:val="0"/>
      <w:marTop w:val="0"/>
      <w:marBottom w:val="0"/>
      <w:divBdr>
        <w:top w:val="none" w:sz="0" w:space="0" w:color="auto"/>
        <w:left w:val="none" w:sz="0" w:space="0" w:color="auto"/>
        <w:bottom w:val="none" w:sz="0" w:space="0" w:color="auto"/>
        <w:right w:val="none" w:sz="0" w:space="0" w:color="auto"/>
      </w:divBdr>
    </w:div>
    <w:div w:id="339626742">
      <w:bodyDiv w:val="1"/>
      <w:marLeft w:val="0"/>
      <w:marRight w:val="0"/>
      <w:marTop w:val="0"/>
      <w:marBottom w:val="0"/>
      <w:divBdr>
        <w:top w:val="none" w:sz="0" w:space="0" w:color="auto"/>
        <w:left w:val="none" w:sz="0" w:space="0" w:color="auto"/>
        <w:bottom w:val="none" w:sz="0" w:space="0" w:color="auto"/>
        <w:right w:val="none" w:sz="0" w:space="0" w:color="auto"/>
      </w:divBdr>
    </w:div>
    <w:div w:id="341786570">
      <w:bodyDiv w:val="1"/>
      <w:marLeft w:val="0"/>
      <w:marRight w:val="0"/>
      <w:marTop w:val="0"/>
      <w:marBottom w:val="0"/>
      <w:divBdr>
        <w:top w:val="none" w:sz="0" w:space="0" w:color="auto"/>
        <w:left w:val="none" w:sz="0" w:space="0" w:color="auto"/>
        <w:bottom w:val="none" w:sz="0" w:space="0" w:color="auto"/>
        <w:right w:val="none" w:sz="0" w:space="0" w:color="auto"/>
      </w:divBdr>
    </w:div>
    <w:div w:id="342557095">
      <w:bodyDiv w:val="1"/>
      <w:marLeft w:val="0"/>
      <w:marRight w:val="0"/>
      <w:marTop w:val="0"/>
      <w:marBottom w:val="0"/>
      <w:divBdr>
        <w:top w:val="none" w:sz="0" w:space="0" w:color="auto"/>
        <w:left w:val="none" w:sz="0" w:space="0" w:color="auto"/>
        <w:bottom w:val="none" w:sz="0" w:space="0" w:color="auto"/>
        <w:right w:val="none" w:sz="0" w:space="0" w:color="auto"/>
      </w:divBdr>
    </w:div>
    <w:div w:id="344942019">
      <w:bodyDiv w:val="1"/>
      <w:marLeft w:val="0"/>
      <w:marRight w:val="0"/>
      <w:marTop w:val="0"/>
      <w:marBottom w:val="0"/>
      <w:divBdr>
        <w:top w:val="none" w:sz="0" w:space="0" w:color="auto"/>
        <w:left w:val="none" w:sz="0" w:space="0" w:color="auto"/>
        <w:bottom w:val="none" w:sz="0" w:space="0" w:color="auto"/>
        <w:right w:val="none" w:sz="0" w:space="0" w:color="auto"/>
      </w:divBdr>
    </w:div>
    <w:div w:id="353307764">
      <w:bodyDiv w:val="1"/>
      <w:marLeft w:val="0"/>
      <w:marRight w:val="0"/>
      <w:marTop w:val="0"/>
      <w:marBottom w:val="0"/>
      <w:divBdr>
        <w:top w:val="none" w:sz="0" w:space="0" w:color="auto"/>
        <w:left w:val="none" w:sz="0" w:space="0" w:color="auto"/>
        <w:bottom w:val="none" w:sz="0" w:space="0" w:color="auto"/>
        <w:right w:val="none" w:sz="0" w:space="0" w:color="auto"/>
      </w:divBdr>
    </w:div>
    <w:div w:id="354887282">
      <w:bodyDiv w:val="1"/>
      <w:marLeft w:val="0"/>
      <w:marRight w:val="0"/>
      <w:marTop w:val="0"/>
      <w:marBottom w:val="0"/>
      <w:divBdr>
        <w:top w:val="none" w:sz="0" w:space="0" w:color="auto"/>
        <w:left w:val="none" w:sz="0" w:space="0" w:color="auto"/>
        <w:bottom w:val="none" w:sz="0" w:space="0" w:color="auto"/>
        <w:right w:val="none" w:sz="0" w:space="0" w:color="auto"/>
      </w:divBdr>
    </w:div>
    <w:div w:id="355237566">
      <w:bodyDiv w:val="1"/>
      <w:marLeft w:val="0"/>
      <w:marRight w:val="0"/>
      <w:marTop w:val="0"/>
      <w:marBottom w:val="0"/>
      <w:divBdr>
        <w:top w:val="none" w:sz="0" w:space="0" w:color="auto"/>
        <w:left w:val="none" w:sz="0" w:space="0" w:color="auto"/>
        <w:bottom w:val="none" w:sz="0" w:space="0" w:color="auto"/>
        <w:right w:val="none" w:sz="0" w:space="0" w:color="auto"/>
      </w:divBdr>
    </w:div>
    <w:div w:id="357587527">
      <w:bodyDiv w:val="1"/>
      <w:marLeft w:val="0"/>
      <w:marRight w:val="0"/>
      <w:marTop w:val="0"/>
      <w:marBottom w:val="0"/>
      <w:divBdr>
        <w:top w:val="none" w:sz="0" w:space="0" w:color="auto"/>
        <w:left w:val="none" w:sz="0" w:space="0" w:color="auto"/>
        <w:bottom w:val="none" w:sz="0" w:space="0" w:color="auto"/>
        <w:right w:val="none" w:sz="0" w:space="0" w:color="auto"/>
      </w:divBdr>
    </w:div>
    <w:div w:id="360514281">
      <w:bodyDiv w:val="1"/>
      <w:marLeft w:val="0"/>
      <w:marRight w:val="0"/>
      <w:marTop w:val="0"/>
      <w:marBottom w:val="0"/>
      <w:divBdr>
        <w:top w:val="none" w:sz="0" w:space="0" w:color="auto"/>
        <w:left w:val="none" w:sz="0" w:space="0" w:color="auto"/>
        <w:bottom w:val="none" w:sz="0" w:space="0" w:color="auto"/>
        <w:right w:val="none" w:sz="0" w:space="0" w:color="auto"/>
      </w:divBdr>
    </w:div>
    <w:div w:id="360598057">
      <w:bodyDiv w:val="1"/>
      <w:marLeft w:val="0"/>
      <w:marRight w:val="0"/>
      <w:marTop w:val="0"/>
      <w:marBottom w:val="0"/>
      <w:divBdr>
        <w:top w:val="none" w:sz="0" w:space="0" w:color="auto"/>
        <w:left w:val="none" w:sz="0" w:space="0" w:color="auto"/>
        <w:bottom w:val="none" w:sz="0" w:space="0" w:color="auto"/>
        <w:right w:val="none" w:sz="0" w:space="0" w:color="auto"/>
      </w:divBdr>
    </w:div>
    <w:div w:id="360782549">
      <w:bodyDiv w:val="1"/>
      <w:marLeft w:val="0"/>
      <w:marRight w:val="0"/>
      <w:marTop w:val="0"/>
      <w:marBottom w:val="0"/>
      <w:divBdr>
        <w:top w:val="none" w:sz="0" w:space="0" w:color="auto"/>
        <w:left w:val="none" w:sz="0" w:space="0" w:color="auto"/>
        <w:bottom w:val="none" w:sz="0" w:space="0" w:color="auto"/>
        <w:right w:val="none" w:sz="0" w:space="0" w:color="auto"/>
      </w:divBdr>
    </w:div>
    <w:div w:id="361050691">
      <w:bodyDiv w:val="1"/>
      <w:marLeft w:val="0"/>
      <w:marRight w:val="0"/>
      <w:marTop w:val="0"/>
      <w:marBottom w:val="0"/>
      <w:divBdr>
        <w:top w:val="none" w:sz="0" w:space="0" w:color="auto"/>
        <w:left w:val="none" w:sz="0" w:space="0" w:color="auto"/>
        <w:bottom w:val="none" w:sz="0" w:space="0" w:color="auto"/>
        <w:right w:val="none" w:sz="0" w:space="0" w:color="auto"/>
      </w:divBdr>
    </w:div>
    <w:div w:id="361517816">
      <w:bodyDiv w:val="1"/>
      <w:marLeft w:val="0"/>
      <w:marRight w:val="0"/>
      <w:marTop w:val="0"/>
      <w:marBottom w:val="0"/>
      <w:divBdr>
        <w:top w:val="none" w:sz="0" w:space="0" w:color="auto"/>
        <w:left w:val="none" w:sz="0" w:space="0" w:color="auto"/>
        <w:bottom w:val="none" w:sz="0" w:space="0" w:color="auto"/>
        <w:right w:val="none" w:sz="0" w:space="0" w:color="auto"/>
      </w:divBdr>
    </w:div>
    <w:div w:id="364991020">
      <w:bodyDiv w:val="1"/>
      <w:marLeft w:val="0"/>
      <w:marRight w:val="0"/>
      <w:marTop w:val="0"/>
      <w:marBottom w:val="0"/>
      <w:divBdr>
        <w:top w:val="none" w:sz="0" w:space="0" w:color="auto"/>
        <w:left w:val="none" w:sz="0" w:space="0" w:color="auto"/>
        <w:bottom w:val="none" w:sz="0" w:space="0" w:color="auto"/>
        <w:right w:val="none" w:sz="0" w:space="0" w:color="auto"/>
      </w:divBdr>
    </w:div>
    <w:div w:id="365184860">
      <w:bodyDiv w:val="1"/>
      <w:marLeft w:val="0"/>
      <w:marRight w:val="0"/>
      <w:marTop w:val="0"/>
      <w:marBottom w:val="0"/>
      <w:divBdr>
        <w:top w:val="none" w:sz="0" w:space="0" w:color="auto"/>
        <w:left w:val="none" w:sz="0" w:space="0" w:color="auto"/>
        <w:bottom w:val="none" w:sz="0" w:space="0" w:color="auto"/>
        <w:right w:val="none" w:sz="0" w:space="0" w:color="auto"/>
      </w:divBdr>
    </w:div>
    <w:div w:id="365258309">
      <w:bodyDiv w:val="1"/>
      <w:marLeft w:val="0"/>
      <w:marRight w:val="0"/>
      <w:marTop w:val="0"/>
      <w:marBottom w:val="0"/>
      <w:divBdr>
        <w:top w:val="none" w:sz="0" w:space="0" w:color="auto"/>
        <w:left w:val="none" w:sz="0" w:space="0" w:color="auto"/>
        <w:bottom w:val="none" w:sz="0" w:space="0" w:color="auto"/>
        <w:right w:val="none" w:sz="0" w:space="0" w:color="auto"/>
      </w:divBdr>
    </w:div>
    <w:div w:id="365570862">
      <w:bodyDiv w:val="1"/>
      <w:marLeft w:val="0"/>
      <w:marRight w:val="0"/>
      <w:marTop w:val="0"/>
      <w:marBottom w:val="0"/>
      <w:divBdr>
        <w:top w:val="none" w:sz="0" w:space="0" w:color="auto"/>
        <w:left w:val="none" w:sz="0" w:space="0" w:color="auto"/>
        <w:bottom w:val="none" w:sz="0" w:space="0" w:color="auto"/>
        <w:right w:val="none" w:sz="0" w:space="0" w:color="auto"/>
      </w:divBdr>
    </w:div>
    <w:div w:id="367341286">
      <w:bodyDiv w:val="1"/>
      <w:marLeft w:val="0"/>
      <w:marRight w:val="0"/>
      <w:marTop w:val="0"/>
      <w:marBottom w:val="0"/>
      <w:divBdr>
        <w:top w:val="none" w:sz="0" w:space="0" w:color="auto"/>
        <w:left w:val="none" w:sz="0" w:space="0" w:color="auto"/>
        <w:bottom w:val="none" w:sz="0" w:space="0" w:color="auto"/>
        <w:right w:val="none" w:sz="0" w:space="0" w:color="auto"/>
      </w:divBdr>
    </w:div>
    <w:div w:id="367489358">
      <w:bodyDiv w:val="1"/>
      <w:marLeft w:val="0"/>
      <w:marRight w:val="0"/>
      <w:marTop w:val="0"/>
      <w:marBottom w:val="0"/>
      <w:divBdr>
        <w:top w:val="none" w:sz="0" w:space="0" w:color="auto"/>
        <w:left w:val="none" w:sz="0" w:space="0" w:color="auto"/>
        <w:bottom w:val="none" w:sz="0" w:space="0" w:color="auto"/>
        <w:right w:val="none" w:sz="0" w:space="0" w:color="auto"/>
      </w:divBdr>
    </w:div>
    <w:div w:id="370156317">
      <w:bodyDiv w:val="1"/>
      <w:marLeft w:val="0"/>
      <w:marRight w:val="0"/>
      <w:marTop w:val="0"/>
      <w:marBottom w:val="0"/>
      <w:divBdr>
        <w:top w:val="none" w:sz="0" w:space="0" w:color="auto"/>
        <w:left w:val="none" w:sz="0" w:space="0" w:color="auto"/>
        <w:bottom w:val="none" w:sz="0" w:space="0" w:color="auto"/>
        <w:right w:val="none" w:sz="0" w:space="0" w:color="auto"/>
      </w:divBdr>
    </w:div>
    <w:div w:id="372048801">
      <w:bodyDiv w:val="1"/>
      <w:marLeft w:val="0"/>
      <w:marRight w:val="0"/>
      <w:marTop w:val="0"/>
      <w:marBottom w:val="0"/>
      <w:divBdr>
        <w:top w:val="none" w:sz="0" w:space="0" w:color="auto"/>
        <w:left w:val="none" w:sz="0" w:space="0" w:color="auto"/>
        <w:bottom w:val="none" w:sz="0" w:space="0" w:color="auto"/>
        <w:right w:val="none" w:sz="0" w:space="0" w:color="auto"/>
      </w:divBdr>
    </w:div>
    <w:div w:id="380595111">
      <w:bodyDiv w:val="1"/>
      <w:marLeft w:val="0"/>
      <w:marRight w:val="0"/>
      <w:marTop w:val="0"/>
      <w:marBottom w:val="0"/>
      <w:divBdr>
        <w:top w:val="none" w:sz="0" w:space="0" w:color="auto"/>
        <w:left w:val="none" w:sz="0" w:space="0" w:color="auto"/>
        <w:bottom w:val="none" w:sz="0" w:space="0" w:color="auto"/>
        <w:right w:val="none" w:sz="0" w:space="0" w:color="auto"/>
      </w:divBdr>
    </w:div>
    <w:div w:id="384765071">
      <w:bodyDiv w:val="1"/>
      <w:marLeft w:val="0"/>
      <w:marRight w:val="0"/>
      <w:marTop w:val="0"/>
      <w:marBottom w:val="0"/>
      <w:divBdr>
        <w:top w:val="none" w:sz="0" w:space="0" w:color="auto"/>
        <w:left w:val="none" w:sz="0" w:space="0" w:color="auto"/>
        <w:bottom w:val="none" w:sz="0" w:space="0" w:color="auto"/>
        <w:right w:val="none" w:sz="0" w:space="0" w:color="auto"/>
      </w:divBdr>
    </w:div>
    <w:div w:id="386032173">
      <w:bodyDiv w:val="1"/>
      <w:marLeft w:val="0"/>
      <w:marRight w:val="0"/>
      <w:marTop w:val="0"/>
      <w:marBottom w:val="0"/>
      <w:divBdr>
        <w:top w:val="none" w:sz="0" w:space="0" w:color="auto"/>
        <w:left w:val="none" w:sz="0" w:space="0" w:color="auto"/>
        <w:bottom w:val="none" w:sz="0" w:space="0" w:color="auto"/>
        <w:right w:val="none" w:sz="0" w:space="0" w:color="auto"/>
      </w:divBdr>
    </w:div>
    <w:div w:id="386531785">
      <w:bodyDiv w:val="1"/>
      <w:marLeft w:val="0"/>
      <w:marRight w:val="0"/>
      <w:marTop w:val="0"/>
      <w:marBottom w:val="0"/>
      <w:divBdr>
        <w:top w:val="none" w:sz="0" w:space="0" w:color="auto"/>
        <w:left w:val="none" w:sz="0" w:space="0" w:color="auto"/>
        <w:bottom w:val="none" w:sz="0" w:space="0" w:color="auto"/>
        <w:right w:val="none" w:sz="0" w:space="0" w:color="auto"/>
      </w:divBdr>
    </w:div>
    <w:div w:id="389616287">
      <w:bodyDiv w:val="1"/>
      <w:marLeft w:val="0"/>
      <w:marRight w:val="0"/>
      <w:marTop w:val="0"/>
      <w:marBottom w:val="0"/>
      <w:divBdr>
        <w:top w:val="none" w:sz="0" w:space="0" w:color="auto"/>
        <w:left w:val="none" w:sz="0" w:space="0" w:color="auto"/>
        <w:bottom w:val="none" w:sz="0" w:space="0" w:color="auto"/>
        <w:right w:val="none" w:sz="0" w:space="0" w:color="auto"/>
      </w:divBdr>
    </w:div>
    <w:div w:id="390154381">
      <w:bodyDiv w:val="1"/>
      <w:marLeft w:val="0"/>
      <w:marRight w:val="0"/>
      <w:marTop w:val="0"/>
      <w:marBottom w:val="0"/>
      <w:divBdr>
        <w:top w:val="none" w:sz="0" w:space="0" w:color="auto"/>
        <w:left w:val="none" w:sz="0" w:space="0" w:color="auto"/>
        <w:bottom w:val="none" w:sz="0" w:space="0" w:color="auto"/>
        <w:right w:val="none" w:sz="0" w:space="0" w:color="auto"/>
      </w:divBdr>
    </w:div>
    <w:div w:id="393891766">
      <w:bodyDiv w:val="1"/>
      <w:marLeft w:val="0"/>
      <w:marRight w:val="0"/>
      <w:marTop w:val="0"/>
      <w:marBottom w:val="0"/>
      <w:divBdr>
        <w:top w:val="none" w:sz="0" w:space="0" w:color="auto"/>
        <w:left w:val="none" w:sz="0" w:space="0" w:color="auto"/>
        <w:bottom w:val="none" w:sz="0" w:space="0" w:color="auto"/>
        <w:right w:val="none" w:sz="0" w:space="0" w:color="auto"/>
      </w:divBdr>
    </w:div>
    <w:div w:id="398135943">
      <w:bodyDiv w:val="1"/>
      <w:marLeft w:val="0"/>
      <w:marRight w:val="0"/>
      <w:marTop w:val="0"/>
      <w:marBottom w:val="0"/>
      <w:divBdr>
        <w:top w:val="none" w:sz="0" w:space="0" w:color="auto"/>
        <w:left w:val="none" w:sz="0" w:space="0" w:color="auto"/>
        <w:bottom w:val="none" w:sz="0" w:space="0" w:color="auto"/>
        <w:right w:val="none" w:sz="0" w:space="0" w:color="auto"/>
      </w:divBdr>
    </w:div>
    <w:div w:id="398408841">
      <w:bodyDiv w:val="1"/>
      <w:marLeft w:val="0"/>
      <w:marRight w:val="0"/>
      <w:marTop w:val="0"/>
      <w:marBottom w:val="0"/>
      <w:divBdr>
        <w:top w:val="none" w:sz="0" w:space="0" w:color="auto"/>
        <w:left w:val="none" w:sz="0" w:space="0" w:color="auto"/>
        <w:bottom w:val="none" w:sz="0" w:space="0" w:color="auto"/>
        <w:right w:val="none" w:sz="0" w:space="0" w:color="auto"/>
      </w:divBdr>
    </w:div>
    <w:div w:id="404688695">
      <w:bodyDiv w:val="1"/>
      <w:marLeft w:val="0"/>
      <w:marRight w:val="0"/>
      <w:marTop w:val="0"/>
      <w:marBottom w:val="0"/>
      <w:divBdr>
        <w:top w:val="none" w:sz="0" w:space="0" w:color="auto"/>
        <w:left w:val="none" w:sz="0" w:space="0" w:color="auto"/>
        <w:bottom w:val="none" w:sz="0" w:space="0" w:color="auto"/>
        <w:right w:val="none" w:sz="0" w:space="0" w:color="auto"/>
      </w:divBdr>
      <w:divsChild>
        <w:div w:id="770011993">
          <w:marLeft w:val="547"/>
          <w:marRight w:val="0"/>
          <w:marTop w:val="0"/>
          <w:marBottom w:val="0"/>
          <w:divBdr>
            <w:top w:val="none" w:sz="0" w:space="0" w:color="auto"/>
            <w:left w:val="none" w:sz="0" w:space="0" w:color="auto"/>
            <w:bottom w:val="none" w:sz="0" w:space="0" w:color="auto"/>
            <w:right w:val="none" w:sz="0" w:space="0" w:color="auto"/>
          </w:divBdr>
        </w:div>
        <w:div w:id="1548102607">
          <w:marLeft w:val="547"/>
          <w:marRight w:val="0"/>
          <w:marTop w:val="0"/>
          <w:marBottom w:val="0"/>
          <w:divBdr>
            <w:top w:val="none" w:sz="0" w:space="0" w:color="auto"/>
            <w:left w:val="none" w:sz="0" w:space="0" w:color="auto"/>
            <w:bottom w:val="none" w:sz="0" w:space="0" w:color="auto"/>
            <w:right w:val="none" w:sz="0" w:space="0" w:color="auto"/>
          </w:divBdr>
        </w:div>
        <w:div w:id="1463423241">
          <w:marLeft w:val="547"/>
          <w:marRight w:val="0"/>
          <w:marTop w:val="0"/>
          <w:marBottom w:val="0"/>
          <w:divBdr>
            <w:top w:val="none" w:sz="0" w:space="0" w:color="auto"/>
            <w:left w:val="none" w:sz="0" w:space="0" w:color="auto"/>
            <w:bottom w:val="none" w:sz="0" w:space="0" w:color="auto"/>
            <w:right w:val="none" w:sz="0" w:space="0" w:color="auto"/>
          </w:divBdr>
        </w:div>
      </w:divsChild>
    </w:div>
    <w:div w:id="404885213">
      <w:bodyDiv w:val="1"/>
      <w:marLeft w:val="0"/>
      <w:marRight w:val="0"/>
      <w:marTop w:val="0"/>
      <w:marBottom w:val="0"/>
      <w:divBdr>
        <w:top w:val="none" w:sz="0" w:space="0" w:color="auto"/>
        <w:left w:val="none" w:sz="0" w:space="0" w:color="auto"/>
        <w:bottom w:val="none" w:sz="0" w:space="0" w:color="auto"/>
        <w:right w:val="none" w:sz="0" w:space="0" w:color="auto"/>
      </w:divBdr>
    </w:div>
    <w:div w:id="405688094">
      <w:bodyDiv w:val="1"/>
      <w:marLeft w:val="0"/>
      <w:marRight w:val="0"/>
      <w:marTop w:val="0"/>
      <w:marBottom w:val="0"/>
      <w:divBdr>
        <w:top w:val="none" w:sz="0" w:space="0" w:color="auto"/>
        <w:left w:val="none" w:sz="0" w:space="0" w:color="auto"/>
        <w:bottom w:val="none" w:sz="0" w:space="0" w:color="auto"/>
        <w:right w:val="none" w:sz="0" w:space="0" w:color="auto"/>
      </w:divBdr>
    </w:div>
    <w:div w:id="406271311">
      <w:bodyDiv w:val="1"/>
      <w:marLeft w:val="0"/>
      <w:marRight w:val="0"/>
      <w:marTop w:val="0"/>
      <w:marBottom w:val="0"/>
      <w:divBdr>
        <w:top w:val="none" w:sz="0" w:space="0" w:color="auto"/>
        <w:left w:val="none" w:sz="0" w:space="0" w:color="auto"/>
        <w:bottom w:val="none" w:sz="0" w:space="0" w:color="auto"/>
        <w:right w:val="none" w:sz="0" w:space="0" w:color="auto"/>
      </w:divBdr>
    </w:div>
    <w:div w:id="407534644">
      <w:bodyDiv w:val="1"/>
      <w:marLeft w:val="0"/>
      <w:marRight w:val="0"/>
      <w:marTop w:val="0"/>
      <w:marBottom w:val="0"/>
      <w:divBdr>
        <w:top w:val="none" w:sz="0" w:space="0" w:color="auto"/>
        <w:left w:val="none" w:sz="0" w:space="0" w:color="auto"/>
        <w:bottom w:val="none" w:sz="0" w:space="0" w:color="auto"/>
        <w:right w:val="none" w:sz="0" w:space="0" w:color="auto"/>
      </w:divBdr>
    </w:div>
    <w:div w:id="410736280">
      <w:bodyDiv w:val="1"/>
      <w:marLeft w:val="0"/>
      <w:marRight w:val="0"/>
      <w:marTop w:val="0"/>
      <w:marBottom w:val="0"/>
      <w:divBdr>
        <w:top w:val="none" w:sz="0" w:space="0" w:color="auto"/>
        <w:left w:val="none" w:sz="0" w:space="0" w:color="auto"/>
        <w:bottom w:val="none" w:sz="0" w:space="0" w:color="auto"/>
        <w:right w:val="none" w:sz="0" w:space="0" w:color="auto"/>
      </w:divBdr>
    </w:div>
    <w:div w:id="412895036">
      <w:bodyDiv w:val="1"/>
      <w:marLeft w:val="0"/>
      <w:marRight w:val="0"/>
      <w:marTop w:val="0"/>
      <w:marBottom w:val="0"/>
      <w:divBdr>
        <w:top w:val="none" w:sz="0" w:space="0" w:color="auto"/>
        <w:left w:val="none" w:sz="0" w:space="0" w:color="auto"/>
        <w:bottom w:val="none" w:sz="0" w:space="0" w:color="auto"/>
        <w:right w:val="none" w:sz="0" w:space="0" w:color="auto"/>
      </w:divBdr>
    </w:div>
    <w:div w:id="413206683">
      <w:bodyDiv w:val="1"/>
      <w:marLeft w:val="0"/>
      <w:marRight w:val="0"/>
      <w:marTop w:val="0"/>
      <w:marBottom w:val="0"/>
      <w:divBdr>
        <w:top w:val="none" w:sz="0" w:space="0" w:color="auto"/>
        <w:left w:val="none" w:sz="0" w:space="0" w:color="auto"/>
        <w:bottom w:val="none" w:sz="0" w:space="0" w:color="auto"/>
        <w:right w:val="none" w:sz="0" w:space="0" w:color="auto"/>
      </w:divBdr>
    </w:div>
    <w:div w:id="413285186">
      <w:bodyDiv w:val="1"/>
      <w:marLeft w:val="0"/>
      <w:marRight w:val="0"/>
      <w:marTop w:val="0"/>
      <w:marBottom w:val="0"/>
      <w:divBdr>
        <w:top w:val="none" w:sz="0" w:space="0" w:color="auto"/>
        <w:left w:val="none" w:sz="0" w:space="0" w:color="auto"/>
        <w:bottom w:val="none" w:sz="0" w:space="0" w:color="auto"/>
        <w:right w:val="none" w:sz="0" w:space="0" w:color="auto"/>
      </w:divBdr>
    </w:div>
    <w:div w:id="415320683">
      <w:bodyDiv w:val="1"/>
      <w:marLeft w:val="0"/>
      <w:marRight w:val="0"/>
      <w:marTop w:val="0"/>
      <w:marBottom w:val="0"/>
      <w:divBdr>
        <w:top w:val="none" w:sz="0" w:space="0" w:color="auto"/>
        <w:left w:val="none" w:sz="0" w:space="0" w:color="auto"/>
        <w:bottom w:val="none" w:sz="0" w:space="0" w:color="auto"/>
        <w:right w:val="none" w:sz="0" w:space="0" w:color="auto"/>
      </w:divBdr>
    </w:div>
    <w:div w:id="416250801">
      <w:bodyDiv w:val="1"/>
      <w:marLeft w:val="0"/>
      <w:marRight w:val="0"/>
      <w:marTop w:val="0"/>
      <w:marBottom w:val="0"/>
      <w:divBdr>
        <w:top w:val="none" w:sz="0" w:space="0" w:color="auto"/>
        <w:left w:val="none" w:sz="0" w:space="0" w:color="auto"/>
        <w:bottom w:val="none" w:sz="0" w:space="0" w:color="auto"/>
        <w:right w:val="none" w:sz="0" w:space="0" w:color="auto"/>
      </w:divBdr>
    </w:div>
    <w:div w:id="417672238">
      <w:bodyDiv w:val="1"/>
      <w:marLeft w:val="0"/>
      <w:marRight w:val="0"/>
      <w:marTop w:val="0"/>
      <w:marBottom w:val="0"/>
      <w:divBdr>
        <w:top w:val="none" w:sz="0" w:space="0" w:color="auto"/>
        <w:left w:val="none" w:sz="0" w:space="0" w:color="auto"/>
        <w:bottom w:val="none" w:sz="0" w:space="0" w:color="auto"/>
        <w:right w:val="none" w:sz="0" w:space="0" w:color="auto"/>
      </w:divBdr>
    </w:div>
    <w:div w:id="417941763">
      <w:bodyDiv w:val="1"/>
      <w:marLeft w:val="0"/>
      <w:marRight w:val="0"/>
      <w:marTop w:val="0"/>
      <w:marBottom w:val="0"/>
      <w:divBdr>
        <w:top w:val="none" w:sz="0" w:space="0" w:color="auto"/>
        <w:left w:val="none" w:sz="0" w:space="0" w:color="auto"/>
        <w:bottom w:val="none" w:sz="0" w:space="0" w:color="auto"/>
        <w:right w:val="none" w:sz="0" w:space="0" w:color="auto"/>
      </w:divBdr>
    </w:div>
    <w:div w:id="424424563">
      <w:bodyDiv w:val="1"/>
      <w:marLeft w:val="0"/>
      <w:marRight w:val="0"/>
      <w:marTop w:val="0"/>
      <w:marBottom w:val="0"/>
      <w:divBdr>
        <w:top w:val="none" w:sz="0" w:space="0" w:color="auto"/>
        <w:left w:val="none" w:sz="0" w:space="0" w:color="auto"/>
        <w:bottom w:val="none" w:sz="0" w:space="0" w:color="auto"/>
        <w:right w:val="none" w:sz="0" w:space="0" w:color="auto"/>
      </w:divBdr>
    </w:div>
    <w:div w:id="424615556">
      <w:bodyDiv w:val="1"/>
      <w:marLeft w:val="0"/>
      <w:marRight w:val="0"/>
      <w:marTop w:val="0"/>
      <w:marBottom w:val="0"/>
      <w:divBdr>
        <w:top w:val="none" w:sz="0" w:space="0" w:color="auto"/>
        <w:left w:val="none" w:sz="0" w:space="0" w:color="auto"/>
        <w:bottom w:val="none" w:sz="0" w:space="0" w:color="auto"/>
        <w:right w:val="none" w:sz="0" w:space="0" w:color="auto"/>
      </w:divBdr>
    </w:div>
    <w:div w:id="425884591">
      <w:bodyDiv w:val="1"/>
      <w:marLeft w:val="0"/>
      <w:marRight w:val="0"/>
      <w:marTop w:val="0"/>
      <w:marBottom w:val="0"/>
      <w:divBdr>
        <w:top w:val="none" w:sz="0" w:space="0" w:color="auto"/>
        <w:left w:val="none" w:sz="0" w:space="0" w:color="auto"/>
        <w:bottom w:val="none" w:sz="0" w:space="0" w:color="auto"/>
        <w:right w:val="none" w:sz="0" w:space="0" w:color="auto"/>
      </w:divBdr>
    </w:div>
    <w:div w:id="431828320">
      <w:bodyDiv w:val="1"/>
      <w:marLeft w:val="0"/>
      <w:marRight w:val="0"/>
      <w:marTop w:val="0"/>
      <w:marBottom w:val="0"/>
      <w:divBdr>
        <w:top w:val="none" w:sz="0" w:space="0" w:color="auto"/>
        <w:left w:val="none" w:sz="0" w:space="0" w:color="auto"/>
        <w:bottom w:val="none" w:sz="0" w:space="0" w:color="auto"/>
        <w:right w:val="none" w:sz="0" w:space="0" w:color="auto"/>
      </w:divBdr>
    </w:div>
    <w:div w:id="434255928">
      <w:bodyDiv w:val="1"/>
      <w:marLeft w:val="0"/>
      <w:marRight w:val="0"/>
      <w:marTop w:val="0"/>
      <w:marBottom w:val="0"/>
      <w:divBdr>
        <w:top w:val="none" w:sz="0" w:space="0" w:color="auto"/>
        <w:left w:val="none" w:sz="0" w:space="0" w:color="auto"/>
        <w:bottom w:val="none" w:sz="0" w:space="0" w:color="auto"/>
        <w:right w:val="none" w:sz="0" w:space="0" w:color="auto"/>
      </w:divBdr>
    </w:div>
    <w:div w:id="438717546">
      <w:bodyDiv w:val="1"/>
      <w:marLeft w:val="0"/>
      <w:marRight w:val="0"/>
      <w:marTop w:val="0"/>
      <w:marBottom w:val="0"/>
      <w:divBdr>
        <w:top w:val="none" w:sz="0" w:space="0" w:color="auto"/>
        <w:left w:val="none" w:sz="0" w:space="0" w:color="auto"/>
        <w:bottom w:val="none" w:sz="0" w:space="0" w:color="auto"/>
        <w:right w:val="none" w:sz="0" w:space="0" w:color="auto"/>
      </w:divBdr>
    </w:div>
    <w:div w:id="448012982">
      <w:bodyDiv w:val="1"/>
      <w:marLeft w:val="0"/>
      <w:marRight w:val="0"/>
      <w:marTop w:val="0"/>
      <w:marBottom w:val="0"/>
      <w:divBdr>
        <w:top w:val="none" w:sz="0" w:space="0" w:color="auto"/>
        <w:left w:val="none" w:sz="0" w:space="0" w:color="auto"/>
        <w:bottom w:val="none" w:sz="0" w:space="0" w:color="auto"/>
        <w:right w:val="none" w:sz="0" w:space="0" w:color="auto"/>
      </w:divBdr>
    </w:div>
    <w:div w:id="452134973">
      <w:bodyDiv w:val="1"/>
      <w:marLeft w:val="0"/>
      <w:marRight w:val="0"/>
      <w:marTop w:val="0"/>
      <w:marBottom w:val="0"/>
      <w:divBdr>
        <w:top w:val="none" w:sz="0" w:space="0" w:color="auto"/>
        <w:left w:val="none" w:sz="0" w:space="0" w:color="auto"/>
        <w:bottom w:val="none" w:sz="0" w:space="0" w:color="auto"/>
        <w:right w:val="none" w:sz="0" w:space="0" w:color="auto"/>
      </w:divBdr>
    </w:div>
    <w:div w:id="456333617">
      <w:bodyDiv w:val="1"/>
      <w:marLeft w:val="0"/>
      <w:marRight w:val="0"/>
      <w:marTop w:val="0"/>
      <w:marBottom w:val="0"/>
      <w:divBdr>
        <w:top w:val="none" w:sz="0" w:space="0" w:color="auto"/>
        <w:left w:val="none" w:sz="0" w:space="0" w:color="auto"/>
        <w:bottom w:val="none" w:sz="0" w:space="0" w:color="auto"/>
        <w:right w:val="none" w:sz="0" w:space="0" w:color="auto"/>
      </w:divBdr>
    </w:div>
    <w:div w:id="457769405">
      <w:bodyDiv w:val="1"/>
      <w:marLeft w:val="0"/>
      <w:marRight w:val="0"/>
      <w:marTop w:val="0"/>
      <w:marBottom w:val="0"/>
      <w:divBdr>
        <w:top w:val="none" w:sz="0" w:space="0" w:color="auto"/>
        <w:left w:val="none" w:sz="0" w:space="0" w:color="auto"/>
        <w:bottom w:val="none" w:sz="0" w:space="0" w:color="auto"/>
        <w:right w:val="none" w:sz="0" w:space="0" w:color="auto"/>
      </w:divBdr>
    </w:div>
    <w:div w:id="460998299">
      <w:bodyDiv w:val="1"/>
      <w:marLeft w:val="0"/>
      <w:marRight w:val="0"/>
      <w:marTop w:val="0"/>
      <w:marBottom w:val="0"/>
      <w:divBdr>
        <w:top w:val="none" w:sz="0" w:space="0" w:color="auto"/>
        <w:left w:val="none" w:sz="0" w:space="0" w:color="auto"/>
        <w:bottom w:val="none" w:sz="0" w:space="0" w:color="auto"/>
        <w:right w:val="none" w:sz="0" w:space="0" w:color="auto"/>
      </w:divBdr>
    </w:div>
    <w:div w:id="461264385">
      <w:bodyDiv w:val="1"/>
      <w:marLeft w:val="0"/>
      <w:marRight w:val="0"/>
      <w:marTop w:val="0"/>
      <w:marBottom w:val="0"/>
      <w:divBdr>
        <w:top w:val="none" w:sz="0" w:space="0" w:color="auto"/>
        <w:left w:val="none" w:sz="0" w:space="0" w:color="auto"/>
        <w:bottom w:val="none" w:sz="0" w:space="0" w:color="auto"/>
        <w:right w:val="none" w:sz="0" w:space="0" w:color="auto"/>
      </w:divBdr>
    </w:div>
    <w:div w:id="464080950">
      <w:bodyDiv w:val="1"/>
      <w:marLeft w:val="0"/>
      <w:marRight w:val="0"/>
      <w:marTop w:val="0"/>
      <w:marBottom w:val="0"/>
      <w:divBdr>
        <w:top w:val="none" w:sz="0" w:space="0" w:color="auto"/>
        <w:left w:val="none" w:sz="0" w:space="0" w:color="auto"/>
        <w:bottom w:val="none" w:sz="0" w:space="0" w:color="auto"/>
        <w:right w:val="none" w:sz="0" w:space="0" w:color="auto"/>
      </w:divBdr>
    </w:div>
    <w:div w:id="466551564">
      <w:bodyDiv w:val="1"/>
      <w:marLeft w:val="0"/>
      <w:marRight w:val="0"/>
      <w:marTop w:val="0"/>
      <w:marBottom w:val="0"/>
      <w:divBdr>
        <w:top w:val="none" w:sz="0" w:space="0" w:color="auto"/>
        <w:left w:val="none" w:sz="0" w:space="0" w:color="auto"/>
        <w:bottom w:val="none" w:sz="0" w:space="0" w:color="auto"/>
        <w:right w:val="none" w:sz="0" w:space="0" w:color="auto"/>
      </w:divBdr>
    </w:div>
    <w:div w:id="469594095">
      <w:bodyDiv w:val="1"/>
      <w:marLeft w:val="0"/>
      <w:marRight w:val="0"/>
      <w:marTop w:val="0"/>
      <w:marBottom w:val="0"/>
      <w:divBdr>
        <w:top w:val="none" w:sz="0" w:space="0" w:color="auto"/>
        <w:left w:val="none" w:sz="0" w:space="0" w:color="auto"/>
        <w:bottom w:val="none" w:sz="0" w:space="0" w:color="auto"/>
        <w:right w:val="none" w:sz="0" w:space="0" w:color="auto"/>
      </w:divBdr>
    </w:div>
    <w:div w:id="469902837">
      <w:bodyDiv w:val="1"/>
      <w:marLeft w:val="0"/>
      <w:marRight w:val="0"/>
      <w:marTop w:val="0"/>
      <w:marBottom w:val="0"/>
      <w:divBdr>
        <w:top w:val="none" w:sz="0" w:space="0" w:color="auto"/>
        <w:left w:val="none" w:sz="0" w:space="0" w:color="auto"/>
        <w:bottom w:val="none" w:sz="0" w:space="0" w:color="auto"/>
        <w:right w:val="none" w:sz="0" w:space="0" w:color="auto"/>
      </w:divBdr>
    </w:div>
    <w:div w:id="470371448">
      <w:bodyDiv w:val="1"/>
      <w:marLeft w:val="0"/>
      <w:marRight w:val="0"/>
      <w:marTop w:val="0"/>
      <w:marBottom w:val="0"/>
      <w:divBdr>
        <w:top w:val="none" w:sz="0" w:space="0" w:color="auto"/>
        <w:left w:val="none" w:sz="0" w:space="0" w:color="auto"/>
        <w:bottom w:val="none" w:sz="0" w:space="0" w:color="auto"/>
        <w:right w:val="none" w:sz="0" w:space="0" w:color="auto"/>
      </w:divBdr>
    </w:div>
    <w:div w:id="472604606">
      <w:bodyDiv w:val="1"/>
      <w:marLeft w:val="0"/>
      <w:marRight w:val="0"/>
      <w:marTop w:val="0"/>
      <w:marBottom w:val="0"/>
      <w:divBdr>
        <w:top w:val="none" w:sz="0" w:space="0" w:color="auto"/>
        <w:left w:val="none" w:sz="0" w:space="0" w:color="auto"/>
        <w:bottom w:val="none" w:sz="0" w:space="0" w:color="auto"/>
        <w:right w:val="none" w:sz="0" w:space="0" w:color="auto"/>
      </w:divBdr>
    </w:div>
    <w:div w:id="478041332">
      <w:bodyDiv w:val="1"/>
      <w:marLeft w:val="0"/>
      <w:marRight w:val="0"/>
      <w:marTop w:val="0"/>
      <w:marBottom w:val="0"/>
      <w:divBdr>
        <w:top w:val="none" w:sz="0" w:space="0" w:color="auto"/>
        <w:left w:val="none" w:sz="0" w:space="0" w:color="auto"/>
        <w:bottom w:val="none" w:sz="0" w:space="0" w:color="auto"/>
        <w:right w:val="none" w:sz="0" w:space="0" w:color="auto"/>
      </w:divBdr>
    </w:div>
    <w:div w:id="483744287">
      <w:bodyDiv w:val="1"/>
      <w:marLeft w:val="0"/>
      <w:marRight w:val="0"/>
      <w:marTop w:val="0"/>
      <w:marBottom w:val="0"/>
      <w:divBdr>
        <w:top w:val="none" w:sz="0" w:space="0" w:color="auto"/>
        <w:left w:val="none" w:sz="0" w:space="0" w:color="auto"/>
        <w:bottom w:val="none" w:sz="0" w:space="0" w:color="auto"/>
        <w:right w:val="none" w:sz="0" w:space="0" w:color="auto"/>
      </w:divBdr>
    </w:div>
    <w:div w:id="486675637">
      <w:bodyDiv w:val="1"/>
      <w:marLeft w:val="0"/>
      <w:marRight w:val="0"/>
      <w:marTop w:val="0"/>
      <w:marBottom w:val="0"/>
      <w:divBdr>
        <w:top w:val="none" w:sz="0" w:space="0" w:color="auto"/>
        <w:left w:val="none" w:sz="0" w:space="0" w:color="auto"/>
        <w:bottom w:val="none" w:sz="0" w:space="0" w:color="auto"/>
        <w:right w:val="none" w:sz="0" w:space="0" w:color="auto"/>
      </w:divBdr>
    </w:div>
    <w:div w:id="487477009">
      <w:bodyDiv w:val="1"/>
      <w:marLeft w:val="0"/>
      <w:marRight w:val="0"/>
      <w:marTop w:val="0"/>
      <w:marBottom w:val="0"/>
      <w:divBdr>
        <w:top w:val="none" w:sz="0" w:space="0" w:color="auto"/>
        <w:left w:val="none" w:sz="0" w:space="0" w:color="auto"/>
        <w:bottom w:val="none" w:sz="0" w:space="0" w:color="auto"/>
        <w:right w:val="none" w:sz="0" w:space="0" w:color="auto"/>
      </w:divBdr>
    </w:div>
    <w:div w:id="499395005">
      <w:bodyDiv w:val="1"/>
      <w:marLeft w:val="0"/>
      <w:marRight w:val="0"/>
      <w:marTop w:val="0"/>
      <w:marBottom w:val="0"/>
      <w:divBdr>
        <w:top w:val="none" w:sz="0" w:space="0" w:color="auto"/>
        <w:left w:val="none" w:sz="0" w:space="0" w:color="auto"/>
        <w:bottom w:val="none" w:sz="0" w:space="0" w:color="auto"/>
        <w:right w:val="none" w:sz="0" w:space="0" w:color="auto"/>
      </w:divBdr>
    </w:div>
    <w:div w:id="501745138">
      <w:bodyDiv w:val="1"/>
      <w:marLeft w:val="0"/>
      <w:marRight w:val="0"/>
      <w:marTop w:val="0"/>
      <w:marBottom w:val="0"/>
      <w:divBdr>
        <w:top w:val="none" w:sz="0" w:space="0" w:color="auto"/>
        <w:left w:val="none" w:sz="0" w:space="0" w:color="auto"/>
        <w:bottom w:val="none" w:sz="0" w:space="0" w:color="auto"/>
        <w:right w:val="none" w:sz="0" w:space="0" w:color="auto"/>
      </w:divBdr>
    </w:div>
    <w:div w:id="503588819">
      <w:bodyDiv w:val="1"/>
      <w:marLeft w:val="0"/>
      <w:marRight w:val="0"/>
      <w:marTop w:val="0"/>
      <w:marBottom w:val="0"/>
      <w:divBdr>
        <w:top w:val="none" w:sz="0" w:space="0" w:color="auto"/>
        <w:left w:val="none" w:sz="0" w:space="0" w:color="auto"/>
        <w:bottom w:val="none" w:sz="0" w:space="0" w:color="auto"/>
        <w:right w:val="none" w:sz="0" w:space="0" w:color="auto"/>
      </w:divBdr>
    </w:div>
    <w:div w:id="505630943">
      <w:bodyDiv w:val="1"/>
      <w:marLeft w:val="0"/>
      <w:marRight w:val="0"/>
      <w:marTop w:val="0"/>
      <w:marBottom w:val="0"/>
      <w:divBdr>
        <w:top w:val="none" w:sz="0" w:space="0" w:color="auto"/>
        <w:left w:val="none" w:sz="0" w:space="0" w:color="auto"/>
        <w:bottom w:val="none" w:sz="0" w:space="0" w:color="auto"/>
        <w:right w:val="none" w:sz="0" w:space="0" w:color="auto"/>
      </w:divBdr>
    </w:div>
    <w:div w:id="505750259">
      <w:bodyDiv w:val="1"/>
      <w:marLeft w:val="0"/>
      <w:marRight w:val="0"/>
      <w:marTop w:val="0"/>
      <w:marBottom w:val="0"/>
      <w:divBdr>
        <w:top w:val="none" w:sz="0" w:space="0" w:color="auto"/>
        <w:left w:val="none" w:sz="0" w:space="0" w:color="auto"/>
        <w:bottom w:val="none" w:sz="0" w:space="0" w:color="auto"/>
        <w:right w:val="none" w:sz="0" w:space="0" w:color="auto"/>
      </w:divBdr>
    </w:div>
    <w:div w:id="509223422">
      <w:bodyDiv w:val="1"/>
      <w:marLeft w:val="0"/>
      <w:marRight w:val="0"/>
      <w:marTop w:val="0"/>
      <w:marBottom w:val="0"/>
      <w:divBdr>
        <w:top w:val="none" w:sz="0" w:space="0" w:color="auto"/>
        <w:left w:val="none" w:sz="0" w:space="0" w:color="auto"/>
        <w:bottom w:val="none" w:sz="0" w:space="0" w:color="auto"/>
        <w:right w:val="none" w:sz="0" w:space="0" w:color="auto"/>
      </w:divBdr>
      <w:divsChild>
        <w:div w:id="1636064987">
          <w:marLeft w:val="0"/>
          <w:marRight w:val="0"/>
          <w:marTop w:val="0"/>
          <w:marBottom w:val="240"/>
          <w:divBdr>
            <w:top w:val="none" w:sz="0" w:space="0" w:color="auto"/>
            <w:left w:val="none" w:sz="0" w:space="0" w:color="auto"/>
            <w:bottom w:val="none" w:sz="0" w:space="0" w:color="auto"/>
            <w:right w:val="none" w:sz="0" w:space="0" w:color="auto"/>
          </w:divBdr>
        </w:div>
      </w:divsChild>
    </w:div>
    <w:div w:id="511996645">
      <w:bodyDiv w:val="1"/>
      <w:marLeft w:val="0"/>
      <w:marRight w:val="0"/>
      <w:marTop w:val="0"/>
      <w:marBottom w:val="0"/>
      <w:divBdr>
        <w:top w:val="none" w:sz="0" w:space="0" w:color="auto"/>
        <w:left w:val="none" w:sz="0" w:space="0" w:color="auto"/>
        <w:bottom w:val="none" w:sz="0" w:space="0" w:color="auto"/>
        <w:right w:val="none" w:sz="0" w:space="0" w:color="auto"/>
      </w:divBdr>
    </w:div>
    <w:div w:id="513152154">
      <w:bodyDiv w:val="1"/>
      <w:marLeft w:val="0"/>
      <w:marRight w:val="0"/>
      <w:marTop w:val="0"/>
      <w:marBottom w:val="0"/>
      <w:divBdr>
        <w:top w:val="none" w:sz="0" w:space="0" w:color="auto"/>
        <w:left w:val="none" w:sz="0" w:space="0" w:color="auto"/>
        <w:bottom w:val="none" w:sz="0" w:space="0" w:color="auto"/>
        <w:right w:val="none" w:sz="0" w:space="0" w:color="auto"/>
      </w:divBdr>
    </w:div>
    <w:div w:id="515464898">
      <w:bodyDiv w:val="1"/>
      <w:marLeft w:val="0"/>
      <w:marRight w:val="0"/>
      <w:marTop w:val="0"/>
      <w:marBottom w:val="0"/>
      <w:divBdr>
        <w:top w:val="none" w:sz="0" w:space="0" w:color="auto"/>
        <w:left w:val="none" w:sz="0" w:space="0" w:color="auto"/>
        <w:bottom w:val="none" w:sz="0" w:space="0" w:color="auto"/>
        <w:right w:val="none" w:sz="0" w:space="0" w:color="auto"/>
      </w:divBdr>
    </w:div>
    <w:div w:id="516233109">
      <w:bodyDiv w:val="1"/>
      <w:marLeft w:val="0"/>
      <w:marRight w:val="0"/>
      <w:marTop w:val="0"/>
      <w:marBottom w:val="0"/>
      <w:divBdr>
        <w:top w:val="none" w:sz="0" w:space="0" w:color="auto"/>
        <w:left w:val="none" w:sz="0" w:space="0" w:color="auto"/>
        <w:bottom w:val="none" w:sz="0" w:space="0" w:color="auto"/>
        <w:right w:val="none" w:sz="0" w:space="0" w:color="auto"/>
      </w:divBdr>
    </w:div>
    <w:div w:id="518009609">
      <w:bodyDiv w:val="1"/>
      <w:marLeft w:val="0"/>
      <w:marRight w:val="0"/>
      <w:marTop w:val="0"/>
      <w:marBottom w:val="0"/>
      <w:divBdr>
        <w:top w:val="none" w:sz="0" w:space="0" w:color="auto"/>
        <w:left w:val="none" w:sz="0" w:space="0" w:color="auto"/>
        <w:bottom w:val="none" w:sz="0" w:space="0" w:color="auto"/>
        <w:right w:val="none" w:sz="0" w:space="0" w:color="auto"/>
      </w:divBdr>
    </w:div>
    <w:div w:id="520438790">
      <w:bodyDiv w:val="1"/>
      <w:marLeft w:val="0"/>
      <w:marRight w:val="0"/>
      <w:marTop w:val="0"/>
      <w:marBottom w:val="0"/>
      <w:divBdr>
        <w:top w:val="none" w:sz="0" w:space="0" w:color="auto"/>
        <w:left w:val="none" w:sz="0" w:space="0" w:color="auto"/>
        <w:bottom w:val="none" w:sz="0" w:space="0" w:color="auto"/>
        <w:right w:val="none" w:sz="0" w:space="0" w:color="auto"/>
      </w:divBdr>
    </w:div>
    <w:div w:id="521819877">
      <w:bodyDiv w:val="1"/>
      <w:marLeft w:val="0"/>
      <w:marRight w:val="0"/>
      <w:marTop w:val="0"/>
      <w:marBottom w:val="0"/>
      <w:divBdr>
        <w:top w:val="none" w:sz="0" w:space="0" w:color="auto"/>
        <w:left w:val="none" w:sz="0" w:space="0" w:color="auto"/>
        <w:bottom w:val="none" w:sz="0" w:space="0" w:color="auto"/>
        <w:right w:val="none" w:sz="0" w:space="0" w:color="auto"/>
      </w:divBdr>
    </w:div>
    <w:div w:id="527834496">
      <w:bodyDiv w:val="1"/>
      <w:marLeft w:val="0"/>
      <w:marRight w:val="0"/>
      <w:marTop w:val="0"/>
      <w:marBottom w:val="0"/>
      <w:divBdr>
        <w:top w:val="none" w:sz="0" w:space="0" w:color="auto"/>
        <w:left w:val="none" w:sz="0" w:space="0" w:color="auto"/>
        <w:bottom w:val="none" w:sz="0" w:space="0" w:color="auto"/>
        <w:right w:val="none" w:sz="0" w:space="0" w:color="auto"/>
      </w:divBdr>
    </w:div>
    <w:div w:id="528685244">
      <w:bodyDiv w:val="1"/>
      <w:marLeft w:val="0"/>
      <w:marRight w:val="0"/>
      <w:marTop w:val="0"/>
      <w:marBottom w:val="0"/>
      <w:divBdr>
        <w:top w:val="none" w:sz="0" w:space="0" w:color="auto"/>
        <w:left w:val="none" w:sz="0" w:space="0" w:color="auto"/>
        <w:bottom w:val="none" w:sz="0" w:space="0" w:color="auto"/>
        <w:right w:val="none" w:sz="0" w:space="0" w:color="auto"/>
      </w:divBdr>
    </w:div>
    <w:div w:id="534540316">
      <w:bodyDiv w:val="1"/>
      <w:marLeft w:val="0"/>
      <w:marRight w:val="0"/>
      <w:marTop w:val="0"/>
      <w:marBottom w:val="0"/>
      <w:divBdr>
        <w:top w:val="none" w:sz="0" w:space="0" w:color="auto"/>
        <w:left w:val="none" w:sz="0" w:space="0" w:color="auto"/>
        <w:bottom w:val="none" w:sz="0" w:space="0" w:color="auto"/>
        <w:right w:val="none" w:sz="0" w:space="0" w:color="auto"/>
      </w:divBdr>
    </w:div>
    <w:div w:id="535317350">
      <w:bodyDiv w:val="1"/>
      <w:marLeft w:val="0"/>
      <w:marRight w:val="0"/>
      <w:marTop w:val="0"/>
      <w:marBottom w:val="0"/>
      <w:divBdr>
        <w:top w:val="none" w:sz="0" w:space="0" w:color="auto"/>
        <w:left w:val="none" w:sz="0" w:space="0" w:color="auto"/>
        <w:bottom w:val="none" w:sz="0" w:space="0" w:color="auto"/>
        <w:right w:val="none" w:sz="0" w:space="0" w:color="auto"/>
      </w:divBdr>
    </w:div>
    <w:div w:id="547036082">
      <w:bodyDiv w:val="1"/>
      <w:marLeft w:val="0"/>
      <w:marRight w:val="0"/>
      <w:marTop w:val="0"/>
      <w:marBottom w:val="0"/>
      <w:divBdr>
        <w:top w:val="none" w:sz="0" w:space="0" w:color="auto"/>
        <w:left w:val="none" w:sz="0" w:space="0" w:color="auto"/>
        <w:bottom w:val="none" w:sz="0" w:space="0" w:color="auto"/>
        <w:right w:val="none" w:sz="0" w:space="0" w:color="auto"/>
      </w:divBdr>
    </w:div>
    <w:div w:id="547300030">
      <w:bodyDiv w:val="1"/>
      <w:marLeft w:val="0"/>
      <w:marRight w:val="0"/>
      <w:marTop w:val="0"/>
      <w:marBottom w:val="0"/>
      <w:divBdr>
        <w:top w:val="none" w:sz="0" w:space="0" w:color="auto"/>
        <w:left w:val="none" w:sz="0" w:space="0" w:color="auto"/>
        <w:bottom w:val="none" w:sz="0" w:space="0" w:color="auto"/>
        <w:right w:val="none" w:sz="0" w:space="0" w:color="auto"/>
      </w:divBdr>
    </w:div>
    <w:div w:id="547840962">
      <w:bodyDiv w:val="1"/>
      <w:marLeft w:val="0"/>
      <w:marRight w:val="0"/>
      <w:marTop w:val="0"/>
      <w:marBottom w:val="0"/>
      <w:divBdr>
        <w:top w:val="none" w:sz="0" w:space="0" w:color="auto"/>
        <w:left w:val="none" w:sz="0" w:space="0" w:color="auto"/>
        <w:bottom w:val="none" w:sz="0" w:space="0" w:color="auto"/>
        <w:right w:val="none" w:sz="0" w:space="0" w:color="auto"/>
      </w:divBdr>
    </w:div>
    <w:div w:id="549193899">
      <w:bodyDiv w:val="1"/>
      <w:marLeft w:val="0"/>
      <w:marRight w:val="0"/>
      <w:marTop w:val="0"/>
      <w:marBottom w:val="0"/>
      <w:divBdr>
        <w:top w:val="none" w:sz="0" w:space="0" w:color="auto"/>
        <w:left w:val="none" w:sz="0" w:space="0" w:color="auto"/>
        <w:bottom w:val="none" w:sz="0" w:space="0" w:color="auto"/>
        <w:right w:val="none" w:sz="0" w:space="0" w:color="auto"/>
      </w:divBdr>
    </w:div>
    <w:div w:id="550769423">
      <w:bodyDiv w:val="1"/>
      <w:marLeft w:val="0"/>
      <w:marRight w:val="0"/>
      <w:marTop w:val="0"/>
      <w:marBottom w:val="0"/>
      <w:divBdr>
        <w:top w:val="none" w:sz="0" w:space="0" w:color="auto"/>
        <w:left w:val="none" w:sz="0" w:space="0" w:color="auto"/>
        <w:bottom w:val="none" w:sz="0" w:space="0" w:color="auto"/>
        <w:right w:val="none" w:sz="0" w:space="0" w:color="auto"/>
      </w:divBdr>
    </w:div>
    <w:div w:id="558319187">
      <w:bodyDiv w:val="1"/>
      <w:marLeft w:val="0"/>
      <w:marRight w:val="0"/>
      <w:marTop w:val="0"/>
      <w:marBottom w:val="0"/>
      <w:divBdr>
        <w:top w:val="none" w:sz="0" w:space="0" w:color="auto"/>
        <w:left w:val="none" w:sz="0" w:space="0" w:color="auto"/>
        <w:bottom w:val="none" w:sz="0" w:space="0" w:color="auto"/>
        <w:right w:val="none" w:sz="0" w:space="0" w:color="auto"/>
      </w:divBdr>
    </w:div>
    <w:div w:id="560335311">
      <w:bodyDiv w:val="1"/>
      <w:marLeft w:val="0"/>
      <w:marRight w:val="0"/>
      <w:marTop w:val="0"/>
      <w:marBottom w:val="0"/>
      <w:divBdr>
        <w:top w:val="none" w:sz="0" w:space="0" w:color="auto"/>
        <w:left w:val="none" w:sz="0" w:space="0" w:color="auto"/>
        <w:bottom w:val="none" w:sz="0" w:space="0" w:color="auto"/>
        <w:right w:val="none" w:sz="0" w:space="0" w:color="auto"/>
      </w:divBdr>
    </w:div>
    <w:div w:id="564073418">
      <w:bodyDiv w:val="1"/>
      <w:marLeft w:val="0"/>
      <w:marRight w:val="0"/>
      <w:marTop w:val="0"/>
      <w:marBottom w:val="0"/>
      <w:divBdr>
        <w:top w:val="none" w:sz="0" w:space="0" w:color="auto"/>
        <w:left w:val="none" w:sz="0" w:space="0" w:color="auto"/>
        <w:bottom w:val="none" w:sz="0" w:space="0" w:color="auto"/>
        <w:right w:val="none" w:sz="0" w:space="0" w:color="auto"/>
      </w:divBdr>
    </w:div>
    <w:div w:id="566503251">
      <w:bodyDiv w:val="1"/>
      <w:marLeft w:val="0"/>
      <w:marRight w:val="0"/>
      <w:marTop w:val="0"/>
      <w:marBottom w:val="0"/>
      <w:divBdr>
        <w:top w:val="none" w:sz="0" w:space="0" w:color="auto"/>
        <w:left w:val="none" w:sz="0" w:space="0" w:color="auto"/>
        <w:bottom w:val="none" w:sz="0" w:space="0" w:color="auto"/>
        <w:right w:val="none" w:sz="0" w:space="0" w:color="auto"/>
      </w:divBdr>
    </w:div>
    <w:div w:id="571235723">
      <w:bodyDiv w:val="1"/>
      <w:marLeft w:val="0"/>
      <w:marRight w:val="0"/>
      <w:marTop w:val="0"/>
      <w:marBottom w:val="0"/>
      <w:divBdr>
        <w:top w:val="none" w:sz="0" w:space="0" w:color="auto"/>
        <w:left w:val="none" w:sz="0" w:space="0" w:color="auto"/>
        <w:bottom w:val="none" w:sz="0" w:space="0" w:color="auto"/>
        <w:right w:val="none" w:sz="0" w:space="0" w:color="auto"/>
      </w:divBdr>
    </w:div>
    <w:div w:id="572394229">
      <w:bodyDiv w:val="1"/>
      <w:marLeft w:val="0"/>
      <w:marRight w:val="0"/>
      <w:marTop w:val="0"/>
      <w:marBottom w:val="0"/>
      <w:divBdr>
        <w:top w:val="none" w:sz="0" w:space="0" w:color="auto"/>
        <w:left w:val="none" w:sz="0" w:space="0" w:color="auto"/>
        <w:bottom w:val="none" w:sz="0" w:space="0" w:color="auto"/>
        <w:right w:val="none" w:sz="0" w:space="0" w:color="auto"/>
      </w:divBdr>
    </w:div>
    <w:div w:id="574901762">
      <w:bodyDiv w:val="1"/>
      <w:marLeft w:val="0"/>
      <w:marRight w:val="0"/>
      <w:marTop w:val="0"/>
      <w:marBottom w:val="0"/>
      <w:divBdr>
        <w:top w:val="none" w:sz="0" w:space="0" w:color="auto"/>
        <w:left w:val="none" w:sz="0" w:space="0" w:color="auto"/>
        <w:bottom w:val="none" w:sz="0" w:space="0" w:color="auto"/>
        <w:right w:val="none" w:sz="0" w:space="0" w:color="auto"/>
      </w:divBdr>
    </w:div>
    <w:div w:id="574975734">
      <w:bodyDiv w:val="1"/>
      <w:marLeft w:val="0"/>
      <w:marRight w:val="0"/>
      <w:marTop w:val="0"/>
      <w:marBottom w:val="0"/>
      <w:divBdr>
        <w:top w:val="none" w:sz="0" w:space="0" w:color="auto"/>
        <w:left w:val="none" w:sz="0" w:space="0" w:color="auto"/>
        <w:bottom w:val="none" w:sz="0" w:space="0" w:color="auto"/>
        <w:right w:val="none" w:sz="0" w:space="0" w:color="auto"/>
      </w:divBdr>
    </w:div>
    <w:div w:id="575550585">
      <w:bodyDiv w:val="1"/>
      <w:marLeft w:val="0"/>
      <w:marRight w:val="0"/>
      <w:marTop w:val="0"/>
      <w:marBottom w:val="0"/>
      <w:divBdr>
        <w:top w:val="none" w:sz="0" w:space="0" w:color="auto"/>
        <w:left w:val="none" w:sz="0" w:space="0" w:color="auto"/>
        <w:bottom w:val="none" w:sz="0" w:space="0" w:color="auto"/>
        <w:right w:val="none" w:sz="0" w:space="0" w:color="auto"/>
      </w:divBdr>
    </w:div>
    <w:div w:id="581641426">
      <w:bodyDiv w:val="1"/>
      <w:marLeft w:val="0"/>
      <w:marRight w:val="0"/>
      <w:marTop w:val="0"/>
      <w:marBottom w:val="0"/>
      <w:divBdr>
        <w:top w:val="none" w:sz="0" w:space="0" w:color="auto"/>
        <w:left w:val="none" w:sz="0" w:space="0" w:color="auto"/>
        <w:bottom w:val="none" w:sz="0" w:space="0" w:color="auto"/>
        <w:right w:val="none" w:sz="0" w:space="0" w:color="auto"/>
      </w:divBdr>
    </w:div>
    <w:div w:id="582689397">
      <w:bodyDiv w:val="1"/>
      <w:marLeft w:val="0"/>
      <w:marRight w:val="0"/>
      <w:marTop w:val="0"/>
      <w:marBottom w:val="0"/>
      <w:divBdr>
        <w:top w:val="none" w:sz="0" w:space="0" w:color="auto"/>
        <w:left w:val="none" w:sz="0" w:space="0" w:color="auto"/>
        <w:bottom w:val="none" w:sz="0" w:space="0" w:color="auto"/>
        <w:right w:val="none" w:sz="0" w:space="0" w:color="auto"/>
      </w:divBdr>
    </w:div>
    <w:div w:id="583803074">
      <w:bodyDiv w:val="1"/>
      <w:marLeft w:val="0"/>
      <w:marRight w:val="0"/>
      <w:marTop w:val="0"/>
      <w:marBottom w:val="0"/>
      <w:divBdr>
        <w:top w:val="none" w:sz="0" w:space="0" w:color="auto"/>
        <w:left w:val="none" w:sz="0" w:space="0" w:color="auto"/>
        <w:bottom w:val="none" w:sz="0" w:space="0" w:color="auto"/>
        <w:right w:val="none" w:sz="0" w:space="0" w:color="auto"/>
      </w:divBdr>
    </w:div>
    <w:div w:id="585117639">
      <w:bodyDiv w:val="1"/>
      <w:marLeft w:val="0"/>
      <w:marRight w:val="0"/>
      <w:marTop w:val="0"/>
      <w:marBottom w:val="0"/>
      <w:divBdr>
        <w:top w:val="none" w:sz="0" w:space="0" w:color="auto"/>
        <w:left w:val="none" w:sz="0" w:space="0" w:color="auto"/>
        <w:bottom w:val="none" w:sz="0" w:space="0" w:color="auto"/>
        <w:right w:val="none" w:sz="0" w:space="0" w:color="auto"/>
      </w:divBdr>
    </w:div>
    <w:div w:id="585305386">
      <w:bodyDiv w:val="1"/>
      <w:marLeft w:val="0"/>
      <w:marRight w:val="0"/>
      <w:marTop w:val="0"/>
      <w:marBottom w:val="0"/>
      <w:divBdr>
        <w:top w:val="none" w:sz="0" w:space="0" w:color="auto"/>
        <w:left w:val="none" w:sz="0" w:space="0" w:color="auto"/>
        <w:bottom w:val="none" w:sz="0" w:space="0" w:color="auto"/>
        <w:right w:val="none" w:sz="0" w:space="0" w:color="auto"/>
      </w:divBdr>
    </w:div>
    <w:div w:id="592669847">
      <w:bodyDiv w:val="1"/>
      <w:marLeft w:val="0"/>
      <w:marRight w:val="0"/>
      <w:marTop w:val="0"/>
      <w:marBottom w:val="0"/>
      <w:divBdr>
        <w:top w:val="none" w:sz="0" w:space="0" w:color="auto"/>
        <w:left w:val="none" w:sz="0" w:space="0" w:color="auto"/>
        <w:bottom w:val="none" w:sz="0" w:space="0" w:color="auto"/>
        <w:right w:val="none" w:sz="0" w:space="0" w:color="auto"/>
      </w:divBdr>
    </w:div>
    <w:div w:id="595022247">
      <w:bodyDiv w:val="1"/>
      <w:marLeft w:val="0"/>
      <w:marRight w:val="0"/>
      <w:marTop w:val="0"/>
      <w:marBottom w:val="0"/>
      <w:divBdr>
        <w:top w:val="none" w:sz="0" w:space="0" w:color="auto"/>
        <w:left w:val="none" w:sz="0" w:space="0" w:color="auto"/>
        <w:bottom w:val="none" w:sz="0" w:space="0" w:color="auto"/>
        <w:right w:val="none" w:sz="0" w:space="0" w:color="auto"/>
      </w:divBdr>
    </w:div>
    <w:div w:id="597100253">
      <w:bodyDiv w:val="1"/>
      <w:marLeft w:val="0"/>
      <w:marRight w:val="0"/>
      <w:marTop w:val="0"/>
      <w:marBottom w:val="0"/>
      <w:divBdr>
        <w:top w:val="none" w:sz="0" w:space="0" w:color="auto"/>
        <w:left w:val="none" w:sz="0" w:space="0" w:color="auto"/>
        <w:bottom w:val="none" w:sz="0" w:space="0" w:color="auto"/>
        <w:right w:val="none" w:sz="0" w:space="0" w:color="auto"/>
      </w:divBdr>
    </w:div>
    <w:div w:id="597568826">
      <w:bodyDiv w:val="1"/>
      <w:marLeft w:val="0"/>
      <w:marRight w:val="0"/>
      <w:marTop w:val="0"/>
      <w:marBottom w:val="0"/>
      <w:divBdr>
        <w:top w:val="none" w:sz="0" w:space="0" w:color="auto"/>
        <w:left w:val="none" w:sz="0" w:space="0" w:color="auto"/>
        <w:bottom w:val="none" w:sz="0" w:space="0" w:color="auto"/>
        <w:right w:val="none" w:sz="0" w:space="0" w:color="auto"/>
      </w:divBdr>
    </w:div>
    <w:div w:id="601112231">
      <w:bodyDiv w:val="1"/>
      <w:marLeft w:val="0"/>
      <w:marRight w:val="0"/>
      <w:marTop w:val="0"/>
      <w:marBottom w:val="0"/>
      <w:divBdr>
        <w:top w:val="none" w:sz="0" w:space="0" w:color="auto"/>
        <w:left w:val="none" w:sz="0" w:space="0" w:color="auto"/>
        <w:bottom w:val="none" w:sz="0" w:space="0" w:color="auto"/>
        <w:right w:val="none" w:sz="0" w:space="0" w:color="auto"/>
      </w:divBdr>
    </w:div>
    <w:div w:id="601187592">
      <w:bodyDiv w:val="1"/>
      <w:marLeft w:val="0"/>
      <w:marRight w:val="0"/>
      <w:marTop w:val="0"/>
      <w:marBottom w:val="0"/>
      <w:divBdr>
        <w:top w:val="none" w:sz="0" w:space="0" w:color="auto"/>
        <w:left w:val="none" w:sz="0" w:space="0" w:color="auto"/>
        <w:bottom w:val="none" w:sz="0" w:space="0" w:color="auto"/>
        <w:right w:val="none" w:sz="0" w:space="0" w:color="auto"/>
      </w:divBdr>
    </w:div>
    <w:div w:id="607205275">
      <w:bodyDiv w:val="1"/>
      <w:marLeft w:val="0"/>
      <w:marRight w:val="0"/>
      <w:marTop w:val="0"/>
      <w:marBottom w:val="0"/>
      <w:divBdr>
        <w:top w:val="none" w:sz="0" w:space="0" w:color="auto"/>
        <w:left w:val="none" w:sz="0" w:space="0" w:color="auto"/>
        <w:bottom w:val="none" w:sz="0" w:space="0" w:color="auto"/>
        <w:right w:val="none" w:sz="0" w:space="0" w:color="auto"/>
      </w:divBdr>
    </w:div>
    <w:div w:id="608197529">
      <w:bodyDiv w:val="1"/>
      <w:marLeft w:val="0"/>
      <w:marRight w:val="0"/>
      <w:marTop w:val="0"/>
      <w:marBottom w:val="0"/>
      <w:divBdr>
        <w:top w:val="none" w:sz="0" w:space="0" w:color="auto"/>
        <w:left w:val="none" w:sz="0" w:space="0" w:color="auto"/>
        <w:bottom w:val="none" w:sz="0" w:space="0" w:color="auto"/>
        <w:right w:val="none" w:sz="0" w:space="0" w:color="auto"/>
      </w:divBdr>
    </w:div>
    <w:div w:id="609626009">
      <w:bodyDiv w:val="1"/>
      <w:marLeft w:val="0"/>
      <w:marRight w:val="0"/>
      <w:marTop w:val="0"/>
      <w:marBottom w:val="0"/>
      <w:divBdr>
        <w:top w:val="none" w:sz="0" w:space="0" w:color="auto"/>
        <w:left w:val="none" w:sz="0" w:space="0" w:color="auto"/>
        <w:bottom w:val="none" w:sz="0" w:space="0" w:color="auto"/>
        <w:right w:val="none" w:sz="0" w:space="0" w:color="auto"/>
      </w:divBdr>
    </w:div>
    <w:div w:id="609774895">
      <w:bodyDiv w:val="1"/>
      <w:marLeft w:val="0"/>
      <w:marRight w:val="0"/>
      <w:marTop w:val="0"/>
      <w:marBottom w:val="0"/>
      <w:divBdr>
        <w:top w:val="none" w:sz="0" w:space="0" w:color="auto"/>
        <w:left w:val="none" w:sz="0" w:space="0" w:color="auto"/>
        <w:bottom w:val="none" w:sz="0" w:space="0" w:color="auto"/>
        <w:right w:val="none" w:sz="0" w:space="0" w:color="auto"/>
      </w:divBdr>
    </w:div>
    <w:div w:id="619067330">
      <w:bodyDiv w:val="1"/>
      <w:marLeft w:val="0"/>
      <w:marRight w:val="0"/>
      <w:marTop w:val="0"/>
      <w:marBottom w:val="0"/>
      <w:divBdr>
        <w:top w:val="none" w:sz="0" w:space="0" w:color="auto"/>
        <w:left w:val="none" w:sz="0" w:space="0" w:color="auto"/>
        <w:bottom w:val="none" w:sz="0" w:space="0" w:color="auto"/>
        <w:right w:val="none" w:sz="0" w:space="0" w:color="auto"/>
      </w:divBdr>
    </w:div>
    <w:div w:id="621425277">
      <w:bodyDiv w:val="1"/>
      <w:marLeft w:val="0"/>
      <w:marRight w:val="0"/>
      <w:marTop w:val="0"/>
      <w:marBottom w:val="0"/>
      <w:divBdr>
        <w:top w:val="none" w:sz="0" w:space="0" w:color="auto"/>
        <w:left w:val="none" w:sz="0" w:space="0" w:color="auto"/>
        <w:bottom w:val="none" w:sz="0" w:space="0" w:color="auto"/>
        <w:right w:val="none" w:sz="0" w:space="0" w:color="auto"/>
      </w:divBdr>
    </w:div>
    <w:div w:id="625544451">
      <w:bodyDiv w:val="1"/>
      <w:marLeft w:val="0"/>
      <w:marRight w:val="0"/>
      <w:marTop w:val="0"/>
      <w:marBottom w:val="0"/>
      <w:divBdr>
        <w:top w:val="none" w:sz="0" w:space="0" w:color="auto"/>
        <w:left w:val="none" w:sz="0" w:space="0" w:color="auto"/>
        <w:bottom w:val="none" w:sz="0" w:space="0" w:color="auto"/>
        <w:right w:val="none" w:sz="0" w:space="0" w:color="auto"/>
      </w:divBdr>
    </w:div>
    <w:div w:id="627124713">
      <w:bodyDiv w:val="1"/>
      <w:marLeft w:val="0"/>
      <w:marRight w:val="0"/>
      <w:marTop w:val="0"/>
      <w:marBottom w:val="0"/>
      <w:divBdr>
        <w:top w:val="none" w:sz="0" w:space="0" w:color="auto"/>
        <w:left w:val="none" w:sz="0" w:space="0" w:color="auto"/>
        <w:bottom w:val="none" w:sz="0" w:space="0" w:color="auto"/>
        <w:right w:val="none" w:sz="0" w:space="0" w:color="auto"/>
      </w:divBdr>
    </w:div>
    <w:div w:id="628977298">
      <w:bodyDiv w:val="1"/>
      <w:marLeft w:val="0"/>
      <w:marRight w:val="0"/>
      <w:marTop w:val="0"/>
      <w:marBottom w:val="0"/>
      <w:divBdr>
        <w:top w:val="none" w:sz="0" w:space="0" w:color="auto"/>
        <w:left w:val="none" w:sz="0" w:space="0" w:color="auto"/>
        <w:bottom w:val="none" w:sz="0" w:space="0" w:color="auto"/>
        <w:right w:val="none" w:sz="0" w:space="0" w:color="auto"/>
      </w:divBdr>
    </w:div>
    <w:div w:id="633028801">
      <w:bodyDiv w:val="1"/>
      <w:marLeft w:val="0"/>
      <w:marRight w:val="0"/>
      <w:marTop w:val="0"/>
      <w:marBottom w:val="0"/>
      <w:divBdr>
        <w:top w:val="none" w:sz="0" w:space="0" w:color="auto"/>
        <w:left w:val="none" w:sz="0" w:space="0" w:color="auto"/>
        <w:bottom w:val="none" w:sz="0" w:space="0" w:color="auto"/>
        <w:right w:val="none" w:sz="0" w:space="0" w:color="auto"/>
      </w:divBdr>
    </w:div>
    <w:div w:id="635259061">
      <w:bodyDiv w:val="1"/>
      <w:marLeft w:val="0"/>
      <w:marRight w:val="0"/>
      <w:marTop w:val="0"/>
      <w:marBottom w:val="0"/>
      <w:divBdr>
        <w:top w:val="none" w:sz="0" w:space="0" w:color="auto"/>
        <w:left w:val="none" w:sz="0" w:space="0" w:color="auto"/>
        <w:bottom w:val="none" w:sz="0" w:space="0" w:color="auto"/>
        <w:right w:val="none" w:sz="0" w:space="0" w:color="auto"/>
      </w:divBdr>
    </w:div>
    <w:div w:id="637340441">
      <w:bodyDiv w:val="1"/>
      <w:marLeft w:val="0"/>
      <w:marRight w:val="0"/>
      <w:marTop w:val="0"/>
      <w:marBottom w:val="0"/>
      <w:divBdr>
        <w:top w:val="none" w:sz="0" w:space="0" w:color="auto"/>
        <w:left w:val="none" w:sz="0" w:space="0" w:color="auto"/>
        <w:bottom w:val="none" w:sz="0" w:space="0" w:color="auto"/>
        <w:right w:val="none" w:sz="0" w:space="0" w:color="auto"/>
      </w:divBdr>
    </w:div>
    <w:div w:id="637882336">
      <w:bodyDiv w:val="1"/>
      <w:marLeft w:val="0"/>
      <w:marRight w:val="0"/>
      <w:marTop w:val="0"/>
      <w:marBottom w:val="0"/>
      <w:divBdr>
        <w:top w:val="none" w:sz="0" w:space="0" w:color="auto"/>
        <w:left w:val="none" w:sz="0" w:space="0" w:color="auto"/>
        <w:bottom w:val="none" w:sz="0" w:space="0" w:color="auto"/>
        <w:right w:val="none" w:sz="0" w:space="0" w:color="auto"/>
      </w:divBdr>
    </w:div>
    <w:div w:id="645353626">
      <w:bodyDiv w:val="1"/>
      <w:marLeft w:val="0"/>
      <w:marRight w:val="0"/>
      <w:marTop w:val="0"/>
      <w:marBottom w:val="0"/>
      <w:divBdr>
        <w:top w:val="none" w:sz="0" w:space="0" w:color="auto"/>
        <w:left w:val="none" w:sz="0" w:space="0" w:color="auto"/>
        <w:bottom w:val="none" w:sz="0" w:space="0" w:color="auto"/>
        <w:right w:val="none" w:sz="0" w:space="0" w:color="auto"/>
      </w:divBdr>
    </w:div>
    <w:div w:id="646325314">
      <w:bodyDiv w:val="1"/>
      <w:marLeft w:val="0"/>
      <w:marRight w:val="0"/>
      <w:marTop w:val="0"/>
      <w:marBottom w:val="0"/>
      <w:divBdr>
        <w:top w:val="none" w:sz="0" w:space="0" w:color="auto"/>
        <w:left w:val="none" w:sz="0" w:space="0" w:color="auto"/>
        <w:bottom w:val="none" w:sz="0" w:space="0" w:color="auto"/>
        <w:right w:val="none" w:sz="0" w:space="0" w:color="auto"/>
      </w:divBdr>
    </w:div>
    <w:div w:id="646398904">
      <w:bodyDiv w:val="1"/>
      <w:marLeft w:val="0"/>
      <w:marRight w:val="0"/>
      <w:marTop w:val="0"/>
      <w:marBottom w:val="0"/>
      <w:divBdr>
        <w:top w:val="none" w:sz="0" w:space="0" w:color="auto"/>
        <w:left w:val="none" w:sz="0" w:space="0" w:color="auto"/>
        <w:bottom w:val="none" w:sz="0" w:space="0" w:color="auto"/>
        <w:right w:val="none" w:sz="0" w:space="0" w:color="auto"/>
      </w:divBdr>
    </w:div>
    <w:div w:id="648636829">
      <w:bodyDiv w:val="1"/>
      <w:marLeft w:val="0"/>
      <w:marRight w:val="0"/>
      <w:marTop w:val="0"/>
      <w:marBottom w:val="0"/>
      <w:divBdr>
        <w:top w:val="none" w:sz="0" w:space="0" w:color="auto"/>
        <w:left w:val="none" w:sz="0" w:space="0" w:color="auto"/>
        <w:bottom w:val="none" w:sz="0" w:space="0" w:color="auto"/>
        <w:right w:val="none" w:sz="0" w:space="0" w:color="auto"/>
      </w:divBdr>
    </w:div>
    <w:div w:id="650719068">
      <w:bodyDiv w:val="1"/>
      <w:marLeft w:val="0"/>
      <w:marRight w:val="0"/>
      <w:marTop w:val="0"/>
      <w:marBottom w:val="0"/>
      <w:divBdr>
        <w:top w:val="none" w:sz="0" w:space="0" w:color="auto"/>
        <w:left w:val="none" w:sz="0" w:space="0" w:color="auto"/>
        <w:bottom w:val="none" w:sz="0" w:space="0" w:color="auto"/>
        <w:right w:val="none" w:sz="0" w:space="0" w:color="auto"/>
      </w:divBdr>
    </w:div>
    <w:div w:id="651103542">
      <w:bodyDiv w:val="1"/>
      <w:marLeft w:val="0"/>
      <w:marRight w:val="0"/>
      <w:marTop w:val="0"/>
      <w:marBottom w:val="0"/>
      <w:divBdr>
        <w:top w:val="none" w:sz="0" w:space="0" w:color="auto"/>
        <w:left w:val="none" w:sz="0" w:space="0" w:color="auto"/>
        <w:bottom w:val="none" w:sz="0" w:space="0" w:color="auto"/>
        <w:right w:val="none" w:sz="0" w:space="0" w:color="auto"/>
      </w:divBdr>
    </w:div>
    <w:div w:id="653024658">
      <w:bodyDiv w:val="1"/>
      <w:marLeft w:val="0"/>
      <w:marRight w:val="0"/>
      <w:marTop w:val="0"/>
      <w:marBottom w:val="0"/>
      <w:divBdr>
        <w:top w:val="none" w:sz="0" w:space="0" w:color="auto"/>
        <w:left w:val="none" w:sz="0" w:space="0" w:color="auto"/>
        <w:bottom w:val="none" w:sz="0" w:space="0" w:color="auto"/>
        <w:right w:val="none" w:sz="0" w:space="0" w:color="auto"/>
      </w:divBdr>
    </w:div>
    <w:div w:id="653946413">
      <w:bodyDiv w:val="1"/>
      <w:marLeft w:val="0"/>
      <w:marRight w:val="0"/>
      <w:marTop w:val="0"/>
      <w:marBottom w:val="0"/>
      <w:divBdr>
        <w:top w:val="none" w:sz="0" w:space="0" w:color="auto"/>
        <w:left w:val="none" w:sz="0" w:space="0" w:color="auto"/>
        <w:bottom w:val="none" w:sz="0" w:space="0" w:color="auto"/>
        <w:right w:val="none" w:sz="0" w:space="0" w:color="auto"/>
      </w:divBdr>
    </w:div>
    <w:div w:id="662054037">
      <w:bodyDiv w:val="1"/>
      <w:marLeft w:val="0"/>
      <w:marRight w:val="0"/>
      <w:marTop w:val="0"/>
      <w:marBottom w:val="0"/>
      <w:divBdr>
        <w:top w:val="none" w:sz="0" w:space="0" w:color="auto"/>
        <w:left w:val="none" w:sz="0" w:space="0" w:color="auto"/>
        <w:bottom w:val="none" w:sz="0" w:space="0" w:color="auto"/>
        <w:right w:val="none" w:sz="0" w:space="0" w:color="auto"/>
      </w:divBdr>
    </w:div>
    <w:div w:id="663778588">
      <w:bodyDiv w:val="1"/>
      <w:marLeft w:val="0"/>
      <w:marRight w:val="0"/>
      <w:marTop w:val="0"/>
      <w:marBottom w:val="0"/>
      <w:divBdr>
        <w:top w:val="none" w:sz="0" w:space="0" w:color="auto"/>
        <w:left w:val="none" w:sz="0" w:space="0" w:color="auto"/>
        <w:bottom w:val="none" w:sz="0" w:space="0" w:color="auto"/>
        <w:right w:val="none" w:sz="0" w:space="0" w:color="auto"/>
      </w:divBdr>
    </w:div>
    <w:div w:id="665400334">
      <w:bodyDiv w:val="1"/>
      <w:marLeft w:val="0"/>
      <w:marRight w:val="0"/>
      <w:marTop w:val="0"/>
      <w:marBottom w:val="0"/>
      <w:divBdr>
        <w:top w:val="none" w:sz="0" w:space="0" w:color="auto"/>
        <w:left w:val="none" w:sz="0" w:space="0" w:color="auto"/>
        <w:bottom w:val="none" w:sz="0" w:space="0" w:color="auto"/>
        <w:right w:val="none" w:sz="0" w:space="0" w:color="auto"/>
      </w:divBdr>
    </w:div>
    <w:div w:id="670377199">
      <w:bodyDiv w:val="1"/>
      <w:marLeft w:val="0"/>
      <w:marRight w:val="0"/>
      <w:marTop w:val="0"/>
      <w:marBottom w:val="0"/>
      <w:divBdr>
        <w:top w:val="none" w:sz="0" w:space="0" w:color="auto"/>
        <w:left w:val="none" w:sz="0" w:space="0" w:color="auto"/>
        <w:bottom w:val="none" w:sz="0" w:space="0" w:color="auto"/>
        <w:right w:val="none" w:sz="0" w:space="0" w:color="auto"/>
      </w:divBdr>
    </w:div>
    <w:div w:id="670989942">
      <w:bodyDiv w:val="1"/>
      <w:marLeft w:val="0"/>
      <w:marRight w:val="0"/>
      <w:marTop w:val="0"/>
      <w:marBottom w:val="0"/>
      <w:divBdr>
        <w:top w:val="none" w:sz="0" w:space="0" w:color="auto"/>
        <w:left w:val="none" w:sz="0" w:space="0" w:color="auto"/>
        <w:bottom w:val="none" w:sz="0" w:space="0" w:color="auto"/>
        <w:right w:val="none" w:sz="0" w:space="0" w:color="auto"/>
      </w:divBdr>
    </w:div>
    <w:div w:id="678318152">
      <w:bodyDiv w:val="1"/>
      <w:marLeft w:val="0"/>
      <w:marRight w:val="0"/>
      <w:marTop w:val="0"/>
      <w:marBottom w:val="0"/>
      <w:divBdr>
        <w:top w:val="none" w:sz="0" w:space="0" w:color="auto"/>
        <w:left w:val="none" w:sz="0" w:space="0" w:color="auto"/>
        <w:bottom w:val="none" w:sz="0" w:space="0" w:color="auto"/>
        <w:right w:val="none" w:sz="0" w:space="0" w:color="auto"/>
      </w:divBdr>
      <w:divsChild>
        <w:div w:id="336929688">
          <w:marLeft w:val="547"/>
          <w:marRight w:val="0"/>
          <w:marTop w:val="0"/>
          <w:marBottom w:val="0"/>
          <w:divBdr>
            <w:top w:val="none" w:sz="0" w:space="0" w:color="auto"/>
            <w:left w:val="none" w:sz="0" w:space="0" w:color="auto"/>
            <w:bottom w:val="none" w:sz="0" w:space="0" w:color="auto"/>
            <w:right w:val="none" w:sz="0" w:space="0" w:color="auto"/>
          </w:divBdr>
        </w:div>
        <w:div w:id="1771512449">
          <w:marLeft w:val="547"/>
          <w:marRight w:val="0"/>
          <w:marTop w:val="0"/>
          <w:marBottom w:val="0"/>
          <w:divBdr>
            <w:top w:val="none" w:sz="0" w:space="0" w:color="auto"/>
            <w:left w:val="none" w:sz="0" w:space="0" w:color="auto"/>
            <w:bottom w:val="none" w:sz="0" w:space="0" w:color="auto"/>
            <w:right w:val="none" w:sz="0" w:space="0" w:color="auto"/>
          </w:divBdr>
        </w:div>
        <w:div w:id="922958586">
          <w:marLeft w:val="547"/>
          <w:marRight w:val="0"/>
          <w:marTop w:val="0"/>
          <w:marBottom w:val="0"/>
          <w:divBdr>
            <w:top w:val="none" w:sz="0" w:space="0" w:color="auto"/>
            <w:left w:val="none" w:sz="0" w:space="0" w:color="auto"/>
            <w:bottom w:val="none" w:sz="0" w:space="0" w:color="auto"/>
            <w:right w:val="none" w:sz="0" w:space="0" w:color="auto"/>
          </w:divBdr>
        </w:div>
      </w:divsChild>
    </w:div>
    <w:div w:id="688993046">
      <w:bodyDiv w:val="1"/>
      <w:marLeft w:val="0"/>
      <w:marRight w:val="0"/>
      <w:marTop w:val="0"/>
      <w:marBottom w:val="0"/>
      <w:divBdr>
        <w:top w:val="none" w:sz="0" w:space="0" w:color="auto"/>
        <w:left w:val="none" w:sz="0" w:space="0" w:color="auto"/>
        <w:bottom w:val="none" w:sz="0" w:space="0" w:color="auto"/>
        <w:right w:val="none" w:sz="0" w:space="0" w:color="auto"/>
      </w:divBdr>
    </w:div>
    <w:div w:id="690379505">
      <w:bodyDiv w:val="1"/>
      <w:marLeft w:val="0"/>
      <w:marRight w:val="0"/>
      <w:marTop w:val="0"/>
      <w:marBottom w:val="0"/>
      <w:divBdr>
        <w:top w:val="none" w:sz="0" w:space="0" w:color="auto"/>
        <w:left w:val="none" w:sz="0" w:space="0" w:color="auto"/>
        <w:bottom w:val="none" w:sz="0" w:space="0" w:color="auto"/>
        <w:right w:val="none" w:sz="0" w:space="0" w:color="auto"/>
      </w:divBdr>
    </w:div>
    <w:div w:id="690686950">
      <w:bodyDiv w:val="1"/>
      <w:marLeft w:val="0"/>
      <w:marRight w:val="0"/>
      <w:marTop w:val="0"/>
      <w:marBottom w:val="0"/>
      <w:divBdr>
        <w:top w:val="none" w:sz="0" w:space="0" w:color="auto"/>
        <w:left w:val="none" w:sz="0" w:space="0" w:color="auto"/>
        <w:bottom w:val="none" w:sz="0" w:space="0" w:color="auto"/>
        <w:right w:val="none" w:sz="0" w:space="0" w:color="auto"/>
      </w:divBdr>
    </w:div>
    <w:div w:id="691996044">
      <w:bodyDiv w:val="1"/>
      <w:marLeft w:val="0"/>
      <w:marRight w:val="0"/>
      <w:marTop w:val="0"/>
      <w:marBottom w:val="0"/>
      <w:divBdr>
        <w:top w:val="none" w:sz="0" w:space="0" w:color="auto"/>
        <w:left w:val="none" w:sz="0" w:space="0" w:color="auto"/>
        <w:bottom w:val="none" w:sz="0" w:space="0" w:color="auto"/>
        <w:right w:val="none" w:sz="0" w:space="0" w:color="auto"/>
      </w:divBdr>
    </w:div>
    <w:div w:id="693267216">
      <w:bodyDiv w:val="1"/>
      <w:marLeft w:val="0"/>
      <w:marRight w:val="0"/>
      <w:marTop w:val="0"/>
      <w:marBottom w:val="0"/>
      <w:divBdr>
        <w:top w:val="none" w:sz="0" w:space="0" w:color="auto"/>
        <w:left w:val="none" w:sz="0" w:space="0" w:color="auto"/>
        <w:bottom w:val="none" w:sz="0" w:space="0" w:color="auto"/>
        <w:right w:val="none" w:sz="0" w:space="0" w:color="auto"/>
      </w:divBdr>
    </w:div>
    <w:div w:id="693505762">
      <w:bodyDiv w:val="1"/>
      <w:marLeft w:val="0"/>
      <w:marRight w:val="0"/>
      <w:marTop w:val="0"/>
      <w:marBottom w:val="0"/>
      <w:divBdr>
        <w:top w:val="none" w:sz="0" w:space="0" w:color="auto"/>
        <w:left w:val="none" w:sz="0" w:space="0" w:color="auto"/>
        <w:bottom w:val="none" w:sz="0" w:space="0" w:color="auto"/>
        <w:right w:val="none" w:sz="0" w:space="0" w:color="auto"/>
      </w:divBdr>
    </w:div>
    <w:div w:id="694498485">
      <w:bodyDiv w:val="1"/>
      <w:marLeft w:val="0"/>
      <w:marRight w:val="0"/>
      <w:marTop w:val="0"/>
      <w:marBottom w:val="0"/>
      <w:divBdr>
        <w:top w:val="none" w:sz="0" w:space="0" w:color="auto"/>
        <w:left w:val="none" w:sz="0" w:space="0" w:color="auto"/>
        <w:bottom w:val="none" w:sz="0" w:space="0" w:color="auto"/>
        <w:right w:val="none" w:sz="0" w:space="0" w:color="auto"/>
      </w:divBdr>
    </w:div>
    <w:div w:id="698119472">
      <w:bodyDiv w:val="1"/>
      <w:marLeft w:val="0"/>
      <w:marRight w:val="0"/>
      <w:marTop w:val="0"/>
      <w:marBottom w:val="0"/>
      <w:divBdr>
        <w:top w:val="none" w:sz="0" w:space="0" w:color="auto"/>
        <w:left w:val="none" w:sz="0" w:space="0" w:color="auto"/>
        <w:bottom w:val="none" w:sz="0" w:space="0" w:color="auto"/>
        <w:right w:val="none" w:sz="0" w:space="0" w:color="auto"/>
      </w:divBdr>
    </w:div>
    <w:div w:id="699551990">
      <w:bodyDiv w:val="1"/>
      <w:marLeft w:val="0"/>
      <w:marRight w:val="0"/>
      <w:marTop w:val="0"/>
      <w:marBottom w:val="0"/>
      <w:divBdr>
        <w:top w:val="none" w:sz="0" w:space="0" w:color="auto"/>
        <w:left w:val="none" w:sz="0" w:space="0" w:color="auto"/>
        <w:bottom w:val="none" w:sz="0" w:space="0" w:color="auto"/>
        <w:right w:val="none" w:sz="0" w:space="0" w:color="auto"/>
      </w:divBdr>
    </w:div>
    <w:div w:id="699747990">
      <w:bodyDiv w:val="1"/>
      <w:marLeft w:val="0"/>
      <w:marRight w:val="0"/>
      <w:marTop w:val="0"/>
      <w:marBottom w:val="0"/>
      <w:divBdr>
        <w:top w:val="none" w:sz="0" w:space="0" w:color="auto"/>
        <w:left w:val="none" w:sz="0" w:space="0" w:color="auto"/>
        <w:bottom w:val="none" w:sz="0" w:space="0" w:color="auto"/>
        <w:right w:val="none" w:sz="0" w:space="0" w:color="auto"/>
      </w:divBdr>
    </w:div>
    <w:div w:id="701368345">
      <w:bodyDiv w:val="1"/>
      <w:marLeft w:val="0"/>
      <w:marRight w:val="0"/>
      <w:marTop w:val="0"/>
      <w:marBottom w:val="0"/>
      <w:divBdr>
        <w:top w:val="none" w:sz="0" w:space="0" w:color="auto"/>
        <w:left w:val="none" w:sz="0" w:space="0" w:color="auto"/>
        <w:bottom w:val="none" w:sz="0" w:space="0" w:color="auto"/>
        <w:right w:val="none" w:sz="0" w:space="0" w:color="auto"/>
      </w:divBdr>
    </w:div>
    <w:div w:id="701630574">
      <w:bodyDiv w:val="1"/>
      <w:marLeft w:val="0"/>
      <w:marRight w:val="0"/>
      <w:marTop w:val="0"/>
      <w:marBottom w:val="0"/>
      <w:divBdr>
        <w:top w:val="none" w:sz="0" w:space="0" w:color="auto"/>
        <w:left w:val="none" w:sz="0" w:space="0" w:color="auto"/>
        <w:bottom w:val="none" w:sz="0" w:space="0" w:color="auto"/>
        <w:right w:val="none" w:sz="0" w:space="0" w:color="auto"/>
      </w:divBdr>
    </w:div>
    <w:div w:id="709231037">
      <w:bodyDiv w:val="1"/>
      <w:marLeft w:val="0"/>
      <w:marRight w:val="0"/>
      <w:marTop w:val="0"/>
      <w:marBottom w:val="0"/>
      <w:divBdr>
        <w:top w:val="none" w:sz="0" w:space="0" w:color="auto"/>
        <w:left w:val="none" w:sz="0" w:space="0" w:color="auto"/>
        <w:bottom w:val="none" w:sz="0" w:space="0" w:color="auto"/>
        <w:right w:val="none" w:sz="0" w:space="0" w:color="auto"/>
      </w:divBdr>
    </w:div>
    <w:div w:id="710036952">
      <w:bodyDiv w:val="1"/>
      <w:marLeft w:val="0"/>
      <w:marRight w:val="0"/>
      <w:marTop w:val="0"/>
      <w:marBottom w:val="0"/>
      <w:divBdr>
        <w:top w:val="none" w:sz="0" w:space="0" w:color="auto"/>
        <w:left w:val="none" w:sz="0" w:space="0" w:color="auto"/>
        <w:bottom w:val="none" w:sz="0" w:space="0" w:color="auto"/>
        <w:right w:val="none" w:sz="0" w:space="0" w:color="auto"/>
      </w:divBdr>
    </w:div>
    <w:div w:id="710887699">
      <w:bodyDiv w:val="1"/>
      <w:marLeft w:val="0"/>
      <w:marRight w:val="0"/>
      <w:marTop w:val="0"/>
      <w:marBottom w:val="0"/>
      <w:divBdr>
        <w:top w:val="none" w:sz="0" w:space="0" w:color="auto"/>
        <w:left w:val="none" w:sz="0" w:space="0" w:color="auto"/>
        <w:bottom w:val="none" w:sz="0" w:space="0" w:color="auto"/>
        <w:right w:val="none" w:sz="0" w:space="0" w:color="auto"/>
      </w:divBdr>
    </w:div>
    <w:div w:id="711880515">
      <w:bodyDiv w:val="1"/>
      <w:marLeft w:val="0"/>
      <w:marRight w:val="0"/>
      <w:marTop w:val="0"/>
      <w:marBottom w:val="0"/>
      <w:divBdr>
        <w:top w:val="none" w:sz="0" w:space="0" w:color="auto"/>
        <w:left w:val="none" w:sz="0" w:space="0" w:color="auto"/>
        <w:bottom w:val="none" w:sz="0" w:space="0" w:color="auto"/>
        <w:right w:val="none" w:sz="0" w:space="0" w:color="auto"/>
      </w:divBdr>
    </w:div>
    <w:div w:id="718211546">
      <w:bodyDiv w:val="1"/>
      <w:marLeft w:val="0"/>
      <w:marRight w:val="0"/>
      <w:marTop w:val="0"/>
      <w:marBottom w:val="0"/>
      <w:divBdr>
        <w:top w:val="none" w:sz="0" w:space="0" w:color="auto"/>
        <w:left w:val="none" w:sz="0" w:space="0" w:color="auto"/>
        <w:bottom w:val="none" w:sz="0" w:space="0" w:color="auto"/>
        <w:right w:val="none" w:sz="0" w:space="0" w:color="auto"/>
      </w:divBdr>
    </w:div>
    <w:div w:id="718478383">
      <w:bodyDiv w:val="1"/>
      <w:marLeft w:val="0"/>
      <w:marRight w:val="0"/>
      <w:marTop w:val="0"/>
      <w:marBottom w:val="0"/>
      <w:divBdr>
        <w:top w:val="none" w:sz="0" w:space="0" w:color="auto"/>
        <w:left w:val="none" w:sz="0" w:space="0" w:color="auto"/>
        <w:bottom w:val="none" w:sz="0" w:space="0" w:color="auto"/>
        <w:right w:val="none" w:sz="0" w:space="0" w:color="auto"/>
      </w:divBdr>
    </w:div>
    <w:div w:id="720446273">
      <w:bodyDiv w:val="1"/>
      <w:marLeft w:val="0"/>
      <w:marRight w:val="0"/>
      <w:marTop w:val="0"/>
      <w:marBottom w:val="0"/>
      <w:divBdr>
        <w:top w:val="none" w:sz="0" w:space="0" w:color="auto"/>
        <w:left w:val="none" w:sz="0" w:space="0" w:color="auto"/>
        <w:bottom w:val="none" w:sz="0" w:space="0" w:color="auto"/>
        <w:right w:val="none" w:sz="0" w:space="0" w:color="auto"/>
      </w:divBdr>
    </w:div>
    <w:div w:id="720906212">
      <w:bodyDiv w:val="1"/>
      <w:marLeft w:val="0"/>
      <w:marRight w:val="0"/>
      <w:marTop w:val="0"/>
      <w:marBottom w:val="0"/>
      <w:divBdr>
        <w:top w:val="none" w:sz="0" w:space="0" w:color="auto"/>
        <w:left w:val="none" w:sz="0" w:space="0" w:color="auto"/>
        <w:bottom w:val="none" w:sz="0" w:space="0" w:color="auto"/>
        <w:right w:val="none" w:sz="0" w:space="0" w:color="auto"/>
      </w:divBdr>
    </w:div>
    <w:div w:id="724640867">
      <w:bodyDiv w:val="1"/>
      <w:marLeft w:val="0"/>
      <w:marRight w:val="0"/>
      <w:marTop w:val="0"/>
      <w:marBottom w:val="0"/>
      <w:divBdr>
        <w:top w:val="none" w:sz="0" w:space="0" w:color="auto"/>
        <w:left w:val="none" w:sz="0" w:space="0" w:color="auto"/>
        <w:bottom w:val="none" w:sz="0" w:space="0" w:color="auto"/>
        <w:right w:val="none" w:sz="0" w:space="0" w:color="auto"/>
      </w:divBdr>
    </w:div>
    <w:div w:id="725370612">
      <w:bodyDiv w:val="1"/>
      <w:marLeft w:val="0"/>
      <w:marRight w:val="0"/>
      <w:marTop w:val="0"/>
      <w:marBottom w:val="0"/>
      <w:divBdr>
        <w:top w:val="none" w:sz="0" w:space="0" w:color="auto"/>
        <w:left w:val="none" w:sz="0" w:space="0" w:color="auto"/>
        <w:bottom w:val="none" w:sz="0" w:space="0" w:color="auto"/>
        <w:right w:val="none" w:sz="0" w:space="0" w:color="auto"/>
      </w:divBdr>
    </w:div>
    <w:div w:id="726221854">
      <w:bodyDiv w:val="1"/>
      <w:marLeft w:val="0"/>
      <w:marRight w:val="0"/>
      <w:marTop w:val="0"/>
      <w:marBottom w:val="0"/>
      <w:divBdr>
        <w:top w:val="none" w:sz="0" w:space="0" w:color="auto"/>
        <w:left w:val="none" w:sz="0" w:space="0" w:color="auto"/>
        <w:bottom w:val="none" w:sz="0" w:space="0" w:color="auto"/>
        <w:right w:val="none" w:sz="0" w:space="0" w:color="auto"/>
      </w:divBdr>
    </w:div>
    <w:div w:id="726296630">
      <w:bodyDiv w:val="1"/>
      <w:marLeft w:val="0"/>
      <w:marRight w:val="0"/>
      <w:marTop w:val="0"/>
      <w:marBottom w:val="0"/>
      <w:divBdr>
        <w:top w:val="none" w:sz="0" w:space="0" w:color="auto"/>
        <w:left w:val="none" w:sz="0" w:space="0" w:color="auto"/>
        <w:bottom w:val="none" w:sz="0" w:space="0" w:color="auto"/>
        <w:right w:val="none" w:sz="0" w:space="0" w:color="auto"/>
      </w:divBdr>
    </w:div>
    <w:div w:id="726302207">
      <w:bodyDiv w:val="1"/>
      <w:marLeft w:val="0"/>
      <w:marRight w:val="0"/>
      <w:marTop w:val="0"/>
      <w:marBottom w:val="0"/>
      <w:divBdr>
        <w:top w:val="none" w:sz="0" w:space="0" w:color="auto"/>
        <w:left w:val="none" w:sz="0" w:space="0" w:color="auto"/>
        <w:bottom w:val="none" w:sz="0" w:space="0" w:color="auto"/>
        <w:right w:val="none" w:sz="0" w:space="0" w:color="auto"/>
      </w:divBdr>
    </w:div>
    <w:div w:id="728916651">
      <w:bodyDiv w:val="1"/>
      <w:marLeft w:val="0"/>
      <w:marRight w:val="0"/>
      <w:marTop w:val="0"/>
      <w:marBottom w:val="0"/>
      <w:divBdr>
        <w:top w:val="none" w:sz="0" w:space="0" w:color="auto"/>
        <w:left w:val="none" w:sz="0" w:space="0" w:color="auto"/>
        <w:bottom w:val="none" w:sz="0" w:space="0" w:color="auto"/>
        <w:right w:val="none" w:sz="0" w:space="0" w:color="auto"/>
      </w:divBdr>
    </w:div>
    <w:div w:id="736048289">
      <w:bodyDiv w:val="1"/>
      <w:marLeft w:val="0"/>
      <w:marRight w:val="0"/>
      <w:marTop w:val="0"/>
      <w:marBottom w:val="0"/>
      <w:divBdr>
        <w:top w:val="none" w:sz="0" w:space="0" w:color="auto"/>
        <w:left w:val="none" w:sz="0" w:space="0" w:color="auto"/>
        <w:bottom w:val="none" w:sz="0" w:space="0" w:color="auto"/>
        <w:right w:val="none" w:sz="0" w:space="0" w:color="auto"/>
      </w:divBdr>
    </w:div>
    <w:div w:id="736591598">
      <w:bodyDiv w:val="1"/>
      <w:marLeft w:val="0"/>
      <w:marRight w:val="0"/>
      <w:marTop w:val="0"/>
      <w:marBottom w:val="0"/>
      <w:divBdr>
        <w:top w:val="none" w:sz="0" w:space="0" w:color="auto"/>
        <w:left w:val="none" w:sz="0" w:space="0" w:color="auto"/>
        <w:bottom w:val="none" w:sz="0" w:space="0" w:color="auto"/>
        <w:right w:val="none" w:sz="0" w:space="0" w:color="auto"/>
      </w:divBdr>
    </w:div>
    <w:div w:id="736899574">
      <w:bodyDiv w:val="1"/>
      <w:marLeft w:val="0"/>
      <w:marRight w:val="0"/>
      <w:marTop w:val="0"/>
      <w:marBottom w:val="0"/>
      <w:divBdr>
        <w:top w:val="none" w:sz="0" w:space="0" w:color="auto"/>
        <w:left w:val="none" w:sz="0" w:space="0" w:color="auto"/>
        <w:bottom w:val="none" w:sz="0" w:space="0" w:color="auto"/>
        <w:right w:val="none" w:sz="0" w:space="0" w:color="auto"/>
      </w:divBdr>
    </w:div>
    <w:div w:id="738940631">
      <w:bodyDiv w:val="1"/>
      <w:marLeft w:val="0"/>
      <w:marRight w:val="0"/>
      <w:marTop w:val="0"/>
      <w:marBottom w:val="0"/>
      <w:divBdr>
        <w:top w:val="none" w:sz="0" w:space="0" w:color="auto"/>
        <w:left w:val="none" w:sz="0" w:space="0" w:color="auto"/>
        <w:bottom w:val="none" w:sz="0" w:space="0" w:color="auto"/>
        <w:right w:val="none" w:sz="0" w:space="0" w:color="auto"/>
      </w:divBdr>
    </w:div>
    <w:div w:id="741027850">
      <w:bodyDiv w:val="1"/>
      <w:marLeft w:val="0"/>
      <w:marRight w:val="0"/>
      <w:marTop w:val="0"/>
      <w:marBottom w:val="0"/>
      <w:divBdr>
        <w:top w:val="none" w:sz="0" w:space="0" w:color="auto"/>
        <w:left w:val="none" w:sz="0" w:space="0" w:color="auto"/>
        <w:bottom w:val="none" w:sz="0" w:space="0" w:color="auto"/>
        <w:right w:val="none" w:sz="0" w:space="0" w:color="auto"/>
      </w:divBdr>
    </w:div>
    <w:div w:id="741753956">
      <w:bodyDiv w:val="1"/>
      <w:marLeft w:val="0"/>
      <w:marRight w:val="0"/>
      <w:marTop w:val="0"/>
      <w:marBottom w:val="0"/>
      <w:divBdr>
        <w:top w:val="none" w:sz="0" w:space="0" w:color="auto"/>
        <w:left w:val="none" w:sz="0" w:space="0" w:color="auto"/>
        <w:bottom w:val="none" w:sz="0" w:space="0" w:color="auto"/>
        <w:right w:val="none" w:sz="0" w:space="0" w:color="auto"/>
      </w:divBdr>
    </w:div>
    <w:div w:id="742409630">
      <w:bodyDiv w:val="1"/>
      <w:marLeft w:val="0"/>
      <w:marRight w:val="0"/>
      <w:marTop w:val="0"/>
      <w:marBottom w:val="0"/>
      <w:divBdr>
        <w:top w:val="none" w:sz="0" w:space="0" w:color="auto"/>
        <w:left w:val="none" w:sz="0" w:space="0" w:color="auto"/>
        <w:bottom w:val="none" w:sz="0" w:space="0" w:color="auto"/>
        <w:right w:val="none" w:sz="0" w:space="0" w:color="auto"/>
      </w:divBdr>
    </w:div>
    <w:div w:id="750346166">
      <w:bodyDiv w:val="1"/>
      <w:marLeft w:val="0"/>
      <w:marRight w:val="0"/>
      <w:marTop w:val="0"/>
      <w:marBottom w:val="0"/>
      <w:divBdr>
        <w:top w:val="none" w:sz="0" w:space="0" w:color="auto"/>
        <w:left w:val="none" w:sz="0" w:space="0" w:color="auto"/>
        <w:bottom w:val="none" w:sz="0" w:space="0" w:color="auto"/>
        <w:right w:val="none" w:sz="0" w:space="0" w:color="auto"/>
      </w:divBdr>
    </w:div>
    <w:div w:id="751439633">
      <w:bodyDiv w:val="1"/>
      <w:marLeft w:val="0"/>
      <w:marRight w:val="0"/>
      <w:marTop w:val="0"/>
      <w:marBottom w:val="0"/>
      <w:divBdr>
        <w:top w:val="none" w:sz="0" w:space="0" w:color="auto"/>
        <w:left w:val="none" w:sz="0" w:space="0" w:color="auto"/>
        <w:bottom w:val="none" w:sz="0" w:space="0" w:color="auto"/>
        <w:right w:val="none" w:sz="0" w:space="0" w:color="auto"/>
      </w:divBdr>
    </w:div>
    <w:div w:id="752311505">
      <w:bodyDiv w:val="1"/>
      <w:marLeft w:val="0"/>
      <w:marRight w:val="0"/>
      <w:marTop w:val="0"/>
      <w:marBottom w:val="0"/>
      <w:divBdr>
        <w:top w:val="none" w:sz="0" w:space="0" w:color="auto"/>
        <w:left w:val="none" w:sz="0" w:space="0" w:color="auto"/>
        <w:bottom w:val="none" w:sz="0" w:space="0" w:color="auto"/>
        <w:right w:val="none" w:sz="0" w:space="0" w:color="auto"/>
      </w:divBdr>
    </w:div>
    <w:div w:id="753433149">
      <w:bodyDiv w:val="1"/>
      <w:marLeft w:val="0"/>
      <w:marRight w:val="0"/>
      <w:marTop w:val="0"/>
      <w:marBottom w:val="0"/>
      <w:divBdr>
        <w:top w:val="none" w:sz="0" w:space="0" w:color="auto"/>
        <w:left w:val="none" w:sz="0" w:space="0" w:color="auto"/>
        <w:bottom w:val="none" w:sz="0" w:space="0" w:color="auto"/>
        <w:right w:val="none" w:sz="0" w:space="0" w:color="auto"/>
      </w:divBdr>
    </w:div>
    <w:div w:id="767508347">
      <w:bodyDiv w:val="1"/>
      <w:marLeft w:val="0"/>
      <w:marRight w:val="0"/>
      <w:marTop w:val="0"/>
      <w:marBottom w:val="0"/>
      <w:divBdr>
        <w:top w:val="none" w:sz="0" w:space="0" w:color="auto"/>
        <w:left w:val="none" w:sz="0" w:space="0" w:color="auto"/>
        <w:bottom w:val="none" w:sz="0" w:space="0" w:color="auto"/>
        <w:right w:val="none" w:sz="0" w:space="0" w:color="auto"/>
      </w:divBdr>
    </w:div>
    <w:div w:id="770903623">
      <w:bodyDiv w:val="1"/>
      <w:marLeft w:val="0"/>
      <w:marRight w:val="0"/>
      <w:marTop w:val="0"/>
      <w:marBottom w:val="0"/>
      <w:divBdr>
        <w:top w:val="none" w:sz="0" w:space="0" w:color="auto"/>
        <w:left w:val="none" w:sz="0" w:space="0" w:color="auto"/>
        <w:bottom w:val="none" w:sz="0" w:space="0" w:color="auto"/>
        <w:right w:val="none" w:sz="0" w:space="0" w:color="auto"/>
      </w:divBdr>
    </w:div>
    <w:div w:id="773473806">
      <w:bodyDiv w:val="1"/>
      <w:marLeft w:val="0"/>
      <w:marRight w:val="0"/>
      <w:marTop w:val="0"/>
      <w:marBottom w:val="0"/>
      <w:divBdr>
        <w:top w:val="none" w:sz="0" w:space="0" w:color="auto"/>
        <w:left w:val="none" w:sz="0" w:space="0" w:color="auto"/>
        <w:bottom w:val="none" w:sz="0" w:space="0" w:color="auto"/>
        <w:right w:val="none" w:sz="0" w:space="0" w:color="auto"/>
      </w:divBdr>
    </w:div>
    <w:div w:id="775247579">
      <w:bodyDiv w:val="1"/>
      <w:marLeft w:val="0"/>
      <w:marRight w:val="0"/>
      <w:marTop w:val="0"/>
      <w:marBottom w:val="0"/>
      <w:divBdr>
        <w:top w:val="none" w:sz="0" w:space="0" w:color="auto"/>
        <w:left w:val="none" w:sz="0" w:space="0" w:color="auto"/>
        <w:bottom w:val="none" w:sz="0" w:space="0" w:color="auto"/>
        <w:right w:val="none" w:sz="0" w:space="0" w:color="auto"/>
      </w:divBdr>
    </w:div>
    <w:div w:id="776828978">
      <w:bodyDiv w:val="1"/>
      <w:marLeft w:val="0"/>
      <w:marRight w:val="0"/>
      <w:marTop w:val="0"/>
      <w:marBottom w:val="0"/>
      <w:divBdr>
        <w:top w:val="none" w:sz="0" w:space="0" w:color="auto"/>
        <w:left w:val="none" w:sz="0" w:space="0" w:color="auto"/>
        <w:bottom w:val="none" w:sz="0" w:space="0" w:color="auto"/>
        <w:right w:val="none" w:sz="0" w:space="0" w:color="auto"/>
      </w:divBdr>
    </w:div>
    <w:div w:id="776829305">
      <w:bodyDiv w:val="1"/>
      <w:marLeft w:val="0"/>
      <w:marRight w:val="0"/>
      <w:marTop w:val="0"/>
      <w:marBottom w:val="0"/>
      <w:divBdr>
        <w:top w:val="none" w:sz="0" w:space="0" w:color="auto"/>
        <w:left w:val="none" w:sz="0" w:space="0" w:color="auto"/>
        <w:bottom w:val="none" w:sz="0" w:space="0" w:color="auto"/>
        <w:right w:val="none" w:sz="0" w:space="0" w:color="auto"/>
      </w:divBdr>
    </w:div>
    <w:div w:id="778066906">
      <w:bodyDiv w:val="1"/>
      <w:marLeft w:val="0"/>
      <w:marRight w:val="0"/>
      <w:marTop w:val="0"/>
      <w:marBottom w:val="0"/>
      <w:divBdr>
        <w:top w:val="none" w:sz="0" w:space="0" w:color="auto"/>
        <w:left w:val="none" w:sz="0" w:space="0" w:color="auto"/>
        <w:bottom w:val="none" w:sz="0" w:space="0" w:color="auto"/>
        <w:right w:val="none" w:sz="0" w:space="0" w:color="auto"/>
      </w:divBdr>
    </w:div>
    <w:div w:id="780342739">
      <w:bodyDiv w:val="1"/>
      <w:marLeft w:val="0"/>
      <w:marRight w:val="0"/>
      <w:marTop w:val="0"/>
      <w:marBottom w:val="0"/>
      <w:divBdr>
        <w:top w:val="none" w:sz="0" w:space="0" w:color="auto"/>
        <w:left w:val="none" w:sz="0" w:space="0" w:color="auto"/>
        <w:bottom w:val="none" w:sz="0" w:space="0" w:color="auto"/>
        <w:right w:val="none" w:sz="0" w:space="0" w:color="auto"/>
      </w:divBdr>
    </w:div>
    <w:div w:id="781076639">
      <w:bodyDiv w:val="1"/>
      <w:marLeft w:val="0"/>
      <w:marRight w:val="0"/>
      <w:marTop w:val="0"/>
      <w:marBottom w:val="0"/>
      <w:divBdr>
        <w:top w:val="none" w:sz="0" w:space="0" w:color="auto"/>
        <w:left w:val="none" w:sz="0" w:space="0" w:color="auto"/>
        <w:bottom w:val="none" w:sz="0" w:space="0" w:color="auto"/>
        <w:right w:val="none" w:sz="0" w:space="0" w:color="auto"/>
      </w:divBdr>
    </w:div>
    <w:div w:id="785855536">
      <w:bodyDiv w:val="1"/>
      <w:marLeft w:val="0"/>
      <w:marRight w:val="0"/>
      <w:marTop w:val="0"/>
      <w:marBottom w:val="0"/>
      <w:divBdr>
        <w:top w:val="none" w:sz="0" w:space="0" w:color="auto"/>
        <w:left w:val="none" w:sz="0" w:space="0" w:color="auto"/>
        <w:bottom w:val="none" w:sz="0" w:space="0" w:color="auto"/>
        <w:right w:val="none" w:sz="0" w:space="0" w:color="auto"/>
      </w:divBdr>
    </w:div>
    <w:div w:id="786847665">
      <w:bodyDiv w:val="1"/>
      <w:marLeft w:val="0"/>
      <w:marRight w:val="0"/>
      <w:marTop w:val="0"/>
      <w:marBottom w:val="0"/>
      <w:divBdr>
        <w:top w:val="none" w:sz="0" w:space="0" w:color="auto"/>
        <w:left w:val="none" w:sz="0" w:space="0" w:color="auto"/>
        <w:bottom w:val="none" w:sz="0" w:space="0" w:color="auto"/>
        <w:right w:val="none" w:sz="0" w:space="0" w:color="auto"/>
      </w:divBdr>
    </w:div>
    <w:div w:id="788478980">
      <w:bodyDiv w:val="1"/>
      <w:marLeft w:val="0"/>
      <w:marRight w:val="0"/>
      <w:marTop w:val="0"/>
      <w:marBottom w:val="0"/>
      <w:divBdr>
        <w:top w:val="none" w:sz="0" w:space="0" w:color="auto"/>
        <w:left w:val="none" w:sz="0" w:space="0" w:color="auto"/>
        <w:bottom w:val="none" w:sz="0" w:space="0" w:color="auto"/>
        <w:right w:val="none" w:sz="0" w:space="0" w:color="auto"/>
      </w:divBdr>
    </w:div>
    <w:div w:id="792675826">
      <w:bodyDiv w:val="1"/>
      <w:marLeft w:val="0"/>
      <w:marRight w:val="0"/>
      <w:marTop w:val="0"/>
      <w:marBottom w:val="0"/>
      <w:divBdr>
        <w:top w:val="none" w:sz="0" w:space="0" w:color="auto"/>
        <w:left w:val="none" w:sz="0" w:space="0" w:color="auto"/>
        <w:bottom w:val="none" w:sz="0" w:space="0" w:color="auto"/>
        <w:right w:val="none" w:sz="0" w:space="0" w:color="auto"/>
      </w:divBdr>
    </w:div>
    <w:div w:id="797338846">
      <w:bodyDiv w:val="1"/>
      <w:marLeft w:val="0"/>
      <w:marRight w:val="0"/>
      <w:marTop w:val="0"/>
      <w:marBottom w:val="0"/>
      <w:divBdr>
        <w:top w:val="none" w:sz="0" w:space="0" w:color="auto"/>
        <w:left w:val="none" w:sz="0" w:space="0" w:color="auto"/>
        <w:bottom w:val="none" w:sz="0" w:space="0" w:color="auto"/>
        <w:right w:val="none" w:sz="0" w:space="0" w:color="auto"/>
      </w:divBdr>
    </w:div>
    <w:div w:id="797601971">
      <w:bodyDiv w:val="1"/>
      <w:marLeft w:val="0"/>
      <w:marRight w:val="0"/>
      <w:marTop w:val="0"/>
      <w:marBottom w:val="0"/>
      <w:divBdr>
        <w:top w:val="none" w:sz="0" w:space="0" w:color="auto"/>
        <w:left w:val="none" w:sz="0" w:space="0" w:color="auto"/>
        <w:bottom w:val="none" w:sz="0" w:space="0" w:color="auto"/>
        <w:right w:val="none" w:sz="0" w:space="0" w:color="auto"/>
      </w:divBdr>
    </w:div>
    <w:div w:id="798106381">
      <w:bodyDiv w:val="1"/>
      <w:marLeft w:val="0"/>
      <w:marRight w:val="0"/>
      <w:marTop w:val="0"/>
      <w:marBottom w:val="0"/>
      <w:divBdr>
        <w:top w:val="none" w:sz="0" w:space="0" w:color="auto"/>
        <w:left w:val="none" w:sz="0" w:space="0" w:color="auto"/>
        <w:bottom w:val="none" w:sz="0" w:space="0" w:color="auto"/>
        <w:right w:val="none" w:sz="0" w:space="0" w:color="auto"/>
      </w:divBdr>
    </w:div>
    <w:div w:id="798691294">
      <w:bodyDiv w:val="1"/>
      <w:marLeft w:val="0"/>
      <w:marRight w:val="0"/>
      <w:marTop w:val="0"/>
      <w:marBottom w:val="0"/>
      <w:divBdr>
        <w:top w:val="none" w:sz="0" w:space="0" w:color="auto"/>
        <w:left w:val="none" w:sz="0" w:space="0" w:color="auto"/>
        <w:bottom w:val="none" w:sz="0" w:space="0" w:color="auto"/>
        <w:right w:val="none" w:sz="0" w:space="0" w:color="auto"/>
      </w:divBdr>
    </w:div>
    <w:div w:id="798844475">
      <w:bodyDiv w:val="1"/>
      <w:marLeft w:val="0"/>
      <w:marRight w:val="0"/>
      <w:marTop w:val="0"/>
      <w:marBottom w:val="0"/>
      <w:divBdr>
        <w:top w:val="none" w:sz="0" w:space="0" w:color="auto"/>
        <w:left w:val="none" w:sz="0" w:space="0" w:color="auto"/>
        <w:bottom w:val="none" w:sz="0" w:space="0" w:color="auto"/>
        <w:right w:val="none" w:sz="0" w:space="0" w:color="auto"/>
      </w:divBdr>
    </w:div>
    <w:div w:id="799375052">
      <w:bodyDiv w:val="1"/>
      <w:marLeft w:val="0"/>
      <w:marRight w:val="0"/>
      <w:marTop w:val="0"/>
      <w:marBottom w:val="0"/>
      <w:divBdr>
        <w:top w:val="none" w:sz="0" w:space="0" w:color="auto"/>
        <w:left w:val="none" w:sz="0" w:space="0" w:color="auto"/>
        <w:bottom w:val="none" w:sz="0" w:space="0" w:color="auto"/>
        <w:right w:val="none" w:sz="0" w:space="0" w:color="auto"/>
      </w:divBdr>
    </w:div>
    <w:div w:id="800734995">
      <w:bodyDiv w:val="1"/>
      <w:marLeft w:val="0"/>
      <w:marRight w:val="0"/>
      <w:marTop w:val="0"/>
      <w:marBottom w:val="0"/>
      <w:divBdr>
        <w:top w:val="none" w:sz="0" w:space="0" w:color="auto"/>
        <w:left w:val="none" w:sz="0" w:space="0" w:color="auto"/>
        <w:bottom w:val="none" w:sz="0" w:space="0" w:color="auto"/>
        <w:right w:val="none" w:sz="0" w:space="0" w:color="auto"/>
      </w:divBdr>
    </w:div>
    <w:div w:id="803083450">
      <w:bodyDiv w:val="1"/>
      <w:marLeft w:val="0"/>
      <w:marRight w:val="0"/>
      <w:marTop w:val="0"/>
      <w:marBottom w:val="0"/>
      <w:divBdr>
        <w:top w:val="none" w:sz="0" w:space="0" w:color="auto"/>
        <w:left w:val="none" w:sz="0" w:space="0" w:color="auto"/>
        <w:bottom w:val="none" w:sz="0" w:space="0" w:color="auto"/>
        <w:right w:val="none" w:sz="0" w:space="0" w:color="auto"/>
      </w:divBdr>
    </w:div>
    <w:div w:id="806972678">
      <w:bodyDiv w:val="1"/>
      <w:marLeft w:val="0"/>
      <w:marRight w:val="0"/>
      <w:marTop w:val="0"/>
      <w:marBottom w:val="0"/>
      <w:divBdr>
        <w:top w:val="none" w:sz="0" w:space="0" w:color="auto"/>
        <w:left w:val="none" w:sz="0" w:space="0" w:color="auto"/>
        <w:bottom w:val="none" w:sz="0" w:space="0" w:color="auto"/>
        <w:right w:val="none" w:sz="0" w:space="0" w:color="auto"/>
      </w:divBdr>
    </w:div>
    <w:div w:id="808860829">
      <w:bodyDiv w:val="1"/>
      <w:marLeft w:val="0"/>
      <w:marRight w:val="0"/>
      <w:marTop w:val="0"/>
      <w:marBottom w:val="0"/>
      <w:divBdr>
        <w:top w:val="none" w:sz="0" w:space="0" w:color="auto"/>
        <w:left w:val="none" w:sz="0" w:space="0" w:color="auto"/>
        <w:bottom w:val="none" w:sz="0" w:space="0" w:color="auto"/>
        <w:right w:val="none" w:sz="0" w:space="0" w:color="auto"/>
      </w:divBdr>
    </w:div>
    <w:div w:id="809784149">
      <w:bodyDiv w:val="1"/>
      <w:marLeft w:val="0"/>
      <w:marRight w:val="0"/>
      <w:marTop w:val="0"/>
      <w:marBottom w:val="0"/>
      <w:divBdr>
        <w:top w:val="none" w:sz="0" w:space="0" w:color="auto"/>
        <w:left w:val="none" w:sz="0" w:space="0" w:color="auto"/>
        <w:bottom w:val="none" w:sz="0" w:space="0" w:color="auto"/>
        <w:right w:val="none" w:sz="0" w:space="0" w:color="auto"/>
      </w:divBdr>
    </w:div>
    <w:div w:id="815033075">
      <w:bodyDiv w:val="1"/>
      <w:marLeft w:val="0"/>
      <w:marRight w:val="0"/>
      <w:marTop w:val="0"/>
      <w:marBottom w:val="0"/>
      <w:divBdr>
        <w:top w:val="none" w:sz="0" w:space="0" w:color="auto"/>
        <w:left w:val="none" w:sz="0" w:space="0" w:color="auto"/>
        <w:bottom w:val="none" w:sz="0" w:space="0" w:color="auto"/>
        <w:right w:val="none" w:sz="0" w:space="0" w:color="auto"/>
      </w:divBdr>
    </w:div>
    <w:div w:id="817192484">
      <w:bodyDiv w:val="1"/>
      <w:marLeft w:val="0"/>
      <w:marRight w:val="0"/>
      <w:marTop w:val="0"/>
      <w:marBottom w:val="0"/>
      <w:divBdr>
        <w:top w:val="none" w:sz="0" w:space="0" w:color="auto"/>
        <w:left w:val="none" w:sz="0" w:space="0" w:color="auto"/>
        <w:bottom w:val="none" w:sz="0" w:space="0" w:color="auto"/>
        <w:right w:val="none" w:sz="0" w:space="0" w:color="auto"/>
      </w:divBdr>
    </w:div>
    <w:div w:id="818419103">
      <w:bodyDiv w:val="1"/>
      <w:marLeft w:val="0"/>
      <w:marRight w:val="0"/>
      <w:marTop w:val="0"/>
      <w:marBottom w:val="0"/>
      <w:divBdr>
        <w:top w:val="none" w:sz="0" w:space="0" w:color="auto"/>
        <w:left w:val="none" w:sz="0" w:space="0" w:color="auto"/>
        <w:bottom w:val="none" w:sz="0" w:space="0" w:color="auto"/>
        <w:right w:val="none" w:sz="0" w:space="0" w:color="auto"/>
      </w:divBdr>
    </w:div>
    <w:div w:id="820194028">
      <w:bodyDiv w:val="1"/>
      <w:marLeft w:val="0"/>
      <w:marRight w:val="0"/>
      <w:marTop w:val="0"/>
      <w:marBottom w:val="0"/>
      <w:divBdr>
        <w:top w:val="none" w:sz="0" w:space="0" w:color="auto"/>
        <w:left w:val="none" w:sz="0" w:space="0" w:color="auto"/>
        <w:bottom w:val="none" w:sz="0" w:space="0" w:color="auto"/>
        <w:right w:val="none" w:sz="0" w:space="0" w:color="auto"/>
      </w:divBdr>
    </w:div>
    <w:div w:id="826357578">
      <w:bodyDiv w:val="1"/>
      <w:marLeft w:val="0"/>
      <w:marRight w:val="0"/>
      <w:marTop w:val="0"/>
      <w:marBottom w:val="0"/>
      <w:divBdr>
        <w:top w:val="none" w:sz="0" w:space="0" w:color="auto"/>
        <w:left w:val="none" w:sz="0" w:space="0" w:color="auto"/>
        <w:bottom w:val="none" w:sz="0" w:space="0" w:color="auto"/>
        <w:right w:val="none" w:sz="0" w:space="0" w:color="auto"/>
      </w:divBdr>
    </w:div>
    <w:div w:id="828639632">
      <w:bodyDiv w:val="1"/>
      <w:marLeft w:val="0"/>
      <w:marRight w:val="0"/>
      <w:marTop w:val="0"/>
      <w:marBottom w:val="0"/>
      <w:divBdr>
        <w:top w:val="none" w:sz="0" w:space="0" w:color="auto"/>
        <w:left w:val="none" w:sz="0" w:space="0" w:color="auto"/>
        <w:bottom w:val="none" w:sz="0" w:space="0" w:color="auto"/>
        <w:right w:val="none" w:sz="0" w:space="0" w:color="auto"/>
      </w:divBdr>
    </w:div>
    <w:div w:id="830217857">
      <w:bodyDiv w:val="1"/>
      <w:marLeft w:val="0"/>
      <w:marRight w:val="0"/>
      <w:marTop w:val="0"/>
      <w:marBottom w:val="0"/>
      <w:divBdr>
        <w:top w:val="none" w:sz="0" w:space="0" w:color="auto"/>
        <w:left w:val="none" w:sz="0" w:space="0" w:color="auto"/>
        <w:bottom w:val="none" w:sz="0" w:space="0" w:color="auto"/>
        <w:right w:val="none" w:sz="0" w:space="0" w:color="auto"/>
      </w:divBdr>
    </w:div>
    <w:div w:id="831601241">
      <w:bodyDiv w:val="1"/>
      <w:marLeft w:val="0"/>
      <w:marRight w:val="0"/>
      <w:marTop w:val="0"/>
      <w:marBottom w:val="0"/>
      <w:divBdr>
        <w:top w:val="none" w:sz="0" w:space="0" w:color="auto"/>
        <w:left w:val="none" w:sz="0" w:space="0" w:color="auto"/>
        <w:bottom w:val="none" w:sz="0" w:space="0" w:color="auto"/>
        <w:right w:val="none" w:sz="0" w:space="0" w:color="auto"/>
      </w:divBdr>
    </w:div>
    <w:div w:id="834145392">
      <w:bodyDiv w:val="1"/>
      <w:marLeft w:val="0"/>
      <w:marRight w:val="0"/>
      <w:marTop w:val="0"/>
      <w:marBottom w:val="0"/>
      <w:divBdr>
        <w:top w:val="none" w:sz="0" w:space="0" w:color="auto"/>
        <w:left w:val="none" w:sz="0" w:space="0" w:color="auto"/>
        <w:bottom w:val="none" w:sz="0" w:space="0" w:color="auto"/>
        <w:right w:val="none" w:sz="0" w:space="0" w:color="auto"/>
      </w:divBdr>
    </w:div>
    <w:div w:id="837576725">
      <w:bodyDiv w:val="1"/>
      <w:marLeft w:val="0"/>
      <w:marRight w:val="0"/>
      <w:marTop w:val="0"/>
      <w:marBottom w:val="0"/>
      <w:divBdr>
        <w:top w:val="none" w:sz="0" w:space="0" w:color="auto"/>
        <w:left w:val="none" w:sz="0" w:space="0" w:color="auto"/>
        <w:bottom w:val="none" w:sz="0" w:space="0" w:color="auto"/>
        <w:right w:val="none" w:sz="0" w:space="0" w:color="auto"/>
      </w:divBdr>
    </w:div>
    <w:div w:id="838468720">
      <w:bodyDiv w:val="1"/>
      <w:marLeft w:val="0"/>
      <w:marRight w:val="0"/>
      <w:marTop w:val="0"/>
      <w:marBottom w:val="0"/>
      <w:divBdr>
        <w:top w:val="none" w:sz="0" w:space="0" w:color="auto"/>
        <w:left w:val="none" w:sz="0" w:space="0" w:color="auto"/>
        <w:bottom w:val="none" w:sz="0" w:space="0" w:color="auto"/>
        <w:right w:val="none" w:sz="0" w:space="0" w:color="auto"/>
      </w:divBdr>
    </w:div>
    <w:div w:id="846404117">
      <w:bodyDiv w:val="1"/>
      <w:marLeft w:val="0"/>
      <w:marRight w:val="0"/>
      <w:marTop w:val="0"/>
      <w:marBottom w:val="0"/>
      <w:divBdr>
        <w:top w:val="none" w:sz="0" w:space="0" w:color="auto"/>
        <w:left w:val="none" w:sz="0" w:space="0" w:color="auto"/>
        <w:bottom w:val="none" w:sz="0" w:space="0" w:color="auto"/>
        <w:right w:val="none" w:sz="0" w:space="0" w:color="auto"/>
      </w:divBdr>
    </w:div>
    <w:div w:id="847989373">
      <w:bodyDiv w:val="1"/>
      <w:marLeft w:val="0"/>
      <w:marRight w:val="0"/>
      <w:marTop w:val="0"/>
      <w:marBottom w:val="0"/>
      <w:divBdr>
        <w:top w:val="none" w:sz="0" w:space="0" w:color="auto"/>
        <w:left w:val="none" w:sz="0" w:space="0" w:color="auto"/>
        <w:bottom w:val="none" w:sz="0" w:space="0" w:color="auto"/>
        <w:right w:val="none" w:sz="0" w:space="0" w:color="auto"/>
      </w:divBdr>
    </w:div>
    <w:div w:id="850264248">
      <w:bodyDiv w:val="1"/>
      <w:marLeft w:val="0"/>
      <w:marRight w:val="0"/>
      <w:marTop w:val="0"/>
      <w:marBottom w:val="0"/>
      <w:divBdr>
        <w:top w:val="none" w:sz="0" w:space="0" w:color="auto"/>
        <w:left w:val="none" w:sz="0" w:space="0" w:color="auto"/>
        <w:bottom w:val="none" w:sz="0" w:space="0" w:color="auto"/>
        <w:right w:val="none" w:sz="0" w:space="0" w:color="auto"/>
      </w:divBdr>
    </w:div>
    <w:div w:id="852261503">
      <w:bodyDiv w:val="1"/>
      <w:marLeft w:val="0"/>
      <w:marRight w:val="0"/>
      <w:marTop w:val="0"/>
      <w:marBottom w:val="0"/>
      <w:divBdr>
        <w:top w:val="none" w:sz="0" w:space="0" w:color="auto"/>
        <w:left w:val="none" w:sz="0" w:space="0" w:color="auto"/>
        <w:bottom w:val="none" w:sz="0" w:space="0" w:color="auto"/>
        <w:right w:val="none" w:sz="0" w:space="0" w:color="auto"/>
      </w:divBdr>
    </w:div>
    <w:div w:id="855735758">
      <w:bodyDiv w:val="1"/>
      <w:marLeft w:val="0"/>
      <w:marRight w:val="0"/>
      <w:marTop w:val="0"/>
      <w:marBottom w:val="0"/>
      <w:divBdr>
        <w:top w:val="none" w:sz="0" w:space="0" w:color="auto"/>
        <w:left w:val="none" w:sz="0" w:space="0" w:color="auto"/>
        <w:bottom w:val="none" w:sz="0" w:space="0" w:color="auto"/>
        <w:right w:val="none" w:sz="0" w:space="0" w:color="auto"/>
      </w:divBdr>
    </w:div>
    <w:div w:id="864486636">
      <w:bodyDiv w:val="1"/>
      <w:marLeft w:val="0"/>
      <w:marRight w:val="0"/>
      <w:marTop w:val="0"/>
      <w:marBottom w:val="0"/>
      <w:divBdr>
        <w:top w:val="none" w:sz="0" w:space="0" w:color="auto"/>
        <w:left w:val="none" w:sz="0" w:space="0" w:color="auto"/>
        <w:bottom w:val="none" w:sz="0" w:space="0" w:color="auto"/>
        <w:right w:val="none" w:sz="0" w:space="0" w:color="auto"/>
      </w:divBdr>
    </w:div>
    <w:div w:id="866722578">
      <w:bodyDiv w:val="1"/>
      <w:marLeft w:val="0"/>
      <w:marRight w:val="0"/>
      <w:marTop w:val="0"/>
      <w:marBottom w:val="0"/>
      <w:divBdr>
        <w:top w:val="none" w:sz="0" w:space="0" w:color="auto"/>
        <w:left w:val="none" w:sz="0" w:space="0" w:color="auto"/>
        <w:bottom w:val="none" w:sz="0" w:space="0" w:color="auto"/>
        <w:right w:val="none" w:sz="0" w:space="0" w:color="auto"/>
      </w:divBdr>
    </w:div>
    <w:div w:id="872694733">
      <w:bodyDiv w:val="1"/>
      <w:marLeft w:val="0"/>
      <w:marRight w:val="0"/>
      <w:marTop w:val="0"/>
      <w:marBottom w:val="0"/>
      <w:divBdr>
        <w:top w:val="none" w:sz="0" w:space="0" w:color="auto"/>
        <w:left w:val="none" w:sz="0" w:space="0" w:color="auto"/>
        <w:bottom w:val="none" w:sz="0" w:space="0" w:color="auto"/>
        <w:right w:val="none" w:sz="0" w:space="0" w:color="auto"/>
      </w:divBdr>
    </w:div>
    <w:div w:id="873344276">
      <w:bodyDiv w:val="1"/>
      <w:marLeft w:val="0"/>
      <w:marRight w:val="0"/>
      <w:marTop w:val="0"/>
      <w:marBottom w:val="0"/>
      <w:divBdr>
        <w:top w:val="none" w:sz="0" w:space="0" w:color="auto"/>
        <w:left w:val="none" w:sz="0" w:space="0" w:color="auto"/>
        <w:bottom w:val="none" w:sz="0" w:space="0" w:color="auto"/>
        <w:right w:val="none" w:sz="0" w:space="0" w:color="auto"/>
      </w:divBdr>
    </w:div>
    <w:div w:id="874199909">
      <w:bodyDiv w:val="1"/>
      <w:marLeft w:val="0"/>
      <w:marRight w:val="0"/>
      <w:marTop w:val="0"/>
      <w:marBottom w:val="0"/>
      <w:divBdr>
        <w:top w:val="none" w:sz="0" w:space="0" w:color="auto"/>
        <w:left w:val="none" w:sz="0" w:space="0" w:color="auto"/>
        <w:bottom w:val="none" w:sz="0" w:space="0" w:color="auto"/>
        <w:right w:val="none" w:sz="0" w:space="0" w:color="auto"/>
      </w:divBdr>
    </w:div>
    <w:div w:id="875123412">
      <w:bodyDiv w:val="1"/>
      <w:marLeft w:val="0"/>
      <w:marRight w:val="0"/>
      <w:marTop w:val="0"/>
      <w:marBottom w:val="0"/>
      <w:divBdr>
        <w:top w:val="none" w:sz="0" w:space="0" w:color="auto"/>
        <w:left w:val="none" w:sz="0" w:space="0" w:color="auto"/>
        <w:bottom w:val="none" w:sz="0" w:space="0" w:color="auto"/>
        <w:right w:val="none" w:sz="0" w:space="0" w:color="auto"/>
      </w:divBdr>
    </w:div>
    <w:div w:id="879051288">
      <w:bodyDiv w:val="1"/>
      <w:marLeft w:val="0"/>
      <w:marRight w:val="0"/>
      <w:marTop w:val="0"/>
      <w:marBottom w:val="0"/>
      <w:divBdr>
        <w:top w:val="none" w:sz="0" w:space="0" w:color="auto"/>
        <w:left w:val="none" w:sz="0" w:space="0" w:color="auto"/>
        <w:bottom w:val="none" w:sz="0" w:space="0" w:color="auto"/>
        <w:right w:val="none" w:sz="0" w:space="0" w:color="auto"/>
      </w:divBdr>
    </w:div>
    <w:div w:id="884440529">
      <w:bodyDiv w:val="1"/>
      <w:marLeft w:val="0"/>
      <w:marRight w:val="0"/>
      <w:marTop w:val="0"/>
      <w:marBottom w:val="0"/>
      <w:divBdr>
        <w:top w:val="none" w:sz="0" w:space="0" w:color="auto"/>
        <w:left w:val="none" w:sz="0" w:space="0" w:color="auto"/>
        <w:bottom w:val="none" w:sz="0" w:space="0" w:color="auto"/>
        <w:right w:val="none" w:sz="0" w:space="0" w:color="auto"/>
      </w:divBdr>
    </w:div>
    <w:div w:id="887957512">
      <w:bodyDiv w:val="1"/>
      <w:marLeft w:val="0"/>
      <w:marRight w:val="0"/>
      <w:marTop w:val="0"/>
      <w:marBottom w:val="0"/>
      <w:divBdr>
        <w:top w:val="none" w:sz="0" w:space="0" w:color="auto"/>
        <w:left w:val="none" w:sz="0" w:space="0" w:color="auto"/>
        <w:bottom w:val="none" w:sz="0" w:space="0" w:color="auto"/>
        <w:right w:val="none" w:sz="0" w:space="0" w:color="auto"/>
      </w:divBdr>
    </w:div>
    <w:div w:id="890111919">
      <w:bodyDiv w:val="1"/>
      <w:marLeft w:val="0"/>
      <w:marRight w:val="0"/>
      <w:marTop w:val="0"/>
      <w:marBottom w:val="0"/>
      <w:divBdr>
        <w:top w:val="none" w:sz="0" w:space="0" w:color="auto"/>
        <w:left w:val="none" w:sz="0" w:space="0" w:color="auto"/>
        <w:bottom w:val="none" w:sz="0" w:space="0" w:color="auto"/>
        <w:right w:val="none" w:sz="0" w:space="0" w:color="auto"/>
      </w:divBdr>
    </w:div>
    <w:div w:id="893463706">
      <w:bodyDiv w:val="1"/>
      <w:marLeft w:val="0"/>
      <w:marRight w:val="0"/>
      <w:marTop w:val="0"/>
      <w:marBottom w:val="0"/>
      <w:divBdr>
        <w:top w:val="none" w:sz="0" w:space="0" w:color="auto"/>
        <w:left w:val="none" w:sz="0" w:space="0" w:color="auto"/>
        <w:bottom w:val="none" w:sz="0" w:space="0" w:color="auto"/>
        <w:right w:val="none" w:sz="0" w:space="0" w:color="auto"/>
      </w:divBdr>
    </w:div>
    <w:div w:id="895504220">
      <w:bodyDiv w:val="1"/>
      <w:marLeft w:val="0"/>
      <w:marRight w:val="0"/>
      <w:marTop w:val="0"/>
      <w:marBottom w:val="0"/>
      <w:divBdr>
        <w:top w:val="none" w:sz="0" w:space="0" w:color="auto"/>
        <w:left w:val="none" w:sz="0" w:space="0" w:color="auto"/>
        <w:bottom w:val="none" w:sz="0" w:space="0" w:color="auto"/>
        <w:right w:val="none" w:sz="0" w:space="0" w:color="auto"/>
      </w:divBdr>
    </w:div>
    <w:div w:id="896206010">
      <w:bodyDiv w:val="1"/>
      <w:marLeft w:val="0"/>
      <w:marRight w:val="0"/>
      <w:marTop w:val="0"/>
      <w:marBottom w:val="0"/>
      <w:divBdr>
        <w:top w:val="none" w:sz="0" w:space="0" w:color="auto"/>
        <w:left w:val="none" w:sz="0" w:space="0" w:color="auto"/>
        <w:bottom w:val="none" w:sz="0" w:space="0" w:color="auto"/>
        <w:right w:val="none" w:sz="0" w:space="0" w:color="auto"/>
      </w:divBdr>
    </w:div>
    <w:div w:id="896670966">
      <w:bodyDiv w:val="1"/>
      <w:marLeft w:val="0"/>
      <w:marRight w:val="0"/>
      <w:marTop w:val="0"/>
      <w:marBottom w:val="0"/>
      <w:divBdr>
        <w:top w:val="none" w:sz="0" w:space="0" w:color="auto"/>
        <w:left w:val="none" w:sz="0" w:space="0" w:color="auto"/>
        <w:bottom w:val="none" w:sz="0" w:space="0" w:color="auto"/>
        <w:right w:val="none" w:sz="0" w:space="0" w:color="auto"/>
      </w:divBdr>
    </w:div>
    <w:div w:id="897135643">
      <w:bodyDiv w:val="1"/>
      <w:marLeft w:val="0"/>
      <w:marRight w:val="0"/>
      <w:marTop w:val="0"/>
      <w:marBottom w:val="0"/>
      <w:divBdr>
        <w:top w:val="none" w:sz="0" w:space="0" w:color="auto"/>
        <w:left w:val="none" w:sz="0" w:space="0" w:color="auto"/>
        <w:bottom w:val="none" w:sz="0" w:space="0" w:color="auto"/>
        <w:right w:val="none" w:sz="0" w:space="0" w:color="auto"/>
      </w:divBdr>
    </w:div>
    <w:div w:id="902251273">
      <w:bodyDiv w:val="1"/>
      <w:marLeft w:val="0"/>
      <w:marRight w:val="0"/>
      <w:marTop w:val="0"/>
      <w:marBottom w:val="0"/>
      <w:divBdr>
        <w:top w:val="none" w:sz="0" w:space="0" w:color="auto"/>
        <w:left w:val="none" w:sz="0" w:space="0" w:color="auto"/>
        <w:bottom w:val="none" w:sz="0" w:space="0" w:color="auto"/>
        <w:right w:val="none" w:sz="0" w:space="0" w:color="auto"/>
      </w:divBdr>
    </w:div>
    <w:div w:id="909273642">
      <w:bodyDiv w:val="1"/>
      <w:marLeft w:val="0"/>
      <w:marRight w:val="0"/>
      <w:marTop w:val="0"/>
      <w:marBottom w:val="0"/>
      <w:divBdr>
        <w:top w:val="none" w:sz="0" w:space="0" w:color="auto"/>
        <w:left w:val="none" w:sz="0" w:space="0" w:color="auto"/>
        <w:bottom w:val="none" w:sz="0" w:space="0" w:color="auto"/>
        <w:right w:val="none" w:sz="0" w:space="0" w:color="auto"/>
      </w:divBdr>
    </w:div>
    <w:div w:id="916864006">
      <w:bodyDiv w:val="1"/>
      <w:marLeft w:val="0"/>
      <w:marRight w:val="0"/>
      <w:marTop w:val="0"/>
      <w:marBottom w:val="0"/>
      <w:divBdr>
        <w:top w:val="none" w:sz="0" w:space="0" w:color="auto"/>
        <w:left w:val="none" w:sz="0" w:space="0" w:color="auto"/>
        <w:bottom w:val="none" w:sz="0" w:space="0" w:color="auto"/>
        <w:right w:val="none" w:sz="0" w:space="0" w:color="auto"/>
      </w:divBdr>
    </w:div>
    <w:div w:id="919095918">
      <w:bodyDiv w:val="1"/>
      <w:marLeft w:val="0"/>
      <w:marRight w:val="0"/>
      <w:marTop w:val="0"/>
      <w:marBottom w:val="0"/>
      <w:divBdr>
        <w:top w:val="none" w:sz="0" w:space="0" w:color="auto"/>
        <w:left w:val="none" w:sz="0" w:space="0" w:color="auto"/>
        <w:bottom w:val="none" w:sz="0" w:space="0" w:color="auto"/>
        <w:right w:val="none" w:sz="0" w:space="0" w:color="auto"/>
      </w:divBdr>
    </w:div>
    <w:div w:id="922952546">
      <w:bodyDiv w:val="1"/>
      <w:marLeft w:val="0"/>
      <w:marRight w:val="0"/>
      <w:marTop w:val="0"/>
      <w:marBottom w:val="0"/>
      <w:divBdr>
        <w:top w:val="none" w:sz="0" w:space="0" w:color="auto"/>
        <w:left w:val="none" w:sz="0" w:space="0" w:color="auto"/>
        <w:bottom w:val="none" w:sz="0" w:space="0" w:color="auto"/>
        <w:right w:val="none" w:sz="0" w:space="0" w:color="auto"/>
      </w:divBdr>
    </w:div>
    <w:div w:id="923102167">
      <w:bodyDiv w:val="1"/>
      <w:marLeft w:val="0"/>
      <w:marRight w:val="0"/>
      <w:marTop w:val="0"/>
      <w:marBottom w:val="0"/>
      <w:divBdr>
        <w:top w:val="none" w:sz="0" w:space="0" w:color="auto"/>
        <w:left w:val="none" w:sz="0" w:space="0" w:color="auto"/>
        <w:bottom w:val="none" w:sz="0" w:space="0" w:color="auto"/>
        <w:right w:val="none" w:sz="0" w:space="0" w:color="auto"/>
      </w:divBdr>
    </w:div>
    <w:div w:id="927537568">
      <w:bodyDiv w:val="1"/>
      <w:marLeft w:val="0"/>
      <w:marRight w:val="0"/>
      <w:marTop w:val="0"/>
      <w:marBottom w:val="0"/>
      <w:divBdr>
        <w:top w:val="none" w:sz="0" w:space="0" w:color="auto"/>
        <w:left w:val="none" w:sz="0" w:space="0" w:color="auto"/>
        <w:bottom w:val="none" w:sz="0" w:space="0" w:color="auto"/>
        <w:right w:val="none" w:sz="0" w:space="0" w:color="auto"/>
      </w:divBdr>
    </w:div>
    <w:div w:id="928536530">
      <w:bodyDiv w:val="1"/>
      <w:marLeft w:val="0"/>
      <w:marRight w:val="0"/>
      <w:marTop w:val="0"/>
      <w:marBottom w:val="0"/>
      <w:divBdr>
        <w:top w:val="none" w:sz="0" w:space="0" w:color="auto"/>
        <w:left w:val="none" w:sz="0" w:space="0" w:color="auto"/>
        <w:bottom w:val="none" w:sz="0" w:space="0" w:color="auto"/>
        <w:right w:val="none" w:sz="0" w:space="0" w:color="auto"/>
      </w:divBdr>
    </w:div>
    <w:div w:id="928660943">
      <w:bodyDiv w:val="1"/>
      <w:marLeft w:val="0"/>
      <w:marRight w:val="0"/>
      <w:marTop w:val="0"/>
      <w:marBottom w:val="0"/>
      <w:divBdr>
        <w:top w:val="none" w:sz="0" w:space="0" w:color="auto"/>
        <w:left w:val="none" w:sz="0" w:space="0" w:color="auto"/>
        <w:bottom w:val="none" w:sz="0" w:space="0" w:color="auto"/>
        <w:right w:val="none" w:sz="0" w:space="0" w:color="auto"/>
      </w:divBdr>
    </w:div>
    <w:div w:id="930549404">
      <w:bodyDiv w:val="1"/>
      <w:marLeft w:val="0"/>
      <w:marRight w:val="0"/>
      <w:marTop w:val="0"/>
      <w:marBottom w:val="0"/>
      <w:divBdr>
        <w:top w:val="none" w:sz="0" w:space="0" w:color="auto"/>
        <w:left w:val="none" w:sz="0" w:space="0" w:color="auto"/>
        <w:bottom w:val="none" w:sz="0" w:space="0" w:color="auto"/>
        <w:right w:val="none" w:sz="0" w:space="0" w:color="auto"/>
      </w:divBdr>
    </w:div>
    <w:div w:id="934023009">
      <w:bodyDiv w:val="1"/>
      <w:marLeft w:val="0"/>
      <w:marRight w:val="0"/>
      <w:marTop w:val="0"/>
      <w:marBottom w:val="0"/>
      <w:divBdr>
        <w:top w:val="none" w:sz="0" w:space="0" w:color="auto"/>
        <w:left w:val="none" w:sz="0" w:space="0" w:color="auto"/>
        <w:bottom w:val="none" w:sz="0" w:space="0" w:color="auto"/>
        <w:right w:val="none" w:sz="0" w:space="0" w:color="auto"/>
      </w:divBdr>
    </w:div>
    <w:div w:id="936060568">
      <w:bodyDiv w:val="1"/>
      <w:marLeft w:val="0"/>
      <w:marRight w:val="0"/>
      <w:marTop w:val="0"/>
      <w:marBottom w:val="0"/>
      <w:divBdr>
        <w:top w:val="none" w:sz="0" w:space="0" w:color="auto"/>
        <w:left w:val="none" w:sz="0" w:space="0" w:color="auto"/>
        <w:bottom w:val="none" w:sz="0" w:space="0" w:color="auto"/>
        <w:right w:val="none" w:sz="0" w:space="0" w:color="auto"/>
      </w:divBdr>
    </w:div>
    <w:div w:id="940721983">
      <w:bodyDiv w:val="1"/>
      <w:marLeft w:val="0"/>
      <w:marRight w:val="0"/>
      <w:marTop w:val="0"/>
      <w:marBottom w:val="0"/>
      <w:divBdr>
        <w:top w:val="none" w:sz="0" w:space="0" w:color="auto"/>
        <w:left w:val="none" w:sz="0" w:space="0" w:color="auto"/>
        <w:bottom w:val="none" w:sz="0" w:space="0" w:color="auto"/>
        <w:right w:val="none" w:sz="0" w:space="0" w:color="auto"/>
      </w:divBdr>
    </w:div>
    <w:div w:id="941449879">
      <w:bodyDiv w:val="1"/>
      <w:marLeft w:val="0"/>
      <w:marRight w:val="0"/>
      <w:marTop w:val="0"/>
      <w:marBottom w:val="0"/>
      <w:divBdr>
        <w:top w:val="none" w:sz="0" w:space="0" w:color="auto"/>
        <w:left w:val="none" w:sz="0" w:space="0" w:color="auto"/>
        <w:bottom w:val="none" w:sz="0" w:space="0" w:color="auto"/>
        <w:right w:val="none" w:sz="0" w:space="0" w:color="auto"/>
      </w:divBdr>
    </w:div>
    <w:div w:id="943415088">
      <w:bodyDiv w:val="1"/>
      <w:marLeft w:val="0"/>
      <w:marRight w:val="0"/>
      <w:marTop w:val="0"/>
      <w:marBottom w:val="0"/>
      <w:divBdr>
        <w:top w:val="none" w:sz="0" w:space="0" w:color="auto"/>
        <w:left w:val="none" w:sz="0" w:space="0" w:color="auto"/>
        <w:bottom w:val="none" w:sz="0" w:space="0" w:color="auto"/>
        <w:right w:val="none" w:sz="0" w:space="0" w:color="auto"/>
      </w:divBdr>
    </w:div>
    <w:div w:id="945116308">
      <w:bodyDiv w:val="1"/>
      <w:marLeft w:val="0"/>
      <w:marRight w:val="0"/>
      <w:marTop w:val="0"/>
      <w:marBottom w:val="0"/>
      <w:divBdr>
        <w:top w:val="none" w:sz="0" w:space="0" w:color="auto"/>
        <w:left w:val="none" w:sz="0" w:space="0" w:color="auto"/>
        <w:bottom w:val="none" w:sz="0" w:space="0" w:color="auto"/>
        <w:right w:val="none" w:sz="0" w:space="0" w:color="auto"/>
      </w:divBdr>
    </w:div>
    <w:div w:id="949899888">
      <w:bodyDiv w:val="1"/>
      <w:marLeft w:val="0"/>
      <w:marRight w:val="0"/>
      <w:marTop w:val="0"/>
      <w:marBottom w:val="0"/>
      <w:divBdr>
        <w:top w:val="none" w:sz="0" w:space="0" w:color="auto"/>
        <w:left w:val="none" w:sz="0" w:space="0" w:color="auto"/>
        <w:bottom w:val="none" w:sz="0" w:space="0" w:color="auto"/>
        <w:right w:val="none" w:sz="0" w:space="0" w:color="auto"/>
      </w:divBdr>
    </w:div>
    <w:div w:id="955524392">
      <w:bodyDiv w:val="1"/>
      <w:marLeft w:val="0"/>
      <w:marRight w:val="0"/>
      <w:marTop w:val="0"/>
      <w:marBottom w:val="0"/>
      <w:divBdr>
        <w:top w:val="none" w:sz="0" w:space="0" w:color="auto"/>
        <w:left w:val="none" w:sz="0" w:space="0" w:color="auto"/>
        <w:bottom w:val="none" w:sz="0" w:space="0" w:color="auto"/>
        <w:right w:val="none" w:sz="0" w:space="0" w:color="auto"/>
      </w:divBdr>
    </w:div>
    <w:div w:id="962157335">
      <w:bodyDiv w:val="1"/>
      <w:marLeft w:val="0"/>
      <w:marRight w:val="0"/>
      <w:marTop w:val="0"/>
      <w:marBottom w:val="0"/>
      <w:divBdr>
        <w:top w:val="none" w:sz="0" w:space="0" w:color="auto"/>
        <w:left w:val="none" w:sz="0" w:space="0" w:color="auto"/>
        <w:bottom w:val="none" w:sz="0" w:space="0" w:color="auto"/>
        <w:right w:val="none" w:sz="0" w:space="0" w:color="auto"/>
      </w:divBdr>
    </w:div>
    <w:div w:id="967466265">
      <w:bodyDiv w:val="1"/>
      <w:marLeft w:val="0"/>
      <w:marRight w:val="0"/>
      <w:marTop w:val="0"/>
      <w:marBottom w:val="0"/>
      <w:divBdr>
        <w:top w:val="none" w:sz="0" w:space="0" w:color="auto"/>
        <w:left w:val="none" w:sz="0" w:space="0" w:color="auto"/>
        <w:bottom w:val="none" w:sz="0" w:space="0" w:color="auto"/>
        <w:right w:val="none" w:sz="0" w:space="0" w:color="auto"/>
      </w:divBdr>
    </w:div>
    <w:div w:id="967861745">
      <w:bodyDiv w:val="1"/>
      <w:marLeft w:val="0"/>
      <w:marRight w:val="0"/>
      <w:marTop w:val="0"/>
      <w:marBottom w:val="0"/>
      <w:divBdr>
        <w:top w:val="none" w:sz="0" w:space="0" w:color="auto"/>
        <w:left w:val="none" w:sz="0" w:space="0" w:color="auto"/>
        <w:bottom w:val="none" w:sz="0" w:space="0" w:color="auto"/>
        <w:right w:val="none" w:sz="0" w:space="0" w:color="auto"/>
      </w:divBdr>
    </w:div>
    <w:div w:id="968439662">
      <w:bodyDiv w:val="1"/>
      <w:marLeft w:val="0"/>
      <w:marRight w:val="0"/>
      <w:marTop w:val="0"/>
      <w:marBottom w:val="0"/>
      <w:divBdr>
        <w:top w:val="none" w:sz="0" w:space="0" w:color="auto"/>
        <w:left w:val="none" w:sz="0" w:space="0" w:color="auto"/>
        <w:bottom w:val="none" w:sz="0" w:space="0" w:color="auto"/>
        <w:right w:val="none" w:sz="0" w:space="0" w:color="auto"/>
      </w:divBdr>
    </w:div>
    <w:div w:id="979386965">
      <w:bodyDiv w:val="1"/>
      <w:marLeft w:val="0"/>
      <w:marRight w:val="0"/>
      <w:marTop w:val="0"/>
      <w:marBottom w:val="0"/>
      <w:divBdr>
        <w:top w:val="none" w:sz="0" w:space="0" w:color="auto"/>
        <w:left w:val="none" w:sz="0" w:space="0" w:color="auto"/>
        <w:bottom w:val="none" w:sz="0" w:space="0" w:color="auto"/>
        <w:right w:val="none" w:sz="0" w:space="0" w:color="auto"/>
      </w:divBdr>
    </w:div>
    <w:div w:id="981228147">
      <w:bodyDiv w:val="1"/>
      <w:marLeft w:val="0"/>
      <w:marRight w:val="0"/>
      <w:marTop w:val="0"/>
      <w:marBottom w:val="0"/>
      <w:divBdr>
        <w:top w:val="none" w:sz="0" w:space="0" w:color="auto"/>
        <w:left w:val="none" w:sz="0" w:space="0" w:color="auto"/>
        <w:bottom w:val="none" w:sz="0" w:space="0" w:color="auto"/>
        <w:right w:val="none" w:sz="0" w:space="0" w:color="auto"/>
      </w:divBdr>
    </w:div>
    <w:div w:id="983465202">
      <w:bodyDiv w:val="1"/>
      <w:marLeft w:val="0"/>
      <w:marRight w:val="0"/>
      <w:marTop w:val="0"/>
      <w:marBottom w:val="0"/>
      <w:divBdr>
        <w:top w:val="none" w:sz="0" w:space="0" w:color="auto"/>
        <w:left w:val="none" w:sz="0" w:space="0" w:color="auto"/>
        <w:bottom w:val="none" w:sz="0" w:space="0" w:color="auto"/>
        <w:right w:val="none" w:sz="0" w:space="0" w:color="auto"/>
      </w:divBdr>
    </w:div>
    <w:div w:id="983895094">
      <w:bodyDiv w:val="1"/>
      <w:marLeft w:val="0"/>
      <w:marRight w:val="0"/>
      <w:marTop w:val="0"/>
      <w:marBottom w:val="0"/>
      <w:divBdr>
        <w:top w:val="none" w:sz="0" w:space="0" w:color="auto"/>
        <w:left w:val="none" w:sz="0" w:space="0" w:color="auto"/>
        <w:bottom w:val="none" w:sz="0" w:space="0" w:color="auto"/>
        <w:right w:val="none" w:sz="0" w:space="0" w:color="auto"/>
      </w:divBdr>
    </w:div>
    <w:div w:id="983924520">
      <w:bodyDiv w:val="1"/>
      <w:marLeft w:val="0"/>
      <w:marRight w:val="0"/>
      <w:marTop w:val="0"/>
      <w:marBottom w:val="0"/>
      <w:divBdr>
        <w:top w:val="none" w:sz="0" w:space="0" w:color="auto"/>
        <w:left w:val="none" w:sz="0" w:space="0" w:color="auto"/>
        <w:bottom w:val="none" w:sz="0" w:space="0" w:color="auto"/>
        <w:right w:val="none" w:sz="0" w:space="0" w:color="auto"/>
      </w:divBdr>
    </w:div>
    <w:div w:id="988828457">
      <w:bodyDiv w:val="1"/>
      <w:marLeft w:val="0"/>
      <w:marRight w:val="0"/>
      <w:marTop w:val="0"/>
      <w:marBottom w:val="0"/>
      <w:divBdr>
        <w:top w:val="none" w:sz="0" w:space="0" w:color="auto"/>
        <w:left w:val="none" w:sz="0" w:space="0" w:color="auto"/>
        <w:bottom w:val="none" w:sz="0" w:space="0" w:color="auto"/>
        <w:right w:val="none" w:sz="0" w:space="0" w:color="auto"/>
      </w:divBdr>
    </w:div>
    <w:div w:id="993338164">
      <w:bodyDiv w:val="1"/>
      <w:marLeft w:val="0"/>
      <w:marRight w:val="0"/>
      <w:marTop w:val="0"/>
      <w:marBottom w:val="0"/>
      <w:divBdr>
        <w:top w:val="none" w:sz="0" w:space="0" w:color="auto"/>
        <w:left w:val="none" w:sz="0" w:space="0" w:color="auto"/>
        <w:bottom w:val="none" w:sz="0" w:space="0" w:color="auto"/>
        <w:right w:val="none" w:sz="0" w:space="0" w:color="auto"/>
      </w:divBdr>
    </w:div>
    <w:div w:id="996495689">
      <w:bodyDiv w:val="1"/>
      <w:marLeft w:val="0"/>
      <w:marRight w:val="0"/>
      <w:marTop w:val="0"/>
      <w:marBottom w:val="0"/>
      <w:divBdr>
        <w:top w:val="none" w:sz="0" w:space="0" w:color="auto"/>
        <w:left w:val="none" w:sz="0" w:space="0" w:color="auto"/>
        <w:bottom w:val="none" w:sz="0" w:space="0" w:color="auto"/>
        <w:right w:val="none" w:sz="0" w:space="0" w:color="auto"/>
      </w:divBdr>
    </w:div>
    <w:div w:id="997883065">
      <w:bodyDiv w:val="1"/>
      <w:marLeft w:val="0"/>
      <w:marRight w:val="0"/>
      <w:marTop w:val="0"/>
      <w:marBottom w:val="0"/>
      <w:divBdr>
        <w:top w:val="none" w:sz="0" w:space="0" w:color="auto"/>
        <w:left w:val="none" w:sz="0" w:space="0" w:color="auto"/>
        <w:bottom w:val="none" w:sz="0" w:space="0" w:color="auto"/>
        <w:right w:val="none" w:sz="0" w:space="0" w:color="auto"/>
      </w:divBdr>
    </w:div>
    <w:div w:id="999236899">
      <w:bodyDiv w:val="1"/>
      <w:marLeft w:val="0"/>
      <w:marRight w:val="0"/>
      <w:marTop w:val="0"/>
      <w:marBottom w:val="0"/>
      <w:divBdr>
        <w:top w:val="none" w:sz="0" w:space="0" w:color="auto"/>
        <w:left w:val="none" w:sz="0" w:space="0" w:color="auto"/>
        <w:bottom w:val="none" w:sz="0" w:space="0" w:color="auto"/>
        <w:right w:val="none" w:sz="0" w:space="0" w:color="auto"/>
      </w:divBdr>
    </w:div>
    <w:div w:id="1004085645">
      <w:bodyDiv w:val="1"/>
      <w:marLeft w:val="0"/>
      <w:marRight w:val="0"/>
      <w:marTop w:val="0"/>
      <w:marBottom w:val="0"/>
      <w:divBdr>
        <w:top w:val="none" w:sz="0" w:space="0" w:color="auto"/>
        <w:left w:val="none" w:sz="0" w:space="0" w:color="auto"/>
        <w:bottom w:val="none" w:sz="0" w:space="0" w:color="auto"/>
        <w:right w:val="none" w:sz="0" w:space="0" w:color="auto"/>
      </w:divBdr>
    </w:div>
    <w:div w:id="1005785261">
      <w:bodyDiv w:val="1"/>
      <w:marLeft w:val="0"/>
      <w:marRight w:val="0"/>
      <w:marTop w:val="0"/>
      <w:marBottom w:val="0"/>
      <w:divBdr>
        <w:top w:val="none" w:sz="0" w:space="0" w:color="auto"/>
        <w:left w:val="none" w:sz="0" w:space="0" w:color="auto"/>
        <w:bottom w:val="none" w:sz="0" w:space="0" w:color="auto"/>
        <w:right w:val="none" w:sz="0" w:space="0" w:color="auto"/>
      </w:divBdr>
    </w:div>
    <w:div w:id="1006983428">
      <w:bodyDiv w:val="1"/>
      <w:marLeft w:val="0"/>
      <w:marRight w:val="0"/>
      <w:marTop w:val="0"/>
      <w:marBottom w:val="0"/>
      <w:divBdr>
        <w:top w:val="none" w:sz="0" w:space="0" w:color="auto"/>
        <w:left w:val="none" w:sz="0" w:space="0" w:color="auto"/>
        <w:bottom w:val="none" w:sz="0" w:space="0" w:color="auto"/>
        <w:right w:val="none" w:sz="0" w:space="0" w:color="auto"/>
      </w:divBdr>
    </w:div>
    <w:div w:id="1008631275">
      <w:bodyDiv w:val="1"/>
      <w:marLeft w:val="0"/>
      <w:marRight w:val="0"/>
      <w:marTop w:val="0"/>
      <w:marBottom w:val="0"/>
      <w:divBdr>
        <w:top w:val="none" w:sz="0" w:space="0" w:color="auto"/>
        <w:left w:val="none" w:sz="0" w:space="0" w:color="auto"/>
        <w:bottom w:val="none" w:sz="0" w:space="0" w:color="auto"/>
        <w:right w:val="none" w:sz="0" w:space="0" w:color="auto"/>
      </w:divBdr>
    </w:div>
    <w:div w:id="1008874957">
      <w:bodyDiv w:val="1"/>
      <w:marLeft w:val="0"/>
      <w:marRight w:val="0"/>
      <w:marTop w:val="0"/>
      <w:marBottom w:val="0"/>
      <w:divBdr>
        <w:top w:val="none" w:sz="0" w:space="0" w:color="auto"/>
        <w:left w:val="none" w:sz="0" w:space="0" w:color="auto"/>
        <w:bottom w:val="none" w:sz="0" w:space="0" w:color="auto"/>
        <w:right w:val="none" w:sz="0" w:space="0" w:color="auto"/>
      </w:divBdr>
    </w:div>
    <w:div w:id="1011106052">
      <w:bodyDiv w:val="1"/>
      <w:marLeft w:val="0"/>
      <w:marRight w:val="0"/>
      <w:marTop w:val="0"/>
      <w:marBottom w:val="0"/>
      <w:divBdr>
        <w:top w:val="none" w:sz="0" w:space="0" w:color="auto"/>
        <w:left w:val="none" w:sz="0" w:space="0" w:color="auto"/>
        <w:bottom w:val="none" w:sz="0" w:space="0" w:color="auto"/>
        <w:right w:val="none" w:sz="0" w:space="0" w:color="auto"/>
      </w:divBdr>
    </w:div>
    <w:div w:id="1014116712">
      <w:bodyDiv w:val="1"/>
      <w:marLeft w:val="0"/>
      <w:marRight w:val="0"/>
      <w:marTop w:val="0"/>
      <w:marBottom w:val="0"/>
      <w:divBdr>
        <w:top w:val="none" w:sz="0" w:space="0" w:color="auto"/>
        <w:left w:val="none" w:sz="0" w:space="0" w:color="auto"/>
        <w:bottom w:val="none" w:sz="0" w:space="0" w:color="auto"/>
        <w:right w:val="none" w:sz="0" w:space="0" w:color="auto"/>
      </w:divBdr>
    </w:div>
    <w:div w:id="1019042646">
      <w:bodyDiv w:val="1"/>
      <w:marLeft w:val="0"/>
      <w:marRight w:val="0"/>
      <w:marTop w:val="0"/>
      <w:marBottom w:val="0"/>
      <w:divBdr>
        <w:top w:val="none" w:sz="0" w:space="0" w:color="auto"/>
        <w:left w:val="none" w:sz="0" w:space="0" w:color="auto"/>
        <w:bottom w:val="none" w:sz="0" w:space="0" w:color="auto"/>
        <w:right w:val="none" w:sz="0" w:space="0" w:color="auto"/>
      </w:divBdr>
    </w:div>
    <w:div w:id="1023750388">
      <w:bodyDiv w:val="1"/>
      <w:marLeft w:val="0"/>
      <w:marRight w:val="0"/>
      <w:marTop w:val="0"/>
      <w:marBottom w:val="0"/>
      <w:divBdr>
        <w:top w:val="none" w:sz="0" w:space="0" w:color="auto"/>
        <w:left w:val="none" w:sz="0" w:space="0" w:color="auto"/>
        <w:bottom w:val="none" w:sz="0" w:space="0" w:color="auto"/>
        <w:right w:val="none" w:sz="0" w:space="0" w:color="auto"/>
      </w:divBdr>
    </w:div>
    <w:div w:id="1024671936">
      <w:bodyDiv w:val="1"/>
      <w:marLeft w:val="0"/>
      <w:marRight w:val="0"/>
      <w:marTop w:val="0"/>
      <w:marBottom w:val="0"/>
      <w:divBdr>
        <w:top w:val="none" w:sz="0" w:space="0" w:color="auto"/>
        <w:left w:val="none" w:sz="0" w:space="0" w:color="auto"/>
        <w:bottom w:val="none" w:sz="0" w:space="0" w:color="auto"/>
        <w:right w:val="none" w:sz="0" w:space="0" w:color="auto"/>
      </w:divBdr>
    </w:div>
    <w:div w:id="1024745445">
      <w:bodyDiv w:val="1"/>
      <w:marLeft w:val="0"/>
      <w:marRight w:val="0"/>
      <w:marTop w:val="0"/>
      <w:marBottom w:val="0"/>
      <w:divBdr>
        <w:top w:val="none" w:sz="0" w:space="0" w:color="auto"/>
        <w:left w:val="none" w:sz="0" w:space="0" w:color="auto"/>
        <w:bottom w:val="none" w:sz="0" w:space="0" w:color="auto"/>
        <w:right w:val="none" w:sz="0" w:space="0" w:color="auto"/>
      </w:divBdr>
    </w:div>
    <w:div w:id="1033069980">
      <w:bodyDiv w:val="1"/>
      <w:marLeft w:val="0"/>
      <w:marRight w:val="0"/>
      <w:marTop w:val="0"/>
      <w:marBottom w:val="0"/>
      <w:divBdr>
        <w:top w:val="none" w:sz="0" w:space="0" w:color="auto"/>
        <w:left w:val="none" w:sz="0" w:space="0" w:color="auto"/>
        <w:bottom w:val="none" w:sz="0" w:space="0" w:color="auto"/>
        <w:right w:val="none" w:sz="0" w:space="0" w:color="auto"/>
      </w:divBdr>
    </w:div>
    <w:div w:id="1033311236">
      <w:bodyDiv w:val="1"/>
      <w:marLeft w:val="0"/>
      <w:marRight w:val="0"/>
      <w:marTop w:val="0"/>
      <w:marBottom w:val="0"/>
      <w:divBdr>
        <w:top w:val="none" w:sz="0" w:space="0" w:color="auto"/>
        <w:left w:val="none" w:sz="0" w:space="0" w:color="auto"/>
        <w:bottom w:val="none" w:sz="0" w:space="0" w:color="auto"/>
        <w:right w:val="none" w:sz="0" w:space="0" w:color="auto"/>
      </w:divBdr>
    </w:div>
    <w:div w:id="1039666766">
      <w:bodyDiv w:val="1"/>
      <w:marLeft w:val="0"/>
      <w:marRight w:val="0"/>
      <w:marTop w:val="0"/>
      <w:marBottom w:val="0"/>
      <w:divBdr>
        <w:top w:val="none" w:sz="0" w:space="0" w:color="auto"/>
        <w:left w:val="none" w:sz="0" w:space="0" w:color="auto"/>
        <w:bottom w:val="none" w:sz="0" w:space="0" w:color="auto"/>
        <w:right w:val="none" w:sz="0" w:space="0" w:color="auto"/>
      </w:divBdr>
    </w:div>
    <w:div w:id="1040014556">
      <w:bodyDiv w:val="1"/>
      <w:marLeft w:val="0"/>
      <w:marRight w:val="0"/>
      <w:marTop w:val="0"/>
      <w:marBottom w:val="0"/>
      <w:divBdr>
        <w:top w:val="none" w:sz="0" w:space="0" w:color="auto"/>
        <w:left w:val="none" w:sz="0" w:space="0" w:color="auto"/>
        <w:bottom w:val="none" w:sz="0" w:space="0" w:color="auto"/>
        <w:right w:val="none" w:sz="0" w:space="0" w:color="auto"/>
      </w:divBdr>
    </w:div>
    <w:div w:id="1040203495">
      <w:bodyDiv w:val="1"/>
      <w:marLeft w:val="0"/>
      <w:marRight w:val="0"/>
      <w:marTop w:val="0"/>
      <w:marBottom w:val="0"/>
      <w:divBdr>
        <w:top w:val="none" w:sz="0" w:space="0" w:color="auto"/>
        <w:left w:val="none" w:sz="0" w:space="0" w:color="auto"/>
        <w:bottom w:val="none" w:sz="0" w:space="0" w:color="auto"/>
        <w:right w:val="none" w:sz="0" w:space="0" w:color="auto"/>
      </w:divBdr>
    </w:div>
    <w:div w:id="1043091088">
      <w:bodyDiv w:val="1"/>
      <w:marLeft w:val="0"/>
      <w:marRight w:val="0"/>
      <w:marTop w:val="0"/>
      <w:marBottom w:val="0"/>
      <w:divBdr>
        <w:top w:val="none" w:sz="0" w:space="0" w:color="auto"/>
        <w:left w:val="none" w:sz="0" w:space="0" w:color="auto"/>
        <w:bottom w:val="none" w:sz="0" w:space="0" w:color="auto"/>
        <w:right w:val="none" w:sz="0" w:space="0" w:color="auto"/>
      </w:divBdr>
      <w:divsChild>
        <w:div w:id="1833329611">
          <w:marLeft w:val="547"/>
          <w:marRight w:val="0"/>
          <w:marTop w:val="0"/>
          <w:marBottom w:val="0"/>
          <w:divBdr>
            <w:top w:val="none" w:sz="0" w:space="0" w:color="auto"/>
            <w:left w:val="none" w:sz="0" w:space="0" w:color="auto"/>
            <w:bottom w:val="none" w:sz="0" w:space="0" w:color="auto"/>
            <w:right w:val="none" w:sz="0" w:space="0" w:color="auto"/>
          </w:divBdr>
        </w:div>
        <w:div w:id="1318794">
          <w:marLeft w:val="547"/>
          <w:marRight w:val="0"/>
          <w:marTop w:val="0"/>
          <w:marBottom w:val="0"/>
          <w:divBdr>
            <w:top w:val="none" w:sz="0" w:space="0" w:color="auto"/>
            <w:left w:val="none" w:sz="0" w:space="0" w:color="auto"/>
            <w:bottom w:val="none" w:sz="0" w:space="0" w:color="auto"/>
            <w:right w:val="none" w:sz="0" w:space="0" w:color="auto"/>
          </w:divBdr>
        </w:div>
        <w:div w:id="286470322">
          <w:marLeft w:val="547"/>
          <w:marRight w:val="0"/>
          <w:marTop w:val="0"/>
          <w:marBottom w:val="0"/>
          <w:divBdr>
            <w:top w:val="none" w:sz="0" w:space="0" w:color="auto"/>
            <w:left w:val="none" w:sz="0" w:space="0" w:color="auto"/>
            <w:bottom w:val="none" w:sz="0" w:space="0" w:color="auto"/>
            <w:right w:val="none" w:sz="0" w:space="0" w:color="auto"/>
          </w:divBdr>
        </w:div>
      </w:divsChild>
    </w:div>
    <w:div w:id="1050154769">
      <w:bodyDiv w:val="1"/>
      <w:marLeft w:val="0"/>
      <w:marRight w:val="0"/>
      <w:marTop w:val="0"/>
      <w:marBottom w:val="0"/>
      <w:divBdr>
        <w:top w:val="none" w:sz="0" w:space="0" w:color="auto"/>
        <w:left w:val="none" w:sz="0" w:space="0" w:color="auto"/>
        <w:bottom w:val="none" w:sz="0" w:space="0" w:color="auto"/>
        <w:right w:val="none" w:sz="0" w:space="0" w:color="auto"/>
      </w:divBdr>
    </w:div>
    <w:div w:id="1054964547">
      <w:bodyDiv w:val="1"/>
      <w:marLeft w:val="0"/>
      <w:marRight w:val="0"/>
      <w:marTop w:val="0"/>
      <w:marBottom w:val="0"/>
      <w:divBdr>
        <w:top w:val="none" w:sz="0" w:space="0" w:color="auto"/>
        <w:left w:val="none" w:sz="0" w:space="0" w:color="auto"/>
        <w:bottom w:val="none" w:sz="0" w:space="0" w:color="auto"/>
        <w:right w:val="none" w:sz="0" w:space="0" w:color="auto"/>
      </w:divBdr>
    </w:div>
    <w:div w:id="1056126442">
      <w:bodyDiv w:val="1"/>
      <w:marLeft w:val="0"/>
      <w:marRight w:val="0"/>
      <w:marTop w:val="0"/>
      <w:marBottom w:val="0"/>
      <w:divBdr>
        <w:top w:val="none" w:sz="0" w:space="0" w:color="auto"/>
        <w:left w:val="none" w:sz="0" w:space="0" w:color="auto"/>
        <w:bottom w:val="none" w:sz="0" w:space="0" w:color="auto"/>
        <w:right w:val="none" w:sz="0" w:space="0" w:color="auto"/>
      </w:divBdr>
    </w:div>
    <w:div w:id="1059860567">
      <w:bodyDiv w:val="1"/>
      <w:marLeft w:val="0"/>
      <w:marRight w:val="0"/>
      <w:marTop w:val="0"/>
      <w:marBottom w:val="0"/>
      <w:divBdr>
        <w:top w:val="none" w:sz="0" w:space="0" w:color="auto"/>
        <w:left w:val="none" w:sz="0" w:space="0" w:color="auto"/>
        <w:bottom w:val="none" w:sz="0" w:space="0" w:color="auto"/>
        <w:right w:val="none" w:sz="0" w:space="0" w:color="auto"/>
      </w:divBdr>
    </w:div>
    <w:div w:id="1060131230">
      <w:bodyDiv w:val="1"/>
      <w:marLeft w:val="0"/>
      <w:marRight w:val="0"/>
      <w:marTop w:val="0"/>
      <w:marBottom w:val="0"/>
      <w:divBdr>
        <w:top w:val="none" w:sz="0" w:space="0" w:color="auto"/>
        <w:left w:val="none" w:sz="0" w:space="0" w:color="auto"/>
        <w:bottom w:val="none" w:sz="0" w:space="0" w:color="auto"/>
        <w:right w:val="none" w:sz="0" w:space="0" w:color="auto"/>
      </w:divBdr>
    </w:div>
    <w:div w:id="1075053568">
      <w:bodyDiv w:val="1"/>
      <w:marLeft w:val="0"/>
      <w:marRight w:val="0"/>
      <w:marTop w:val="0"/>
      <w:marBottom w:val="0"/>
      <w:divBdr>
        <w:top w:val="none" w:sz="0" w:space="0" w:color="auto"/>
        <w:left w:val="none" w:sz="0" w:space="0" w:color="auto"/>
        <w:bottom w:val="none" w:sz="0" w:space="0" w:color="auto"/>
        <w:right w:val="none" w:sz="0" w:space="0" w:color="auto"/>
      </w:divBdr>
    </w:div>
    <w:div w:id="1075859187">
      <w:bodyDiv w:val="1"/>
      <w:marLeft w:val="0"/>
      <w:marRight w:val="0"/>
      <w:marTop w:val="0"/>
      <w:marBottom w:val="0"/>
      <w:divBdr>
        <w:top w:val="none" w:sz="0" w:space="0" w:color="auto"/>
        <w:left w:val="none" w:sz="0" w:space="0" w:color="auto"/>
        <w:bottom w:val="none" w:sz="0" w:space="0" w:color="auto"/>
        <w:right w:val="none" w:sz="0" w:space="0" w:color="auto"/>
      </w:divBdr>
    </w:div>
    <w:div w:id="1082676915">
      <w:bodyDiv w:val="1"/>
      <w:marLeft w:val="0"/>
      <w:marRight w:val="0"/>
      <w:marTop w:val="0"/>
      <w:marBottom w:val="0"/>
      <w:divBdr>
        <w:top w:val="none" w:sz="0" w:space="0" w:color="auto"/>
        <w:left w:val="none" w:sz="0" w:space="0" w:color="auto"/>
        <w:bottom w:val="none" w:sz="0" w:space="0" w:color="auto"/>
        <w:right w:val="none" w:sz="0" w:space="0" w:color="auto"/>
      </w:divBdr>
    </w:div>
    <w:div w:id="1085880768">
      <w:bodyDiv w:val="1"/>
      <w:marLeft w:val="0"/>
      <w:marRight w:val="0"/>
      <w:marTop w:val="0"/>
      <w:marBottom w:val="0"/>
      <w:divBdr>
        <w:top w:val="none" w:sz="0" w:space="0" w:color="auto"/>
        <w:left w:val="none" w:sz="0" w:space="0" w:color="auto"/>
        <w:bottom w:val="none" w:sz="0" w:space="0" w:color="auto"/>
        <w:right w:val="none" w:sz="0" w:space="0" w:color="auto"/>
      </w:divBdr>
    </w:div>
    <w:div w:id="1094978004">
      <w:bodyDiv w:val="1"/>
      <w:marLeft w:val="0"/>
      <w:marRight w:val="0"/>
      <w:marTop w:val="0"/>
      <w:marBottom w:val="0"/>
      <w:divBdr>
        <w:top w:val="none" w:sz="0" w:space="0" w:color="auto"/>
        <w:left w:val="none" w:sz="0" w:space="0" w:color="auto"/>
        <w:bottom w:val="none" w:sz="0" w:space="0" w:color="auto"/>
        <w:right w:val="none" w:sz="0" w:space="0" w:color="auto"/>
      </w:divBdr>
    </w:div>
    <w:div w:id="1095901207">
      <w:bodyDiv w:val="1"/>
      <w:marLeft w:val="0"/>
      <w:marRight w:val="0"/>
      <w:marTop w:val="0"/>
      <w:marBottom w:val="0"/>
      <w:divBdr>
        <w:top w:val="none" w:sz="0" w:space="0" w:color="auto"/>
        <w:left w:val="none" w:sz="0" w:space="0" w:color="auto"/>
        <w:bottom w:val="none" w:sz="0" w:space="0" w:color="auto"/>
        <w:right w:val="none" w:sz="0" w:space="0" w:color="auto"/>
      </w:divBdr>
    </w:div>
    <w:div w:id="1096099006">
      <w:bodyDiv w:val="1"/>
      <w:marLeft w:val="0"/>
      <w:marRight w:val="0"/>
      <w:marTop w:val="0"/>
      <w:marBottom w:val="0"/>
      <w:divBdr>
        <w:top w:val="none" w:sz="0" w:space="0" w:color="auto"/>
        <w:left w:val="none" w:sz="0" w:space="0" w:color="auto"/>
        <w:bottom w:val="none" w:sz="0" w:space="0" w:color="auto"/>
        <w:right w:val="none" w:sz="0" w:space="0" w:color="auto"/>
      </w:divBdr>
    </w:div>
    <w:div w:id="1096632458">
      <w:bodyDiv w:val="1"/>
      <w:marLeft w:val="0"/>
      <w:marRight w:val="0"/>
      <w:marTop w:val="0"/>
      <w:marBottom w:val="0"/>
      <w:divBdr>
        <w:top w:val="none" w:sz="0" w:space="0" w:color="auto"/>
        <w:left w:val="none" w:sz="0" w:space="0" w:color="auto"/>
        <w:bottom w:val="none" w:sz="0" w:space="0" w:color="auto"/>
        <w:right w:val="none" w:sz="0" w:space="0" w:color="auto"/>
      </w:divBdr>
    </w:div>
    <w:div w:id="1098141880">
      <w:bodyDiv w:val="1"/>
      <w:marLeft w:val="0"/>
      <w:marRight w:val="0"/>
      <w:marTop w:val="0"/>
      <w:marBottom w:val="0"/>
      <w:divBdr>
        <w:top w:val="none" w:sz="0" w:space="0" w:color="auto"/>
        <w:left w:val="none" w:sz="0" w:space="0" w:color="auto"/>
        <w:bottom w:val="none" w:sz="0" w:space="0" w:color="auto"/>
        <w:right w:val="none" w:sz="0" w:space="0" w:color="auto"/>
      </w:divBdr>
    </w:div>
    <w:div w:id="1101754569">
      <w:bodyDiv w:val="1"/>
      <w:marLeft w:val="0"/>
      <w:marRight w:val="0"/>
      <w:marTop w:val="0"/>
      <w:marBottom w:val="0"/>
      <w:divBdr>
        <w:top w:val="none" w:sz="0" w:space="0" w:color="auto"/>
        <w:left w:val="none" w:sz="0" w:space="0" w:color="auto"/>
        <w:bottom w:val="none" w:sz="0" w:space="0" w:color="auto"/>
        <w:right w:val="none" w:sz="0" w:space="0" w:color="auto"/>
      </w:divBdr>
    </w:div>
    <w:div w:id="1104347221">
      <w:bodyDiv w:val="1"/>
      <w:marLeft w:val="0"/>
      <w:marRight w:val="0"/>
      <w:marTop w:val="0"/>
      <w:marBottom w:val="0"/>
      <w:divBdr>
        <w:top w:val="none" w:sz="0" w:space="0" w:color="auto"/>
        <w:left w:val="none" w:sz="0" w:space="0" w:color="auto"/>
        <w:bottom w:val="none" w:sz="0" w:space="0" w:color="auto"/>
        <w:right w:val="none" w:sz="0" w:space="0" w:color="auto"/>
      </w:divBdr>
    </w:div>
    <w:div w:id="1105029958">
      <w:bodyDiv w:val="1"/>
      <w:marLeft w:val="0"/>
      <w:marRight w:val="0"/>
      <w:marTop w:val="0"/>
      <w:marBottom w:val="0"/>
      <w:divBdr>
        <w:top w:val="none" w:sz="0" w:space="0" w:color="auto"/>
        <w:left w:val="none" w:sz="0" w:space="0" w:color="auto"/>
        <w:bottom w:val="none" w:sz="0" w:space="0" w:color="auto"/>
        <w:right w:val="none" w:sz="0" w:space="0" w:color="auto"/>
      </w:divBdr>
    </w:div>
    <w:div w:id="1106658937">
      <w:bodyDiv w:val="1"/>
      <w:marLeft w:val="0"/>
      <w:marRight w:val="0"/>
      <w:marTop w:val="0"/>
      <w:marBottom w:val="0"/>
      <w:divBdr>
        <w:top w:val="none" w:sz="0" w:space="0" w:color="auto"/>
        <w:left w:val="none" w:sz="0" w:space="0" w:color="auto"/>
        <w:bottom w:val="none" w:sz="0" w:space="0" w:color="auto"/>
        <w:right w:val="none" w:sz="0" w:space="0" w:color="auto"/>
      </w:divBdr>
    </w:div>
    <w:div w:id="1113863049">
      <w:bodyDiv w:val="1"/>
      <w:marLeft w:val="0"/>
      <w:marRight w:val="0"/>
      <w:marTop w:val="0"/>
      <w:marBottom w:val="0"/>
      <w:divBdr>
        <w:top w:val="none" w:sz="0" w:space="0" w:color="auto"/>
        <w:left w:val="none" w:sz="0" w:space="0" w:color="auto"/>
        <w:bottom w:val="none" w:sz="0" w:space="0" w:color="auto"/>
        <w:right w:val="none" w:sz="0" w:space="0" w:color="auto"/>
      </w:divBdr>
    </w:div>
    <w:div w:id="1115171944">
      <w:bodyDiv w:val="1"/>
      <w:marLeft w:val="0"/>
      <w:marRight w:val="0"/>
      <w:marTop w:val="0"/>
      <w:marBottom w:val="0"/>
      <w:divBdr>
        <w:top w:val="none" w:sz="0" w:space="0" w:color="auto"/>
        <w:left w:val="none" w:sz="0" w:space="0" w:color="auto"/>
        <w:bottom w:val="none" w:sz="0" w:space="0" w:color="auto"/>
        <w:right w:val="none" w:sz="0" w:space="0" w:color="auto"/>
      </w:divBdr>
    </w:div>
    <w:div w:id="1116948597">
      <w:bodyDiv w:val="1"/>
      <w:marLeft w:val="0"/>
      <w:marRight w:val="0"/>
      <w:marTop w:val="0"/>
      <w:marBottom w:val="0"/>
      <w:divBdr>
        <w:top w:val="none" w:sz="0" w:space="0" w:color="auto"/>
        <w:left w:val="none" w:sz="0" w:space="0" w:color="auto"/>
        <w:bottom w:val="none" w:sz="0" w:space="0" w:color="auto"/>
        <w:right w:val="none" w:sz="0" w:space="0" w:color="auto"/>
      </w:divBdr>
    </w:div>
    <w:div w:id="1118766938">
      <w:bodyDiv w:val="1"/>
      <w:marLeft w:val="0"/>
      <w:marRight w:val="0"/>
      <w:marTop w:val="0"/>
      <w:marBottom w:val="0"/>
      <w:divBdr>
        <w:top w:val="none" w:sz="0" w:space="0" w:color="auto"/>
        <w:left w:val="none" w:sz="0" w:space="0" w:color="auto"/>
        <w:bottom w:val="none" w:sz="0" w:space="0" w:color="auto"/>
        <w:right w:val="none" w:sz="0" w:space="0" w:color="auto"/>
      </w:divBdr>
    </w:div>
    <w:div w:id="1119228933">
      <w:bodyDiv w:val="1"/>
      <w:marLeft w:val="0"/>
      <w:marRight w:val="0"/>
      <w:marTop w:val="0"/>
      <w:marBottom w:val="0"/>
      <w:divBdr>
        <w:top w:val="none" w:sz="0" w:space="0" w:color="auto"/>
        <w:left w:val="none" w:sz="0" w:space="0" w:color="auto"/>
        <w:bottom w:val="none" w:sz="0" w:space="0" w:color="auto"/>
        <w:right w:val="none" w:sz="0" w:space="0" w:color="auto"/>
      </w:divBdr>
    </w:div>
    <w:div w:id="1120104195">
      <w:bodyDiv w:val="1"/>
      <w:marLeft w:val="0"/>
      <w:marRight w:val="0"/>
      <w:marTop w:val="0"/>
      <w:marBottom w:val="0"/>
      <w:divBdr>
        <w:top w:val="none" w:sz="0" w:space="0" w:color="auto"/>
        <w:left w:val="none" w:sz="0" w:space="0" w:color="auto"/>
        <w:bottom w:val="none" w:sz="0" w:space="0" w:color="auto"/>
        <w:right w:val="none" w:sz="0" w:space="0" w:color="auto"/>
      </w:divBdr>
    </w:div>
    <w:div w:id="1121458005">
      <w:bodyDiv w:val="1"/>
      <w:marLeft w:val="0"/>
      <w:marRight w:val="0"/>
      <w:marTop w:val="0"/>
      <w:marBottom w:val="0"/>
      <w:divBdr>
        <w:top w:val="none" w:sz="0" w:space="0" w:color="auto"/>
        <w:left w:val="none" w:sz="0" w:space="0" w:color="auto"/>
        <w:bottom w:val="none" w:sz="0" w:space="0" w:color="auto"/>
        <w:right w:val="none" w:sz="0" w:space="0" w:color="auto"/>
      </w:divBdr>
    </w:div>
    <w:div w:id="1128008514">
      <w:bodyDiv w:val="1"/>
      <w:marLeft w:val="0"/>
      <w:marRight w:val="0"/>
      <w:marTop w:val="0"/>
      <w:marBottom w:val="0"/>
      <w:divBdr>
        <w:top w:val="none" w:sz="0" w:space="0" w:color="auto"/>
        <w:left w:val="none" w:sz="0" w:space="0" w:color="auto"/>
        <w:bottom w:val="none" w:sz="0" w:space="0" w:color="auto"/>
        <w:right w:val="none" w:sz="0" w:space="0" w:color="auto"/>
      </w:divBdr>
    </w:div>
    <w:div w:id="1130131566">
      <w:bodyDiv w:val="1"/>
      <w:marLeft w:val="0"/>
      <w:marRight w:val="0"/>
      <w:marTop w:val="0"/>
      <w:marBottom w:val="0"/>
      <w:divBdr>
        <w:top w:val="none" w:sz="0" w:space="0" w:color="auto"/>
        <w:left w:val="none" w:sz="0" w:space="0" w:color="auto"/>
        <w:bottom w:val="none" w:sz="0" w:space="0" w:color="auto"/>
        <w:right w:val="none" w:sz="0" w:space="0" w:color="auto"/>
      </w:divBdr>
    </w:div>
    <w:div w:id="1131021086">
      <w:bodyDiv w:val="1"/>
      <w:marLeft w:val="0"/>
      <w:marRight w:val="0"/>
      <w:marTop w:val="0"/>
      <w:marBottom w:val="0"/>
      <w:divBdr>
        <w:top w:val="none" w:sz="0" w:space="0" w:color="auto"/>
        <w:left w:val="none" w:sz="0" w:space="0" w:color="auto"/>
        <w:bottom w:val="none" w:sz="0" w:space="0" w:color="auto"/>
        <w:right w:val="none" w:sz="0" w:space="0" w:color="auto"/>
      </w:divBdr>
    </w:div>
    <w:div w:id="1131095391">
      <w:bodyDiv w:val="1"/>
      <w:marLeft w:val="0"/>
      <w:marRight w:val="0"/>
      <w:marTop w:val="0"/>
      <w:marBottom w:val="0"/>
      <w:divBdr>
        <w:top w:val="none" w:sz="0" w:space="0" w:color="auto"/>
        <w:left w:val="none" w:sz="0" w:space="0" w:color="auto"/>
        <w:bottom w:val="none" w:sz="0" w:space="0" w:color="auto"/>
        <w:right w:val="none" w:sz="0" w:space="0" w:color="auto"/>
      </w:divBdr>
    </w:div>
    <w:div w:id="1131677077">
      <w:bodyDiv w:val="1"/>
      <w:marLeft w:val="0"/>
      <w:marRight w:val="0"/>
      <w:marTop w:val="0"/>
      <w:marBottom w:val="0"/>
      <w:divBdr>
        <w:top w:val="none" w:sz="0" w:space="0" w:color="auto"/>
        <w:left w:val="none" w:sz="0" w:space="0" w:color="auto"/>
        <w:bottom w:val="none" w:sz="0" w:space="0" w:color="auto"/>
        <w:right w:val="none" w:sz="0" w:space="0" w:color="auto"/>
      </w:divBdr>
    </w:div>
    <w:div w:id="1134714294">
      <w:bodyDiv w:val="1"/>
      <w:marLeft w:val="0"/>
      <w:marRight w:val="0"/>
      <w:marTop w:val="0"/>
      <w:marBottom w:val="0"/>
      <w:divBdr>
        <w:top w:val="none" w:sz="0" w:space="0" w:color="auto"/>
        <w:left w:val="none" w:sz="0" w:space="0" w:color="auto"/>
        <w:bottom w:val="none" w:sz="0" w:space="0" w:color="auto"/>
        <w:right w:val="none" w:sz="0" w:space="0" w:color="auto"/>
      </w:divBdr>
    </w:div>
    <w:div w:id="1134833999">
      <w:bodyDiv w:val="1"/>
      <w:marLeft w:val="0"/>
      <w:marRight w:val="0"/>
      <w:marTop w:val="0"/>
      <w:marBottom w:val="0"/>
      <w:divBdr>
        <w:top w:val="none" w:sz="0" w:space="0" w:color="auto"/>
        <w:left w:val="none" w:sz="0" w:space="0" w:color="auto"/>
        <w:bottom w:val="none" w:sz="0" w:space="0" w:color="auto"/>
        <w:right w:val="none" w:sz="0" w:space="0" w:color="auto"/>
      </w:divBdr>
    </w:div>
    <w:div w:id="1135638971">
      <w:bodyDiv w:val="1"/>
      <w:marLeft w:val="0"/>
      <w:marRight w:val="0"/>
      <w:marTop w:val="0"/>
      <w:marBottom w:val="0"/>
      <w:divBdr>
        <w:top w:val="none" w:sz="0" w:space="0" w:color="auto"/>
        <w:left w:val="none" w:sz="0" w:space="0" w:color="auto"/>
        <w:bottom w:val="none" w:sz="0" w:space="0" w:color="auto"/>
        <w:right w:val="none" w:sz="0" w:space="0" w:color="auto"/>
      </w:divBdr>
    </w:div>
    <w:div w:id="1140685232">
      <w:bodyDiv w:val="1"/>
      <w:marLeft w:val="0"/>
      <w:marRight w:val="0"/>
      <w:marTop w:val="0"/>
      <w:marBottom w:val="0"/>
      <w:divBdr>
        <w:top w:val="none" w:sz="0" w:space="0" w:color="auto"/>
        <w:left w:val="none" w:sz="0" w:space="0" w:color="auto"/>
        <w:bottom w:val="none" w:sz="0" w:space="0" w:color="auto"/>
        <w:right w:val="none" w:sz="0" w:space="0" w:color="auto"/>
      </w:divBdr>
    </w:div>
    <w:div w:id="1143504258">
      <w:bodyDiv w:val="1"/>
      <w:marLeft w:val="0"/>
      <w:marRight w:val="0"/>
      <w:marTop w:val="0"/>
      <w:marBottom w:val="0"/>
      <w:divBdr>
        <w:top w:val="none" w:sz="0" w:space="0" w:color="auto"/>
        <w:left w:val="none" w:sz="0" w:space="0" w:color="auto"/>
        <w:bottom w:val="none" w:sz="0" w:space="0" w:color="auto"/>
        <w:right w:val="none" w:sz="0" w:space="0" w:color="auto"/>
      </w:divBdr>
    </w:div>
    <w:div w:id="1143741938">
      <w:bodyDiv w:val="1"/>
      <w:marLeft w:val="0"/>
      <w:marRight w:val="0"/>
      <w:marTop w:val="0"/>
      <w:marBottom w:val="0"/>
      <w:divBdr>
        <w:top w:val="none" w:sz="0" w:space="0" w:color="auto"/>
        <w:left w:val="none" w:sz="0" w:space="0" w:color="auto"/>
        <w:bottom w:val="none" w:sz="0" w:space="0" w:color="auto"/>
        <w:right w:val="none" w:sz="0" w:space="0" w:color="auto"/>
      </w:divBdr>
    </w:div>
    <w:div w:id="1145391781">
      <w:bodyDiv w:val="1"/>
      <w:marLeft w:val="0"/>
      <w:marRight w:val="0"/>
      <w:marTop w:val="0"/>
      <w:marBottom w:val="0"/>
      <w:divBdr>
        <w:top w:val="none" w:sz="0" w:space="0" w:color="auto"/>
        <w:left w:val="none" w:sz="0" w:space="0" w:color="auto"/>
        <w:bottom w:val="none" w:sz="0" w:space="0" w:color="auto"/>
        <w:right w:val="none" w:sz="0" w:space="0" w:color="auto"/>
      </w:divBdr>
    </w:div>
    <w:div w:id="1145779664">
      <w:bodyDiv w:val="1"/>
      <w:marLeft w:val="0"/>
      <w:marRight w:val="0"/>
      <w:marTop w:val="0"/>
      <w:marBottom w:val="0"/>
      <w:divBdr>
        <w:top w:val="none" w:sz="0" w:space="0" w:color="auto"/>
        <w:left w:val="none" w:sz="0" w:space="0" w:color="auto"/>
        <w:bottom w:val="none" w:sz="0" w:space="0" w:color="auto"/>
        <w:right w:val="none" w:sz="0" w:space="0" w:color="auto"/>
      </w:divBdr>
    </w:div>
    <w:div w:id="1148015153">
      <w:bodyDiv w:val="1"/>
      <w:marLeft w:val="0"/>
      <w:marRight w:val="0"/>
      <w:marTop w:val="0"/>
      <w:marBottom w:val="0"/>
      <w:divBdr>
        <w:top w:val="none" w:sz="0" w:space="0" w:color="auto"/>
        <w:left w:val="none" w:sz="0" w:space="0" w:color="auto"/>
        <w:bottom w:val="none" w:sz="0" w:space="0" w:color="auto"/>
        <w:right w:val="none" w:sz="0" w:space="0" w:color="auto"/>
      </w:divBdr>
    </w:div>
    <w:div w:id="1154027073">
      <w:bodyDiv w:val="1"/>
      <w:marLeft w:val="0"/>
      <w:marRight w:val="0"/>
      <w:marTop w:val="0"/>
      <w:marBottom w:val="0"/>
      <w:divBdr>
        <w:top w:val="none" w:sz="0" w:space="0" w:color="auto"/>
        <w:left w:val="none" w:sz="0" w:space="0" w:color="auto"/>
        <w:bottom w:val="none" w:sz="0" w:space="0" w:color="auto"/>
        <w:right w:val="none" w:sz="0" w:space="0" w:color="auto"/>
      </w:divBdr>
    </w:div>
    <w:div w:id="1154448608">
      <w:bodyDiv w:val="1"/>
      <w:marLeft w:val="0"/>
      <w:marRight w:val="0"/>
      <w:marTop w:val="0"/>
      <w:marBottom w:val="0"/>
      <w:divBdr>
        <w:top w:val="none" w:sz="0" w:space="0" w:color="auto"/>
        <w:left w:val="none" w:sz="0" w:space="0" w:color="auto"/>
        <w:bottom w:val="none" w:sz="0" w:space="0" w:color="auto"/>
        <w:right w:val="none" w:sz="0" w:space="0" w:color="auto"/>
      </w:divBdr>
    </w:div>
    <w:div w:id="1160269369">
      <w:bodyDiv w:val="1"/>
      <w:marLeft w:val="0"/>
      <w:marRight w:val="0"/>
      <w:marTop w:val="0"/>
      <w:marBottom w:val="0"/>
      <w:divBdr>
        <w:top w:val="none" w:sz="0" w:space="0" w:color="auto"/>
        <w:left w:val="none" w:sz="0" w:space="0" w:color="auto"/>
        <w:bottom w:val="none" w:sz="0" w:space="0" w:color="auto"/>
        <w:right w:val="none" w:sz="0" w:space="0" w:color="auto"/>
      </w:divBdr>
    </w:div>
    <w:div w:id="1161849173">
      <w:bodyDiv w:val="1"/>
      <w:marLeft w:val="0"/>
      <w:marRight w:val="0"/>
      <w:marTop w:val="0"/>
      <w:marBottom w:val="0"/>
      <w:divBdr>
        <w:top w:val="none" w:sz="0" w:space="0" w:color="auto"/>
        <w:left w:val="none" w:sz="0" w:space="0" w:color="auto"/>
        <w:bottom w:val="none" w:sz="0" w:space="0" w:color="auto"/>
        <w:right w:val="none" w:sz="0" w:space="0" w:color="auto"/>
      </w:divBdr>
    </w:div>
    <w:div w:id="1164392722">
      <w:bodyDiv w:val="1"/>
      <w:marLeft w:val="0"/>
      <w:marRight w:val="0"/>
      <w:marTop w:val="0"/>
      <w:marBottom w:val="0"/>
      <w:divBdr>
        <w:top w:val="none" w:sz="0" w:space="0" w:color="auto"/>
        <w:left w:val="none" w:sz="0" w:space="0" w:color="auto"/>
        <w:bottom w:val="none" w:sz="0" w:space="0" w:color="auto"/>
        <w:right w:val="none" w:sz="0" w:space="0" w:color="auto"/>
      </w:divBdr>
    </w:div>
    <w:div w:id="1169060777">
      <w:bodyDiv w:val="1"/>
      <w:marLeft w:val="0"/>
      <w:marRight w:val="0"/>
      <w:marTop w:val="0"/>
      <w:marBottom w:val="0"/>
      <w:divBdr>
        <w:top w:val="none" w:sz="0" w:space="0" w:color="auto"/>
        <w:left w:val="none" w:sz="0" w:space="0" w:color="auto"/>
        <w:bottom w:val="none" w:sz="0" w:space="0" w:color="auto"/>
        <w:right w:val="none" w:sz="0" w:space="0" w:color="auto"/>
      </w:divBdr>
    </w:div>
    <w:div w:id="1170369041">
      <w:bodyDiv w:val="1"/>
      <w:marLeft w:val="0"/>
      <w:marRight w:val="0"/>
      <w:marTop w:val="0"/>
      <w:marBottom w:val="0"/>
      <w:divBdr>
        <w:top w:val="none" w:sz="0" w:space="0" w:color="auto"/>
        <w:left w:val="none" w:sz="0" w:space="0" w:color="auto"/>
        <w:bottom w:val="none" w:sz="0" w:space="0" w:color="auto"/>
        <w:right w:val="none" w:sz="0" w:space="0" w:color="auto"/>
      </w:divBdr>
    </w:div>
    <w:div w:id="1171145243">
      <w:bodyDiv w:val="1"/>
      <w:marLeft w:val="0"/>
      <w:marRight w:val="0"/>
      <w:marTop w:val="0"/>
      <w:marBottom w:val="0"/>
      <w:divBdr>
        <w:top w:val="none" w:sz="0" w:space="0" w:color="auto"/>
        <w:left w:val="none" w:sz="0" w:space="0" w:color="auto"/>
        <w:bottom w:val="none" w:sz="0" w:space="0" w:color="auto"/>
        <w:right w:val="none" w:sz="0" w:space="0" w:color="auto"/>
      </w:divBdr>
    </w:div>
    <w:div w:id="1182860461">
      <w:bodyDiv w:val="1"/>
      <w:marLeft w:val="0"/>
      <w:marRight w:val="0"/>
      <w:marTop w:val="0"/>
      <w:marBottom w:val="0"/>
      <w:divBdr>
        <w:top w:val="none" w:sz="0" w:space="0" w:color="auto"/>
        <w:left w:val="none" w:sz="0" w:space="0" w:color="auto"/>
        <w:bottom w:val="none" w:sz="0" w:space="0" w:color="auto"/>
        <w:right w:val="none" w:sz="0" w:space="0" w:color="auto"/>
      </w:divBdr>
    </w:div>
    <w:div w:id="1195267344">
      <w:bodyDiv w:val="1"/>
      <w:marLeft w:val="0"/>
      <w:marRight w:val="0"/>
      <w:marTop w:val="0"/>
      <w:marBottom w:val="0"/>
      <w:divBdr>
        <w:top w:val="none" w:sz="0" w:space="0" w:color="auto"/>
        <w:left w:val="none" w:sz="0" w:space="0" w:color="auto"/>
        <w:bottom w:val="none" w:sz="0" w:space="0" w:color="auto"/>
        <w:right w:val="none" w:sz="0" w:space="0" w:color="auto"/>
      </w:divBdr>
    </w:div>
    <w:div w:id="1202015769">
      <w:bodyDiv w:val="1"/>
      <w:marLeft w:val="0"/>
      <w:marRight w:val="0"/>
      <w:marTop w:val="0"/>
      <w:marBottom w:val="0"/>
      <w:divBdr>
        <w:top w:val="none" w:sz="0" w:space="0" w:color="auto"/>
        <w:left w:val="none" w:sz="0" w:space="0" w:color="auto"/>
        <w:bottom w:val="none" w:sz="0" w:space="0" w:color="auto"/>
        <w:right w:val="none" w:sz="0" w:space="0" w:color="auto"/>
      </w:divBdr>
    </w:div>
    <w:div w:id="1202404039">
      <w:bodyDiv w:val="1"/>
      <w:marLeft w:val="0"/>
      <w:marRight w:val="0"/>
      <w:marTop w:val="0"/>
      <w:marBottom w:val="0"/>
      <w:divBdr>
        <w:top w:val="none" w:sz="0" w:space="0" w:color="auto"/>
        <w:left w:val="none" w:sz="0" w:space="0" w:color="auto"/>
        <w:bottom w:val="none" w:sz="0" w:space="0" w:color="auto"/>
        <w:right w:val="none" w:sz="0" w:space="0" w:color="auto"/>
      </w:divBdr>
    </w:div>
    <w:div w:id="1203906160">
      <w:bodyDiv w:val="1"/>
      <w:marLeft w:val="0"/>
      <w:marRight w:val="0"/>
      <w:marTop w:val="0"/>
      <w:marBottom w:val="0"/>
      <w:divBdr>
        <w:top w:val="none" w:sz="0" w:space="0" w:color="auto"/>
        <w:left w:val="none" w:sz="0" w:space="0" w:color="auto"/>
        <w:bottom w:val="none" w:sz="0" w:space="0" w:color="auto"/>
        <w:right w:val="none" w:sz="0" w:space="0" w:color="auto"/>
      </w:divBdr>
    </w:div>
    <w:div w:id="1205021396">
      <w:bodyDiv w:val="1"/>
      <w:marLeft w:val="0"/>
      <w:marRight w:val="0"/>
      <w:marTop w:val="0"/>
      <w:marBottom w:val="0"/>
      <w:divBdr>
        <w:top w:val="none" w:sz="0" w:space="0" w:color="auto"/>
        <w:left w:val="none" w:sz="0" w:space="0" w:color="auto"/>
        <w:bottom w:val="none" w:sz="0" w:space="0" w:color="auto"/>
        <w:right w:val="none" w:sz="0" w:space="0" w:color="auto"/>
      </w:divBdr>
    </w:div>
    <w:div w:id="1206404835">
      <w:bodyDiv w:val="1"/>
      <w:marLeft w:val="0"/>
      <w:marRight w:val="0"/>
      <w:marTop w:val="0"/>
      <w:marBottom w:val="0"/>
      <w:divBdr>
        <w:top w:val="none" w:sz="0" w:space="0" w:color="auto"/>
        <w:left w:val="none" w:sz="0" w:space="0" w:color="auto"/>
        <w:bottom w:val="none" w:sz="0" w:space="0" w:color="auto"/>
        <w:right w:val="none" w:sz="0" w:space="0" w:color="auto"/>
      </w:divBdr>
    </w:div>
    <w:div w:id="1212036225">
      <w:bodyDiv w:val="1"/>
      <w:marLeft w:val="0"/>
      <w:marRight w:val="0"/>
      <w:marTop w:val="0"/>
      <w:marBottom w:val="0"/>
      <w:divBdr>
        <w:top w:val="none" w:sz="0" w:space="0" w:color="auto"/>
        <w:left w:val="none" w:sz="0" w:space="0" w:color="auto"/>
        <w:bottom w:val="none" w:sz="0" w:space="0" w:color="auto"/>
        <w:right w:val="none" w:sz="0" w:space="0" w:color="auto"/>
      </w:divBdr>
    </w:div>
    <w:div w:id="1212571359">
      <w:bodyDiv w:val="1"/>
      <w:marLeft w:val="0"/>
      <w:marRight w:val="0"/>
      <w:marTop w:val="0"/>
      <w:marBottom w:val="0"/>
      <w:divBdr>
        <w:top w:val="none" w:sz="0" w:space="0" w:color="auto"/>
        <w:left w:val="none" w:sz="0" w:space="0" w:color="auto"/>
        <w:bottom w:val="none" w:sz="0" w:space="0" w:color="auto"/>
        <w:right w:val="none" w:sz="0" w:space="0" w:color="auto"/>
      </w:divBdr>
    </w:div>
    <w:div w:id="1219777643">
      <w:bodyDiv w:val="1"/>
      <w:marLeft w:val="0"/>
      <w:marRight w:val="0"/>
      <w:marTop w:val="0"/>
      <w:marBottom w:val="0"/>
      <w:divBdr>
        <w:top w:val="none" w:sz="0" w:space="0" w:color="auto"/>
        <w:left w:val="none" w:sz="0" w:space="0" w:color="auto"/>
        <w:bottom w:val="none" w:sz="0" w:space="0" w:color="auto"/>
        <w:right w:val="none" w:sz="0" w:space="0" w:color="auto"/>
      </w:divBdr>
    </w:div>
    <w:div w:id="1222787591">
      <w:bodyDiv w:val="1"/>
      <w:marLeft w:val="0"/>
      <w:marRight w:val="0"/>
      <w:marTop w:val="0"/>
      <w:marBottom w:val="0"/>
      <w:divBdr>
        <w:top w:val="none" w:sz="0" w:space="0" w:color="auto"/>
        <w:left w:val="none" w:sz="0" w:space="0" w:color="auto"/>
        <w:bottom w:val="none" w:sz="0" w:space="0" w:color="auto"/>
        <w:right w:val="none" w:sz="0" w:space="0" w:color="auto"/>
      </w:divBdr>
    </w:div>
    <w:div w:id="1222980671">
      <w:bodyDiv w:val="1"/>
      <w:marLeft w:val="0"/>
      <w:marRight w:val="0"/>
      <w:marTop w:val="0"/>
      <w:marBottom w:val="0"/>
      <w:divBdr>
        <w:top w:val="none" w:sz="0" w:space="0" w:color="auto"/>
        <w:left w:val="none" w:sz="0" w:space="0" w:color="auto"/>
        <w:bottom w:val="none" w:sz="0" w:space="0" w:color="auto"/>
        <w:right w:val="none" w:sz="0" w:space="0" w:color="auto"/>
      </w:divBdr>
    </w:div>
    <w:div w:id="1225065415">
      <w:bodyDiv w:val="1"/>
      <w:marLeft w:val="0"/>
      <w:marRight w:val="0"/>
      <w:marTop w:val="0"/>
      <w:marBottom w:val="0"/>
      <w:divBdr>
        <w:top w:val="none" w:sz="0" w:space="0" w:color="auto"/>
        <w:left w:val="none" w:sz="0" w:space="0" w:color="auto"/>
        <w:bottom w:val="none" w:sz="0" w:space="0" w:color="auto"/>
        <w:right w:val="none" w:sz="0" w:space="0" w:color="auto"/>
      </w:divBdr>
    </w:div>
    <w:div w:id="1225407731">
      <w:bodyDiv w:val="1"/>
      <w:marLeft w:val="0"/>
      <w:marRight w:val="0"/>
      <w:marTop w:val="0"/>
      <w:marBottom w:val="0"/>
      <w:divBdr>
        <w:top w:val="none" w:sz="0" w:space="0" w:color="auto"/>
        <w:left w:val="none" w:sz="0" w:space="0" w:color="auto"/>
        <w:bottom w:val="none" w:sz="0" w:space="0" w:color="auto"/>
        <w:right w:val="none" w:sz="0" w:space="0" w:color="auto"/>
      </w:divBdr>
    </w:div>
    <w:div w:id="1226720366">
      <w:bodyDiv w:val="1"/>
      <w:marLeft w:val="0"/>
      <w:marRight w:val="0"/>
      <w:marTop w:val="0"/>
      <w:marBottom w:val="0"/>
      <w:divBdr>
        <w:top w:val="none" w:sz="0" w:space="0" w:color="auto"/>
        <w:left w:val="none" w:sz="0" w:space="0" w:color="auto"/>
        <w:bottom w:val="none" w:sz="0" w:space="0" w:color="auto"/>
        <w:right w:val="none" w:sz="0" w:space="0" w:color="auto"/>
      </w:divBdr>
    </w:div>
    <w:div w:id="1228416533">
      <w:bodyDiv w:val="1"/>
      <w:marLeft w:val="0"/>
      <w:marRight w:val="0"/>
      <w:marTop w:val="0"/>
      <w:marBottom w:val="0"/>
      <w:divBdr>
        <w:top w:val="none" w:sz="0" w:space="0" w:color="auto"/>
        <w:left w:val="none" w:sz="0" w:space="0" w:color="auto"/>
        <w:bottom w:val="none" w:sz="0" w:space="0" w:color="auto"/>
        <w:right w:val="none" w:sz="0" w:space="0" w:color="auto"/>
      </w:divBdr>
    </w:div>
    <w:div w:id="1234464220">
      <w:bodyDiv w:val="1"/>
      <w:marLeft w:val="0"/>
      <w:marRight w:val="0"/>
      <w:marTop w:val="0"/>
      <w:marBottom w:val="0"/>
      <w:divBdr>
        <w:top w:val="none" w:sz="0" w:space="0" w:color="auto"/>
        <w:left w:val="none" w:sz="0" w:space="0" w:color="auto"/>
        <w:bottom w:val="none" w:sz="0" w:space="0" w:color="auto"/>
        <w:right w:val="none" w:sz="0" w:space="0" w:color="auto"/>
      </w:divBdr>
    </w:div>
    <w:div w:id="1239485137">
      <w:bodyDiv w:val="1"/>
      <w:marLeft w:val="0"/>
      <w:marRight w:val="0"/>
      <w:marTop w:val="0"/>
      <w:marBottom w:val="0"/>
      <w:divBdr>
        <w:top w:val="none" w:sz="0" w:space="0" w:color="auto"/>
        <w:left w:val="none" w:sz="0" w:space="0" w:color="auto"/>
        <w:bottom w:val="none" w:sz="0" w:space="0" w:color="auto"/>
        <w:right w:val="none" w:sz="0" w:space="0" w:color="auto"/>
      </w:divBdr>
    </w:div>
    <w:div w:id="1239709269">
      <w:bodyDiv w:val="1"/>
      <w:marLeft w:val="0"/>
      <w:marRight w:val="0"/>
      <w:marTop w:val="0"/>
      <w:marBottom w:val="0"/>
      <w:divBdr>
        <w:top w:val="none" w:sz="0" w:space="0" w:color="auto"/>
        <w:left w:val="none" w:sz="0" w:space="0" w:color="auto"/>
        <w:bottom w:val="none" w:sz="0" w:space="0" w:color="auto"/>
        <w:right w:val="none" w:sz="0" w:space="0" w:color="auto"/>
      </w:divBdr>
    </w:div>
    <w:div w:id="1250237158">
      <w:bodyDiv w:val="1"/>
      <w:marLeft w:val="0"/>
      <w:marRight w:val="0"/>
      <w:marTop w:val="0"/>
      <w:marBottom w:val="0"/>
      <w:divBdr>
        <w:top w:val="none" w:sz="0" w:space="0" w:color="auto"/>
        <w:left w:val="none" w:sz="0" w:space="0" w:color="auto"/>
        <w:bottom w:val="none" w:sz="0" w:space="0" w:color="auto"/>
        <w:right w:val="none" w:sz="0" w:space="0" w:color="auto"/>
      </w:divBdr>
    </w:div>
    <w:div w:id="1250429569">
      <w:bodyDiv w:val="1"/>
      <w:marLeft w:val="0"/>
      <w:marRight w:val="0"/>
      <w:marTop w:val="0"/>
      <w:marBottom w:val="0"/>
      <w:divBdr>
        <w:top w:val="none" w:sz="0" w:space="0" w:color="auto"/>
        <w:left w:val="none" w:sz="0" w:space="0" w:color="auto"/>
        <w:bottom w:val="none" w:sz="0" w:space="0" w:color="auto"/>
        <w:right w:val="none" w:sz="0" w:space="0" w:color="auto"/>
      </w:divBdr>
    </w:div>
    <w:div w:id="1253053404">
      <w:bodyDiv w:val="1"/>
      <w:marLeft w:val="0"/>
      <w:marRight w:val="0"/>
      <w:marTop w:val="0"/>
      <w:marBottom w:val="0"/>
      <w:divBdr>
        <w:top w:val="none" w:sz="0" w:space="0" w:color="auto"/>
        <w:left w:val="none" w:sz="0" w:space="0" w:color="auto"/>
        <w:bottom w:val="none" w:sz="0" w:space="0" w:color="auto"/>
        <w:right w:val="none" w:sz="0" w:space="0" w:color="auto"/>
      </w:divBdr>
    </w:div>
    <w:div w:id="1255237089">
      <w:bodyDiv w:val="1"/>
      <w:marLeft w:val="0"/>
      <w:marRight w:val="0"/>
      <w:marTop w:val="0"/>
      <w:marBottom w:val="0"/>
      <w:divBdr>
        <w:top w:val="none" w:sz="0" w:space="0" w:color="auto"/>
        <w:left w:val="none" w:sz="0" w:space="0" w:color="auto"/>
        <w:bottom w:val="none" w:sz="0" w:space="0" w:color="auto"/>
        <w:right w:val="none" w:sz="0" w:space="0" w:color="auto"/>
      </w:divBdr>
    </w:div>
    <w:div w:id="1262688574">
      <w:bodyDiv w:val="1"/>
      <w:marLeft w:val="0"/>
      <w:marRight w:val="0"/>
      <w:marTop w:val="0"/>
      <w:marBottom w:val="0"/>
      <w:divBdr>
        <w:top w:val="none" w:sz="0" w:space="0" w:color="auto"/>
        <w:left w:val="none" w:sz="0" w:space="0" w:color="auto"/>
        <w:bottom w:val="none" w:sz="0" w:space="0" w:color="auto"/>
        <w:right w:val="none" w:sz="0" w:space="0" w:color="auto"/>
      </w:divBdr>
    </w:div>
    <w:div w:id="1263534896">
      <w:bodyDiv w:val="1"/>
      <w:marLeft w:val="0"/>
      <w:marRight w:val="0"/>
      <w:marTop w:val="0"/>
      <w:marBottom w:val="0"/>
      <w:divBdr>
        <w:top w:val="none" w:sz="0" w:space="0" w:color="auto"/>
        <w:left w:val="none" w:sz="0" w:space="0" w:color="auto"/>
        <w:bottom w:val="none" w:sz="0" w:space="0" w:color="auto"/>
        <w:right w:val="none" w:sz="0" w:space="0" w:color="auto"/>
      </w:divBdr>
    </w:div>
    <w:div w:id="1264268904">
      <w:bodyDiv w:val="1"/>
      <w:marLeft w:val="0"/>
      <w:marRight w:val="0"/>
      <w:marTop w:val="0"/>
      <w:marBottom w:val="0"/>
      <w:divBdr>
        <w:top w:val="none" w:sz="0" w:space="0" w:color="auto"/>
        <w:left w:val="none" w:sz="0" w:space="0" w:color="auto"/>
        <w:bottom w:val="none" w:sz="0" w:space="0" w:color="auto"/>
        <w:right w:val="none" w:sz="0" w:space="0" w:color="auto"/>
      </w:divBdr>
    </w:div>
    <w:div w:id="1265308437">
      <w:bodyDiv w:val="1"/>
      <w:marLeft w:val="0"/>
      <w:marRight w:val="0"/>
      <w:marTop w:val="0"/>
      <w:marBottom w:val="0"/>
      <w:divBdr>
        <w:top w:val="none" w:sz="0" w:space="0" w:color="auto"/>
        <w:left w:val="none" w:sz="0" w:space="0" w:color="auto"/>
        <w:bottom w:val="none" w:sz="0" w:space="0" w:color="auto"/>
        <w:right w:val="none" w:sz="0" w:space="0" w:color="auto"/>
      </w:divBdr>
    </w:div>
    <w:div w:id="1268392212">
      <w:bodyDiv w:val="1"/>
      <w:marLeft w:val="0"/>
      <w:marRight w:val="0"/>
      <w:marTop w:val="0"/>
      <w:marBottom w:val="0"/>
      <w:divBdr>
        <w:top w:val="none" w:sz="0" w:space="0" w:color="auto"/>
        <w:left w:val="none" w:sz="0" w:space="0" w:color="auto"/>
        <w:bottom w:val="none" w:sz="0" w:space="0" w:color="auto"/>
        <w:right w:val="none" w:sz="0" w:space="0" w:color="auto"/>
      </w:divBdr>
    </w:div>
    <w:div w:id="1276132493">
      <w:bodyDiv w:val="1"/>
      <w:marLeft w:val="0"/>
      <w:marRight w:val="0"/>
      <w:marTop w:val="0"/>
      <w:marBottom w:val="0"/>
      <w:divBdr>
        <w:top w:val="none" w:sz="0" w:space="0" w:color="auto"/>
        <w:left w:val="none" w:sz="0" w:space="0" w:color="auto"/>
        <w:bottom w:val="none" w:sz="0" w:space="0" w:color="auto"/>
        <w:right w:val="none" w:sz="0" w:space="0" w:color="auto"/>
      </w:divBdr>
    </w:div>
    <w:div w:id="1278172222">
      <w:bodyDiv w:val="1"/>
      <w:marLeft w:val="0"/>
      <w:marRight w:val="0"/>
      <w:marTop w:val="0"/>
      <w:marBottom w:val="0"/>
      <w:divBdr>
        <w:top w:val="none" w:sz="0" w:space="0" w:color="auto"/>
        <w:left w:val="none" w:sz="0" w:space="0" w:color="auto"/>
        <w:bottom w:val="none" w:sz="0" w:space="0" w:color="auto"/>
        <w:right w:val="none" w:sz="0" w:space="0" w:color="auto"/>
      </w:divBdr>
    </w:div>
    <w:div w:id="1281186393">
      <w:bodyDiv w:val="1"/>
      <w:marLeft w:val="0"/>
      <w:marRight w:val="0"/>
      <w:marTop w:val="0"/>
      <w:marBottom w:val="0"/>
      <w:divBdr>
        <w:top w:val="none" w:sz="0" w:space="0" w:color="auto"/>
        <w:left w:val="none" w:sz="0" w:space="0" w:color="auto"/>
        <w:bottom w:val="none" w:sz="0" w:space="0" w:color="auto"/>
        <w:right w:val="none" w:sz="0" w:space="0" w:color="auto"/>
      </w:divBdr>
    </w:div>
    <w:div w:id="1281574435">
      <w:bodyDiv w:val="1"/>
      <w:marLeft w:val="0"/>
      <w:marRight w:val="0"/>
      <w:marTop w:val="0"/>
      <w:marBottom w:val="0"/>
      <w:divBdr>
        <w:top w:val="none" w:sz="0" w:space="0" w:color="auto"/>
        <w:left w:val="none" w:sz="0" w:space="0" w:color="auto"/>
        <w:bottom w:val="none" w:sz="0" w:space="0" w:color="auto"/>
        <w:right w:val="none" w:sz="0" w:space="0" w:color="auto"/>
      </w:divBdr>
    </w:div>
    <w:div w:id="1284119272">
      <w:bodyDiv w:val="1"/>
      <w:marLeft w:val="0"/>
      <w:marRight w:val="0"/>
      <w:marTop w:val="0"/>
      <w:marBottom w:val="0"/>
      <w:divBdr>
        <w:top w:val="none" w:sz="0" w:space="0" w:color="auto"/>
        <w:left w:val="none" w:sz="0" w:space="0" w:color="auto"/>
        <w:bottom w:val="none" w:sz="0" w:space="0" w:color="auto"/>
        <w:right w:val="none" w:sz="0" w:space="0" w:color="auto"/>
      </w:divBdr>
    </w:div>
    <w:div w:id="1286422270">
      <w:bodyDiv w:val="1"/>
      <w:marLeft w:val="0"/>
      <w:marRight w:val="0"/>
      <w:marTop w:val="0"/>
      <w:marBottom w:val="0"/>
      <w:divBdr>
        <w:top w:val="none" w:sz="0" w:space="0" w:color="auto"/>
        <w:left w:val="none" w:sz="0" w:space="0" w:color="auto"/>
        <w:bottom w:val="none" w:sz="0" w:space="0" w:color="auto"/>
        <w:right w:val="none" w:sz="0" w:space="0" w:color="auto"/>
      </w:divBdr>
    </w:div>
    <w:div w:id="1299532292">
      <w:bodyDiv w:val="1"/>
      <w:marLeft w:val="0"/>
      <w:marRight w:val="0"/>
      <w:marTop w:val="0"/>
      <w:marBottom w:val="0"/>
      <w:divBdr>
        <w:top w:val="none" w:sz="0" w:space="0" w:color="auto"/>
        <w:left w:val="none" w:sz="0" w:space="0" w:color="auto"/>
        <w:bottom w:val="none" w:sz="0" w:space="0" w:color="auto"/>
        <w:right w:val="none" w:sz="0" w:space="0" w:color="auto"/>
      </w:divBdr>
    </w:div>
    <w:div w:id="1304118977">
      <w:bodyDiv w:val="1"/>
      <w:marLeft w:val="0"/>
      <w:marRight w:val="0"/>
      <w:marTop w:val="0"/>
      <w:marBottom w:val="0"/>
      <w:divBdr>
        <w:top w:val="none" w:sz="0" w:space="0" w:color="auto"/>
        <w:left w:val="none" w:sz="0" w:space="0" w:color="auto"/>
        <w:bottom w:val="none" w:sz="0" w:space="0" w:color="auto"/>
        <w:right w:val="none" w:sz="0" w:space="0" w:color="auto"/>
      </w:divBdr>
    </w:div>
    <w:div w:id="1304430112">
      <w:bodyDiv w:val="1"/>
      <w:marLeft w:val="0"/>
      <w:marRight w:val="0"/>
      <w:marTop w:val="0"/>
      <w:marBottom w:val="0"/>
      <w:divBdr>
        <w:top w:val="none" w:sz="0" w:space="0" w:color="auto"/>
        <w:left w:val="none" w:sz="0" w:space="0" w:color="auto"/>
        <w:bottom w:val="none" w:sz="0" w:space="0" w:color="auto"/>
        <w:right w:val="none" w:sz="0" w:space="0" w:color="auto"/>
      </w:divBdr>
    </w:div>
    <w:div w:id="1308242320">
      <w:bodyDiv w:val="1"/>
      <w:marLeft w:val="0"/>
      <w:marRight w:val="0"/>
      <w:marTop w:val="0"/>
      <w:marBottom w:val="0"/>
      <w:divBdr>
        <w:top w:val="none" w:sz="0" w:space="0" w:color="auto"/>
        <w:left w:val="none" w:sz="0" w:space="0" w:color="auto"/>
        <w:bottom w:val="none" w:sz="0" w:space="0" w:color="auto"/>
        <w:right w:val="none" w:sz="0" w:space="0" w:color="auto"/>
      </w:divBdr>
    </w:div>
    <w:div w:id="1316690907">
      <w:bodyDiv w:val="1"/>
      <w:marLeft w:val="0"/>
      <w:marRight w:val="0"/>
      <w:marTop w:val="0"/>
      <w:marBottom w:val="0"/>
      <w:divBdr>
        <w:top w:val="none" w:sz="0" w:space="0" w:color="auto"/>
        <w:left w:val="none" w:sz="0" w:space="0" w:color="auto"/>
        <w:bottom w:val="none" w:sz="0" w:space="0" w:color="auto"/>
        <w:right w:val="none" w:sz="0" w:space="0" w:color="auto"/>
      </w:divBdr>
    </w:div>
    <w:div w:id="1323465262">
      <w:bodyDiv w:val="1"/>
      <w:marLeft w:val="0"/>
      <w:marRight w:val="0"/>
      <w:marTop w:val="0"/>
      <w:marBottom w:val="0"/>
      <w:divBdr>
        <w:top w:val="none" w:sz="0" w:space="0" w:color="auto"/>
        <w:left w:val="none" w:sz="0" w:space="0" w:color="auto"/>
        <w:bottom w:val="none" w:sz="0" w:space="0" w:color="auto"/>
        <w:right w:val="none" w:sz="0" w:space="0" w:color="auto"/>
      </w:divBdr>
    </w:div>
    <w:div w:id="1324310830">
      <w:bodyDiv w:val="1"/>
      <w:marLeft w:val="0"/>
      <w:marRight w:val="0"/>
      <w:marTop w:val="0"/>
      <w:marBottom w:val="0"/>
      <w:divBdr>
        <w:top w:val="none" w:sz="0" w:space="0" w:color="auto"/>
        <w:left w:val="none" w:sz="0" w:space="0" w:color="auto"/>
        <w:bottom w:val="none" w:sz="0" w:space="0" w:color="auto"/>
        <w:right w:val="none" w:sz="0" w:space="0" w:color="auto"/>
      </w:divBdr>
    </w:div>
    <w:div w:id="1324701963">
      <w:bodyDiv w:val="1"/>
      <w:marLeft w:val="0"/>
      <w:marRight w:val="0"/>
      <w:marTop w:val="0"/>
      <w:marBottom w:val="0"/>
      <w:divBdr>
        <w:top w:val="none" w:sz="0" w:space="0" w:color="auto"/>
        <w:left w:val="none" w:sz="0" w:space="0" w:color="auto"/>
        <w:bottom w:val="none" w:sz="0" w:space="0" w:color="auto"/>
        <w:right w:val="none" w:sz="0" w:space="0" w:color="auto"/>
      </w:divBdr>
    </w:div>
    <w:div w:id="1324747680">
      <w:bodyDiv w:val="1"/>
      <w:marLeft w:val="0"/>
      <w:marRight w:val="0"/>
      <w:marTop w:val="0"/>
      <w:marBottom w:val="0"/>
      <w:divBdr>
        <w:top w:val="none" w:sz="0" w:space="0" w:color="auto"/>
        <w:left w:val="none" w:sz="0" w:space="0" w:color="auto"/>
        <w:bottom w:val="none" w:sz="0" w:space="0" w:color="auto"/>
        <w:right w:val="none" w:sz="0" w:space="0" w:color="auto"/>
      </w:divBdr>
    </w:div>
    <w:div w:id="1329017999">
      <w:bodyDiv w:val="1"/>
      <w:marLeft w:val="0"/>
      <w:marRight w:val="0"/>
      <w:marTop w:val="0"/>
      <w:marBottom w:val="0"/>
      <w:divBdr>
        <w:top w:val="none" w:sz="0" w:space="0" w:color="auto"/>
        <w:left w:val="none" w:sz="0" w:space="0" w:color="auto"/>
        <w:bottom w:val="none" w:sz="0" w:space="0" w:color="auto"/>
        <w:right w:val="none" w:sz="0" w:space="0" w:color="auto"/>
      </w:divBdr>
    </w:div>
    <w:div w:id="1339576796">
      <w:bodyDiv w:val="1"/>
      <w:marLeft w:val="0"/>
      <w:marRight w:val="0"/>
      <w:marTop w:val="0"/>
      <w:marBottom w:val="0"/>
      <w:divBdr>
        <w:top w:val="none" w:sz="0" w:space="0" w:color="auto"/>
        <w:left w:val="none" w:sz="0" w:space="0" w:color="auto"/>
        <w:bottom w:val="none" w:sz="0" w:space="0" w:color="auto"/>
        <w:right w:val="none" w:sz="0" w:space="0" w:color="auto"/>
      </w:divBdr>
    </w:div>
    <w:div w:id="1341129574">
      <w:bodyDiv w:val="1"/>
      <w:marLeft w:val="0"/>
      <w:marRight w:val="0"/>
      <w:marTop w:val="0"/>
      <w:marBottom w:val="0"/>
      <w:divBdr>
        <w:top w:val="none" w:sz="0" w:space="0" w:color="auto"/>
        <w:left w:val="none" w:sz="0" w:space="0" w:color="auto"/>
        <w:bottom w:val="none" w:sz="0" w:space="0" w:color="auto"/>
        <w:right w:val="none" w:sz="0" w:space="0" w:color="auto"/>
      </w:divBdr>
    </w:div>
    <w:div w:id="1342970261">
      <w:bodyDiv w:val="1"/>
      <w:marLeft w:val="0"/>
      <w:marRight w:val="0"/>
      <w:marTop w:val="0"/>
      <w:marBottom w:val="0"/>
      <w:divBdr>
        <w:top w:val="none" w:sz="0" w:space="0" w:color="auto"/>
        <w:left w:val="none" w:sz="0" w:space="0" w:color="auto"/>
        <w:bottom w:val="none" w:sz="0" w:space="0" w:color="auto"/>
        <w:right w:val="none" w:sz="0" w:space="0" w:color="auto"/>
      </w:divBdr>
    </w:div>
    <w:div w:id="1350066642">
      <w:bodyDiv w:val="1"/>
      <w:marLeft w:val="0"/>
      <w:marRight w:val="0"/>
      <w:marTop w:val="0"/>
      <w:marBottom w:val="0"/>
      <w:divBdr>
        <w:top w:val="none" w:sz="0" w:space="0" w:color="auto"/>
        <w:left w:val="none" w:sz="0" w:space="0" w:color="auto"/>
        <w:bottom w:val="none" w:sz="0" w:space="0" w:color="auto"/>
        <w:right w:val="none" w:sz="0" w:space="0" w:color="auto"/>
      </w:divBdr>
    </w:div>
    <w:div w:id="1352075848">
      <w:bodyDiv w:val="1"/>
      <w:marLeft w:val="0"/>
      <w:marRight w:val="0"/>
      <w:marTop w:val="0"/>
      <w:marBottom w:val="0"/>
      <w:divBdr>
        <w:top w:val="none" w:sz="0" w:space="0" w:color="auto"/>
        <w:left w:val="none" w:sz="0" w:space="0" w:color="auto"/>
        <w:bottom w:val="none" w:sz="0" w:space="0" w:color="auto"/>
        <w:right w:val="none" w:sz="0" w:space="0" w:color="auto"/>
      </w:divBdr>
    </w:div>
    <w:div w:id="1352300891">
      <w:bodyDiv w:val="1"/>
      <w:marLeft w:val="0"/>
      <w:marRight w:val="0"/>
      <w:marTop w:val="0"/>
      <w:marBottom w:val="0"/>
      <w:divBdr>
        <w:top w:val="none" w:sz="0" w:space="0" w:color="auto"/>
        <w:left w:val="none" w:sz="0" w:space="0" w:color="auto"/>
        <w:bottom w:val="none" w:sz="0" w:space="0" w:color="auto"/>
        <w:right w:val="none" w:sz="0" w:space="0" w:color="auto"/>
      </w:divBdr>
    </w:div>
    <w:div w:id="1354264567">
      <w:bodyDiv w:val="1"/>
      <w:marLeft w:val="0"/>
      <w:marRight w:val="0"/>
      <w:marTop w:val="0"/>
      <w:marBottom w:val="0"/>
      <w:divBdr>
        <w:top w:val="none" w:sz="0" w:space="0" w:color="auto"/>
        <w:left w:val="none" w:sz="0" w:space="0" w:color="auto"/>
        <w:bottom w:val="none" w:sz="0" w:space="0" w:color="auto"/>
        <w:right w:val="none" w:sz="0" w:space="0" w:color="auto"/>
      </w:divBdr>
    </w:div>
    <w:div w:id="1363089051">
      <w:bodyDiv w:val="1"/>
      <w:marLeft w:val="0"/>
      <w:marRight w:val="0"/>
      <w:marTop w:val="0"/>
      <w:marBottom w:val="0"/>
      <w:divBdr>
        <w:top w:val="none" w:sz="0" w:space="0" w:color="auto"/>
        <w:left w:val="none" w:sz="0" w:space="0" w:color="auto"/>
        <w:bottom w:val="none" w:sz="0" w:space="0" w:color="auto"/>
        <w:right w:val="none" w:sz="0" w:space="0" w:color="auto"/>
      </w:divBdr>
    </w:div>
    <w:div w:id="1363626664">
      <w:bodyDiv w:val="1"/>
      <w:marLeft w:val="0"/>
      <w:marRight w:val="0"/>
      <w:marTop w:val="0"/>
      <w:marBottom w:val="0"/>
      <w:divBdr>
        <w:top w:val="none" w:sz="0" w:space="0" w:color="auto"/>
        <w:left w:val="none" w:sz="0" w:space="0" w:color="auto"/>
        <w:bottom w:val="none" w:sz="0" w:space="0" w:color="auto"/>
        <w:right w:val="none" w:sz="0" w:space="0" w:color="auto"/>
      </w:divBdr>
    </w:div>
    <w:div w:id="1367369790">
      <w:bodyDiv w:val="1"/>
      <w:marLeft w:val="0"/>
      <w:marRight w:val="0"/>
      <w:marTop w:val="0"/>
      <w:marBottom w:val="0"/>
      <w:divBdr>
        <w:top w:val="none" w:sz="0" w:space="0" w:color="auto"/>
        <w:left w:val="none" w:sz="0" w:space="0" w:color="auto"/>
        <w:bottom w:val="none" w:sz="0" w:space="0" w:color="auto"/>
        <w:right w:val="none" w:sz="0" w:space="0" w:color="auto"/>
      </w:divBdr>
    </w:div>
    <w:div w:id="1368022798">
      <w:bodyDiv w:val="1"/>
      <w:marLeft w:val="0"/>
      <w:marRight w:val="0"/>
      <w:marTop w:val="0"/>
      <w:marBottom w:val="0"/>
      <w:divBdr>
        <w:top w:val="none" w:sz="0" w:space="0" w:color="auto"/>
        <w:left w:val="none" w:sz="0" w:space="0" w:color="auto"/>
        <w:bottom w:val="none" w:sz="0" w:space="0" w:color="auto"/>
        <w:right w:val="none" w:sz="0" w:space="0" w:color="auto"/>
      </w:divBdr>
    </w:div>
    <w:div w:id="1369725404">
      <w:bodyDiv w:val="1"/>
      <w:marLeft w:val="0"/>
      <w:marRight w:val="0"/>
      <w:marTop w:val="0"/>
      <w:marBottom w:val="0"/>
      <w:divBdr>
        <w:top w:val="none" w:sz="0" w:space="0" w:color="auto"/>
        <w:left w:val="none" w:sz="0" w:space="0" w:color="auto"/>
        <w:bottom w:val="none" w:sz="0" w:space="0" w:color="auto"/>
        <w:right w:val="none" w:sz="0" w:space="0" w:color="auto"/>
      </w:divBdr>
    </w:div>
    <w:div w:id="1374385024">
      <w:bodyDiv w:val="1"/>
      <w:marLeft w:val="0"/>
      <w:marRight w:val="0"/>
      <w:marTop w:val="0"/>
      <w:marBottom w:val="0"/>
      <w:divBdr>
        <w:top w:val="none" w:sz="0" w:space="0" w:color="auto"/>
        <w:left w:val="none" w:sz="0" w:space="0" w:color="auto"/>
        <w:bottom w:val="none" w:sz="0" w:space="0" w:color="auto"/>
        <w:right w:val="none" w:sz="0" w:space="0" w:color="auto"/>
      </w:divBdr>
    </w:div>
    <w:div w:id="1377697923">
      <w:bodyDiv w:val="1"/>
      <w:marLeft w:val="0"/>
      <w:marRight w:val="0"/>
      <w:marTop w:val="0"/>
      <w:marBottom w:val="0"/>
      <w:divBdr>
        <w:top w:val="none" w:sz="0" w:space="0" w:color="auto"/>
        <w:left w:val="none" w:sz="0" w:space="0" w:color="auto"/>
        <w:bottom w:val="none" w:sz="0" w:space="0" w:color="auto"/>
        <w:right w:val="none" w:sz="0" w:space="0" w:color="auto"/>
      </w:divBdr>
    </w:div>
    <w:div w:id="1384675726">
      <w:bodyDiv w:val="1"/>
      <w:marLeft w:val="0"/>
      <w:marRight w:val="0"/>
      <w:marTop w:val="0"/>
      <w:marBottom w:val="0"/>
      <w:divBdr>
        <w:top w:val="none" w:sz="0" w:space="0" w:color="auto"/>
        <w:left w:val="none" w:sz="0" w:space="0" w:color="auto"/>
        <w:bottom w:val="none" w:sz="0" w:space="0" w:color="auto"/>
        <w:right w:val="none" w:sz="0" w:space="0" w:color="auto"/>
      </w:divBdr>
    </w:div>
    <w:div w:id="1391030925">
      <w:bodyDiv w:val="1"/>
      <w:marLeft w:val="0"/>
      <w:marRight w:val="0"/>
      <w:marTop w:val="0"/>
      <w:marBottom w:val="0"/>
      <w:divBdr>
        <w:top w:val="none" w:sz="0" w:space="0" w:color="auto"/>
        <w:left w:val="none" w:sz="0" w:space="0" w:color="auto"/>
        <w:bottom w:val="none" w:sz="0" w:space="0" w:color="auto"/>
        <w:right w:val="none" w:sz="0" w:space="0" w:color="auto"/>
      </w:divBdr>
    </w:div>
    <w:div w:id="1391611159">
      <w:bodyDiv w:val="1"/>
      <w:marLeft w:val="0"/>
      <w:marRight w:val="0"/>
      <w:marTop w:val="0"/>
      <w:marBottom w:val="0"/>
      <w:divBdr>
        <w:top w:val="none" w:sz="0" w:space="0" w:color="auto"/>
        <w:left w:val="none" w:sz="0" w:space="0" w:color="auto"/>
        <w:bottom w:val="none" w:sz="0" w:space="0" w:color="auto"/>
        <w:right w:val="none" w:sz="0" w:space="0" w:color="auto"/>
      </w:divBdr>
    </w:div>
    <w:div w:id="1392730702">
      <w:bodyDiv w:val="1"/>
      <w:marLeft w:val="0"/>
      <w:marRight w:val="0"/>
      <w:marTop w:val="0"/>
      <w:marBottom w:val="0"/>
      <w:divBdr>
        <w:top w:val="none" w:sz="0" w:space="0" w:color="auto"/>
        <w:left w:val="none" w:sz="0" w:space="0" w:color="auto"/>
        <w:bottom w:val="none" w:sz="0" w:space="0" w:color="auto"/>
        <w:right w:val="none" w:sz="0" w:space="0" w:color="auto"/>
      </w:divBdr>
    </w:div>
    <w:div w:id="1392847181">
      <w:bodyDiv w:val="1"/>
      <w:marLeft w:val="0"/>
      <w:marRight w:val="0"/>
      <w:marTop w:val="0"/>
      <w:marBottom w:val="0"/>
      <w:divBdr>
        <w:top w:val="none" w:sz="0" w:space="0" w:color="auto"/>
        <w:left w:val="none" w:sz="0" w:space="0" w:color="auto"/>
        <w:bottom w:val="none" w:sz="0" w:space="0" w:color="auto"/>
        <w:right w:val="none" w:sz="0" w:space="0" w:color="auto"/>
      </w:divBdr>
    </w:div>
    <w:div w:id="1394617504">
      <w:bodyDiv w:val="1"/>
      <w:marLeft w:val="0"/>
      <w:marRight w:val="0"/>
      <w:marTop w:val="0"/>
      <w:marBottom w:val="0"/>
      <w:divBdr>
        <w:top w:val="none" w:sz="0" w:space="0" w:color="auto"/>
        <w:left w:val="none" w:sz="0" w:space="0" w:color="auto"/>
        <w:bottom w:val="none" w:sz="0" w:space="0" w:color="auto"/>
        <w:right w:val="none" w:sz="0" w:space="0" w:color="auto"/>
      </w:divBdr>
    </w:div>
    <w:div w:id="1398092242">
      <w:bodyDiv w:val="1"/>
      <w:marLeft w:val="0"/>
      <w:marRight w:val="0"/>
      <w:marTop w:val="0"/>
      <w:marBottom w:val="0"/>
      <w:divBdr>
        <w:top w:val="none" w:sz="0" w:space="0" w:color="auto"/>
        <w:left w:val="none" w:sz="0" w:space="0" w:color="auto"/>
        <w:bottom w:val="none" w:sz="0" w:space="0" w:color="auto"/>
        <w:right w:val="none" w:sz="0" w:space="0" w:color="auto"/>
      </w:divBdr>
    </w:div>
    <w:div w:id="1400248757">
      <w:bodyDiv w:val="1"/>
      <w:marLeft w:val="0"/>
      <w:marRight w:val="0"/>
      <w:marTop w:val="0"/>
      <w:marBottom w:val="0"/>
      <w:divBdr>
        <w:top w:val="none" w:sz="0" w:space="0" w:color="auto"/>
        <w:left w:val="none" w:sz="0" w:space="0" w:color="auto"/>
        <w:bottom w:val="none" w:sz="0" w:space="0" w:color="auto"/>
        <w:right w:val="none" w:sz="0" w:space="0" w:color="auto"/>
      </w:divBdr>
    </w:div>
    <w:div w:id="1402022215">
      <w:bodyDiv w:val="1"/>
      <w:marLeft w:val="0"/>
      <w:marRight w:val="0"/>
      <w:marTop w:val="0"/>
      <w:marBottom w:val="0"/>
      <w:divBdr>
        <w:top w:val="none" w:sz="0" w:space="0" w:color="auto"/>
        <w:left w:val="none" w:sz="0" w:space="0" w:color="auto"/>
        <w:bottom w:val="none" w:sz="0" w:space="0" w:color="auto"/>
        <w:right w:val="none" w:sz="0" w:space="0" w:color="auto"/>
      </w:divBdr>
      <w:divsChild>
        <w:div w:id="924071607">
          <w:marLeft w:val="547"/>
          <w:marRight w:val="0"/>
          <w:marTop w:val="0"/>
          <w:marBottom w:val="0"/>
          <w:divBdr>
            <w:top w:val="none" w:sz="0" w:space="0" w:color="auto"/>
            <w:left w:val="none" w:sz="0" w:space="0" w:color="auto"/>
            <w:bottom w:val="none" w:sz="0" w:space="0" w:color="auto"/>
            <w:right w:val="none" w:sz="0" w:space="0" w:color="auto"/>
          </w:divBdr>
        </w:div>
        <w:div w:id="753358496">
          <w:marLeft w:val="547"/>
          <w:marRight w:val="0"/>
          <w:marTop w:val="0"/>
          <w:marBottom w:val="0"/>
          <w:divBdr>
            <w:top w:val="none" w:sz="0" w:space="0" w:color="auto"/>
            <w:left w:val="none" w:sz="0" w:space="0" w:color="auto"/>
            <w:bottom w:val="none" w:sz="0" w:space="0" w:color="auto"/>
            <w:right w:val="none" w:sz="0" w:space="0" w:color="auto"/>
          </w:divBdr>
        </w:div>
        <w:div w:id="2067558281">
          <w:marLeft w:val="547"/>
          <w:marRight w:val="0"/>
          <w:marTop w:val="0"/>
          <w:marBottom w:val="0"/>
          <w:divBdr>
            <w:top w:val="none" w:sz="0" w:space="0" w:color="auto"/>
            <w:left w:val="none" w:sz="0" w:space="0" w:color="auto"/>
            <w:bottom w:val="none" w:sz="0" w:space="0" w:color="auto"/>
            <w:right w:val="none" w:sz="0" w:space="0" w:color="auto"/>
          </w:divBdr>
        </w:div>
        <w:div w:id="854344037">
          <w:marLeft w:val="547"/>
          <w:marRight w:val="0"/>
          <w:marTop w:val="0"/>
          <w:marBottom w:val="0"/>
          <w:divBdr>
            <w:top w:val="none" w:sz="0" w:space="0" w:color="auto"/>
            <w:left w:val="none" w:sz="0" w:space="0" w:color="auto"/>
            <w:bottom w:val="none" w:sz="0" w:space="0" w:color="auto"/>
            <w:right w:val="none" w:sz="0" w:space="0" w:color="auto"/>
          </w:divBdr>
        </w:div>
      </w:divsChild>
    </w:div>
    <w:div w:id="1402437095">
      <w:bodyDiv w:val="1"/>
      <w:marLeft w:val="0"/>
      <w:marRight w:val="0"/>
      <w:marTop w:val="0"/>
      <w:marBottom w:val="0"/>
      <w:divBdr>
        <w:top w:val="none" w:sz="0" w:space="0" w:color="auto"/>
        <w:left w:val="none" w:sz="0" w:space="0" w:color="auto"/>
        <w:bottom w:val="none" w:sz="0" w:space="0" w:color="auto"/>
        <w:right w:val="none" w:sz="0" w:space="0" w:color="auto"/>
      </w:divBdr>
    </w:div>
    <w:div w:id="1404379301">
      <w:bodyDiv w:val="1"/>
      <w:marLeft w:val="0"/>
      <w:marRight w:val="0"/>
      <w:marTop w:val="0"/>
      <w:marBottom w:val="0"/>
      <w:divBdr>
        <w:top w:val="none" w:sz="0" w:space="0" w:color="auto"/>
        <w:left w:val="none" w:sz="0" w:space="0" w:color="auto"/>
        <w:bottom w:val="none" w:sz="0" w:space="0" w:color="auto"/>
        <w:right w:val="none" w:sz="0" w:space="0" w:color="auto"/>
      </w:divBdr>
    </w:div>
    <w:div w:id="1408067778">
      <w:bodyDiv w:val="1"/>
      <w:marLeft w:val="0"/>
      <w:marRight w:val="0"/>
      <w:marTop w:val="0"/>
      <w:marBottom w:val="0"/>
      <w:divBdr>
        <w:top w:val="none" w:sz="0" w:space="0" w:color="auto"/>
        <w:left w:val="none" w:sz="0" w:space="0" w:color="auto"/>
        <w:bottom w:val="none" w:sz="0" w:space="0" w:color="auto"/>
        <w:right w:val="none" w:sz="0" w:space="0" w:color="auto"/>
      </w:divBdr>
    </w:div>
    <w:div w:id="1411149141">
      <w:bodyDiv w:val="1"/>
      <w:marLeft w:val="0"/>
      <w:marRight w:val="0"/>
      <w:marTop w:val="0"/>
      <w:marBottom w:val="0"/>
      <w:divBdr>
        <w:top w:val="none" w:sz="0" w:space="0" w:color="auto"/>
        <w:left w:val="none" w:sz="0" w:space="0" w:color="auto"/>
        <w:bottom w:val="none" w:sz="0" w:space="0" w:color="auto"/>
        <w:right w:val="none" w:sz="0" w:space="0" w:color="auto"/>
      </w:divBdr>
    </w:div>
    <w:div w:id="1413550386">
      <w:bodyDiv w:val="1"/>
      <w:marLeft w:val="0"/>
      <w:marRight w:val="0"/>
      <w:marTop w:val="0"/>
      <w:marBottom w:val="0"/>
      <w:divBdr>
        <w:top w:val="none" w:sz="0" w:space="0" w:color="auto"/>
        <w:left w:val="none" w:sz="0" w:space="0" w:color="auto"/>
        <w:bottom w:val="none" w:sz="0" w:space="0" w:color="auto"/>
        <w:right w:val="none" w:sz="0" w:space="0" w:color="auto"/>
      </w:divBdr>
    </w:div>
    <w:div w:id="1414401373">
      <w:bodyDiv w:val="1"/>
      <w:marLeft w:val="0"/>
      <w:marRight w:val="0"/>
      <w:marTop w:val="0"/>
      <w:marBottom w:val="0"/>
      <w:divBdr>
        <w:top w:val="none" w:sz="0" w:space="0" w:color="auto"/>
        <w:left w:val="none" w:sz="0" w:space="0" w:color="auto"/>
        <w:bottom w:val="none" w:sz="0" w:space="0" w:color="auto"/>
        <w:right w:val="none" w:sz="0" w:space="0" w:color="auto"/>
      </w:divBdr>
    </w:div>
    <w:div w:id="1416125304">
      <w:bodyDiv w:val="1"/>
      <w:marLeft w:val="0"/>
      <w:marRight w:val="0"/>
      <w:marTop w:val="0"/>
      <w:marBottom w:val="0"/>
      <w:divBdr>
        <w:top w:val="none" w:sz="0" w:space="0" w:color="auto"/>
        <w:left w:val="none" w:sz="0" w:space="0" w:color="auto"/>
        <w:bottom w:val="none" w:sz="0" w:space="0" w:color="auto"/>
        <w:right w:val="none" w:sz="0" w:space="0" w:color="auto"/>
      </w:divBdr>
    </w:div>
    <w:div w:id="1417092432">
      <w:bodyDiv w:val="1"/>
      <w:marLeft w:val="0"/>
      <w:marRight w:val="0"/>
      <w:marTop w:val="0"/>
      <w:marBottom w:val="0"/>
      <w:divBdr>
        <w:top w:val="none" w:sz="0" w:space="0" w:color="auto"/>
        <w:left w:val="none" w:sz="0" w:space="0" w:color="auto"/>
        <w:bottom w:val="none" w:sz="0" w:space="0" w:color="auto"/>
        <w:right w:val="none" w:sz="0" w:space="0" w:color="auto"/>
      </w:divBdr>
    </w:div>
    <w:div w:id="1419449438">
      <w:bodyDiv w:val="1"/>
      <w:marLeft w:val="0"/>
      <w:marRight w:val="0"/>
      <w:marTop w:val="0"/>
      <w:marBottom w:val="0"/>
      <w:divBdr>
        <w:top w:val="none" w:sz="0" w:space="0" w:color="auto"/>
        <w:left w:val="none" w:sz="0" w:space="0" w:color="auto"/>
        <w:bottom w:val="none" w:sz="0" w:space="0" w:color="auto"/>
        <w:right w:val="none" w:sz="0" w:space="0" w:color="auto"/>
      </w:divBdr>
    </w:div>
    <w:div w:id="1426460680">
      <w:bodyDiv w:val="1"/>
      <w:marLeft w:val="0"/>
      <w:marRight w:val="0"/>
      <w:marTop w:val="0"/>
      <w:marBottom w:val="0"/>
      <w:divBdr>
        <w:top w:val="none" w:sz="0" w:space="0" w:color="auto"/>
        <w:left w:val="none" w:sz="0" w:space="0" w:color="auto"/>
        <w:bottom w:val="none" w:sz="0" w:space="0" w:color="auto"/>
        <w:right w:val="none" w:sz="0" w:space="0" w:color="auto"/>
      </w:divBdr>
    </w:div>
    <w:div w:id="1428844495">
      <w:bodyDiv w:val="1"/>
      <w:marLeft w:val="0"/>
      <w:marRight w:val="0"/>
      <w:marTop w:val="0"/>
      <w:marBottom w:val="0"/>
      <w:divBdr>
        <w:top w:val="none" w:sz="0" w:space="0" w:color="auto"/>
        <w:left w:val="none" w:sz="0" w:space="0" w:color="auto"/>
        <w:bottom w:val="none" w:sz="0" w:space="0" w:color="auto"/>
        <w:right w:val="none" w:sz="0" w:space="0" w:color="auto"/>
      </w:divBdr>
    </w:div>
    <w:div w:id="1429472531">
      <w:bodyDiv w:val="1"/>
      <w:marLeft w:val="0"/>
      <w:marRight w:val="0"/>
      <w:marTop w:val="0"/>
      <w:marBottom w:val="0"/>
      <w:divBdr>
        <w:top w:val="none" w:sz="0" w:space="0" w:color="auto"/>
        <w:left w:val="none" w:sz="0" w:space="0" w:color="auto"/>
        <w:bottom w:val="none" w:sz="0" w:space="0" w:color="auto"/>
        <w:right w:val="none" w:sz="0" w:space="0" w:color="auto"/>
      </w:divBdr>
    </w:div>
    <w:div w:id="1431117846">
      <w:bodyDiv w:val="1"/>
      <w:marLeft w:val="0"/>
      <w:marRight w:val="0"/>
      <w:marTop w:val="0"/>
      <w:marBottom w:val="0"/>
      <w:divBdr>
        <w:top w:val="none" w:sz="0" w:space="0" w:color="auto"/>
        <w:left w:val="none" w:sz="0" w:space="0" w:color="auto"/>
        <w:bottom w:val="none" w:sz="0" w:space="0" w:color="auto"/>
        <w:right w:val="none" w:sz="0" w:space="0" w:color="auto"/>
      </w:divBdr>
    </w:div>
    <w:div w:id="1449162073">
      <w:bodyDiv w:val="1"/>
      <w:marLeft w:val="0"/>
      <w:marRight w:val="0"/>
      <w:marTop w:val="0"/>
      <w:marBottom w:val="0"/>
      <w:divBdr>
        <w:top w:val="none" w:sz="0" w:space="0" w:color="auto"/>
        <w:left w:val="none" w:sz="0" w:space="0" w:color="auto"/>
        <w:bottom w:val="none" w:sz="0" w:space="0" w:color="auto"/>
        <w:right w:val="none" w:sz="0" w:space="0" w:color="auto"/>
      </w:divBdr>
    </w:div>
    <w:div w:id="1449281197">
      <w:bodyDiv w:val="1"/>
      <w:marLeft w:val="0"/>
      <w:marRight w:val="0"/>
      <w:marTop w:val="0"/>
      <w:marBottom w:val="0"/>
      <w:divBdr>
        <w:top w:val="none" w:sz="0" w:space="0" w:color="auto"/>
        <w:left w:val="none" w:sz="0" w:space="0" w:color="auto"/>
        <w:bottom w:val="none" w:sz="0" w:space="0" w:color="auto"/>
        <w:right w:val="none" w:sz="0" w:space="0" w:color="auto"/>
      </w:divBdr>
    </w:div>
    <w:div w:id="1450852442">
      <w:bodyDiv w:val="1"/>
      <w:marLeft w:val="0"/>
      <w:marRight w:val="0"/>
      <w:marTop w:val="0"/>
      <w:marBottom w:val="0"/>
      <w:divBdr>
        <w:top w:val="none" w:sz="0" w:space="0" w:color="auto"/>
        <w:left w:val="none" w:sz="0" w:space="0" w:color="auto"/>
        <w:bottom w:val="none" w:sz="0" w:space="0" w:color="auto"/>
        <w:right w:val="none" w:sz="0" w:space="0" w:color="auto"/>
      </w:divBdr>
    </w:div>
    <w:div w:id="1454396331">
      <w:bodyDiv w:val="1"/>
      <w:marLeft w:val="0"/>
      <w:marRight w:val="0"/>
      <w:marTop w:val="0"/>
      <w:marBottom w:val="0"/>
      <w:divBdr>
        <w:top w:val="none" w:sz="0" w:space="0" w:color="auto"/>
        <w:left w:val="none" w:sz="0" w:space="0" w:color="auto"/>
        <w:bottom w:val="none" w:sz="0" w:space="0" w:color="auto"/>
        <w:right w:val="none" w:sz="0" w:space="0" w:color="auto"/>
      </w:divBdr>
    </w:div>
    <w:div w:id="1454714323">
      <w:bodyDiv w:val="1"/>
      <w:marLeft w:val="0"/>
      <w:marRight w:val="0"/>
      <w:marTop w:val="0"/>
      <w:marBottom w:val="0"/>
      <w:divBdr>
        <w:top w:val="none" w:sz="0" w:space="0" w:color="auto"/>
        <w:left w:val="none" w:sz="0" w:space="0" w:color="auto"/>
        <w:bottom w:val="none" w:sz="0" w:space="0" w:color="auto"/>
        <w:right w:val="none" w:sz="0" w:space="0" w:color="auto"/>
      </w:divBdr>
    </w:div>
    <w:div w:id="1455978791">
      <w:bodyDiv w:val="1"/>
      <w:marLeft w:val="0"/>
      <w:marRight w:val="0"/>
      <w:marTop w:val="0"/>
      <w:marBottom w:val="0"/>
      <w:divBdr>
        <w:top w:val="none" w:sz="0" w:space="0" w:color="auto"/>
        <w:left w:val="none" w:sz="0" w:space="0" w:color="auto"/>
        <w:bottom w:val="none" w:sz="0" w:space="0" w:color="auto"/>
        <w:right w:val="none" w:sz="0" w:space="0" w:color="auto"/>
      </w:divBdr>
    </w:div>
    <w:div w:id="1456176871">
      <w:bodyDiv w:val="1"/>
      <w:marLeft w:val="0"/>
      <w:marRight w:val="0"/>
      <w:marTop w:val="0"/>
      <w:marBottom w:val="0"/>
      <w:divBdr>
        <w:top w:val="none" w:sz="0" w:space="0" w:color="auto"/>
        <w:left w:val="none" w:sz="0" w:space="0" w:color="auto"/>
        <w:bottom w:val="none" w:sz="0" w:space="0" w:color="auto"/>
        <w:right w:val="none" w:sz="0" w:space="0" w:color="auto"/>
      </w:divBdr>
    </w:div>
    <w:div w:id="1461025373">
      <w:bodyDiv w:val="1"/>
      <w:marLeft w:val="0"/>
      <w:marRight w:val="0"/>
      <w:marTop w:val="0"/>
      <w:marBottom w:val="0"/>
      <w:divBdr>
        <w:top w:val="none" w:sz="0" w:space="0" w:color="auto"/>
        <w:left w:val="none" w:sz="0" w:space="0" w:color="auto"/>
        <w:bottom w:val="none" w:sz="0" w:space="0" w:color="auto"/>
        <w:right w:val="none" w:sz="0" w:space="0" w:color="auto"/>
      </w:divBdr>
    </w:div>
    <w:div w:id="1463689362">
      <w:bodyDiv w:val="1"/>
      <w:marLeft w:val="0"/>
      <w:marRight w:val="0"/>
      <w:marTop w:val="0"/>
      <w:marBottom w:val="0"/>
      <w:divBdr>
        <w:top w:val="none" w:sz="0" w:space="0" w:color="auto"/>
        <w:left w:val="none" w:sz="0" w:space="0" w:color="auto"/>
        <w:bottom w:val="none" w:sz="0" w:space="0" w:color="auto"/>
        <w:right w:val="none" w:sz="0" w:space="0" w:color="auto"/>
      </w:divBdr>
    </w:div>
    <w:div w:id="1465079114">
      <w:bodyDiv w:val="1"/>
      <w:marLeft w:val="0"/>
      <w:marRight w:val="0"/>
      <w:marTop w:val="0"/>
      <w:marBottom w:val="0"/>
      <w:divBdr>
        <w:top w:val="none" w:sz="0" w:space="0" w:color="auto"/>
        <w:left w:val="none" w:sz="0" w:space="0" w:color="auto"/>
        <w:bottom w:val="none" w:sz="0" w:space="0" w:color="auto"/>
        <w:right w:val="none" w:sz="0" w:space="0" w:color="auto"/>
      </w:divBdr>
    </w:div>
    <w:div w:id="1466465260">
      <w:bodyDiv w:val="1"/>
      <w:marLeft w:val="0"/>
      <w:marRight w:val="0"/>
      <w:marTop w:val="0"/>
      <w:marBottom w:val="0"/>
      <w:divBdr>
        <w:top w:val="none" w:sz="0" w:space="0" w:color="auto"/>
        <w:left w:val="none" w:sz="0" w:space="0" w:color="auto"/>
        <w:bottom w:val="none" w:sz="0" w:space="0" w:color="auto"/>
        <w:right w:val="none" w:sz="0" w:space="0" w:color="auto"/>
      </w:divBdr>
    </w:div>
    <w:div w:id="1469741876">
      <w:bodyDiv w:val="1"/>
      <w:marLeft w:val="0"/>
      <w:marRight w:val="0"/>
      <w:marTop w:val="0"/>
      <w:marBottom w:val="0"/>
      <w:divBdr>
        <w:top w:val="none" w:sz="0" w:space="0" w:color="auto"/>
        <w:left w:val="none" w:sz="0" w:space="0" w:color="auto"/>
        <w:bottom w:val="none" w:sz="0" w:space="0" w:color="auto"/>
        <w:right w:val="none" w:sz="0" w:space="0" w:color="auto"/>
      </w:divBdr>
    </w:div>
    <w:div w:id="1476608237">
      <w:bodyDiv w:val="1"/>
      <w:marLeft w:val="0"/>
      <w:marRight w:val="0"/>
      <w:marTop w:val="0"/>
      <w:marBottom w:val="0"/>
      <w:divBdr>
        <w:top w:val="none" w:sz="0" w:space="0" w:color="auto"/>
        <w:left w:val="none" w:sz="0" w:space="0" w:color="auto"/>
        <w:bottom w:val="none" w:sz="0" w:space="0" w:color="auto"/>
        <w:right w:val="none" w:sz="0" w:space="0" w:color="auto"/>
      </w:divBdr>
    </w:div>
    <w:div w:id="1476801512">
      <w:bodyDiv w:val="1"/>
      <w:marLeft w:val="0"/>
      <w:marRight w:val="0"/>
      <w:marTop w:val="0"/>
      <w:marBottom w:val="0"/>
      <w:divBdr>
        <w:top w:val="none" w:sz="0" w:space="0" w:color="auto"/>
        <w:left w:val="none" w:sz="0" w:space="0" w:color="auto"/>
        <w:bottom w:val="none" w:sz="0" w:space="0" w:color="auto"/>
        <w:right w:val="none" w:sz="0" w:space="0" w:color="auto"/>
      </w:divBdr>
    </w:div>
    <w:div w:id="1482573729">
      <w:bodyDiv w:val="1"/>
      <w:marLeft w:val="0"/>
      <w:marRight w:val="0"/>
      <w:marTop w:val="0"/>
      <w:marBottom w:val="0"/>
      <w:divBdr>
        <w:top w:val="none" w:sz="0" w:space="0" w:color="auto"/>
        <w:left w:val="none" w:sz="0" w:space="0" w:color="auto"/>
        <w:bottom w:val="none" w:sz="0" w:space="0" w:color="auto"/>
        <w:right w:val="none" w:sz="0" w:space="0" w:color="auto"/>
      </w:divBdr>
    </w:div>
    <w:div w:id="1490100821">
      <w:bodyDiv w:val="1"/>
      <w:marLeft w:val="0"/>
      <w:marRight w:val="0"/>
      <w:marTop w:val="0"/>
      <w:marBottom w:val="0"/>
      <w:divBdr>
        <w:top w:val="none" w:sz="0" w:space="0" w:color="auto"/>
        <w:left w:val="none" w:sz="0" w:space="0" w:color="auto"/>
        <w:bottom w:val="none" w:sz="0" w:space="0" w:color="auto"/>
        <w:right w:val="none" w:sz="0" w:space="0" w:color="auto"/>
      </w:divBdr>
    </w:div>
    <w:div w:id="1490251191">
      <w:bodyDiv w:val="1"/>
      <w:marLeft w:val="0"/>
      <w:marRight w:val="0"/>
      <w:marTop w:val="0"/>
      <w:marBottom w:val="0"/>
      <w:divBdr>
        <w:top w:val="none" w:sz="0" w:space="0" w:color="auto"/>
        <w:left w:val="none" w:sz="0" w:space="0" w:color="auto"/>
        <w:bottom w:val="none" w:sz="0" w:space="0" w:color="auto"/>
        <w:right w:val="none" w:sz="0" w:space="0" w:color="auto"/>
      </w:divBdr>
    </w:div>
    <w:div w:id="1492912245">
      <w:bodyDiv w:val="1"/>
      <w:marLeft w:val="0"/>
      <w:marRight w:val="0"/>
      <w:marTop w:val="0"/>
      <w:marBottom w:val="0"/>
      <w:divBdr>
        <w:top w:val="none" w:sz="0" w:space="0" w:color="auto"/>
        <w:left w:val="none" w:sz="0" w:space="0" w:color="auto"/>
        <w:bottom w:val="none" w:sz="0" w:space="0" w:color="auto"/>
        <w:right w:val="none" w:sz="0" w:space="0" w:color="auto"/>
      </w:divBdr>
    </w:div>
    <w:div w:id="1502355055">
      <w:bodyDiv w:val="1"/>
      <w:marLeft w:val="0"/>
      <w:marRight w:val="0"/>
      <w:marTop w:val="0"/>
      <w:marBottom w:val="0"/>
      <w:divBdr>
        <w:top w:val="none" w:sz="0" w:space="0" w:color="auto"/>
        <w:left w:val="none" w:sz="0" w:space="0" w:color="auto"/>
        <w:bottom w:val="none" w:sz="0" w:space="0" w:color="auto"/>
        <w:right w:val="none" w:sz="0" w:space="0" w:color="auto"/>
      </w:divBdr>
    </w:div>
    <w:div w:id="1503542755">
      <w:bodyDiv w:val="1"/>
      <w:marLeft w:val="0"/>
      <w:marRight w:val="0"/>
      <w:marTop w:val="0"/>
      <w:marBottom w:val="0"/>
      <w:divBdr>
        <w:top w:val="none" w:sz="0" w:space="0" w:color="auto"/>
        <w:left w:val="none" w:sz="0" w:space="0" w:color="auto"/>
        <w:bottom w:val="none" w:sz="0" w:space="0" w:color="auto"/>
        <w:right w:val="none" w:sz="0" w:space="0" w:color="auto"/>
      </w:divBdr>
    </w:div>
    <w:div w:id="1504278026">
      <w:bodyDiv w:val="1"/>
      <w:marLeft w:val="0"/>
      <w:marRight w:val="0"/>
      <w:marTop w:val="0"/>
      <w:marBottom w:val="0"/>
      <w:divBdr>
        <w:top w:val="none" w:sz="0" w:space="0" w:color="auto"/>
        <w:left w:val="none" w:sz="0" w:space="0" w:color="auto"/>
        <w:bottom w:val="none" w:sz="0" w:space="0" w:color="auto"/>
        <w:right w:val="none" w:sz="0" w:space="0" w:color="auto"/>
      </w:divBdr>
    </w:div>
    <w:div w:id="1510680701">
      <w:bodyDiv w:val="1"/>
      <w:marLeft w:val="0"/>
      <w:marRight w:val="0"/>
      <w:marTop w:val="0"/>
      <w:marBottom w:val="0"/>
      <w:divBdr>
        <w:top w:val="none" w:sz="0" w:space="0" w:color="auto"/>
        <w:left w:val="none" w:sz="0" w:space="0" w:color="auto"/>
        <w:bottom w:val="none" w:sz="0" w:space="0" w:color="auto"/>
        <w:right w:val="none" w:sz="0" w:space="0" w:color="auto"/>
      </w:divBdr>
    </w:div>
    <w:div w:id="1511523411">
      <w:bodyDiv w:val="1"/>
      <w:marLeft w:val="0"/>
      <w:marRight w:val="0"/>
      <w:marTop w:val="0"/>
      <w:marBottom w:val="0"/>
      <w:divBdr>
        <w:top w:val="none" w:sz="0" w:space="0" w:color="auto"/>
        <w:left w:val="none" w:sz="0" w:space="0" w:color="auto"/>
        <w:bottom w:val="none" w:sz="0" w:space="0" w:color="auto"/>
        <w:right w:val="none" w:sz="0" w:space="0" w:color="auto"/>
      </w:divBdr>
    </w:div>
    <w:div w:id="1512840930">
      <w:bodyDiv w:val="1"/>
      <w:marLeft w:val="0"/>
      <w:marRight w:val="0"/>
      <w:marTop w:val="0"/>
      <w:marBottom w:val="0"/>
      <w:divBdr>
        <w:top w:val="none" w:sz="0" w:space="0" w:color="auto"/>
        <w:left w:val="none" w:sz="0" w:space="0" w:color="auto"/>
        <w:bottom w:val="none" w:sz="0" w:space="0" w:color="auto"/>
        <w:right w:val="none" w:sz="0" w:space="0" w:color="auto"/>
      </w:divBdr>
    </w:div>
    <w:div w:id="1518305183">
      <w:bodyDiv w:val="1"/>
      <w:marLeft w:val="0"/>
      <w:marRight w:val="0"/>
      <w:marTop w:val="0"/>
      <w:marBottom w:val="0"/>
      <w:divBdr>
        <w:top w:val="none" w:sz="0" w:space="0" w:color="auto"/>
        <w:left w:val="none" w:sz="0" w:space="0" w:color="auto"/>
        <w:bottom w:val="none" w:sz="0" w:space="0" w:color="auto"/>
        <w:right w:val="none" w:sz="0" w:space="0" w:color="auto"/>
      </w:divBdr>
    </w:div>
    <w:div w:id="1519276474">
      <w:bodyDiv w:val="1"/>
      <w:marLeft w:val="0"/>
      <w:marRight w:val="0"/>
      <w:marTop w:val="0"/>
      <w:marBottom w:val="0"/>
      <w:divBdr>
        <w:top w:val="none" w:sz="0" w:space="0" w:color="auto"/>
        <w:left w:val="none" w:sz="0" w:space="0" w:color="auto"/>
        <w:bottom w:val="none" w:sz="0" w:space="0" w:color="auto"/>
        <w:right w:val="none" w:sz="0" w:space="0" w:color="auto"/>
      </w:divBdr>
    </w:div>
    <w:div w:id="1520585341">
      <w:bodyDiv w:val="1"/>
      <w:marLeft w:val="0"/>
      <w:marRight w:val="0"/>
      <w:marTop w:val="0"/>
      <w:marBottom w:val="0"/>
      <w:divBdr>
        <w:top w:val="none" w:sz="0" w:space="0" w:color="auto"/>
        <w:left w:val="none" w:sz="0" w:space="0" w:color="auto"/>
        <w:bottom w:val="none" w:sz="0" w:space="0" w:color="auto"/>
        <w:right w:val="none" w:sz="0" w:space="0" w:color="auto"/>
      </w:divBdr>
    </w:div>
    <w:div w:id="1522553685">
      <w:bodyDiv w:val="1"/>
      <w:marLeft w:val="0"/>
      <w:marRight w:val="0"/>
      <w:marTop w:val="0"/>
      <w:marBottom w:val="0"/>
      <w:divBdr>
        <w:top w:val="none" w:sz="0" w:space="0" w:color="auto"/>
        <w:left w:val="none" w:sz="0" w:space="0" w:color="auto"/>
        <w:bottom w:val="none" w:sz="0" w:space="0" w:color="auto"/>
        <w:right w:val="none" w:sz="0" w:space="0" w:color="auto"/>
      </w:divBdr>
    </w:div>
    <w:div w:id="1525049599">
      <w:bodyDiv w:val="1"/>
      <w:marLeft w:val="0"/>
      <w:marRight w:val="0"/>
      <w:marTop w:val="0"/>
      <w:marBottom w:val="0"/>
      <w:divBdr>
        <w:top w:val="none" w:sz="0" w:space="0" w:color="auto"/>
        <w:left w:val="none" w:sz="0" w:space="0" w:color="auto"/>
        <w:bottom w:val="none" w:sz="0" w:space="0" w:color="auto"/>
        <w:right w:val="none" w:sz="0" w:space="0" w:color="auto"/>
      </w:divBdr>
    </w:div>
    <w:div w:id="1525094085">
      <w:bodyDiv w:val="1"/>
      <w:marLeft w:val="0"/>
      <w:marRight w:val="0"/>
      <w:marTop w:val="0"/>
      <w:marBottom w:val="0"/>
      <w:divBdr>
        <w:top w:val="none" w:sz="0" w:space="0" w:color="auto"/>
        <w:left w:val="none" w:sz="0" w:space="0" w:color="auto"/>
        <w:bottom w:val="none" w:sz="0" w:space="0" w:color="auto"/>
        <w:right w:val="none" w:sz="0" w:space="0" w:color="auto"/>
      </w:divBdr>
    </w:div>
    <w:div w:id="1529635277">
      <w:bodyDiv w:val="1"/>
      <w:marLeft w:val="0"/>
      <w:marRight w:val="0"/>
      <w:marTop w:val="0"/>
      <w:marBottom w:val="0"/>
      <w:divBdr>
        <w:top w:val="none" w:sz="0" w:space="0" w:color="auto"/>
        <w:left w:val="none" w:sz="0" w:space="0" w:color="auto"/>
        <w:bottom w:val="none" w:sz="0" w:space="0" w:color="auto"/>
        <w:right w:val="none" w:sz="0" w:space="0" w:color="auto"/>
      </w:divBdr>
    </w:div>
    <w:div w:id="1531145780">
      <w:bodyDiv w:val="1"/>
      <w:marLeft w:val="0"/>
      <w:marRight w:val="0"/>
      <w:marTop w:val="0"/>
      <w:marBottom w:val="0"/>
      <w:divBdr>
        <w:top w:val="none" w:sz="0" w:space="0" w:color="auto"/>
        <w:left w:val="none" w:sz="0" w:space="0" w:color="auto"/>
        <w:bottom w:val="none" w:sz="0" w:space="0" w:color="auto"/>
        <w:right w:val="none" w:sz="0" w:space="0" w:color="auto"/>
      </w:divBdr>
    </w:div>
    <w:div w:id="1535269125">
      <w:bodyDiv w:val="1"/>
      <w:marLeft w:val="0"/>
      <w:marRight w:val="0"/>
      <w:marTop w:val="0"/>
      <w:marBottom w:val="0"/>
      <w:divBdr>
        <w:top w:val="none" w:sz="0" w:space="0" w:color="auto"/>
        <w:left w:val="none" w:sz="0" w:space="0" w:color="auto"/>
        <w:bottom w:val="none" w:sz="0" w:space="0" w:color="auto"/>
        <w:right w:val="none" w:sz="0" w:space="0" w:color="auto"/>
      </w:divBdr>
    </w:div>
    <w:div w:id="1536314469">
      <w:bodyDiv w:val="1"/>
      <w:marLeft w:val="0"/>
      <w:marRight w:val="0"/>
      <w:marTop w:val="0"/>
      <w:marBottom w:val="0"/>
      <w:divBdr>
        <w:top w:val="none" w:sz="0" w:space="0" w:color="auto"/>
        <w:left w:val="none" w:sz="0" w:space="0" w:color="auto"/>
        <w:bottom w:val="none" w:sz="0" w:space="0" w:color="auto"/>
        <w:right w:val="none" w:sz="0" w:space="0" w:color="auto"/>
      </w:divBdr>
    </w:div>
    <w:div w:id="1536776480">
      <w:bodyDiv w:val="1"/>
      <w:marLeft w:val="0"/>
      <w:marRight w:val="0"/>
      <w:marTop w:val="0"/>
      <w:marBottom w:val="0"/>
      <w:divBdr>
        <w:top w:val="none" w:sz="0" w:space="0" w:color="auto"/>
        <w:left w:val="none" w:sz="0" w:space="0" w:color="auto"/>
        <w:bottom w:val="none" w:sz="0" w:space="0" w:color="auto"/>
        <w:right w:val="none" w:sz="0" w:space="0" w:color="auto"/>
      </w:divBdr>
    </w:div>
    <w:div w:id="1539197619">
      <w:bodyDiv w:val="1"/>
      <w:marLeft w:val="0"/>
      <w:marRight w:val="0"/>
      <w:marTop w:val="0"/>
      <w:marBottom w:val="0"/>
      <w:divBdr>
        <w:top w:val="none" w:sz="0" w:space="0" w:color="auto"/>
        <w:left w:val="none" w:sz="0" w:space="0" w:color="auto"/>
        <w:bottom w:val="none" w:sz="0" w:space="0" w:color="auto"/>
        <w:right w:val="none" w:sz="0" w:space="0" w:color="auto"/>
      </w:divBdr>
    </w:div>
    <w:div w:id="1539276071">
      <w:bodyDiv w:val="1"/>
      <w:marLeft w:val="0"/>
      <w:marRight w:val="0"/>
      <w:marTop w:val="0"/>
      <w:marBottom w:val="0"/>
      <w:divBdr>
        <w:top w:val="none" w:sz="0" w:space="0" w:color="auto"/>
        <w:left w:val="none" w:sz="0" w:space="0" w:color="auto"/>
        <w:bottom w:val="none" w:sz="0" w:space="0" w:color="auto"/>
        <w:right w:val="none" w:sz="0" w:space="0" w:color="auto"/>
      </w:divBdr>
    </w:div>
    <w:div w:id="1542741772">
      <w:bodyDiv w:val="1"/>
      <w:marLeft w:val="0"/>
      <w:marRight w:val="0"/>
      <w:marTop w:val="0"/>
      <w:marBottom w:val="0"/>
      <w:divBdr>
        <w:top w:val="none" w:sz="0" w:space="0" w:color="auto"/>
        <w:left w:val="none" w:sz="0" w:space="0" w:color="auto"/>
        <w:bottom w:val="none" w:sz="0" w:space="0" w:color="auto"/>
        <w:right w:val="none" w:sz="0" w:space="0" w:color="auto"/>
      </w:divBdr>
    </w:div>
    <w:div w:id="1542935371">
      <w:bodyDiv w:val="1"/>
      <w:marLeft w:val="0"/>
      <w:marRight w:val="0"/>
      <w:marTop w:val="0"/>
      <w:marBottom w:val="0"/>
      <w:divBdr>
        <w:top w:val="none" w:sz="0" w:space="0" w:color="auto"/>
        <w:left w:val="none" w:sz="0" w:space="0" w:color="auto"/>
        <w:bottom w:val="none" w:sz="0" w:space="0" w:color="auto"/>
        <w:right w:val="none" w:sz="0" w:space="0" w:color="auto"/>
      </w:divBdr>
    </w:div>
    <w:div w:id="1548494215">
      <w:bodyDiv w:val="1"/>
      <w:marLeft w:val="0"/>
      <w:marRight w:val="0"/>
      <w:marTop w:val="0"/>
      <w:marBottom w:val="0"/>
      <w:divBdr>
        <w:top w:val="none" w:sz="0" w:space="0" w:color="auto"/>
        <w:left w:val="none" w:sz="0" w:space="0" w:color="auto"/>
        <w:bottom w:val="none" w:sz="0" w:space="0" w:color="auto"/>
        <w:right w:val="none" w:sz="0" w:space="0" w:color="auto"/>
      </w:divBdr>
    </w:div>
    <w:div w:id="1549999107">
      <w:bodyDiv w:val="1"/>
      <w:marLeft w:val="0"/>
      <w:marRight w:val="0"/>
      <w:marTop w:val="0"/>
      <w:marBottom w:val="0"/>
      <w:divBdr>
        <w:top w:val="none" w:sz="0" w:space="0" w:color="auto"/>
        <w:left w:val="none" w:sz="0" w:space="0" w:color="auto"/>
        <w:bottom w:val="none" w:sz="0" w:space="0" w:color="auto"/>
        <w:right w:val="none" w:sz="0" w:space="0" w:color="auto"/>
      </w:divBdr>
    </w:div>
    <w:div w:id="1552307437">
      <w:bodyDiv w:val="1"/>
      <w:marLeft w:val="0"/>
      <w:marRight w:val="0"/>
      <w:marTop w:val="0"/>
      <w:marBottom w:val="0"/>
      <w:divBdr>
        <w:top w:val="none" w:sz="0" w:space="0" w:color="auto"/>
        <w:left w:val="none" w:sz="0" w:space="0" w:color="auto"/>
        <w:bottom w:val="none" w:sz="0" w:space="0" w:color="auto"/>
        <w:right w:val="none" w:sz="0" w:space="0" w:color="auto"/>
      </w:divBdr>
    </w:div>
    <w:div w:id="1554392610">
      <w:bodyDiv w:val="1"/>
      <w:marLeft w:val="0"/>
      <w:marRight w:val="0"/>
      <w:marTop w:val="0"/>
      <w:marBottom w:val="0"/>
      <w:divBdr>
        <w:top w:val="none" w:sz="0" w:space="0" w:color="auto"/>
        <w:left w:val="none" w:sz="0" w:space="0" w:color="auto"/>
        <w:bottom w:val="none" w:sz="0" w:space="0" w:color="auto"/>
        <w:right w:val="none" w:sz="0" w:space="0" w:color="auto"/>
      </w:divBdr>
    </w:div>
    <w:div w:id="1555896306">
      <w:bodyDiv w:val="1"/>
      <w:marLeft w:val="0"/>
      <w:marRight w:val="0"/>
      <w:marTop w:val="0"/>
      <w:marBottom w:val="0"/>
      <w:divBdr>
        <w:top w:val="none" w:sz="0" w:space="0" w:color="auto"/>
        <w:left w:val="none" w:sz="0" w:space="0" w:color="auto"/>
        <w:bottom w:val="none" w:sz="0" w:space="0" w:color="auto"/>
        <w:right w:val="none" w:sz="0" w:space="0" w:color="auto"/>
      </w:divBdr>
    </w:div>
    <w:div w:id="1558661305">
      <w:bodyDiv w:val="1"/>
      <w:marLeft w:val="0"/>
      <w:marRight w:val="0"/>
      <w:marTop w:val="0"/>
      <w:marBottom w:val="0"/>
      <w:divBdr>
        <w:top w:val="none" w:sz="0" w:space="0" w:color="auto"/>
        <w:left w:val="none" w:sz="0" w:space="0" w:color="auto"/>
        <w:bottom w:val="none" w:sz="0" w:space="0" w:color="auto"/>
        <w:right w:val="none" w:sz="0" w:space="0" w:color="auto"/>
      </w:divBdr>
    </w:div>
    <w:div w:id="1561792667">
      <w:bodyDiv w:val="1"/>
      <w:marLeft w:val="0"/>
      <w:marRight w:val="0"/>
      <w:marTop w:val="0"/>
      <w:marBottom w:val="0"/>
      <w:divBdr>
        <w:top w:val="none" w:sz="0" w:space="0" w:color="auto"/>
        <w:left w:val="none" w:sz="0" w:space="0" w:color="auto"/>
        <w:bottom w:val="none" w:sz="0" w:space="0" w:color="auto"/>
        <w:right w:val="none" w:sz="0" w:space="0" w:color="auto"/>
      </w:divBdr>
    </w:div>
    <w:div w:id="1570117397">
      <w:bodyDiv w:val="1"/>
      <w:marLeft w:val="0"/>
      <w:marRight w:val="0"/>
      <w:marTop w:val="0"/>
      <w:marBottom w:val="0"/>
      <w:divBdr>
        <w:top w:val="none" w:sz="0" w:space="0" w:color="auto"/>
        <w:left w:val="none" w:sz="0" w:space="0" w:color="auto"/>
        <w:bottom w:val="none" w:sz="0" w:space="0" w:color="auto"/>
        <w:right w:val="none" w:sz="0" w:space="0" w:color="auto"/>
      </w:divBdr>
    </w:div>
    <w:div w:id="1571689348">
      <w:bodyDiv w:val="1"/>
      <w:marLeft w:val="0"/>
      <w:marRight w:val="0"/>
      <w:marTop w:val="0"/>
      <w:marBottom w:val="0"/>
      <w:divBdr>
        <w:top w:val="none" w:sz="0" w:space="0" w:color="auto"/>
        <w:left w:val="none" w:sz="0" w:space="0" w:color="auto"/>
        <w:bottom w:val="none" w:sz="0" w:space="0" w:color="auto"/>
        <w:right w:val="none" w:sz="0" w:space="0" w:color="auto"/>
      </w:divBdr>
    </w:div>
    <w:div w:id="1571841666">
      <w:bodyDiv w:val="1"/>
      <w:marLeft w:val="0"/>
      <w:marRight w:val="0"/>
      <w:marTop w:val="0"/>
      <w:marBottom w:val="0"/>
      <w:divBdr>
        <w:top w:val="none" w:sz="0" w:space="0" w:color="auto"/>
        <w:left w:val="none" w:sz="0" w:space="0" w:color="auto"/>
        <w:bottom w:val="none" w:sz="0" w:space="0" w:color="auto"/>
        <w:right w:val="none" w:sz="0" w:space="0" w:color="auto"/>
      </w:divBdr>
    </w:div>
    <w:div w:id="1573848940">
      <w:bodyDiv w:val="1"/>
      <w:marLeft w:val="0"/>
      <w:marRight w:val="0"/>
      <w:marTop w:val="0"/>
      <w:marBottom w:val="0"/>
      <w:divBdr>
        <w:top w:val="none" w:sz="0" w:space="0" w:color="auto"/>
        <w:left w:val="none" w:sz="0" w:space="0" w:color="auto"/>
        <w:bottom w:val="none" w:sz="0" w:space="0" w:color="auto"/>
        <w:right w:val="none" w:sz="0" w:space="0" w:color="auto"/>
      </w:divBdr>
    </w:div>
    <w:div w:id="1580360562">
      <w:bodyDiv w:val="1"/>
      <w:marLeft w:val="0"/>
      <w:marRight w:val="0"/>
      <w:marTop w:val="0"/>
      <w:marBottom w:val="0"/>
      <w:divBdr>
        <w:top w:val="none" w:sz="0" w:space="0" w:color="auto"/>
        <w:left w:val="none" w:sz="0" w:space="0" w:color="auto"/>
        <w:bottom w:val="none" w:sz="0" w:space="0" w:color="auto"/>
        <w:right w:val="none" w:sz="0" w:space="0" w:color="auto"/>
      </w:divBdr>
    </w:div>
    <w:div w:id="1581061235">
      <w:bodyDiv w:val="1"/>
      <w:marLeft w:val="0"/>
      <w:marRight w:val="0"/>
      <w:marTop w:val="0"/>
      <w:marBottom w:val="0"/>
      <w:divBdr>
        <w:top w:val="none" w:sz="0" w:space="0" w:color="auto"/>
        <w:left w:val="none" w:sz="0" w:space="0" w:color="auto"/>
        <w:bottom w:val="none" w:sz="0" w:space="0" w:color="auto"/>
        <w:right w:val="none" w:sz="0" w:space="0" w:color="auto"/>
      </w:divBdr>
    </w:div>
    <w:div w:id="1582055891">
      <w:bodyDiv w:val="1"/>
      <w:marLeft w:val="0"/>
      <w:marRight w:val="0"/>
      <w:marTop w:val="0"/>
      <w:marBottom w:val="0"/>
      <w:divBdr>
        <w:top w:val="none" w:sz="0" w:space="0" w:color="auto"/>
        <w:left w:val="none" w:sz="0" w:space="0" w:color="auto"/>
        <w:bottom w:val="none" w:sz="0" w:space="0" w:color="auto"/>
        <w:right w:val="none" w:sz="0" w:space="0" w:color="auto"/>
      </w:divBdr>
    </w:div>
    <w:div w:id="1585845756">
      <w:bodyDiv w:val="1"/>
      <w:marLeft w:val="0"/>
      <w:marRight w:val="0"/>
      <w:marTop w:val="0"/>
      <w:marBottom w:val="0"/>
      <w:divBdr>
        <w:top w:val="none" w:sz="0" w:space="0" w:color="auto"/>
        <w:left w:val="none" w:sz="0" w:space="0" w:color="auto"/>
        <w:bottom w:val="none" w:sz="0" w:space="0" w:color="auto"/>
        <w:right w:val="none" w:sz="0" w:space="0" w:color="auto"/>
      </w:divBdr>
    </w:div>
    <w:div w:id="1587109639">
      <w:bodyDiv w:val="1"/>
      <w:marLeft w:val="0"/>
      <w:marRight w:val="0"/>
      <w:marTop w:val="0"/>
      <w:marBottom w:val="0"/>
      <w:divBdr>
        <w:top w:val="none" w:sz="0" w:space="0" w:color="auto"/>
        <w:left w:val="none" w:sz="0" w:space="0" w:color="auto"/>
        <w:bottom w:val="none" w:sz="0" w:space="0" w:color="auto"/>
        <w:right w:val="none" w:sz="0" w:space="0" w:color="auto"/>
      </w:divBdr>
    </w:div>
    <w:div w:id="1588690916">
      <w:bodyDiv w:val="1"/>
      <w:marLeft w:val="0"/>
      <w:marRight w:val="0"/>
      <w:marTop w:val="0"/>
      <w:marBottom w:val="0"/>
      <w:divBdr>
        <w:top w:val="none" w:sz="0" w:space="0" w:color="auto"/>
        <w:left w:val="none" w:sz="0" w:space="0" w:color="auto"/>
        <w:bottom w:val="none" w:sz="0" w:space="0" w:color="auto"/>
        <w:right w:val="none" w:sz="0" w:space="0" w:color="auto"/>
      </w:divBdr>
    </w:div>
    <w:div w:id="1589650991">
      <w:bodyDiv w:val="1"/>
      <w:marLeft w:val="0"/>
      <w:marRight w:val="0"/>
      <w:marTop w:val="0"/>
      <w:marBottom w:val="0"/>
      <w:divBdr>
        <w:top w:val="none" w:sz="0" w:space="0" w:color="auto"/>
        <w:left w:val="none" w:sz="0" w:space="0" w:color="auto"/>
        <w:bottom w:val="none" w:sz="0" w:space="0" w:color="auto"/>
        <w:right w:val="none" w:sz="0" w:space="0" w:color="auto"/>
      </w:divBdr>
    </w:div>
    <w:div w:id="1591501586">
      <w:bodyDiv w:val="1"/>
      <w:marLeft w:val="0"/>
      <w:marRight w:val="0"/>
      <w:marTop w:val="0"/>
      <w:marBottom w:val="0"/>
      <w:divBdr>
        <w:top w:val="none" w:sz="0" w:space="0" w:color="auto"/>
        <w:left w:val="none" w:sz="0" w:space="0" w:color="auto"/>
        <w:bottom w:val="none" w:sz="0" w:space="0" w:color="auto"/>
        <w:right w:val="none" w:sz="0" w:space="0" w:color="auto"/>
      </w:divBdr>
    </w:div>
    <w:div w:id="1595552038">
      <w:bodyDiv w:val="1"/>
      <w:marLeft w:val="0"/>
      <w:marRight w:val="0"/>
      <w:marTop w:val="0"/>
      <w:marBottom w:val="0"/>
      <w:divBdr>
        <w:top w:val="none" w:sz="0" w:space="0" w:color="auto"/>
        <w:left w:val="none" w:sz="0" w:space="0" w:color="auto"/>
        <w:bottom w:val="none" w:sz="0" w:space="0" w:color="auto"/>
        <w:right w:val="none" w:sz="0" w:space="0" w:color="auto"/>
      </w:divBdr>
    </w:div>
    <w:div w:id="1597210082">
      <w:bodyDiv w:val="1"/>
      <w:marLeft w:val="0"/>
      <w:marRight w:val="0"/>
      <w:marTop w:val="0"/>
      <w:marBottom w:val="0"/>
      <w:divBdr>
        <w:top w:val="none" w:sz="0" w:space="0" w:color="auto"/>
        <w:left w:val="none" w:sz="0" w:space="0" w:color="auto"/>
        <w:bottom w:val="none" w:sz="0" w:space="0" w:color="auto"/>
        <w:right w:val="none" w:sz="0" w:space="0" w:color="auto"/>
      </w:divBdr>
    </w:div>
    <w:div w:id="1600599400">
      <w:bodyDiv w:val="1"/>
      <w:marLeft w:val="0"/>
      <w:marRight w:val="0"/>
      <w:marTop w:val="0"/>
      <w:marBottom w:val="0"/>
      <w:divBdr>
        <w:top w:val="none" w:sz="0" w:space="0" w:color="auto"/>
        <w:left w:val="none" w:sz="0" w:space="0" w:color="auto"/>
        <w:bottom w:val="none" w:sz="0" w:space="0" w:color="auto"/>
        <w:right w:val="none" w:sz="0" w:space="0" w:color="auto"/>
      </w:divBdr>
    </w:div>
    <w:div w:id="1600983572">
      <w:bodyDiv w:val="1"/>
      <w:marLeft w:val="0"/>
      <w:marRight w:val="0"/>
      <w:marTop w:val="0"/>
      <w:marBottom w:val="0"/>
      <w:divBdr>
        <w:top w:val="none" w:sz="0" w:space="0" w:color="auto"/>
        <w:left w:val="none" w:sz="0" w:space="0" w:color="auto"/>
        <w:bottom w:val="none" w:sz="0" w:space="0" w:color="auto"/>
        <w:right w:val="none" w:sz="0" w:space="0" w:color="auto"/>
      </w:divBdr>
    </w:div>
    <w:div w:id="1607040928">
      <w:bodyDiv w:val="1"/>
      <w:marLeft w:val="0"/>
      <w:marRight w:val="0"/>
      <w:marTop w:val="0"/>
      <w:marBottom w:val="0"/>
      <w:divBdr>
        <w:top w:val="none" w:sz="0" w:space="0" w:color="auto"/>
        <w:left w:val="none" w:sz="0" w:space="0" w:color="auto"/>
        <w:bottom w:val="none" w:sz="0" w:space="0" w:color="auto"/>
        <w:right w:val="none" w:sz="0" w:space="0" w:color="auto"/>
      </w:divBdr>
    </w:div>
    <w:div w:id="1607075995">
      <w:bodyDiv w:val="1"/>
      <w:marLeft w:val="0"/>
      <w:marRight w:val="0"/>
      <w:marTop w:val="0"/>
      <w:marBottom w:val="0"/>
      <w:divBdr>
        <w:top w:val="none" w:sz="0" w:space="0" w:color="auto"/>
        <w:left w:val="none" w:sz="0" w:space="0" w:color="auto"/>
        <w:bottom w:val="none" w:sz="0" w:space="0" w:color="auto"/>
        <w:right w:val="none" w:sz="0" w:space="0" w:color="auto"/>
      </w:divBdr>
    </w:div>
    <w:div w:id="1608154877">
      <w:bodyDiv w:val="1"/>
      <w:marLeft w:val="0"/>
      <w:marRight w:val="0"/>
      <w:marTop w:val="0"/>
      <w:marBottom w:val="0"/>
      <w:divBdr>
        <w:top w:val="none" w:sz="0" w:space="0" w:color="auto"/>
        <w:left w:val="none" w:sz="0" w:space="0" w:color="auto"/>
        <w:bottom w:val="none" w:sz="0" w:space="0" w:color="auto"/>
        <w:right w:val="none" w:sz="0" w:space="0" w:color="auto"/>
      </w:divBdr>
    </w:div>
    <w:div w:id="1609047379">
      <w:bodyDiv w:val="1"/>
      <w:marLeft w:val="0"/>
      <w:marRight w:val="0"/>
      <w:marTop w:val="0"/>
      <w:marBottom w:val="0"/>
      <w:divBdr>
        <w:top w:val="none" w:sz="0" w:space="0" w:color="auto"/>
        <w:left w:val="none" w:sz="0" w:space="0" w:color="auto"/>
        <w:bottom w:val="none" w:sz="0" w:space="0" w:color="auto"/>
        <w:right w:val="none" w:sz="0" w:space="0" w:color="auto"/>
      </w:divBdr>
    </w:div>
    <w:div w:id="1610628260">
      <w:bodyDiv w:val="1"/>
      <w:marLeft w:val="0"/>
      <w:marRight w:val="0"/>
      <w:marTop w:val="0"/>
      <w:marBottom w:val="0"/>
      <w:divBdr>
        <w:top w:val="none" w:sz="0" w:space="0" w:color="auto"/>
        <w:left w:val="none" w:sz="0" w:space="0" w:color="auto"/>
        <w:bottom w:val="none" w:sz="0" w:space="0" w:color="auto"/>
        <w:right w:val="none" w:sz="0" w:space="0" w:color="auto"/>
      </w:divBdr>
    </w:div>
    <w:div w:id="1615477484">
      <w:bodyDiv w:val="1"/>
      <w:marLeft w:val="0"/>
      <w:marRight w:val="0"/>
      <w:marTop w:val="0"/>
      <w:marBottom w:val="0"/>
      <w:divBdr>
        <w:top w:val="none" w:sz="0" w:space="0" w:color="auto"/>
        <w:left w:val="none" w:sz="0" w:space="0" w:color="auto"/>
        <w:bottom w:val="none" w:sz="0" w:space="0" w:color="auto"/>
        <w:right w:val="none" w:sz="0" w:space="0" w:color="auto"/>
      </w:divBdr>
    </w:div>
    <w:div w:id="1616597502">
      <w:bodyDiv w:val="1"/>
      <w:marLeft w:val="0"/>
      <w:marRight w:val="0"/>
      <w:marTop w:val="0"/>
      <w:marBottom w:val="0"/>
      <w:divBdr>
        <w:top w:val="none" w:sz="0" w:space="0" w:color="auto"/>
        <w:left w:val="none" w:sz="0" w:space="0" w:color="auto"/>
        <w:bottom w:val="none" w:sz="0" w:space="0" w:color="auto"/>
        <w:right w:val="none" w:sz="0" w:space="0" w:color="auto"/>
      </w:divBdr>
    </w:div>
    <w:div w:id="1617250112">
      <w:bodyDiv w:val="1"/>
      <w:marLeft w:val="0"/>
      <w:marRight w:val="0"/>
      <w:marTop w:val="0"/>
      <w:marBottom w:val="0"/>
      <w:divBdr>
        <w:top w:val="none" w:sz="0" w:space="0" w:color="auto"/>
        <w:left w:val="none" w:sz="0" w:space="0" w:color="auto"/>
        <w:bottom w:val="none" w:sz="0" w:space="0" w:color="auto"/>
        <w:right w:val="none" w:sz="0" w:space="0" w:color="auto"/>
      </w:divBdr>
    </w:div>
    <w:div w:id="1622571127">
      <w:bodyDiv w:val="1"/>
      <w:marLeft w:val="0"/>
      <w:marRight w:val="0"/>
      <w:marTop w:val="0"/>
      <w:marBottom w:val="0"/>
      <w:divBdr>
        <w:top w:val="none" w:sz="0" w:space="0" w:color="auto"/>
        <w:left w:val="none" w:sz="0" w:space="0" w:color="auto"/>
        <w:bottom w:val="none" w:sz="0" w:space="0" w:color="auto"/>
        <w:right w:val="none" w:sz="0" w:space="0" w:color="auto"/>
      </w:divBdr>
    </w:div>
    <w:div w:id="1624340992">
      <w:bodyDiv w:val="1"/>
      <w:marLeft w:val="0"/>
      <w:marRight w:val="0"/>
      <w:marTop w:val="0"/>
      <w:marBottom w:val="0"/>
      <w:divBdr>
        <w:top w:val="none" w:sz="0" w:space="0" w:color="auto"/>
        <w:left w:val="none" w:sz="0" w:space="0" w:color="auto"/>
        <w:bottom w:val="none" w:sz="0" w:space="0" w:color="auto"/>
        <w:right w:val="none" w:sz="0" w:space="0" w:color="auto"/>
      </w:divBdr>
    </w:div>
    <w:div w:id="1625232141">
      <w:bodyDiv w:val="1"/>
      <w:marLeft w:val="0"/>
      <w:marRight w:val="0"/>
      <w:marTop w:val="0"/>
      <w:marBottom w:val="0"/>
      <w:divBdr>
        <w:top w:val="none" w:sz="0" w:space="0" w:color="auto"/>
        <w:left w:val="none" w:sz="0" w:space="0" w:color="auto"/>
        <w:bottom w:val="none" w:sz="0" w:space="0" w:color="auto"/>
        <w:right w:val="none" w:sz="0" w:space="0" w:color="auto"/>
      </w:divBdr>
    </w:div>
    <w:div w:id="1628467413">
      <w:bodyDiv w:val="1"/>
      <w:marLeft w:val="0"/>
      <w:marRight w:val="0"/>
      <w:marTop w:val="0"/>
      <w:marBottom w:val="0"/>
      <w:divBdr>
        <w:top w:val="none" w:sz="0" w:space="0" w:color="auto"/>
        <w:left w:val="none" w:sz="0" w:space="0" w:color="auto"/>
        <w:bottom w:val="none" w:sz="0" w:space="0" w:color="auto"/>
        <w:right w:val="none" w:sz="0" w:space="0" w:color="auto"/>
      </w:divBdr>
    </w:div>
    <w:div w:id="1629436971">
      <w:bodyDiv w:val="1"/>
      <w:marLeft w:val="0"/>
      <w:marRight w:val="0"/>
      <w:marTop w:val="0"/>
      <w:marBottom w:val="0"/>
      <w:divBdr>
        <w:top w:val="none" w:sz="0" w:space="0" w:color="auto"/>
        <w:left w:val="none" w:sz="0" w:space="0" w:color="auto"/>
        <w:bottom w:val="none" w:sz="0" w:space="0" w:color="auto"/>
        <w:right w:val="none" w:sz="0" w:space="0" w:color="auto"/>
      </w:divBdr>
    </w:div>
    <w:div w:id="1634826128">
      <w:bodyDiv w:val="1"/>
      <w:marLeft w:val="0"/>
      <w:marRight w:val="0"/>
      <w:marTop w:val="0"/>
      <w:marBottom w:val="0"/>
      <w:divBdr>
        <w:top w:val="none" w:sz="0" w:space="0" w:color="auto"/>
        <w:left w:val="none" w:sz="0" w:space="0" w:color="auto"/>
        <w:bottom w:val="none" w:sz="0" w:space="0" w:color="auto"/>
        <w:right w:val="none" w:sz="0" w:space="0" w:color="auto"/>
      </w:divBdr>
    </w:div>
    <w:div w:id="1637564572">
      <w:bodyDiv w:val="1"/>
      <w:marLeft w:val="0"/>
      <w:marRight w:val="0"/>
      <w:marTop w:val="0"/>
      <w:marBottom w:val="0"/>
      <w:divBdr>
        <w:top w:val="none" w:sz="0" w:space="0" w:color="auto"/>
        <w:left w:val="none" w:sz="0" w:space="0" w:color="auto"/>
        <w:bottom w:val="none" w:sz="0" w:space="0" w:color="auto"/>
        <w:right w:val="none" w:sz="0" w:space="0" w:color="auto"/>
      </w:divBdr>
    </w:div>
    <w:div w:id="1644505732">
      <w:bodyDiv w:val="1"/>
      <w:marLeft w:val="0"/>
      <w:marRight w:val="0"/>
      <w:marTop w:val="0"/>
      <w:marBottom w:val="0"/>
      <w:divBdr>
        <w:top w:val="none" w:sz="0" w:space="0" w:color="auto"/>
        <w:left w:val="none" w:sz="0" w:space="0" w:color="auto"/>
        <w:bottom w:val="none" w:sz="0" w:space="0" w:color="auto"/>
        <w:right w:val="none" w:sz="0" w:space="0" w:color="auto"/>
      </w:divBdr>
    </w:div>
    <w:div w:id="1644888187">
      <w:bodyDiv w:val="1"/>
      <w:marLeft w:val="0"/>
      <w:marRight w:val="0"/>
      <w:marTop w:val="0"/>
      <w:marBottom w:val="0"/>
      <w:divBdr>
        <w:top w:val="none" w:sz="0" w:space="0" w:color="auto"/>
        <w:left w:val="none" w:sz="0" w:space="0" w:color="auto"/>
        <w:bottom w:val="none" w:sz="0" w:space="0" w:color="auto"/>
        <w:right w:val="none" w:sz="0" w:space="0" w:color="auto"/>
      </w:divBdr>
    </w:div>
    <w:div w:id="1645348101">
      <w:bodyDiv w:val="1"/>
      <w:marLeft w:val="0"/>
      <w:marRight w:val="0"/>
      <w:marTop w:val="0"/>
      <w:marBottom w:val="0"/>
      <w:divBdr>
        <w:top w:val="none" w:sz="0" w:space="0" w:color="auto"/>
        <w:left w:val="none" w:sz="0" w:space="0" w:color="auto"/>
        <w:bottom w:val="none" w:sz="0" w:space="0" w:color="auto"/>
        <w:right w:val="none" w:sz="0" w:space="0" w:color="auto"/>
      </w:divBdr>
    </w:div>
    <w:div w:id="1648165419">
      <w:bodyDiv w:val="1"/>
      <w:marLeft w:val="0"/>
      <w:marRight w:val="0"/>
      <w:marTop w:val="0"/>
      <w:marBottom w:val="0"/>
      <w:divBdr>
        <w:top w:val="none" w:sz="0" w:space="0" w:color="auto"/>
        <w:left w:val="none" w:sz="0" w:space="0" w:color="auto"/>
        <w:bottom w:val="none" w:sz="0" w:space="0" w:color="auto"/>
        <w:right w:val="none" w:sz="0" w:space="0" w:color="auto"/>
      </w:divBdr>
    </w:div>
    <w:div w:id="1648584939">
      <w:bodyDiv w:val="1"/>
      <w:marLeft w:val="0"/>
      <w:marRight w:val="0"/>
      <w:marTop w:val="0"/>
      <w:marBottom w:val="0"/>
      <w:divBdr>
        <w:top w:val="none" w:sz="0" w:space="0" w:color="auto"/>
        <w:left w:val="none" w:sz="0" w:space="0" w:color="auto"/>
        <w:bottom w:val="none" w:sz="0" w:space="0" w:color="auto"/>
        <w:right w:val="none" w:sz="0" w:space="0" w:color="auto"/>
      </w:divBdr>
    </w:div>
    <w:div w:id="1649044948">
      <w:bodyDiv w:val="1"/>
      <w:marLeft w:val="0"/>
      <w:marRight w:val="0"/>
      <w:marTop w:val="0"/>
      <w:marBottom w:val="0"/>
      <w:divBdr>
        <w:top w:val="none" w:sz="0" w:space="0" w:color="auto"/>
        <w:left w:val="none" w:sz="0" w:space="0" w:color="auto"/>
        <w:bottom w:val="none" w:sz="0" w:space="0" w:color="auto"/>
        <w:right w:val="none" w:sz="0" w:space="0" w:color="auto"/>
      </w:divBdr>
    </w:div>
    <w:div w:id="1649284522">
      <w:bodyDiv w:val="1"/>
      <w:marLeft w:val="0"/>
      <w:marRight w:val="0"/>
      <w:marTop w:val="0"/>
      <w:marBottom w:val="0"/>
      <w:divBdr>
        <w:top w:val="none" w:sz="0" w:space="0" w:color="auto"/>
        <w:left w:val="none" w:sz="0" w:space="0" w:color="auto"/>
        <w:bottom w:val="none" w:sz="0" w:space="0" w:color="auto"/>
        <w:right w:val="none" w:sz="0" w:space="0" w:color="auto"/>
      </w:divBdr>
    </w:div>
    <w:div w:id="1650786999">
      <w:bodyDiv w:val="1"/>
      <w:marLeft w:val="0"/>
      <w:marRight w:val="0"/>
      <w:marTop w:val="0"/>
      <w:marBottom w:val="0"/>
      <w:divBdr>
        <w:top w:val="none" w:sz="0" w:space="0" w:color="auto"/>
        <w:left w:val="none" w:sz="0" w:space="0" w:color="auto"/>
        <w:bottom w:val="none" w:sz="0" w:space="0" w:color="auto"/>
        <w:right w:val="none" w:sz="0" w:space="0" w:color="auto"/>
      </w:divBdr>
    </w:div>
    <w:div w:id="1653171918">
      <w:bodyDiv w:val="1"/>
      <w:marLeft w:val="0"/>
      <w:marRight w:val="0"/>
      <w:marTop w:val="0"/>
      <w:marBottom w:val="0"/>
      <w:divBdr>
        <w:top w:val="none" w:sz="0" w:space="0" w:color="auto"/>
        <w:left w:val="none" w:sz="0" w:space="0" w:color="auto"/>
        <w:bottom w:val="none" w:sz="0" w:space="0" w:color="auto"/>
        <w:right w:val="none" w:sz="0" w:space="0" w:color="auto"/>
      </w:divBdr>
    </w:div>
    <w:div w:id="1656569890">
      <w:bodyDiv w:val="1"/>
      <w:marLeft w:val="0"/>
      <w:marRight w:val="0"/>
      <w:marTop w:val="0"/>
      <w:marBottom w:val="0"/>
      <w:divBdr>
        <w:top w:val="none" w:sz="0" w:space="0" w:color="auto"/>
        <w:left w:val="none" w:sz="0" w:space="0" w:color="auto"/>
        <w:bottom w:val="none" w:sz="0" w:space="0" w:color="auto"/>
        <w:right w:val="none" w:sz="0" w:space="0" w:color="auto"/>
      </w:divBdr>
    </w:div>
    <w:div w:id="1664821979">
      <w:bodyDiv w:val="1"/>
      <w:marLeft w:val="0"/>
      <w:marRight w:val="0"/>
      <w:marTop w:val="0"/>
      <w:marBottom w:val="0"/>
      <w:divBdr>
        <w:top w:val="none" w:sz="0" w:space="0" w:color="auto"/>
        <w:left w:val="none" w:sz="0" w:space="0" w:color="auto"/>
        <w:bottom w:val="none" w:sz="0" w:space="0" w:color="auto"/>
        <w:right w:val="none" w:sz="0" w:space="0" w:color="auto"/>
      </w:divBdr>
    </w:div>
    <w:div w:id="1666517851">
      <w:bodyDiv w:val="1"/>
      <w:marLeft w:val="0"/>
      <w:marRight w:val="0"/>
      <w:marTop w:val="0"/>
      <w:marBottom w:val="0"/>
      <w:divBdr>
        <w:top w:val="none" w:sz="0" w:space="0" w:color="auto"/>
        <w:left w:val="none" w:sz="0" w:space="0" w:color="auto"/>
        <w:bottom w:val="none" w:sz="0" w:space="0" w:color="auto"/>
        <w:right w:val="none" w:sz="0" w:space="0" w:color="auto"/>
      </w:divBdr>
    </w:div>
    <w:div w:id="1669746259">
      <w:bodyDiv w:val="1"/>
      <w:marLeft w:val="0"/>
      <w:marRight w:val="0"/>
      <w:marTop w:val="0"/>
      <w:marBottom w:val="0"/>
      <w:divBdr>
        <w:top w:val="none" w:sz="0" w:space="0" w:color="auto"/>
        <w:left w:val="none" w:sz="0" w:space="0" w:color="auto"/>
        <w:bottom w:val="none" w:sz="0" w:space="0" w:color="auto"/>
        <w:right w:val="none" w:sz="0" w:space="0" w:color="auto"/>
      </w:divBdr>
    </w:div>
    <w:div w:id="1670403497">
      <w:bodyDiv w:val="1"/>
      <w:marLeft w:val="0"/>
      <w:marRight w:val="0"/>
      <w:marTop w:val="0"/>
      <w:marBottom w:val="0"/>
      <w:divBdr>
        <w:top w:val="none" w:sz="0" w:space="0" w:color="auto"/>
        <w:left w:val="none" w:sz="0" w:space="0" w:color="auto"/>
        <w:bottom w:val="none" w:sz="0" w:space="0" w:color="auto"/>
        <w:right w:val="none" w:sz="0" w:space="0" w:color="auto"/>
      </w:divBdr>
    </w:div>
    <w:div w:id="1671903157">
      <w:bodyDiv w:val="1"/>
      <w:marLeft w:val="0"/>
      <w:marRight w:val="0"/>
      <w:marTop w:val="0"/>
      <w:marBottom w:val="0"/>
      <w:divBdr>
        <w:top w:val="none" w:sz="0" w:space="0" w:color="auto"/>
        <w:left w:val="none" w:sz="0" w:space="0" w:color="auto"/>
        <w:bottom w:val="none" w:sz="0" w:space="0" w:color="auto"/>
        <w:right w:val="none" w:sz="0" w:space="0" w:color="auto"/>
      </w:divBdr>
    </w:div>
    <w:div w:id="1673220513">
      <w:bodyDiv w:val="1"/>
      <w:marLeft w:val="0"/>
      <w:marRight w:val="0"/>
      <w:marTop w:val="0"/>
      <w:marBottom w:val="0"/>
      <w:divBdr>
        <w:top w:val="none" w:sz="0" w:space="0" w:color="auto"/>
        <w:left w:val="none" w:sz="0" w:space="0" w:color="auto"/>
        <w:bottom w:val="none" w:sz="0" w:space="0" w:color="auto"/>
        <w:right w:val="none" w:sz="0" w:space="0" w:color="auto"/>
      </w:divBdr>
    </w:div>
    <w:div w:id="1673727042">
      <w:bodyDiv w:val="1"/>
      <w:marLeft w:val="0"/>
      <w:marRight w:val="0"/>
      <w:marTop w:val="0"/>
      <w:marBottom w:val="0"/>
      <w:divBdr>
        <w:top w:val="none" w:sz="0" w:space="0" w:color="auto"/>
        <w:left w:val="none" w:sz="0" w:space="0" w:color="auto"/>
        <w:bottom w:val="none" w:sz="0" w:space="0" w:color="auto"/>
        <w:right w:val="none" w:sz="0" w:space="0" w:color="auto"/>
      </w:divBdr>
    </w:div>
    <w:div w:id="1689410873">
      <w:bodyDiv w:val="1"/>
      <w:marLeft w:val="0"/>
      <w:marRight w:val="0"/>
      <w:marTop w:val="0"/>
      <w:marBottom w:val="0"/>
      <w:divBdr>
        <w:top w:val="none" w:sz="0" w:space="0" w:color="auto"/>
        <w:left w:val="none" w:sz="0" w:space="0" w:color="auto"/>
        <w:bottom w:val="none" w:sz="0" w:space="0" w:color="auto"/>
        <w:right w:val="none" w:sz="0" w:space="0" w:color="auto"/>
      </w:divBdr>
    </w:div>
    <w:div w:id="1689789804">
      <w:bodyDiv w:val="1"/>
      <w:marLeft w:val="0"/>
      <w:marRight w:val="0"/>
      <w:marTop w:val="0"/>
      <w:marBottom w:val="0"/>
      <w:divBdr>
        <w:top w:val="none" w:sz="0" w:space="0" w:color="auto"/>
        <w:left w:val="none" w:sz="0" w:space="0" w:color="auto"/>
        <w:bottom w:val="none" w:sz="0" w:space="0" w:color="auto"/>
        <w:right w:val="none" w:sz="0" w:space="0" w:color="auto"/>
      </w:divBdr>
    </w:div>
    <w:div w:id="1700273636">
      <w:bodyDiv w:val="1"/>
      <w:marLeft w:val="0"/>
      <w:marRight w:val="0"/>
      <w:marTop w:val="0"/>
      <w:marBottom w:val="0"/>
      <w:divBdr>
        <w:top w:val="none" w:sz="0" w:space="0" w:color="auto"/>
        <w:left w:val="none" w:sz="0" w:space="0" w:color="auto"/>
        <w:bottom w:val="none" w:sz="0" w:space="0" w:color="auto"/>
        <w:right w:val="none" w:sz="0" w:space="0" w:color="auto"/>
      </w:divBdr>
    </w:div>
    <w:div w:id="1701278993">
      <w:bodyDiv w:val="1"/>
      <w:marLeft w:val="0"/>
      <w:marRight w:val="0"/>
      <w:marTop w:val="0"/>
      <w:marBottom w:val="0"/>
      <w:divBdr>
        <w:top w:val="none" w:sz="0" w:space="0" w:color="auto"/>
        <w:left w:val="none" w:sz="0" w:space="0" w:color="auto"/>
        <w:bottom w:val="none" w:sz="0" w:space="0" w:color="auto"/>
        <w:right w:val="none" w:sz="0" w:space="0" w:color="auto"/>
      </w:divBdr>
    </w:div>
    <w:div w:id="1706906942">
      <w:bodyDiv w:val="1"/>
      <w:marLeft w:val="0"/>
      <w:marRight w:val="0"/>
      <w:marTop w:val="0"/>
      <w:marBottom w:val="0"/>
      <w:divBdr>
        <w:top w:val="none" w:sz="0" w:space="0" w:color="auto"/>
        <w:left w:val="none" w:sz="0" w:space="0" w:color="auto"/>
        <w:bottom w:val="none" w:sz="0" w:space="0" w:color="auto"/>
        <w:right w:val="none" w:sz="0" w:space="0" w:color="auto"/>
      </w:divBdr>
    </w:div>
    <w:div w:id="1708094334">
      <w:bodyDiv w:val="1"/>
      <w:marLeft w:val="0"/>
      <w:marRight w:val="0"/>
      <w:marTop w:val="0"/>
      <w:marBottom w:val="0"/>
      <w:divBdr>
        <w:top w:val="none" w:sz="0" w:space="0" w:color="auto"/>
        <w:left w:val="none" w:sz="0" w:space="0" w:color="auto"/>
        <w:bottom w:val="none" w:sz="0" w:space="0" w:color="auto"/>
        <w:right w:val="none" w:sz="0" w:space="0" w:color="auto"/>
      </w:divBdr>
    </w:div>
    <w:div w:id="1711613206">
      <w:bodyDiv w:val="1"/>
      <w:marLeft w:val="0"/>
      <w:marRight w:val="0"/>
      <w:marTop w:val="0"/>
      <w:marBottom w:val="0"/>
      <w:divBdr>
        <w:top w:val="none" w:sz="0" w:space="0" w:color="auto"/>
        <w:left w:val="none" w:sz="0" w:space="0" w:color="auto"/>
        <w:bottom w:val="none" w:sz="0" w:space="0" w:color="auto"/>
        <w:right w:val="none" w:sz="0" w:space="0" w:color="auto"/>
      </w:divBdr>
    </w:div>
    <w:div w:id="1712026601">
      <w:bodyDiv w:val="1"/>
      <w:marLeft w:val="0"/>
      <w:marRight w:val="0"/>
      <w:marTop w:val="0"/>
      <w:marBottom w:val="0"/>
      <w:divBdr>
        <w:top w:val="none" w:sz="0" w:space="0" w:color="auto"/>
        <w:left w:val="none" w:sz="0" w:space="0" w:color="auto"/>
        <w:bottom w:val="none" w:sz="0" w:space="0" w:color="auto"/>
        <w:right w:val="none" w:sz="0" w:space="0" w:color="auto"/>
      </w:divBdr>
    </w:div>
    <w:div w:id="1721438191">
      <w:bodyDiv w:val="1"/>
      <w:marLeft w:val="0"/>
      <w:marRight w:val="0"/>
      <w:marTop w:val="0"/>
      <w:marBottom w:val="0"/>
      <w:divBdr>
        <w:top w:val="none" w:sz="0" w:space="0" w:color="auto"/>
        <w:left w:val="none" w:sz="0" w:space="0" w:color="auto"/>
        <w:bottom w:val="none" w:sz="0" w:space="0" w:color="auto"/>
        <w:right w:val="none" w:sz="0" w:space="0" w:color="auto"/>
      </w:divBdr>
    </w:div>
    <w:div w:id="1723478759">
      <w:bodyDiv w:val="1"/>
      <w:marLeft w:val="0"/>
      <w:marRight w:val="0"/>
      <w:marTop w:val="0"/>
      <w:marBottom w:val="0"/>
      <w:divBdr>
        <w:top w:val="none" w:sz="0" w:space="0" w:color="auto"/>
        <w:left w:val="none" w:sz="0" w:space="0" w:color="auto"/>
        <w:bottom w:val="none" w:sz="0" w:space="0" w:color="auto"/>
        <w:right w:val="none" w:sz="0" w:space="0" w:color="auto"/>
      </w:divBdr>
    </w:div>
    <w:div w:id="1729112020">
      <w:bodyDiv w:val="1"/>
      <w:marLeft w:val="0"/>
      <w:marRight w:val="0"/>
      <w:marTop w:val="0"/>
      <w:marBottom w:val="0"/>
      <w:divBdr>
        <w:top w:val="none" w:sz="0" w:space="0" w:color="auto"/>
        <w:left w:val="none" w:sz="0" w:space="0" w:color="auto"/>
        <w:bottom w:val="none" w:sz="0" w:space="0" w:color="auto"/>
        <w:right w:val="none" w:sz="0" w:space="0" w:color="auto"/>
      </w:divBdr>
    </w:div>
    <w:div w:id="1736202057">
      <w:bodyDiv w:val="1"/>
      <w:marLeft w:val="0"/>
      <w:marRight w:val="0"/>
      <w:marTop w:val="0"/>
      <w:marBottom w:val="0"/>
      <w:divBdr>
        <w:top w:val="none" w:sz="0" w:space="0" w:color="auto"/>
        <w:left w:val="none" w:sz="0" w:space="0" w:color="auto"/>
        <w:bottom w:val="none" w:sz="0" w:space="0" w:color="auto"/>
        <w:right w:val="none" w:sz="0" w:space="0" w:color="auto"/>
      </w:divBdr>
    </w:div>
    <w:div w:id="1739134341">
      <w:bodyDiv w:val="1"/>
      <w:marLeft w:val="0"/>
      <w:marRight w:val="0"/>
      <w:marTop w:val="0"/>
      <w:marBottom w:val="0"/>
      <w:divBdr>
        <w:top w:val="none" w:sz="0" w:space="0" w:color="auto"/>
        <w:left w:val="none" w:sz="0" w:space="0" w:color="auto"/>
        <w:bottom w:val="none" w:sz="0" w:space="0" w:color="auto"/>
        <w:right w:val="none" w:sz="0" w:space="0" w:color="auto"/>
      </w:divBdr>
    </w:div>
    <w:div w:id="1742946811">
      <w:bodyDiv w:val="1"/>
      <w:marLeft w:val="0"/>
      <w:marRight w:val="0"/>
      <w:marTop w:val="0"/>
      <w:marBottom w:val="0"/>
      <w:divBdr>
        <w:top w:val="none" w:sz="0" w:space="0" w:color="auto"/>
        <w:left w:val="none" w:sz="0" w:space="0" w:color="auto"/>
        <w:bottom w:val="none" w:sz="0" w:space="0" w:color="auto"/>
        <w:right w:val="none" w:sz="0" w:space="0" w:color="auto"/>
      </w:divBdr>
    </w:div>
    <w:div w:id="1742949559">
      <w:bodyDiv w:val="1"/>
      <w:marLeft w:val="0"/>
      <w:marRight w:val="0"/>
      <w:marTop w:val="0"/>
      <w:marBottom w:val="0"/>
      <w:divBdr>
        <w:top w:val="none" w:sz="0" w:space="0" w:color="auto"/>
        <w:left w:val="none" w:sz="0" w:space="0" w:color="auto"/>
        <w:bottom w:val="none" w:sz="0" w:space="0" w:color="auto"/>
        <w:right w:val="none" w:sz="0" w:space="0" w:color="auto"/>
      </w:divBdr>
    </w:div>
    <w:div w:id="1744326775">
      <w:bodyDiv w:val="1"/>
      <w:marLeft w:val="0"/>
      <w:marRight w:val="0"/>
      <w:marTop w:val="0"/>
      <w:marBottom w:val="0"/>
      <w:divBdr>
        <w:top w:val="none" w:sz="0" w:space="0" w:color="auto"/>
        <w:left w:val="none" w:sz="0" w:space="0" w:color="auto"/>
        <w:bottom w:val="none" w:sz="0" w:space="0" w:color="auto"/>
        <w:right w:val="none" w:sz="0" w:space="0" w:color="auto"/>
      </w:divBdr>
    </w:div>
    <w:div w:id="1744793075">
      <w:bodyDiv w:val="1"/>
      <w:marLeft w:val="0"/>
      <w:marRight w:val="0"/>
      <w:marTop w:val="0"/>
      <w:marBottom w:val="0"/>
      <w:divBdr>
        <w:top w:val="none" w:sz="0" w:space="0" w:color="auto"/>
        <w:left w:val="none" w:sz="0" w:space="0" w:color="auto"/>
        <w:bottom w:val="none" w:sz="0" w:space="0" w:color="auto"/>
        <w:right w:val="none" w:sz="0" w:space="0" w:color="auto"/>
      </w:divBdr>
    </w:div>
    <w:div w:id="1745493678">
      <w:bodyDiv w:val="1"/>
      <w:marLeft w:val="0"/>
      <w:marRight w:val="0"/>
      <w:marTop w:val="0"/>
      <w:marBottom w:val="0"/>
      <w:divBdr>
        <w:top w:val="none" w:sz="0" w:space="0" w:color="auto"/>
        <w:left w:val="none" w:sz="0" w:space="0" w:color="auto"/>
        <w:bottom w:val="none" w:sz="0" w:space="0" w:color="auto"/>
        <w:right w:val="none" w:sz="0" w:space="0" w:color="auto"/>
      </w:divBdr>
    </w:div>
    <w:div w:id="1749619282">
      <w:bodyDiv w:val="1"/>
      <w:marLeft w:val="0"/>
      <w:marRight w:val="0"/>
      <w:marTop w:val="0"/>
      <w:marBottom w:val="0"/>
      <w:divBdr>
        <w:top w:val="none" w:sz="0" w:space="0" w:color="auto"/>
        <w:left w:val="none" w:sz="0" w:space="0" w:color="auto"/>
        <w:bottom w:val="none" w:sz="0" w:space="0" w:color="auto"/>
        <w:right w:val="none" w:sz="0" w:space="0" w:color="auto"/>
      </w:divBdr>
    </w:div>
    <w:div w:id="1755978866">
      <w:bodyDiv w:val="1"/>
      <w:marLeft w:val="0"/>
      <w:marRight w:val="0"/>
      <w:marTop w:val="0"/>
      <w:marBottom w:val="0"/>
      <w:divBdr>
        <w:top w:val="none" w:sz="0" w:space="0" w:color="auto"/>
        <w:left w:val="none" w:sz="0" w:space="0" w:color="auto"/>
        <w:bottom w:val="none" w:sz="0" w:space="0" w:color="auto"/>
        <w:right w:val="none" w:sz="0" w:space="0" w:color="auto"/>
      </w:divBdr>
    </w:div>
    <w:div w:id="1756516485">
      <w:bodyDiv w:val="1"/>
      <w:marLeft w:val="0"/>
      <w:marRight w:val="0"/>
      <w:marTop w:val="0"/>
      <w:marBottom w:val="0"/>
      <w:divBdr>
        <w:top w:val="none" w:sz="0" w:space="0" w:color="auto"/>
        <w:left w:val="none" w:sz="0" w:space="0" w:color="auto"/>
        <w:bottom w:val="none" w:sz="0" w:space="0" w:color="auto"/>
        <w:right w:val="none" w:sz="0" w:space="0" w:color="auto"/>
      </w:divBdr>
    </w:div>
    <w:div w:id="1757676146">
      <w:bodyDiv w:val="1"/>
      <w:marLeft w:val="0"/>
      <w:marRight w:val="0"/>
      <w:marTop w:val="0"/>
      <w:marBottom w:val="0"/>
      <w:divBdr>
        <w:top w:val="none" w:sz="0" w:space="0" w:color="auto"/>
        <w:left w:val="none" w:sz="0" w:space="0" w:color="auto"/>
        <w:bottom w:val="none" w:sz="0" w:space="0" w:color="auto"/>
        <w:right w:val="none" w:sz="0" w:space="0" w:color="auto"/>
      </w:divBdr>
    </w:div>
    <w:div w:id="1760057130">
      <w:bodyDiv w:val="1"/>
      <w:marLeft w:val="0"/>
      <w:marRight w:val="0"/>
      <w:marTop w:val="0"/>
      <w:marBottom w:val="0"/>
      <w:divBdr>
        <w:top w:val="none" w:sz="0" w:space="0" w:color="auto"/>
        <w:left w:val="none" w:sz="0" w:space="0" w:color="auto"/>
        <w:bottom w:val="none" w:sz="0" w:space="0" w:color="auto"/>
        <w:right w:val="none" w:sz="0" w:space="0" w:color="auto"/>
      </w:divBdr>
    </w:div>
    <w:div w:id="1760787423">
      <w:bodyDiv w:val="1"/>
      <w:marLeft w:val="0"/>
      <w:marRight w:val="0"/>
      <w:marTop w:val="0"/>
      <w:marBottom w:val="0"/>
      <w:divBdr>
        <w:top w:val="none" w:sz="0" w:space="0" w:color="auto"/>
        <w:left w:val="none" w:sz="0" w:space="0" w:color="auto"/>
        <w:bottom w:val="none" w:sz="0" w:space="0" w:color="auto"/>
        <w:right w:val="none" w:sz="0" w:space="0" w:color="auto"/>
      </w:divBdr>
    </w:div>
    <w:div w:id="1760905543">
      <w:bodyDiv w:val="1"/>
      <w:marLeft w:val="0"/>
      <w:marRight w:val="0"/>
      <w:marTop w:val="0"/>
      <w:marBottom w:val="0"/>
      <w:divBdr>
        <w:top w:val="none" w:sz="0" w:space="0" w:color="auto"/>
        <w:left w:val="none" w:sz="0" w:space="0" w:color="auto"/>
        <w:bottom w:val="none" w:sz="0" w:space="0" w:color="auto"/>
        <w:right w:val="none" w:sz="0" w:space="0" w:color="auto"/>
      </w:divBdr>
    </w:div>
    <w:div w:id="1761944711">
      <w:bodyDiv w:val="1"/>
      <w:marLeft w:val="0"/>
      <w:marRight w:val="0"/>
      <w:marTop w:val="0"/>
      <w:marBottom w:val="0"/>
      <w:divBdr>
        <w:top w:val="none" w:sz="0" w:space="0" w:color="auto"/>
        <w:left w:val="none" w:sz="0" w:space="0" w:color="auto"/>
        <w:bottom w:val="none" w:sz="0" w:space="0" w:color="auto"/>
        <w:right w:val="none" w:sz="0" w:space="0" w:color="auto"/>
      </w:divBdr>
    </w:div>
    <w:div w:id="1766606306">
      <w:bodyDiv w:val="1"/>
      <w:marLeft w:val="0"/>
      <w:marRight w:val="0"/>
      <w:marTop w:val="0"/>
      <w:marBottom w:val="0"/>
      <w:divBdr>
        <w:top w:val="none" w:sz="0" w:space="0" w:color="auto"/>
        <w:left w:val="none" w:sz="0" w:space="0" w:color="auto"/>
        <w:bottom w:val="none" w:sz="0" w:space="0" w:color="auto"/>
        <w:right w:val="none" w:sz="0" w:space="0" w:color="auto"/>
      </w:divBdr>
    </w:div>
    <w:div w:id="1770660375">
      <w:bodyDiv w:val="1"/>
      <w:marLeft w:val="0"/>
      <w:marRight w:val="0"/>
      <w:marTop w:val="0"/>
      <w:marBottom w:val="0"/>
      <w:divBdr>
        <w:top w:val="none" w:sz="0" w:space="0" w:color="auto"/>
        <w:left w:val="none" w:sz="0" w:space="0" w:color="auto"/>
        <w:bottom w:val="none" w:sz="0" w:space="0" w:color="auto"/>
        <w:right w:val="none" w:sz="0" w:space="0" w:color="auto"/>
      </w:divBdr>
    </w:div>
    <w:div w:id="1774590437">
      <w:bodyDiv w:val="1"/>
      <w:marLeft w:val="0"/>
      <w:marRight w:val="0"/>
      <w:marTop w:val="0"/>
      <w:marBottom w:val="0"/>
      <w:divBdr>
        <w:top w:val="none" w:sz="0" w:space="0" w:color="auto"/>
        <w:left w:val="none" w:sz="0" w:space="0" w:color="auto"/>
        <w:bottom w:val="none" w:sz="0" w:space="0" w:color="auto"/>
        <w:right w:val="none" w:sz="0" w:space="0" w:color="auto"/>
      </w:divBdr>
    </w:div>
    <w:div w:id="1774594061">
      <w:bodyDiv w:val="1"/>
      <w:marLeft w:val="0"/>
      <w:marRight w:val="0"/>
      <w:marTop w:val="0"/>
      <w:marBottom w:val="0"/>
      <w:divBdr>
        <w:top w:val="none" w:sz="0" w:space="0" w:color="auto"/>
        <w:left w:val="none" w:sz="0" w:space="0" w:color="auto"/>
        <w:bottom w:val="none" w:sz="0" w:space="0" w:color="auto"/>
        <w:right w:val="none" w:sz="0" w:space="0" w:color="auto"/>
      </w:divBdr>
    </w:div>
    <w:div w:id="1774743931">
      <w:bodyDiv w:val="1"/>
      <w:marLeft w:val="0"/>
      <w:marRight w:val="0"/>
      <w:marTop w:val="0"/>
      <w:marBottom w:val="0"/>
      <w:divBdr>
        <w:top w:val="none" w:sz="0" w:space="0" w:color="auto"/>
        <w:left w:val="none" w:sz="0" w:space="0" w:color="auto"/>
        <w:bottom w:val="none" w:sz="0" w:space="0" w:color="auto"/>
        <w:right w:val="none" w:sz="0" w:space="0" w:color="auto"/>
      </w:divBdr>
    </w:div>
    <w:div w:id="1775132989">
      <w:bodyDiv w:val="1"/>
      <w:marLeft w:val="0"/>
      <w:marRight w:val="0"/>
      <w:marTop w:val="0"/>
      <w:marBottom w:val="0"/>
      <w:divBdr>
        <w:top w:val="none" w:sz="0" w:space="0" w:color="auto"/>
        <w:left w:val="none" w:sz="0" w:space="0" w:color="auto"/>
        <w:bottom w:val="none" w:sz="0" w:space="0" w:color="auto"/>
        <w:right w:val="none" w:sz="0" w:space="0" w:color="auto"/>
      </w:divBdr>
    </w:div>
    <w:div w:id="1776052684">
      <w:bodyDiv w:val="1"/>
      <w:marLeft w:val="0"/>
      <w:marRight w:val="0"/>
      <w:marTop w:val="0"/>
      <w:marBottom w:val="0"/>
      <w:divBdr>
        <w:top w:val="none" w:sz="0" w:space="0" w:color="auto"/>
        <w:left w:val="none" w:sz="0" w:space="0" w:color="auto"/>
        <w:bottom w:val="none" w:sz="0" w:space="0" w:color="auto"/>
        <w:right w:val="none" w:sz="0" w:space="0" w:color="auto"/>
      </w:divBdr>
    </w:div>
    <w:div w:id="1778407746">
      <w:bodyDiv w:val="1"/>
      <w:marLeft w:val="0"/>
      <w:marRight w:val="0"/>
      <w:marTop w:val="0"/>
      <w:marBottom w:val="0"/>
      <w:divBdr>
        <w:top w:val="none" w:sz="0" w:space="0" w:color="auto"/>
        <w:left w:val="none" w:sz="0" w:space="0" w:color="auto"/>
        <w:bottom w:val="none" w:sz="0" w:space="0" w:color="auto"/>
        <w:right w:val="none" w:sz="0" w:space="0" w:color="auto"/>
      </w:divBdr>
    </w:div>
    <w:div w:id="1778864628">
      <w:bodyDiv w:val="1"/>
      <w:marLeft w:val="0"/>
      <w:marRight w:val="0"/>
      <w:marTop w:val="0"/>
      <w:marBottom w:val="0"/>
      <w:divBdr>
        <w:top w:val="none" w:sz="0" w:space="0" w:color="auto"/>
        <w:left w:val="none" w:sz="0" w:space="0" w:color="auto"/>
        <w:bottom w:val="none" w:sz="0" w:space="0" w:color="auto"/>
        <w:right w:val="none" w:sz="0" w:space="0" w:color="auto"/>
      </w:divBdr>
    </w:div>
    <w:div w:id="1786727533">
      <w:bodyDiv w:val="1"/>
      <w:marLeft w:val="0"/>
      <w:marRight w:val="0"/>
      <w:marTop w:val="0"/>
      <w:marBottom w:val="0"/>
      <w:divBdr>
        <w:top w:val="none" w:sz="0" w:space="0" w:color="auto"/>
        <w:left w:val="none" w:sz="0" w:space="0" w:color="auto"/>
        <w:bottom w:val="none" w:sz="0" w:space="0" w:color="auto"/>
        <w:right w:val="none" w:sz="0" w:space="0" w:color="auto"/>
      </w:divBdr>
    </w:div>
    <w:div w:id="1793743642">
      <w:bodyDiv w:val="1"/>
      <w:marLeft w:val="0"/>
      <w:marRight w:val="0"/>
      <w:marTop w:val="0"/>
      <w:marBottom w:val="0"/>
      <w:divBdr>
        <w:top w:val="none" w:sz="0" w:space="0" w:color="auto"/>
        <w:left w:val="none" w:sz="0" w:space="0" w:color="auto"/>
        <w:bottom w:val="none" w:sz="0" w:space="0" w:color="auto"/>
        <w:right w:val="none" w:sz="0" w:space="0" w:color="auto"/>
      </w:divBdr>
    </w:div>
    <w:div w:id="1794666287">
      <w:bodyDiv w:val="1"/>
      <w:marLeft w:val="0"/>
      <w:marRight w:val="0"/>
      <w:marTop w:val="0"/>
      <w:marBottom w:val="0"/>
      <w:divBdr>
        <w:top w:val="none" w:sz="0" w:space="0" w:color="auto"/>
        <w:left w:val="none" w:sz="0" w:space="0" w:color="auto"/>
        <w:bottom w:val="none" w:sz="0" w:space="0" w:color="auto"/>
        <w:right w:val="none" w:sz="0" w:space="0" w:color="auto"/>
      </w:divBdr>
    </w:div>
    <w:div w:id="1794909589">
      <w:bodyDiv w:val="1"/>
      <w:marLeft w:val="0"/>
      <w:marRight w:val="0"/>
      <w:marTop w:val="0"/>
      <w:marBottom w:val="0"/>
      <w:divBdr>
        <w:top w:val="none" w:sz="0" w:space="0" w:color="auto"/>
        <w:left w:val="none" w:sz="0" w:space="0" w:color="auto"/>
        <w:bottom w:val="none" w:sz="0" w:space="0" w:color="auto"/>
        <w:right w:val="none" w:sz="0" w:space="0" w:color="auto"/>
      </w:divBdr>
    </w:div>
    <w:div w:id="1805005187">
      <w:bodyDiv w:val="1"/>
      <w:marLeft w:val="0"/>
      <w:marRight w:val="0"/>
      <w:marTop w:val="0"/>
      <w:marBottom w:val="0"/>
      <w:divBdr>
        <w:top w:val="none" w:sz="0" w:space="0" w:color="auto"/>
        <w:left w:val="none" w:sz="0" w:space="0" w:color="auto"/>
        <w:bottom w:val="none" w:sz="0" w:space="0" w:color="auto"/>
        <w:right w:val="none" w:sz="0" w:space="0" w:color="auto"/>
      </w:divBdr>
      <w:divsChild>
        <w:div w:id="234973777">
          <w:marLeft w:val="0"/>
          <w:marRight w:val="0"/>
          <w:marTop w:val="0"/>
          <w:marBottom w:val="0"/>
          <w:divBdr>
            <w:top w:val="none" w:sz="0" w:space="0" w:color="auto"/>
            <w:left w:val="none" w:sz="0" w:space="0" w:color="auto"/>
            <w:bottom w:val="none" w:sz="0" w:space="0" w:color="auto"/>
            <w:right w:val="none" w:sz="0" w:space="0" w:color="auto"/>
          </w:divBdr>
          <w:divsChild>
            <w:div w:id="477839895">
              <w:marLeft w:val="0"/>
              <w:marRight w:val="0"/>
              <w:marTop w:val="0"/>
              <w:marBottom w:val="0"/>
              <w:divBdr>
                <w:top w:val="none" w:sz="0" w:space="0" w:color="auto"/>
                <w:left w:val="none" w:sz="0" w:space="0" w:color="auto"/>
                <w:bottom w:val="none" w:sz="0" w:space="0" w:color="auto"/>
                <w:right w:val="none" w:sz="0" w:space="0" w:color="auto"/>
              </w:divBdr>
              <w:divsChild>
                <w:div w:id="1775396331">
                  <w:marLeft w:val="0"/>
                  <w:marRight w:val="0"/>
                  <w:marTop w:val="0"/>
                  <w:marBottom w:val="0"/>
                  <w:divBdr>
                    <w:top w:val="none" w:sz="0" w:space="0" w:color="auto"/>
                    <w:left w:val="none" w:sz="0" w:space="0" w:color="auto"/>
                    <w:bottom w:val="none" w:sz="0" w:space="0" w:color="auto"/>
                    <w:right w:val="none" w:sz="0" w:space="0" w:color="auto"/>
                  </w:divBdr>
                  <w:divsChild>
                    <w:div w:id="533273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125076">
          <w:marLeft w:val="0"/>
          <w:marRight w:val="0"/>
          <w:marTop w:val="0"/>
          <w:marBottom w:val="0"/>
          <w:divBdr>
            <w:top w:val="none" w:sz="0" w:space="0" w:color="auto"/>
            <w:left w:val="none" w:sz="0" w:space="0" w:color="auto"/>
            <w:bottom w:val="none" w:sz="0" w:space="0" w:color="auto"/>
            <w:right w:val="none" w:sz="0" w:space="0" w:color="auto"/>
          </w:divBdr>
        </w:div>
      </w:divsChild>
    </w:div>
    <w:div w:id="1808933335">
      <w:bodyDiv w:val="1"/>
      <w:marLeft w:val="0"/>
      <w:marRight w:val="0"/>
      <w:marTop w:val="0"/>
      <w:marBottom w:val="0"/>
      <w:divBdr>
        <w:top w:val="none" w:sz="0" w:space="0" w:color="auto"/>
        <w:left w:val="none" w:sz="0" w:space="0" w:color="auto"/>
        <w:bottom w:val="none" w:sz="0" w:space="0" w:color="auto"/>
        <w:right w:val="none" w:sz="0" w:space="0" w:color="auto"/>
      </w:divBdr>
    </w:div>
    <w:div w:id="1809129608">
      <w:bodyDiv w:val="1"/>
      <w:marLeft w:val="0"/>
      <w:marRight w:val="0"/>
      <w:marTop w:val="0"/>
      <w:marBottom w:val="0"/>
      <w:divBdr>
        <w:top w:val="none" w:sz="0" w:space="0" w:color="auto"/>
        <w:left w:val="none" w:sz="0" w:space="0" w:color="auto"/>
        <w:bottom w:val="none" w:sz="0" w:space="0" w:color="auto"/>
        <w:right w:val="none" w:sz="0" w:space="0" w:color="auto"/>
      </w:divBdr>
    </w:div>
    <w:div w:id="1811748095">
      <w:bodyDiv w:val="1"/>
      <w:marLeft w:val="0"/>
      <w:marRight w:val="0"/>
      <w:marTop w:val="0"/>
      <w:marBottom w:val="0"/>
      <w:divBdr>
        <w:top w:val="none" w:sz="0" w:space="0" w:color="auto"/>
        <w:left w:val="none" w:sz="0" w:space="0" w:color="auto"/>
        <w:bottom w:val="none" w:sz="0" w:space="0" w:color="auto"/>
        <w:right w:val="none" w:sz="0" w:space="0" w:color="auto"/>
      </w:divBdr>
    </w:div>
    <w:div w:id="1812281624">
      <w:bodyDiv w:val="1"/>
      <w:marLeft w:val="0"/>
      <w:marRight w:val="0"/>
      <w:marTop w:val="0"/>
      <w:marBottom w:val="0"/>
      <w:divBdr>
        <w:top w:val="none" w:sz="0" w:space="0" w:color="auto"/>
        <w:left w:val="none" w:sz="0" w:space="0" w:color="auto"/>
        <w:bottom w:val="none" w:sz="0" w:space="0" w:color="auto"/>
        <w:right w:val="none" w:sz="0" w:space="0" w:color="auto"/>
      </w:divBdr>
    </w:div>
    <w:div w:id="1816071246">
      <w:bodyDiv w:val="1"/>
      <w:marLeft w:val="0"/>
      <w:marRight w:val="0"/>
      <w:marTop w:val="0"/>
      <w:marBottom w:val="0"/>
      <w:divBdr>
        <w:top w:val="none" w:sz="0" w:space="0" w:color="auto"/>
        <w:left w:val="none" w:sz="0" w:space="0" w:color="auto"/>
        <w:bottom w:val="none" w:sz="0" w:space="0" w:color="auto"/>
        <w:right w:val="none" w:sz="0" w:space="0" w:color="auto"/>
      </w:divBdr>
    </w:div>
    <w:div w:id="1816413999">
      <w:bodyDiv w:val="1"/>
      <w:marLeft w:val="0"/>
      <w:marRight w:val="0"/>
      <w:marTop w:val="0"/>
      <w:marBottom w:val="0"/>
      <w:divBdr>
        <w:top w:val="none" w:sz="0" w:space="0" w:color="auto"/>
        <w:left w:val="none" w:sz="0" w:space="0" w:color="auto"/>
        <w:bottom w:val="none" w:sz="0" w:space="0" w:color="auto"/>
        <w:right w:val="none" w:sz="0" w:space="0" w:color="auto"/>
      </w:divBdr>
    </w:div>
    <w:div w:id="1817213250">
      <w:bodyDiv w:val="1"/>
      <w:marLeft w:val="0"/>
      <w:marRight w:val="0"/>
      <w:marTop w:val="0"/>
      <w:marBottom w:val="0"/>
      <w:divBdr>
        <w:top w:val="none" w:sz="0" w:space="0" w:color="auto"/>
        <w:left w:val="none" w:sz="0" w:space="0" w:color="auto"/>
        <w:bottom w:val="none" w:sz="0" w:space="0" w:color="auto"/>
        <w:right w:val="none" w:sz="0" w:space="0" w:color="auto"/>
      </w:divBdr>
    </w:div>
    <w:div w:id="1818110076">
      <w:bodyDiv w:val="1"/>
      <w:marLeft w:val="0"/>
      <w:marRight w:val="0"/>
      <w:marTop w:val="0"/>
      <w:marBottom w:val="0"/>
      <w:divBdr>
        <w:top w:val="none" w:sz="0" w:space="0" w:color="auto"/>
        <w:left w:val="none" w:sz="0" w:space="0" w:color="auto"/>
        <w:bottom w:val="none" w:sz="0" w:space="0" w:color="auto"/>
        <w:right w:val="none" w:sz="0" w:space="0" w:color="auto"/>
      </w:divBdr>
    </w:div>
    <w:div w:id="1823306340">
      <w:bodyDiv w:val="1"/>
      <w:marLeft w:val="0"/>
      <w:marRight w:val="0"/>
      <w:marTop w:val="0"/>
      <w:marBottom w:val="0"/>
      <w:divBdr>
        <w:top w:val="none" w:sz="0" w:space="0" w:color="auto"/>
        <w:left w:val="none" w:sz="0" w:space="0" w:color="auto"/>
        <w:bottom w:val="none" w:sz="0" w:space="0" w:color="auto"/>
        <w:right w:val="none" w:sz="0" w:space="0" w:color="auto"/>
      </w:divBdr>
    </w:div>
    <w:div w:id="1824855717">
      <w:bodyDiv w:val="1"/>
      <w:marLeft w:val="0"/>
      <w:marRight w:val="0"/>
      <w:marTop w:val="0"/>
      <w:marBottom w:val="0"/>
      <w:divBdr>
        <w:top w:val="none" w:sz="0" w:space="0" w:color="auto"/>
        <w:left w:val="none" w:sz="0" w:space="0" w:color="auto"/>
        <w:bottom w:val="none" w:sz="0" w:space="0" w:color="auto"/>
        <w:right w:val="none" w:sz="0" w:space="0" w:color="auto"/>
      </w:divBdr>
    </w:div>
    <w:div w:id="1825966703">
      <w:bodyDiv w:val="1"/>
      <w:marLeft w:val="0"/>
      <w:marRight w:val="0"/>
      <w:marTop w:val="0"/>
      <w:marBottom w:val="0"/>
      <w:divBdr>
        <w:top w:val="none" w:sz="0" w:space="0" w:color="auto"/>
        <w:left w:val="none" w:sz="0" w:space="0" w:color="auto"/>
        <w:bottom w:val="none" w:sz="0" w:space="0" w:color="auto"/>
        <w:right w:val="none" w:sz="0" w:space="0" w:color="auto"/>
      </w:divBdr>
    </w:div>
    <w:div w:id="1826235708">
      <w:bodyDiv w:val="1"/>
      <w:marLeft w:val="0"/>
      <w:marRight w:val="0"/>
      <w:marTop w:val="0"/>
      <w:marBottom w:val="0"/>
      <w:divBdr>
        <w:top w:val="none" w:sz="0" w:space="0" w:color="auto"/>
        <w:left w:val="none" w:sz="0" w:space="0" w:color="auto"/>
        <w:bottom w:val="none" w:sz="0" w:space="0" w:color="auto"/>
        <w:right w:val="none" w:sz="0" w:space="0" w:color="auto"/>
      </w:divBdr>
    </w:div>
    <w:div w:id="1828665978">
      <w:bodyDiv w:val="1"/>
      <w:marLeft w:val="0"/>
      <w:marRight w:val="0"/>
      <w:marTop w:val="0"/>
      <w:marBottom w:val="0"/>
      <w:divBdr>
        <w:top w:val="none" w:sz="0" w:space="0" w:color="auto"/>
        <w:left w:val="none" w:sz="0" w:space="0" w:color="auto"/>
        <w:bottom w:val="none" w:sz="0" w:space="0" w:color="auto"/>
        <w:right w:val="none" w:sz="0" w:space="0" w:color="auto"/>
      </w:divBdr>
    </w:div>
    <w:div w:id="1832139162">
      <w:bodyDiv w:val="1"/>
      <w:marLeft w:val="0"/>
      <w:marRight w:val="0"/>
      <w:marTop w:val="0"/>
      <w:marBottom w:val="0"/>
      <w:divBdr>
        <w:top w:val="none" w:sz="0" w:space="0" w:color="auto"/>
        <w:left w:val="none" w:sz="0" w:space="0" w:color="auto"/>
        <w:bottom w:val="none" w:sz="0" w:space="0" w:color="auto"/>
        <w:right w:val="none" w:sz="0" w:space="0" w:color="auto"/>
      </w:divBdr>
    </w:div>
    <w:div w:id="1832871177">
      <w:bodyDiv w:val="1"/>
      <w:marLeft w:val="0"/>
      <w:marRight w:val="0"/>
      <w:marTop w:val="0"/>
      <w:marBottom w:val="0"/>
      <w:divBdr>
        <w:top w:val="none" w:sz="0" w:space="0" w:color="auto"/>
        <w:left w:val="none" w:sz="0" w:space="0" w:color="auto"/>
        <w:bottom w:val="none" w:sz="0" w:space="0" w:color="auto"/>
        <w:right w:val="none" w:sz="0" w:space="0" w:color="auto"/>
      </w:divBdr>
    </w:div>
    <w:div w:id="1838115103">
      <w:bodyDiv w:val="1"/>
      <w:marLeft w:val="0"/>
      <w:marRight w:val="0"/>
      <w:marTop w:val="0"/>
      <w:marBottom w:val="0"/>
      <w:divBdr>
        <w:top w:val="none" w:sz="0" w:space="0" w:color="auto"/>
        <w:left w:val="none" w:sz="0" w:space="0" w:color="auto"/>
        <w:bottom w:val="none" w:sz="0" w:space="0" w:color="auto"/>
        <w:right w:val="none" w:sz="0" w:space="0" w:color="auto"/>
      </w:divBdr>
    </w:div>
    <w:div w:id="1841041229">
      <w:bodyDiv w:val="1"/>
      <w:marLeft w:val="0"/>
      <w:marRight w:val="0"/>
      <w:marTop w:val="0"/>
      <w:marBottom w:val="0"/>
      <w:divBdr>
        <w:top w:val="none" w:sz="0" w:space="0" w:color="auto"/>
        <w:left w:val="none" w:sz="0" w:space="0" w:color="auto"/>
        <w:bottom w:val="none" w:sz="0" w:space="0" w:color="auto"/>
        <w:right w:val="none" w:sz="0" w:space="0" w:color="auto"/>
      </w:divBdr>
    </w:div>
    <w:div w:id="1847280393">
      <w:bodyDiv w:val="1"/>
      <w:marLeft w:val="0"/>
      <w:marRight w:val="0"/>
      <w:marTop w:val="0"/>
      <w:marBottom w:val="0"/>
      <w:divBdr>
        <w:top w:val="none" w:sz="0" w:space="0" w:color="auto"/>
        <w:left w:val="none" w:sz="0" w:space="0" w:color="auto"/>
        <w:bottom w:val="none" w:sz="0" w:space="0" w:color="auto"/>
        <w:right w:val="none" w:sz="0" w:space="0" w:color="auto"/>
      </w:divBdr>
    </w:div>
    <w:div w:id="1847281026">
      <w:bodyDiv w:val="1"/>
      <w:marLeft w:val="0"/>
      <w:marRight w:val="0"/>
      <w:marTop w:val="0"/>
      <w:marBottom w:val="0"/>
      <w:divBdr>
        <w:top w:val="none" w:sz="0" w:space="0" w:color="auto"/>
        <w:left w:val="none" w:sz="0" w:space="0" w:color="auto"/>
        <w:bottom w:val="none" w:sz="0" w:space="0" w:color="auto"/>
        <w:right w:val="none" w:sz="0" w:space="0" w:color="auto"/>
      </w:divBdr>
    </w:div>
    <w:div w:id="1850219268">
      <w:bodyDiv w:val="1"/>
      <w:marLeft w:val="0"/>
      <w:marRight w:val="0"/>
      <w:marTop w:val="0"/>
      <w:marBottom w:val="0"/>
      <w:divBdr>
        <w:top w:val="none" w:sz="0" w:space="0" w:color="auto"/>
        <w:left w:val="none" w:sz="0" w:space="0" w:color="auto"/>
        <w:bottom w:val="none" w:sz="0" w:space="0" w:color="auto"/>
        <w:right w:val="none" w:sz="0" w:space="0" w:color="auto"/>
      </w:divBdr>
    </w:div>
    <w:div w:id="1852837779">
      <w:bodyDiv w:val="1"/>
      <w:marLeft w:val="0"/>
      <w:marRight w:val="0"/>
      <w:marTop w:val="0"/>
      <w:marBottom w:val="0"/>
      <w:divBdr>
        <w:top w:val="none" w:sz="0" w:space="0" w:color="auto"/>
        <w:left w:val="none" w:sz="0" w:space="0" w:color="auto"/>
        <w:bottom w:val="none" w:sz="0" w:space="0" w:color="auto"/>
        <w:right w:val="none" w:sz="0" w:space="0" w:color="auto"/>
      </w:divBdr>
    </w:div>
    <w:div w:id="1853110070">
      <w:bodyDiv w:val="1"/>
      <w:marLeft w:val="0"/>
      <w:marRight w:val="0"/>
      <w:marTop w:val="0"/>
      <w:marBottom w:val="0"/>
      <w:divBdr>
        <w:top w:val="none" w:sz="0" w:space="0" w:color="auto"/>
        <w:left w:val="none" w:sz="0" w:space="0" w:color="auto"/>
        <w:bottom w:val="none" w:sz="0" w:space="0" w:color="auto"/>
        <w:right w:val="none" w:sz="0" w:space="0" w:color="auto"/>
      </w:divBdr>
    </w:div>
    <w:div w:id="1854295305">
      <w:bodyDiv w:val="1"/>
      <w:marLeft w:val="0"/>
      <w:marRight w:val="0"/>
      <w:marTop w:val="0"/>
      <w:marBottom w:val="0"/>
      <w:divBdr>
        <w:top w:val="none" w:sz="0" w:space="0" w:color="auto"/>
        <w:left w:val="none" w:sz="0" w:space="0" w:color="auto"/>
        <w:bottom w:val="none" w:sz="0" w:space="0" w:color="auto"/>
        <w:right w:val="none" w:sz="0" w:space="0" w:color="auto"/>
      </w:divBdr>
    </w:div>
    <w:div w:id="1858540883">
      <w:bodyDiv w:val="1"/>
      <w:marLeft w:val="0"/>
      <w:marRight w:val="0"/>
      <w:marTop w:val="0"/>
      <w:marBottom w:val="0"/>
      <w:divBdr>
        <w:top w:val="none" w:sz="0" w:space="0" w:color="auto"/>
        <w:left w:val="none" w:sz="0" w:space="0" w:color="auto"/>
        <w:bottom w:val="none" w:sz="0" w:space="0" w:color="auto"/>
        <w:right w:val="none" w:sz="0" w:space="0" w:color="auto"/>
      </w:divBdr>
    </w:div>
    <w:div w:id="1861625239">
      <w:bodyDiv w:val="1"/>
      <w:marLeft w:val="0"/>
      <w:marRight w:val="0"/>
      <w:marTop w:val="0"/>
      <w:marBottom w:val="0"/>
      <w:divBdr>
        <w:top w:val="none" w:sz="0" w:space="0" w:color="auto"/>
        <w:left w:val="none" w:sz="0" w:space="0" w:color="auto"/>
        <w:bottom w:val="none" w:sz="0" w:space="0" w:color="auto"/>
        <w:right w:val="none" w:sz="0" w:space="0" w:color="auto"/>
      </w:divBdr>
    </w:div>
    <w:div w:id="1862082080">
      <w:bodyDiv w:val="1"/>
      <w:marLeft w:val="0"/>
      <w:marRight w:val="0"/>
      <w:marTop w:val="0"/>
      <w:marBottom w:val="0"/>
      <w:divBdr>
        <w:top w:val="none" w:sz="0" w:space="0" w:color="auto"/>
        <w:left w:val="none" w:sz="0" w:space="0" w:color="auto"/>
        <w:bottom w:val="none" w:sz="0" w:space="0" w:color="auto"/>
        <w:right w:val="none" w:sz="0" w:space="0" w:color="auto"/>
      </w:divBdr>
    </w:div>
    <w:div w:id="1863396088">
      <w:bodyDiv w:val="1"/>
      <w:marLeft w:val="0"/>
      <w:marRight w:val="0"/>
      <w:marTop w:val="0"/>
      <w:marBottom w:val="0"/>
      <w:divBdr>
        <w:top w:val="none" w:sz="0" w:space="0" w:color="auto"/>
        <w:left w:val="none" w:sz="0" w:space="0" w:color="auto"/>
        <w:bottom w:val="none" w:sz="0" w:space="0" w:color="auto"/>
        <w:right w:val="none" w:sz="0" w:space="0" w:color="auto"/>
      </w:divBdr>
    </w:div>
    <w:div w:id="1864516663">
      <w:bodyDiv w:val="1"/>
      <w:marLeft w:val="0"/>
      <w:marRight w:val="0"/>
      <w:marTop w:val="0"/>
      <w:marBottom w:val="0"/>
      <w:divBdr>
        <w:top w:val="none" w:sz="0" w:space="0" w:color="auto"/>
        <w:left w:val="none" w:sz="0" w:space="0" w:color="auto"/>
        <w:bottom w:val="none" w:sz="0" w:space="0" w:color="auto"/>
        <w:right w:val="none" w:sz="0" w:space="0" w:color="auto"/>
      </w:divBdr>
    </w:div>
    <w:div w:id="1869828459">
      <w:bodyDiv w:val="1"/>
      <w:marLeft w:val="0"/>
      <w:marRight w:val="0"/>
      <w:marTop w:val="0"/>
      <w:marBottom w:val="0"/>
      <w:divBdr>
        <w:top w:val="none" w:sz="0" w:space="0" w:color="auto"/>
        <w:left w:val="none" w:sz="0" w:space="0" w:color="auto"/>
        <w:bottom w:val="none" w:sz="0" w:space="0" w:color="auto"/>
        <w:right w:val="none" w:sz="0" w:space="0" w:color="auto"/>
      </w:divBdr>
    </w:div>
    <w:div w:id="1876966693">
      <w:bodyDiv w:val="1"/>
      <w:marLeft w:val="0"/>
      <w:marRight w:val="0"/>
      <w:marTop w:val="0"/>
      <w:marBottom w:val="0"/>
      <w:divBdr>
        <w:top w:val="none" w:sz="0" w:space="0" w:color="auto"/>
        <w:left w:val="none" w:sz="0" w:space="0" w:color="auto"/>
        <w:bottom w:val="none" w:sz="0" w:space="0" w:color="auto"/>
        <w:right w:val="none" w:sz="0" w:space="0" w:color="auto"/>
      </w:divBdr>
    </w:div>
    <w:div w:id="1877154928">
      <w:bodyDiv w:val="1"/>
      <w:marLeft w:val="0"/>
      <w:marRight w:val="0"/>
      <w:marTop w:val="0"/>
      <w:marBottom w:val="0"/>
      <w:divBdr>
        <w:top w:val="none" w:sz="0" w:space="0" w:color="auto"/>
        <w:left w:val="none" w:sz="0" w:space="0" w:color="auto"/>
        <w:bottom w:val="none" w:sz="0" w:space="0" w:color="auto"/>
        <w:right w:val="none" w:sz="0" w:space="0" w:color="auto"/>
      </w:divBdr>
    </w:div>
    <w:div w:id="1877699008">
      <w:bodyDiv w:val="1"/>
      <w:marLeft w:val="0"/>
      <w:marRight w:val="0"/>
      <w:marTop w:val="0"/>
      <w:marBottom w:val="0"/>
      <w:divBdr>
        <w:top w:val="none" w:sz="0" w:space="0" w:color="auto"/>
        <w:left w:val="none" w:sz="0" w:space="0" w:color="auto"/>
        <w:bottom w:val="none" w:sz="0" w:space="0" w:color="auto"/>
        <w:right w:val="none" w:sz="0" w:space="0" w:color="auto"/>
      </w:divBdr>
    </w:div>
    <w:div w:id="1879201093">
      <w:bodyDiv w:val="1"/>
      <w:marLeft w:val="0"/>
      <w:marRight w:val="0"/>
      <w:marTop w:val="0"/>
      <w:marBottom w:val="0"/>
      <w:divBdr>
        <w:top w:val="none" w:sz="0" w:space="0" w:color="auto"/>
        <w:left w:val="none" w:sz="0" w:space="0" w:color="auto"/>
        <w:bottom w:val="none" w:sz="0" w:space="0" w:color="auto"/>
        <w:right w:val="none" w:sz="0" w:space="0" w:color="auto"/>
      </w:divBdr>
    </w:div>
    <w:div w:id="1883400794">
      <w:bodyDiv w:val="1"/>
      <w:marLeft w:val="0"/>
      <w:marRight w:val="0"/>
      <w:marTop w:val="0"/>
      <w:marBottom w:val="0"/>
      <w:divBdr>
        <w:top w:val="none" w:sz="0" w:space="0" w:color="auto"/>
        <w:left w:val="none" w:sz="0" w:space="0" w:color="auto"/>
        <w:bottom w:val="none" w:sz="0" w:space="0" w:color="auto"/>
        <w:right w:val="none" w:sz="0" w:space="0" w:color="auto"/>
      </w:divBdr>
    </w:div>
    <w:div w:id="1885095198">
      <w:bodyDiv w:val="1"/>
      <w:marLeft w:val="0"/>
      <w:marRight w:val="0"/>
      <w:marTop w:val="0"/>
      <w:marBottom w:val="0"/>
      <w:divBdr>
        <w:top w:val="none" w:sz="0" w:space="0" w:color="auto"/>
        <w:left w:val="none" w:sz="0" w:space="0" w:color="auto"/>
        <w:bottom w:val="none" w:sz="0" w:space="0" w:color="auto"/>
        <w:right w:val="none" w:sz="0" w:space="0" w:color="auto"/>
      </w:divBdr>
    </w:div>
    <w:div w:id="1887646233">
      <w:bodyDiv w:val="1"/>
      <w:marLeft w:val="0"/>
      <w:marRight w:val="0"/>
      <w:marTop w:val="0"/>
      <w:marBottom w:val="0"/>
      <w:divBdr>
        <w:top w:val="none" w:sz="0" w:space="0" w:color="auto"/>
        <w:left w:val="none" w:sz="0" w:space="0" w:color="auto"/>
        <w:bottom w:val="none" w:sz="0" w:space="0" w:color="auto"/>
        <w:right w:val="none" w:sz="0" w:space="0" w:color="auto"/>
      </w:divBdr>
    </w:div>
    <w:div w:id="1887794019">
      <w:bodyDiv w:val="1"/>
      <w:marLeft w:val="0"/>
      <w:marRight w:val="0"/>
      <w:marTop w:val="0"/>
      <w:marBottom w:val="0"/>
      <w:divBdr>
        <w:top w:val="none" w:sz="0" w:space="0" w:color="auto"/>
        <w:left w:val="none" w:sz="0" w:space="0" w:color="auto"/>
        <w:bottom w:val="none" w:sz="0" w:space="0" w:color="auto"/>
        <w:right w:val="none" w:sz="0" w:space="0" w:color="auto"/>
      </w:divBdr>
    </w:div>
    <w:div w:id="1891454167">
      <w:bodyDiv w:val="1"/>
      <w:marLeft w:val="0"/>
      <w:marRight w:val="0"/>
      <w:marTop w:val="0"/>
      <w:marBottom w:val="0"/>
      <w:divBdr>
        <w:top w:val="none" w:sz="0" w:space="0" w:color="auto"/>
        <w:left w:val="none" w:sz="0" w:space="0" w:color="auto"/>
        <w:bottom w:val="none" w:sz="0" w:space="0" w:color="auto"/>
        <w:right w:val="none" w:sz="0" w:space="0" w:color="auto"/>
      </w:divBdr>
    </w:div>
    <w:div w:id="1894853210">
      <w:bodyDiv w:val="1"/>
      <w:marLeft w:val="0"/>
      <w:marRight w:val="0"/>
      <w:marTop w:val="0"/>
      <w:marBottom w:val="0"/>
      <w:divBdr>
        <w:top w:val="none" w:sz="0" w:space="0" w:color="auto"/>
        <w:left w:val="none" w:sz="0" w:space="0" w:color="auto"/>
        <w:bottom w:val="none" w:sz="0" w:space="0" w:color="auto"/>
        <w:right w:val="none" w:sz="0" w:space="0" w:color="auto"/>
      </w:divBdr>
    </w:div>
    <w:div w:id="1898323085">
      <w:bodyDiv w:val="1"/>
      <w:marLeft w:val="0"/>
      <w:marRight w:val="0"/>
      <w:marTop w:val="0"/>
      <w:marBottom w:val="0"/>
      <w:divBdr>
        <w:top w:val="none" w:sz="0" w:space="0" w:color="auto"/>
        <w:left w:val="none" w:sz="0" w:space="0" w:color="auto"/>
        <w:bottom w:val="none" w:sz="0" w:space="0" w:color="auto"/>
        <w:right w:val="none" w:sz="0" w:space="0" w:color="auto"/>
      </w:divBdr>
    </w:div>
    <w:div w:id="1898861698">
      <w:bodyDiv w:val="1"/>
      <w:marLeft w:val="0"/>
      <w:marRight w:val="0"/>
      <w:marTop w:val="0"/>
      <w:marBottom w:val="0"/>
      <w:divBdr>
        <w:top w:val="none" w:sz="0" w:space="0" w:color="auto"/>
        <w:left w:val="none" w:sz="0" w:space="0" w:color="auto"/>
        <w:bottom w:val="none" w:sz="0" w:space="0" w:color="auto"/>
        <w:right w:val="none" w:sz="0" w:space="0" w:color="auto"/>
      </w:divBdr>
    </w:div>
    <w:div w:id="1899780930">
      <w:bodyDiv w:val="1"/>
      <w:marLeft w:val="0"/>
      <w:marRight w:val="0"/>
      <w:marTop w:val="0"/>
      <w:marBottom w:val="0"/>
      <w:divBdr>
        <w:top w:val="none" w:sz="0" w:space="0" w:color="auto"/>
        <w:left w:val="none" w:sz="0" w:space="0" w:color="auto"/>
        <w:bottom w:val="none" w:sz="0" w:space="0" w:color="auto"/>
        <w:right w:val="none" w:sz="0" w:space="0" w:color="auto"/>
      </w:divBdr>
    </w:div>
    <w:div w:id="1899824510">
      <w:bodyDiv w:val="1"/>
      <w:marLeft w:val="0"/>
      <w:marRight w:val="0"/>
      <w:marTop w:val="0"/>
      <w:marBottom w:val="0"/>
      <w:divBdr>
        <w:top w:val="none" w:sz="0" w:space="0" w:color="auto"/>
        <w:left w:val="none" w:sz="0" w:space="0" w:color="auto"/>
        <w:bottom w:val="none" w:sz="0" w:space="0" w:color="auto"/>
        <w:right w:val="none" w:sz="0" w:space="0" w:color="auto"/>
      </w:divBdr>
    </w:div>
    <w:div w:id="1900821299">
      <w:bodyDiv w:val="1"/>
      <w:marLeft w:val="0"/>
      <w:marRight w:val="0"/>
      <w:marTop w:val="0"/>
      <w:marBottom w:val="0"/>
      <w:divBdr>
        <w:top w:val="none" w:sz="0" w:space="0" w:color="auto"/>
        <w:left w:val="none" w:sz="0" w:space="0" w:color="auto"/>
        <w:bottom w:val="none" w:sz="0" w:space="0" w:color="auto"/>
        <w:right w:val="none" w:sz="0" w:space="0" w:color="auto"/>
      </w:divBdr>
    </w:div>
    <w:div w:id="1902324647">
      <w:bodyDiv w:val="1"/>
      <w:marLeft w:val="0"/>
      <w:marRight w:val="0"/>
      <w:marTop w:val="0"/>
      <w:marBottom w:val="0"/>
      <w:divBdr>
        <w:top w:val="none" w:sz="0" w:space="0" w:color="auto"/>
        <w:left w:val="none" w:sz="0" w:space="0" w:color="auto"/>
        <w:bottom w:val="none" w:sz="0" w:space="0" w:color="auto"/>
        <w:right w:val="none" w:sz="0" w:space="0" w:color="auto"/>
      </w:divBdr>
    </w:div>
    <w:div w:id="1904296459">
      <w:bodyDiv w:val="1"/>
      <w:marLeft w:val="0"/>
      <w:marRight w:val="0"/>
      <w:marTop w:val="0"/>
      <w:marBottom w:val="0"/>
      <w:divBdr>
        <w:top w:val="none" w:sz="0" w:space="0" w:color="auto"/>
        <w:left w:val="none" w:sz="0" w:space="0" w:color="auto"/>
        <w:bottom w:val="none" w:sz="0" w:space="0" w:color="auto"/>
        <w:right w:val="none" w:sz="0" w:space="0" w:color="auto"/>
      </w:divBdr>
    </w:div>
    <w:div w:id="1907960120">
      <w:bodyDiv w:val="1"/>
      <w:marLeft w:val="0"/>
      <w:marRight w:val="0"/>
      <w:marTop w:val="0"/>
      <w:marBottom w:val="0"/>
      <w:divBdr>
        <w:top w:val="none" w:sz="0" w:space="0" w:color="auto"/>
        <w:left w:val="none" w:sz="0" w:space="0" w:color="auto"/>
        <w:bottom w:val="none" w:sz="0" w:space="0" w:color="auto"/>
        <w:right w:val="none" w:sz="0" w:space="0" w:color="auto"/>
      </w:divBdr>
    </w:div>
    <w:div w:id="1913464498">
      <w:bodyDiv w:val="1"/>
      <w:marLeft w:val="0"/>
      <w:marRight w:val="0"/>
      <w:marTop w:val="0"/>
      <w:marBottom w:val="0"/>
      <w:divBdr>
        <w:top w:val="none" w:sz="0" w:space="0" w:color="auto"/>
        <w:left w:val="none" w:sz="0" w:space="0" w:color="auto"/>
        <w:bottom w:val="none" w:sz="0" w:space="0" w:color="auto"/>
        <w:right w:val="none" w:sz="0" w:space="0" w:color="auto"/>
      </w:divBdr>
    </w:div>
    <w:div w:id="1914774143">
      <w:bodyDiv w:val="1"/>
      <w:marLeft w:val="0"/>
      <w:marRight w:val="0"/>
      <w:marTop w:val="0"/>
      <w:marBottom w:val="0"/>
      <w:divBdr>
        <w:top w:val="none" w:sz="0" w:space="0" w:color="auto"/>
        <w:left w:val="none" w:sz="0" w:space="0" w:color="auto"/>
        <w:bottom w:val="none" w:sz="0" w:space="0" w:color="auto"/>
        <w:right w:val="none" w:sz="0" w:space="0" w:color="auto"/>
      </w:divBdr>
    </w:div>
    <w:div w:id="1917742653">
      <w:bodyDiv w:val="1"/>
      <w:marLeft w:val="0"/>
      <w:marRight w:val="0"/>
      <w:marTop w:val="0"/>
      <w:marBottom w:val="0"/>
      <w:divBdr>
        <w:top w:val="none" w:sz="0" w:space="0" w:color="auto"/>
        <w:left w:val="none" w:sz="0" w:space="0" w:color="auto"/>
        <w:bottom w:val="none" w:sz="0" w:space="0" w:color="auto"/>
        <w:right w:val="none" w:sz="0" w:space="0" w:color="auto"/>
      </w:divBdr>
    </w:div>
    <w:div w:id="1919096342">
      <w:bodyDiv w:val="1"/>
      <w:marLeft w:val="0"/>
      <w:marRight w:val="0"/>
      <w:marTop w:val="0"/>
      <w:marBottom w:val="0"/>
      <w:divBdr>
        <w:top w:val="none" w:sz="0" w:space="0" w:color="auto"/>
        <w:left w:val="none" w:sz="0" w:space="0" w:color="auto"/>
        <w:bottom w:val="none" w:sz="0" w:space="0" w:color="auto"/>
        <w:right w:val="none" w:sz="0" w:space="0" w:color="auto"/>
      </w:divBdr>
    </w:div>
    <w:div w:id="1921136096">
      <w:bodyDiv w:val="1"/>
      <w:marLeft w:val="0"/>
      <w:marRight w:val="0"/>
      <w:marTop w:val="0"/>
      <w:marBottom w:val="0"/>
      <w:divBdr>
        <w:top w:val="none" w:sz="0" w:space="0" w:color="auto"/>
        <w:left w:val="none" w:sz="0" w:space="0" w:color="auto"/>
        <w:bottom w:val="none" w:sz="0" w:space="0" w:color="auto"/>
        <w:right w:val="none" w:sz="0" w:space="0" w:color="auto"/>
      </w:divBdr>
    </w:div>
    <w:div w:id="1924684765">
      <w:bodyDiv w:val="1"/>
      <w:marLeft w:val="0"/>
      <w:marRight w:val="0"/>
      <w:marTop w:val="0"/>
      <w:marBottom w:val="0"/>
      <w:divBdr>
        <w:top w:val="none" w:sz="0" w:space="0" w:color="auto"/>
        <w:left w:val="none" w:sz="0" w:space="0" w:color="auto"/>
        <w:bottom w:val="none" w:sz="0" w:space="0" w:color="auto"/>
        <w:right w:val="none" w:sz="0" w:space="0" w:color="auto"/>
      </w:divBdr>
    </w:div>
    <w:div w:id="1926187428">
      <w:bodyDiv w:val="1"/>
      <w:marLeft w:val="0"/>
      <w:marRight w:val="0"/>
      <w:marTop w:val="0"/>
      <w:marBottom w:val="0"/>
      <w:divBdr>
        <w:top w:val="none" w:sz="0" w:space="0" w:color="auto"/>
        <w:left w:val="none" w:sz="0" w:space="0" w:color="auto"/>
        <w:bottom w:val="none" w:sz="0" w:space="0" w:color="auto"/>
        <w:right w:val="none" w:sz="0" w:space="0" w:color="auto"/>
      </w:divBdr>
    </w:div>
    <w:div w:id="1928150461">
      <w:bodyDiv w:val="1"/>
      <w:marLeft w:val="0"/>
      <w:marRight w:val="0"/>
      <w:marTop w:val="0"/>
      <w:marBottom w:val="0"/>
      <w:divBdr>
        <w:top w:val="none" w:sz="0" w:space="0" w:color="auto"/>
        <w:left w:val="none" w:sz="0" w:space="0" w:color="auto"/>
        <w:bottom w:val="none" w:sz="0" w:space="0" w:color="auto"/>
        <w:right w:val="none" w:sz="0" w:space="0" w:color="auto"/>
      </w:divBdr>
    </w:div>
    <w:div w:id="1929197464">
      <w:bodyDiv w:val="1"/>
      <w:marLeft w:val="0"/>
      <w:marRight w:val="0"/>
      <w:marTop w:val="0"/>
      <w:marBottom w:val="0"/>
      <w:divBdr>
        <w:top w:val="none" w:sz="0" w:space="0" w:color="auto"/>
        <w:left w:val="none" w:sz="0" w:space="0" w:color="auto"/>
        <w:bottom w:val="none" w:sz="0" w:space="0" w:color="auto"/>
        <w:right w:val="none" w:sz="0" w:space="0" w:color="auto"/>
      </w:divBdr>
    </w:div>
    <w:div w:id="1929458795">
      <w:bodyDiv w:val="1"/>
      <w:marLeft w:val="0"/>
      <w:marRight w:val="0"/>
      <w:marTop w:val="0"/>
      <w:marBottom w:val="0"/>
      <w:divBdr>
        <w:top w:val="none" w:sz="0" w:space="0" w:color="auto"/>
        <w:left w:val="none" w:sz="0" w:space="0" w:color="auto"/>
        <w:bottom w:val="none" w:sz="0" w:space="0" w:color="auto"/>
        <w:right w:val="none" w:sz="0" w:space="0" w:color="auto"/>
      </w:divBdr>
    </w:div>
    <w:div w:id="1929649942">
      <w:bodyDiv w:val="1"/>
      <w:marLeft w:val="0"/>
      <w:marRight w:val="0"/>
      <w:marTop w:val="0"/>
      <w:marBottom w:val="0"/>
      <w:divBdr>
        <w:top w:val="none" w:sz="0" w:space="0" w:color="auto"/>
        <w:left w:val="none" w:sz="0" w:space="0" w:color="auto"/>
        <w:bottom w:val="none" w:sz="0" w:space="0" w:color="auto"/>
        <w:right w:val="none" w:sz="0" w:space="0" w:color="auto"/>
      </w:divBdr>
    </w:div>
    <w:div w:id="1931768235">
      <w:bodyDiv w:val="1"/>
      <w:marLeft w:val="0"/>
      <w:marRight w:val="0"/>
      <w:marTop w:val="0"/>
      <w:marBottom w:val="0"/>
      <w:divBdr>
        <w:top w:val="none" w:sz="0" w:space="0" w:color="auto"/>
        <w:left w:val="none" w:sz="0" w:space="0" w:color="auto"/>
        <w:bottom w:val="none" w:sz="0" w:space="0" w:color="auto"/>
        <w:right w:val="none" w:sz="0" w:space="0" w:color="auto"/>
      </w:divBdr>
    </w:div>
    <w:div w:id="1935434357">
      <w:bodyDiv w:val="1"/>
      <w:marLeft w:val="0"/>
      <w:marRight w:val="0"/>
      <w:marTop w:val="0"/>
      <w:marBottom w:val="0"/>
      <w:divBdr>
        <w:top w:val="none" w:sz="0" w:space="0" w:color="auto"/>
        <w:left w:val="none" w:sz="0" w:space="0" w:color="auto"/>
        <w:bottom w:val="none" w:sz="0" w:space="0" w:color="auto"/>
        <w:right w:val="none" w:sz="0" w:space="0" w:color="auto"/>
      </w:divBdr>
    </w:div>
    <w:div w:id="1942490952">
      <w:bodyDiv w:val="1"/>
      <w:marLeft w:val="0"/>
      <w:marRight w:val="0"/>
      <w:marTop w:val="0"/>
      <w:marBottom w:val="0"/>
      <w:divBdr>
        <w:top w:val="none" w:sz="0" w:space="0" w:color="auto"/>
        <w:left w:val="none" w:sz="0" w:space="0" w:color="auto"/>
        <w:bottom w:val="none" w:sz="0" w:space="0" w:color="auto"/>
        <w:right w:val="none" w:sz="0" w:space="0" w:color="auto"/>
      </w:divBdr>
    </w:div>
    <w:div w:id="1944846480">
      <w:bodyDiv w:val="1"/>
      <w:marLeft w:val="0"/>
      <w:marRight w:val="0"/>
      <w:marTop w:val="0"/>
      <w:marBottom w:val="0"/>
      <w:divBdr>
        <w:top w:val="none" w:sz="0" w:space="0" w:color="auto"/>
        <w:left w:val="none" w:sz="0" w:space="0" w:color="auto"/>
        <w:bottom w:val="none" w:sz="0" w:space="0" w:color="auto"/>
        <w:right w:val="none" w:sz="0" w:space="0" w:color="auto"/>
      </w:divBdr>
    </w:div>
    <w:div w:id="1947034842">
      <w:bodyDiv w:val="1"/>
      <w:marLeft w:val="0"/>
      <w:marRight w:val="0"/>
      <w:marTop w:val="0"/>
      <w:marBottom w:val="0"/>
      <w:divBdr>
        <w:top w:val="none" w:sz="0" w:space="0" w:color="auto"/>
        <w:left w:val="none" w:sz="0" w:space="0" w:color="auto"/>
        <w:bottom w:val="none" w:sz="0" w:space="0" w:color="auto"/>
        <w:right w:val="none" w:sz="0" w:space="0" w:color="auto"/>
      </w:divBdr>
    </w:div>
    <w:div w:id="1950043276">
      <w:bodyDiv w:val="1"/>
      <w:marLeft w:val="0"/>
      <w:marRight w:val="0"/>
      <w:marTop w:val="0"/>
      <w:marBottom w:val="0"/>
      <w:divBdr>
        <w:top w:val="none" w:sz="0" w:space="0" w:color="auto"/>
        <w:left w:val="none" w:sz="0" w:space="0" w:color="auto"/>
        <w:bottom w:val="none" w:sz="0" w:space="0" w:color="auto"/>
        <w:right w:val="none" w:sz="0" w:space="0" w:color="auto"/>
      </w:divBdr>
    </w:div>
    <w:div w:id="1957785376">
      <w:bodyDiv w:val="1"/>
      <w:marLeft w:val="0"/>
      <w:marRight w:val="0"/>
      <w:marTop w:val="0"/>
      <w:marBottom w:val="0"/>
      <w:divBdr>
        <w:top w:val="none" w:sz="0" w:space="0" w:color="auto"/>
        <w:left w:val="none" w:sz="0" w:space="0" w:color="auto"/>
        <w:bottom w:val="none" w:sz="0" w:space="0" w:color="auto"/>
        <w:right w:val="none" w:sz="0" w:space="0" w:color="auto"/>
      </w:divBdr>
    </w:div>
    <w:div w:id="1958759138">
      <w:bodyDiv w:val="1"/>
      <w:marLeft w:val="0"/>
      <w:marRight w:val="0"/>
      <w:marTop w:val="0"/>
      <w:marBottom w:val="0"/>
      <w:divBdr>
        <w:top w:val="none" w:sz="0" w:space="0" w:color="auto"/>
        <w:left w:val="none" w:sz="0" w:space="0" w:color="auto"/>
        <w:bottom w:val="none" w:sz="0" w:space="0" w:color="auto"/>
        <w:right w:val="none" w:sz="0" w:space="0" w:color="auto"/>
      </w:divBdr>
    </w:div>
    <w:div w:id="1962371079">
      <w:bodyDiv w:val="1"/>
      <w:marLeft w:val="0"/>
      <w:marRight w:val="0"/>
      <w:marTop w:val="0"/>
      <w:marBottom w:val="0"/>
      <w:divBdr>
        <w:top w:val="none" w:sz="0" w:space="0" w:color="auto"/>
        <w:left w:val="none" w:sz="0" w:space="0" w:color="auto"/>
        <w:bottom w:val="none" w:sz="0" w:space="0" w:color="auto"/>
        <w:right w:val="none" w:sz="0" w:space="0" w:color="auto"/>
      </w:divBdr>
    </w:div>
    <w:div w:id="1965690120">
      <w:bodyDiv w:val="1"/>
      <w:marLeft w:val="0"/>
      <w:marRight w:val="0"/>
      <w:marTop w:val="0"/>
      <w:marBottom w:val="0"/>
      <w:divBdr>
        <w:top w:val="none" w:sz="0" w:space="0" w:color="auto"/>
        <w:left w:val="none" w:sz="0" w:space="0" w:color="auto"/>
        <w:bottom w:val="none" w:sz="0" w:space="0" w:color="auto"/>
        <w:right w:val="none" w:sz="0" w:space="0" w:color="auto"/>
      </w:divBdr>
    </w:div>
    <w:div w:id="1968588930">
      <w:bodyDiv w:val="1"/>
      <w:marLeft w:val="0"/>
      <w:marRight w:val="0"/>
      <w:marTop w:val="0"/>
      <w:marBottom w:val="0"/>
      <w:divBdr>
        <w:top w:val="none" w:sz="0" w:space="0" w:color="auto"/>
        <w:left w:val="none" w:sz="0" w:space="0" w:color="auto"/>
        <w:bottom w:val="none" w:sz="0" w:space="0" w:color="auto"/>
        <w:right w:val="none" w:sz="0" w:space="0" w:color="auto"/>
      </w:divBdr>
    </w:div>
    <w:div w:id="1975135477">
      <w:bodyDiv w:val="1"/>
      <w:marLeft w:val="0"/>
      <w:marRight w:val="0"/>
      <w:marTop w:val="0"/>
      <w:marBottom w:val="0"/>
      <w:divBdr>
        <w:top w:val="none" w:sz="0" w:space="0" w:color="auto"/>
        <w:left w:val="none" w:sz="0" w:space="0" w:color="auto"/>
        <w:bottom w:val="none" w:sz="0" w:space="0" w:color="auto"/>
        <w:right w:val="none" w:sz="0" w:space="0" w:color="auto"/>
      </w:divBdr>
    </w:div>
    <w:div w:id="1975869892">
      <w:bodyDiv w:val="1"/>
      <w:marLeft w:val="0"/>
      <w:marRight w:val="0"/>
      <w:marTop w:val="0"/>
      <w:marBottom w:val="0"/>
      <w:divBdr>
        <w:top w:val="none" w:sz="0" w:space="0" w:color="auto"/>
        <w:left w:val="none" w:sz="0" w:space="0" w:color="auto"/>
        <w:bottom w:val="none" w:sz="0" w:space="0" w:color="auto"/>
        <w:right w:val="none" w:sz="0" w:space="0" w:color="auto"/>
      </w:divBdr>
    </w:div>
    <w:div w:id="1977025627">
      <w:bodyDiv w:val="1"/>
      <w:marLeft w:val="0"/>
      <w:marRight w:val="0"/>
      <w:marTop w:val="0"/>
      <w:marBottom w:val="0"/>
      <w:divBdr>
        <w:top w:val="none" w:sz="0" w:space="0" w:color="auto"/>
        <w:left w:val="none" w:sz="0" w:space="0" w:color="auto"/>
        <w:bottom w:val="none" w:sz="0" w:space="0" w:color="auto"/>
        <w:right w:val="none" w:sz="0" w:space="0" w:color="auto"/>
      </w:divBdr>
    </w:div>
    <w:div w:id="1977946396">
      <w:bodyDiv w:val="1"/>
      <w:marLeft w:val="0"/>
      <w:marRight w:val="0"/>
      <w:marTop w:val="0"/>
      <w:marBottom w:val="0"/>
      <w:divBdr>
        <w:top w:val="none" w:sz="0" w:space="0" w:color="auto"/>
        <w:left w:val="none" w:sz="0" w:space="0" w:color="auto"/>
        <w:bottom w:val="none" w:sz="0" w:space="0" w:color="auto"/>
        <w:right w:val="none" w:sz="0" w:space="0" w:color="auto"/>
      </w:divBdr>
    </w:div>
    <w:div w:id="1980766408">
      <w:bodyDiv w:val="1"/>
      <w:marLeft w:val="0"/>
      <w:marRight w:val="0"/>
      <w:marTop w:val="0"/>
      <w:marBottom w:val="0"/>
      <w:divBdr>
        <w:top w:val="none" w:sz="0" w:space="0" w:color="auto"/>
        <w:left w:val="none" w:sz="0" w:space="0" w:color="auto"/>
        <w:bottom w:val="none" w:sz="0" w:space="0" w:color="auto"/>
        <w:right w:val="none" w:sz="0" w:space="0" w:color="auto"/>
      </w:divBdr>
    </w:div>
    <w:div w:id="1982422285">
      <w:bodyDiv w:val="1"/>
      <w:marLeft w:val="0"/>
      <w:marRight w:val="0"/>
      <w:marTop w:val="0"/>
      <w:marBottom w:val="0"/>
      <w:divBdr>
        <w:top w:val="none" w:sz="0" w:space="0" w:color="auto"/>
        <w:left w:val="none" w:sz="0" w:space="0" w:color="auto"/>
        <w:bottom w:val="none" w:sz="0" w:space="0" w:color="auto"/>
        <w:right w:val="none" w:sz="0" w:space="0" w:color="auto"/>
      </w:divBdr>
    </w:div>
    <w:div w:id="1982424217">
      <w:bodyDiv w:val="1"/>
      <w:marLeft w:val="0"/>
      <w:marRight w:val="0"/>
      <w:marTop w:val="0"/>
      <w:marBottom w:val="0"/>
      <w:divBdr>
        <w:top w:val="none" w:sz="0" w:space="0" w:color="auto"/>
        <w:left w:val="none" w:sz="0" w:space="0" w:color="auto"/>
        <w:bottom w:val="none" w:sz="0" w:space="0" w:color="auto"/>
        <w:right w:val="none" w:sz="0" w:space="0" w:color="auto"/>
      </w:divBdr>
    </w:div>
    <w:div w:id="1983923163">
      <w:bodyDiv w:val="1"/>
      <w:marLeft w:val="0"/>
      <w:marRight w:val="0"/>
      <w:marTop w:val="0"/>
      <w:marBottom w:val="0"/>
      <w:divBdr>
        <w:top w:val="none" w:sz="0" w:space="0" w:color="auto"/>
        <w:left w:val="none" w:sz="0" w:space="0" w:color="auto"/>
        <w:bottom w:val="none" w:sz="0" w:space="0" w:color="auto"/>
        <w:right w:val="none" w:sz="0" w:space="0" w:color="auto"/>
      </w:divBdr>
    </w:div>
    <w:div w:id="1985894594">
      <w:bodyDiv w:val="1"/>
      <w:marLeft w:val="0"/>
      <w:marRight w:val="0"/>
      <w:marTop w:val="0"/>
      <w:marBottom w:val="0"/>
      <w:divBdr>
        <w:top w:val="none" w:sz="0" w:space="0" w:color="auto"/>
        <w:left w:val="none" w:sz="0" w:space="0" w:color="auto"/>
        <w:bottom w:val="none" w:sz="0" w:space="0" w:color="auto"/>
        <w:right w:val="none" w:sz="0" w:space="0" w:color="auto"/>
      </w:divBdr>
    </w:div>
    <w:div w:id="1988241308">
      <w:bodyDiv w:val="1"/>
      <w:marLeft w:val="0"/>
      <w:marRight w:val="0"/>
      <w:marTop w:val="0"/>
      <w:marBottom w:val="0"/>
      <w:divBdr>
        <w:top w:val="none" w:sz="0" w:space="0" w:color="auto"/>
        <w:left w:val="none" w:sz="0" w:space="0" w:color="auto"/>
        <w:bottom w:val="none" w:sz="0" w:space="0" w:color="auto"/>
        <w:right w:val="none" w:sz="0" w:space="0" w:color="auto"/>
      </w:divBdr>
    </w:div>
    <w:div w:id="1988318744">
      <w:marLeft w:val="0"/>
      <w:marRight w:val="0"/>
      <w:marTop w:val="0"/>
      <w:marBottom w:val="0"/>
      <w:divBdr>
        <w:top w:val="none" w:sz="0" w:space="0" w:color="auto"/>
        <w:left w:val="none" w:sz="0" w:space="0" w:color="auto"/>
        <w:bottom w:val="none" w:sz="0" w:space="0" w:color="auto"/>
        <w:right w:val="none" w:sz="0" w:space="0" w:color="auto"/>
      </w:divBdr>
    </w:div>
    <w:div w:id="1988506467">
      <w:bodyDiv w:val="1"/>
      <w:marLeft w:val="0"/>
      <w:marRight w:val="0"/>
      <w:marTop w:val="0"/>
      <w:marBottom w:val="0"/>
      <w:divBdr>
        <w:top w:val="none" w:sz="0" w:space="0" w:color="auto"/>
        <w:left w:val="none" w:sz="0" w:space="0" w:color="auto"/>
        <w:bottom w:val="none" w:sz="0" w:space="0" w:color="auto"/>
        <w:right w:val="none" w:sz="0" w:space="0" w:color="auto"/>
      </w:divBdr>
    </w:div>
    <w:div w:id="1994988115">
      <w:bodyDiv w:val="1"/>
      <w:marLeft w:val="0"/>
      <w:marRight w:val="0"/>
      <w:marTop w:val="0"/>
      <w:marBottom w:val="0"/>
      <w:divBdr>
        <w:top w:val="none" w:sz="0" w:space="0" w:color="auto"/>
        <w:left w:val="none" w:sz="0" w:space="0" w:color="auto"/>
        <w:bottom w:val="none" w:sz="0" w:space="0" w:color="auto"/>
        <w:right w:val="none" w:sz="0" w:space="0" w:color="auto"/>
      </w:divBdr>
    </w:div>
    <w:div w:id="1998610483">
      <w:bodyDiv w:val="1"/>
      <w:marLeft w:val="0"/>
      <w:marRight w:val="0"/>
      <w:marTop w:val="0"/>
      <w:marBottom w:val="0"/>
      <w:divBdr>
        <w:top w:val="none" w:sz="0" w:space="0" w:color="auto"/>
        <w:left w:val="none" w:sz="0" w:space="0" w:color="auto"/>
        <w:bottom w:val="none" w:sz="0" w:space="0" w:color="auto"/>
        <w:right w:val="none" w:sz="0" w:space="0" w:color="auto"/>
      </w:divBdr>
    </w:div>
    <w:div w:id="2002997505">
      <w:bodyDiv w:val="1"/>
      <w:marLeft w:val="0"/>
      <w:marRight w:val="0"/>
      <w:marTop w:val="0"/>
      <w:marBottom w:val="0"/>
      <w:divBdr>
        <w:top w:val="none" w:sz="0" w:space="0" w:color="auto"/>
        <w:left w:val="none" w:sz="0" w:space="0" w:color="auto"/>
        <w:bottom w:val="none" w:sz="0" w:space="0" w:color="auto"/>
        <w:right w:val="none" w:sz="0" w:space="0" w:color="auto"/>
      </w:divBdr>
    </w:div>
    <w:div w:id="2003921402">
      <w:bodyDiv w:val="1"/>
      <w:marLeft w:val="0"/>
      <w:marRight w:val="0"/>
      <w:marTop w:val="0"/>
      <w:marBottom w:val="0"/>
      <w:divBdr>
        <w:top w:val="none" w:sz="0" w:space="0" w:color="auto"/>
        <w:left w:val="none" w:sz="0" w:space="0" w:color="auto"/>
        <w:bottom w:val="none" w:sz="0" w:space="0" w:color="auto"/>
        <w:right w:val="none" w:sz="0" w:space="0" w:color="auto"/>
      </w:divBdr>
    </w:div>
    <w:div w:id="2008364743">
      <w:bodyDiv w:val="1"/>
      <w:marLeft w:val="0"/>
      <w:marRight w:val="0"/>
      <w:marTop w:val="0"/>
      <w:marBottom w:val="0"/>
      <w:divBdr>
        <w:top w:val="none" w:sz="0" w:space="0" w:color="auto"/>
        <w:left w:val="none" w:sz="0" w:space="0" w:color="auto"/>
        <w:bottom w:val="none" w:sz="0" w:space="0" w:color="auto"/>
        <w:right w:val="none" w:sz="0" w:space="0" w:color="auto"/>
      </w:divBdr>
    </w:div>
    <w:div w:id="2010793749">
      <w:bodyDiv w:val="1"/>
      <w:marLeft w:val="0"/>
      <w:marRight w:val="0"/>
      <w:marTop w:val="0"/>
      <w:marBottom w:val="0"/>
      <w:divBdr>
        <w:top w:val="none" w:sz="0" w:space="0" w:color="auto"/>
        <w:left w:val="none" w:sz="0" w:space="0" w:color="auto"/>
        <w:bottom w:val="none" w:sz="0" w:space="0" w:color="auto"/>
        <w:right w:val="none" w:sz="0" w:space="0" w:color="auto"/>
      </w:divBdr>
    </w:div>
    <w:div w:id="2012752879">
      <w:bodyDiv w:val="1"/>
      <w:marLeft w:val="0"/>
      <w:marRight w:val="0"/>
      <w:marTop w:val="0"/>
      <w:marBottom w:val="0"/>
      <w:divBdr>
        <w:top w:val="none" w:sz="0" w:space="0" w:color="auto"/>
        <w:left w:val="none" w:sz="0" w:space="0" w:color="auto"/>
        <w:bottom w:val="none" w:sz="0" w:space="0" w:color="auto"/>
        <w:right w:val="none" w:sz="0" w:space="0" w:color="auto"/>
      </w:divBdr>
    </w:div>
    <w:div w:id="2017416596">
      <w:bodyDiv w:val="1"/>
      <w:marLeft w:val="0"/>
      <w:marRight w:val="0"/>
      <w:marTop w:val="0"/>
      <w:marBottom w:val="0"/>
      <w:divBdr>
        <w:top w:val="none" w:sz="0" w:space="0" w:color="auto"/>
        <w:left w:val="none" w:sz="0" w:space="0" w:color="auto"/>
        <w:bottom w:val="none" w:sz="0" w:space="0" w:color="auto"/>
        <w:right w:val="none" w:sz="0" w:space="0" w:color="auto"/>
      </w:divBdr>
    </w:div>
    <w:div w:id="2020229656">
      <w:bodyDiv w:val="1"/>
      <w:marLeft w:val="0"/>
      <w:marRight w:val="0"/>
      <w:marTop w:val="0"/>
      <w:marBottom w:val="0"/>
      <w:divBdr>
        <w:top w:val="none" w:sz="0" w:space="0" w:color="auto"/>
        <w:left w:val="none" w:sz="0" w:space="0" w:color="auto"/>
        <w:bottom w:val="none" w:sz="0" w:space="0" w:color="auto"/>
        <w:right w:val="none" w:sz="0" w:space="0" w:color="auto"/>
      </w:divBdr>
    </w:div>
    <w:div w:id="2024168747">
      <w:bodyDiv w:val="1"/>
      <w:marLeft w:val="0"/>
      <w:marRight w:val="0"/>
      <w:marTop w:val="0"/>
      <w:marBottom w:val="0"/>
      <w:divBdr>
        <w:top w:val="none" w:sz="0" w:space="0" w:color="auto"/>
        <w:left w:val="none" w:sz="0" w:space="0" w:color="auto"/>
        <w:bottom w:val="none" w:sz="0" w:space="0" w:color="auto"/>
        <w:right w:val="none" w:sz="0" w:space="0" w:color="auto"/>
      </w:divBdr>
    </w:div>
    <w:div w:id="2028554177">
      <w:bodyDiv w:val="1"/>
      <w:marLeft w:val="0"/>
      <w:marRight w:val="0"/>
      <w:marTop w:val="0"/>
      <w:marBottom w:val="0"/>
      <w:divBdr>
        <w:top w:val="none" w:sz="0" w:space="0" w:color="auto"/>
        <w:left w:val="none" w:sz="0" w:space="0" w:color="auto"/>
        <w:bottom w:val="none" w:sz="0" w:space="0" w:color="auto"/>
        <w:right w:val="none" w:sz="0" w:space="0" w:color="auto"/>
      </w:divBdr>
    </w:div>
    <w:div w:id="2031686055">
      <w:bodyDiv w:val="1"/>
      <w:marLeft w:val="0"/>
      <w:marRight w:val="0"/>
      <w:marTop w:val="0"/>
      <w:marBottom w:val="0"/>
      <w:divBdr>
        <w:top w:val="none" w:sz="0" w:space="0" w:color="auto"/>
        <w:left w:val="none" w:sz="0" w:space="0" w:color="auto"/>
        <w:bottom w:val="none" w:sz="0" w:space="0" w:color="auto"/>
        <w:right w:val="none" w:sz="0" w:space="0" w:color="auto"/>
      </w:divBdr>
    </w:div>
    <w:div w:id="2032605160">
      <w:bodyDiv w:val="1"/>
      <w:marLeft w:val="0"/>
      <w:marRight w:val="0"/>
      <w:marTop w:val="0"/>
      <w:marBottom w:val="0"/>
      <w:divBdr>
        <w:top w:val="none" w:sz="0" w:space="0" w:color="auto"/>
        <w:left w:val="none" w:sz="0" w:space="0" w:color="auto"/>
        <w:bottom w:val="none" w:sz="0" w:space="0" w:color="auto"/>
        <w:right w:val="none" w:sz="0" w:space="0" w:color="auto"/>
      </w:divBdr>
    </w:div>
    <w:div w:id="2035426282">
      <w:bodyDiv w:val="1"/>
      <w:marLeft w:val="0"/>
      <w:marRight w:val="0"/>
      <w:marTop w:val="0"/>
      <w:marBottom w:val="0"/>
      <w:divBdr>
        <w:top w:val="none" w:sz="0" w:space="0" w:color="auto"/>
        <w:left w:val="none" w:sz="0" w:space="0" w:color="auto"/>
        <w:bottom w:val="none" w:sz="0" w:space="0" w:color="auto"/>
        <w:right w:val="none" w:sz="0" w:space="0" w:color="auto"/>
      </w:divBdr>
    </w:div>
    <w:div w:id="2036497137">
      <w:bodyDiv w:val="1"/>
      <w:marLeft w:val="0"/>
      <w:marRight w:val="0"/>
      <w:marTop w:val="0"/>
      <w:marBottom w:val="0"/>
      <w:divBdr>
        <w:top w:val="none" w:sz="0" w:space="0" w:color="auto"/>
        <w:left w:val="none" w:sz="0" w:space="0" w:color="auto"/>
        <w:bottom w:val="none" w:sz="0" w:space="0" w:color="auto"/>
        <w:right w:val="none" w:sz="0" w:space="0" w:color="auto"/>
      </w:divBdr>
    </w:div>
    <w:div w:id="2036999466">
      <w:bodyDiv w:val="1"/>
      <w:marLeft w:val="0"/>
      <w:marRight w:val="0"/>
      <w:marTop w:val="0"/>
      <w:marBottom w:val="0"/>
      <w:divBdr>
        <w:top w:val="none" w:sz="0" w:space="0" w:color="auto"/>
        <w:left w:val="none" w:sz="0" w:space="0" w:color="auto"/>
        <w:bottom w:val="none" w:sz="0" w:space="0" w:color="auto"/>
        <w:right w:val="none" w:sz="0" w:space="0" w:color="auto"/>
      </w:divBdr>
    </w:div>
    <w:div w:id="2037004903">
      <w:bodyDiv w:val="1"/>
      <w:marLeft w:val="0"/>
      <w:marRight w:val="0"/>
      <w:marTop w:val="0"/>
      <w:marBottom w:val="0"/>
      <w:divBdr>
        <w:top w:val="none" w:sz="0" w:space="0" w:color="auto"/>
        <w:left w:val="none" w:sz="0" w:space="0" w:color="auto"/>
        <w:bottom w:val="none" w:sz="0" w:space="0" w:color="auto"/>
        <w:right w:val="none" w:sz="0" w:space="0" w:color="auto"/>
      </w:divBdr>
    </w:div>
    <w:div w:id="2037804909">
      <w:bodyDiv w:val="1"/>
      <w:marLeft w:val="0"/>
      <w:marRight w:val="0"/>
      <w:marTop w:val="0"/>
      <w:marBottom w:val="0"/>
      <w:divBdr>
        <w:top w:val="none" w:sz="0" w:space="0" w:color="auto"/>
        <w:left w:val="none" w:sz="0" w:space="0" w:color="auto"/>
        <w:bottom w:val="none" w:sz="0" w:space="0" w:color="auto"/>
        <w:right w:val="none" w:sz="0" w:space="0" w:color="auto"/>
      </w:divBdr>
    </w:div>
    <w:div w:id="2042854709">
      <w:bodyDiv w:val="1"/>
      <w:marLeft w:val="0"/>
      <w:marRight w:val="0"/>
      <w:marTop w:val="0"/>
      <w:marBottom w:val="0"/>
      <w:divBdr>
        <w:top w:val="none" w:sz="0" w:space="0" w:color="auto"/>
        <w:left w:val="none" w:sz="0" w:space="0" w:color="auto"/>
        <w:bottom w:val="none" w:sz="0" w:space="0" w:color="auto"/>
        <w:right w:val="none" w:sz="0" w:space="0" w:color="auto"/>
      </w:divBdr>
    </w:div>
    <w:div w:id="2046323898">
      <w:bodyDiv w:val="1"/>
      <w:marLeft w:val="0"/>
      <w:marRight w:val="0"/>
      <w:marTop w:val="0"/>
      <w:marBottom w:val="0"/>
      <w:divBdr>
        <w:top w:val="none" w:sz="0" w:space="0" w:color="auto"/>
        <w:left w:val="none" w:sz="0" w:space="0" w:color="auto"/>
        <w:bottom w:val="none" w:sz="0" w:space="0" w:color="auto"/>
        <w:right w:val="none" w:sz="0" w:space="0" w:color="auto"/>
      </w:divBdr>
    </w:div>
    <w:div w:id="2049524327">
      <w:bodyDiv w:val="1"/>
      <w:marLeft w:val="0"/>
      <w:marRight w:val="0"/>
      <w:marTop w:val="0"/>
      <w:marBottom w:val="0"/>
      <w:divBdr>
        <w:top w:val="none" w:sz="0" w:space="0" w:color="auto"/>
        <w:left w:val="none" w:sz="0" w:space="0" w:color="auto"/>
        <w:bottom w:val="none" w:sz="0" w:space="0" w:color="auto"/>
        <w:right w:val="none" w:sz="0" w:space="0" w:color="auto"/>
      </w:divBdr>
    </w:div>
    <w:div w:id="2053729413">
      <w:bodyDiv w:val="1"/>
      <w:marLeft w:val="0"/>
      <w:marRight w:val="0"/>
      <w:marTop w:val="0"/>
      <w:marBottom w:val="0"/>
      <w:divBdr>
        <w:top w:val="none" w:sz="0" w:space="0" w:color="auto"/>
        <w:left w:val="none" w:sz="0" w:space="0" w:color="auto"/>
        <w:bottom w:val="none" w:sz="0" w:space="0" w:color="auto"/>
        <w:right w:val="none" w:sz="0" w:space="0" w:color="auto"/>
      </w:divBdr>
    </w:div>
    <w:div w:id="2055304491">
      <w:bodyDiv w:val="1"/>
      <w:marLeft w:val="0"/>
      <w:marRight w:val="0"/>
      <w:marTop w:val="0"/>
      <w:marBottom w:val="0"/>
      <w:divBdr>
        <w:top w:val="none" w:sz="0" w:space="0" w:color="auto"/>
        <w:left w:val="none" w:sz="0" w:space="0" w:color="auto"/>
        <w:bottom w:val="none" w:sz="0" w:space="0" w:color="auto"/>
        <w:right w:val="none" w:sz="0" w:space="0" w:color="auto"/>
      </w:divBdr>
    </w:div>
    <w:div w:id="2061706135">
      <w:bodyDiv w:val="1"/>
      <w:marLeft w:val="0"/>
      <w:marRight w:val="0"/>
      <w:marTop w:val="0"/>
      <w:marBottom w:val="0"/>
      <w:divBdr>
        <w:top w:val="none" w:sz="0" w:space="0" w:color="auto"/>
        <w:left w:val="none" w:sz="0" w:space="0" w:color="auto"/>
        <w:bottom w:val="none" w:sz="0" w:space="0" w:color="auto"/>
        <w:right w:val="none" w:sz="0" w:space="0" w:color="auto"/>
      </w:divBdr>
    </w:div>
    <w:div w:id="2062055122">
      <w:bodyDiv w:val="1"/>
      <w:marLeft w:val="0"/>
      <w:marRight w:val="0"/>
      <w:marTop w:val="0"/>
      <w:marBottom w:val="0"/>
      <w:divBdr>
        <w:top w:val="none" w:sz="0" w:space="0" w:color="auto"/>
        <w:left w:val="none" w:sz="0" w:space="0" w:color="auto"/>
        <w:bottom w:val="none" w:sz="0" w:space="0" w:color="auto"/>
        <w:right w:val="none" w:sz="0" w:space="0" w:color="auto"/>
      </w:divBdr>
    </w:div>
    <w:div w:id="2062828715">
      <w:bodyDiv w:val="1"/>
      <w:marLeft w:val="0"/>
      <w:marRight w:val="0"/>
      <w:marTop w:val="0"/>
      <w:marBottom w:val="0"/>
      <w:divBdr>
        <w:top w:val="none" w:sz="0" w:space="0" w:color="auto"/>
        <w:left w:val="none" w:sz="0" w:space="0" w:color="auto"/>
        <w:bottom w:val="none" w:sz="0" w:space="0" w:color="auto"/>
        <w:right w:val="none" w:sz="0" w:space="0" w:color="auto"/>
      </w:divBdr>
    </w:div>
    <w:div w:id="2063556943">
      <w:bodyDiv w:val="1"/>
      <w:marLeft w:val="0"/>
      <w:marRight w:val="0"/>
      <w:marTop w:val="0"/>
      <w:marBottom w:val="0"/>
      <w:divBdr>
        <w:top w:val="none" w:sz="0" w:space="0" w:color="auto"/>
        <w:left w:val="none" w:sz="0" w:space="0" w:color="auto"/>
        <w:bottom w:val="none" w:sz="0" w:space="0" w:color="auto"/>
        <w:right w:val="none" w:sz="0" w:space="0" w:color="auto"/>
      </w:divBdr>
    </w:div>
    <w:div w:id="2071419476">
      <w:bodyDiv w:val="1"/>
      <w:marLeft w:val="0"/>
      <w:marRight w:val="0"/>
      <w:marTop w:val="0"/>
      <w:marBottom w:val="0"/>
      <w:divBdr>
        <w:top w:val="none" w:sz="0" w:space="0" w:color="auto"/>
        <w:left w:val="none" w:sz="0" w:space="0" w:color="auto"/>
        <w:bottom w:val="none" w:sz="0" w:space="0" w:color="auto"/>
        <w:right w:val="none" w:sz="0" w:space="0" w:color="auto"/>
      </w:divBdr>
    </w:div>
    <w:div w:id="2072655360">
      <w:bodyDiv w:val="1"/>
      <w:marLeft w:val="0"/>
      <w:marRight w:val="0"/>
      <w:marTop w:val="0"/>
      <w:marBottom w:val="0"/>
      <w:divBdr>
        <w:top w:val="none" w:sz="0" w:space="0" w:color="auto"/>
        <w:left w:val="none" w:sz="0" w:space="0" w:color="auto"/>
        <w:bottom w:val="none" w:sz="0" w:space="0" w:color="auto"/>
        <w:right w:val="none" w:sz="0" w:space="0" w:color="auto"/>
      </w:divBdr>
    </w:div>
    <w:div w:id="2073497820">
      <w:marLeft w:val="0"/>
      <w:marRight w:val="0"/>
      <w:marTop w:val="0"/>
      <w:marBottom w:val="0"/>
      <w:divBdr>
        <w:top w:val="none" w:sz="0" w:space="0" w:color="auto"/>
        <w:left w:val="none" w:sz="0" w:space="0" w:color="auto"/>
        <w:bottom w:val="none" w:sz="0" w:space="0" w:color="auto"/>
        <w:right w:val="none" w:sz="0" w:space="0" w:color="auto"/>
      </w:divBdr>
    </w:div>
    <w:div w:id="2087412184">
      <w:bodyDiv w:val="1"/>
      <w:marLeft w:val="0"/>
      <w:marRight w:val="0"/>
      <w:marTop w:val="0"/>
      <w:marBottom w:val="0"/>
      <w:divBdr>
        <w:top w:val="none" w:sz="0" w:space="0" w:color="auto"/>
        <w:left w:val="none" w:sz="0" w:space="0" w:color="auto"/>
        <w:bottom w:val="none" w:sz="0" w:space="0" w:color="auto"/>
        <w:right w:val="none" w:sz="0" w:space="0" w:color="auto"/>
      </w:divBdr>
    </w:div>
    <w:div w:id="2087611559">
      <w:bodyDiv w:val="1"/>
      <w:marLeft w:val="0"/>
      <w:marRight w:val="0"/>
      <w:marTop w:val="0"/>
      <w:marBottom w:val="0"/>
      <w:divBdr>
        <w:top w:val="none" w:sz="0" w:space="0" w:color="auto"/>
        <w:left w:val="none" w:sz="0" w:space="0" w:color="auto"/>
        <w:bottom w:val="none" w:sz="0" w:space="0" w:color="auto"/>
        <w:right w:val="none" w:sz="0" w:space="0" w:color="auto"/>
      </w:divBdr>
    </w:div>
    <w:div w:id="2087677768">
      <w:bodyDiv w:val="1"/>
      <w:marLeft w:val="0"/>
      <w:marRight w:val="0"/>
      <w:marTop w:val="0"/>
      <w:marBottom w:val="0"/>
      <w:divBdr>
        <w:top w:val="none" w:sz="0" w:space="0" w:color="auto"/>
        <w:left w:val="none" w:sz="0" w:space="0" w:color="auto"/>
        <w:bottom w:val="none" w:sz="0" w:space="0" w:color="auto"/>
        <w:right w:val="none" w:sz="0" w:space="0" w:color="auto"/>
      </w:divBdr>
    </w:div>
    <w:div w:id="2090036275">
      <w:bodyDiv w:val="1"/>
      <w:marLeft w:val="0"/>
      <w:marRight w:val="0"/>
      <w:marTop w:val="0"/>
      <w:marBottom w:val="0"/>
      <w:divBdr>
        <w:top w:val="none" w:sz="0" w:space="0" w:color="auto"/>
        <w:left w:val="none" w:sz="0" w:space="0" w:color="auto"/>
        <w:bottom w:val="none" w:sz="0" w:space="0" w:color="auto"/>
        <w:right w:val="none" w:sz="0" w:space="0" w:color="auto"/>
      </w:divBdr>
    </w:div>
    <w:div w:id="2094400049">
      <w:bodyDiv w:val="1"/>
      <w:marLeft w:val="0"/>
      <w:marRight w:val="0"/>
      <w:marTop w:val="0"/>
      <w:marBottom w:val="0"/>
      <w:divBdr>
        <w:top w:val="none" w:sz="0" w:space="0" w:color="auto"/>
        <w:left w:val="none" w:sz="0" w:space="0" w:color="auto"/>
        <w:bottom w:val="none" w:sz="0" w:space="0" w:color="auto"/>
        <w:right w:val="none" w:sz="0" w:space="0" w:color="auto"/>
      </w:divBdr>
    </w:div>
    <w:div w:id="2094885815">
      <w:bodyDiv w:val="1"/>
      <w:marLeft w:val="0"/>
      <w:marRight w:val="0"/>
      <w:marTop w:val="0"/>
      <w:marBottom w:val="0"/>
      <w:divBdr>
        <w:top w:val="none" w:sz="0" w:space="0" w:color="auto"/>
        <w:left w:val="none" w:sz="0" w:space="0" w:color="auto"/>
        <w:bottom w:val="none" w:sz="0" w:space="0" w:color="auto"/>
        <w:right w:val="none" w:sz="0" w:space="0" w:color="auto"/>
      </w:divBdr>
    </w:div>
    <w:div w:id="2102946721">
      <w:bodyDiv w:val="1"/>
      <w:marLeft w:val="0"/>
      <w:marRight w:val="0"/>
      <w:marTop w:val="0"/>
      <w:marBottom w:val="0"/>
      <w:divBdr>
        <w:top w:val="none" w:sz="0" w:space="0" w:color="auto"/>
        <w:left w:val="none" w:sz="0" w:space="0" w:color="auto"/>
        <w:bottom w:val="none" w:sz="0" w:space="0" w:color="auto"/>
        <w:right w:val="none" w:sz="0" w:space="0" w:color="auto"/>
      </w:divBdr>
    </w:div>
    <w:div w:id="2104376944">
      <w:bodyDiv w:val="1"/>
      <w:marLeft w:val="0"/>
      <w:marRight w:val="0"/>
      <w:marTop w:val="0"/>
      <w:marBottom w:val="0"/>
      <w:divBdr>
        <w:top w:val="none" w:sz="0" w:space="0" w:color="auto"/>
        <w:left w:val="none" w:sz="0" w:space="0" w:color="auto"/>
        <w:bottom w:val="none" w:sz="0" w:space="0" w:color="auto"/>
        <w:right w:val="none" w:sz="0" w:space="0" w:color="auto"/>
      </w:divBdr>
    </w:div>
    <w:div w:id="2108623266">
      <w:bodyDiv w:val="1"/>
      <w:marLeft w:val="0"/>
      <w:marRight w:val="0"/>
      <w:marTop w:val="0"/>
      <w:marBottom w:val="0"/>
      <w:divBdr>
        <w:top w:val="none" w:sz="0" w:space="0" w:color="auto"/>
        <w:left w:val="none" w:sz="0" w:space="0" w:color="auto"/>
        <w:bottom w:val="none" w:sz="0" w:space="0" w:color="auto"/>
        <w:right w:val="none" w:sz="0" w:space="0" w:color="auto"/>
      </w:divBdr>
    </w:div>
    <w:div w:id="2109811735">
      <w:bodyDiv w:val="1"/>
      <w:marLeft w:val="0"/>
      <w:marRight w:val="0"/>
      <w:marTop w:val="0"/>
      <w:marBottom w:val="0"/>
      <w:divBdr>
        <w:top w:val="none" w:sz="0" w:space="0" w:color="auto"/>
        <w:left w:val="none" w:sz="0" w:space="0" w:color="auto"/>
        <w:bottom w:val="none" w:sz="0" w:space="0" w:color="auto"/>
        <w:right w:val="none" w:sz="0" w:space="0" w:color="auto"/>
      </w:divBdr>
    </w:div>
    <w:div w:id="2110615051">
      <w:bodyDiv w:val="1"/>
      <w:marLeft w:val="0"/>
      <w:marRight w:val="0"/>
      <w:marTop w:val="0"/>
      <w:marBottom w:val="0"/>
      <w:divBdr>
        <w:top w:val="none" w:sz="0" w:space="0" w:color="auto"/>
        <w:left w:val="none" w:sz="0" w:space="0" w:color="auto"/>
        <w:bottom w:val="none" w:sz="0" w:space="0" w:color="auto"/>
        <w:right w:val="none" w:sz="0" w:space="0" w:color="auto"/>
      </w:divBdr>
    </w:div>
    <w:div w:id="2113627470">
      <w:bodyDiv w:val="1"/>
      <w:marLeft w:val="0"/>
      <w:marRight w:val="0"/>
      <w:marTop w:val="0"/>
      <w:marBottom w:val="0"/>
      <w:divBdr>
        <w:top w:val="none" w:sz="0" w:space="0" w:color="auto"/>
        <w:left w:val="none" w:sz="0" w:space="0" w:color="auto"/>
        <w:bottom w:val="none" w:sz="0" w:space="0" w:color="auto"/>
        <w:right w:val="none" w:sz="0" w:space="0" w:color="auto"/>
      </w:divBdr>
    </w:div>
    <w:div w:id="2113698021">
      <w:bodyDiv w:val="1"/>
      <w:marLeft w:val="0"/>
      <w:marRight w:val="0"/>
      <w:marTop w:val="0"/>
      <w:marBottom w:val="0"/>
      <w:divBdr>
        <w:top w:val="none" w:sz="0" w:space="0" w:color="auto"/>
        <w:left w:val="none" w:sz="0" w:space="0" w:color="auto"/>
        <w:bottom w:val="none" w:sz="0" w:space="0" w:color="auto"/>
        <w:right w:val="none" w:sz="0" w:space="0" w:color="auto"/>
      </w:divBdr>
    </w:div>
    <w:div w:id="2114014738">
      <w:bodyDiv w:val="1"/>
      <w:marLeft w:val="0"/>
      <w:marRight w:val="0"/>
      <w:marTop w:val="0"/>
      <w:marBottom w:val="0"/>
      <w:divBdr>
        <w:top w:val="none" w:sz="0" w:space="0" w:color="auto"/>
        <w:left w:val="none" w:sz="0" w:space="0" w:color="auto"/>
        <w:bottom w:val="none" w:sz="0" w:space="0" w:color="auto"/>
        <w:right w:val="none" w:sz="0" w:space="0" w:color="auto"/>
      </w:divBdr>
    </w:div>
    <w:div w:id="2117603095">
      <w:bodyDiv w:val="1"/>
      <w:marLeft w:val="0"/>
      <w:marRight w:val="0"/>
      <w:marTop w:val="0"/>
      <w:marBottom w:val="0"/>
      <w:divBdr>
        <w:top w:val="none" w:sz="0" w:space="0" w:color="auto"/>
        <w:left w:val="none" w:sz="0" w:space="0" w:color="auto"/>
        <w:bottom w:val="none" w:sz="0" w:space="0" w:color="auto"/>
        <w:right w:val="none" w:sz="0" w:space="0" w:color="auto"/>
      </w:divBdr>
    </w:div>
    <w:div w:id="2117670485">
      <w:bodyDiv w:val="1"/>
      <w:marLeft w:val="0"/>
      <w:marRight w:val="0"/>
      <w:marTop w:val="0"/>
      <w:marBottom w:val="0"/>
      <w:divBdr>
        <w:top w:val="none" w:sz="0" w:space="0" w:color="auto"/>
        <w:left w:val="none" w:sz="0" w:space="0" w:color="auto"/>
        <w:bottom w:val="none" w:sz="0" w:space="0" w:color="auto"/>
        <w:right w:val="none" w:sz="0" w:space="0" w:color="auto"/>
      </w:divBdr>
    </w:div>
    <w:div w:id="2121025364">
      <w:bodyDiv w:val="1"/>
      <w:marLeft w:val="0"/>
      <w:marRight w:val="0"/>
      <w:marTop w:val="0"/>
      <w:marBottom w:val="0"/>
      <w:divBdr>
        <w:top w:val="none" w:sz="0" w:space="0" w:color="auto"/>
        <w:left w:val="none" w:sz="0" w:space="0" w:color="auto"/>
        <w:bottom w:val="none" w:sz="0" w:space="0" w:color="auto"/>
        <w:right w:val="none" w:sz="0" w:space="0" w:color="auto"/>
      </w:divBdr>
    </w:div>
    <w:div w:id="2121487974">
      <w:bodyDiv w:val="1"/>
      <w:marLeft w:val="0"/>
      <w:marRight w:val="0"/>
      <w:marTop w:val="0"/>
      <w:marBottom w:val="0"/>
      <w:divBdr>
        <w:top w:val="none" w:sz="0" w:space="0" w:color="auto"/>
        <w:left w:val="none" w:sz="0" w:space="0" w:color="auto"/>
        <w:bottom w:val="none" w:sz="0" w:space="0" w:color="auto"/>
        <w:right w:val="none" w:sz="0" w:space="0" w:color="auto"/>
      </w:divBdr>
    </w:div>
    <w:div w:id="2125228009">
      <w:bodyDiv w:val="1"/>
      <w:marLeft w:val="0"/>
      <w:marRight w:val="0"/>
      <w:marTop w:val="0"/>
      <w:marBottom w:val="0"/>
      <w:divBdr>
        <w:top w:val="none" w:sz="0" w:space="0" w:color="auto"/>
        <w:left w:val="none" w:sz="0" w:space="0" w:color="auto"/>
        <w:bottom w:val="none" w:sz="0" w:space="0" w:color="auto"/>
        <w:right w:val="none" w:sz="0" w:space="0" w:color="auto"/>
      </w:divBdr>
    </w:div>
    <w:div w:id="2132434040">
      <w:bodyDiv w:val="1"/>
      <w:marLeft w:val="0"/>
      <w:marRight w:val="0"/>
      <w:marTop w:val="0"/>
      <w:marBottom w:val="0"/>
      <w:divBdr>
        <w:top w:val="none" w:sz="0" w:space="0" w:color="auto"/>
        <w:left w:val="none" w:sz="0" w:space="0" w:color="auto"/>
        <w:bottom w:val="none" w:sz="0" w:space="0" w:color="auto"/>
        <w:right w:val="none" w:sz="0" w:space="0" w:color="auto"/>
      </w:divBdr>
    </w:div>
    <w:div w:id="2132672729">
      <w:bodyDiv w:val="1"/>
      <w:marLeft w:val="0"/>
      <w:marRight w:val="0"/>
      <w:marTop w:val="0"/>
      <w:marBottom w:val="0"/>
      <w:divBdr>
        <w:top w:val="none" w:sz="0" w:space="0" w:color="auto"/>
        <w:left w:val="none" w:sz="0" w:space="0" w:color="auto"/>
        <w:bottom w:val="none" w:sz="0" w:space="0" w:color="auto"/>
        <w:right w:val="none" w:sz="0" w:space="0" w:color="auto"/>
      </w:divBdr>
    </w:div>
    <w:div w:id="2133741734">
      <w:bodyDiv w:val="1"/>
      <w:marLeft w:val="0"/>
      <w:marRight w:val="0"/>
      <w:marTop w:val="0"/>
      <w:marBottom w:val="0"/>
      <w:divBdr>
        <w:top w:val="none" w:sz="0" w:space="0" w:color="auto"/>
        <w:left w:val="none" w:sz="0" w:space="0" w:color="auto"/>
        <w:bottom w:val="none" w:sz="0" w:space="0" w:color="auto"/>
        <w:right w:val="none" w:sz="0" w:space="0" w:color="auto"/>
      </w:divBdr>
    </w:div>
    <w:div w:id="2139254220">
      <w:bodyDiv w:val="1"/>
      <w:marLeft w:val="0"/>
      <w:marRight w:val="0"/>
      <w:marTop w:val="0"/>
      <w:marBottom w:val="0"/>
      <w:divBdr>
        <w:top w:val="none" w:sz="0" w:space="0" w:color="auto"/>
        <w:left w:val="none" w:sz="0" w:space="0" w:color="auto"/>
        <w:bottom w:val="none" w:sz="0" w:space="0" w:color="auto"/>
        <w:right w:val="none" w:sz="0" w:space="0" w:color="auto"/>
      </w:divBdr>
    </w:div>
    <w:div w:id="2141143684">
      <w:bodyDiv w:val="1"/>
      <w:marLeft w:val="0"/>
      <w:marRight w:val="0"/>
      <w:marTop w:val="0"/>
      <w:marBottom w:val="0"/>
      <w:divBdr>
        <w:top w:val="none" w:sz="0" w:space="0" w:color="auto"/>
        <w:left w:val="none" w:sz="0" w:space="0" w:color="auto"/>
        <w:bottom w:val="none" w:sz="0" w:space="0" w:color="auto"/>
        <w:right w:val="none" w:sz="0" w:space="0" w:color="auto"/>
      </w:divBdr>
    </w:div>
    <w:div w:id="2141991507">
      <w:bodyDiv w:val="1"/>
      <w:marLeft w:val="0"/>
      <w:marRight w:val="0"/>
      <w:marTop w:val="0"/>
      <w:marBottom w:val="0"/>
      <w:divBdr>
        <w:top w:val="none" w:sz="0" w:space="0" w:color="auto"/>
        <w:left w:val="none" w:sz="0" w:space="0" w:color="auto"/>
        <w:bottom w:val="none" w:sz="0" w:space="0" w:color="auto"/>
        <w:right w:val="none" w:sz="0" w:space="0" w:color="auto"/>
      </w:divBdr>
    </w:div>
    <w:div w:id="2142844513">
      <w:bodyDiv w:val="1"/>
      <w:marLeft w:val="0"/>
      <w:marRight w:val="0"/>
      <w:marTop w:val="0"/>
      <w:marBottom w:val="0"/>
      <w:divBdr>
        <w:top w:val="none" w:sz="0" w:space="0" w:color="auto"/>
        <w:left w:val="none" w:sz="0" w:space="0" w:color="auto"/>
        <w:bottom w:val="none" w:sz="0" w:space="0" w:color="auto"/>
        <w:right w:val="none" w:sz="0" w:space="0" w:color="auto"/>
      </w:divBdr>
    </w:div>
    <w:div w:id="2144611560">
      <w:bodyDiv w:val="1"/>
      <w:marLeft w:val="0"/>
      <w:marRight w:val="0"/>
      <w:marTop w:val="0"/>
      <w:marBottom w:val="0"/>
      <w:divBdr>
        <w:top w:val="none" w:sz="0" w:space="0" w:color="auto"/>
        <w:left w:val="none" w:sz="0" w:space="0" w:color="auto"/>
        <w:bottom w:val="none" w:sz="0" w:space="0" w:color="auto"/>
        <w:right w:val="none" w:sz="0" w:space="0" w:color="auto"/>
      </w:divBdr>
    </w:div>
    <w:div w:id="2146314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svg"/><Relationship Id="rId26" Type="http://schemas.openxmlformats.org/officeDocument/2006/relationships/diagramData" Target="diagrams/data1.xml"/><Relationship Id="rId39" Type="http://schemas.openxmlformats.org/officeDocument/2006/relationships/image" Target="media/image26.png"/><Relationship Id="rId21" Type="http://schemas.openxmlformats.org/officeDocument/2006/relationships/image" Target="media/image13.jpeg"/><Relationship Id="rId34" Type="http://schemas.openxmlformats.org/officeDocument/2006/relationships/image" Target="media/image21.png"/><Relationship Id="rId42" Type="http://schemas.openxmlformats.org/officeDocument/2006/relationships/image" Target="media/image29.png"/><Relationship Id="rId47" Type="http://schemas.microsoft.com/office/2007/relationships/diagramDrawing" Target="diagrams/drawing2.xml"/><Relationship Id="rId50" Type="http://schemas.openxmlformats.org/officeDocument/2006/relationships/diagramQuickStyle" Target="diagrams/quickStyle3.xml"/><Relationship Id="rId55" Type="http://schemas.openxmlformats.org/officeDocument/2006/relationships/image" Target="media/image32.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diagramColors" Target="diagrams/colors1.xml"/><Relationship Id="rId11" Type="http://schemas.openxmlformats.org/officeDocument/2006/relationships/image" Target="media/image4.png"/><Relationship Id="rId24" Type="http://schemas.openxmlformats.org/officeDocument/2006/relationships/image" Target="media/image16.jpe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diagramQuickStyle" Target="diagrams/quickStyle2.xml"/><Relationship Id="rId53" Type="http://schemas.openxmlformats.org/officeDocument/2006/relationships/image" Target="media/image30.png"/><Relationship Id="rId58" Type="http://schemas.openxmlformats.org/officeDocument/2006/relationships/image" Target="media/image35.emf"/><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image" Target="media/image11.png"/><Relationship Id="rId14" Type="http://schemas.microsoft.com/office/2007/relationships/hdphoto" Target="media/hdphoto1.wdp"/><Relationship Id="rId22" Type="http://schemas.openxmlformats.org/officeDocument/2006/relationships/image" Target="media/image14.png"/><Relationship Id="rId27" Type="http://schemas.openxmlformats.org/officeDocument/2006/relationships/diagramLayout" Target="diagrams/layout1.xml"/><Relationship Id="rId30" Type="http://schemas.microsoft.com/office/2007/relationships/diagramDrawing" Target="diagrams/drawing1.xml"/><Relationship Id="rId35" Type="http://schemas.openxmlformats.org/officeDocument/2006/relationships/image" Target="media/image22.png"/><Relationship Id="rId43" Type="http://schemas.openxmlformats.org/officeDocument/2006/relationships/diagramData" Target="diagrams/data2.xml"/><Relationship Id="rId48" Type="http://schemas.openxmlformats.org/officeDocument/2006/relationships/diagramData" Target="diagrams/data3.xml"/><Relationship Id="rId56" Type="http://schemas.openxmlformats.org/officeDocument/2006/relationships/image" Target="media/image33.png"/><Relationship Id="rId8" Type="http://schemas.openxmlformats.org/officeDocument/2006/relationships/image" Target="media/image1.png"/><Relationship Id="rId51" Type="http://schemas.openxmlformats.org/officeDocument/2006/relationships/diagramColors" Target="diagrams/colors3.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diagramColors" Target="diagrams/colors2.xml"/><Relationship Id="rId59" Type="http://schemas.openxmlformats.org/officeDocument/2006/relationships/header" Target="header1.xml"/><Relationship Id="rId20" Type="http://schemas.openxmlformats.org/officeDocument/2006/relationships/image" Target="media/image12.svg"/><Relationship Id="rId41" Type="http://schemas.openxmlformats.org/officeDocument/2006/relationships/image" Target="media/image28.png"/><Relationship Id="rId54" Type="http://schemas.openxmlformats.org/officeDocument/2006/relationships/image" Target="media/image31.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diagramQuickStyle" Target="diagrams/quickStyle1.xml"/><Relationship Id="rId36" Type="http://schemas.openxmlformats.org/officeDocument/2006/relationships/image" Target="media/image23.png"/><Relationship Id="rId49" Type="http://schemas.openxmlformats.org/officeDocument/2006/relationships/diagramLayout" Target="diagrams/layout3.xml"/><Relationship Id="rId57" Type="http://schemas.openxmlformats.org/officeDocument/2006/relationships/image" Target="media/image34.emf"/><Relationship Id="rId10" Type="http://schemas.openxmlformats.org/officeDocument/2006/relationships/image" Target="media/image3.png"/><Relationship Id="rId31" Type="http://schemas.openxmlformats.org/officeDocument/2006/relationships/image" Target="media/image18.png"/><Relationship Id="rId44" Type="http://schemas.openxmlformats.org/officeDocument/2006/relationships/diagramLayout" Target="diagrams/layout2.xml"/><Relationship Id="rId52" Type="http://schemas.microsoft.com/office/2007/relationships/diagramDrawing" Target="diagrams/drawing3.xm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36.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169DAC7-16A1-4673-AE86-2F8A92F4A1EC}" type="doc">
      <dgm:prSet loTypeId="urn:microsoft.com/office/officeart/2005/8/layout/cycle7" loCatId="cycle" qsTypeId="urn:microsoft.com/office/officeart/2005/8/quickstyle/simple1" qsCatId="simple" csTypeId="urn:microsoft.com/office/officeart/2005/8/colors/colorful5" csCatId="colorful" phldr="1"/>
      <dgm:spPr/>
      <dgm:t>
        <a:bodyPr/>
        <a:lstStyle/>
        <a:p>
          <a:endParaRPr lang="en-GB"/>
        </a:p>
      </dgm:t>
    </dgm:pt>
    <dgm:pt modelId="{781CDD64-528F-4B74-B749-E611E97C3AF7}">
      <dgm:prSet phldrT="[Text]" custT="1"/>
      <dgm:spPr/>
      <dgm:t>
        <a:bodyPr anchor="t" anchorCtr="0"/>
        <a:lstStyle/>
        <a:p>
          <a:pPr algn="ctr"/>
          <a:r>
            <a:rPr lang="en-GB" sz="1100" b="1"/>
            <a:t>On Prem Data Center &amp; Apps</a:t>
          </a:r>
        </a:p>
        <a:p>
          <a:pPr algn="ctr"/>
          <a:endParaRPr lang="en-GB" sz="1100" b="1"/>
        </a:p>
        <a:p>
          <a:pPr algn="ctr"/>
          <a:endParaRPr lang="en-GB" sz="1100" b="1"/>
        </a:p>
      </dgm:t>
    </dgm:pt>
    <dgm:pt modelId="{722860D1-3AAB-4339-BF3F-A135FF13DC0E}" type="parTrans" cxnId="{8B0B8297-40DE-4F87-BAA7-BF7D378C8DD5}">
      <dgm:prSet/>
      <dgm:spPr/>
      <dgm:t>
        <a:bodyPr/>
        <a:lstStyle/>
        <a:p>
          <a:pPr algn="ctr"/>
          <a:endParaRPr lang="en-GB"/>
        </a:p>
      </dgm:t>
    </dgm:pt>
    <dgm:pt modelId="{B53A88FB-1343-4272-A50F-306B29CC265D}" type="sibTrans" cxnId="{8B0B8297-40DE-4F87-BAA7-BF7D378C8DD5}">
      <dgm:prSet/>
      <dgm:spPr/>
      <dgm:t>
        <a:bodyPr/>
        <a:lstStyle/>
        <a:p>
          <a:pPr algn="ctr"/>
          <a:endParaRPr lang="en-GB"/>
        </a:p>
      </dgm:t>
    </dgm:pt>
    <dgm:pt modelId="{C8F10C88-6887-4210-84CD-AB2D4ADF3533}">
      <dgm:prSet phldrT="[Text]" custT="1"/>
      <dgm:spPr/>
      <dgm:t>
        <a:bodyPr anchor="t" anchorCtr="0"/>
        <a:lstStyle/>
        <a:p>
          <a:pPr algn="ctr"/>
          <a:r>
            <a:rPr lang="en-GB" sz="1100" b="1"/>
            <a:t>Isolated Cloud Innovation</a:t>
          </a:r>
        </a:p>
        <a:p>
          <a:pPr algn="ctr"/>
          <a:endParaRPr lang="en-GB" sz="1100" b="1"/>
        </a:p>
        <a:p>
          <a:pPr algn="ctr"/>
          <a:endParaRPr lang="en-GB" sz="1100" b="1"/>
        </a:p>
      </dgm:t>
    </dgm:pt>
    <dgm:pt modelId="{4CB91C57-445F-40B4-8F45-7442A58839AA}" type="parTrans" cxnId="{134FCFD9-F42C-40D7-985F-7B62648E58C8}">
      <dgm:prSet/>
      <dgm:spPr/>
      <dgm:t>
        <a:bodyPr/>
        <a:lstStyle/>
        <a:p>
          <a:pPr algn="ctr"/>
          <a:endParaRPr lang="en-GB"/>
        </a:p>
      </dgm:t>
    </dgm:pt>
    <dgm:pt modelId="{0B392DFB-FCE1-45BF-ACEC-548E30F0E5F5}" type="sibTrans" cxnId="{134FCFD9-F42C-40D7-985F-7B62648E58C8}">
      <dgm:prSet/>
      <dgm:spPr/>
      <dgm:t>
        <a:bodyPr/>
        <a:lstStyle/>
        <a:p>
          <a:pPr algn="ctr"/>
          <a:endParaRPr lang="en-GB"/>
        </a:p>
      </dgm:t>
    </dgm:pt>
    <dgm:pt modelId="{263A943C-65B1-4266-8819-22F893DE41F5}">
      <dgm:prSet phldrT="[Text]" custT="1"/>
      <dgm:spPr/>
      <dgm:t>
        <a:bodyPr anchor="t" anchorCtr="0"/>
        <a:lstStyle/>
        <a:p>
          <a:pPr algn="ctr"/>
          <a:r>
            <a:rPr lang="en-GB" sz="1100" b="1"/>
            <a:t>SaaS</a:t>
          </a:r>
        </a:p>
        <a:p>
          <a:pPr algn="ctr"/>
          <a:endParaRPr lang="en-GB" sz="1100" b="1"/>
        </a:p>
        <a:p>
          <a:pPr algn="ctr"/>
          <a:endParaRPr lang="en-GB" sz="1100" b="1"/>
        </a:p>
      </dgm:t>
    </dgm:pt>
    <dgm:pt modelId="{689EFF5A-4663-4DA8-B0B8-5B8619BD97C1}" type="parTrans" cxnId="{8A241475-51FA-4B5B-A256-6567691A57EC}">
      <dgm:prSet/>
      <dgm:spPr/>
      <dgm:t>
        <a:bodyPr/>
        <a:lstStyle/>
        <a:p>
          <a:pPr algn="ctr"/>
          <a:endParaRPr lang="en-GB"/>
        </a:p>
      </dgm:t>
    </dgm:pt>
    <dgm:pt modelId="{EDAE6C77-8543-4B4C-ABD9-24FC16FE9758}" type="sibTrans" cxnId="{8A241475-51FA-4B5B-A256-6567691A57EC}">
      <dgm:prSet/>
      <dgm:spPr/>
      <dgm:t>
        <a:bodyPr/>
        <a:lstStyle/>
        <a:p>
          <a:pPr algn="ctr"/>
          <a:endParaRPr lang="en-GB"/>
        </a:p>
      </dgm:t>
    </dgm:pt>
    <dgm:pt modelId="{A96A43B1-BBAB-4B37-86A6-01B22B24C59D}" type="pres">
      <dgm:prSet presAssocID="{1169DAC7-16A1-4673-AE86-2F8A92F4A1EC}" presName="Name0" presStyleCnt="0">
        <dgm:presLayoutVars>
          <dgm:dir/>
          <dgm:resizeHandles val="exact"/>
        </dgm:presLayoutVars>
      </dgm:prSet>
      <dgm:spPr/>
    </dgm:pt>
    <dgm:pt modelId="{C5C988D8-7DA9-4ADD-AF5E-A100F3C67362}" type="pres">
      <dgm:prSet presAssocID="{781CDD64-528F-4B74-B749-E611E97C3AF7}" presName="node" presStyleLbl="node1" presStyleIdx="0" presStyleCnt="3" custScaleX="97694" custScaleY="195388">
        <dgm:presLayoutVars>
          <dgm:bulletEnabled val="1"/>
        </dgm:presLayoutVars>
      </dgm:prSet>
      <dgm:spPr>
        <a:prstGeom prst="ellipse">
          <a:avLst/>
        </a:prstGeom>
      </dgm:spPr>
    </dgm:pt>
    <dgm:pt modelId="{F8ED80D8-4362-4F9C-876B-2B0C6481076C}" type="pres">
      <dgm:prSet presAssocID="{B53A88FB-1343-4272-A50F-306B29CC265D}" presName="sibTrans" presStyleLbl="sibTrans2D1" presStyleIdx="0" presStyleCnt="3"/>
      <dgm:spPr/>
    </dgm:pt>
    <dgm:pt modelId="{E69B0B3D-2501-4E61-983E-0A838CD23878}" type="pres">
      <dgm:prSet presAssocID="{B53A88FB-1343-4272-A50F-306B29CC265D}" presName="connectorText" presStyleLbl="sibTrans2D1" presStyleIdx="0" presStyleCnt="3"/>
      <dgm:spPr/>
    </dgm:pt>
    <dgm:pt modelId="{E9CFF51A-B0B1-4C9D-89BE-C35E26BDC8FF}" type="pres">
      <dgm:prSet presAssocID="{C8F10C88-6887-4210-84CD-AB2D4ADF3533}" presName="node" presStyleLbl="node1" presStyleIdx="1" presStyleCnt="3" custScaleX="97694" custScaleY="195388">
        <dgm:presLayoutVars>
          <dgm:bulletEnabled val="1"/>
        </dgm:presLayoutVars>
      </dgm:prSet>
      <dgm:spPr>
        <a:prstGeom prst="ellipse">
          <a:avLst/>
        </a:prstGeom>
      </dgm:spPr>
    </dgm:pt>
    <dgm:pt modelId="{FEE2079E-D6AF-4B25-B09B-C343D49AD65D}" type="pres">
      <dgm:prSet presAssocID="{0B392DFB-FCE1-45BF-ACEC-548E30F0E5F5}" presName="sibTrans" presStyleLbl="sibTrans2D1" presStyleIdx="1" presStyleCnt="3"/>
      <dgm:spPr/>
    </dgm:pt>
    <dgm:pt modelId="{742A8D97-26BB-4D99-9E10-C3B6C7A2D88B}" type="pres">
      <dgm:prSet presAssocID="{0B392DFB-FCE1-45BF-ACEC-548E30F0E5F5}" presName="connectorText" presStyleLbl="sibTrans2D1" presStyleIdx="1" presStyleCnt="3"/>
      <dgm:spPr/>
    </dgm:pt>
    <dgm:pt modelId="{0A3DEDD6-AC25-4FAB-8A89-6B27004FAEF5}" type="pres">
      <dgm:prSet presAssocID="{263A943C-65B1-4266-8819-22F893DE41F5}" presName="node" presStyleLbl="node1" presStyleIdx="2" presStyleCnt="3" custScaleX="97694" custScaleY="195388">
        <dgm:presLayoutVars>
          <dgm:bulletEnabled val="1"/>
        </dgm:presLayoutVars>
      </dgm:prSet>
      <dgm:spPr>
        <a:prstGeom prst="ellipse">
          <a:avLst/>
        </a:prstGeom>
      </dgm:spPr>
    </dgm:pt>
    <dgm:pt modelId="{24013B0A-6692-45E4-9E76-9294AB2D0A4D}" type="pres">
      <dgm:prSet presAssocID="{EDAE6C77-8543-4B4C-ABD9-24FC16FE9758}" presName="sibTrans" presStyleLbl="sibTrans2D1" presStyleIdx="2" presStyleCnt="3"/>
      <dgm:spPr/>
    </dgm:pt>
    <dgm:pt modelId="{ADD8EC55-F070-4592-8D81-4C0E3835CAE9}" type="pres">
      <dgm:prSet presAssocID="{EDAE6C77-8543-4B4C-ABD9-24FC16FE9758}" presName="connectorText" presStyleLbl="sibTrans2D1" presStyleIdx="2" presStyleCnt="3"/>
      <dgm:spPr/>
    </dgm:pt>
  </dgm:ptLst>
  <dgm:cxnLst>
    <dgm:cxn modelId="{91850E37-73D6-417D-9677-49C9F25617E3}" type="presOf" srcId="{EDAE6C77-8543-4B4C-ABD9-24FC16FE9758}" destId="{24013B0A-6692-45E4-9E76-9294AB2D0A4D}" srcOrd="0" destOrd="0" presId="urn:microsoft.com/office/officeart/2005/8/layout/cycle7"/>
    <dgm:cxn modelId="{95232246-441E-428B-BE00-4299100F8F0E}" type="presOf" srcId="{EDAE6C77-8543-4B4C-ABD9-24FC16FE9758}" destId="{ADD8EC55-F070-4592-8D81-4C0E3835CAE9}" srcOrd="1" destOrd="0" presId="urn:microsoft.com/office/officeart/2005/8/layout/cycle7"/>
    <dgm:cxn modelId="{8A241475-51FA-4B5B-A256-6567691A57EC}" srcId="{1169DAC7-16A1-4673-AE86-2F8A92F4A1EC}" destId="{263A943C-65B1-4266-8819-22F893DE41F5}" srcOrd="2" destOrd="0" parTransId="{689EFF5A-4663-4DA8-B0B8-5B8619BD97C1}" sibTransId="{EDAE6C77-8543-4B4C-ABD9-24FC16FE9758}"/>
    <dgm:cxn modelId="{8B0B8297-40DE-4F87-BAA7-BF7D378C8DD5}" srcId="{1169DAC7-16A1-4673-AE86-2F8A92F4A1EC}" destId="{781CDD64-528F-4B74-B749-E611E97C3AF7}" srcOrd="0" destOrd="0" parTransId="{722860D1-3AAB-4339-BF3F-A135FF13DC0E}" sibTransId="{B53A88FB-1343-4272-A50F-306B29CC265D}"/>
    <dgm:cxn modelId="{CFCCF899-0A78-4F3C-9110-5FC9A110E597}" type="presOf" srcId="{B53A88FB-1343-4272-A50F-306B29CC265D}" destId="{F8ED80D8-4362-4F9C-876B-2B0C6481076C}" srcOrd="0" destOrd="0" presId="urn:microsoft.com/office/officeart/2005/8/layout/cycle7"/>
    <dgm:cxn modelId="{D83CF09C-4545-40CC-8729-423E3C950DEB}" type="presOf" srcId="{263A943C-65B1-4266-8819-22F893DE41F5}" destId="{0A3DEDD6-AC25-4FAB-8A89-6B27004FAEF5}" srcOrd="0" destOrd="0" presId="urn:microsoft.com/office/officeart/2005/8/layout/cycle7"/>
    <dgm:cxn modelId="{BA8ADFA8-2C23-4B81-88BA-9F4FCD54B77A}" type="presOf" srcId="{1169DAC7-16A1-4673-AE86-2F8A92F4A1EC}" destId="{A96A43B1-BBAB-4B37-86A6-01B22B24C59D}" srcOrd="0" destOrd="0" presId="urn:microsoft.com/office/officeart/2005/8/layout/cycle7"/>
    <dgm:cxn modelId="{62D865BE-038F-4115-BDDB-A5BC5A7D0EF6}" type="presOf" srcId="{C8F10C88-6887-4210-84CD-AB2D4ADF3533}" destId="{E9CFF51A-B0B1-4C9D-89BE-C35E26BDC8FF}" srcOrd="0" destOrd="0" presId="urn:microsoft.com/office/officeart/2005/8/layout/cycle7"/>
    <dgm:cxn modelId="{99FA68C5-851C-420A-91FB-F87C1FFDA7EF}" type="presOf" srcId="{B53A88FB-1343-4272-A50F-306B29CC265D}" destId="{E69B0B3D-2501-4E61-983E-0A838CD23878}" srcOrd="1" destOrd="0" presId="urn:microsoft.com/office/officeart/2005/8/layout/cycle7"/>
    <dgm:cxn modelId="{276F53CA-2C25-4CB6-BCE9-C3DF83601748}" type="presOf" srcId="{781CDD64-528F-4B74-B749-E611E97C3AF7}" destId="{C5C988D8-7DA9-4ADD-AF5E-A100F3C67362}" srcOrd="0" destOrd="0" presId="urn:microsoft.com/office/officeart/2005/8/layout/cycle7"/>
    <dgm:cxn modelId="{134FCFD9-F42C-40D7-985F-7B62648E58C8}" srcId="{1169DAC7-16A1-4673-AE86-2F8A92F4A1EC}" destId="{C8F10C88-6887-4210-84CD-AB2D4ADF3533}" srcOrd="1" destOrd="0" parTransId="{4CB91C57-445F-40B4-8F45-7442A58839AA}" sibTransId="{0B392DFB-FCE1-45BF-ACEC-548E30F0E5F5}"/>
    <dgm:cxn modelId="{BBFDB7DC-72EC-43BE-B3C1-61C62C17898A}" type="presOf" srcId="{0B392DFB-FCE1-45BF-ACEC-548E30F0E5F5}" destId="{FEE2079E-D6AF-4B25-B09B-C343D49AD65D}" srcOrd="0" destOrd="0" presId="urn:microsoft.com/office/officeart/2005/8/layout/cycle7"/>
    <dgm:cxn modelId="{B4322DFB-175A-4631-9C43-4977E1ACA11D}" type="presOf" srcId="{0B392DFB-FCE1-45BF-ACEC-548E30F0E5F5}" destId="{742A8D97-26BB-4D99-9E10-C3B6C7A2D88B}" srcOrd="1" destOrd="0" presId="urn:microsoft.com/office/officeart/2005/8/layout/cycle7"/>
    <dgm:cxn modelId="{63C263ED-185B-420A-8F8B-D2FB00735A45}" type="presParOf" srcId="{A96A43B1-BBAB-4B37-86A6-01B22B24C59D}" destId="{C5C988D8-7DA9-4ADD-AF5E-A100F3C67362}" srcOrd="0" destOrd="0" presId="urn:microsoft.com/office/officeart/2005/8/layout/cycle7"/>
    <dgm:cxn modelId="{77BD75DB-A581-4E8B-8632-635D7C2E2040}" type="presParOf" srcId="{A96A43B1-BBAB-4B37-86A6-01B22B24C59D}" destId="{F8ED80D8-4362-4F9C-876B-2B0C6481076C}" srcOrd="1" destOrd="0" presId="urn:microsoft.com/office/officeart/2005/8/layout/cycle7"/>
    <dgm:cxn modelId="{770DAD9F-71BA-4F20-B4EE-FF4031197316}" type="presParOf" srcId="{F8ED80D8-4362-4F9C-876B-2B0C6481076C}" destId="{E69B0B3D-2501-4E61-983E-0A838CD23878}" srcOrd="0" destOrd="0" presId="urn:microsoft.com/office/officeart/2005/8/layout/cycle7"/>
    <dgm:cxn modelId="{9433BC80-96DC-44C8-8FAC-814D57B40D85}" type="presParOf" srcId="{A96A43B1-BBAB-4B37-86A6-01B22B24C59D}" destId="{E9CFF51A-B0B1-4C9D-89BE-C35E26BDC8FF}" srcOrd="2" destOrd="0" presId="urn:microsoft.com/office/officeart/2005/8/layout/cycle7"/>
    <dgm:cxn modelId="{71F93D94-4CDF-4C26-9048-B49FA0965AE8}" type="presParOf" srcId="{A96A43B1-BBAB-4B37-86A6-01B22B24C59D}" destId="{FEE2079E-D6AF-4B25-B09B-C343D49AD65D}" srcOrd="3" destOrd="0" presId="urn:microsoft.com/office/officeart/2005/8/layout/cycle7"/>
    <dgm:cxn modelId="{5B8C278C-5729-41BA-8965-F517C7F4F8DC}" type="presParOf" srcId="{FEE2079E-D6AF-4B25-B09B-C343D49AD65D}" destId="{742A8D97-26BB-4D99-9E10-C3B6C7A2D88B}" srcOrd="0" destOrd="0" presId="urn:microsoft.com/office/officeart/2005/8/layout/cycle7"/>
    <dgm:cxn modelId="{EFA8B72F-263F-406C-AF18-EB66EBD6156A}" type="presParOf" srcId="{A96A43B1-BBAB-4B37-86A6-01B22B24C59D}" destId="{0A3DEDD6-AC25-4FAB-8A89-6B27004FAEF5}" srcOrd="4" destOrd="0" presId="urn:microsoft.com/office/officeart/2005/8/layout/cycle7"/>
    <dgm:cxn modelId="{59D9976D-BB96-4DC9-B7FB-4CB23B9793D3}" type="presParOf" srcId="{A96A43B1-BBAB-4B37-86A6-01B22B24C59D}" destId="{24013B0A-6692-45E4-9E76-9294AB2D0A4D}" srcOrd="5" destOrd="0" presId="urn:microsoft.com/office/officeart/2005/8/layout/cycle7"/>
    <dgm:cxn modelId="{B7EAE46A-976C-4FFC-AE77-E591A9CB8A29}" type="presParOf" srcId="{24013B0A-6692-45E4-9E76-9294AB2D0A4D}" destId="{ADD8EC55-F070-4592-8D81-4C0E3835CAE9}" srcOrd="0" destOrd="0" presId="urn:microsoft.com/office/officeart/2005/8/layout/cycle7"/>
  </dgm:cxnLst>
  <dgm:bg/>
  <dgm:whole/>
  <dgm:extLst>
    <a:ext uri="http://schemas.microsoft.com/office/drawing/2008/diagram">
      <dsp:dataModelExt xmlns:dsp="http://schemas.microsoft.com/office/drawing/2008/diagram" relId="rId30" minVer="http://schemas.openxmlformats.org/drawingml/2006/diagram"/>
    </a:ext>
    <a:ext uri="{C62137D5-CB1D-491B-B009-E17868A290BF}">
      <dgm14:recolorImg xmlns:dgm14="http://schemas.microsoft.com/office/drawing/2010/diagram" val="1"/>
    </a:ext>
  </dgm:extLst>
</dgm:dataModel>
</file>

<file path=word/diagrams/data2.xml><?xml version="1.0" encoding="utf-8"?>
<dgm:dataModel xmlns:dgm="http://schemas.openxmlformats.org/drawingml/2006/diagram" xmlns:a="http://schemas.openxmlformats.org/drawingml/2006/main">
  <dgm:ptLst>
    <dgm:pt modelId="{F442A1C6-A290-4FC8-8E35-C668F816A359}" type="doc">
      <dgm:prSet loTypeId="urn:microsoft.com/office/officeart/2005/8/layout/lProcess2" loCatId="list" qsTypeId="urn:microsoft.com/office/officeart/2005/8/quickstyle/simple1" qsCatId="simple" csTypeId="urn:microsoft.com/office/officeart/2005/8/colors/accent1_2" csCatId="accent1" phldr="1"/>
      <dgm:spPr/>
      <dgm:t>
        <a:bodyPr/>
        <a:lstStyle/>
        <a:p>
          <a:endParaRPr lang="en-GB"/>
        </a:p>
      </dgm:t>
    </dgm:pt>
    <dgm:pt modelId="{591C20D4-9323-451C-9853-D61FA3FC06DE}">
      <dgm:prSet phldrT="[Text]"/>
      <dgm:spPr/>
      <dgm:t>
        <a:bodyPr/>
        <a:lstStyle/>
        <a:p>
          <a:r>
            <a:rPr lang="en-GB"/>
            <a:t>Input</a:t>
          </a:r>
        </a:p>
      </dgm:t>
    </dgm:pt>
    <dgm:pt modelId="{3FBA1154-2813-4EF4-9E1A-B2BE4D0323C7}" type="parTrans" cxnId="{C39C310D-F0C4-4A40-8398-D4A575CC046B}">
      <dgm:prSet/>
      <dgm:spPr/>
      <dgm:t>
        <a:bodyPr/>
        <a:lstStyle/>
        <a:p>
          <a:endParaRPr lang="en-GB"/>
        </a:p>
      </dgm:t>
    </dgm:pt>
    <dgm:pt modelId="{9097834E-916B-4F50-A7F9-331CCC67FA48}" type="sibTrans" cxnId="{C39C310D-F0C4-4A40-8398-D4A575CC046B}">
      <dgm:prSet/>
      <dgm:spPr/>
      <dgm:t>
        <a:bodyPr/>
        <a:lstStyle/>
        <a:p>
          <a:endParaRPr lang="en-GB"/>
        </a:p>
      </dgm:t>
    </dgm:pt>
    <dgm:pt modelId="{61CE2A82-C0E8-489E-81DF-4F78BDF2758F}">
      <dgm:prSet phldrT="[Text]"/>
      <dgm:spPr/>
      <dgm:t>
        <a:bodyPr/>
        <a:lstStyle/>
        <a:p>
          <a:r>
            <a:rPr lang="en-GB"/>
            <a:t>CAD</a:t>
          </a:r>
        </a:p>
      </dgm:t>
    </dgm:pt>
    <dgm:pt modelId="{502A904D-0CBF-464B-96E2-03166ED2DDC1}" type="parTrans" cxnId="{B6B3404D-0443-44AA-B194-360E20DE4617}">
      <dgm:prSet/>
      <dgm:spPr/>
      <dgm:t>
        <a:bodyPr/>
        <a:lstStyle/>
        <a:p>
          <a:endParaRPr lang="en-GB"/>
        </a:p>
      </dgm:t>
    </dgm:pt>
    <dgm:pt modelId="{598EC7E7-7F24-4EA9-9405-2F71ADE7D4D4}" type="sibTrans" cxnId="{B6B3404D-0443-44AA-B194-360E20DE4617}">
      <dgm:prSet/>
      <dgm:spPr/>
      <dgm:t>
        <a:bodyPr/>
        <a:lstStyle/>
        <a:p>
          <a:endParaRPr lang="en-GB"/>
        </a:p>
      </dgm:t>
    </dgm:pt>
    <dgm:pt modelId="{54E5DCC5-062C-4B2A-876E-D6EF02F9E462}">
      <dgm:prSet phldrT="[Text]"/>
      <dgm:spPr/>
      <dgm:t>
        <a:bodyPr/>
        <a:lstStyle/>
        <a:p>
          <a:r>
            <a:rPr lang="en-GB"/>
            <a:t>Materials</a:t>
          </a:r>
        </a:p>
      </dgm:t>
    </dgm:pt>
    <dgm:pt modelId="{2E1FD7FB-404C-4447-AC88-A04E51E159A3}" type="parTrans" cxnId="{3A17F367-0F7F-4283-8AD6-F509B9809FD3}">
      <dgm:prSet/>
      <dgm:spPr/>
      <dgm:t>
        <a:bodyPr/>
        <a:lstStyle/>
        <a:p>
          <a:endParaRPr lang="en-GB"/>
        </a:p>
      </dgm:t>
    </dgm:pt>
    <dgm:pt modelId="{C50A842E-540A-4167-880A-938C73B44882}" type="sibTrans" cxnId="{3A17F367-0F7F-4283-8AD6-F509B9809FD3}">
      <dgm:prSet/>
      <dgm:spPr/>
      <dgm:t>
        <a:bodyPr/>
        <a:lstStyle/>
        <a:p>
          <a:endParaRPr lang="en-GB"/>
        </a:p>
      </dgm:t>
    </dgm:pt>
    <dgm:pt modelId="{CC88A740-9C89-4317-BBF1-E260704FEBAD}">
      <dgm:prSet phldrT="[Text]"/>
      <dgm:spPr/>
      <dgm:t>
        <a:bodyPr/>
        <a:lstStyle/>
        <a:p>
          <a:r>
            <a:rPr lang="en-GB"/>
            <a:t>Process</a:t>
          </a:r>
        </a:p>
      </dgm:t>
    </dgm:pt>
    <dgm:pt modelId="{B8AFB393-FB0C-4677-8EEE-8C192BBA0E1E}" type="parTrans" cxnId="{EF862955-BAA1-4673-B7E5-54E70E6EF794}">
      <dgm:prSet/>
      <dgm:spPr/>
      <dgm:t>
        <a:bodyPr/>
        <a:lstStyle/>
        <a:p>
          <a:endParaRPr lang="en-GB"/>
        </a:p>
      </dgm:t>
    </dgm:pt>
    <dgm:pt modelId="{5A57CBA2-472E-4A97-B6CC-283238BE8028}" type="sibTrans" cxnId="{EF862955-BAA1-4673-B7E5-54E70E6EF794}">
      <dgm:prSet/>
      <dgm:spPr/>
      <dgm:t>
        <a:bodyPr/>
        <a:lstStyle/>
        <a:p>
          <a:endParaRPr lang="en-GB"/>
        </a:p>
      </dgm:t>
    </dgm:pt>
    <dgm:pt modelId="{6B4AEBC1-DC92-4FA0-B508-A11A4B449A98}">
      <dgm:prSet phldrT="[Text]"/>
      <dgm:spPr/>
      <dgm:t>
        <a:bodyPr/>
        <a:lstStyle/>
        <a:p>
          <a:r>
            <a:rPr lang="en-GB"/>
            <a:t>Pre process</a:t>
          </a:r>
        </a:p>
      </dgm:t>
    </dgm:pt>
    <dgm:pt modelId="{927DA852-E9A7-4FD4-9DB4-3333E6EB8C92}" type="parTrans" cxnId="{E066B1D9-B057-404F-B901-7A564418934A}">
      <dgm:prSet/>
      <dgm:spPr/>
      <dgm:t>
        <a:bodyPr/>
        <a:lstStyle/>
        <a:p>
          <a:endParaRPr lang="en-GB"/>
        </a:p>
      </dgm:t>
    </dgm:pt>
    <dgm:pt modelId="{9E2CE21C-830D-4C06-A6C9-1DEF2B5A1697}" type="sibTrans" cxnId="{E066B1D9-B057-404F-B901-7A564418934A}">
      <dgm:prSet/>
      <dgm:spPr/>
      <dgm:t>
        <a:bodyPr/>
        <a:lstStyle/>
        <a:p>
          <a:endParaRPr lang="en-GB"/>
        </a:p>
      </dgm:t>
    </dgm:pt>
    <dgm:pt modelId="{742D56B7-B1D6-4FE4-AEB6-DED503AF37BE}">
      <dgm:prSet phldrT="[Text]"/>
      <dgm:spPr/>
      <dgm:t>
        <a:bodyPr/>
        <a:lstStyle/>
        <a:p>
          <a:r>
            <a:rPr lang="en-GB"/>
            <a:t>Output</a:t>
          </a:r>
        </a:p>
      </dgm:t>
    </dgm:pt>
    <dgm:pt modelId="{D035DEBC-1104-4757-A50C-7E11207663C2}" type="parTrans" cxnId="{D05A7A7B-2D53-4D50-92F9-567EBB42B943}">
      <dgm:prSet/>
      <dgm:spPr/>
      <dgm:t>
        <a:bodyPr/>
        <a:lstStyle/>
        <a:p>
          <a:endParaRPr lang="en-GB"/>
        </a:p>
      </dgm:t>
    </dgm:pt>
    <dgm:pt modelId="{F108856D-8F86-4F1C-B09C-3DB80018A806}" type="sibTrans" cxnId="{D05A7A7B-2D53-4D50-92F9-567EBB42B943}">
      <dgm:prSet/>
      <dgm:spPr/>
      <dgm:t>
        <a:bodyPr/>
        <a:lstStyle/>
        <a:p>
          <a:endParaRPr lang="en-GB"/>
        </a:p>
      </dgm:t>
    </dgm:pt>
    <dgm:pt modelId="{4EA7F9CB-E3E7-4268-BC6D-270226193708}">
      <dgm:prSet phldrT="[Text]"/>
      <dgm:spPr/>
      <dgm:t>
        <a:bodyPr/>
        <a:lstStyle/>
        <a:p>
          <a:r>
            <a:rPr lang="en-GB"/>
            <a:t>Report</a:t>
          </a:r>
        </a:p>
      </dgm:t>
    </dgm:pt>
    <dgm:pt modelId="{23D0B40C-9FCF-48E5-906B-D26179C9ECCD}" type="parTrans" cxnId="{C5C311B6-1624-41F7-98C9-502F5AE6A083}">
      <dgm:prSet/>
      <dgm:spPr/>
      <dgm:t>
        <a:bodyPr/>
        <a:lstStyle/>
        <a:p>
          <a:endParaRPr lang="en-GB"/>
        </a:p>
      </dgm:t>
    </dgm:pt>
    <dgm:pt modelId="{CEC96D7C-BD99-4C74-9464-638BFF727D87}" type="sibTrans" cxnId="{C5C311B6-1624-41F7-98C9-502F5AE6A083}">
      <dgm:prSet/>
      <dgm:spPr/>
      <dgm:t>
        <a:bodyPr/>
        <a:lstStyle/>
        <a:p>
          <a:endParaRPr lang="en-GB"/>
        </a:p>
      </dgm:t>
    </dgm:pt>
    <dgm:pt modelId="{8D349644-ED86-408E-A6AC-6DA3FDF996FF}">
      <dgm:prSet phldrT="[Text]"/>
      <dgm:spPr/>
      <dgm:t>
        <a:bodyPr/>
        <a:lstStyle/>
        <a:p>
          <a:r>
            <a:rPr lang="en-GB"/>
            <a:t>Job files</a:t>
          </a:r>
        </a:p>
      </dgm:t>
    </dgm:pt>
    <dgm:pt modelId="{836FAE69-E3E5-47F1-A854-D9C2461C9C48}" type="parTrans" cxnId="{59FD75AC-F61B-4B83-B2DC-9611A8332CAD}">
      <dgm:prSet/>
      <dgm:spPr/>
      <dgm:t>
        <a:bodyPr/>
        <a:lstStyle/>
        <a:p>
          <a:endParaRPr lang="en-GB"/>
        </a:p>
      </dgm:t>
    </dgm:pt>
    <dgm:pt modelId="{026CEA7F-8766-4BA8-A5DA-DBB81D43334B}" type="sibTrans" cxnId="{59FD75AC-F61B-4B83-B2DC-9611A8332CAD}">
      <dgm:prSet/>
      <dgm:spPr/>
      <dgm:t>
        <a:bodyPr/>
        <a:lstStyle/>
        <a:p>
          <a:endParaRPr lang="en-GB"/>
        </a:p>
      </dgm:t>
    </dgm:pt>
    <dgm:pt modelId="{6620C970-67B0-4584-A5C7-A9BBAA6D7A97}">
      <dgm:prSet phldrT="[Text]"/>
      <dgm:spPr/>
      <dgm:t>
        <a:bodyPr/>
        <a:lstStyle/>
        <a:p>
          <a:r>
            <a:rPr lang="en-GB"/>
            <a:t>Boundary Conditions</a:t>
          </a:r>
        </a:p>
      </dgm:t>
    </dgm:pt>
    <dgm:pt modelId="{86318102-4063-4405-9827-289F0BE3D2E6}" type="parTrans" cxnId="{2881C031-7F0B-48AD-A372-EA615912C93F}">
      <dgm:prSet/>
      <dgm:spPr/>
      <dgm:t>
        <a:bodyPr/>
        <a:lstStyle/>
        <a:p>
          <a:endParaRPr lang="en-GB"/>
        </a:p>
      </dgm:t>
    </dgm:pt>
    <dgm:pt modelId="{093D6E89-13ED-4220-A5D1-8297016EC615}" type="sibTrans" cxnId="{2881C031-7F0B-48AD-A372-EA615912C93F}">
      <dgm:prSet/>
      <dgm:spPr/>
      <dgm:t>
        <a:bodyPr/>
        <a:lstStyle/>
        <a:p>
          <a:endParaRPr lang="en-GB"/>
        </a:p>
      </dgm:t>
    </dgm:pt>
    <dgm:pt modelId="{37C891CB-7FCF-4454-947C-C80B9D0476F8}">
      <dgm:prSet phldrT="[Text]"/>
      <dgm:spPr/>
      <dgm:t>
        <a:bodyPr/>
        <a:lstStyle/>
        <a:p>
          <a:r>
            <a:rPr lang="en-GB"/>
            <a:t>Mesh</a:t>
          </a:r>
        </a:p>
      </dgm:t>
    </dgm:pt>
    <dgm:pt modelId="{72F7450E-848F-4E46-B311-4F5D704CB16F}" type="parTrans" cxnId="{C74BC055-8615-47CF-AAD1-443B8E3A9744}">
      <dgm:prSet/>
      <dgm:spPr/>
      <dgm:t>
        <a:bodyPr/>
        <a:lstStyle/>
        <a:p>
          <a:endParaRPr lang="en-GB"/>
        </a:p>
      </dgm:t>
    </dgm:pt>
    <dgm:pt modelId="{A1EAAC61-4284-4DD6-818F-A60BD8622FDA}" type="sibTrans" cxnId="{C74BC055-8615-47CF-AAD1-443B8E3A9744}">
      <dgm:prSet/>
      <dgm:spPr/>
      <dgm:t>
        <a:bodyPr/>
        <a:lstStyle/>
        <a:p>
          <a:endParaRPr lang="en-GB"/>
        </a:p>
      </dgm:t>
    </dgm:pt>
    <dgm:pt modelId="{1F41617F-CE88-4885-80A4-0108DD6626B0}">
      <dgm:prSet phldrT="[Text]"/>
      <dgm:spPr/>
      <dgm:t>
        <a:bodyPr/>
        <a:lstStyle/>
        <a:p>
          <a:r>
            <a:rPr lang="en-GB"/>
            <a:t>Contact</a:t>
          </a:r>
        </a:p>
      </dgm:t>
    </dgm:pt>
    <dgm:pt modelId="{59D593A1-15D5-4735-8E93-687D8D46A581}" type="parTrans" cxnId="{98B2F320-E76B-491B-8875-670FBA35FF0E}">
      <dgm:prSet/>
      <dgm:spPr/>
      <dgm:t>
        <a:bodyPr/>
        <a:lstStyle/>
        <a:p>
          <a:endParaRPr lang="en-GB"/>
        </a:p>
      </dgm:t>
    </dgm:pt>
    <dgm:pt modelId="{CD4F5DF9-03C6-4A5F-A26A-8D5542266B4B}" type="sibTrans" cxnId="{98B2F320-E76B-491B-8875-670FBA35FF0E}">
      <dgm:prSet/>
      <dgm:spPr/>
      <dgm:t>
        <a:bodyPr/>
        <a:lstStyle/>
        <a:p>
          <a:endParaRPr lang="en-GB"/>
        </a:p>
      </dgm:t>
    </dgm:pt>
    <dgm:pt modelId="{12B49AF7-366A-49D4-9A91-E1C3C87C7ABC}">
      <dgm:prSet phldrT="[Text]"/>
      <dgm:spPr/>
      <dgm:t>
        <a:bodyPr/>
        <a:lstStyle/>
        <a:p>
          <a:r>
            <a:rPr lang="en-GB"/>
            <a:t>Conditions</a:t>
          </a:r>
        </a:p>
      </dgm:t>
    </dgm:pt>
    <dgm:pt modelId="{A9EEC6B4-B2D5-44C4-B479-A668D2FD2457}" type="parTrans" cxnId="{01DE3DEB-B1D1-45AA-8C5E-E768587AE27F}">
      <dgm:prSet/>
      <dgm:spPr/>
      <dgm:t>
        <a:bodyPr/>
        <a:lstStyle/>
        <a:p>
          <a:endParaRPr lang="en-GB"/>
        </a:p>
      </dgm:t>
    </dgm:pt>
    <dgm:pt modelId="{B2348DB8-644D-4482-A69B-D4F3253E3016}" type="sibTrans" cxnId="{01DE3DEB-B1D1-45AA-8C5E-E768587AE27F}">
      <dgm:prSet/>
      <dgm:spPr/>
      <dgm:t>
        <a:bodyPr/>
        <a:lstStyle/>
        <a:p>
          <a:endParaRPr lang="en-GB"/>
        </a:p>
      </dgm:t>
    </dgm:pt>
    <dgm:pt modelId="{8FBCD110-84D0-4CBE-84CE-C6748659637A}">
      <dgm:prSet phldrT="[Text]"/>
      <dgm:spPr/>
      <dgm:t>
        <a:bodyPr/>
        <a:lstStyle/>
        <a:p>
          <a:r>
            <a:rPr lang="en-GB"/>
            <a:t>Solve</a:t>
          </a:r>
        </a:p>
      </dgm:t>
    </dgm:pt>
    <dgm:pt modelId="{A2FC3878-6358-4D70-9A13-ED583E67009E}" type="parTrans" cxnId="{6FDA913A-0C28-477B-9A38-B6FF8033011B}">
      <dgm:prSet/>
      <dgm:spPr/>
      <dgm:t>
        <a:bodyPr/>
        <a:lstStyle/>
        <a:p>
          <a:endParaRPr lang="en-GB"/>
        </a:p>
      </dgm:t>
    </dgm:pt>
    <dgm:pt modelId="{3420AB57-C466-40B3-B668-AFB75CDC3FF0}" type="sibTrans" cxnId="{6FDA913A-0C28-477B-9A38-B6FF8033011B}">
      <dgm:prSet/>
      <dgm:spPr/>
      <dgm:t>
        <a:bodyPr/>
        <a:lstStyle/>
        <a:p>
          <a:endParaRPr lang="en-GB"/>
        </a:p>
      </dgm:t>
    </dgm:pt>
    <dgm:pt modelId="{F850824E-86FD-442F-BD63-C1C91F5C15E1}">
      <dgm:prSet phldrT="[Text]"/>
      <dgm:spPr/>
      <dgm:t>
        <a:bodyPr/>
        <a:lstStyle/>
        <a:p>
          <a:r>
            <a:rPr lang="en-GB"/>
            <a:t>Post Process</a:t>
          </a:r>
        </a:p>
      </dgm:t>
    </dgm:pt>
    <dgm:pt modelId="{579C415B-6F84-4EE7-B89F-EDFB7E16BA94}" type="parTrans" cxnId="{6B55384E-1A3D-4AFC-8AFF-1582994F166B}">
      <dgm:prSet/>
      <dgm:spPr/>
      <dgm:t>
        <a:bodyPr/>
        <a:lstStyle/>
        <a:p>
          <a:endParaRPr lang="en-GB"/>
        </a:p>
      </dgm:t>
    </dgm:pt>
    <dgm:pt modelId="{06BE6A24-B855-4846-8363-FAAE09C328B0}" type="sibTrans" cxnId="{6B55384E-1A3D-4AFC-8AFF-1582994F166B}">
      <dgm:prSet/>
      <dgm:spPr/>
      <dgm:t>
        <a:bodyPr/>
        <a:lstStyle/>
        <a:p>
          <a:endParaRPr lang="en-GB"/>
        </a:p>
      </dgm:t>
    </dgm:pt>
    <dgm:pt modelId="{6E6E3C5B-E29E-49E0-B51B-42A9DB06BBC8}">
      <dgm:prSet phldrT="[Text]"/>
      <dgm:spPr/>
      <dgm:t>
        <a:bodyPr/>
        <a:lstStyle/>
        <a:p>
          <a:r>
            <a:rPr lang="en-GB"/>
            <a:t>Model</a:t>
          </a:r>
        </a:p>
      </dgm:t>
    </dgm:pt>
    <dgm:pt modelId="{41A0B7FA-6AA8-4591-BF70-760ECCCC1D4B}" type="parTrans" cxnId="{A53D30B8-1900-4119-80CE-55F17FBA3339}">
      <dgm:prSet/>
      <dgm:spPr/>
      <dgm:t>
        <a:bodyPr/>
        <a:lstStyle/>
        <a:p>
          <a:endParaRPr lang="en-GB"/>
        </a:p>
      </dgm:t>
    </dgm:pt>
    <dgm:pt modelId="{28C332CF-E286-457C-AB61-83962BF27F80}" type="sibTrans" cxnId="{A53D30B8-1900-4119-80CE-55F17FBA3339}">
      <dgm:prSet/>
      <dgm:spPr/>
      <dgm:t>
        <a:bodyPr/>
        <a:lstStyle/>
        <a:p>
          <a:endParaRPr lang="en-GB"/>
        </a:p>
      </dgm:t>
    </dgm:pt>
    <dgm:pt modelId="{9CE0C374-1B80-4C9C-819F-44C07CBE8423}">
      <dgm:prSet phldrT="[Text]"/>
      <dgm:spPr/>
      <dgm:t>
        <a:bodyPr/>
        <a:lstStyle/>
        <a:p>
          <a:r>
            <a:rPr lang="en-GB"/>
            <a:t>Interogate</a:t>
          </a:r>
        </a:p>
      </dgm:t>
    </dgm:pt>
    <dgm:pt modelId="{5C2A7B08-BE37-4278-B5F6-4CEF34F99507}" type="parTrans" cxnId="{93F8BBFC-06FF-419B-BD8A-427D1B4A13E2}">
      <dgm:prSet/>
      <dgm:spPr/>
      <dgm:t>
        <a:bodyPr/>
        <a:lstStyle/>
        <a:p>
          <a:endParaRPr lang="en-GB"/>
        </a:p>
      </dgm:t>
    </dgm:pt>
    <dgm:pt modelId="{AA07E645-E0D3-47BF-BF87-73DB263A1EF2}" type="sibTrans" cxnId="{93F8BBFC-06FF-419B-BD8A-427D1B4A13E2}">
      <dgm:prSet/>
      <dgm:spPr/>
      <dgm:t>
        <a:bodyPr/>
        <a:lstStyle/>
        <a:p>
          <a:endParaRPr lang="en-GB"/>
        </a:p>
      </dgm:t>
    </dgm:pt>
    <dgm:pt modelId="{88589E91-D0C3-409E-B74D-1F0905EC1DD3}">
      <dgm:prSet phldrT="[Text]"/>
      <dgm:spPr/>
      <dgm:t>
        <a:bodyPr/>
        <a:lstStyle/>
        <a:p>
          <a:r>
            <a:rPr lang="en-GB"/>
            <a:t>Chart</a:t>
          </a:r>
        </a:p>
      </dgm:t>
    </dgm:pt>
    <dgm:pt modelId="{8A8C0A4D-188E-4C4A-B733-F07BD979A7BA}" type="parTrans" cxnId="{A09EF8D9-927E-4FE7-9B78-3B5DF02C5524}">
      <dgm:prSet/>
      <dgm:spPr/>
      <dgm:t>
        <a:bodyPr/>
        <a:lstStyle/>
        <a:p>
          <a:endParaRPr lang="en-GB"/>
        </a:p>
      </dgm:t>
    </dgm:pt>
    <dgm:pt modelId="{F90A0A74-5069-4139-BC86-E3809D938F92}" type="sibTrans" cxnId="{A09EF8D9-927E-4FE7-9B78-3B5DF02C5524}">
      <dgm:prSet/>
      <dgm:spPr/>
      <dgm:t>
        <a:bodyPr/>
        <a:lstStyle/>
        <a:p>
          <a:endParaRPr lang="en-GB"/>
        </a:p>
      </dgm:t>
    </dgm:pt>
    <dgm:pt modelId="{AF198188-FAA7-4CA2-BDC8-C54F1AF62A3C}">
      <dgm:prSet phldrT="[Text]"/>
      <dgm:spPr/>
      <dgm:t>
        <a:bodyPr/>
        <a:lstStyle/>
        <a:p>
          <a:r>
            <a:rPr lang="en-GB"/>
            <a:t>Itterate</a:t>
          </a:r>
        </a:p>
      </dgm:t>
    </dgm:pt>
    <dgm:pt modelId="{A6A36EFE-33DD-44EB-999A-5C4FB3F2D57F}" type="parTrans" cxnId="{E6C8FAFB-63AC-4B4E-837F-4A6F592B8968}">
      <dgm:prSet/>
      <dgm:spPr/>
      <dgm:t>
        <a:bodyPr/>
        <a:lstStyle/>
        <a:p>
          <a:endParaRPr lang="en-GB"/>
        </a:p>
      </dgm:t>
    </dgm:pt>
    <dgm:pt modelId="{CB5E4823-1696-4943-8D98-EFA151DE4E85}" type="sibTrans" cxnId="{E6C8FAFB-63AC-4B4E-837F-4A6F592B8968}">
      <dgm:prSet/>
      <dgm:spPr/>
      <dgm:t>
        <a:bodyPr/>
        <a:lstStyle/>
        <a:p>
          <a:endParaRPr lang="en-GB"/>
        </a:p>
      </dgm:t>
    </dgm:pt>
    <dgm:pt modelId="{FA1325DE-1DFE-48D2-9476-0F18A5F8A1EA}" type="pres">
      <dgm:prSet presAssocID="{F442A1C6-A290-4FC8-8E35-C668F816A359}" presName="theList" presStyleCnt="0">
        <dgm:presLayoutVars>
          <dgm:dir/>
          <dgm:animLvl val="lvl"/>
          <dgm:resizeHandles val="exact"/>
        </dgm:presLayoutVars>
      </dgm:prSet>
      <dgm:spPr/>
    </dgm:pt>
    <dgm:pt modelId="{77F9994E-335A-40C7-861A-FFF8D1522D8F}" type="pres">
      <dgm:prSet presAssocID="{591C20D4-9323-451C-9853-D61FA3FC06DE}" presName="compNode" presStyleCnt="0"/>
      <dgm:spPr/>
    </dgm:pt>
    <dgm:pt modelId="{9BD6DC32-C388-49BF-BB3F-DF853302EAED}" type="pres">
      <dgm:prSet presAssocID="{591C20D4-9323-451C-9853-D61FA3FC06DE}" presName="aNode" presStyleLbl="bgShp" presStyleIdx="0" presStyleCnt="3"/>
      <dgm:spPr/>
    </dgm:pt>
    <dgm:pt modelId="{EBD2A343-30AB-44B8-A7A8-60152F40055B}" type="pres">
      <dgm:prSet presAssocID="{591C20D4-9323-451C-9853-D61FA3FC06DE}" presName="textNode" presStyleLbl="bgShp" presStyleIdx="0" presStyleCnt="3"/>
      <dgm:spPr/>
    </dgm:pt>
    <dgm:pt modelId="{0B5E7777-8F0C-428A-B8B5-4890535F342B}" type="pres">
      <dgm:prSet presAssocID="{591C20D4-9323-451C-9853-D61FA3FC06DE}" presName="compChildNode" presStyleCnt="0"/>
      <dgm:spPr/>
    </dgm:pt>
    <dgm:pt modelId="{B7DD60A1-3386-4728-A318-1A399A54764D}" type="pres">
      <dgm:prSet presAssocID="{591C20D4-9323-451C-9853-D61FA3FC06DE}" presName="theInnerList" presStyleCnt="0"/>
      <dgm:spPr/>
    </dgm:pt>
    <dgm:pt modelId="{0E193827-1FD3-4AD2-9077-C62192E2F10E}" type="pres">
      <dgm:prSet presAssocID="{61CE2A82-C0E8-489E-81DF-4F78BDF2758F}" presName="childNode" presStyleLbl="node1" presStyleIdx="0" presStyleCnt="8">
        <dgm:presLayoutVars>
          <dgm:bulletEnabled val="1"/>
        </dgm:presLayoutVars>
      </dgm:prSet>
      <dgm:spPr/>
    </dgm:pt>
    <dgm:pt modelId="{E3927359-A7B5-456C-8D7C-994057775D6E}" type="pres">
      <dgm:prSet presAssocID="{61CE2A82-C0E8-489E-81DF-4F78BDF2758F}" presName="aSpace2" presStyleCnt="0"/>
      <dgm:spPr/>
    </dgm:pt>
    <dgm:pt modelId="{90D2BA62-595F-424E-B469-C3F6135ED05A}" type="pres">
      <dgm:prSet presAssocID="{54E5DCC5-062C-4B2A-876E-D6EF02F9E462}" presName="childNode" presStyleLbl="node1" presStyleIdx="1" presStyleCnt="8">
        <dgm:presLayoutVars>
          <dgm:bulletEnabled val="1"/>
        </dgm:presLayoutVars>
      </dgm:prSet>
      <dgm:spPr/>
    </dgm:pt>
    <dgm:pt modelId="{B928FF35-B1D7-4FFB-9A32-7C0B8DF15DF8}" type="pres">
      <dgm:prSet presAssocID="{54E5DCC5-062C-4B2A-876E-D6EF02F9E462}" presName="aSpace2" presStyleCnt="0"/>
      <dgm:spPr/>
    </dgm:pt>
    <dgm:pt modelId="{B66AE29A-247A-4F87-A01C-C0F34BE4C752}" type="pres">
      <dgm:prSet presAssocID="{6620C970-67B0-4584-A5C7-A9BBAA6D7A97}" presName="childNode" presStyleLbl="node1" presStyleIdx="2" presStyleCnt="8">
        <dgm:presLayoutVars>
          <dgm:bulletEnabled val="1"/>
        </dgm:presLayoutVars>
      </dgm:prSet>
      <dgm:spPr/>
    </dgm:pt>
    <dgm:pt modelId="{1CEBB45C-FDC3-4CC3-BF1E-A2FC867CF6EA}" type="pres">
      <dgm:prSet presAssocID="{591C20D4-9323-451C-9853-D61FA3FC06DE}" presName="aSpace" presStyleCnt="0"/>
      <dgm:spPr/>
    </dgm:pt>
    <dgm:pt modelId="{78CA6302-662A-4BC9-A80A-94527A911B1B}" type="pres">
      <dgm:prSet presAssocID="{CC88A740-9C89-4317-BBF1-E260704FEBAD}" presName="compNode" presStyleCnt="0"/>
      <dgm:spPr/>
    </dgm:pt>
    <dgm:pt modelId="{FD358410-483D-4DF4-964D-ECD9FE5C5FF1}" type="pres">
      <dgm:prSet presAssocID="{CC88A740-9C89-4317-BBF1-E260704FEBAD}" presName="aNode" presStyleLbl="bgShp" presStyleIdx="1" presStyleCnt="3"/>
      <dgm:spPr/>
    </dgm:pt>
    <dgm:pt modelId="{FD77103E-88B1-471B-BFE1-9763221C0914}" type="pres">
      <dgm:prSet presAssocID="{CC88A740-9C89-4317-BBF1-E260704FEBAD}" presName="textNode" presStyleLbl="bgShp" presStyleIdx="1" presStyleCnt="3"/>
      <dgm:spPr/>
    </dgm:pt>
    <dgm:pt modelId="{65806484-3FF2-4170-8349-A0BC31AAD99E}" type="pres">
      <dgm:prSet presAssocID="{CC88A740-9C89-4317-BBF1-E260704FEBAD}" presName="compChildNode" presStyleCnt="0"/>
      <dgm:spPr/>
    </dgm:pt>
    <dgm:pt modelId="{A35B0780-AEA0-4925-A4AD-22A83318DE54}" type="pres">
      <dgm:prSet presAssocID="{CC88A740-9C89-4317-BBF1-E260704FEBAD}" presName="theInnerList" presStyleCnt="0"/>
      <dgm:spPr/>
    </dgm:pt>
    <dgm:pt modelId="{59E26F09-AD69-49B6-B57F-5CDA0606D791}" type="pres">
      <dgm:prSet presAssocID="{6B4AEBC1-DC92-4FA0-B508-A11A4B449A98}" presName="childNode" presStyleLbl="node1" presStyleIdx="3" presStyleCnt="8">
        <dgm:presLayoutVars>
          <dgm:bulletEnabled val="1"/>
        </dgm:presLayoutVars>
      </dgm:prSet>
      <dgm:spPr/>
    </dgm:pt>
    <dgm:pt modelId="{48A4D594-6BA3-425E-80B4-2921E9C2DDB2}" type="pres">
      <dgm:prSet presAssocID="{6B4AEBC1-DC92-4FA0-B508-A11A4B449A98}" presName="aSpace2" presStyleCnt="0"/>
      <dgm:spPr/>
    </dgm:pt>
    <dgm:pt modelId="{22FBFC47-D16E-4B3D-BE63-620400F04FE6}" type="pres">
      <dgm:prSet presAssocID="{8FBCD110-84D0-4CBE-84CE-C6748659637A}" presName="childNode" presStyleLbl="node1" presStyleIdx="4" presStyleCnt="8">
        <dgm:presLayoutVars>
          <dgm:bulletEnabled val="1"/>
        </dgm:presLayoutVars>
      </dgm:prSet>
      <dgm:spPr/>
    </dgm:pt>
    <dgm:pt modelId="{CC887350-5019-4EE3-B465-A02B3A2FECCA}" type="pres">
      <dgm:prSet presAssocID="{8FBCD110-84D0-4CBE-84CE-C6748659637A}" presName="aSpace2" presStyleCnt="0"/>
      <dgm:spPr/>
    </dgm:pt>
    <dgm:pt modelId="{62D8D38F-4B9B-4D11-9013-6B810E139EBD}" type="pres">
      <dgm:prSet presAssocID="{F850824E-86FD-442F-BD63-C1C91F5C15E1}" presName="childNode" presStyleLbl="node1" presStyleIdx="5" presStyleCnt="8">
        <dgm:presLayoutVars>
          <dgm:bulletEnabled val="1"/>
        </dgm:presLayoutVars>
      </dgm:prSet>
      <dgm:spPr/>
    </dgm:pt>
    <dgm:pt modelId="{3F9A5C3C-7BFE-4621-B4FC-47931F136EBB}" type="pres">
      <dgm:prSet presAssocID="{CC88A740-9C89-4317-BBF1-E260704FEBAD}" presName="aSpace" presStyleCnt="0"/>
      <dgm:spPr/>
    </dgm:pt>
    <dgm:pt modelId="{8BBF27EA-0BA6-4290-8601-CE926E4E07A1}" type="pres">
      <dgm:prSet presAssocID="{742D56B7-B1D6-4FE4-AEB6-DED503AF37BE}" presName="compNode" presStyleCnt="0"/>
      <dgm:spPr/>
    </dgm:pt>
    <dgm:pt modelId="{30753DD5-ECE7-452A-BA60-C325D85FE445}" type="pres">
      <dgm:prSet presAssocID="{742D56B7-B1D6-4FE4-AEB6-DED503AF37BE}" presName="aNode" presStyleLbl="bgShp" presStyleIdx="2" presStyleCnt="3"/>
      <dgm:spPr/>
    </dgm:pt>
    <dgm:pt modelId="{5AE35FDF-62B4-4BAB-815F-536CDE44DF7C}" type="pres">
      <dgm:prSet presAssocID="{742D56B7-B1D6-4FE4-AEB6-DED503AF37BE}" presName="textNode" presStyleLbl="bgShp" presStyleIdx="2" presStyleCnt="3"/>
      <dgm:spPr/>
    </dgm:pt>
    <dgm:pt modelId="{3221AC73-F1D0-49AC-97D1-3ED356FE98BC}" type="pres">
      <dgm:prSet presAssocID="{742D56B7-B1D6-4FE4-AEB6-DED503AF37BE}" presName="compChildNode" presStyleCnt="0"/>
      <dgm:spPr/>
    </dgm:pt>
    <dgm:pt modelId="{383B1D62-C7D3-4955-B0A8-FC41BC79F7FC}" type="pres">
      <dgm:prSet presAssocID="{742D56B7-B1D6-4FE4-AEB6-DED503AF37BE}" presName="theInnerList" presStyleCnt="0"/>
      <dgm:spPr/>
    </dgm:pt>
    <dgm:pt modelId="{991BFF77-BC91-4C81-BABB-AF9C92819B84}" type="pres">
      <dgm:prSet presAssocID="{4EA7F9CB-E3E7-4268-BC6D-270226193708}" presName="childNode" presStyleLbl="node1" presStyleIdx="6" presStyleCnt="8">
        <dgm:presLayoutVars>
          <dgm:bulletEnabled val="1"/>
        </dgm:presLayoutVars>
      </dgm:prSet>
      <dgm:spPr/>
    </dgm:pt>
    <dgm:pt modelId="{01805848-5423-4427-975B-93B9E0EDE545}" type="pres">
      <dgm:prSet presAssocID="{4EA7F9CB-E3E7-4268-BC6D-270226193708}" presName="aSpace2" presStyleCnt="0"/>
      <dgm:spPr/>
    </dgm:pt>
    <dgm:pt modelId="{B5C91870-D86D-4880-9EBC-6E2820172BC4}" type="pres">
      <dgm:prSet presAssocID="{8D349644-ED86-408E-A6AC-6DA3FDF996FF}" presName="childNode" presStyleLbl="node1" presStyleIdx="7" presStyleCnt="8">
        <dgm:presLayoutVars>
          <dgm:bulletEnabled val="1"/>
        </dgm:presLayoutVars>
      </dgm:prSet>
      <dgm:spPr/>
    </dgm:pt>
  </dgm:ptLst>
  <dgm:cxnLst>
    <dgm:cxn modelId="{3CF56608-37BA-4BDC-B6B4-66F6CFCAC416}" type="presOf" srcId="{591C20D4-9323-451C-9853-D61FA3FC06DE}" destId="{EBD2A343-30AB-44B8-A7A8-60152F40055B}" srcOrd="1" destOrd="0" presId="urn:microsoft.com/office/officeart/2005/8/layout/lProcess2"/>
    <dgm:cxn modelId="{9101C308-413A-4081-902C-4A1B876ECB9F}" type="presOf" srcId="{88589E91-D0C3-409E-B74D-1F0905EC1DD3}" destId="{62D8D38F-4B9B-4D11-9013-6B810E139EBD}" srcOrd="0" destOrd="2" presId="urn:microsoft.com/office/officeart/2005/8/layout/lProcess2"/>
    <dgm:cxn modelId="{F9985D0A-4DCF-4F82-A9F0-BBDCA9C57926}" type="presOf" srcId="{CC88A740-9C89-4317-BBF1-E260704FEBAD}" destId="{FD358410-483D-4DF4-964D-ECD9FE5C5FF1}" srcOrd="0" destOrd="0" presId="urn:microsoft.com/office/officeart/2005/8/layout/lProcess2"/>
    <dgm:cxn modelId="{C39C310D-F0C4-4A40-8398-D4A575CC046B}" srcId="{F442A1C6-A290-4FC8-8E35-C668F816A359}" destId="{591C20D4-9323-451C-9853-D61FA3FC06DE}" srcOrd="0" destOrd="0" parTransId="{3FBA1154-2813-4EF4-9E1A-B2BE4D0323C7}" sibTransId="{9097834E-916B-4F50-A7F9-331CCC67FA48}"/>
    <dgm:cxn modelId="{F2B7FC1E-2776-4F40-8237-2F7E07D6C0D8}" type="presOf" srcId="{742D56B7-B1D6-4FE4-AEB6-DED503AF37BE}" destId="{30753DD5-ECE7-452A-BA60-C325D85FE445}" srcOrd="0" destOrd="0" presId="urn:microsoft.com/office/officeart/2005/8/layout/lProcess2"/>
    <dgm:cxn modelId="{98B2F320-E76B-491B-8875-670FBA35FF0E}" srcId="{6B4AEBC1-DC92-4FA0-B508-A11A4B449A98}" destId="{1F41617F-CE88-4885-80A4-0108DD6626B0}" srcOrd="2" destOrd="0" parTransId="{59D593A1-15D5-4735-8E93-687D8D46A581}" sibTransId="{CD4F5DF9-03C6-4A5F-A26A-8D5542266B4B}"/>
    <dgm:cxn modelId="{654A8521-5190-45CD-B516-35C85F00C810}" type="presOf" srcId="{4EA7F9CB-E3E7-4268-BC6D-270226193708}" destId="{991BFF77-BC91-4C81-BABB-AF9C92819B84}" srcOrd="0" destOrd="0" presId="urn:microsoft.com/office/officeart/2005/8/layout/lProcess2"/>
    <dgm:cxn modelId="{9FDE892C-58DD-4E6F-8D1F-835D4CEDD3C1}" type="presOf" srcId="{591C20D4-9323-451C-9853-D61FA3FC06DE}" destId="{9BD6DC32-C388-49BF-BB3F-DF853302EAED}" srcOrd="0" destOrd="0" presId="urn:microsoft.com/office/officeart/2005/8/layout/lProcess2"/>
    <dgm:cxn modelId="{2881C031-7F0B-48AD-A372-EA615912C93F}" srcId="{591C20D4-9323-451C-9853-D61FA3FC06DE}" destId="{6620C970-67B0-4584-A5C7-A9BBAA6D7A97}" srcOrd="2" destOrd="0" parTransId="{86318102-4063-4405-9827-289F0BE3D2E6}" sibTransId="{093D6E89-13ED-4220-A5D1-8297016EC615}"/>
    <dgm:cxn modelId="{6FDA913A-0C28-477B-9A38-B6FF8033011B}" srcId="{CC88A740-9C89-4317-BBF1-E260704FEBAD}" destId="{8FBCD110-84D0-4CBE-84CE-C6748659637A}" srcOrd="1" destOrd="0" parTransId="{A2FC3878-6358-4D70-9A13-ED583E67009E}" sibTransId="{3420AB57-C466-40B3-B668-AFB75CDC3FF0}"/>
    <dgm:cxn modelId="{DD49F13B-7B6E-44A6-9CE7-A8862191069C}" type="presOf" srcId="{8D349644-ED86-408E-A6AC-6DA3FDF996FF}" destId="{B5C91870-D86D-4880-9EBC-6E2820172BC4}" srcOrd="0" destOrd="0" presId="urn:microsoft.com/office/officeart/2005/8/layout/lProcess2"/>
    <dgm:cxn modelId="{A5049D3D-1059-4BE0-9B21-0F56D6A491E4}" type="presOf" srcId="{8FBCD110-84D0-4CBE-84CE-C6748659637A}" destId="{22FBFC47-D16E-4B3D-BE63-620400F04FE6}" srcOrd="0" destOrd="0" presId="urn:microsoft.com/office/officeart/2005/8/layout/lProcess2"/>
    <dgm:cxn modelId="{3A17F367-0F7F-4283-8AD6-F509B9809FD3}" srcId="{591C20D4-9323-451C-9853-D61FA3FC06DE}" destId="{54E5DCC5-062C-4B2A-876E-D6EF02F9E462}" srcOrd="1" destOrd="0" parTransId="{2E1FD7FB-404C-4447-AC88-A04E51E159A3}" sibTransId="{C50A842E-540A-4167-880A-938C73B44882}"/>
    <dgm:cxn modelId="{4461066C-66A0-44FE-8AA7-99DFB391FC85}" type="presOf" srcId="{6B4AEBC1-DC92-4FA0-B508-A11A4B449A98}" destId="{59E26F09-AD69-49B6-B57F-5CDA0606D791}" srcOrd="0" destOrd="0" presId="urn:microsoft.com/office/officeart/2005/8/layout/lProcess2"/>
    <dgm:cxn modelId="{B6B3404D-0443-44AA-B194-360E20DE4617}" srcId="{591C20D4-9323-451C-9853-D61FA3FC06DE}" destId="{61CE2A82-C0E8-489E-81DF-4F78BDF2758F}" srcOrd="0" destOrd="0" parTransId="{502A904D-0CBF-464B-96E2-03166ED2DDC1}" sibTransId="{598EC7E7-7F24-4EA9-9405-2F71ADE7D4D4}"/>
    <dgm:cxn modelId="{6B55384E-1A3D-4AFC-8AFF-1582994F166B}" srcId="{CC88A740-9C89-4317-BBF1-E260704FEBAD}" destId="{F850824E-86FD-442F-BD63-C1C91F5C15E1}" srcOrd="2" destOrd="0" parTransId="{579C415B-6F84-4EE7-B89F-EDFB7E16BA94}" sibTransId="{06BE6A24-B855-4846-8363-FAAE09C328B0}"/>
    <dgm:cxn modelId="{D9684472-9AB9-420C-9DB6-D1CBFB8DCBB3}" type="presOf" srcId="{6620C970-67B0-4584-A5C7-A9BBAA6D7A97}" destId="{B66AE29A-247A-4F87-A01C-C0F34BE4C752}" srcOrd="0" destOrd="0" presId="urn:microsoft.com/office/officeart/2005/8/layout/lProcess2"/>
    <dgm:cxn modelId="{EF862955-BAA1-4673-B7E5-54E70E6EF794}" srcId="{F442A1C6-A290-4FC8-8E35-C668F816A359}" destId="{CC88A740-9C89-4317-BBF1-E260704FEBAD}" srcOrd="1" destOrd="0" parTransId="{B8AFB393-FB0C-4677-8EEE-8C192BBA0E1E}" sibTransId="{5A57CBA2-472E-4A97-B6CC-283238BE8028}"/>
    <dgm:cxn modelId="{C74BC055-8615-47CF-AAD1-443B8E3A9744}" srcId="{6B4AEBC1-DC92-4FA0-B508-A11A4B449A98}" destId="{37C891CB-7FCF-4454-947C-C80B9D0476F8}" srcOrd="1" destOrd="0" parTransId="{72F7450E-848F-4E46-B311-4F5D704CB16F}" sibTransId="{A1EAAC61-4284-4DD6-818F-A60BD8622FDA}"/>
    <dgm:cxn modelId="{D05A7A7B-2D53-4D50-92F9-567EBB42B943}" srcId="{F442A1C6-A290-4FC8-8E35-C668F816A359}" destId="{742D56B7-B1D6-4FE4-AEB6-DED503AF37BE}" srcOrd="2" destOrd="0" parTransId="{D035DEBC-1104-4757-A50C-7E11207663C2}" sibTransId="{F108856D-8F86-4F1C-B09C-3DB80018A806}"/>
    <dgm:cxn modelId="{D340AB7D-8D01-478D-933C-7CA3066320C7}" type="presOf" srcId="{6E6E3C5B-E29E-49E0-B51B-42A9DB06BBC8}" destId="{59E26F09-AD69-49B6-B57F-5CDA0606D791}" srcOrd="0" destOrd="1" presId="urn:microsoft.com/office/officeart/2005/8/layout/lProcess2"/>
    <dgm:cxn modelId="{B679F688-18DB-4F8A-ACC7-9BE551803A14}" type="presOf" srcId="{F442A1C6-A290-4FC8-8E35-C668F816A359}" destId="{FA1325DE-1DFE-48D2-9476-0F18A5F8A1EA}" srcOrd="0" destOrd="0" presId="urn:microsoft.com/office/officeart/2005/8/layout/lProcess2"/>
    <dgm:cxn modelId="{A66FDB9A-3EBE-49DD-8861-01F04460DA73}" type="presOf" srcId="{742D56B7-B1D6-4FE4-AEB6-DED503AF37BE}" destId="{5AE35FDF-62B4-4BAB-815F-536CDE44DF7C}" srcOrd="1" destOrd="0" presId="urn:microsoft.com/office/officeart/2005/8/layout/lProcess2"/>
    <dgm:cxn modelId="{CA9291AB-E72D-4F9B-BC89-463149A1C776}" type="presOf" srcId="{54E5DCC5-062C-4B2A-876E-D6EF02F9E462}" destId="{90D2BA62-595F-424E-B469-C3F6135ED05A}" srcOrd="0" destOrd="0" presId="urn:microsoft.com/office/officeart/2005/8/layout/lProcess2"/>
    <dgm:cxn modelId="{59FD75AC-F61B-4B83-B2DC-9611A8332CAD}" srcId="{742D56B7-B1D6-4FE4-AEB6-DED503AF37BE}" destId="{8D349644-ED86-408E-A6AC-6DA3FDF996FF}" srcOrd="1" destOrd="0" parTransId="{836FAE69-E3E5-47F1-A854-D9C2461C9C48}" sibTransId="{026CEA7F-8766-4BA8-A5DA-DBB81D43334B}"/>
    <dgm:cxn modelId="{C5C311B6-1624-41F7-98C9-502F5AE6A083}" srcId="{742D56B7-B1D6-4FE4-AEB6-DED503AF37BE}" destId="{4EA7F9CB-E3E7-4268-BC6D-270226193708}" srcOrd="0" destOrd="0" parTransId="{23D0B40C-9FCF-48E5-906B-D26179C9ECCD}" sibTransId="{CEC96D7C-BD99-4C74-9464-638BFF727D87}"/>
    <dgm:cxn modelId="{A53D30B8-1900-4119-80CE-55F17FBA3339}" srcId="{6B4AEBC1-DC92-4FA0-B508-A11A4B449A98}" destId="{6E6E3C5B-E29E-49E0-B51B-42A9DB06BBC8}" srcOrd="0" destOrd="0" parTransId="{41A0B7FA-6AA8-4591-BF70-760ECCCC1D4B}" sibTransId="{28C332CF-E286-457C-AB61-83962BF27F80}"/>
    <dgm:cxn modelId="{6F47B7CB-7756-43B9-B722-D4ED265D408F}" type="presOf" srcId="{1F41617F-CE88-4885-80A4-0108DD6626B0}" destId="{59E26F09-AD69-49B6-B57F-5CDA0606D791}" srcOrd="0" destOrd="3" presId="urn:microsoft.com/office/officeart/2005/8/layout/lProcess2"/>
    <dgm:cxn modelId="{1D3201CD-4076-4445-A753-1B085A2D7B87}" type="presOf" srcId="{AF198188-FAA7-4CA2-BDC8-C54F1AF62A3C}" destId="{22FBFC47-D16E-4B3D-BE63-620400F04FE6}" srcOrd="0" destOrd="1" presId="urn:microsoft.com/office/officeart/2005/8/layout/lProcess2"/>
    <dgm:cxn modelId="{3F3021D0-E177-4F6D-AC74-FC7C4854FB67}" type="presOf" srcId="{CC88A740-9C89-4317-BBF1-E260704FEBAD}" destId="{FD77103E-88B1-471B-BFE1-9763221C0914}" srcOrd="1" destOrd="0" presId="urn:microsoft.com/office/officeart/2005/8/layout/lProcess2"/>
    <dgm:cxn modelId="{6C4DA3D8-19C5-4E61-BCB2-7FA95FCACBA3}" type="presOf" srcId="{37C891CB-7FCF-4454-947C-C80B9D0476F8}" destId="{59E26F09-AD69-49B6-B57F-5CDA0606D791}" srcOrd="0" destOrd="2" presId="urn:microsoft.com/office/officeart/2005/8/layout/lProcess2"/>
    <dgm:cxn modelId="{E066B1D9-B057-404F-B901-7A564418934A}" srcId="{CC88A740-9C89-4317-BBF1-E260704FEBAD}" destId="{6B4AEBC1-DC92-4FA0-B508-A11A4B449A98}" srcOrd="0" destOrd="0" parTransId="{927DA852-E9A7-4FD4-9DB4-3333E6EB8C92}" sibTransId="{9E2CE21C-830D-4C06-A6C9-1DEF2B5A1697}"/>
    <dgm:cxn modelId="{A09EF8D9-927E-4FE7-9B78-3B5DF02C5524}" srcId="{F850824E-86FD-442F-BD63-C1C91F5C15E1}" destId="{88589E91-D0C3-409E-B74D-1F0905EC1DD3}" srcOrd="1" destOrd="0" parTransId="{8A8C0A4D-188E-4C4A-B733-F07BD979A7BA}" sibTransId="{F90A0A74-5069-4139-BC86-E3809D938F92}"/>
    <dgm:cxn modelId="{21947DDC-6D7C-4E22-8942-5E43949F1A7C}" type="presOf" srcId="{61CE2A82-C0E8-489E-81DF-4F78BDF2758F}" destId="{0E193827-1FD3-4AD2-9077-C62192E2F10E}" srcOrd="0" destOrd="0" presId="urn:microsoft.com/office/officeart/2005/8/layout/lProcess2"/>
    <dgm:cxn modelId="{4BCDBDE1-7749-4612-B03E-FC28CF4D9C10}" type="presOf" srcId="{9CE0C374-1B80-4C9C-819F-44C07CBE8423}" destId="{62D8D38F-4B9B-4D11-9013-6B810E139EBD}" srcOrd="0" destOrd="1" presId="urn:microsoft.com/office/officeart/2005/8/layout/lProcess2"/>
    <dgm:cxn modelId="{99B3A1E6-D66E-4623-B0E1-7D7C920EE65D}" type="presOf" srcId="{F850824E-86FD-442F-BD63-C1C91F5C15E1}" destId="{62D8D38F-4B9B-4D11-9013-6B810E139EBD}" srcOrd="0" destOrd="0" presId="urn:microsoft.com/office/officeart/2005/8/layout/lProcess2"/>
    <dgm:cxn modelId="{4D9DA3E6-B4DA-4DA2-B651-A4DC288838CB}" type="presOf" srcId="{12B49AF7-366A-49D4-9A91-E1C3C87C7ABC}" destId="{59E26F09-AD69-49B6-B57F-5CDA0606D791}" srcOrd="0" destOrd="4" presId="urn:microsoft.com/office/officeart/2005/8/layout/lProcess2"/>
    <dgm:cxn modelId="{01DE3DEB-B1D1-45AA-8C5E-E768587AE27F}" srcId="{6B4AEBC1-DC92-4FA0-B508-A11A4B449A98}" destId="{12B49AF7-366A-49D4-9A91-E1C3C87C7ABC}" srcOrd="3" destOrd="0" parTransId="{A9EEC6B4-B2D5-44C4-B479-A668D2FD2457}" sibTransId="{B2348DB8-644D-4482-A69B-D4F3253E3016}"/>
    <dgm:cxn modelId="{E6C8FAFB-63AC-4B4E-837F-4A6F592B8968}" srcId="{8FBCD110-84D0-4CBE-84CE-C6748659637A}" destId="{AF198188-FAA7-4CA2-BDC8-C54F1AF62A3C}" srcOrd="0" destOrd="0" parTransId="{A6A36EFE-33DD-44EB-999A-5C4FB3F2D57F}" sibTransId="{CB5E4823-1696-4943-8D98-EFA151DE4E85}"/>
    <dgm:cxn modelId="{93F8BBFC-06FF-419B-BD8A-427D1B4A13E2}" srcId="{F850824E-86FD-442F-BD63-C1C91F5C15E1}" destId="{9CE0C374-1B80-4C9C-819F-44C07CBE8423}" srcOrd="0" destOrd="0" parTransId="{5C2A7B08-BE37-4278-B5F6-4CEF34F99507}" sibTransId="{AA07E645-E0D3-47BF-BF87-73DB263A1EF2}"/>
    <dgm:cxn modelId="{018300A4-6C31-4695-B800-248D1153BD6B}" type="presParOf" srcId="{FA1325DE-1DFE-48D2-9476-0F18A5F8A1EA}" destId="{77F9994E-335A-40C7-861A-FFF8D1522D8F}" srcOrd="0" destOrd="0" presId="urn:microsoft.com/office/officeart/2005/8/layout/lProcess2"/>
    <dgm:cxn modelId="{D91E83E6-2790-4CEC-8A93-1E519107B815}" type="presParOf" srcId="{77F9994E-335A-40C7-861A-FFF8D1522D8F}" destId="{9BD6DC32-C388-49BF-BB3F-DF853302EAED}" srcOrd="0" destOrd="0" presId="urn:microsoft.com/office/officeart/2005/8/layout/lProcess2"/>
    <dgm:cxn modelId="{61766A03-5308-43B2-8E18-1DB6FD27C15C}" type="presParOf" srcId="{77F9994E-335A-40C7-861A-FFF8D1522D8F}" destId="{EBD2A343-30AB-44B8-A7A8-60152F40055B}" srcOrd="1" destOrd="0" presId="urn:microsoft.com/office/officeart/2005/8/layout/lProcess2"/>
    <dgm:cxn modelId="{D2A2BAC9-ACC0-482C-B1DE-C239631DB980}" type="presParOf" srcId="{77F9994E-335A-40C7-861A-FFF8D1522D8F}" destId="{0B5E7777-8F0C-428A-B8B5-4890535F342B}" srcOrd="2" destOrd="0" presId="urn:microsoft.com/office/officeart/2005/8/layout/lProcess2"/>
    <dgm:cxn modelId="{4713CE92-7E6C-46B4-BEA5-9D19E4D2474C}" type="presParOf" srcId="{0B5E7777-8F0C-428A-B8B5-4890535F342B}" destId="{B7DD60A1-3386-4728-A318-1A399A54764D}" srcOrd="0" destOrd="0" presId="urn:microsoft.com/office/officeart/2005/8/layout/lProcess2"/>
    <dgm:cxn modelId="{54C2C909-5726-4D24-BCE1-59C054F67ED5}" type="presParOf" srcId="{B7DD60A1-3386-4728-A318-1A399A54764D}" destId="{0E193827-1FD3-4AD2-9077-C62192E2F10E}" srcOrd="0" destOrd="0" presId="urn:microsoft.com/office/officeart/2005/8/layout/lProcess2"/>
    <dgm:cxn modelId="{4D2A5F55-E526-4A0E-8AA2-B5A240271BC6}" type="presParOf" srcId="{B7DD60A1-3386-4728-A318-1A399A54764D}" destId="{E3927359-A7B5-456C-8D7C-994057775D6E}" srcOrd="1" destOrd="0" presId="urn:microsoft.com/office/officeart/2005/8/layout/lProcess2"/>
    <dgm:cxn modelId="{537D4D05-C12A-4A1E-838D-9A5AF5129BF0}" type="presParOf" srcId="{B7DD60A1-3386-4728-A318-1A399A54764D}" destId="{90D2BA62-595F-424E-B469-C3F6135ED05A}" srcOrd="2" destOrd="0" presId="urn:microsoft.com/office/officeart/2005/8/layout/lProcess2"/>
    <dgm:cxn modelId="{6A137F9B-341A-48BE-B9D7-560745C61775}" type="presParOf" srcId="{B7DD60A1-3386-4728-A318-1A399A54764D}" destId="{B928FF35-B1D7-4FFB-9A32-7C0B8DF15DF8}" srcOrd="3" destOrd="0" presId="urn:microsoft.com/office/officeart/2005/8/layout/lProcess2"/>
    <dgm:cxn modelId="{45EF74D6-AEC7-4876-AA1B-A5351499D1D5}" type="presParOf" srcId="{B7DD60A1-3386-4728-A318-1A399A54764D}" destId="{B66AE29A-247A-4F87-A01C-C0F34BE4C752}" srcOrd="4" destOrd="0" presId="urn:microsoft.com/office/officeart/2005/8/layout/lProcess2"/>
    <dgm:cxn modelId="{25BEE4BA-B0A7-4FEC-A223-9763223F2B97}" type="presParOf" srcId="{FA1325DE-1DFE-48D2-9476-0F18A5F8A1EA}" destId="{1CEBB45C-FDC3-4CC3-BF1E-A2FC867CF6EA}" srcOrd="1" destOrd="0" presId="urn:microsoft.com/office/officeart/2005/8/layout/lProcess2"/>
    <dgm:cxn modelId="{3017BB8A-AF7C-43D3-9CAE-62CD879A6CC6}" type="presParOf" srcId="{FA1325DE-1DFE-48D2-9476-0F18A5F8A1EA}" destId="{78CA6302-662A-4BC9-A80A-94527A911B1B}" srcOrd="2" destOrd="0" presId="urn:microsoft.com/office/officeart/2005/8/layout/lProcess2"/>
    <dgm:cxn modelId="{03DA90CF-EDE2-406F-BFD3-1A0E11F451DD}" type="presParOf" srcId="{78CA6302-662A-4BC9-A80A-94527A911B1B}" destId="{FD358410-483D-4DF4-964D-ECD9FE5C5FF1}" srcOrd="0" destOrd="0" presId="urn:microsoft.com/office/officeart/2005/8/layout/lProcess2"/>
    <dgm:cxn modelId="{2E8383CA-6978-494A-A9DC-659BE3ECDC47}" type="presParOf" srcId="{78CA6302-662A-4BC9-A80A-94527A911B1B}" destId="{FD77103E-88B1-471B-BFE1-9763221C0914}" srcOrd="1" destOrd="0" presId="urn:microsoft.com/office/officeart/2005/8/layout/lProcess2"/>
    <dgm:cxn modelId="{C0F46AE1-8469-4793-BFC3-2365976EA892}" type="presParOf" srcId="{78CA6302-662A-4BC9-A80A-94527A911B1B}" destId="{65806484-3FF2-4170-8349-A0BC31AAD99E}" srcOrd="2" destOrd="0" presId="urn:microsoft.com/office/officeart/2005/8/layout/lProcess2"/>
    <dgm:cxn modelId="{296C4EB8-A311-481B-809A-098DFCF46F7D}" type="presParOf" srcId="{65806484-3FF2-4170-8349-A0BC31AAD99E}" destId="{A35B0780-AEA0-4925-A4AD-22A83318DE54}" srcOrd="0" destOrd="0" presId="urn:microsoft.com/office/officeart/2005/8/layout/lProcess2"/>
    <dgm:cxn modelId="{F54D109E-4968-4E64-9613-04A5581E0D46}" type="presParOf" srcId="{A35B0780-AEA0-4925-A4AD-22A83318DE54}" destId="{59E26F09-AD69-49B6-B57F-5CDA0606D791}" srcOrd="0" destOrd="0" presId="urn:microsoft.com/office/officeart/2005/8/layout/lProcess2"/>
    <dgm:cxn modelId="{0DD851CD-5648-45DE-BEB9-6150E0808D75}" type="presParOf" srcId="{A35B0780-AEA0-4925-A4AD-22A83318DE54}" destId="{48A4D594-6BA3-425E-80B4-2921E9C2DDB2}" srcOrd="1" destOrd="0" presId="urn:microsoft.com/office/officeart/2005/8/layout/lProcess2"/>
    <dgm:cxn modelId="{FCDFB7B1-0A1D-41B4-A81D-8F53215109D6}" type="presParOf" srcId="{A35B0780-AEA0-4925-A4AD-22A83318DE54}" destId="{22FBFC47-D16E-4B3D-BE63-620400F04FE6}" srcOrd="2" destOrd="0" presId="urn:microsoft.com/office/officeart/2005/8/layout/lProcess2"/>
    <dgm:cxn modelId="{0B80378D-ADBD-47EB-950D-24DBCEB1A581}" type="presParOf" srcId="{A35B0780-AEA0-4925-A4AD-22A83318DE54}" destId="{CC887350-5019-4EE3-B465-A02B3A2FECCA}" srcOrd="3" destOrd="0" presId="urn:microsoft.com/office/officeart/2005/8/layout/lProcess2"/>
    <dgm:cxn modelId="{5A54E41D-8826-428E-B4B1-8CC32DFB8587}" type="presParOf" srcId="{A35B0780-AEA0-4925-A4AD-22A83318DE54}" destId="{62D8D38F-4B9B-4D11-9013-6B810E139EBD}" srcOrd="4" destOrd="0" presId="urn:microsoft.com/office/officeart/2005/8/layout/lProcess2"/>
    <dgm:cxn modelId="{2825D70A-D1BA-4255-91E1-D375C2EDECF3}" type="presParOf" srcId="{FA1325DE-1DFE-48D2-9476-0F18A5F8A1EA}" destId="{3F9A5C3C-7BFE-4621-B4FC-47931F136EBB}" srcOrd="3" destOrd="0" presId="urn:microsoft.com/office/officeart/2005/8/layout/lProcess2"/>
    <dgm:cxn modelId="{B98ECAC3-47D9-4DDD-AB64-171B0401A228}" type="presParOf" srcId="{FA1325DE-1DFE-48D2-9476-0F18A5F8A1EA}" destId="{8BBF27EA-0BA6-4290-8601-CE926E4E07A1}" srcOrd="4" destOrd="0" presId="urn:microsoft.com/office/officeart/2005/8/layout/lProcess2"/>
    <dgm:cxn modelId="{19959C34-19F9-4E00-B03E-34F19297C0C8}" type="presParOf" srcId="{8BBF27EA-0BA6-4290-8601-CE926E4E07A1}" destId="{30753DD5-ECE7-452A-BA60-C325D85FE445}" srcOrd="0" destOrd="0" presId="urn:microsoft.com/office/officeart/2005/8/layout/lProcess2"/>
    <dgm:cxn modelId="{E281F281-556A-4C90-8F50-B6B426120195}" type="presParOf" srcId="{8BBF27EA-0BA6-4290-8601-CE926E4E07A1}" destId="{5AE35FDF-62B4-4BAB-815F-536CDE44DF7C}" srcOrd="1" destOrd="0" presId="urn:microsoft.com/office/officeart/2005/8/layout/lProcess2"/>
    <dgm:cxn modelId="{252B0AA9-D81D-496D-B956-8895BFB7652F}" type="presParOf" srcId="{8BBF27EA-0BA6-4290-8601-CE926E4E07A1}" destId="{3221AC73-F1D0-49AC-97D1-3ED356FE98BC}" srcOrd="2" destOrd="0" presId="urn:microsoft.com/office/officeart/2005/8/layout/lProcess2"/>
    <dgm:cxn modelId="{72323AB2-DC1E-4D8F-AAE4-59425F3F596E}" type="presParOf" srcId="{3221AC73-F1D0-49AC-97D1-3ED356FE98BC}" destId="{383B1D62-C7D3-4955-B0A8-FC41BC79F7FC}" srcOrd="0" destOrd="0" presId="urn:microsoft.com/office/officeart/2005/8/layout/lProcess2"/>
    <dgm:cxn modelId="{6EE50882-3756-4D93-810D-A729DC533AB4}" type="presParOf" srcId="{383B1D62-C7D3-4955-B0A8-FC41BC79F7FC}" destId="{991BFF77-BC91-4C81-BABB-AF9C92819B84}" srcOrd="0" destOrd="0" presId="urn:microsoft.com/office/officeart/2005/8/layout/lProcess2"/>
    <dgm:cxn modelId="{6152D998-0BC4-464D-A846-BE6092EC549F}" type="presParOf" srcId="{383B1D62-C7D3-4955-B0A8-FC41BC79F7FC}" destId="{01805848-5423-4427-975B-93B9E0EDE545}" srcOrd="1" destOrd="0" presId="urn:microsoft.com/office/officeart/2005/8/layout/lProcess2"/>
    <dgm:cxn modelId="{C35C0FC4-C424-446E-AD2C-A45A0CEC70E4}" type="presParOf" srcId="{383B1D62-C7D3-4955-B0A8-FC41BC79F7FC}" destId="{B5C91870-D86D-4880-9EBC-6E2820172BC4}" srcOrd="2" destOrd="0" presId="urn:microsoft.com/office/officeart/2005/8/layout/lProcess2"/>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442A1C6-A290-4FC8-8E35-C668F816A359}" type="doc">
      <dgm:prSet loTypeId="urn:microsoft.com/office/officeart/2005/8/layout/lProcess2" loCatId="list" qsTypeId="urn:microsoft.com/office/officeart/2005/8/quickstyle/simple1" qsCatId="simple" csTypeId="urn:microsoft.com/office/officeart/2005/8/colors/accent1_2" csCatId="accent1" phldr="1"/>
      <dgm:spPr/>
      <dgm:t>
        <a:bodyPr/>
        <a:lstStyle/>
        <a:p>
          <a:endParaRPr lang="en-GB"/>
        </a:p>
      </dgm:t>
    </dgm:pt>
    <dgm:pt modelId="{591C20D4-9323-451C-9853-D61FA3FC06DE}">
      <dgm:prSet phldrT="[Text]"/>
      <dgm:spPr/>
      <dgm:t>
        <a:bodyPr/>
        <a:lstStyle/>
        <a:p>
          <a:r>
            <a:rPr lang="en-GB"/>
            <a:t>Input</a:t>
          </a:r>
        </a:p>
      </dgm:t>
    </dgm:pt>
    <dgm:pt modelId="{3FBA1154-2813-4EF4-9E1A-B2BE4D0323C7}" type="parTrans" cxnId="{C39C310D-F0C4-4A40-8398-D4A575CC046B}">
      <dgm:prSet/>
      <dgm:spPr/>
      <dgm:t>
        <a:bodyPr/>
        <a:lstStyle/>
        <a:p>
          <a:endParaRPr lang="en-GB"/>
        </a:p>
      </dgm:t>
    </dgm:pt>
    <dgm:pt modelId="{9097834E-916B-4F50-A7F9-331CCC67FA48}" type="sibTrans" cxnId="{C39C310D-F0C4-4A40-8398-D4A575CC046B}">
      <dgm:prSet/>
      <dgm:spPr/>
      <dgm:t>
        <a:bodyPr/>
        <a:lstStyle/>
        <a:p>
          <a:endParaRPr lang="en-GB"/>
        </a:p>
      </dgm:t>
    </dgm:pt>
    <dgm:pt modelId="{61CE2A82-C0E8-489E-81DF-4F78BDF2758F}">
      <dgm:prSet phldrT="[Text]"/>
      <dgm:spPr/>
      <dgm:t>
        <a:bodyPr/>
        <a:lstStyle/>
        <a:p>
          <a:pPr algn="l"/>
          <a:r>
            <a:rPr lang="en-GB"/>
            <a:t>Robustness of model</a:t>
          </a:r>
        </a:p>
        <a:p>
          <a:pPr algn="l"/>
          <a:r>
            <a:rPr lang="en-GB"/>
            <a:t>Naming</a:t>
          </a:r>
        </a:p>
        <a:p>
          <a:pPr algn="l"/>
          <a:r>
            <a:rPr lang="en-GB"/>
            <a:t>Paramaterisation</a:t>
          </a:r>
        </a:p>
        <a:p>
          <a:pPr algn="l"/>
          <a:r>
            <a:rPr lang="en-GB"/>
            <a:t>Accuracy of Assembly</a:t>
          </a:r>
        </a:p>
      </dgm:t>
    </dgm:pt>
    <dgm:pt modelId="{502A904D-0CBF-464B-96E2-03166ED2DDC1}" type="parTrans" cxnId="{B6B3404D-0443-44AA-B194-360E20DE4617}">
      <dgm:prSet/>
      <dgm:spPr/>
      <dgm:t>
        <a:bodyPr/>
        <a:lstStyle/>
        <a:p>
          <a:endParaRPr lang="en-GB"/>
        </a:p>
      </dgm:t>
    </dgm:pt>
    <dgm:pt modelId="{598EC7E7-7F24-4EA9-9405-2F71ADE7D4D4}" type="sibTrans" cxnId="{B6B3404D-0443-44AA-B194-360E20DE4617}">
      <dgm:prSet/>
      <dgm:spPr/>
      <dgm:t>
        <a:bodyPr/>
        <a:lstStyle/>
        <a:p>
          <a:endParaRPr lang="en-GB"/>
        </a:p>
      </dgm:t>
    </dgm:pt>
    <dgm:pt modelId="{54E5DCC5-062C-4B2A-876E-D6EF02F9E462}">
      <dgm:prSet phldrT="[Text]"/>
      <dgm:spPr/>
      <dgm:t>
        <a:bodyPr/>
        <a:lstStyle/>
        <a:p>
          <a:pPr algn="l"/>
          <a:r>
            <a:rPr lang="en-GB"/>
            <a:t>Availability</a:t>
          </a:r>
        </a:p>
        <a:p>
          <a:pPr algn="l"/>
          <a:r>
            <a:rPr lang="en-GB"/>
            <a:t>Accuracy</a:t>
          </a:r>
        </a:p>
        <a:p>
          <a:pPr algn="l"/>
          <a:r>
            <a:rPr lang="en-GB"/>
            <a:t>Variability</a:t>
          </a:r>
        </a:p>
      </dgm:t>
    </dgm:pt>
    <dgm:pt modelId="{2E1FD7FB-404C-4447-AC88-A04E51E159A3}" type="parTrans" cxnId="{3A17F367-0F7F-4283-8AD6-F509B9809FD3}">
      <dgm:prSet/>
      <dgm:spPr/>
      <dgm:t>
        <a:bodyPr/>
        <a:lstStyle/>
        <a:p>
          <a:endParaRPr lang="en-GB"/>
        </a:p>
      </dgm:t>
    </dgm:pt>
    <dgm:pt modelId="{C50A842E-540A-4167-880A-938C73B44882}" type="sibTrans" cxnId="{3A17F367-0F7F-4283-8AD6-F509B9809FD3}">
      <dgm:prSet/>
      <dgm:spPr/>
      <dgm:t>
        <a:bodyPr/>
        <a:lstStyle/>
        <a:p>
          <a:endParaRPr lang="en-GB"/>
        </a:p>
      </dgm:t>
    </dgm:pt>
    <dgm:pt modelId="{CC88A740-9C89-4317-BBF1-E260704FEBAD}">
      <dgm:prSet phldrT="[Text]"/>
      <dgm:spPr/>
      <dgm:t>
        <a:bodyPr/>
        <a:lstStyle/>
        <a:p>
          <a:r>
            <a:rPr lang="en-GB"/>
            <a:t>Process</a:t>
          </a:r>
        </a:p>
      </dgm:t>
    </dgm:pt>
    <dgm:pt modelId="{B8AFB393-FB0C-4677-8EEE-8C192BBA0E1E}" type="parTrans" cxnId="{EF862955-BAA1-4673-B7E5-54E70E6EF794}">
      <dgm:prSet/>
      <dgm:spPr/>
      <dgm:t>
        <a:bodyPr/>
        <a:lstStyle/>
        <a:p>
          <a:endParaRPr lang="en-GB"/>
        </a:p>
      </dgm:t>
    </dgm:pt>
    <dgm:pt modelId="{5A57CBA2-472E-4A97-B6CC-283238BE8028}" type="sibTrans" cxnId="{EF862955-BAA1-4673-B7E5-54E70E6EF794}">
      <dgm:prSet/>
      <dgm:spPr/>
      <dgm:t>
        <a:bodyPr/>
        <a:lstStyle/>
        <a:p>
          <a:endParaRPr lang="en-GB"/>
        </a:p>
      </dgm:t>
    </dgm:pt>
    <dgm:pt modelId="{742D56B7-B1D6-4FE4-AEB6-DED503AF37BE}">
      <dgm:prSet phldrT="[Text]"/>
      <dgm:spPr/>
      <dgm:t>
        <a:bodyPr/>
        <a:lstStyle/>
        <a:p>
          <a:r>
            <a:rPr lang="en-GB"/>
            <a:t>Output</a:t>
          </a:r>
        </a:p>
      </dgm:t>
    </dgm:pt>
    <dgm:pt modelId="{D035DEBC-1104-4757-A50C-7E11207663C2}" type="parTrans" cxnId="{D05A7A7B-2D53-4D50-92F9-567EBB42B943}">
      <dgm:prSet/>
      <dgm:spPr/>
      <dgm:t>
        <a:bodyPr/>
        <a:lstStyle/>
        <a:p>
          <a:endParaRPr lang="en-GB"/>
        </a:p>
      </dgm:t>
    </dgm:pt>
    <dgm:pt modelId="{F108856D-8F86-4F1C-B09C-3DB80018A806}" type="sibTrans" cxnId="{D05A7A7B-2D53-4D50-92F9-567EBB42B943}">
      <dgm:prSet/>
      <dgm:spPr/>
      <dgm:t>
        <a:bodyPr/>
        <a:lstStyle/>
        <a:p>
          <a:endParaRPr lang="en-GB"/>
        </a:p>
      </dgm:t>
    </dgm:pt>
    <dgm:pt modelId="{4EA7F9CB-E3E7-4268-BC6D-270226193708}">
      <dgm:prSet phldrT="[Text]"/>
      <dgm:spPr/>
      <dgm:t>
        <a:bodyPr/>
        <a:lstStyle/>
        <a:p>
          <a:pPr algn="l"/>
          <a:r>
            <a:rPr lang="en-GB"/>
            <a:t>Speed of connection</a:t>
          </a:r>
        </a:p>
        <a:p>
          <a:pPr algn="l"/>
          <a:r>
            <a:rPr lang="en-GB"/>
            <a:t>Proficiency of analyst</a:t>
          </a:r>
        </a:p>
      </dgm:t>
    </dgm:pt>
    <dgm:pt modelId="{23D0B40C-9FCF-48E5-906B-D26179C9ECCD}" type="parTrans" cxnId="{C5C311B6-1624-41F7-98C9-502F5AE6A083}">
      <dgm:prSet/>
      <dgm:spPr/>
      <dgm:t>
        <a:bodyPr/>
        <a:lstStyle/>
        <a:p>
          <a:endParaRPr lang="en-GB"/>
        </a:p>
      </dgm:t>
    </dgm:pt>
    <dgm:pt modelId="{CEC96D7C-BD99-4C74-9464-638BFF727D87}" type="sibTrans" cxnId="{C5C311B6-1624-41F7-98C9-502F5AE6A083}">
      <dgm:prSet/>
      <dgm:spPr/>
      <dgm:t>
        <a:bodyPr/>
        <a:lstStyle/>
        <a:p>
          <a:endParaRPr lang="en-GB"/>
        </a:p>
      </dgm:t>
    </dgm:pt>
    <dgm:pt modelId="{8D349644-ED86-408E-A6AC-6DA3FDF996FF}">
      <dgm:prSet phldrT="[Text]"/>
      <dgm:spPr/>
      <dgm:t>
        <a:bodyPr/>
        <a:lstStyle/>
        <a:p>
          <a:pPr algn="l"/>
          <a:r>
            <a:rPr lang="en-GB"/>
            <a:t>Data transfer speed</a:t>
          </a:r>
        </a:p>
      </dgm:t>
    </dgm:pt>
    <dgm:pt modelId="{836FAE69-E3E5-47F1-A854-D9C2461C9C48}" type="parTrans" cxnId="{59FD75AC-F61B-4B83-B2DC-9611A8332CAD}">
      <dgm:prSet/>
      <dgm:spPr/>
      <dgm:t>
        <a:bodyPr/>
        <a:lstStyle/>
        <a:p>
          <a:endParaRPr lang="en-GB"/>
        </a:p>
      </dgm:t>
    </dgm:pt>
    <dgm:pt modelId="{026CEA7F-8766-4BA8-A5DA-DBB81D43334B}" type="sibTrans" cxnId="{59FD75AC-F61B-4B83-B2DC-9611A8332CAD}">
      <dgm:prSet/>
      <dgm:spPr/>
      <dgm:t>
        <a:bodyPr/>
        <a:lstStyle/>
        <a:p>
          <a:endParaRPr lang="en-GB"/>
        </a:p>
      </dgm:t>
    </dgm:pt>
    <dgm:pt modelId="{6620C970-67B0-4584-A5C7-A9BBAA6D7A97}">
      <dgm:prSet phldrT="[Text]"/>
      <dgm:spPr/>
      <dgm:t>
        <a:bodyPr/>
        <a:lstStyle/>
        <a:p>
          <a:pPr algn="l"/>
          <a:r>
            <a:rPr lang="en-GB"/>
            <a:t>Understanding of problem</a:t>
          </a:r>
        </a:p>
        <a:p>
          <a:pPr algn="l"/>
          <a:r>
            <a:rPr lang="en-GB"/>
            <a:t>Ability to Simplify</a:t>
          </a:r>
        </a:p>
      </dgm:t>
    </dgm:pt>
    <dgm:pt modelId="{86318102-4063-4405-9827-289F0BE3D2E6}" type="parTrans" cxnId="{2881C031-7F0B-48AD-A372-EA615912C93F}">
      <dgm:prSet/>
      <dgm:spPr/>
      <dgm:t>
        <a:bodyPr/>
        <a:lstStyle/>
        <a:p>
          <a:endParaRPr lang="en-GB"/>
        </a:p>
      </dgm:t>
    </dgm:pt>
    <dgm:pt modelId="{093D6E89-13ED-4220-A5D1-8297016EC615}" type="sibTrans" cxnId="{2881C031-7F0B-48AD-A372-EA615912C93F}">
      <dgm:prSet/>
      <dgm:spPr/>
      <dgm:t>
        <a:bodyPr/>
        <a:lstStyle/>
        <a:p>
          <a:endParaRPr lang="en-GB"/>
        </a:p>
      </dgm:t>
    </dgm:pt>
    <dgm:pt modelId="{8FBCD110-84D0-4CBE-84CE-C6748659637A}">
      <dgm:prSet phldrT="[Text]"/>
      <dgm:spPr/>
      <dgm:t>
        <a:bodyPr/>
        <a:lstStyle/>
        <a:p>
          <a:pPr algn="l"/>
          <a:r>
            <a:rPr lang="en-GB"/>
            <a:t>Data transfer speed</a:t>
          </a:r>
        </a:p>
        <a:p>
          <a:pPr algn="l"/>
          <a:r>
            <a:rPr lang="en-GB"/>
            <a:t>Proficiecny of analyst</a:t>
          </a:r>
        </a:p>
        <a:p>
          <a:pPr algn="l"/>
          <a:r>
            <a:rPr lang="en-GB"/>
            <a:t>Robustness of network for license connection</a:t>
          </a:r>
        </a:p>
        <a:p>
          <a:pPr algn="l"/>
          <a:r>
            <a:rPr lang="en-GB"/>
            <a:t>Speed of computer</a:t>
          </a:r>
        </a:p>
      </dgm:t>
    </dgm:pt>
    <dgm:pt modelId="{A2FC3878-6358-4D70-9A13-ED583E67009E}" type="parTrans" cxnId="{6FDA913A-0C28-477B-9A38-B6FF8033011B}">
      <dgm:prSet/>
      <dgm:spPr/>
      <dgm:t>
        <a:bodyPr/>
        <a:lstStyle/>
        <a:p>
          <a:endParaRPr lang="en-GB"/>
        </a:p>
      </dgm:t>
    </dgm:pt>
    <dgm:pt modelId="{3420AB57-C466-40B3-B668-AFB75CDC3FF0}" type="sibTrans" cxnId="{6FDA913A-0C28-477B-9A38-B6FF8033011B}">
      <dgm:prSet/>
      <dgm:spPr/>
      <dgm:t>
        <a:bodyPr/>
        <a:lstStyle/>
        <a:p>
          <a:endParaRPr lang="en-GB"/>
        </a:p>
      </dgm:t>
    </dgm:pt>
    <dgm:pt modelId="{FA1325DE-1DFE-48D2-9476-0F18A5F8A1EA}" type="pres">
      <dgm:prSet presAssocID="{F442A1C6-A290-4FC8-8E35-C668F816A359}" presName="theList" presStyleCnt="0">
        <dgm:presLayoutVars>
          <dgm:dir/>
          <dgm:animLvl val="lvl"/>
          <dgm:resizeHandles val="exact"/>
        </dgm:presLayoutVars>
      </dgm:prSet>
      <dgm:spPr/>
    </dgm:pt>
    <dgm:pt modelId="{77F9994E-335A-40C7-861A-FFF8D1522D8F}" type="pres">
      <dgm:prSet presAssocID="{591C20D4-9323-451C-9853-D61FA3FC06DE}" presName="compNode" presStyleCnt="0"/>
      <dgm:spPr/>
    </dgm:pt>
    <dgm:pt modelId="{9BD6DC32-C388-49BF-BB3F-DF853302EAED}" type="pres">
      <dgm:prSet presAssocID="{591C20D4-9323-451C-9853-D61FA3FC06DE}" presName="aNode" presStyleLbl="bgShp" presStyleIdx="0" presStyleCnt="3"/>
      <dgm:spPr/>
    </dgm:pt>
    <dgm:pt modelId="{EBD2A343-30AB-44B8-A7A8-60152F40055B}" type="pres">
      <dgm:prSet presAssocID="{591C20D4-9323-451C-9853-D61FA3FC06DE}" presName="textNode" presStyleLbl="bgShp" presStyleIdx="0" presStyleCnt="3"/>
      <dgm:spPr/>
    </dgm:pt>
    <dgm:pt modelId="{0B5E7777-8F0C-428A-B8B5-4890535F342B}" type="pres">
      <dgm:prSet presAssocID="{591C20D4-9323-451C-9853-D61FA3FC06DE}" presName="compChildNode" presStyleCnt="0"/>
      <dgm:spPr/>
    </dgm:pt>
    <dgm:pt modelId="{B7DD60A1-3386-4728-A318-1A399A54764D}" type="pres">
      <dgm:prSet presAssocID="{591C20D4-9323-451C-9853-D61FA3FC06DE}" presName="theInnerList" presStyleCnt="0"/>
      <dgm:spPr/>
    </dgm:pt>
    <dgm:pt modelId="{0E193827-1FD3-4AD2-9077-C62192E2F10E}" type="pres">
      <dgm:prSet presAssocID="{61CE2A82-C0E8-489E-81DF-4F78BDF2758F}" presName="childNode" presStyleLbl="node1" presStyleIdx="0" presStyleCnt="6">
        <dgm:presLayoutVars>
          <dgm:bulletEnabled val="1"/>
        </dgm:presLayoutVars>
      </dgm:prSet>
      <dgm:spPr/>
    </dgm:pt>
    <dgm:pt modelId="{E3927359-A7B5-456C-8D7C-994057775D6E}" type="pres">
      <dgm:prSet presAssocID="{61CE2A82-C0E8-489E-81DF-4F78BDF2758F}" presName="aSpace2" presStyleCnt="0"/>
      <dgm:spPr/>
    </dgm:pt>
    <dgm:pt modelId="{90D2BA62-595F-424E-B469-C3F6135ED05A}" type="pres">
      <dgm:prSet presAssocID="{54E5DCC5-062C-4B2A-876E-D6EF02F9E462}" presName="childNode" presStyleLbl="node1" presStyleIdx="1" presStyleCnt="6">
        <dgm:presLayoutVars>
          <dgm:bulletEnabled val="1"/>
        </dgm:presLayoutVars>
      </dgm:prSet>
      <dgm:spPr/>
    </dgm:pt>
    <dgm:pt modelId="{B928FF35-B1D7-4FFB-9A32-7C0B8DF15DF8}" type="pres">
      <dgm:prSet presAssocID="{54E5DCC5-062C-4B2A-876E-D6EF02F9E462}" presName="aSpace2" presStyleCnt="0"/>
      <dgm:spPr/>
    </dgm:pt>
    <dgm:pt modelId="{B66AE29A-247A-4F87-A01C-C0F34BE4C752}" type="pres">
      <dgm:prSet presAssocID="{6620C970-67B0-4584-A5C7-A9BBAA6D7A97}" presName="childNode" presStyleLbl="node1" presStyleIdx="2" presStyleCnt="6">
        <dgm:presLayoutVars>
          <dgm:bulletEnabled val="1"/>
        </dgm:presLayoutVars>
      </dgm:prSet>
      <dgm:spPr/>
    </dgm:pt>
    <dgm:pt modelId="{1CEBB45C-FDC3-4CC3-BF1E-A2FC867CF6EA}" type="pres">
      <dgm:prSet presAssocID="{591C20D4-9323-451C-9853-D61FA3FC06DE}" presName="aSpace" presStyleCnt="0"/>
      <dgm:spPr/>
    </dgm:pt>
    <dgm:pt modelId="{78CA6302-662A-4BC9-A80A-94527A911B1B}" type="pres">
      <dgm:prSet presAssocID="{CC88A740-9C89-4317-BBF1-E260704FEBAD}" presName="compNode" presStyleCnt="0"/>
      <dgm:spPr/>
    </dgm:pt>
    <dgm:pt modelId="{FD358410-483D-4DF4-964D-ECD9FE5C5FF1}" type="pres">
      <dgm:prSet presAssocID="{CC88A740-9C89-4317-BBF1-E260704FEBAD}" presName="aNode" presStyleLbl="bgShp" presStyleIdx="1" presStyleCnt="3"/>
      <dgm:spPr/>
    </dgm:pt>
    <dgm:pt modelId="{FD77103E-88B1-471B-BFE1-9763221C0914}" type="pres">
      <dgm:prSet presAssocID="{CC88A740-9C89-4317-BBF1-E260704FEBAD}" presName="textNode" presStyleLbl="bgShp" presStyleIdx="1" presStyleCnt="3"/>
      <dgm:spPr/>
    </dgm:pt>
    <dgm:pt modelId="{65806484-3FF2-4170-8349-A0BC31AAD99E}" type="pres">
      <dgm:prSet presAssocID="{CC88A740-9C89-4317-BBF1-E260704FEBAD}" presName="compChildNode" presStyleCnt="0"/>
      <dgm:spPr/>
    </dgm:pt>
    <dgm:pt modelId="{A35B0780-AEA0-4925-A4AD-22A83318DE54}" type="pres">
      <dgm:prSet presAssocID="{CC88A740-9C89-4317-BBF1-E260704FEBAD}" presName="theInnerList" presStyleCnt="0"/>
      <dgm:spPr/>
    </dgm:pt>
    <dgm:pt modelId="{22FBFC47-D16E-4B3D-BE63-620400F04FE6}" type="pres">
      <dgm:prSet presAssocID="{8FBCD110-84D0-4CBE-84CE-C6748659637A}" presName="childNode" presStyleLbl="node1" presStyleIdx="3" presStyleCnt="6">
        <dgm:presLayoutVars>
          <dgm:bulletEnabled val="1"/>
        </dgm:presLayoutVars>
      </dgm:prSet>
      <dgm:spPr/>
    </dgm:pt>
    <dgm:pt modelId="{3F9A5C3C-7BFE-4621-B4FC-47931F136EBB}" type="pres">
      <dgm:prSet presAssocID="{CC88A740-9C89-4317-BBF1-E260704FEBAD}" presName="aSpace" presStyleCnt="0"/>
      <dgm:spPr/>
    </dgm:pt>
    <dgm:pt modelId="{8BBF27EA-0BA6-4290-8601-CE926E4E07A1}" type="pres">
      <dgm:prSet presAssocID="{742D56B7-B1D6-4FE4-AEB6-DED503AF37BE}" presName="compNode" presStyleCnt="0"/>
      <dgm:spPr/>
    </dgm:pt>
    <dgm:pt modelId="{30753DD5-ECE7-452A-BA60-C325D85FE445}" type="pres">
      <dgm:prSet presAssocID="{742D56B7-B1D6-4FE4-AEB6-DED503AF37BE}" presName="aNode" presStyleLbl="bgShp" presStyleIdx="2" presStyleCnt="3"/>
      <dgm:spPr/>
    </dgm:pt>
    <dgm:pt modelId="{5AE35FDF-62B4-4BAB-815F-536CDE44DF7C}" type="pres">
      <dgm:prSet presAssocID="{742D56B7-B1D6-4FE4-AEB6-DED503AF37BE}" presName="textNode" presStyleLbl="bgShp" presStyleIdx="2" presStyleCnt="3"/>
      <dgm:spPr/>
    </dgm:pt>
    <dgm:pt modelId="{3221AC73-F1D0-49AC-97D1-3ED356FE98BC}" type="pres">
      <dgm:prSet presAssocID="{742D56B7-B1D6-4FE4-AEB6-DED503AF37BE}" presName="compChildNode" presStyleCnt="0"/>
      <dgm:spPr/>
    </dgm:pt>
    <dgm:pt modelId="{383B1D62-C7D3-4955-B0A8-FC41BC79F7FC}" type="pres">
      <dgm:prSet presAssocID="{742D56B7-B1D6-4FE4-AEB6-DED503AF37BE}" presName="theInnerList" presStyleCnt="0"/>
      <dgm:spPr/>
    </dgm:pt>
    <dgm:pt modelId="{991BFF77-BC91-4C81-BABB-AF9C92819B84}" type="pres">
      <dgm:prSet presAssocID="{4EA7F9CB-E3E7-4268-BC6D-270226193708}" presName="childNode" presStyleLbl="node1" presStyleIdx="4" presStyleCnt="6">
        <dgm:presLayoutVars>
          <dgm:bulletEnabled val="1"/>
        </dgm:presLayoutVars>
      </dgm:prSet>
      <dgm:spPr/>
    </dgm:pt>
    <dgm:pt modelId="{01805848-5423-4427-975B-93B9E0EDE545}" type="pres">
      <dgm:prSet presAssocID="{4EA7F9CB-E3E7-4268-BC6D-270226193708}" presName="aSpace2" presStyleCnt="0"/>
      <dgm:spPr/>
    </dgm:pt>
    <dgm:pt modelId="{B5C91870-D86D-4880-9EBC-6E2820172BC4}" type="pres">
      <dgm:prSet presAssocID="{8D349644-ED86-408E-A6AC-6DA3FDF996FF}" presName="childNode" presStyleLbl="node1" presStyleIdx="5" presStyleCnt="6">
        <dgm:presLayoutVars>
          <dgm:bulletEnabled val="1"/>
        </dgm:presLayoutVars>
      </dgm:prSet>
      <dgm:spPr/>
    </dgm:pt>
  </dgm:ptLst>
  <dgm:cxnLst>
    <dgm:cxn modelId="{3CF56608-37BA-4BDC-B6B4-66F6CFCAC416}" type="presOf" srcId="{591C20D4-9323-451C-9853-D61FA3FC06DE}" destId="{EBD2A343-30AB-44B8-A7A8-60152F40055B}" srcOrd="1" destOrd="0" presId="urn:microsoft.com/office/officeart/2005/8/layout/lProcess2"/>
    <dgm:cxn modelId="{F9985D0A-4DCF-4F82-A9F0-BBDCA9C57926}" type="presOf" srcId="{CC88A740-9C89-4317-BBF1-E260704FEBAD}" destId="{FD358410-483D-4DF4-964D-ECD9FE5C5FF1}" srcOrd="0" destOrd="0" presId="urn:microsoft.com/office/officeart/2005/8/layout/lProcess2"/>
    <dgm:cxn modelId="{C39C310D-F0C4-4A40-8398-D4A575CC046B}" srcId="{F442A1C6-A290-4FC8-8E35-C668F816A359}" destId="{591C20D4-9323-451C-9853-D61FA3FC06DE}" srcOrd="0" destOrd="0" parTransId="{3FBA1154-2813-4EF4-9E1A-B2BE4D0323C7}" sibTransId="{9097834E-916B-4F50-A7F9-331CCC67FA48}"/>
    <dgm:cxn modelId="{F2B7FC1E-2776-4F40-8237-2F7E07D6C0D8}" type="presOf" srcId="{742D56B7-B1D6-4FE4-AEB6-DED503AF37BE}" destId="{30753DD5-ECE7-452A-BA60-C325D85FE445}" srcOrd="0" destOrd="0" presId="urn:microsoft.com/office/officeart/2005/8/layout/lProcess2"/>
    <dgm:cxn modelId="{654A8521-5190-45CD-B516-35C85F00C810}" type="presOf" srcId="{4EA7F9CB-E3E7-4268-BC6D-270226193708}" destId="{991BFF77-BC91-4C81-BABB-AF9C92819B84}" srcOrd="0" destOrd="0" presId="urn:microsoft.com/office/officeart/2005/8/layout/lProcess2"/>
    <dgm:cxn modelId="{9FDE892C-58DD-4E6F-8D1F-835D4CEDD3C1}" type="presOf" srcId="{591C20D4-9323-451C-9853-D61FA3FC06DE}" destId="{9BD6DC32-C388-49BF-BB3F-DF853302EAED}" srcOrd="0" destOrd="0" presId="urn:microsoft.com/office/officeart/2005/8/layout/lProcess2"/>
    <dgm:cxn modelId="{2881C031-7F0B-48AD-A372-EA615912C93F}" srcId="{591C20D4-9323-451C-9853-D61FA3FC06DE}" destId="{6620C970-67B0-4584-A5C7-A9BBAA6D7A97}" srcOrd="2" destOrd="0" parTransId="{86318102-4063-4405-9827-289F0BE3D2E6}" sibTransId="{093D6E89-13ED-4220-A5D1-8297016EC615}"/>
    <dgm:cxn modelId="{6FDA913A-0C28-477B-9A38-B6FF8033011B}" srcId="{CC88A740-9C89-4317-BBF1-E260704FEBAD}" destId="{8FBCD110-84D0-4CBE-84CE-C6748659637A}" srcOrd="0" destOrd="0" parTransId="{A2FC3878-6358-4D70-9A13-ED583E67009E}" sibTransId="{3420AB57-C466-40B3-B668-AFB75CDC3FF0}"/>
    <dgm:cxn modelId="{DD49F13B-7B6E-44A6-9CE7-A8862191069C}" type="presOf" srcId="{8D349644-ED86-408E-A6AC-6DA3FDF996FF}" destId="{B5C91870-D86D-4880-9EBC-6E2820172BC4}" srcOrd="0" destOrd="0" presId="urn:microsoft.com/office/officeart/2005/8/layout/lProcess2"/>
    <dgm:cxn modelId="{A5049D3D-1059-4BE0-9B21-0F56D6A491E4}" type="presOf" srcId="{8FBCD110-84D0-4CBE-84CE-C6748659637A}" destId="{22FBFC47-D16E-4B3D-BE63-620400F04FE6}" srcOrd="0" destOrd="0" presId="urn:microsoft.com/office/officeart/2005/8/layout/lProcess2"/>
    <dgm:cxn modelId="{3A17F367-0F7F-4283-8AD6-F509B9809FD3}" srcId="{591C20D4-9323-451C-9853-D61FA3FC06DE}" destId="{54E5DCC5-062C-4B2A-876E-D6EF02F9E462}" srcOrd="1" destOrd="0" parTransId="{2E1FD7FB-404C-4447-AC88-A04E51E159A3}" sibTransId="{C50A842E-540A-4167-880A-938C73B44882}"/>
    <dgm:cxn modelId="{B6B3404D-0443-44AA-B194-360E20DE4617}" srcId="{591C20D4-9323-451C-9853-D61FA3FC06DE}" destId="{61CE2A82-C0E8-489E-81DF-4F78BDF2758F}" srcOrd="0" destOrd="0" parTransId="{502A904D-0CBF-464B-96E2-03166ED2DDC1}" sibTransId="{598EC7E7-7F24-4EA9-9405-2F71ADE7D4D4}"/>
    <dgm:cxn modelId="{D9684472-9AB9-420C-9DB6-D1CBFB8DCBB3}" type="presOf" srcId="{6620C970-67B0-4584-A5C7-A9BBAA6D7A97}" destId="{B66AE29A-247A-4F87-A01C-C0F34BE4C752}" srcOrd="0" destOrd="0" presId="urn:microsoft.com/office/officeart/2005/8/layout/lProcess2"/>
    <dgm:cxn modelId="{EF862955-BAA1-4673-B7E5-54E70E6EF794}" srcId="{F442A1C6-A290-4FC8-8E35-C668F816A359}" destId="{CC88A740-9C89-4317-BBF1-E260704FEBAD}" srcOrd="1" destOrd="0" parTransId="{B8AFB393-FB0C-4677-8EEE-8C192BBA0E1E}" sibTransId="{5A57CBA2-472E-4A97-B6CC-283238BE8028}"/>
    <dgm:cxn modelId="{D05A7A7B-2D53-4D50-92F9-567EBB42B943}" srcId="{F442A1C6-A290-4FC8-8E35-C668F816A359}" destId="{742D56B7-B1D6-4FE4-AEB6-DED503AF37BE}" srcOrd="2" destOrd="0" parTransId="{D035DEBC-1104-4757-A50C-7E11207663C2}" sibTransId="{F108856D-8F86-4F1C-B09C-3DB80018A806}"/>
    <dgm:cxn modelId="{B679F688-18DB-4F8A-ACC7-9BE551803A14}" type="presOf" srcId="{F442A1C6-A290-4FC8-8E35-C668F816A359}" destId="{FA1325DE-1DFE-48D2-9476-0F18A5F8A1EA}" srcOrd="0" destOrd="0" presId="urn:microsoft.com/office/officeart/2005/8/layout/lProcess2"/>
    <dgm:cxn modelId="{A66FDB9A-3EBE-49DD-8861-01F04460DA73}" type="presOf" srcId="{742D56B7-B1D6-4FE4-AEB6-DED503AF37BE}" destId="{5AE35FDF-62B4-4BAB-815F-536CDE44DF7C}" srcOrd="1" destOrd="0" presId="urn:microsoft.com/office/officeart/2005/8/layout/lProcess2"/>
    <dgm:cxn modelId="{CA9291AB-E72D-4F9B-BC89-463149A1C776}" type="presOf" srcId="{54E5DCC5-062C-4B2A-876E-D6EF02F9E462}" destId="{90D2BA62-595F-424E-B469-C3F6135ED05A}" srcOrd="0" destOrd="0" presId="urn:microsoft.com/office/officeart/2005/8/layout/lProcess2"/>
    <dgm:cxn modelId="{59FD75AC-F61B-4B83-B2DC-9611A8332CAD}" srcId="{742D56B7-B1D6-4FE4-AEB6-DED503AF37BE}" destId="{8D349644-ED86-408E-A6AC-6DA3FDF996FF}" srcOrd="1" destOrd="0" parTransId="{836FAE69-E3E5-47F1-A854-D9C2461C9C48}" sibTransId="{026CEA7F-8766-4BA8-A5DA-DBB81D43334B}"/>
    <dgm:cxn modelId="{C5C311B6-1624-41F7-98C9-502F5AE6A083}" srcId="{742D56B7-B1D6-4FE4-AEB6-DED503AF37BE}" destId="{4EA7F9CB-E3E7-4268-BC6D-270226193708}" srcOrd="0" destOrd="0" parTransId="{23D0B40C-9FCF-48E5-906B-D26179C9ECCD}" sibTransId="{CEC96D7C-BD99-4C74-9464-638BFF727D87}"/>
    <dgm:cxn modelId="{3F3021D0-E177-4F6D-AC74-FC7C4854FB67}" type="presOf" srcId="{CC88A740-9C89-4317-BBF1-E260704FEBAD}" destId="{FD77103E-88B1-471B-BFE1-9763221C0914}" srcOrd="1" destOrd="0" presId="urn:microsoft.com/office/officeart/2005/8/layout/lProcess2"/>
    <dgm:cxn modelId="{21947DDC-6D7C-4E22-8942-5E43949F1A7C}" type="presOf" srcId="{61CE2A82-C0E8-489E-81DF-4F78BDF2758F}" destId="{0E193827-1FD3-4AD2-9077-C62192E2F10E}" srcOrd="0" destOrd="0" presId="urn:microsoft.com/office/officeart/2005/8/layout/lProcess2"/>
    <dgm:cxn modelId="{018300A4-6C31-4695-B800-248D1153BD6B}" type="presParOf" srcId="{FA1325DE-1DFE-48D2-9476-0F18A5F8A1EA}" destId="{77F9994E-335A-40C7-861A-FFF8D1522D8F}" srcOrd="0" destOrd="0" presId="urn:microsoft.com/office/officeart/2005/8/layout/lProcess2"/>
    <dgm:cxn modelId="{D91E83E6-2790-4CEC-8A93-1E519107B815}" type="presParOf" srcId="{77F9994E-335A-40C7-861A-FFF8D1522D8F}" destId="{9BD6DC32-C388-49BF-BB3F-DF853302EAED}" srcOrd="0" destOrd="0" presId="urn:microsoft.com/office/officeart/2005/8/layout/lProcess2"/>
    <dgm:cxn modelId="{61766A03-5308-43B2-8E18-1DB6FD27C15C}" type="presParOf" srcId="{77F9994E-335A-40C7-861A-FFF8D1522D8F}" destId="{EBD2A343-30AB-44B8-A7A8-60152F40055B}" srcOrd="1" destOrd="0" presId="urn:microsoft.com/office/officeart/2005/8/layout/lProcess2"/>
    <dgm:cxn modelId="{D2A2BAC9-ACC0-482C-B1DE-C239631DB980}" type="presParOf" srcId="{77F9994E-335A-40C7-861A-FFF8D1522D8F}" destId="{0B5E7777-8F0C-428A-B8B5-4890535F342B}" srcOrd="2" destOrd="0" presId="urn:microsoft.com/office/officeart/2005/8/layout/lProcess2"/>
    <dgm:cxn modelId="{4713CE92-7E6C-46B4-BEA5-9D19E4D2474C}" type="presParOf" srcId="{0B5E7777-8F0C-428A-B8B5-4890535F342B}" destId="{B7DD60A1-3386-4728-A318-1A399A54764D}" srcOrd="0" destOrd="0" presId="urn:microsoft.com/office/officeart/2005/8/layout/lProcess2"/>
    <dgm:cxn modelId="{54C2C909-5726-4D24-BCE1-59C054F67ED5}" type="presParOf" srcId="{B7DD60A1-3386-4728-A318-1A399A54764D}" destId="{0E193827-1FD3-4AD2-9077-C62192E2F10E}" srcOrd="0" destOrd="0" presId="urn:microsoft.com/office/officeart/2005/8/layout/lProcess2"/>
    <dgm:cxn modelId="{4D2A5F55-E526-4A0E-8AA2-B5A240271BC6}" type="presParOf" srcId="{B7DD60A1-3386-4728-A318-1A399A54764D}" destId="{E3927359-A7B5-456C-8D7C-994057775D6E}" srcOrd="1" destOrd="0" presId="urn:microsoft.com/office/officeart/2005/8/layout/lProcess2"/>
    <dgm:cxn modelId="{537D4D05-C12A-4A1E-838D-9A5AF5129BF0}" type="presParOf" srcId="{B7DD60A1-3386-4728-A318-1A399A54764D}" destId="{90D2BA62-595F-424E-B469-C3F6135ED05A}" srcOrd="2" destOrd="0" presId="urn:microsoft.com/office/officeart/2005/8/layout/lProcess2"/>
    <dgm:cxn modelId="{6A137F9B-341A-48BE-B9D7-560745C61775}" type="presParOf" srcId="{B7DD60A1-3386-4728-A318-1A399A54764D}" destId="{B928FF35-B1D7-4FFB-9A32-7C0B8DF15DF8}" srcOrd="3" destOrd="0" presId="urn:microsoft.com/office/officeart/2005/8/layout/lProcess2"/>
    <dgm:cxn modelId="{45EF74D6-AEC7-4876-AA1B-A5351499D1D5}" type="presParOf" srcId="{B7DD60A1-3386-4728-A318-1A399A54764D}" destId="{B66AE29A-247A-4F87-A01C-C0F34BE4C752}" srcOrd="4" destOrd="0" presId="urn:microsoft.com/office/officeart/2005/8/layout/lProcess2"/>
    <dgm:cxn modelId="{25BEE4BA-B0A7-4FEC-A223-9763223F2B97}" type="presParOf" srcId="{FA1325DE-1DFE-48D2-9476-0F18A5F8A1EA}" destId="{1CEBB45C-FDC3-4CC3-BF1E-A2FC867CF6EA}" srcOrd="1" destOrd="0" presId="urn:microsoft.com/office/officeart/2005/8/layout/lProcess2"/>
    <dgm:cxn modelId="{3017BB8A-AF7C-43D3-9CAE-62CD879A6CC6}" type="presParOf" srcId="{FA1325DE-1DFE-48D2-9476-0F18A5F8A1EA}" destId="{78CA6302-662A-4BC9-A80A-94527A911B1B}" srcOrd="2" destOrd="0" presId="urn:microsoft.com/office/officeart/2005/8/layout/lProcess2"/>
    <dgm:cxn modelId="{03DA90CF-EDE2-406F-BFD3-1A0E11F451DD}" type="presParOf" srcId="{78CA6302-662A-4BC9-A80A-94527A911B1B}" destId="{FD358410-483D-4DF4-964D-ECD9FE5C5FF1}" srcOrd="0" destOrd="0" presId="urn:microsoft.com/office/officeart/2005/8/layout/lProcess2"/>
    <dgm:cxn modelId="{2E8383CA-6978-494A-A9DC-659BE3ECDC47}" type="presParOf" srcId="{78CA6302-662A-4BC9-A80A-94527A911B1B}" destId="{FD77103E-88B1-471B-BFE1-9763221C0914}" srcOrd="1" destOrd="0" presId="urn:microsoft.com/office/officeart/2005/8/layout/lProcess2"/>
    <dgm:cxn modelId="{C0F46AE1-8469-4793-BFC3-2365976EA892}" type="presParOf" srcId="{78CA6302-662A-4BC9-A80A-94527A911B1B}" destId="{65806484-3FF2-4170-8349-A0BC31AAD99E}" srcOrd="2" destOrd="0" presId="urn:microsoft.com/office/officeart/2005/8/layout/lProcess2"/>
    <dgm:cxn modelId="{296C4EB8-A311-481B-809A-098DFCF46F7D}" type="presParOf" srcId="{65806484-3FF2-4170-8349-A0BC31AAD99E}" destId="{A35B0780-AEA0-4925-A4AD-22A83318DE54}" srcOrd="0" destOrd="0" presId="urn:microsoft.com/office/officeart/2005/8/layout/lProcess2"/>
    <dgm:cxn modelId="{FCDFB7B1-0A1D-41B4-A81D-8F53215109D6}" type="presParOf" srcId="{A35B0780-AEA0-4925-A4AD-22A83318DE54}" destId="{22FBFC47-D16E-4B3D-BE63-620400F04FE6}" srcOrd="0" destOrd="0" presId="urn:microsoft.com/office/officeart/2005/8/layout/lProcess2"/>
    <dgm:cxn modelId="{2825D70A-D1BA-4255-91E1-D375C2EDECF3}" type="presParOf" srcId="{FA1325DE-1DFE-48D2-9476-0F18A5F8A1EA}" destId="{3F9A5C3C-7BFE-4621-B4FC-47931F136EBB}" srcOrd="3" destOrd="0" presId="urn:microsoft.com/office/officeart/2005/8/layout/lProcess2"/>
    <dgm:cxn modelId="{B98ECAC3-47D9-4DDD-AB64-171B0401A228}" type="presParOf" srcId="{FA1325DE-1DFE-48D2-9476-0F18A5F8A1EA}" destId="{8BBF27EA-0BA6-4290-8601-CE926E4E07A1}" srcOrd="4" destOrd="0" presId="urn:microsoft.com/office/officeart/2005/8/layout/lProcess2"/>
    <dgm:cxn modelId="{19959C34-19F9-4E00-B03E-34F19297C0C8}" type="presParOf" srcId="{8BBF27EA-0BA6-4290-8601-CE926E4E07A1}" destId="{30753DD5-ECE7-452A-BA60-C325D85FE445}" srcOrd="0" destOrd="0" presId="urn:microsoft.com/office/officeart/2005/8/layout/lProcess2"/>
    <dgm:cxn modelId="{E281F281-556A-4C90-8F50-B6B426120195}" type="presParOf" srcId="{8BBF27EA-0BA6-4290-8601-CE926E4E07A1}" destId="{5AE35FDF-62B4-4BAB-815F-536CDE44DF7C}" srcOrd="1" destOrd="0" presId="urn:microsoft.com/office/officeart/2005/8/layout/lProcess2"/>
    <dgm:cxn modelId="{252B0AA9-D81D-496D-B956-8895BFB7652F}" type="presParOf" srcId="{8BBF27EA-0BA6-4290-8601-CE926E4E07A1}" destId="{3221AC73-F1D0-49AC-97D1-3ED356FE98BC}" srcOrd="2" destOrd="0" presId="urn:microsoft.com/office/officeart/2005/8/layout/lProcess2"/>
    <dgm:cxn modelId="{72323AB2-DC1E-4D8F-AAE4-59425F3F596E}" type="presParOf" srcId="{3221AC73-F1D0-49AC-97D1-3ED356FE98BC}" destId="{383B1D62-C7D3-4955-B0A8-FC41BC79F7FC}" srcOrd="0" destOrd="0" presId="urn:microsoft.com/office/officeart/2005/8/layout/lProcess2"/>
    <dgm:cxn modelId="{6EE50882-3756-4D93-810D-A729DC533AB4}" type="presParOf" srcId="{383B1D62-C7D3-4955-B0A8-FC41BC79F7FC}" destId="{991BFF77-BC91-4C81-BABB-AF9C92819B84}" srcOrd="0" destOrd="0" presId="urn:microsoft.com/office/officeart/2005/8/layout/lProcess2"/>
    <dgm:cxn modelId="{6152D998-0BC4-464D-A846-BE6092EC549F}" type="presParOf" srcId="{383B1D62-C7D3-4955-B0A8-FC41BC79F7FC}" destId="{01805848-5423-4427-975B-93B9E0EDE545}" srcOrd="1" destOrd="0" presId="urn:microsoft.com/office/officeart/2005/8/layout/lProcess2"/>
    <dgm:cxn modelId="{C35C0FC4-C424-446E-AD2C-A45A0CEC70E4}" type="presParOf" srcId="{383B1D62-C7D3-4955-B0A8-FC41BC79F7FC}" destId="{B5C91870-D86D-4880-9EBC-6E2820172BC4}" srcOrd="2" destOrd="0" presId="urn:microsoft.com/office/officeart/2005/8/layout/lProcess2"/>
  </dgm:cxnLst>
  <dgm:bg/>
  <dgm:whole/>
  <dgm:extLst>
    <a:ext uri="http://schemas.microsoft.com/office/drawing/2008/diagram">
      <dsp:dataModelExt xmlns:dsp="http://schemas.microsoft.com/office/drawing/2008/diagram" relId="rId5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C988D8-7DA9-4ADD-AF5E-A100F3C67362}">
      <dsp:nvSpPr>
        <dsp:cNvPr id="0" name=""/>
        <dsp:cNvSpPr/>
      </dsp:nvSpPr>
      <dsp:spPr>
        <a:xfrm>
          <a:off x="1942757" y="-394786"/>
          <a:ext cx="1620003" cy="1620003"/>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t" anchorCtr="0">
          <a:noAutofit/>
        </a:bodyPr>
        <a:lstStyle/>
        <a:p>
          <a:pPr marL="0" lvl="0" indent="0" algn="ctr" defTabSz="488950">
            <a:lnSpc>
              <a:spcPct val="90000"/>
            </a:lnSpc>
            <a:spcBef>
              <a:spcPct val="0"/>
            </a:spcBef>
            <a:spcAft>
              <a:spcPct val="35000"/>
            </a:spcAft>
            <a:buNone/>
          </a:pPr>
          <a:r>
            <a:rPr lang="en-GB" sz="1100" b="1" kern="1200"/>
            <a:t>On Prem Data Center &amp; Apps</a:t>
          </a:r>
        </a:p>
        <a:p>
          <a:pPr marL="0" lvl="0" indent="0" algn="ctr" defTabSz="488950">
            <a:lnSpc>
              <a:spcPct val="90000"/>
            </a:lnSpc>
            <a:spcBef>
              <a:spcPct val="0"/>
            </a:spcBef>
            <a:spcAft>
              <a:spcPct val="35000"/>
            </a:spcAft>
            <a:buNone/>
          </a:pPr>
          <a:endParaRPr lang="en-GB" sz="1100" b="1" kern="1200"/>
        </a:p>
        <a:p>
          <a:pPr marL="0" lvl="0" indent="0" algn="ctr" defTabSz="488950">
            <a:lnSpc>
              <a:spcPct val="90000"/>
            </a:lnSpc>
            <a:spcBef>
              <a:spcPct val="0"/>
            </a:spcBef>
            <a:spcAft>
              <a:spcPct val="35000"/>
            </a:spcAft>
            <a:buNone/>
          </a:pPr>
          <a:endParaRPr lang="en-GB" sz="1100" b="1" kern="1200"/>
        </a:p>
      </dsp:txBody>
      <dsp:txXfrm>
        <a:off x="2180001" y="-157542"/>
        <a:ext cx="1145515" cy="1145515"/>
      </dsp:txXfrm>
    </dsp:sp>
    <dsp:sp modelId="{F8ED80D8-4362-4F9C-876B-2B0C6481076C}">
      <dsp:nvSpPr>
        <dsp:cNvPr id="0" name=""/>
        <dsp:cNvSpPr/>
      </dsp:nvSpPr>
      <dsp:spPr>
        <a:xfrm rot="3600000">
          <a:off x="3090516" y="1455103"/>
          <a:ext cx="692788" cy="290192"/>
        </a:xfrm>
        <a:prstGeom prst="lef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3177574" y="1513141"/>
        <a:ext cx="518672" cy="174116"/>
      </dsp:txXfrm>
    </dsp:sp>
    <dsp:sp modelId="{E9CFF51A-B0B1-4C9D-89BE-C35E26BDC8FF}">
      <dsp:nvSpPr>
        <dsp:cNvPr id="0" name=""/>
        <dsp:cNvSpPr/>
      </dsp:nvSpPr>
      <dsp:spPr>
        <a:xfrm>
          <a:off x="3311060" y="1975182"/>
          <a:ext cx="1620003" cy="1620003"/>
        </a:xfrm>
        <a:prstGeom prst="ellipse">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t" anchorCtr="0">
          <a:noAutofit/>
        </a:bodyPr>
        <a:lstStyle/>
        <a:p>
          <a:pPr marL="0" lvl="0" indent="0" algn="ctr" defTabSz="488950">
            <a:lnSpc>
              <a:spcPct val="90000"/>
            </a:lnSpc>
            <a:spcBef>
              <a:spcPct val="0"/>
            </a:spcBef>
            <a:spcAft>
              <a:spcPct val="35000"/>
            </a:spcAft>
            <a:buNone/>
          </a:pPr>
          <a:r>
            <a:rPr lang="en-GB" sz="1100" b="1" kern="1200"/>
            <a:t>Isolated Cloud Innovation</a:t>
          </a:r>
        </a:p>
        <a:p>
          <a:pPr marL="0" lvl="0" indent="0" algn="ctr" defTabSz="488950">
            <a:lnSpc>
              <a:spcPct val="90000"/>
            </a:lnSpc>
            <a:spcBef>
              <a:spcPct val="0"/>
            </a:spcBef>
            <a:spcAft>
              <a:spcPct val="35000"/>
            </a:spcAft>
            <a:buNone/>
          </a:pPr>
          <a:endParaRPr lang="en-GB" sz="1100" b="1" kern="1200"/>
        </a:p>
        <a:p>
          <a:pPr marL="0" lvl="0" indent="0" algn="ctr" defTabSz="488950">
            <a:lnSpc>
              <a:spcPct val="90000"/>
            </a:lnSpc>
            <a:spcBef>
              <a:spcPct val="0"/>
            </a:spcBef>
            <a:spcAft>
              <a:spcPct val="35000"/>
            </a:spcAft>
            <a:buNone/>
          </a:pPr>
          <a:endParaRPr lang="en-GB" sz="1100" b="1" kern="1200"/>
        </a:p>
      </dsp:txBody>
      <dsp:txXfrm>
        <a:off x="3548304" y="2212426"/>
        <a:ext cx="1145515" cy="1145515"/>
      </dsp:txXfrm>
    </dsp:sp>
    <dsp:sp modelId="{FEE2079E-D6AF-4B25-B09B-C343D49AD65D}">
      <dsp:nvSpPr>
        <dsp:cNvPr id="0" name=""/>
        <dsp:cNvSpPr/>
      </dsp:nvSpPr>
      <dsp:spPr>
        <a:xfrm rot="10800000">
          <a:off x="2406365" y="2640088"/>
          <a:ext cx="692788" cy="290192"/>
        </a:xfrm>
        <a:prstGeom prst="leftRightArrow">
          <a:avLst>
            <a:gd name="adj1" fmla="val 60000"/>
            <a:gd name="adj2" fmla="val 50000"/>
          </a:avLst>
        </a:prstGeom>
        <a:solidFill>
          <a:schemeClr val="accent5">
            <a:hueOff val="-3379271"/>
            <a:satOff val="-8710"/>
            <a:lumOff val="-588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rot="10800000">
        <a:off x="2493423" y="2698126"/>
        <a:ext cx="518672" cy="174116"/>
      </dsp:txXfrm>
    </dsp:sp>
    <dsp:sp modelId="{0A3DEDD6-AC25-4FAB-8A89-6B27004FAEF5}">
      <dsp:nvSpPr>
        <dsp:cNvPr id="0" name=""/>
        <dsp:cNvSpPr/>
      </dsp:nvSpPr>
      <dsp:spPr>
        <a:xfrm>
          <a:off x="574455" y="1975182"/>
          <a:ext cx="1620003" cy="1620003"/>
        </a:xfrm>
        <a:prstGeom prst="ellipse">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t" anchorCtr="0">
          <a:noAutofit/>
        </a:bodyPr>
        <a:lstStyle/>
        <a:p>
          <a:pPr marL="0" lvl="0" indent="0" algn="ctr" defTabSz="488950">
            <a:lnSpc>
              <a:spcPct val="90000"/>
            </a:lnSpc>
            <a:spcBef>
              <a:spcPct val="0"/>
            </a:spcBef>
            <a:spcAft>
              <a:spcPct val="35000"/>
            </a:spcAft>
            <a:buNone/>
          </a:pPr>
          <a:r>
            <a:rPr lang="en-GB" sz="1100" b="1" kern="1200"/>
            <a:t>SaaS</a:t>
          </a:r>
        </a:p>
        <a:p>
          <a:pPr marL="0" lvl="0" indent="0" algn="ctr" defTabSz="488950">
            <a:lnSpc>
              <a:spcPct val="90000"/>
            </a:lnSpc>
            <a:spcBef>
              <a:spcPct val="0"/>
            </a:spcBef>
            <a:spcAft>
              <a:spcPct val="35000"/>
            </a:spcAft>
            <a:buNone/>
          </a:pPr>
          <a:endParaRPr lang="en-GB" sz="1100" b="1" kern="1200"/>
        </a:p>
        <a:p>
          <a:pPr marL="0" lvl="0" indent="0" algn="ctr" defTabSz="488950">
            <a:lnSpc>
              <a:spcPct val="90000"/>
            </a:lnSpc>
            <a:spcBef>
              <a:spcPct val="0"/>
            </a:spcBef>
            <a:spcAft>
              <a:spcPct val="35000"/>
            </a:spcAft>
            <a:buNone/>
          </a:pPr>
          <a:endParaRPr lang="en-GB" sz="1100" b="1" kern="1200"/>
        </a:p>
      </dsp:txBody>
      <dsp:txXfrm>
        <a:off x="811699" y="2212426"/>
        <a:ext cx="1145515" cy="1145515"/>
      </dsp:txXfrm>
    </dsp:sp>
    <dsp:sp modelId="{24013B0A-6692-45E4-9E76-9294AB2D0A4D}">
      <dsp:nvSpPr>
        <dsp:cNvPr id="0" name=""/>
        <dsp:cNvSpPr/>
      </dsp:nvSpPr>
      <dsp:spPr>
        <a:xfrm rot="18000000">
          <a:off x="1722214" y="1455103"/>
          <a:ext cx="692788" cy="290192"/>
        </a:xfrm>
        <a:prstGeom prst="leftRightArrow">
          <a:avLst>
            <a:gd name="adj1" fmla="val 60000"/>
            <a:gd name="adj2" fmla="val 50000"/>
          </a:avLst>
        </a:prstGeom>
        <a:solidFill>
          <a:schemeClr val="accent5">
            <a:hueOff val="-6758543"/>
            <a:satOff val="-17419"/>
            <a:lumOff val="-1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1809272" y="1513141"/>
        <a:ext cx="518672" cy="17411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D6DC32-C388-49BF-BB3F-DF853302EAED}">
      <dsp:nvSpPr>
        <dsp:cNvPr id="0" name=""/>
        <dsp:cNvSpPr/>
      </dsp:nvSpPr>
      <dsp:spPr>
        <a:xfrm>
          <a:off x="669" y="0"/>
          <a:ext cx="1741289" cy="320040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40970" tIns="140970" rIns="140970" bIns="140970" numCol="1" spcCol="1270" anchor="ctr" anchorCtr="0">
          <a:noAutofit/>
        </a:bodyPr>
        <a:lstStyle/>
        <a:p>
          <a:pPr marL="0" lvl="0" indent="0" algn="ctr" defTabSz="1644650">
            <a:lnSpc>
              <a:spcPct val="90000"/>
            </a:lnSpc>
            <a:spcBef>
              <a:spcPct val="0"/>
            </a:spcBef>
            <a:spcAft>
              <a:spcPct val="35000"/>
            </a:spcAft>
            <a:buNone/>
          </a:pPr>
          <a:r>
            <a:rPr lang="en-GB" sz="3700" kern="1200"/>
            <a:t>Input</a:t>
          </a:r>
        </a:p>
      </dsp:txBody>
      <dsp:txXfrm>
        <a:off x="669" y="0"/>
        <a:ext cx="1741289" cy="960120"/>
      </dsp:txXfrm>
    </dsp:sp>
    <dsp:sp modelId="{0E193827-1FD3-4AD2-9077-C62192E2F10E}">
      <dsp:nvSpPr>
        <dsp:cNvPr id="0" name=""/>
        <dsp:cNvSpPr/>
      </dsp:nvSpPr>
      <dsp:spPr>
        <a:xfrm>
          <a:off x="174798" y="960393"/>
          <a:ext cx="1393031" cy="628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a:lnSpc>
              <a:spcPct val="90000"/>
            </a:lnSpc>
            <a:spcBef>
              <a:spcPct val="0"/>
            </a:spcBef>
            <a:spcAft>
              <a:spcPct val="35000"/>
            </a:spcAft>
            <a:buNone/>
          </a:pPr>
          <a:r>
            <a:rPr lang="en-GB" sz="800" kern="1200"/>
            <a:t>CAD</a:t>
          </a:r>
        </a:p>
      </dsp:txBody>
      <dsp:txXfrm>
        <a:off x="193213" y="978808"/>
        <a:ext cx="1356201" cy="591920"/>
      </dsp:txXfrm>
    </dsp:sp>
    <dsp:sp modelId="{90D2BA62-595F-424E-B469-C3F6135ED05A}">
      <dsp:nvSpPr>
        <dsp:cNvPr id="0" name=""/>
        <dsp:cNvSpPr/>
      </dsp:nvSpPr>
      <dsp:spPr>
        <a:xfrm>
          <a:off x="174798" y="1685874"/>
          <a:ext cx="1393031" cy="628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a:lnSpc>
              <a:spcPct val="90000"/>
            </a:lnSpc>
            <a:spcBef>
              <a:spcPct val="0"/>
            </a:spcBef>
            <a:spcAft>
              <a:spcPct val="35000"/>
            </a:spcAft>
            <a:buNone/>
          </a:pPr>
          <a:r>
            <a:rPr lang="en-GB" sz="800" kern="1200"/>
            <a:t>Materials</a:t>
          </a:r>
        </a:p>
      </dsp:txBody>
      <dsp:txXfrm>
        <a:off x="193213" y="1704289"/>
        <a:ext cx="1356201" cy="591920"/>
      </dsp:txXfrm>
    </dsp:sp>
    <dsp:sp modelId="{B66AE29A-247A-4F87-A01C-C0F34BE4C752}">
      <dsp:nvSpPr>
        <dsp:cNvPr id="0" name=""/>
        <dsp:cNvSpPr/>
      </dsp:nvSpPr>
      <dsp:spPr>
        <a:xfrm>
          <a:off x="174798" y="2411356"/>
          <a:ext cx="1393031" cy="628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a:lnSpc>
              <a:spcPct val="90000"/>
            </a:lnSpc>
            <a:spcBef>
              <a:spcPct val="0"/>
            </a:spcBef>
            <a:spcAft>
              <a:spcPct val="35000"/>
            </a:spcAft>
            <a:buNone/>
          </a:pPr>
          <a:r>
            <a:rPr lang="en-GB" sz="800" kern="1200"/>
            <a:t>Boundary Conditions</a:t>
          </a:r>
        </a:p>
      </dsp:txBody>
      <dsp:txXfrm>
        <a:off x="193213" y="2429771"/>
        <a:ext cx="1356201" cy="591920"/>
      </dsp:txXfrm>
    </dsp:sp>
    <dsp:sp modelId="{FD358410-483D-4DF4-964D-ECD9FE5C5FF1}">
      <dsp:nvSpPr>
        <dsp:cNvPr id="0" name=""/>
        <dsp:cNvSpPr/>
      </dsp:nvSpPr>
      <dsp:spPr>
        <a:xfrm>
          <a:off x="1872555" y="0"/>
          <a:ext cx="1741289" cy="320040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40970" tIns="140970" rIns="140970" bIns="140970" numCol="1" spcCol="1270" anchor="ctr" anchorCtr="0">
          <a:noAutofit/>
        </a:bodyPr>
        <a:lstStyle/>
        <a:p>
          <a:pPr marL="0" lvl="0" indent="0" algn="ctr" defTabSz="1644650">
            <a:lnSpc>
              <a:spcPct val="90000"/>
            </a:lnSpc>
            <a:spcBef>
              <a:spcPct val="0"/>
            </a:spcBef>
            <a:spcAft>
              <a:spcPct val="35000"/>
            </a:spcAft>
            <a:buNone/>
          </a:pPr>
          <a:r>
            <a:rPr lang="en-GB" sz="3700" kern="1200"/>
            <a:t>Process</a:t>
          </a:r>
        </a:p>
      </dsp:txBody>
      <dsp:txXfrm>
        <a:off x="1872555" y="0"/>
        <a:ext cx="1741289" cy="960120"/>
      </dsp:txXfrm>
    </dsp:sp>
    <dsp:sp modelId="{59E26F09-AD69-49B6-B57F-5CDA0606D791}">
      <dsp:nvSpPr>
        <dsp:cNvPr id="0" name=""/>
        <dsp:cNvSpPr/>
      </dsp:nvSpPr>
      <dsp:spPr>
        <a:xfrm>
          <a:off x="2046684" y="960393"/>
          <a:ext cx="1393031" cy="628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t" anchorCtr="0">
          <a:noAutofit/>
        </a:bodyPr>
        <a:lstStyle/>
        <a:p>
          <a:pPr marL="0" lvl="0" indent="0" algn="l" defTabSz="355600">
            <a:lnSpc>
              <a:spcPct val="90000"/>
            </a:lnSpc>
            <a:spcBef>
              <a:spcPct val="0"/>
            </a:spcBef>
            <a:spcAft>
              <a:spcPct val="35000"/>
            </a:spcAft>
            <a:buNone/>
          </a:pPr>
          <a:r>
            <a:rPr lang="en-GB" sz="800" kern="1200"/>
            <a:t>Pre process</a:t>
          </a:r>
        </a:p>
        <a:p>
          <a:pPr marL="57150" lvl="1" indent="-57150" algn="l" defTabSz="266700">
            <a:lnSpc>
              <a:spcPct val="90000"/>
            </a:lnSpc>
            <a:spcBef>
              <a:spcPct val="0"/>
            </a:spcBef>
            <a:spcAft>
              <a:spcPct val="15000"/>
            </a:spcAft>
            <a:buChar char="•"/>
          </a:pPr>
          <a:r>
            <a:rPr lang="en-GB" sz="600" kern="1200"/>
            <a:t>Model</a:t>
          </a:r>
        </a:p>
        <a:p>
          <a:pPr marL="57150" lvl="1" indent="-57150" algn="l" defTabSz="266700">
            <a:lnSpc>
              <a:spcPct val="90000"/>
            </a:lnSpc>
            <a:spcBef>
              <a:spcPct val="0"/>
            </a:spcBef>
            <a:spcAft>
              <a:spcPct val="15000"/>
            </a:spcAft>
            <a:buChar char="•"/>
          </a:pPr>
          <a:r>
            <a:rPr lang="en-GB" sz="600" kern="1200"/>
            <a:t>Mesh</a:t>
          </a:r>
        </a:p>
        <a:p>
          <a:pPr marL="57150" lvl="1" indent="-57150" algn="l" defTabSz="266700">
            <a:lnSpc>
              <a:spcPct val="90000"/>
            </a:lnSpc>
            <a:spcBef>
              <a:spcPct val="0"/>
            </a:spcBef>
            <a:spcAft>
              <a:spcPct val="15000"/>
            </a:spcAft>
            <a:buChar char="•"/>
          </a:pPr>
          <a:r>
            <a:rPr lang="en-GB" sz="600" kern="1200"/>
            <a:t>Contact</a:t>
          </a:r>
        </a:p>
        <a:p>
          <a:pPr marL="57150" lvl="1" indent="-57150" algn="l" defTabSz="266700">
            <a:lnSpc>
              <a:spcPct val="90000"/>
            </a:lnSpc>
            <a:spcBef>
              <a:spcPct val="0"/>
            </a:spcBef>
            <a:spcAft>
              <a:spcPct val="15000"/>
            </a:spcAft>
            <a:buChar char="•"/>
          </a:pPr>
          <a:r>
            <a:rPr lang="en-GB" sz="600" kern="1200"/>
            <a:t>Conditions</a:t>
          </a:r>
        </a:p>
      </dsp:txBody>
      <dsp:txXfrm>
        <a:off x="2065099" y="978808"/>
        <a:ext cx="1356201" cy="591920"/>
      </dsp:txXfrm>
    </dsp:sp>
    <dsp:sp modelId="{22FBFC47-D16E-4B3D-BE63-620400F04FE6}">
      <dsp:nvSpPr>
        <dsp:cNvPr id="0" name=""/>
        <dsp:cNvSpPr/>
      </dsp:nvSpPr>
      <dsp:spPr>
        <a:xfrm>
          <a:off x="2046684" y="1685874"/>
          <a:ext cx="1393031" cy="628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t" anchorCtr="0">
          <a:noAutofit/>
        </a:bodyPr>
        <a:lstStyle/>
        <a:p>
          <a:pPr marL="0" lvl="0" indent="0" algn="l" defTabSz="355600">
            <a:lnSpc>
              <a:spcPct val="90000"/>
            </a:lnSpc>
            <a:spcBef>
              <a:spcPct val="0"/>
            </a:spcBef>
            <a:spcAft>
              <a:spcPct val="35000"/>
            </a:spcAft>
            <a:buNone/>
          </a:pPr>
          <a:r>
            <a:rPr lang="en-GB" sz="800" kern="1200"/>
            <a:t>Solve</a:t>
          </a:r>
        </a:p>
        <a:p>
          <a:pPr marL="57150" lvl="1" indent="-57150" algn="l" defTabSz="266700">
            <a:lnSpc>
              <a:spcPct val="90000"/>
            </a:lnSpc>
            <a:spcBef>
              <a:spcPct val="0"/>
            </a:spcBef>
            <a:spcAft>
              <a:spcPct val="15000"/>
            </a:spcAft>
            <a:buChar char="•"/>
          </a:pPr>
          <a:r>
            <a:rPr lang="en-GB" sz="600" kern="1200"/>
            <a:t>Itterate</a:t>
          </a:r>
        </a:p>
      </dsp:txBody>
      <dsp:txXfrm>
        <a:off x="2065099" y="1704289"/>
        <a:ext cx="1356201" cy="591920"/>
      </dsp:txXfrm>
    </dsp:sp>
    <dsp:sp modelId="{62D8D38F-4B9B-4D11-9013-6B810E139EBD}">
      <dsp:nvSpPr>
        <dsp:cNvPr id="0" name=""/>
        <dsp:cNvSpPr/>
      </dsp:nvSpPr>
      <dsp:spPr>
        <a:xfrm>
          <a:off x="2046684" y="2411356"/>
          <a:ext cx="1393031" cy="628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t" anchorCtr="0">
          <a:noAutofit/>
        </a:bodyPr>
        <a:lstStyle/>
        <a:p>
          <a:pPr marL="0" lvl="0" indent="0" algn="l" defTabSz="355600">
            <a:lnSpc>
              <a:spcPct val="90000"/>
            </a:lnSpc>
            <a:spcBef>
              <a:spcPct val="0"/>
            </a:spcBef>
            <a:spcAft>
              <a:spcPct val="35000"/>
            </a:spcAft>
            <a:buNone/>
          </a:pPr>
          <a:r>
            <a:rPr lang="en-GB" sz="800" kern="1200"/>
            <a:t>Post Process</a:t>
          </a:r>
        </a:p>
        <a:p>
          <a:pPr marL="57150" lvl="1" indent="-57150" algn="l" defTabSz="266700">
            <a:lnSpc>
              <a:spcPct val="90000"/>
            </a:lnSpc>
            <a:spcBef>
              <a:spcPct val="0"/>
            </a:spcBef>
            <a:spcAft>
              <a:spcPct val="15000"/>
            </a:spcAft>
            <a:buChar char="•"/>
          </a:pPr>
          <a:r>
            <a:rPr lang="en-GB" sz="600" kern="1200"/>
            <a:t>Interogate</a:t>
          </a:r>
        </a:p>
        <a:p>
          <a:pPr marL="57150" lvl="1" indent="-57150" algn="l" defTabSz="266700">
            <a:lnSpc>
              <a:spcPct val="90000"/>
            </a:lnSpc>
            <a:spcBef>
              <a:spcPct val="0"/>
            </a:spcBef>
            <a:spcAft>
              <a:spcPct val="15000"/>
            </a:spcAft>
            <a:buChar char="•"/>
          </a:pPr>
          <a:r>
            <a:rPr lang="en-GB" sz="600" kern="1200"/>
            <a:t>Chart</a:t>
          </a:r>
        </a:p>
      </dsp:txBody>
      <dsp:txXfrm>
        <a:off x="2065099" y="2429771"/>
        <a:ext cx="1356201" cy="591920"/>
      </dsp:txXfrm>
    </dsp:sp>
    <dsp:sp modelId="{30753DD5-ECE7-452A-BA60-C325D85FE445}">
      <dsp:nvSpPr>
        <dsp:cNvPr id="0" name=""/>
        <dsp:cNvSpPr/>
      </dsp:nvSpPr>
      <dsp:spPr>
        <a:xfrm>
          <a:off x="3744441" y="0"/>
          <a:ext cx="1741289" cy="320040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40970" tIns="140970" rIns="140970" bIns="140970" numCol="1" spcCol="1270" anchor="ctr" anchorCtr="0">
          <a:noAutofit/>
        </a:bodyPr>
        <a:lstStyle/>
        <a:p>
          <a:pPr marL="0" lvl="0" indent="0" algn="ctr" defTabSz="1644650">
            <a:lnSpc>
              <a:spcPct val="90000"/>
            </a:lnSpc>
            <a:spcBef>
              <a:spcPct val="0"/>
            </a:spcBef>
            <a:spcAft>
              <a:spcPct val="35000"/>
            </a:spcAft>
            <a:buNone/>
          </a:pPr>
          <a:r>
            <a:rPr lang="en-GB" sz="3700" kern="1200"/>
            <a:t>Output</a:t>
          </a:r>
        </a:p>
      </dsp:txBody>
      <dsp:txXfrm>
        <a:off x="3744441" y="0"/>
        <a:ext cx="1741289" cy="960120"/>
      </dsp:txXfrm>
    </dsp:sp>
    <dsp:sp modelId="{991BFF77-BC91-4C81-BABB-AF9C92819B84}">
      <dsp:nvSpPr>
        <dsp:cNvPr id="0" name=""/>
        <dsp:cNvSpPr/>
      </dsp:nvSpPr>
      <dsp:spPr>
        <a:xfrm>
          <a:off x="3918570" y="961057"/>
          <a:ext cx="1393031" cy="9649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a:lnSpc>
              <a:spcPct val="90000"/>
            </a:lnSpc>
            <a:spcBef>
              <a:spcPct val="0"/>
            </a:spcBef>
            <a:spcAft>
              <a:spcPct val="35000"/>
            </a:spcAft>
            <a:buNone/>
          </a:pPr>
          <a:r>
            <a:rPr lang="en-GB" sz="800" kern="1200"/>
            <a:t>Report</a:t>
          </a:r>
        </a:p>
      </dsp:txBody>
      <dsp:txXfrm>
        <a:off x="3946833" y="989320"/>
        <a:ext cx="1336505" cy="908438"/>
      </dsp:txXfrm>
    </dsp:sp>
    <dsp:sp modelId="{B5C91870-D86D-4880-9EBC-6E2820172BC4}">
      <dsp:nvSpPr>
        <dsp:cNvPr id="0" name=""/>
        <dsp:cNvSpPr/>
      </dsp:nvSpPr>
      <dsp:spPr>
        <a:xfrm>
          <a:off x="3918570" y="2074478"/>
          <a:ext cx="1393031" cy="9649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15240" rIns="20320" bIns="15240" numCol="1" spcCol="1270" anchor="ctr" anchorCtr="0">
          <a:noAutofit/>
        </a:bodyPr>
        <a:lstStyle/>
        <a:p>
          <a:pPr marL="0" lvl="0" indent="0" algn="ctr" defTabSz="355600">
            <a:lnSpc>
              <a:spcPct val="90000"/>
            </a:lnSpc>
            <a:spcBef>
              <a:spcPct val="0"/>
            </a:spcBef>
            <a:spcAft>
              <a:spcPct val="35000"/>
            </a:spcAft>
            <a:buNone/>
          </a:pPr>
          <a:r>
            <a:rPr lang="en-GB" sz="800" kern="1200"/>
            <a:t>Job files</a:t>
          </a:r>
        </a:p>
      </dsp:txBody>
      <dsp:txXfrm>
        <a:off x="3946833" y="2102741"/>
        <a:ext cx="1336505" cy="90843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D6DC32-C388-49BF-BB3F-DF853302EAED}">
      <dsp:nvSpPr>
        <dsp:cNvPr id="0" name=""/>
        <dsp:cNvSpPr/>
      </dsp:nvSpPr>
      <dsp:spPr>
        <a:xfrm>
          <a:off x="669" y="0"/>
          <a:ext cx="1741289" cy="320040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40970" tIns="140970" rIns="140970" bIns="140970" numCol="1" spcCol="1270" anchor="ctr" anchorCtr="0">
          <a:noAutofit/>
        </a:bodyPr>
        <a:lstStyle/>
        <a:p>
          <a:pPr marL="0" lvl="0" indent="0" algn="ctr" defTabSz="1644650">
            <a:lnSpc>
              <a:spcPct val="90000"/>
            </a:lnSpc>
            <a:spcBef>
              <a:spcPct val="0"/>
            </a:spcBef>
            <a:spcAft>
              <a:spcPct val="35000"/>
            </a:spcAft>
            <a:buNone/>
          </a:pPr>
          <a:r>
            <a:rPr lang="en-GB" sz="3700" kern="1200"/>
            <a:t>Input</a:t>
          </a:r>
        </a:p>
      </dsp:txBody>
      <dsp:txXfrm>
        <a:off x="669" y="0"/>
        <a:ext cx="1741289" cy="960120"/>
      </dsp:txXfrm>
    </dsp:sp>
    <dsp:sp modelId="{0E193827-1FD3-4AD2-9077-C62192E2F10E}">
      <dsp:nvSpPr>
        <dsp:cNvPr id="0" name=""/>
        <dsp:cNvSpPr/>
      </dsp:nvSpPr>
      <dsp:spPr>
        <a:xfrm>
          <a:off x="174798" y="960393"/>
          <a:ext cx="1393031" cy="628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l" defTabSz="311150">
            <a:lnSpc>
              <a:spcPct val="90000"/>
            </a:lnSpc>
            <a:spcBef>
              <a:spcPct val="0"/>
            </a:spcBef>
            <a:spcAft>
              <a:spcPct val="35000"/>
            </a:spcAft>
            <a:buNone/>
          </a:pPr>
          <a:r>
            <a:rPr lang="en-GB" sz="700" kern="1200"/>
            <a:t>Robustness of model</a:t>
          </a:r>
        </a:p>
        <a:p>
          <a:pPr marL="0" lvl="0" indent="0" algn="l" defTabSz="311150">
            <a:lnSpc>
              <a:spcPct val="90000"/>
            </a:lnSpc>
            <a:spcBef>
              <a:spcPct val="0"/>
            </a:spcBef>
            <a:spcAft>
              <a:spcPct val="35000"/>
            </a:spcAft>
            <a:buNone/>
          </a:pPr>
          <a:r>
            <a:rPr lang="en-GB" sz="700" kern="1200"/>
            <a:t>Naming</a:t>
          </a:r>
        </a:p>
        <a:p>
          <a:pPr marL="0" lvl="0" indent="0" algn="l" defTabSz="311150">
            <a:lnSpc>
              <a:spcPct val="90000"/>
            </a:lnSpc>
            <a:spcBef>
              <a:spcPct val="0"/>
            </a:spcBef>
            <a:spcAft>
              <a:spcPct val="35000"/>
            </a:spcAft>
            <a:buNone/>
          </a:pPr>
          <a:r>
            <a:rPr lang="en-GB" sz="700" kern="1200"/>
            <a:t>Paramaterisation</a:t>
          </a:r>
        </a:p>
        <a:p>
          <a:pPr marL="0" lvl="0" indent="0" algn="l" defTabSz="311150">
            <a:lnSpc>
              <a:spcPct val="90000"/>
            </a:lnSpc>
            <a:spcBef>
              <a:spcPct val="0"/>
            </a:spcBef>
            <a:spcAft>
              <a:spcPct val="35000"/>
            </a:spcAft>
            <a:buNone/>
          </a:pPr>
          <a:r>
            <a:rPr lang="en-GB" sz="700" kern="1200"/>
            <a:t>Accuracy of Assembly</a:t>
          </a:r>
        </a:p>
      </dsp:txBody>
      <dsp:txXfrm>
        <a:off x="193213" y="978808"/>
        <a:ext cx="1356201" cy="591920"/>
      </dsp:txXfrm>
    </dsp:sp>
    <dsp:sp modelId="{90D2BA62-595F-424E-B469-C3F6135ED05A}">
      <dsp:nvSpPr>
        <dsp:cNvPr id="0" name=""/>
        <dsp:cNvSpPr/>
      </dsp:nvSpPr>
      <dsp:spPr>
        <a:xfrm>
          <a:off x="174798" y="1685874"/>
          <a:ext cx="1393031" cy="628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l" defTabSz="311150">
            <a:lnSpc>
              <a:spcPct val="90000"/>
            </a:lnSpc>
            <a:spcBef>
              <a:spcPct val="0"/>
            </a:spcBef>
            <a:spcAft>
              <a:spcPct val="35000"/>
            </a:spcAft>
            <a:buNone/>
          </a:pPr>
          <a:r>
            <a:rPr lang="en-GB" sz="700" kern="1200"/>
            <a:t>Availability</a:t>
          </a:r>
        </a:p>
        <a:p>
          <a:pPr marL="0" lvl="0" indent="0" algn="l" defTabSz="311150">
            <a:lnSpc>
              <a:spcPct val="90000"/>
            </a:lnSpc>
            <a:spcBef>
              <a:spcPct val="0"/>
            </a:spcBef>
            <a:spcAft>
              <a:spcPct val="35000"/>
            </a:spcAft>
            <a:buNone/>
          </a:pPr>
          <a:r>
            <a:rPr lang="en-GB" sz="700" kern="1200"/>
            <a:t>Accuracy</a:t>
          </a:r>
        </a:p>
        <a:p>
          <a:pPr marL="0" lvl="0" indent="0" algn="l" defTabSz="311150">
            <a:lnSpc>
              <a:spcPct val="90000"/>
            </a:lnSpc>
            <a:spcBef>
              <a:spcPct val="0"/>
            </a:spcBef>
            <a:spcAft>
              <a:spcPct val="35000"/>
            </a:spcAft>
            <a:buNone/>
          </a:pPr>
          <a:r>
            <a:rPr lang="en-GB" sz="700" kern="1200"/>
            <a:t>Variability</a:t>
          </a:r>
        </a:p>
      </dsp:txBody>
      <dsp:txXfrm>
        <a:off x="193213" y="1704289"/>
        <a:ext cx="1356201" cy="591920"/>
      </dsp:txXfrm>
    </dsp:sp>
    <dsp:sp modelId="{B66AE29A-247A-4F87-A01C-C0F34BE4C752}">
      <dsp:nvSpPr>
        <dsp:cNvPr id="0" name=""/>
        <dsp:cNvSpPr/>
      </dsp:nvSpPr>
      <dsp:spPr>
        <a:xfrm>
          <a:off x="174798" y="2411356"/>
          <a:ext cx="1393031" cy="628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l" defTabSz="311150">
            <a:lnSpc>
              <a:spcPct val="90000"/>
            </a:lnSpc>
            <a:spcBef>
              <a:spcPct val="0"/>
            </a:spcBef>
            <a:spcAft>
              <a:spcPct val="35000"/>
            </a:spcAft>
            <a:buNone/>
          </a:pPr>
          <a:r>
            <a:rPr lang="en-GB" sz="700" kern="1200"/>
            <a:t>Understanding of problem</a:t>
          </a:r>
        </a:p>
        <a:p>
          <a:pPr marL="0" lvl="0" indent="0" algn="l" defTabSz="311150">
            <a:lnSpc>
              <a:spcPct val="90000"/>
            </a:lnSpc>
            <a:spcBef>
              <a:spcPct val="0"/>
            </a:spcBef>
            <a:spcAft>
              <a:spcPct val="35000"/>
            </a:spcAft>
            <a:buNone/>
          </a:pPr>
          <a:r>
            <a:rPr lang="en-GB" sz="700" kern="1200"/>
            <a:t>Ability to Simplify</a:t>
          </a:r>
        </a:p>
      </dsp:txBody>
      <dsp:txXfrm>
        <a:off x="193213" y="2429771"/>
        <a:ext cx="1356201" cy="591920"/>
      </dsp:txXfrm>
    </dsp:sp>
    <dsp:sp modelId="{FD358410-483D-4DF4-964D-ECD9FE5C5FF1}">
      <dsp:nvSpPr>
        <dsp:cNvPr id="0" name=""/>
        <dsp:cNvSpPr/>
      </dsp:nvSpPr>
      <dsp:spPr>
        <a:xfrm>
          <a:off x="1872555" y="0"/>
          <a:ext cx="1741289" cy="320040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40970" tIns="140970" rIns="140970" bIns="140970" numCol="1" spcCol="1270" anchor="ctr" anchorCtr="0">
          <a:noAutofit/>
        </a:bodyPr>
        <a:lstStyle/>
        <a:p>
          <a:pPr marL="0" lvl="0" indent="0" algn="ctr" defTabSz="1644650">
            <a:lnSpc>
              <a:spcPct val="90000"/>
            </a:lnSpc>
            <a:spcBef>
              <a:spcPct val="0"/>
            </a:spcBef>
            <a:spcAft>
              <a:spcPct val="35000"/>
            </a:spcAft>
            <a:buNone/>
          </a:pPr>
          <a:r>
            <a:rPr lang="en-GB" sz="3700" kern="1200"/>
            <a:t>Process</a:t>
          </a:r>
        </a:p>
      </dsp:txBody>
      <dsp:txXfrm>
        <a:off x="1872555" y="0"/>
        <a:ext cx="1741289" cy="960120"/>
      </dsp:txXfrm>
    </dsp:sp>
    <dsp:sp modelId="{22FBFC47-D16E-4B3D-BE63-620400F04FE6}">
      <dsp:nvSpPr>
        <dsp:cNvPr id="0" name=""/>
        <dsp:cNvSpPr/>
      </dsp:nvSpPr>
      <dsp:spPr>
        <a:xfrm>
          <a:off x="2046684" y="960120"/>
          <a:ext cx="1393031" cy="208026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l" defTabSz="311150">
            <a:lnSpc>
              <a:spcPct val="90000"/>
            </a:lnSpc>
            <a:spcBef>
              <a:spcPct val="0"/>
            </a:spcBef>
            <a:spcAft>
              <a:spcPct val="35000"/>
            </a:spcAft>
            <a:buNone/>
          </a:pPr>
          <a:r>
            <a:rPr lang="en-GB" sz="700" kern="1200"/>
            <a:t>Data transfer speed</a:t>
          </a:r>
        </a:p>
        <a:p>
          <a:pPr marL="0" lvl="0" indent="0" algn="l" defTabSz="311150">
            <a:lnSpc>
              <a:spcPct val="90000"/>
            </a:lnSpc>
            <a:spcBef>
              <a:spcPct val="0"/>
            </a:spcBef>
            <a:spcAft>
              <a:spcPct val="35000"/>
            </a:spcAft>
            <a:buNone/>
          </a:pPr>
          <a:r>
            <a:rPr lang="en-GB" sz="700" kern="1200"/>
            <a:t>Proficiecny of analyst</a:t>
          </a:r>
        </a:p>
        <a:p>
          <a:pPr marL="0" lvl="0" indent="0" algn="l" defTabSz="311150">
            <a:lnSpc>
              <a:spcPct val="90000"/>
            </a:lnSpc>
            <a:spcBef>
              <a:spcPct val="0"/>
            </a:spcBef>
            <a:spcAft>
              <a:spcPct val="35000"/>
            </a:spcAft>
            <a:buNone/>
          </a:pPr>
          <a:r>
            <a:rPr lang="en-GB" sz="700" kern="1200"/>
            <a:t>Robustness of network for license connection</a:t>
          </a:r>
        </a:p>
        <a:p>
          <a:pPr marL="0" lvl="0" indent="0" algn="l" defTabSz="311150">
            <a:lnSpc>
              <a:spcPct val="90000"/>
            </a:lnSpc>
            <a:spcBef>
              <a:spcPct val="0"/>
            </a:spcBef>
            <a:spcAft>
              <a:spcPct val="35000"/>
            </a:spcAft>
            <a:buNone/>
          </a:pPr>
          <a:r>
            <a:rPr lang="en-GB" sz="700" kern="1200"/>
            <a:t>Speed of computer</a:t>
          </a:r>
        </a:p>
      </dsp:txBody>
      <dsp:txXfrm>
        <a:off x="2087484" y="1000920"/>
        <a:ext cx="1311431" cy="1998660"/>
      </dsp:txXfrm>
    </dsp:sp>
    <dsp:sp modelId="{30753DD5-ECE7-452A-BA60-C325D85FE445}">
      <dsp:nvSpPr>
        <dsp:cNvPr id="0" name=""/>
        <dsp:cNvSpPr/>
      </dsp:nvSpPr>
      <dsp:spPr>
        <a:xfrm>
          <a:off x="3744441" y="0"/>
          <a:ext cx="1741289" cy="3200400"/>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40970" tIns="140970" rIns="140970" bIns="140970" numCol="1" spcCol="1270" anchor="ctr" anchorCtr="0">
          <a:noAutofit/>
        </a:bodyPr>
        <a:lstStyle/>
        <a:p>
          <a:pPr marL="0" lvl="0" indent="0" algn="ctr" defTabSz="1644650">
            <a:lnSpc>
              <a:spcPct val="90000"/>
            </a:lnSpc>
            <a:spcBef>
              <a:spcPct val="0"/>
            </a:spcBef>
            <a:spcAft>
              <a:spcPct val="35000"/>
            </a:spcAft>
            <a:buNone/>
          </a:pPr>
          <a:r>
            <a:rPr lang="en-GB" sz="3700" kern="1200"/>
            <a:t>Output</a:t>
          </a:r>
        </a:p>
      </dsp:txBody>
      <dsp:txXfrm>
        <a:off x="3744441" y="0"/>
        <a:ext cx="1741289" cy="960120"/>
      </dsp:txXfrm>
    </dsp:sp>
    <dsp:sp modelId="{991BFF77-BC91-4C81-BABB-AF9C92819B84}">
      <dsp:nvSpPr>
        <dsp:cNvPr id="0" name=""/>
        <dsp:cNvSpPr/>
      </dsp:nvSpPr>
      <dsp:spPr>
        <a:xfrm>
          <a:off x="3918570" y="961057"/>
          <a:ext cx="1393031" cy="9649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l" defTabSz="311150">
            <a:lnSpc>
              <a:spcPct val="90000"/>
            </a:lnSpc>
            <a:spcBef>
              <a:spcPct val="0"/>
            </a:spcBef>
            <a:spcAft>
              <a:spcPct val="35000"/>
            </a:spcAft>
            <a:buNone/>
          </a:pPr>
          <a:r>
            <a:rPr lang="en-GB" sz="700" kern="1200"/>
            <a:t>Speed of connection</a:t>
          </a:r>
        </a:p>
        <a:p>
          <a:pPr marL="0" lvl="0" indent="0" algn="l" defTabSz="311150">
            <a:lnSpc>
              <a:spcPct val="90000"/>
            </a:lnSpc>
            <a:spcBef>
              <a:spcPct val="0"/>
            </a:spcBef>
            <a:spcAft>
              <a:spcPct val="35000"/>
            </a:spcAft>
            <a:buNone/>
          </a:pPr>
          <a:r>
            <a:rPr lang="en-GB" sz="700" kern="1200"/>
            <a:t>Proficiency of analyst</a:t>
          </a:r>
        </a:p>
      </dsp:txBody>
      <dsp:txXfrm>
        <a:off x="3946833" y="989320"/>
        <a:ext cx="1336505" cy="908438"/>
      </dsp:txXfrm>
    </dsp:sp>
    <dsp:sp modelId="{B5C91870-D86D-4880-9EBC-6E2820172BC4}">
      <dsp:nvSpPr>
        <dsp:cNvPr id="0" name=""/>
        <dsp:cNvSpPr/>
      </dsp:nvSpPr>
      <dsp:spPr>
        <a:xfrm>
          <a:off x="3918570" y="2074478"/>
          <a:ext cx="1393031" cy="96496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3335" rIns="17780" bIns="13335" numCol="1" spcCol="1270" anchor="ctr" anchorCtr="0">
          <a:noAutofit/>
        </a:bodyPr>
        <a:lstStyle/>
        <a:p>
          <a:pPr marL="0" lvl="0" indent="0" algn="l" defTabSz="311150">
            <a:lnSpc>
              <a:spcPct val="90000"/>
            </a:lnSpc>
            <a:spcBef>
              <a:spcPct val="0"/>
            </a:spcBef>
            <a:spcAft>
              <a:spcPct val="35000"/>
            </a:spcAft>
            <a:buNone/>
          </a:pPr>
          <a:r>
            <a:rPr lang="en-GB" sz="700" kern="1200"/>
            <a:t>Data transfer speed</a:t>
          </a:r>
        </a:p>
      </dsp:txBody>
      <dsp:txXfrm>
        <a:off x="3946833" y="2102741"/>
        <a:ext cx="1336505" cy="908438"/>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Moe18</b:Tag>
    <b:SourceType>Book</b:SourceType>
    <b:Guid>{270242F2-3A4F-471C-9DF7-6E462BCB5918}</b:Guid>
    <b:Author>
      <b:Author>
        <b:NameList>
          <b:Person>
            <b:Last>Abdula</b:Last>
            <b:First>Moe</b:First>
          </b:Person>
          <b:Person>
            <b:Last>Averdunk</b:Last>
            <b:First>Ingo</b:First>
          </b:Person>
          <b:Person>
            <b:Last>Barcia</b:Last>
            <b:First>Roland</b:First>
          </b:Person>
          <b:Person>
            <b:Last>Brown</b:Last>
            <b:First>Kyle</b:First>
          </b:Person>
          <b:Person>
            <b:Last>Emuchay</b:Last>
            <b:First>Ndu</b:First>
          </b:Person>
        </b:NameList>
      </b:Author>
    </b:Author>
    <b:Title>The Cloud Adoption Playbook</b:Title>
    <b:Year>2018</b:Year>
    <b:City>Indianapolis</b:City>
    <b:Publisher>Wiley</b:Publisher>
    <b:Edition>1st</b:Edition>
    <b:RefOrder>2</b:RefOrder>
  </b:Source>
  <b:Source>
    <b:Tag>Kev18</b:Tag>
    <b:SourceType>Book</b:SourceType>
    <b:Guid>{F1DAD9DF-F675-4CD3-AE70-426CA2F00473}</b:Guid>
    <b:Author>
      <b:Author>
        <b:NameList>
          <b:Person>
            <b:Last>Jackson</b:Last>
            <b:First>Kevin</b:First>
            <b:Middle>L.</b:Middle>
          </b:Person>
          <b:Person>
            <b:Last>Goessling</b:Last>
            <b:First>Scott</b:First>
          </b:Person>
        </b:NameList>
      </b:Author>
    </b:Author>
    <b:Title>Architecting Cloud COmputing Solutions</b:Title>
    <b:Year>2018</b:Year>
    <b:City>Birmingham</b:City>
    <b:Publisher>Packt Publishing Ltd</b:Publisher>
    <b:Edition>1st</b:Edition>
    <b:RefOrder>35</b:RefOrder>
  </b:Source>
  <b:Source>
    <b:Tag>Lea20</b:Tag>
    <b:SourceType>InternetSite</b:SourceType>
    <b:Guid>{44ED6D27-25BA-4F12-BADD-9CD84310C8B3}</b:Guid>
    <b:Author>
      <b:Author>
        <b:Corporate>Leading Edge</b:Corporate>
      </b:Author>
    </b:Author>
    <b:Title>How is Cloud Computing Different from Traditional IT Infrastructure?</b:Title>
    <b:Year>2020</b:Year>
    <b:YearAccessed>2020</b:YearAccessed>
    <b:MonthAccessed>November</b:MonthAccessed>
    <b:DayAccessed>20</b:DayAccessed>
    <b:URL>https://www.leadingedgetech.co.uk/it-services/it-consultancy-services/cloud-computing/how-is-cloud-computing-different-from-traditional-it-infrastructure/</b:URL>
    <b:RefOrder>36</b:RefOrder>
  </b:Source>
  <b:Source>
    <b:Tag>Sys20</b:Tag>
    <b:SourceType>InternetSite</b:SourceType>
    <b:Guid>{CA6C5A97-B9F4-46A9-B14C-FBF8465E8DF5}</b:Guid>
    <b:Author>
      <b:Author>
        <b:Corporate>SysGen</b:Corporate>
      </b:Author>
    </b:Author>
    <b:Title>The pros and cons of Cloud vs. in-house Servers</b:Title>
    <b:Year>2020</b:Year>
    <b:YearAccessed>2020</b:YearAccessed>
    <b:MonthAccessed>November</b:MonthAccessed>
    <b:DayAccessed>20</b:DayAccessed>
    <b:URL>https://sysgen.ca/cloud-vs-in-house-servers/</b:URL>
    <b:RefOrder>37</b:RefOrder>
  </b:Source>
  <b:Source>
    <b:Tag>Lau15</b:Tag>
    <b:SourceType>InternetSite</b:SourceType>
    <b:Guid>{AD687E06-676D-40FF-B612-00F5394E512D}</b:Guid>
    <b:Author>
      <b:Author>
        <b:NameList>
          <b:Person>
            <b:Last>Goasduff</b:Last>
            <b:First>Laurence</b:First>
          </b:Person>
        </b:NameList>
      </b:Author>
    </b:Author>
    <b:Title>While using cloud computing increases opex costs, CIOs should consider other financial factors before making a decision.</b:Title>
    <b:Year>2015</b:Year>
    <b:YearAccessed>2020</b:YearAccessed>
    <b:MonthAccessed>November</b:MonthAccessed>
    <b:DayAccessed>21</b:DayAccessed>
    <b:URL>https://www.gartner.com/smarterwithgartner/the-financial-case-for-moving-to-the-cloud/</b:URL>
    <b:RefOrder>38</b:RefOrder>
  </b:Source>
  <b:Source>
    <b:Tag>Kei18</b:Tag>
    <b:SourceType>InternetSite</b:SourceType>
    <b:Guid>{7DA39390-B6E9-4A73-AEB2-5074C4FDDCD5}</b:Guid>
    <b:Title>Traditional IT vs Cloud Computing: Gain the Competitive Advantage</b:Title>
    <b:Year>2018</b:Year>
    <b:YearAccessed>2020</b:YearAccessed>
    <b:MonthAccessed>November</b:MonthAccessed>
    <b:DayAccessed>21</b:DayAccessed>
    <b:URL>https://broadsuite.com/traditional-it-vs-cloud-computing/</b:URL>
    <b:Author>
      <b:Author>
        <b:NameList>
          <b:Person>
            <b:Last>Miersma</b:Last>
            <b:First>Keith</b:First>
          </b:Person>
        </b:NameList>
      </b:Author>
    </b:Author>
    <b:RefOrder>39</b:RefOrder>
  </b:Source>
  <b:Source>
    <b:Tag>Glo20</b:Tag>
    <b:SourceType>InternetSite</b:SourceType>
    <b:Guid>{D569C357-3F58-413F-8A2A-EFFD7BC8BE4E}</b:Guid>
    <b:Title>Global EV Outlook 2020</b:Title>
    <b:Year>2020</b:Year>
    <b:YearAccessed>2020</b:YearAccessed>
    <b:MonthAccessed>November</b:MonthAccessed>
    <b:DayAccessed>20</b:DayAccessed>
    <b:URL>https://www.iea.org/reports/global-ev-outlook-2020</b:URL>
    <b:Author>
      <b:Author>
        <b:Corporate>Iea</b:Corporate>
      </b:Author>
    </b:Author>
    <b:RefOrder>24</b:RefOrder>
  </b:Source>
  <b:Source>
    <b:Tag>Pau19</b:Tag>
    <b:SourceType>InternetSite</b:SourceType>
    <b:Guid>{1E9F61BC-D2EA-4673-A004-2A522394AC92}</b:Guid>
    <b:Author>
      <b:Author>
        <b:NameList>
          <b:Person>
            <b:Last>Gillin</b:Last>
            <b:First>Paul</b:First>
          </b:Person>
        </b:NameList>
      </b:Author>
    </b:Author>
    <b:Title>Why hardware still matters in the era of cloud computing</b:Title>
    <b:Year>2019</b:Year>
    <b:YearAccessed>2020</b:YearAccessed>
    <b:MonthAccessed>November</b:MonthAccessed>
    <b:DayAccessed>24</b:DayAccessed>
    <b:URL>https://siliconangle.com/2019/07/28/hardware-still-matters-era-cloud-computing/</b:URL>
    <b:RefOrder>25</b:RefOrder>
  </b:Source>
  <b:Source>
    <b:Tag>MAR16</b:Tag>
    <b:SourceType>InternetSite</b:SourceType>
    <b:Guid>{236E76A8-64DB-49BD-A5BA-618081F277BA}</b:Guid>
    <b:Author>
      <b:Author>
        <b:NameList>
          <b:Person>
            <b:Last>Deutscher</b:Last>
            <b:First>Maria</b:First>
          </b:Person>
        </b:NameList>
      </b:Author>
    </b:Author>
    <b:Title>With new cloud hardware design, Microsoft aims to overhaul Open Compute Project</b:Title>
    <b:Year>2016</b:Year>
    <b:YearAccessed>2020</b:YearAccessed>
    <b:MonthAccessed>November</b:MonthAccessed>
    <b:DayAccessed>20</b:DayAccessed>
    <b:URL>https://siliconangle.com/2016/10/31/microsoft-wants-to-help-facebook-overhaul-the-open-compute-project/</b:URL>
    <b:RefOrder>26</b:RefOrder>
  </b:Source>
  <b:Source>
    <b:Tag>Chr19</b:Tag>
    <b:SourceType>InternetSite</b:SourceType>
    <b:Guid>{4321BDA3-EBDC-47AA-AD48-BCB9F0A0B29A}</b:Guid>
    <b:Author>
      <b:Author>
        <b:NameList>
          <b:Person>
            <b:Last>Haley</b:Last>
            <b:First>Chritopher</b:First>
          </b:Person>
        </b:NameList>
      </b:Author>
    </b:Author>
    <b:Title>Quantum computers: should we be getting ready?</b:Title>
    <b:Year>2019</b:Year>
    <b:YearAccessed>2020</b:YearAccessed>
    <b:MonthAccessed>November</b:MonthAccessed>
    <b:DayAccessed>24</b:DayAccessed>
    <b:URL>https://www.nesta.org.uk/blog/quantum-computers-are-coming/?gclid=EAIaIQobChMI9YKC39an7QIV4-jtCh0DdAEFEAAYBCAAEgL7cvD_BwE</b:URL>
    <b:RefOrder>27</b:RefOrder>
  </b:Source>
  <b:Source>
    <b:Tag>Pet99</b:Tag>
    <b:SourceType>Book</b:SourceType>
    <b:Guid>{1DF17135-5E79-496B-A9B2-EF40DD3011B3}</b:Guid>
    <b:Title>Systems Thinking, Systems Practice; Includes a 30-Year Retrospective.</b:Title>
    <b:Year>1999</b:Year>
    <b:Author>
      <b:Author>
        <b:NameList>
          <b:Person>
            <b:Last>Checkland</b:Last>
            <b:First>Peter</b:First>
          </b:Person>
        </b:NameList>
      </b:Author>
    </b:Author>
    <b:City>Chichester</b:City>
    <b:Publisher>Wiley</b:Publisher>
    <b:Edition>2nd</b:Edition>
    <b:RefOrder>40</b:RefOrder>
  </b:Source>
  <b:Source>
    <b:Tag>Kev181</b:Tag>
    <b:SourceType>Book</b:SourceType>
    <b:Guid>{453AE517-818E-4F58-9DF5-2048D511196B}</b:Guid>
    <b:Title>Architecting Cloud Computing Solutions</b:Title>
    <b:Year>2018</b:Year>
    <b:Author>
      <b:Author>
        <b:NameList>
          <b:Person>
            <b:Last>Jackson</b:Last>
            <b:First>Kevin</b:First>
            <b:Middle>L.</b:Middle>
          </b:Person>
          <b:Person>
            <b:Last>Goessling</b:Last>
            <b:First>Scott</b:First>
          </b:Person>
        </b:NameList>
      </b:Author>
    </b:Author>
    <b:City>Birmingham</b:City>
    <b:Publisher>Packt Publishing</b:Publisher>
    <b:Edition>1st</b:Edition>
    <b:RefOrder>41</b:RefOrder>
  </b:Source>
  <b:Source>
    <b:Tag>Dav16</b:Tag>
    <b:SourceType>Book</b:SourceType>
    <b:Guid>{7C7D16B3-7F8A-4971-BD56-7FDF0921EA58}</b:Guid>
    <b:Author>
      <b:Author>
        <b:NameList>
          <b:Person>
            <b:Last>Rodgers</b:Last>
            <b:First>David</b:First>
            <b:Middle>L.</b:Middle>
          </b:Person>
        </b:NameList>
      </b:Author>
    </b:Author>
    <b:Title>The Digital Transformation Playbook: Rethink your business for the digital age</b:Title>
    <b:Year>2016</b:Year>
    <b:City>New York</b:City>
    <b:Publisher>Columbia University Press</b:Publisher>
    <b:Edition>1st</b:Edition>
    <b:RefOrder>42</b:RefOrder>
  </b:Source>
  <b:Source>
    <b:Tag>MIT18</b:Tag>
    <b:SourceType>Book</b:SourceType>
    <b:Guid>{A0C5EE14-229D-49BF-94E9-1D68E997A2A7}</b:Guid>
    <b:Author>
      <b:Author>
        <b:Corporate>MIT SLoan Managment Review</b:Corporate>
      </b:Author>
    </b:Author>
    <b:Title>How to Go Digital: Practical Wisone to Help Drive Your Organization's Digital Transformation</b:Title>
    <b:Year>2018</b:Year>
    <b:City>Cambridge, Massachuesetts</b:City>
    <b:Publisher>The MIT Press</b:Publisher>
    <b:Edition>1st</b:Edition>
    <b:RefOrder>43</b:RefOrder>
  </b:Source>
  <b:Source>
    <b:Tag>Ena20</b:Tag>
    <b:SourceType>Book</b:SourceType>
    <b:Guid>{8BC3926B-7390-4A7D-A67F-29FCF4F6B33B}</b:Guid>
    <b:Title>The Ultimate Modern Guide to Cloud Computing: Everything from cloud adoption to business value creation</b:Title>
    <b:City>London</b:City>
    <b:Publisher>Amazon.com Inc</b:Publisher>
    <b:Year>2020</b:Year>
    <b:Author>
      <b:Author>
        <b:NameList>
          <b:Person>
            <b:Last>Haque</b:Last>
            <b:First>Enamul</b:First>
          </b:Person>
        </b:NameList>
      </b:Author>
    </b:Author>
    <b:Edition>1st</b:Edition>
    <b:RefOrder>1</b:RefOrder>
  </b:Source>
  <b:Source>
    <b:Tag>Dou14</b:Tag>
    <b:SourceType>Book</b:SourceType>
    <b:Guid>{6BA374E5-886E-4397-A8A5-B8ECFF88B4C8}</b:Guid>
    <b:Author>
      <b:Author>
        <b:NameList>
          <b:Person>
            <b:Last>Hubbard</b:Last>
            <b:First>Douglas</b:First>
            <b:Middle>W.</b:Middle>
          </b:Person>
        </b:NameList>
      </b:Author>
    </b:Author>
    <b:Title>How to Measure Anything: Finding the Value of Intagibles in Business</b:Title>
    <b:Year>2014</b:Year>
    <b:City>Hoboken</b:City>
    <b:Publisher>Wiley</b:Publisher>
    <b:Edition>2nd</b:Edition>
    <b:RefOrder>44</b:RefOrder>
  </b:Source>
  <b:Source>
    <b:Tag>Odu18</b:Tag>
    <b:SourceType>DocumentFromInternetSite</b:SourceType>
    <b:Guid>{FDB7F384-4836-4398-ADC4-A924E94F5D7E}</b:Guid>
    <b:Author>
      <b:Author>
        <b:NameList>
          <b:Person>
            <b:Last>Odun-Ayo</b:Last>
            <b:First>Isaac</b:First>
          </b:Person>
          <b:Person>
            <b:Last>Agono</b:Last>
            <b:First>Frank</b:First>
          </b:Person>
          <b:Person>
            <b:Last>Goddy-Worlu</b:Last>
            <b:First>Rowland</b:First>
          </b:Person>
        </b:NameList>
      </b:Author>
    </b:Author>
    <b:Title>Cloud Computing Architecture: A Critical Analysis</b:Title>
    <b:Year>2018</b:Year>
    <b:Publisher>2018 18th International Conference on Computational Science and Applications (ICCSA)</b:Publisher>
    <b:Month>July</b:Month>
    <b:YearAccessed>2021</b:YearAccessed>
    <b:MonthAccessed>01</b:MonthAccessed>
    <b:DayAccessed>15</b:DayAccessed>
    <b:URL>https://ieeexplore.ieee.org/document/8439638</b:URL>
    <b:RefOrder>45</b:RefOrder>
  </b:Source>
  <b:Source>
    <b:Tag>Jer20</b:Tag>
    <b:SourceType>Book</b:SourceType>
    <b:Guid>{A3685487-C5D3-4F44-95BA-99EC0B8F239E}</b:Guid>
    <b:Title>Multi-cloud Architecture and Governance</b:Title>
    <b:Year>2020</b:Year>
    <b:Author>
      <b:Author>
        <b:NameList>
          <b:Person>
            <b:Last>Mulder</b:Last>
            <b:First>Jeroen</b:First>
          </b:Person>
        </b:NameList>
      </b:Author>
    </b:Author>
    <b:City>Birmingham</b:City>
    <b:Publisher>Packt Publishing Ltd</b:Publisher>
    <b:Edition>1st</b:Edition>
    <b:RefOrder>28</b:RefOrder>
  </b:Source>
  <b:Source>
    <b:Tag>The20</b:Tag>
    <b:SourceType>InternetSite</b:SourceType>
    <b:Guid>{84417F99-5E8B-4106-AAF0-AB53FBA4988C}</b:Guid>
    <b:Title>How to Plan and Execute your Cloud Journey: D276</b:Title>
    <b:Year>2020</b:Year>
    <b:Author>
      <b:Author>
        <b:Corporate>The Open Group</b:Corporate>
      </b:Author>
    </b:Author>
    <b:YearAccessed>2021</b:YearAccessed>
    <b:MonthAccessed>01</b:MonthAccessed>
    <b:DayAccessed>07</b:DayAccessed>
    <b:URL>https://publications.opengroup.org/webinars/d276</b:URL>
    <b:RefOrder>46</b:RefOrder>
  </b:Source>
  <b:Source>
    <b:Tag>Gar20</b:Tag>
    <b:SourceType>InternetSite</b:SourceType>
    <b:Guid>{9FB06C00-EC3C-41A6-B6F9-E66679E53D67}</b:Guid>
    <b:Author>
      <b:Author>
        <b:Corporate>Gartner Research</b:Corporate>
      </b:Author>
    </b:Author>
    <b:Title>Gartner Magic Quadrant for Enterprise Architecture Tools</b:Title>
    <b:Year>2020</b:Year>
    <b:YearAccessed>2021</b:YearAccessed>
    <b:MonthAccessed>01</b:MonthAccessed>
    <b:DayAccessed>07</b:DayAccessed>
    <b:URL>https://www.gartner.com/en/documents/3994442</b:URL>
    <b:RefOrder>15</b:RefOrder>
  </b:Source>
  <b:Source>
    <b:Tag>Sta202</b:Tag>
    <b:SourceType>InternetSite</b:SourceType>
    <b:Guid>{A6B8F4C0-C30C-4332-8C61-88A187E322DA}</b:Guid>
    <b:Author>
      <b:Author>
        <b:Corporate>Gartner</b:Corporate>
      </b:Author>
    </b:Author>
    <b:Title>Gartner Forecasts Worldwide Public Cloud Revenue to Grow 6.3% in 2020</b:Title>
    <b:Year>2020</b:Year>
    <b:YearAccessed>2021</b:YearAccessed>
    <b:MonthAccessed>01</b:MonthAccessed>
    <b:DayAccessed>20</b:DayAccessed>
    <b:URL>https://www.gartner.com/en/newsroom/press-releases/2020-07-23-gartner-forecasts-worldwide-public-cloud-revenue-to-grow-6point3-percent-in-2020</b:URL>
    <b:RefOrder>18</b:RefOrder>
  </b:Source>
  <b:Source>
    <b:Tag>Rim20</b:Tag>
    <b:SourceType>InternetSite</b:SourceType>
    <b:Guid>{D01BA37E-9885-45D1-9DF1-1BFA205325C3}</b:Guid>
    <b:Author>
      <b:Author>
        <b:NameList>
          <b:Person>
            <b:Last>Rimol</b:Last>
            <b:First>Meghan</b:First>
          </b:Person>
        </b:NameList>
      </b:Author>
    </b:Author>
    <b:Title>Remote work and the shift to the cloud will continue to drive infrastructure trends over the next 12 to 18 months.</b:Title>
    <b:Year>2020</b:Year>
    <b:YearAccessed>2021</b:YearAccessed>
    <b:MonthAccessed>01</b:MonthAccessed>
    <b:DayAccessed>23</b:DayAccessed>
    <b:URL>https://www.gartner.com/smarterwithgartner/gartner-top-6-trends-impacting-infrastructure-operations-in-2021/</b:URL>
    <b:RefOrder>20</b:RefOrder>
  </b:Source>
  <b:Source>
    <b:Tag>Gar202</b:Tag>
    <b:SourceType>InternetSite</b:SourceType>
    <b:Guid>{D17D2237-A14D-4973-B038-BD8B61095D02}</b:Guid>
    <b:Author>
      <b:Author>
        <b:Corporate>Gartner</b:Corporate>
      </b:Author>
    </b:Author>
    <b:Title>Gartner Says Infrastructure-Led Innovation Will Drive Enterprise Resilience and Business Growth in a Post-Pandemic World</b:Title>
    <b:Year>2020</b:Year>
    <b:YearAccessed>2021</b:YearAccessed>
    <b:MonthAccessed>01</b:MonthAccessed>
    <b:DayAccessed>30</b:DayAccessed>
    <b:URL>https://www.gartner.com/en/newsroom/press-releases/2020-12-07-gartner-says-infrastructure-led-innovation-will-drive-enterprise-resilience-and-business-growth-in-a-post-pandemic-world</b:URL>
    <b:RefOrder>21</b:RefOrder>
  </b:Source>
  <b:Source>
    <b:Tag>Sid20</b:Tag>
    <b:SourceType>InternetSite</b:SourceType>
    <b:Guid>{9748B027-6EC7-4C75-B380-207CB94B40FD}</b:Guid>
    <b:Author>
      <b:Author>
        <b:NameList>
          <b:Person>
            <b:Last>Nag</b:Last>
            <b:First>Sid</b:First>
          </b:Person>
        </b:NameList>
      </b:Author>
    </b:Author>
    <b:Title>How Pandemics Impact Cloud Migration Today, Tomorrow and Beyond</b:Title>
    <b:Year>2020</b:Year>
    <b:YearAccessed>2021</b:YearAccessed>
    <b:MonthAccessed>01</b:MonthAccessed>
    <b:DayAccessed>30</b:DayAccessed>
    <b:URL>https://www.gartner.com/en/newsroom/2020-12-10-gartner-it-infrastructure-operations-and-cloud-strategies-conference-day-4-highlights</b:URL>
    <b:RefOrder>22</b:RefOrder>
  </b:Source>
  <b:Source>
    <b:Tag>Lil21</b:Tag>
    <b:SourceType>InternetSite</b:SourceType>
    <b:Guid>{69DC93C1-1349-4D4A-938D-18778AF41F47}</b:Guid>
    <b:Author>
      <b:Author>
        <b:NameList>
          <b:Person>
            <b:Last>Shkuropat</b:Last>
            <b:First>Lilia</b:First>
          </b:Person>
        </b:NameList>
      </b:Author>
    </b:Author>
    <b:Title>Moving to SaaS business model 101: is it really worth it?</b:Title>
    <b:YearAccessed>2021</b:YearAccessed>
    <b:MonthAccessed>01</b:MonthAccessed>
    <b:DayAccessed>16</b:DayAccessed>
    <b:URL>https://www.mindk.com/blog/moving-to-saas-business-model/</b:URL>
    <b:RefOrder>47</b:RefOrder>
  </b:Source>
  <b:Source>
    <b:Tag>Dav17</b:Tag>
    <b:SourceType>InternetSite</b:SourceType>
    <b:Guid>{76B44C51-CD25-4413-9EE3-71E509650CB6}</b:Guid>
    <b:Author>
      <b:Author>
        <b:NameList>
          <b:Person>
            <b:Last>Politis</b:Last>
            <b:First>David</b:First>
          </b:Person>
        </b:NameList>
      </b:Author>
    </b:Author>
    <b:Title>The 2017 State of the SaaS-Powered Workplace Report</b:Title>
    <b:Year>2017</b:Year>
    <b:YearAccessed>2021</b:YearAccessed>
    <b:MonthAccessed>01</b:MonthAccessed>
    <b:DayAccessed>16</b:DayAccessed>
    <b:URL>https://www.bettercloud.com/monitor/state-of-the-saas-powered-workplace-report/</b:URL>
    <b:RefOrder>48</b:RefOrder>
  </b:Source>
  <b:Source>
    <b:Tag>Imm21</b:Tag>
    <b:SourceType>InternetSite</b:SourceType>
    <b:Guid>{CF3C7AF7-6A9E-4303-860F-3F6390C18935}</b:Guid>
    <b:Title>Gartners IOMM – I&amp;O IT Maturity Model</b:Title>
    <b:YearAccessed>2021</b:YearAccessed>
    <b:MonthAccessed>03</b:MonthAccessed>
    <b:DayAccessed>07</b:DayAccessed>
    <b:URL>https://www.immateriell.se/gartners-iomm-io-it-maturity-model/</b:URL>
    <b:Author>
      <b:Author>
        <b:Corporate>Immateriell</b:Corporate>
      </b:Author>
    </b:Author>
    <b:RefOrder>29</b:RefOrder>
  </b:Source>
  <b:Source>
    <b:Tag>Gar21</b:Tag>
    <b:SourceType>InternetSite</b:SourceType>
    <b:Guid>{160088C6-DEB0-4F04-A42F-C84DDA46243B}</b:Guid>
    <b:Author>
      <b:Author>
        <b:Corporate>Gartner</b:Corporate>
      </b:Author>
    </b:Author>
    <b:Title>Gartner Glossary</b:Title>
    <b:YearAccessed>2021</b:YearAccessed>
    <b:MonthAccessed>01</b:MonthAccessed>
    <b:DayAccessed>22</b:DayAccessed>
    <b:URL>https://www.gartner.com/en/information-technology/glossary/big-data</b:URL>
    <b:RefOrder>3</b:RefOrder>
  </b:Source>
  <b:Source>
    <b:Tag>IDC20</b:Tag>
    <b:SourceType>DocumentFromInternetSite</b:SourceType>
    <b:Guid>{E5E8252D-2C8B-4A47-8041-909BB6AAD5B7}</b:Guid>
    <b:Title>Worldwide Digital Transformation Strategies</b:Title>
    <b:Year>2020</b:Year>
    <b:YearAccessed>2021</b:YearAccessed>
    <b:MonthAccessed>March</b:MonthAccessed>
    <b:URL>https://www.idc.com/getdoc.jsp?containerId=IDC_P32570</b:URL>
    <b:Author>
      <b:Author>
        <b:Corporate>IDC</b:Corporate>
      </b:Author>
    </b:Author>
    <b:Month>August</b:Month>
    <b:RefOrder>49</b:RefOrder>
  </b:Source>
  <b:Source>
    <b:Tag>Gar19</b:Tag>
    <b:SourceType>InternetSite</b:SourceType>
    <b:Guid>{C621AD95-6AC4-4996-A6D6-42520A6A660B}</b:Guid>
    <b:Author>
      <b:Author>
        <b:Corporate>Gartner</b:Corporate>
      </b:Author>
    </b:Author>
    <b:Title>The CIOs Guide to Artificial Intelligence</b:Title>
    <b:Year>2019</b:Year>
    <b:YearAccessed>2021</b:YearAccessed>
    <b:MonthAccessed>March</b:MonthAccessed>
    <b:DayAccessed>05</b:DayAccessed>
    <b:URL>https://www.gartner.com/smarterwithgartner/the-cios-guide-to-artificial-intelligence/</b:URL>
    <b:RefOrder>4</b:RefOrder>
  </b:Source>
  <b:Source>
    <b:Tag>Hes16</b:Tag>
    <b:SourceType>JournalArticle</b:SourceType>
    <b:Guid>{C1664517-1E83-4CC5-B12E-7459F2DA90E4}</b:Guid>
    <b:Title>Options for Formulating a Digital Transformation Strategy</b:Title>
    <b:Year>2016</b:Year>
    <b:Author>
      <b:Author>
        <b:NameList>
          <b:Person>
            <b:Last>Hess</b:Last>
            <b:First>T.</b:First>
          </b:Person>
          <b:Person>
            <b:Last>Matt</b:Last>
            <b:First>C.</b:First>
          </b:Person>
          <b:Person>
            <b:Last>Wiesboc</b:Last>
            <b:First>F.</b:First>
          </b:Person>
          <b:Person>
            <b:Last>Benlian</b:Last>
            <b:First>A.</b:First>
          </b:Person>
        </b:NameList>
      </b:Author>
    </b:Author>
    <b:JournalName>MIS Quarterly Exectutive</b:JournalName>
    <b:Pages>103-119</b:Pages>
    <b:Volume>15</b:Volume>
    <b:Issue>2</b:Issue>
    <b:RefOrder>50</b:RefOrder>
  </b:Source>
  <b:Source>
    <b:Tag>Lap10</b:Tag>
    <b:SourceType>ElectronicSource</b:SourceType>
    <b:Guid>{2C45E57F-FE04-4D9D-9A60-13E5352DE9D4}</b:Guid>
    <b:Title>ECE/CS 552: Performance and Cost</b:Title>
    <b:Year>2010</b:Year>
    <b:Author>
      <b:Author>
        <b:NameList>
          <b:Person>
            <b:Last>Lapasti</b:Last>
            <b:First>Mikko</b:First>
            <b:Middle>H</b:Middle>
          </b:Person>
        </b:NameList>
      </b:Author>
    </b:Author>
    <b:City>Madison</b:City>
    <b:Publisher>University of Winsconsin</b:Publisher>
    <b:RefOrder>51</b:RefOrder>
  </b:Source>
  <b:Source>
    <b:Tag>Rob74</b:Tag>
    <b:SourceType>JournalArticle</b:SourceType>
    <b:Guid>{36D9EF05-CDF7-42F7-A7E1-CF87AE805852}</b:Guid>
    <b:Title>Design of ion-implanted MOSFETS with very small physical dimensions</b:Title>
    <b:Year>1974</b:Year>
    <b:Author>
      <b:Author>
        <b:NameList>
          <b:Person>
            <b:Last>Dennard</b:Last>
            <b:First>Robert</b:First>
            <b:Middle>H</b:Middle>
          </b:Person>
          <b:Person>
            <b:Last>Gaensslen</b:Last>
            <b:First>Fritz</b:First>
            <b:Middle>H</b:Middle>
          </b:Person>
          <b:Person>
            <b:Last>Yu</b:Last>
            <b:First>Hwa-Nien</b:First>
          </b:Person>
          <b:Person>
            <b:Last>Rideout</b:Last>
            <b:First>V.</b:First>
            <b:Middle>Leo</b:Middle>
          </b:Person>
          <b:Person>
            <b:Last>Bassous</b:Last>
            <b:First>Ernest</b:First>
          </b:Person>
          <b:Person>
            <b:Last>LeBlanc</b:Last>
            <b:First>Andre</b:First>
            <b:Middle>R</b:Middle>
          </b:Person>
        </b:NameList>
      </b:Author>
    </b:Author>
    <b:JournalName>IEEE Journal of Solid State Circuits</b:JournalName>
    <b:Pages>256-268</b:Pages>
    <b:Volume>9</b:Volume>
    <b:Issue>5</b:Issue>
    <b:RefOrder>12</b:RefOrder>
  </b:Source>
  <b:Source>
    <b:Tag>Mel11</b:Tag>
    <b:SourceType>JournalArticle</b:SourceType>
    <b:Guid>{174987DD-9DE6-4DA7-B71F-E34A19EC193A}</b:Guid>
    <b:Title>The NIST Definition of Cloud Computing</b:Title>
    <b:Year>2011</b:Year>
    <b:Author>
      <b:Author>
        <b:NameList>
          <b:Person>
            <b:Last>Mell</b:Last>
            <b:First>Peter</b:First>
          </b:Person>
          <b:Person>
            <b:Last>Grance</b:Last>
            <b:First>Timothy</b:First>
          </b:Person>
        </b:NameList>
      </b:Author>
    </b:Author>
    <b:City>Gaithersburg</b:City>
    <b:Publisher>National Institute of Standards and Technology (NIST)</b:Publisher>
    <b:JournalName>National Institute of Standards and</b:JournalName>
    <b:Pages>2-3</b:Pages>
    <b:Volume>800</b:Volume>
    <b:Issue>145</b:Issue>
    <b:RefOrder>5</b:RefOrder>
  </b:Source>
  <b:Source>
    <b:Tag>GAI20</b:Tag>
    <b:SourceType>InternetSite</b:SourceType>
    <b:Guid>{AB74ED57-F980-4D21-95E6-67CA4E2397B8}</b:Guid>
    <b:Title>GAIA-X: A Federated Data Infrastucture for Europe</b:Title>
    <b:Year>2020</b:Year>
    <b:Author>
      <b:Author>
        <b:Corporate>GAIA-X</b:Corporate>
      </b:Author>
    </b:Author>
    <b:YearAccessed>2021</b:YearAccessed>
    <b:MonthAccessed>May</b:MonthAccessed>
    <b:DayAccessed>01</b:DayAccessed>
    <b:URL>https://www.data-infrastructure.eu/GAIAX/Navigation/EN/Home/home.html</b:URL>
    <b:RefOrder>6</b:RefOrder>
  </b:Source>
  <b:Source>
    <b:Tag>The13</b:Tag>
    <b:SourceType>Book</b:SourceType>
    <b:Guid>{88C68EDE-A707-41FE-9BFB-86F678739757}</b:Guid>
    <b:Title>Cloud Performance Metrics: Performance Metrics for Evaluating Cloud Computing</b:Title>
    <b:Year>2013</b:Year>
    <b:Author>
      <b:Author>
        <b:Corporate>The Open Group</b:Corporate>
      </b:Author>
    </b:Author>
    <b:City>Berkshire</b:City>
    <b:Publisher>The Open Group</b:Publisher>
    <b:RefOrder>7</b:RefOrder>
  </b:Source>
  <b:Source>
    <b:Tag>Sau12</b:Tag>
    <b:SourceType>Report</b:SourceType>
    <b:Guid>{EA68AA96-8483-4E88-AF11-20BD2E58F115}</b:Guid>
    <b:Title>The Power of Cloud - Driving business model innovation</b:Title>
    <b:Year>2012</b:Year>
    <b:City>Somers</b:City>
    <b:Publisher>IBM Institute for Business Value</b:Publisher>
    <b:Author>
      <b:Author>
        <b:NameList>
          <b:Person>
            <b:Last>Berman</b:Last>
            <b:First>Saul</b:First>
          </b:Person>
          <b:Person>
            <b:Last>Kesterson-Townes</b:Last>
            <b:First>Lynn</b:First>
          </b:Person>
          <b:Person>
            <b:Last>Marshall</b:Last>
            <b:First>Anthony</b:First>
          </b:Person>
          <b:Person>
            <b:Last>Srivathsa</b:Last>
            <b:First>Rohini</b:First>
          </b:Person>
        </b:NameList>
      </b:Author>
    </b:Author>
    <b:RefOrder>52</b:RefOrder>
  </b:Source>
  <b:Source>
    <b:Tag>IBM13</b:Tag>
    <b:SourceType>Report</b:SourceType>
    <b:Guid>{DE6421E9-BA14-4B5D-BFED-37459B85BD5A}</b:Guid>
    <b:Author>
      <b:Author>
        <b:Corporate>IBM</b:Corporate>
      </b:Author>
    </b:Author>
    <b:Title>The Customer-activated Enterprise - Insights from the C-Suite Study</b:Title>
    <b:Year>2013</b:Year>
    <b:Publisher>IBM Institute for Business Value</b:Publisher>
    <b:City>Portsmouth</b:City>
    <b:RefOrder>53</b:RefOrder>
  </b:Source>
  <b:Source>
    <b:Tag>Die</b:Tag>
    <b:SourceType>Report</b:SourceType>
    <b:Guid>{C48057ED-B4D3-4D47-A84E-CB14CDEA563B}</b:Guid>
    <b:Title>Moitvations and IT Roadmap for CLoud HPC</b:Title>
    <b:Publisher>Rescale</b:Publisher>
    <b:City>San Francisco</b:City>
    <b:Author>
      <b:Author>
        <b:NameList>
          <b:Person>
            <b:Last>Dietz</b:Last>
            <b:First>Sarah</b:First>
          </b:Person>
          <b:Person>
            <b:Last>Graedel</b:Last>
            <b:First>Ilea</b:First>
          </b:Person>
          <b:Person>
            <b:Last>Kaneshiro</b:Last>
            <b:First>Ryan</b:First>
          </b:Person>
          <b:Person>
            <b:Last>MckEnzie</b:Last>
            <b:First>Adam</b:First>
          </b:Person>
        </b:NameList>
      </b:Author>
    </b:Author>
    <b:RefOrder>8</b:RefOrder>
  </b:Source>
  <b:Source>
    <b:Tag>For20</b:Tag>
    <b:SourceType>Report</b:SourceType>
    <b:Guid>{00A3B5A4-FC3C-4D50-BE95-CDC1F0188552}</b:Guid>
    <b:Author>
      <b:Author>
        <b:Corporate>Forrester</b:Corporate>
      </b:Author>
    </b:Author>
    <b:Title>The Total Economic Impact of BeterCloud - Cost Saving and Business Benefits Enabeld by Better Cloud</b:Title>
    <b:Year>2020</b:Year>
    <b:Publisher>Forrester</b:Publisher>
    <b:RefOrder>54</b:RefOrder>
  </b:Source>
  <b:Source xmlns:b="http://schemas.openxmlformats.org/officeDocument/2006/bibliography" xmlns="http://schemas.openxmlformats.org/officeDocument/2006/bibliography">
    <b:Tag>bettercloud</b:Tag>
    <b:RefOrder>17</b:RefOrder>
  </b:Source>
  <b:Source>
    <b:Tag>Vic15</b:Tag>
    <b:SourceType>BookSection</b:SourceType>
    <b:Guid>{2653B914-6E1C-4534-8760-851555D68BC8}</b:Guid>
    <b:Title>Cloud Computing Framewroks for Organisation Cloud Adoption</b:Title>
    <b:Year>2015</b:Year>
    <b:Publisher>Information Science Reference (an imprint of IGI Global)</b:Publisher>
    <b:City>Hershey</b:City>
    <b:Author>
      <b:Author>
        <b:NameList>
          <b:Person>
            <b:Last>Chang</b:Last>
            <b:First>Victor</b:First>
          </b:Person>
          <b:Person>
            <b:Last>Walters</b:Last>
            <b:First>Robert</b:First>
            <b:Middle>John</b:Middle>
          </b:Person>
          <b:Person>
            <b:Last>Wills</b:Last>
            <b:First>Gary</b:First>
            <b:Middle>B.</b:Middle>
          </b:Person>
        </b:NameList>
      </b:Author>
      <b:Editor>
        <b:NameList>
          <b:Person>
            <b:Last>DeMarco</b:Last>
            <b:First>Austin</b:First>
          </b:Person>
        </b:NameList>
      </b:Editor>
    </b:Author>
    <b:BookTitle>Delivery and Adoptiong of CLoud Computing Services in Contemporary Organizations</b:BookTitle>
    <b:Pages>10</b:Pages>
    <b:RefOrder>55</b:RefOrder>
  </b:Source>
  <b:Source>
    <b:Tag>DCa09</b:Tag>
    <b:SourceType>Report</b:SourceType>
    <b:Guid>{66931488-7D41-4A12-8136-2AF27810C293}</b:Guid>
    <b:Title>Cloud Computing: Benefits, risks and recommendations for information security.</b:Title>
    <b:Year>2009</b:Year>
    <b:Publisher>European Network and Information Security Agency</b:Publisher>
    <b:Author>
      <b:Author>
        <b:NameList>
          <b:Person>
            <b:Last>Catteddu</b:Last>
            <b:First>D.</b:First>
          </b:Person>
          <b:Person>
            <b:Last>Hogben</b:Last>
            <b:First>G.</b:First>
          </b:Person>
        </b:NameList>
      </b:Author>
    </b:Author>
    <b:RefOrder>56</b:RefOrder>
  </b:Source>
  <b:Source>
    <b:Tag>AKh12</b:Tag>
    <b:SourceType>JournalArticle</b:SourceType>
    <b:Guid>{134C0DF0-BB1F-45BE-A787-6B0E77036A7A}</b:Guid>
    <b:Title>The cloud adoption toolkit: Supporting cloud adoption decisions in the enterprise</b:Title>
    <b:Year>2012</b:Year>
    <b:Author>
      <b:Author>
        <b:NameList>
          <b:Person>
            <b:Last>Khajeh-Hosseini</b:Last>
            <b:First>A.</b:First>
          </b:Person>
          <b:Person>
            <b:Last>Greenwood</b:Last>
            <b:First>D.</b:First>
          </b:Person>
          <b:Person>
            <b:Last>Smith</b:Last>
            <b:First>J.</b:First>
            <b:Middle>W.</b:Middle>
          </b:Person>
          <b:Person>
            <b:Last>Sommerville</b:Last>
            <b:First>I.</b:First>
          </b:Person>
        </b:NameList>
      </b:Author>
    </b:Author>
    <b:JournalName>Software Practice and Experience</b:JournalName>
    <b:Pages>1072</b:Pages>
    <b:Volume>42</b:Volume>
    <b:Issue>10.1002</b:Issue>
    <b:RefOrder>57</b:RefOrder>
  </b:Source>
  <b:Source>
    <b:Tag>HYa10</b:Tag>
    <b:SourceType>JournalArticle</b:SourceType>
    <b:Guid>{08426030-B342-4B38-B12B-AFDD794993DD}</b:Guid>
    <b:Author>
      <b:Author>
        <b:NameList>
          <b:Person>
            <b:Last>Yan</b:Last>
            <b:First>H.</b:First>
          </b:Person>
        </b:NameList>
      </b:Author>
    </b:Author>
    <b:Title>On the clouds: A new way of computing</b:Title>
    <b:JournalName>Infromation Technology &amp; Libraries</b:JournalName>
    <b:Year>2010</b:Year>
    <b:Pages>87-92</b:Pages>
    <b:Volume>29</b:Volume>
    <b:Issue>2</b:Issue>
    <b:RefOrder>58</b:RefOrder>
  </b:Source>
  <b:Source>
    <b:Tag>Bet20</b:Tag>
    <b:SourceType>Report</b:SourceType>
    <b:Guid>{A503F4E0-B4DE-4B27-9436-B744420BCA81}</b:Guid>
    <b:Author>
      <b:Author>
        <b:Corporate>BetterCloud</b:Corporate>
      </b:Author>
    </b:Author>
    <b:Title>2020 State of SaaSOps</b:Title>
    <b:Year>2020</b:Year>
    <b:Publisher>BetterCloud</b:Publisher>
    <b:RefOrder>16</b:RefOrder>
  </b:Source>
  <b:Source>
    <b:Tag>AWS19</b:Tag>
    <b:SourceType>DocumentFromInternetSite</b:SourceType>
    <b:Guid>{9E023BA2-1839-423F-A4C3-B525DFB06925}</b:Guid>
    <b:Title>What a TCO analysis: Dig deeper to discover the true cost of your on -premises HPC investments</b:Title>
    <b:Year>2019</b:Year>
    <b:Author>
      <b:Author>
        <b:Corporate>AWS</b:Corporate>
      </b:Author>
    </b:Author>
    <b:YearAccessed>2021</b:YearAccessed>
    <b:MonthAccessed>February</b:MonthAccessed>
    <b:DayAccessed>08</b:DayAccessed>
    <b:URL>https://d1.awsstatic.com/HPC2019/AWS%20HPC%20-%20What%20a%20TCO%20analysis%20wont%20tell%20you.pdf</b:URL>
    <b:RefOrder>59</b:RefOrder>
  </b:Source>
  <b:Source>
    <b:Tag>res19</b:Tag>
    <b:SourceType>InternetSite</b:SourceType>
    <b:Guid>{A9892F0F-C99F-4F7C-82B8-91E0FD8A896F}</b:Guid>
    <b:Title>Why TCO Doesn’t {Quite} Work for Comparing On-Premise and Cloud-Enabled HPC</b:Title>
    <b:Year>2019</b:Year>
    <b:YearAccessed>2020</b:YearAccessed>
    <b:MonthAccessed>January</b:MonthAccessed>
    <b:DayAccessed>30</b:DayAccessed>
    <b:URL>https://resources.rescale.com/why-tco-doesnt-quite-work-for-comparing-on-premise-and-cloud-enabled-hpc/#:~:text=Comparing%20the%20TCO%20and%20rewards,expenses%20for%20limitless%20computing%20power.</b:URL>
    <b:Author>
      <b:Author>
        <b:Corporate>rescale</b:Corporate>
      </b:Author>
    </b:Author>
    <b:RefOrder>60</b:RefOrder>
  </b:Source>
  <b:Source>
    <b:Tag>Gar201</b:Tag>
    <b:SourceType>InternetSite</b:SourceType>
    <b:Guid>{E9C5E55E-EED6-42E4-A1CD-740A3D96ED90}</b:Guid>
    <b:Author>
      <b:Author>
        <b:Corporate>Gartner</b:Corporate>
      </b:Author>
    </b:Author>
    <b:Title>Gartner Forecasts Worldwide IT Spending to Grow 6.2% in 2021</b:Title>
    <b:Year>2021b</b:Year>
    <b:YearAccessed>2021</b:YearAccessed>
    <b:MonthAccessed>01</b:MonthAccessed>
    <b:DayAccessed>25</b:DayAccessed>
    <b:URL>https://www.gartner.com/en/newsroom/press-releases/2020-01-25-gartner-forecasts-worldwide-it-spending-to-grow-6-point-2-percent-in-2021</b:URL>
    <b:RefOrder>19</b:RefOrder>
  </b:Source>
  <b:Source>
    <b:Tag>Gar203</b:Tag>
    <b:SourceType>DocumentFromInternetSite</b:SourceType>
    <b:Guid>{7113DCD0-B3D5-4D07-A68D-4687F6DA6666}</b:Guid>
    <b:Title>Cloud Decission Academy</b:Title>
    <b:Year>2021a</b:Year>
    <b:YearAccessed>2021</b:YearAccessed>
    <b:MonthAccessed>02</b:MonthAccessed>
    <b:DayAccessed>07</b:DayAccessed>
    <b:URL>http://vid.gartner.com/clouddecisionsacademy?_ga=2.114183553.784230099.1612517432-1925676203.1612191342&amp;_gac=1.249695538.1612789042.EAIaIQobChMIxMfYrKva7gIVi57tCh1xVgTCEAAYASAAEgLRx_D_BwE</b:URL>
    <b:Author>
      <b:Author>
        <b:Corporate>Gartner</b:Corporate>
      </b:Author>
    </b:Author>
    <b:RefOrder>61</b:RefOrder>
  </b:Source>
  <b:Source>
    <b:Tag>Ian17</b:Tag>
    <b:SourceType>InternetSite</b:SourceType>
    <b:Guid>{C945CEBE-14FD-46B0-A68E-22ACECD4CBC8}</b:Guid>
    <b:Author>
      <b:Author>
        <b:NameList>
          <b:Person>
            <b:Last>Hutchinson</b:Last>
            <b:First>Ian</b:First>
          </b:Person>
        </b:NameList>
      </b:Author>
    </b:Author>
    <b:Title>What is a cloud centre of excellence and what can it do for you?</b:Title>
    <b:Year>2017</b:Year>
    <b:YearAccessed>2021</b:YearAccessed>
    <b:MonthAccessed>May</b:MonthAccessed>
    <b:DayAccessed>30</b:DayAccessed>
    <b:URL>https://www.rackspace.com/aws-future-ingiht/aws-insights/helping-customers-build-aws-cloud-centre-excellence/</b:URL>
    <b:RefOrder>31</b:RefOrder>
  </b:Source>
  <b:Source>
    <b:Tag>Gar211</b:Tag>
    <b:SourceType>InternetSite</b:SourceType>
    <b:Guid>{6CFDD195-CF01-4849-BB09-5DE661965BE7}</b:Guid>
    <b:Author>
      <b:Author>
        <b:Corporate>Gartner</b:Corporate>
      </b:Author>
    </b:Author>
    <b:Title>Gartner Glossary</b:Title>
    <b:YearAccessed>2021</b:YearAccessed>
    <b:MonthAccessed>June</b:MonthAccessed>
    <b:DayAccessed>13</b:DayAccessed>
    <b:URL>https://www.gartner.com/en/information-technology/glossary/shadow#:~:text=Shadow%20IT%20refers%20to%20IT,or%20control%20of%20IT%20organizations.</b:URL>
    <b:RefOrder>62</b:RefOrder>
  </b:Source>
  <b:Source>
    <b:Tag>Ste03</b:Tag>
    <b:SourceType>BookSection</b:SourceType>
    <b:Guid>{6A88FF02-7BFA-4007-BD1D-2D10D1F111C3}</b:Guid>
    <b:Title>Key Management Models: the management tools and practices that will improve your business</b:Title>
    <b:Year>2003</b:Year>
    <b:Pages>117</b:Pages>
    <b:City>Harlow</b:City>
    <b:Publisher>Pearson Education Limited</b:Publisher>
    <b:Author>
      <b:Author>
        <b:NameList>
          <b:Person>
            <b:Last>Have</b:Last>
            <b:First>Steven</b:First>
            <b:Middle>ten</b:Middle>
          </b:Person>
          <b:Person>
            <b:Last>Have</b:Last>
            <b:First>Wouter</b:First>
            <b:Middle>ten</b:Middle>
          </b:Person>
          <b:Person>
            <b:Last>Stevens</b:Last>
            <b:First>Frans</b:First>
          </b:Person>
          <b:Person>
            <b:Last>Elst</b:Last>
            <b:First>Marcel</b:First>
            <b:Middle>van der</b:Middle>
          </b:Person>
        </b:NameList>
      </b:Author>
    </b:Author>
    <b:RefOrder>30</b:RefOrder>
  </b:Source>
  <b:Source>
    <b:Tag>Gre98</b:Tag>
    <b:SourceType>JournalArticle</b:SourceType>
    <b:Guid>{07928BE4-4D99-452F-91B3-5D730BA4F7D0}</b:Guid>
    <b:Title>Evolution and Revolution as Organisations Grow</b:Title>
    <b:Year>1998</b:Year>
    <b:Pages>55-68</b:Pages>
    <b:Author>
      <b:Author>
        <b:NameList>
          <b:Person>
            <b:Last>Greiner</b:Last>
            <b:First>L.E.</b:First>
          </b:Person>
        </b:NameList>
      </b:Author>
    </b:Author>
    <b:JournalName>Harvard Business Review</b:JournalName>
    <b:Volume>76</b:Volume>
    <b:Issue>3</b:Issue>
    <b:RefOrder>63</b:RefOrder>
  </b:Source>
  <b:Source>
    <b:Tag>Mar16</b:Tag>
    <b:SourceType>Book</b:SourceType>
    <b:Guid>{FAF6159F-23BA-4217-B76A-316113B57C34}</b:Guid>
    <b:Title>Key Business Analytics</b:Title>
    <b:Year>2016</b:Year>
    <b:Author>
      <b:Author>
        <b:NameList>
          <b:Person>
            <b:Last>Marr</b:Last>
            <b:First>Bernard</b:First>
          </b:Person>
        </b:NameList>
      </b:Author>
    </b:Author>
    <b:BookTitle>Key Business Analytics: The 60+ business analytics tools every manager needs to know</b:BookTitle>
    <b:City>Harlow</b:City>
    <b:Publisher>Pearson Education Limited</b:Publisher>
    <b:Edition>1st</b:Edition>
    <b:RefOrder>11</b:RefOrder>
  </b:Source>
  <b:Source>
    <b:Tag>MHG17</b:Tag>
    <b:SourceType>JournalArticle</b:SourceType>
    <b:Guid>{D7435F2D-7E6E-41AC-A22D-BB04F0086646}</b:Guid>
    <b:Title>Toward Cloud Computing QoS Architecture: Anlaysis of Cloud Systems and Cloud Services</b:Title>
    <b:Year>2017</b:Year>
    <b:Author>
      <b:Author>
        <b:NameList>
          <b:Person>
            <b:Last>Ghahramani</b:Last>
            <b:First>M.</b:First>
            <b:Middle>H.</b:Middle>
          </b:Person>
          <b:Person>
            <b:Last>Zhou</b:Last>
            <b:First>Chu</b:First>
          </b:Person>
          <b:Person>
            <b:Last>Hon</b:Last>
            <b:First>Chi</b:First>
            <b:Middle>Tin</b:Middle>
          </b:Person>
        </b:NameList>
      </b:Author>
    </b:Author>
    <b:JournalName>Journal of Automatica Sinica</b:JournalName>
    <b:Pages>6-18</b:Pages>
    <b:Volume>4</b:Volume>
    <b:Issue>1</b:Issue>
    <b:RefOrder>64</b:RefOrder>
  </b:Source>
  <b:Source>
    <b:Tag>TOG21</b:Tag>
    <b:SourceType>InternetSite</b:SourceType>
    <b:Guid>{D983BB83-1C06-4A88-8D2B-F8EA165B20D0}</b:Guid>
    <b:Title> The TOGAF® Standard, Version 9.2 &gt; Part IV: Architecture Content Framework &gt; Content Metamodel</b:Title>
    <b:Author>
      <b:Author>
        <b:Corporate>TOGAF</b:Corporate>
      </b:Author>
    </b:Author>
    <b:YearAccessed>2021</b:YearAccessed>
    <b:MonthAccessed>April</b:MonthAccessed>
    <b:DayAccessed>10</b:DayAccessed>
    <b:URL>https://pubs.opengroup.org/architecture/togaf9-doc/arch/chap30.html</b:URL>
    <b:RefOrder>33</b:RefOrder>
  </b:Source>
  <b:Source>
    <b:Tag>IBM20</b:Tag>
    <b:SourceType>Book</b:SourceType>
    <b:Guid>{7C7DDA3F-0668-45FD-87B3-93705C2018BF}</b:Guid>
    <b:Title>IBM Cloud Adoption and Transformation Field Guide</b:Title>
    <b:Year>2020</b:Year>
    <b:City>Armonk</b:City>
    <b:Publisher>International Business Machines Corporation</b:Publisher>
    <b:Author>
      <b:Author>
        <b:Corporate>IBM</b:Corporate>
      </b:Author>
    </b:Author>
    <b:Edition>1st</b:Edition>
    <b:RefOrder>34</b:RefOrder>
  </b:Source>
  <b:Source>
    <b:Tag>Ste13</b:Tag>
    <b:SourceType>InternetSite</b:SourceType>
    <b:Guid>{7531456F-5B8B-456D-86EE-ADBC2D6E8891}</b:Guid>
    <b:Title>Managing Change in Organisation</b:Title>
    <b:Year>2013</b:Year>
    <b:Author>
      <b:Author>
        <b:NameList>
          <b:Person>
            <b:Last>Garfein</b:Last>
            <b:First>Steve</b:First>
          </b:Person>
          <b:Person>
            <b:Last>Horney</b:Last>
            <b:First>Nicholas</b:First>
            <b:Middle>F.</b:Middle>
          </b:Person>
          <b:Person>
            <b:Last>Nelson</b:Last>
            <b:First>Marvin</b:First>
          </b:Person>
        </b:NameList>
      </b:Author>
    </b:Author>
    <b:YearAccessed>2021</b:YearAccessed>
    <b:MonthAccessed>June</b:MonthAccessed>
    <b:DayAccessed>12</b:DayAccessed>
    <b:URL>https://www.pmi.org/learning/library/managing-change-organizations-5872</b:URL>
    <b:RefOrder>32</b:RefOrder>
  </b:Source>
  <b:Source>
    <b:Tag>Com21</b:Tag>
    <b:SourceType>InternetSite</b:SourceType>
    <b:Guid>{AA65F84F-754A-4F8F-9C7C-5E853254CE2F}</b:Guid>
    <b:Author>
      <b:Author>
        <b:Corporate>Computer Economics Avasant Research</b:Corporate>
      </b:Author>
    </b:Author>
    <b:Title>IT Spending as a Percentage of Revenue by Industry, Company Size, and Region</b:Title>
    <b:Year>2021</b:Year>
    <b:YearAccessed>2021</b:YearAccessed>
    <b:MonthAccessed>06</b:MonthAccessed>
    <b:DayAccessed>24</b:DayAccessed>
    <b:URL>https://www.computereconomics.com/article.cfm?id=2626</b:URL>
    <b:RefOrder>23</b:RefOrder>
  </b:Source>
  <b:Source>
    <b:Tag>IME18</b:Tag>
    <b:SourceType>Misc</b:SourceType>
    <b:Guid>{71A1D66A-C274-4E38-821D-4FB091929CCA}</b:Guid>
    <b:Title>Simulation &amp; Modelling</b:Title>
    <b:Year>2018</b:Year>
    <b:Author>
      <b:Author>
        <b:Corporate>IMECHE</b:Corporate>
      </b:Author>
    </b:Author>
    <b:City>Birmingham</b:City>
    <b:Publisher>IMECHE</b:Publisher>
    <b:RefOrder>13</b:RefOrder>
  </b:Source>
  <b:Source>
    <b:Tag>Sch21</b:Tag>
    <b:SourceType>ElectronicSource</b:SourceType>
    <b:Guid>{B83E341D-DB7A-4A26-AC44-FD47EAB43E5C}</b:Guid>
    <b:Title>The Changing World of Simulation</b:Title>
    <b:Year>2021</b:Year>
    <b:Publisher>NAFEMS</b:Publisher>
    <b:Author>
      <b:Author>
        <b:NameList>
          <b:Person>
            <b:Last>Schnitger</b:Last>
            <b:First>Monica</b:First>
          </b:Person>
        </b:NameList>
      </b:Author>
    </b:Author>
    <b:RefOrder>14</b:RefOrder>
  </b:Source>
  <b:Source>
    <b:Tag>Pen15</b:Tag>
    <b:SourceType>DocumentFromInternetSite</b:SourceType>
    <b:Guid>{4576CC21-E74D-4D70-9E38-A180A7F34EEA}</b:Guid>
    <b:Author>
      <b:Author>
        <b:Corporate>Penguin</b:Corporate>
      </b:Author>
    </b:Author>
    <b:Title>Penguin Computing Report</b:Title>
    <b:Year>2015</b:Year>
    <b:YearAccessed>2021</b:YearAccessed>
    <b:MonthAccessed>May</b:MonthAccessed>
    <b:DayAccessed>05</b:DayAccessed>
    <b:URL>https://www.penguincomputing.com/wp-content/uploads/2016/09/HPC_Case_study_packet.pdf</b:URL>
    <b:RefOrder>9</b:RefOrder>
  </b:Source>
  <b:Source>
    <b:Tag>WGe14</b:Tag>
    <b:SourceType>DocumentFromInternetSite</b:SourceType>
    <b:Guid>{A9A16D7B-BF54-4D91-B693-18B6B897654B}</b:Guid>
    <b:Author>
      <b:Author>
        <b:NameList>
          <b:Person>
            <b:Last>Gentzsch</b:Last>
            <b:First>W.</b:First>
          </b:Person>
          <b:Person>
            <b:Last>Yenier</b:Last>
            <b:First>B.</b:First>
          </b:Person>
        </b:NameList>
      </b:Author>
    </b:Author>
    <b:Title>The Uber Cloud HPC Experiment Compendium of Case Studies</b:Title>
    <b:Year>2014</b:Year>
    <b:YearAccessed>2021</b:YearAccessed>
    <b:MonthAccessed>May</b:MonthAccessed>
    <b:DayAccessed>5th</b:DayAccessed>
    <b:URL>https://www.theubercloud.com/ubercloud-compendium-2014/</b:URL>
    <b:RefOrder>10</b:RefOrder>
  </b:Source>
  <b:Source>
    <b:Tag>Daz15</b:Tag>
    <b:SourceType>JournalArticle</b:SourceType>
    <b:Guid>{AA5B9DDB-0326-41CF-9444-7C6CBBDC734B}</b:Guid>
    <b:Title>Economic Benefit Analysis of Cloud-Based Design, Engineering Analysis and Manufacturing</b:Title>
    <b:Year>2915</b:Year>
    <b:Author>
      <b:Author>
        <b:NameList>
          <b:Person>
            <b:Last>Wu</b:Last>
            <b:First>Dazhong</b:First>
          </b:Person>
          <b:Person>
            <b:Last>Terpenny</b:Last>
            <b:First>Janis</b:First>
          </b:Person>
          <b:Person>
            <b:Last>Gentzsch</b:Last>
            <b:First>Wolfgang</b:First>
          </b:Person>
        </b:NameList>
      </b:Author>
    </b:Author>
    <b:JournalName>Journal of Manufacturing Science and Engineering</b:JournalName>
    <b:Pages>1-9</b:Pages>
    <b:Volume>137</b:Volume>
    <b:Issue>040903</b:Issue>
    <b:RefOrder>65</b:RefOrder>
  </b:Source>
  <b:Source>
    <b:Tag>Ube20</b:Tag>
    <b:SourceType>InternetSite</b:SourceType>
    <b:Guid>{F4503EC3-1E67-4287-ABAA-793526C24EFD}</b:Guid>
    <b:Title>Total Cost of Ownership Benefits with Cloud HPC</b:Title>
    <b:Year>2020</b:Year>
    <b:Author>
      <b:Author>
        <b:Corporate>UberCloud</b:Corporate>
      </b:Author>
    </b:Author>
    <b:Publisher>UberCloud</b:Publisher>
    <b:YearAccessed>2020</b:YearAccessed>
    <b:MonthAccessed>December</b:MonthAccessed>
    <b:DayAccessed>17</b:DayAccessed>
    <b:URL>https://www.theubercloud.com/cloud-tco</b:URL>
    <b:RefOrder>66</b:RefOrder>
  </b:Source>
  <b:Source>
    <b:Tag>Sci18</b:Tag>
    <b:SourceType>InternetSite</b:SourceType>
    <b:Guid>{0DD3811A-1D85-4E18-8A01-021F3665410C}</b:Guid>
    <b:Author>
      <b:Author>
        <b:Corporate>Scientific Computing World</b:Corporate>
      </b:Author>
    </b:Author>
    <b:Title>HPC delivers huge economic benefits for UK business</b:Title>
    <b:Year>2018</b:Year>
    <b:YearAccessed>2020</b:YearAccessed>
    <b:MonthAccessed>December</b:MonthAccessed>
    <b:DayAccessed>17</b:DayAccessed>
    <b:URL>https://www.scientific-computing.com/news/hpc-delivers-huge-economic-benefits-uk-business</b:URL>
    <b:RefOrder>67</b:RefOrder>
  </b:Source>
  <b:Source>
    <b:Tag>And20</b:Tag>
    <b:SourceType>InternetSite</b:SourceType>
    <b:Guid>{F85DD1F1-7605-48A9-8D5F-EA42BE828BE6}</b:Guid>
    <b:Author>
      <b:Author>
        <b:NameList>
          <b:Person>
            <b:Last>Martins</b:Last>
            <b:First>Andrew</b:First>
          </b:Person>
        </b:NameList>
      </b:Author>
    </b:Author>
    <b:Title>Why Your Company Should Ditch On-Premises Software and Move to SaaS</b:Title>
    <b:Year>2020</b:Year>
    <b:YearAccessed>2020</b:YearAccessed>
    <b:MonthAccessed>December</b:MonthAccessed>
    <b:DayAccessed>17</b:DayAccessed>
    <b:URL>https://www.businessnewsdaily.com/15722-legacy-to-saas.html</b:URL>
    <b:RefOrder>68</b:RefOrder>
  </b:Source>
  <b:Source>
    <b:Tag>Las18</b:Tag>
    <b:SourceType>InternetSite</b:SourceType>
    <b:Guid>{00461F51-DF4C-428D-B9C4-0F6954598B26}</b:Guid>
    <b:Author>
      <b:Author>
        <b:NameList>
          <b:Person>
            <b:Last>Lash</b:Last>
          </b:Person>
        </b:NameList>
      </b:Author>
    </b:Author>
    <b:Title>Moving From On-Premises to SaaS: Product Management Implications</b:Title>
    <b:Year>2018</b:Year>
    <b:YearAccessed>2021</b:YearAccessed>
    <b:MonthAccessed>January</b:MonthAccessed>
    <b:DayAccessed>8th</b:DayAccessed>
    <b:URL>https://go.forrester.com/blogs/on-premises-to-saas-product-management/</b:URL>
    <b:RefOrder>69</b:RefOrder>
  </b:Source>
  <b:Source>
    <b:Tag>LiL15</b:Tag>
    <b:SourceType>Report</b:SourceType>
    <b:Guid>{961DBCC5-A691-4EE4-8BDC-7D1BA5FE6EC9}</b:Guid>
    <b:Title>High performance computing applied to cloud computing</b:Title>
    <b:Year>2015</b:Year>
    <b:City>Lapland</b:City>
    <b:Publisher>Lapin AMK</b:Publisher>
    <b:Author>
      <b:Author>
        <b:NameList>
          <b:Person>
            <b:Last>Luxingzi</b:Last>
            <b:First>Li</b:First>
          </b:Person>
        </b:NameList>
      </b:Author>
    </b:Author>
    <b:RefOrder>70</b:RefOrder>
  </b:Source>
  <b:Source>
    <b:Tag>IDC13</b:Tag>
    <b:SourceType>Report</b:SourceType>
    <b:Guid>{3C01D539-3EC1-427F-82F8-AF4EF569E302}</b:Guid>
    <b:Author>
      <b:Author>
        <b:Corporate>IDC</b:Corporate>
      </b:Author>
    </b:Author>
    <b:Title>FInal Technical Report for COntract: DE-SC0008540 (Economic Model For a Return on Investment Analysis of United States Government High Performance Computing (HPC) Research and Development (R&amp;D) Investment)</b:Title>
    <b:Year>2013</b:Year>
    <b:Publisher>IDC</b:Publisher>
    <b:City>Framingham</b:City>
    <b:RefOrder>71</b:RefOrder>
  </b:Source>
  <b:Source>
    <b:Tag>ANS20</b:Tag>
    <b:SourceType>DocumentFromInternetSite</b:SourceType>
    <b:Guid>{9D6E57BF-CDC2-46A4-91F6-2115840F6051}</b:Guid>
    <b:Title>The Value of High-Performance Computing for Simulation</b:Title>
    <b:Year>2020</b:Year>
    <b:Author>
      <b:Author>
        <b:Corporate>ANSYS</b:Corporate>
      </b:Author>
    </b:Author>
    <b:YearAccessed>2021</b:YearAccessed>
    <b:MonthAccessed>February</b:MonthAccessed>
    <b:DayAccessed>1st</b:DayAccessed>
    <b:URL>https://www.ansys.com/en-gb/resource-center/white-paper/value-of-high-performance-computing-for-simulation</b:URL>
    <b:RefOrder>72</b:RefOrder>
  </b:Source>
  <b:Source>
    <b:Tag>Cla191</b:Tag>
    <b:SourceType>DocumentFromInternetSite</b:SourceType>
    <b:Guid>{41DA9070-BAD5-42B8-867A-2D257DB7B2A4}</b:Guid>
    <b:Author>
      <b:Author>
        <b:NameList>
          <b:Person>
            <b:Last>Scott</b:Last>
            <b:First>Clare</b:First>
          </b:Person>
        </b:NameList>
      </b:Author>
    </b:Author>
    <b:Title>Cloud-based High Performance Computing</b:Title>
    <b:Year>2019</b:Year>
    <b:Month>February</b:Month>
    <b:Day>26th</b:Day>
    <b:YearAccessed>2021</b:YearAccessed>
    <b:MonthAccessed>February</b:MonthAccessed>
    <b:DayAccessed>12th</b:DayAccessed>
    <b:URL>https://blogs.3ds.com/simulia/cloud-based-high-performance-computing/</b:URL>
    <b:RefOrder>73</b:RefOrder>
  </b:Source>
  <b:Source>
    <b:Tag>MBG14</b:Tag>
    <b:SourceType>DocumentFromInternetSite</b:SourceType>
    <b:Guid>{F8D1A9B8-A6EE-4465-BAAF-1AF03468DFBD}</b:Guid>
    <b:Author>
      <b:Author>
        <b:NameList>
          <b:Person>
            <b:Last>Giles</b:Last>
            <b:First>M.</b:First>
            <b:Middle>B.</b:Middle>
          </b:Person>
          <b:Person>
            <b:Last>Reguly</b:Last>
            <b:First>I.</b:First>
          </b:Person>
        </b:NameList>
      </b:Author>
    </b:Author>
    <b:Title>Trends in high-performance computing for engineering calculations</b:Title>
    <b:Year>2014</b:Year>
    <b:Month>August</b:Month>
    <b:Day>13th</b:Day>
    <b:YearAccessed>2021</b:YearAccessed>
    <b:MonthAccessed>January</b:MonthAccessed>
    <b:DayAccessed>20th</b:DayAccessed>
    <b:URL>https://royalsocietypublishing.org/doi/10.1098/rsta.2013.0319</b:URL>
    <b:RefOrder>74</b:RefOrder>
  </b:Source>
</b:Sources>
</file>

<file path=customXml/itemProps1.xml><?xml version="1.0" encoding="utf-8"?>
<ds:datastoreItem xmlns:ds="http://schemas.openxmlformats.org/officeDocument/2006/customXml" ds:itemID="{41F2DCC8-8643-43F1-BDE3-5C0FC80DAF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57426</TotalTime>
  <Pages>97</Pages>
  <Words>16159</Words>
  <Characters>92111</Characters>
  <Application>Microsoft Office Word</Application>
  <DocSecurity>0</DocSecurity>
  <Lines>767</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Wright</dc:creator>
  <cp:keywords>Dissertation</cp:keywords>
  <dc:description/>
  <cp:lastModifiedBy>Wright, Adam</cp:lastModifiedBy>
  <cp:revision>2443</cp:revision>
  <cp:lastPrinted>2020-08-08T19:32:00Z</cp:lastPrinted>
  <dcterms:created xsi:type="dcterms:W3CDTF">2020-10-11T09:32:00Z</dcterms:created>
  <dcterms:modified xsi:type="dcterms:W3CDTF">2021-07-22T15:58:00Z</dcterms:modified>
</cp:coreProperties>
</file>