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7346290"/>
        <w:docPartObj>
          <w:docPartGallery w:val="Cover Pages"/>
          <w:docPartUnique/>
        </w:docPartObj>
      </w:sdtPr>
      <w:sdtEndPr/>
      <w:sdtContent>
        <w:p w14:paraId="487520E7" w14:textId="64452CBC" w:rsidR="00D52D90" w:rsidRDefault="00D52D90"/>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D52D90" w14:paraId="46180316" w14:textId="77777777">
            <w:sdt>
              <w:sdtPr>
                <w:rPr>
                  <w:b/>
                  <w:bCs/>
                  <w:color w:val="0F4761" w:themeColor="accent1" w:themeShade="BF"/>
                  <w:sz w:val="28"/>
                  <w:szCs w:val="28"/>
                </w:rPr>
                <w:alias w:val="Company"/>
                <w:id w:val="13406915"/>
                <w:placeholder>
                  <w:docPart w:val="73E6366809AE4734874CECB85B42F58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07C2804" w14:textId="1F38F913" w:rsidR="00D52D90" w:rsidRDefault="00CD083A">
                    <w:pPr>
                      <w:pStyle w:val="NoSpacing"/>
                      <w:rPr>
                        <w:color w:val="0F4761" w:themeColor="accent1" w:themeShade="BF"/>
                        <w:sz w:val="24"/>
                      </w:rPr>
                    </w:pPr>
                    <w:r>
                      <w:rPr>
                        <w:b/>
                        <w:bCs/>
                        <w:color w:val="0F4761" w:themeColor="accent1" w:themeShade="BF"/>
                        <w:sz w:val="28"/>
                        <w:szCs w:val="28"/>
                      </w:rPr>
                      <w:t>University of Wales Trinity Saint David</w:t>
                    </w:r>
                  </w:p>
                </w:tc>
              </w:sdtContent>
            </w:sdt>
          </w:tr>
          <w:tr w:rsidR="00D52D90" w14:paraId="53BF3E63" w14:textId="77777777">
            <w:tc>
              <w:tcPr>
                <w:tcW w:w="7672" w:type="dxa"/>
              </w:tcPr>
              <w:bookmarkStart w:id="0" w:name="_Hlk203545026" w:displacedByCustomXml="next"/>
              <w:bookmarkStart w:id="1" w:name="_Hlk203579485" w:displacedByCustomXml="next"/>
              <w:sdt>
                <w:sdtPr>
                  <w:rPr>
                    <w:rFonts w:ascii="Aptos Display" w:eastAsia="Times New Roman" w:hAnsi="Aptos Display" w:cs="Times New Roman"/>
                    <w:color w:val="156082" w:themeColor="accent1"/>
                    <w:sz w:val="40"/>
                    <w:szCs w:val="40"/>
                  </w:rPr>
                  <w:alias w:val="Title"/>
                  <w:id w:val="13406919"/>
                  <w:placeholder>
                    <w:docPart w:val="AF63ED4763A5454C803591BB58402D0F"/>
                  </w:placeholder>
                  <w:dataBinding w:prefixMappings="xmlns:ns0='http://schemas.openxmlformats.org/package/2006/metadata/core-properties' xmlns:ns1='http://purl.org/dc/elements/1.1/'" w:xpath="/ns0:coreProperties[1]/ns1:title[1]" w:storeItemID="{6C3C8BC8-F283-45AE-878A-BAB7291924A1}"/>
                  <w:text/>
                </w:sdtPr>
                <w:sdtEndPr/>
                <w:sdtContent>
                  <w:bookmarkEnd w:id="0" w:displacedByCustomXml="prev"/>
                  <w:p w14:paraId="223B3078" w14:textId="6E9D7BB6" w:rsidR="00D52D90" w:rsidRPr="00D52D90" w:rsidRDefault="00E53C99">
                    <w:pPr>
                      <w:pStyle w:val="NoSpacing"/>
                      <w:spacing w:line="216" w:lineRule="auto"/>
                      <w:rPr>
                        <w:rFonts w:asciiTheme="majorHAnsi" w:eastAsiaTheme="majorEastAsia" w:hAnsiTheme="majorHAnsi" w:cstheme="majorBidi"/>
                        <w:color w:val="156082" w:themeColor="accent1"/>
                        <w:sz w:val="40"/>
                        <w:szCs w:val="40"/>
                      </w:rPr>
                    </w:pPr>
                    <w:r>
                      <w:rPr>
                        <w:rFonts w:ascii="Aptos Display" w:eastAsia="Times New Roman" w:hAnsi="Aptos Display" w:cs="Times New Roman"/>
                        <w:color w:val="156082" w:themeColor="accent1"/>
                        <w:sz w:val="40"/>
                        <w:szCs w:val="40"/>
                      </w:rPr>
                      <w:t>Students are required to critically evaluate the complex interplay between political influence, policing priorities, and public engagement at a national, regional and local level.</w:t>
                    </w:r>
                  </w:p>
                </w:sdtContent>
              </w:sdt>
              <w:bookmarkEnd w:id="1" w:displacedByCustomXml="prev"/>
            </w:tc>
          </w:tr>
          <w:tr w:rsidR="00D52D90" w14:paraId="483B224E" w14:textId="77777777">
            <w:sdt>
              <w:sdtPr>
                <w:rPr>
                  <w:i/>
                  <w:iCs/>
                  <w:color w:val="0F4761" w:themeColor="accent1" w:themeShade="BF"/>
                  <w:sz w:val="28"/>
                  <w:szCs w:val="28"/>
                </w:rPr>
                <w:alias w:val="Subtitle"/>
                <w:id w:val="13406923"/>
                <w:placeholder>
                  <w:docPart w:val="A8E51A56F97144C9B9ACC07148728A1E"/>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AC95127" w14:textId="61FEE65E" w:rsidR="00D52D90" w:rsidRPr="00D52D90" w:rsidRDefault="00D52D90">
                    <w:pPr>
                      <w:pStyle w:val="NoSpacing"/>
                      <w:rPr>
                        <w:i/>
                        <w:iCs/>
                        <w:color w:val="0F4761" w:themeColor="accent1" w:themeShade="BF"/>
                        <w:sz w:val="28"/>
                        <w:szCs w:val="28"/>
                      </w:rPr>
                    </w:pPr>
                    <w:r w:rsidRPr="00D52D90">
                      <w:rPr>
                        <w:i/>
                        <w:iCs/>
                        <w:color w:val="0F4761" w:themeColor="accent1" w:themeShade="BF"/>
                        <w:sz w:val="28"/>
                        <w:szCs w:val="28"/>
                      </w:rPr>
                      <w:t xml:space="preserve">Students are required to produce a </w:t>
                    </w:r>
                    <w:proofErr w:type="gramStart"/>
                    <w:r w:rsidRPr="00D52D90">
                      <w:rPr>
                        <w:i/>
                        <w:iCs/>
                        <w:color w:val="0F4761" w:themeColor="accent1" w:themeShade="BF"/>
                        <w:sz w:val="28"/>
                        <w:szCs w:val="28"/>
                      </w:rPr>
                      <w:t>2500 word</w:t>
                    </w:r>
                    <w:proofErr w:type="gramEnd"/>
                    <w:r w:rsidRPr="00D52D90">
                      <w:rPr>
                        <w:i/>
                        <w:iCs/>
                        <w:color w:val="0F4761" w:themeColor="accent1" w:themeShade="BF"/>
                        <w:sz w:val="28"/>
                        <w:szCs w:val="28"/>
                      </w:rPr>
                      <w:t xml:space="preserve"> report, a supportive paper with a </w:t>
                    </w:r>
                    <w:proofErr w:type="gramStart"/>
                    <w:r w:rsidRPr="00D52D90">
                      <w:rPr>
                        <w:i/>
                        <w:iCs/>
                        <w:color w:val="0F4761" w:themeColor="accent1" w:themeShade="BF"/>
                        <w:sz w:val="28"/>
                        <w:szCs w:val="28"/>
                      </w:rPr>
                      <w:t>15 minute</w:t>
                    </w:r>
                    <w:proofErr w:type="gramEnd"/>
                    <w:r w:rsidRPr="00D52D90">
                      <w:rPr>
                        <w:i/>
                        <w:iCs/>
                        <w:color w:val="0F4761" w:themeColor="accent1" w:themeShade="BF"/>
                        <w:sz w:val="28"/>
                        <w:szCs w:val="28"/>
                      </w:rPr>
                      <w:t xml:space="preserve"> video presentation (pre-recorded) which expands on the main learning points discussed in the paper</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52D90" w14:paraId="1A43C1C6"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848B67D0ED67493CA2A68B6A1A225D62"/>
                  </w:placeholder>
                  <w:dataBinding w:prefixMappings="xmlns:ns0='http://schemas.openxmlformats.org/package/2006/metadata/core-properties' xmlns:ns1='http://purl.org/dc/elements/1.1/'" w:xpath="/ns0:coreProperties[1]/ns1:creator[1]" w:storeItemID="{6C3C8BC8-F283-45AE-878A-BAB7291924A1}"/>
                  <w:text/>
                </w:sdtPr>
                <w:sdtEndPr/>
                <w:sdtContent>
                  <w:p w14:paraId="1F9FDBC9" w14:textId="0393A64E" w:rsidR="00D52D90" w:rsidRDefault="00D52D90">
                    <w:pPr>
                      <w:pStyle w:val="NoSpacing"/>
                      <w:rPr>
                        <w:color w:val="156082" w:themeColor="accent1"/>
                        <w:sz w:val="28"/>
                        <w:szCs w:val="28"/>
                      </w:rPr>
                    </w:pPr>
                    <w:r>
                      <w:rPr>
                        <w:color w:val="156082" w:themeColor="accent1"/>
                        <w:sz w:val="28"/>
                        <w:szCs w:val="28"/>
                      </w:rPr>
                      <w:t>Lisa Jones (Student number: 2417686)</w:t>
                    </w:r>
                  </w:p>
                </w:sdtContent>
              </w:sdt>
              <w:sdt>
                <w:sdtPr>
                  <w:rPr>
                    <w:color w:val="156082" w:themeColor="accent1"/>
                    <w:sz w:val="28"/>
                    <w:szCs w:val="28"/>
                  </w:rPr>
                  <w:alias w:val="Date"/>
                  <w:tag w:val="Date"/>
                  <w:id w:val="13406932"/>
                  <w:placeholder>
                    <w:docPart w:val="BE5021A16C13485080FA2CD7B0A1B5C3"/>
                  </w:placeholder>
                  <w:dataBinding w:prefixMappings="xmlns:ns0='http://schemas.microsoft.com/office/2006/coverPageProps'" w:xpath="/ns0:CoverPageProperties[1]/ns0:PublishDate[1]" w:storeItemID="{55AF091B-3C7A-41E3-B477-F2FDAA23CFDA}"/>
                  <w:date w:fullDate="2025-07-31T00:00:00Z">
                    <w:dateFormat w:val="M-d-yyyy"/>
                    <w:lid w:val="en-US"/>
                    <w:storeMappedDataAs w:val="dateTime"/>
                    <w:calendar w:val="gregorian"/>
                  </w:date>
                </w:sdtPr>
                <w:sdtEndPr/>
                <w:sdtContent>
                  <w:p w14:paraId="52BF7281" w14:textId="07D9097A" w:rsidR="00D52D90" w:rsidRDefault="00D52D90">
                    <w:pPr>
                      <w:pStyle w:val="NoSpacing"/>
                      <w:rPr>
                        <w:color w:val="156082" w:themeColor="accent1"/>
                        <w:sz w:val="28"/>
                        <w:szCs w:val="28"/>
                      </w:rPr>
                    </w:pPr>
                    <w:r>
                      <w:rPr>
                        <w:color w:val="156082" w:themeColor="accent1"/>
                        <w:sz w:val="28"/>
                        <w:szCs w:val="28"/>
                      </w:rPr>
                      <w:t>7-31-2025</w:t>
                    </w:r>
                  </w:p>
                </w:sdtContent>
              </w:sdt>
              <w:p w14:paraId="15989974" w14:textId="77777777" w:rsidR="00D52D90" w:rsidRDefault="00D52D90">
                <w:pPr>
                  <w:pStyle w:val="NoSpacing"/>
                  <w:rPr>
                    <w:color w:val="156082" w:themeColor="accent1"/>
                  </w:rPr>
                </w:pPr>
              </w:p>
            </w:tc>
          </w:tr>
        </w:tbl>
        <w:p w14:paraId="1F05F3B3" w14:textId="4DFFAAB8" w:rsidR="00D52D90" w:rsidRDefault="00D52D90">
          <w:pPr>
            <w:spacing w:line="259" w:lineRule="auto"/>
          </w:pPr>
          <w:r>
            <w:br w:type="page"/>
          </w:r>
        </w:p>
      </w:sdtContent>
    </w:sdt>
    <w:p w14:paraId="2FD069EC" w14:textId="77777777" w:rsidR="00D52D90" w:rsidRPr="00916138" w:rsidRDefault="00D52D90" w:rsidP="00D52D90">
      <w:pPr>
        <w:spacing w:after="0" w:line="240" w:lineRule="auto"/>
        <w:contextualSpacing/>
        <w:rPr>
          <w:rFonts w:eastAsia="+mn-ea" w:cs="+mn-cs"/>
          <w:color w:val="156082" w:themeColor="accent1"/>
          <w:kern w:val="24"/>
          <w:sz w:val="40"/>
          <w:szCs w:val="40"/>
          <w:lang w:val="en-US" w:eastAsia="en-GB"/>
          <w14:ligatures w14:val="none"/>
        </w:rPr>
      </w:pPr>
      <w:r w:rsidRPr="00916138">
        <w:rPr>
          <w:rFonts w:eastAsia="+mn-ea" w:cs="+mn-cs"/>
          <w:color w:val="156082" w:themeColor="accent1"/>
          <w:kern w:val="24"/>
          <w:sz w:val="40"/>
          <w:szCs w:val="40"/>
          <w:lang w:val="en-US" w:eastAsia="en-GB"/>
          <w14:ligatures w14:val="none"/>
        </w:rPr>
        <w:lastRenderedPageBreak/>
        <w:t>Contents</w:t>
      </w:r>
    </w:p>
    <w:p w14:paraId="697C5B5F" w14:textId="77777777" w:rsidR="00D52D90" w:rsidRDefault="00D52D90" w:rsidP="00D52D90">
      <w:pPr>
        <w:spacing w:after="0" w:line="240" w:lineRule="auto"/>
        <w:contextualSpacing/>
        <w:rPr>
          <w:rFonts w:eastAsia="+mn-ea" w:cs="+mn-cs"/>
          <w:color w:val="000000"/>
          <w:kern w:val="24"/>
          <w:lang w:val="en-US" w:eastAsia="en-GB"/>
          <w14:ligatures w14:val="none"/>
        </w:rPr>
      </w:pPr>
    </w:p>
    <w:p w14:paraId="62CA4724" w14:textId="77777777" w:rsidR="00D52D90" w:rsidRDefault="00D52D90" w:rsidP="00D52D90">
      <w:pPr>
        <w:spacing w:after="0" w:line="240" w:lineRule="auto"/>
        <w:contextualSpacing/>
        <w:rPr>
          <w:rFonts w:eastAsia="+mn-ea" w:cs="+mn-cs"/>
          <w:color w:val="000000"/>
          <w:kern w:val="24"/>
          <w:lang w:val="en-US" w:eastAsia="en-GB"/>
          <w14:ligatures w14:val="none"/>
        </w:rPr>
      </w:pPr>
    </w:p>
    <w:p w14:paraId="0518250C" w14:textId="731C0D0F"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Introduction</w:t>
      </w:r>
      <w:r w:rsidRPr="00E06AC6">
        <w:rPr>
          <w:rFonts w:ascii="Arial" w:eastAsia="+mn-ea" w:hAnsi="Arial" w:cs="Arial"/>
          <w:color w:val="000000"/>
          <w:kern w:val="24"/>
          <w:sz w:val="24"/>
          <w:szCs w:val="24"/>
          <w:lang w:val="en-US" w:eastAsia="en-GB"/>
          <w14:ligatures w14:val="none"/>
        </w:rPr>
        <w:t xml:space="preserve"> </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1E4FAA">
        <w:rPr>
          <w:rFonts w:ascii="Arial" w:eastAsia="+mn-ea" w:hAnsi="Arial" w:cs="Arial"/>
          <w:color w:val="000000"/>
          <w:kern w:val="24"/>
          <w:sz w:val="24"/>
          <w:szCs w:val="24"/>
          <w:lang w:val="en-US" w:eastAsia="en-GB"/>
          <w14:ligatures w14:val="none"/>
        </w:rPr>
        <w:t>2</w:t>
      </w:r>
    </w:p>
    <w:p w14:paraId="0A51DF3B" w14:textId="77777777" w:rsidR="00D52D90" w:rsidRPr="00E06AC6"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01ED91CF" w14:textId="77777777" w:rsidR="00D52D90"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11FF6E98" w14:textId="77777777" w:rsidR="00D52D90" w:rsidRPr="00E06AC6"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1:</w:t>
      </w:r>
    </w:p>
    <w:p w14:paraId="0F428023"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053A6AB4" w14:textId="4D605266" w:rsidR="00D52D90" w:rsidRPr="00E06AC6" w:rsidRDefault="00CD083A" w:rsidP="00D52D90">
      <w:pPr>
        <w:spacing w:after="0" w:line="240" w:lineRule="auto"/>
        <w:contextualSpacing/>
        <w:rPr>
          <w:rFonts w:ascii="Arial" w:eastAsia="+mn-ea" w:hAnsi="Arial" w:cs="Arial"/>
          <w:color w:val="000000"/>
          <w:kern w:val="24"/>
          <w:sz w:val="24"/>
          <w:szCs w:val="24"/>
          <w:lang w:val="en-US" w:eastAsia="en-GB"/>
          <w14:ligatures w14:val="none"/>
        </w:rPr>
      </w:pPr>
      <w:r>
        <w:rPr>
          <w:rFonts w:ascii="Arial" w:eastAsia="+mn-ea" w:hAnsi="Arial" w:cs="Arial"/>
          <w:color w:val="000000"/>
          <w:kern w:val="24"/>
          <w:sz w:val="24"/>
          <w:szCs w:val="24"/>
          <w:lang w:val="en-US" w:eastAsia="en-GB"/>
          <w14:ligatures w14:val="none"/>
        </w:rPr>
        <w:t xml:space="preserve">Politics </w:t>
      </w:r>
      <w:r w:rsidR="00245AFA">
        <w:rPr>
          <w:rFonts w:ascii="Arial" w:eastAsia="+mn-ea" w:hAnsi="Arial" w:cs="Arial"/>
          <w:color w:val="000000"/>
          <w:kern w:val="24"/>
          <w:sz w:val="24"/>
          <w:szCs w:val="24"/>
          <w:lang w:val="en-US" w:eastAsia="en-GB"/>
          <w14:ligatures w14:val="none"/>
        </w:rPr>
        <w:t>&amp; Police Accountability</w:t>
      </w:r>
      <w:r>
        <w:rPr>
          <w:rFonts w:ascii="Arial" w:eastAsia="+mn-ea" w:hAnsi="Arial" w:cs="Arial"/>
          <w:color w:val="000000"/>
          <w:kern w:val="24"/>
          <w:sz w:val="24"/>
          <w:szCs w:val="24"/>
          <w:lang w:val="en-US" w:eastAsia="en-GB"/>
          <w14:ligatures w14:val="none"/>
        </w:rPr>
        <w:tab/>
      </w:r>
      <w:r>
        <w:rPr>
          <w:rFonts w:ascii="Arial" w:eastAsia="+mn-ea" w:hAnsi="Arial" w:cs="Arial"/>
          <w:color w:val="000000"/>
          <w:kern w:val="24"/>
          <w:sz w:val="24"/>
          <w:szCs w:val="24"/>
          <w:lang w:val="en-US" w:eastAsia="en-GB"/>
          <w14:ligatures w14:val="none"/>
        </w:rPr>
        <w:tab/>
      </w:r>
      <w:r w:rsidR="00D52D90" w:rsidRPr="00E06AC6">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1E4FAA">
        <w:rPr>
          <w:rFonts w:ascii="Arial" w:eastAsia="+mn-ea" w:hAnsi="Arial" w:cs="Arial"/>
          <w:color w:val="000000"/>
          <w:kern w:val="24"/>
          <w:sz w:val="24"/>
          <w:szCs w:val="24"/>
          <w:lang w:val="en-US" w:eastAsia="en-GB"/>
          <w14:ligatures w14:val="none"/>
        </w:rPr>
        <w:t>3 - 5</w:t>
      </w:r>
    </w:p>
    <w:p w14:paraId="2D1C2068" w14:textId="77777777" w:rsidR="00D52D90" w:rsidRPr="00E06AC6"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2B140548" w14:textId="77777777" w:rsidR="00D52D90"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3A1B6A48" w14:textId="77777777" w:rsidR="00D52D90" w:rsidRPr="00E06AC6"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2:</w:t>
      </w:r>
    </w:p>
    <w:p w14:paraId="48C91ECD"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25E52976" w14:textId="4ED01D33" w:rsidR="00D52D90" w:rsidRPr="00E06AC6" w:rsidRDefault="00245AFA" w:rsidP="00D52D90">
      <w:pPr>
        <w:spacing w:after="0" w:line="240" w:lineRule="auto"/>
        <w:contextualSpacing/>
        <w:rPr>
          <w:rFonts w:ascii="Arial" w:eastAsia="+mn-ea" w:hAnsi="Arial" w:cs="Arial"/>
          <w:color w:val="156082" w:themeColor="accent1"/>
          <w:kern w:val="24"/>
          <w:sz w:val="24"/>
          <w:szCs w:val="24"/>
          <w:lang w:val="en-US" w:eastAsia="en-GB"/>
          <w14:ligatures w14:val="none"/>
        </w:rPr>
      </w:pPr>
      <w:r>
        <w:rPr>
          <w:rFonts w:ascii="Arial" w:eastAsia="+mn-ea" w:hAnsi="Arial" w:cs="Arial"/>
          <w:color w:val="000000"/>
          <w:kern w:val="24"/>
          <w:sz w:val="24"/>
          <w:szCs w:val="24"/>
          <w:lang w:val="en-US" w:eastAsia="en-GB"/>
          <w14:ligatures w14:val="none"/>
        </w:rPr>
        <w:t>Politics, Policing Priorities &amp; Community Engagement</w:t>
      </w:r>
      <w:r>
        <w:rPr>
          <w:rFonts w:ascii="Arial" w:eastAsia="+mn-ea" w:hAnsi="Arial" w:cs="Arial"/>
          <w:color w:val="000000"/>
          <w:kern w:val="24"/>
          <w:sz w:val="24"/>
          <w:szCs w:val="24"/>
          <w:lang w:val="en-US" w:eastAsia="en-GB"/>
          <w14:ligatures w14:val="none"/>
        </w:rPr>
        <w:tab/>
      </w:r>
      <w:r>
        <w:rPr>
          <w:rFonts w:ascii="Arial" w:eastAsia="+mn-ea" w:hAnsi="Arial" w:cs="Arial"/>
          <w:color w:val="000000"/>
          <w:kern w:val="24"/>
          <w:sz w:val="24"/>
          <w:szCs w:val="24"/>
          <w:lang w:val="en-US" w:eastAsia="en-GB"/>
          <w14:ligatures w14:val="none"/>
        </w:rPr>
        <w:tab/>
      </w:r>
      <w:r w:rsidR="001E4FAA">
        <w:rPr>
          <w:rFonts w:ascii="Arial" w:eastAsia="+mn-ea" w:hAnsi="Arial" w:cs="Arial"/>
          <w:color w:val="000000"/>
          <w:kern w:val="24"/>
          <w:sz w:val="24"/>
          <w:szCs w:val="24"/>
          <w:lang w:val="en-US" w:eastAsia="en-GB"/>
          <w14:ligatures w14:val="none"/>
        </w:rPr>
        <w:t xml:space="preserve">6 - </w:t>
      </w:r>
      <w:r w:rsidR="00001355">
        <w:rPr>
          <w:rFonts w:ascii="Arial" w:eastAsia="+mn-ea" w:hAnsi="Arial" w:cs="Arial"/>
          <w:color w:val="000000"/>
          <w:kern w:val="24"/>
          <w:sz w:val="24"/>
          <w:szCs w:val="24"/>
          <w:lang w:val="en-US" w:eastAsia="en-GB"/>
          <w14:ligatures w14:val="none"/>
        </w:rPr>
        <w:t>8</w:t>
      </w:r>
    </w:p>
    <w:p w14:paraId="63744F22" w14:textId="77777777" w:rsidR="00D52D90"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5289D3EE" w14:textId="77777777" w:rsidR="00245AFA" w:rsidRDefault="00245AFA"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000CBF32" w14:textId="18F38D8B" w:rsidR="00D52D90" w:rsidRPr="00E06AC6"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Section 3:</w:t>
      </w:r>
    </w:p>
    <w:p w14:paraId="040F8D9A"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63B7F568" w14:textId="6D065648" w:rsidR="00D52D90" w:rsidRPr="00E06AC6" w:rsidRDefault="0046635E" w:rsidP="00D52D90">
      <w:pPr>
        <w:spacing w:after="0" w:line="240" w:lineRule="auto"/>
        <w:contextualSpacing/>
        <w:rPr>
          <w:rFonts w:ascii="Arial" w:eastAsia="+mn-ea" w:hAnsi="Arial" w:cs="Arial"/>
          <w:color w:val="000000"/>
          <w:kern w:val="24"/>
          <w:sz w:val="24"/>
          <w:szCs w:val="24"/>
          <w:lang w:val="en-US" w:eastAsia="en-GB"/>
          <w14:ligatures w14:val="none"/>
        </w:rPr>
      </w:pPr>
      <w:r>
        <w:rPr>
          <w:rFonts w:ascii="Arial" w:eastAsia="+mn-ea" w:hAnsi="Arial" w:cs="Arial"/>
          <w:color w:val="000000"/>
          <w:kern w:val="24"/>
          <w:sz w:val="24"/>
          <w:szCs w:val="24"/>
          <w:lang w:val="en-US" w:eastAsia="en-GB"/>
          <w14:ligatures w14:val="none"/>
        </w:rPr>
        <w:t>Politics, Policing &amp; Protests</w:t>
      </w:r>
      <w:r w:rsidR="00245AFA">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D52D90" w:rsidRPr="00E06AC6">
        <w:rPr>
          <w:rFonts w:ascii="Arial" w:eastAsia="+mn-ea" w:hAnsi="Arial" w:cs="Arial"/>
          <w:color w:val="000000"/>
          <w:kern w:val="24"/>
          <w:sz w:val="24"/>
          <w:szCs w:val="24"/>
          <w:lang w:val="en-US" w:eastAsia="en-GB"/>
          <w14:ligatures w14:val="none"/>
        </w:rPr>
        <w:tab/>
      </w:r>
      <w:r w:rsidR="00D52D90" w:rsidRPr="00E06AC6">
        <w:rPr>
          <w:rFonts w:ascii="Arial" w:eastAsia="+mn-ea" w:hAnsi="Arial" w:cs="Arial"/>
          <w:color w:val="000000"/>
          <w:kern w:val="24"/>
          <w:sz w:val="24"/>
          <w:szCs w:val="24"/>
          <w:lang w:val="en-US" w:eastAsia="en-GB"/>
          <w14:ligatures w14:val="none"/>
        </w:rPr>
        <w:tab/>
      </w:r>
      <w:r w:rsidR="00D52D90" w:rsidRPr="00E06AC6">
        <w:rPr>
          <w:rFonts w:ascii="Arial" w:eastAsia="+mn-ea" w:hAnsi="Arial" w:cs="Arial"/>
          <w:color w:val="000000"/>
          <w:kern w:val="24"/>
          <w:sz w:val="24"/>
          <w:szCs w:val="24"/>
          <w:lang w:val="en-US" w:eastAsia="en-GB"/>
          <w14:ligatures w14:val="none"/>
        </w:rPr>
        <w:tab/>
      </w:r>
      <w:r w:rsidR="00001355">
        <w:rPr>
          <w:rFonts w:ascii="Arial" w:eastAsia="+mn-ea" w:hAnsi="Arial" w:cs="Arial"/>
          <w:color w:val="000000"/>
          <w:kern w:val="24"/>
          <w:sz w:val="24"/>
          <w:szCs w:val="24"/>
          <w:lang w:val="en-US" w:eastAsia="en-GB"/>
          <w14:ligatures w14:val="none"/>
        </w:rPr>
        <w:t>9</w:t>
      </w:r>
      <w:r w:rsidR="001E4FAA">
        <w:rPr>
          <w:rFonts w:ascii="Arial" w:eastAsia="+mn-ea" w:hAnsi="Arial" w:cs="Arial"/>
          <w:color w:val="000000"/>
          <w:kern w:val="24"/>
          <w:sz w:val="24"/>
          <w:szCs w:val="24"/>
          <w:lang w:val="en-US" w:eastAsia="en-GB"/>
          <w14:ligatures w14:val="none"/>
        </w:rPr>
        <w:t xml:space="preserve"> - 1</w:t>
      </w:r>
      <w:r w:rsidR="00001355">
        <w:rPr>
          <w:rFonts w:ascii="Arial" w:eastAsia="+mn-ea" w:hAnsi="Arial" w:cs="Arial"/>
          <w:color w:val="000000"/>
          <w:kern w:val="24"/>
          <w:sz w:val="24"/>
          <w:szCs w:val="24"/>
          <w:lang w:val="en-US" w:eastAsia="en-GB"/>
          <w14:ligatures w14:val="none"/>
        </w:rPr>
        <w:t>1</w:t>
      </w:r>
    </w:p>
    <w:p w14:paraId="234E8193"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0F02ECF4" w14:textId="77777777" w:rsidR="00D52D90"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7E48F76C" w14:textId="68BA4B34"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Conclusion</w:t>
      </w:r>
      <w:r w:rsidRPr="00E06AC6">
        <w:rPr>
          <w:rFonts w:ascii="Arial" w:eastAsia="+mn-ea" w:hAnsi="Arial" w:cs="Arial"/>
          <w:color w:val="156082" w:themeColor="accent1"/>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222730">
        <w:rPr>
          <w:rFonts w:ascii="Arial" w:eastAsia="+mn-ea" w:hAnsi="Arial" w:cs="Arial"/>
          <w:color w:val="000000"/>
          <w:kern w:val="24"/>
          <w:sz w:val="24"/>
          <w:szCs w:val="24"/>
          <w:lang w:val="en-US" w:eastAsia="en-GB"/>
          <w14:ligatures w14:val="none"/>
        </w:rPr>
        <w:t>1</w:t>
      </w:r>
      <w:r w:rsidR="00001355">
        <w:rPr>
          <w:rFonts w:ascii="Arial" w:eastAsia="+mn-ea" w:hAnsi="Arial" w:cs="Arial"/>
          <w:color w:val="000000"/>
          <w:kern w:val="24"/>
          <w:sz w:val="24"/>
          <w:szCs w:val="24"/>
          <w:lang w:val="en-US" w:eastAsia="en-GB"/>
          <w14:ligatures w14:val="none"/>
        </w:rPr>
        <w:t>2</w:t>
      </w:r>
    </w:p>
    <w:p w14:paraId="5048DF92"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16B5CF44" w14:textId="77777777" w:rsidR="00D52D90" w:rsidRDefault="00D52D90" w:rsidP="00D52D90">
      <w:pPr>
        <w:spacing w:after="0" w:line="240" w:lineRule="auto"/>
        <w:contextualSpacing/>
        <w:rPr>
          <w:rFonts w:ascii="Arial" w:eastAsia="+mn-ea" w:hAnsi="Arial" w:cs="Arial"/>
          <w:color w:val="156082" w:themeColor="accent1"/>
          <w:kern w:val="24"/>
          <w:sz w:val="24"/>
          <w:szCs w:val="24"/>
          <w:lang w:val="en-US" w:eastAsia="en-GB"/>
          <w14:ligatures w14:val="none"/>
        </w:rPr>
      </w:pPr>
    </w:p>
    <w:p w14:paraId="57DD1468" w14:textId="74D72ED2"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r w:rsidRPr="00E06AC6">
        <w:rPr>
          <w:rFonts w:ascii="Arial" w:eastAsia="+mn-ea" w:hAnsi="Arial" w:cs="Arial"/>
          <w:color w:val="156082" w:themeColor="accent1"/>
          <w:kern w:val="24"/>
          <w:sz w:val="24"/>
          <w:szCs w:val="24"/>
          <w:lang w:val="en-US" w:eastAsia="en-GB"/>
          <w14:ligatures w14:val="none"/>
        </w:rPr>
        <w:t xml:space="preserve">References </w:t>
      </w:r>
      <w:r w:rsidRPr="00E06AC6">
        <w:rPr>
          <w:rFonts w:ascii="Arial" w:eastAsia="+mn-ea" w:hAnsi="Arial" w:cs="Arial"/>
          <w:color w:val="156082" w:themeColor="accent1"/>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r w:rsidR="00245AFA">
        <w:rPr>
          <w:rFonts w:ascii="Arial" w:eastAsia="+mn-ea" w:hAnsi="Arial" w:cs="Arial"/>
          <w:color w:val="000000"/>
          <w:kern w:val="24"/>
          <w:sz w:val="24"/>
          <w:szCs w:val="24"/>
          <w:lang w:val="en-US" w:eastAsia="en-GB"/>
          <w14:ligatures w14:val="none"/>
        </w:rPr>
        <w:tab/>
      </w:r>
      <w:r w:rsidR="00222730">
        <w:rPr>
          <w:rFonts w:ascii="Arial" w:eastAsia="+mn-ea" w:hAnsi="Arial" w:cs="Arial"/>
          <w:color w:val="000000"/>
          <w:kern w:val="24"/>
          <w:sz w:val="24"/>
          <w:szCs w:val="24"/>
          <w:lang w:val="en-US" w:eastAsia="en-GB"/>
          <w14:ligatures w14:val="none"/>
        </w:rPr>
        <w:t>1</w:t>
      </w:r>
      <w:r w:rsidR="00001355">
        <w:rPr>
          <w:rFonts w:ascii="Arial" w:eastAsia="+mn-ea" w:hAnsi="Arial" w:cs="Arial"/>
          <w:color w:val="000000"/>
          <w:kern w:val="24"/>
          <w:sz w:val="24"/>
          <w:szCs w:val="24"/>
          <w:lang w:val="en-US" w:eastAsia="en-GB"/>
          <w14:ligatures w14:val="none"/>
        </w:rPr>
        <w:t>3</w:t>
      </w:r>
      <w:r w:rsidR="009A5D97">
        <w:rPr>
          <w:rFonts w:ascii="Arial" w:eastAsia="+mn-ea" w:hAnsi="Arial" w:cs="Arial"/>
          <w:color w:val="000000"/>
          <w:kern w:val="24"/>
          <w:sz w:val="24"/>
          <w:szCs w:val="24"/>
          <w:lang w:val="en-US" w:eastAsia="en-GB"/>
          <w14:ligatures w14:val="none"/>
        </w:rPr>
        <w:t xml:space="preserve"> - 1</w:t>
      </w:r>
      <w:r w:rsidR="00001355">
        <w:rPr>
          <w:rFonts w:ascii="Arial" w:eastAsia="+mn-ea" w:hAnsi="Arial" w:cs="Arial"/>
          <w:color w:val="000000"/>
          <w:kern w:val="24"/>
          <w:sz w:val="24"/>
          <w:szCs w:val="24"/>
          <w:lang w:val="en-US" w:eastAsia="en-GB"/>
          <w14:ligatures w14:val="none"/>
        </w:rPr>
        <w:t>7</w:t>
      </w:r>
      <w:r w:rsidRPr="00E06AC6">
        <w:rPr>
          <w:rFonts w:ascii="Arial" w:eastAsia="+mn-ea" w:hAnsi="Arial" w:cs="Arial"/>
          <w:color w:val="000000"/>
          <w:kern w:val="24"/>
          <w:sz w:val="24"/>
          <w:szCs w:val="24"/>
          <w:lang w:val="en-US" w:eastAsia="en-GB"/>
          <w14:ligatures w14:val="none"/>
        </w:rPr>
        <w:tab/>
      </w:r>
      <w:r w:rsidRPr="00E06AC6">
        <w:rPr>
          <w:rFonts w:ascii="Arial" w:eastAsia="+mn-ea" w:hAnsi="Arial" w:cs="Arial"/>
          <w:color w:val="000000"/>
          <w:kern w:val="24"/>
          <w:sz w:val="24"/>
          <w:szCs w:val="24"/>
          <w:lang w:val="en-US" w:eastAsia="en-GB"/>
          <w14:ligatures w14:val="none"/>
        </w:rPr>
        <w:tab/>
      </w:r>
    </w:p>
    <w:p w14:paraId="5764B62B" w14:textId="77777777" w:rsidR="00D52D90" w:rsidRPr="00E06AC6" w:rsidRDefault="00D52D90" w:rsidP="00D52D90">
      <w:pPr>
        <w:spacing w:after="0" w:line="240" w:lineRule="auto"/>
        <w:contextualSpacing/>
        <w:rPr>
          <w:rFonts w:ascii="Arial" w:eastAsia="+mn-ea" w:hAnsi="Arial" w:cs="Arial"/>
          <w:color w:val="000000"/>
          <w:kern w:val="24"/>
          <w:sz w:val="24"/>
          <w:szCs w:val="24"/>
          <w:lang w:val="en-US" w:eastAsia="en-GB"/>
          <w14:ligatures w14:val="none"/>
        </w:rPr>
      </w:pPr>
    </w:p>
    <w:p w14:paraId="4DAD6809" w14:textId="77777777" w:rsidR="00D52D90" w:rsidRDefault="00D52D90" w:rsidP="00D52D90">
      <w:pPr>
        <w:spacing w:after="0" w:line="240" w:lineRule="auto"/>
        <w:contextualSpacing/>
        <w:rPr>
          <w:rFonts w:eastAsia="+mn-ea" w:cs="+mn-cs"/>
          <w:color w:val="000000"/>
          <w:kern w:val="24"/>
          <w:lang w:val="en-US" w:eastAsia="en-GB"/>
          <w14:ligatures w14:val="none"/>
        </w:rPr>
      </w:pPr>
    </w:p>
    <w:p w14:paraId="107D0800" w14:textId="77777777" w:rsidR="00D52D90" w:rsidRDefault="00D52D90" w:rsidP="00D52D90">
      <w:pPr>
        <w:spacing w:after="0" w:line="240" w:lineRule="auto"/>
        <w:contextualSpacing/>
        <w:rPr>
          <w:rFonts w:eastAsia="+mn-ea" w:cs="+mn-cs"/>
          <w:color w:val="000000"/>
          <w:kern w:val="24"/>
          <w:lang w:val="en-US" w:eastAsia="en-GB"/>
          <w14:ligatures w14:val="none"/>
        </w:rPr>
      </w:pPr>
    </w:p>
    <w:p w14:paraId="669DA2A2" w14:textId="77777777" w:rsidR="00B6342F" w:rsidRDefault="00B6342F"/>
    <w:p w14:paraId="6646FEF1" w14:textId="77777777" w:rsidR="00B6342F" w:rsidRDefault="00B6342F"/>
    <w:p w14:paraId="7F19FA37" w14:textId="77777777" w:rsidR="00B6342F" w:rsidRDefault="00B6342F"/>
    <w:p w14:paraId="1516CDEE" w14:textId="77777777" w:rsidR="00B6342F" w:rsidRDefault="00B6342F"/>
    <w:p w14:paraId="04AA7A81" w14:textId="77777777" w:rsidR="00B6342F" w:rsidRDefault="00B6342F"/>
    <w:p w14:paraId="43AA63D6" w14:textId="77777777" w:rsidR="00B6342F" w:rsidRDefault="00B6342F"/>
    <w:p w14:paraId="6AD32DE1" w14:textId="77777777" w:rsidR="008B6571" w:rsidRDefault="008B6571" w:rsidP="00114C6F">
      <w:pPr>
        <w:spacing w:after="0" w:line="240" w:lineRule="auto"/>
        <w:contextualSpacing/>
      </w:pPr>
    </w:p>
    <w:p w14:paraId="444C8B74" w14:textId="77777777" w:rsidR="008B6571" w:rsidRDefault="008B6571" w:rsidP="00114C6F">
      <w:pPr>
        <w:spacing w:after="0" w:line="240" w:lineRule="auto"/>
        <w:contextualSpacing/>
      </w:pPr>
    </w:p>
    <w:p w14:paraId="7734975F" w14:textId="77777777" w:rsidR="000D0088" w:rsidRDefault="000D0088" w:rsidP="00114C6F">
      <w:pPr>
        <w:spacing w:after="0" w:line="240" w:lineRule="auto"/>
        <w:contextualSpacing/>
        <w:rPr>
          <w:rFonts w:ascii="Arial" w:eastAsia="+mn-ea" w:hAnsi="Arial" w:cs="Arial"/>
          <w:color w:val="156082" w:themeColor="accent1"/>
          <w:kern w:val="24"/>
          <w:sz w:val="40"/>
          <w:szCs w:val="40"/>
          <w:lang w:val="en-US" w:eastAsia="en-GB"/>
          <w14:ligatures w14:val="none"/>
        </w:rPr>
      </w:pPr>
    </w:p>
    <w:p w14:paraId="10A6FCAA" w14:textId="77777777" w:rsidR="000D0088" w:rsidRDefault="000D0088" w:rsidP="00114C6F">
      <w:pPr>
        <w:spacing w:after="0" w:line="240" w:lineRule="auto"/>
        <w:contextualSpacing/>
        <w:rPr>
          <w:rFonts w:ascii="Arial" w:eastAsia="+mn-ea" w:hAnsi="Arial" w:cs="Arial"/>
          <w:color w:val="156082" w:themeColor="accent1"/>
          <w:kern w:val="24"/>
          <w:sz w:val="40"/>
          <w:szCs w:val="40"/>
          <w:lang w:val="en-US" w:eastAsia="en-GB"/>
          <w14:ligatures w14:val="none"/>
        </w:rPr>
      </w:pPr>
    </w:p>
    <w:p w14:paraId="05423C83" w14:textId="77777777" w:rsidR="000D0088" w:rsidRDefault="000D0088" w:rsidP="00114C6F">
      <w:pPr>
        <w:spacing w:after="0" w:line="240" w:lineRule="auto"/>
        <w:contextualSpacing/>
        <w:rPr>
          <w:rFonts w:ascii="Arial" w:eastAsia="+mn-ea" w:hAnsi="Arial" w:cs="Arial"/>
          <w:color w:val="156082" w:themeColor="accent1"/>
          <w:kern w:val="24"/>
          <w:sz w:val="40"/>
          <w:szCs w:val="40"/>
          <w:lang w:val="en-US" w:eastAsia="en-GB"/>
          <w14:ligatures w14:val="none"/>
        </w:rPr>
      </w:pPr>
    </w:p>
    <w:p w14:paraId="0C8E684D" w14:textId="77777777" w:rsidR="000D0088" w:rsidRDefault="000D0088" w:rsidP="00114C6F">
      <w:pPr>
        <w:spacing w:after="0" w:line="240" w:lineRule="auto"/>
        <w:contextualSpacing/>
        <w:rPr>
          <w:rFonts w:ascii="Arial" w:eastAsia="+mn-ea" w:hAnsi="Arial" w:cs="Arial"/>
          <w:color w:val="156082" w:themeColor="accent1"/>
          <w:kern w:val="24"/>
          <w:sz w:val="40"/>
          <w:szCs w:val="40"/>
          <w:lang w:val="en-US" w:eastAsia="en-GB"/>
          <w14:ligatures w14:val="none"/>
        </w:rPr>
      </w:pPr>
    </w:p>
    <w:p w14:paraId="56C41F3A" w14:textId="77777777" w:rsidR="003E4066" w:rsidRDefault="003E4066" w:rsidP="00114C6F">
      <w:pPr>
        <w:spacing w:after="0" w:line="240" w:lineRule="auto"/>
        <w:contextualSpacing/>
        <w:rPr>
          <w:rFonts w:ascii="Arial" w:eastAsia="+mn-ea" w:hAnsi="Arial" w:cs="Arial"/>
          <w:color w:val="156082" w:themeColor="accent1"/>
          <w:kern w:val="24"/>
          <w:sz w:val="40"/>
          <w:szCs w:val="40"/>
          <w:lang w:val="en-US" w:eastAsia="en-GB"/>
          <w14:ligatures w14:val="none"/>
        </w:rPr>
      </w:pPr>
    </w:p>
    <w:p w14:paraId="3E2E1EA5" w14:textId="3B2A09BB" w:rsidR="00114C6F" w:rsidRPr="00E06AC6" w:rsidRDefault="00114C6F" w:rsidP="00114C6F">
      <w:pPr>
        <w:spacing w:after="0" w:line="240" w:lineRule="auto"/>
        <w:contextualSpacing/>
        <w:rPr>
          <w:rFonts w:ascii="Arial" w:eastAsia="Times New Roman" w:hAnsi="Arial" w:cs="Arial"/>
          <w:color w:val="156082" w:themeColor="accent1"/>
          <w:kern w:val="0"/>
          <w:sz w:val="40"/>
          <w:szCs w:val="40"/>
          <w:lang w:eastAsia="en-GB"/>
          <w14:ligatures w14:val="none"/>
        </w:rPr>
      </w:pPr>
      <w:r w:rsidRPr="00E06AC6">
        <w:rPr>
          <w:rFonts w:ascii="Arial" w:eastAsia="+mn-ea" w:hAnsi="Arial" w:cs="Arial"/>
          <w:color w:val="156082" w:themeColor="accent1"/>
          <w:kern w:val="24"/>
          <w:sz w:val="40"/>
          <w:szCs w:val="40"/>
          <w:lang w:val="en-US" w:eastAsia="en-GB"/>
          <w14:ligatures w14:val="none"/>
        </w:rPr>
        <w:lastRenderedPageBreak/>
        <w:t>Introduction</w:t>
      </w:r>
    </w:p>
    <w:p w14:paraId="2D759B78" w14:textId="7BE1859B" w:rsidR="00114C6F" w:rsidRDefault="00114C6F"/>
    <w:p w14:paraId="69429338" w14:textId="77777777" w:rsidR="006A0CCF" w:rsidRDefault="006A0CCF" w:rsidP="00D331D6">
      <w:pPr>
        <w:spacing w:line="480" w:lineRule="auto"/>
        <w:jc w:val="both"/>
        <w:rPr>
          <w:rFonts w:ascii="Arial" w:hAnsi="Arial" w:cs="Arial"/>
          <w:color w:val="283041"/>
          <w:sz w:val="24"/>
          <w:szCs w:val="24"/>
        </w:rPr>
      </w:pPr>
    </w:p>
    <w:p w14:paraId="69838360" w14:textId="18D17A04" w:rsidR="00CD0A51" w:rsidRPr="00BF6BE0" w:rsidRDefault="001B5A9B" w:rsidP="00D331D6">
      <w:pPr>
        <w:spacing w:line="480" w:lineRule="auto"/>
        <w:jc w:val="both"/>
        <w:rPr>
          <w:rFonts w:ascii="Arial" w:hAnsi="Arial" w:cs="Arial"/>
          <w:sz w:val="24"/>
          <w:szCs w:val="24"/>
        </w:rPr>
      </w:pPr>
      <w:r w:rsidRPr="00BF6BE0">
        <w:rPr>
          <w:rFonts w:ascii="Arial" w:hAnsi="Arial" w:cs="Arial"/>
          <w:sz w:val="24"/>
          <w:szCs w:val="24"/>
        </w:rPr>
        <w:t xml:space="preserve">This report </w:t>
      </w:r>
      <w:r w:rsidR="00A92361" w:rsidRPr="00BF6BE0">
        <w:rPr>
          <w:rFonts w:ascii="Arial" w:hAnsi="Arial" w:cs="Arial"/>
          <w:sz w:val="24"/>
          <w:szCs w:val="24"/>
        </w:rPr>
        <w:t>will respond to the assignment question in three distinct parts</w:t>
      </w:r>
      <w:r w:rsidRPr="00BF6BE0">
        <w:rPr>
          <w:rFonts w:ascii="Arial" w:hAnsi="Arial" w:cs="Arial"/>
          <w:sz w:val="24"/>
          <w:szCs w:val="24"/>
        </w:rPr>
        <w:t xml:space="preserve">. </w:t>
      </w:r>
      <w:proofErr w:type="gramStart"/>
      <w:r w:rsidRPr="00BF6BE0">
        <w:rPr>
          <w:rFonts w:ascii="Arial" w:hAnsi="Arial" w:cs="Arial"/>
          <w:sz w:val="24"/>
          <w:szCs w:val="24"/>
        </w:rPr>
        <w:t>First</w:t>
      </w:r>
      <w:r w:rsidR="00224C48">
        <w:rPr>
          <w:rFonts w:ascii="Arial" w:hAnsi="Arial" w:cs="Arial"/>
          <w:sz w:val="24"/>
          <w:szCs w:val="24"/>
        </w:rPr>
        <w:t>ly</w:t>
      </w:r>
      <w:proofErr w:type="gramEnd"/>
      <w:r w:rsidRPr="00BF6BE0">
        <w:rPr>
          <w:rFonts w:ascii="Arial" w:hAnsi="Arial" w:cs="Arial"/>
          <w:sz w:val="24"/>
          <w:szCs w:val="24"/>
        </w:rPr>
        <w:t xml:space="preserve"> it explores the</w:t>
      </w:r>
      <w:r w:rsidR="00B6252B" w:rsidRPr="00BF6BE0">
        <w:rPr>
          <w:rFonts w:ascii="Arial" w:hAnsi="Arial" w:cs="Arial"/>
          <w:sz w:val="24"/>
          <w:szCs w:val="24"/>
        </w:rPr>
        <w:t xml:space="preserve"> </w:t>
      </w:r>
      <w:r w:rsidR="00537B19" w:rsidRPr="00BF6BE0">
        <w:rPr>
          <w:rFonts w:ascii="Arial" w:hAnsi="Arial" w:cs="Arial"/>
          <w:sz w:val="24"/>
          <w:szCs w:val="24"/>
        </w:rPr>
        <w:t>complex interplay between politics and policin</w:t>
      </w:r>
      <w:r w:rsidR="00C92147" w:rsidRPr="00BF6BE0">
        <w:rPr>
          <w:rFonts w:ascii="Arial" w:hAnsi="Arial" w:cs="Arial"/>
          <w:sz w:val="24"/>
          <w:szCs w:val="24"/>
        </w:rPr>
        <w:t>g</w:t>
      </w:r>
      <w:r w:rsidR="00AD5C16" w:rsidRPr="00BF6BE0">
        <w:rPr>
          <w:rFonts w:ascii="Arial" w:hAnsi="Arial" w:cs="Arial"/>
          <w:sz w:val="24"/>
          <w:szCs w:val="24"/>
        </w:rPr>
        <w:t xml:space="preserve"> specifically through the lens of political accountability</w:t>
      </w:r>
      <w:r w:rsidR="005A7859" w:rsidRPr="00BF6BE0">
        <w:rPr>
          <w:rFonts w:ascii="Arial" w:hAnsi="Arial" w:cs="Arial"/>
          <w:sz w:val="24"/>
          <w:szCs w:val="24"/>
        </w:rPr>
        <w:t xml:space="preserve">. </w:t>
      </w:r>
      <w:r w:rsidR="00E73F7A" w:rsidRPr="00BF6BE0">
        <w:rPr>
          <w:rFonts w:ascii="Arial" w:hAnsi="Arial" w:cs="Arial"/>
          <w:sz w:val="24"/>
          <w:szCs w:val="24"/>
        </w:rPr>
        <w:t xml:space="preserve">Whilst Chief Constables </w:t>
      </w:r>
      <w:r w:rsidR="00D87225" w:rsidRPr="00BF6BE0">
        <w:rPr>
          <w:rFonts w:ascii="Arial" w:hAnsi="Arial" w:cs="Arial"/>
          <w:sz w:val="24"/>
          <w:szCs w:val="24"/>
        </w:rPr>
        <w:t xml:space="preserve">are said to </w:t>
      </w:r>
      <w:r w:rsidR="00E73F7A" w:rsidRPr="00BF6BE0">
        <w:rPr>
          <w:rFonts w:ascii="Arial" w:hAnsi="Arial" w:cs="Arial"/>
          <w:sz w:val="24"/>
          <w:szCs w:val="24"/>
        </w:rPr>
        <w:t>have operational autonomy</w:t>
      </w:r>
      <w:r w:rsidR="00B7619D" w:rsidRPr="00BF6BE0">
        <w:rPr>
          <w:rFonts w:ascii="Arial" w:hAnsi="Arial" w:cs="Arial"/>
          <w:sz w:val="24"/>
          <w:szCs w:val="24"/>
        </w:rPr>
        <w:t>,</w:t>
      </w:r>
      <w:r w:rsidR="00E73F7A" w:rsidRPr="00BF6BE0">
        <w:rPr>
          <w:rFonts w:ascii="Arial" w:hAnsi="Arial" w:cs="Arial"/>
          <w:sz w:val="24"/>
          <w:szCs w:val="24"/>
        </w:rPr>
        <w:t xml:space="preserve"> they are </w:t>
      </w:r>
      <w:r w:rsidR="00D87225" w:rsidRPr="00BF6BE0">
        <w:rPr>
          <w:rFonts w:ascii="Arial" w:hAnsi="Arial" w:cs="Arial"/>
          <w:sz w:val="24"/>
          <w:szCs w:val="24"/>
        </w:rPr>
        <w:t xml:space="preserve">ultimately </w:t>
      </w:r>
      <w:r w:rsidR="00E73F7A" w:rsidRPr="00BF6BE0">
        <w:rPr>
          <w:rFonts w:ascii="Arial" w:hAnsi="Arial" w:cs="Arial"/>
          <w:sz w:val="24"/>
          <w:szCs w:val="24"/>
        </w:rPr>
        <w:t>accountable to the Home Office and the PCC wh</w:t>
      </w:r>
      <w:r w:rsidR="006834B4" w:rsidRPr="00BF6BE0">
        <w:rPr>
          <w:rFonts w:ascii="Arial" w:hAnsi="Arial" w:cs="Arial"/>
          <w:sz w:val="24"/>
          <w:szCs w:val="24"/>
        </w:rPr>
        <w:t xml:space="preserve">o </w:t>
      </w:r>
      <w:r w:rsidR="009B59F5" w:rsidRPr="00BF6BE0">
        <w:rPr>
          <w:rFonts w:ascii="Arial" w:hAnsi="Arial" w:cs="Arial"/>
          <w:sz w:val="24"/>
          <w:szCs w:val="24"/>
        </w:rPr>
        <w:t xml:space="preserve">occupy </w:t>
      </w:r>
      <w:r w:rsidR="006834B4" w:rsidRPr="00BF6BE0">
        <w:rPr>
          <w:rFonts w:ascii="Arial" w:hAnsi="Arial" w:cs="Arial"/>
          <w:sz w:val="24"/>
          <w:szCs w:val="24"/>
        </w:rPr>
        <w:t>highly politicised</w:t>
      </w:r>
      <w:r w:rsidR="009B59F5" w:rsidRPr="00BF6BE0">
        <w:rPr>
          <w:rFonts w:ascii="Arial" w:hAnsi="Arial" w:cs="Arial"/>
          <w:sz w:val="24"/>
          <w:szCs w:val="24"/>
        </w:rPr>
        <w:t xml:space="preserve"> roles</w:t>
      </w:r>
      <w:r w:rsidR="002E1A60">
        <w:rPr>
          <w:rFonts w:ascii="Arial" w:hAnsi="Arial" w:cs="Arial"/>
          <w:sz w:val="24"/>
          <w:szCs w:val="24"/>
        </w:rPr>
        <w:t xml:space="preserve"> </w:t>
      </w:r>
      <w:r w:rsidR="00B249D7">
        <w:rPr>
          <w:rFonts w:ascii="Arial" w:hAnsi="Arial" w:cs="Arial"/>
          <w:sz w:val="24"/>
          <w:szCs w:val="24"/>
        </w:rPr>
        <w:t>(</w:t>
      </w:r>
      <w:proofErr w:type="spellStart"/>
      <w:r w:rsidR="00B249D7">
        <w:rPr>
          <w:rFonts w:ascii="Arial" w:hAnsi="Arial" w:cs="Arial"/>
          <w:sz w:val="24"/>
          <w:szCs w:val="24"/>
        </w:rPr>
        <w:t>Caless</w:t>
      </w:r>
      <w:proofErr w:type="spellEnd"/>
      <w:r w:rsidR="00B249D7">
        <w:rPr>
          <w:rFonts w:ascii="Arial" w:hAnsi="Arial" w:cs="Arial"/>
          <w:sz w:val="24"/>
          <w:szCs w:val="24"/>
        </w:rPr>
        <w:t xml:space="preserve"> et al., 2016)</w:t>
      </w:r>
      <w:r w:rsidR="006834B4" w:rsidRPr="00BF6BE0">
        <w:rPr>
          <w:rFonts w:ascii="Arial" w:hAnsi="Arial" w:cs="Arial"/>
          <w:sz w:val="24"/>
          <w:szCs w:val="24"/>
        </w:rPr>
        <w:t>.</w:t>
      </w:r>
      <w:r w:rsidR="00D87225" w:rsidRPr="00BF6BE0">
        <w:rPr>
          <w:rFonts w:ascii="Arial" w:hAnsi="Arial" w:cs="Arial"/>
          <w:sz w:val="24"/>
          <w:szCs w:val="24"/>
        </w:rPr>
        <w:t xml:space="preserve"> </w:t>
      </w:r>
      <w:r w:rsidR="008B6571" w:rsidRPr="00BF6BE0">
        <w:rPr>
          <w:rFonts w:ascii="Arial" w:hAnsi="Arial" w:cs="Arial"/>
          <w:sz w:val="24"/>
          <w:szCs w:val="24"/>
        </w:rPr>
        <w:t xml:space="preserve">In the </w:t>
      </w:r>
      <w:r w:rsidR="00080877" w:rsidRPr="00BF6BE0">
        <w:rPr>
          <w:rFonts w:ascii="Arial" w:hAnsi="Arial" w:cs="Arial"/>
          <w:sz w:val="24"/>
          <w:szCs w:val="24"/>
        </w:rPr>
        <w:t xml:space="preserve">second section </w:t>
      </w:r>
      <w:r w:rsidR="002D1D5F" w:rsidRPr="00BF6BE0">
        <w:rPr>
          <w:rFonts w:ascii="Arial" w:hAnsi="Arial" w:cs="Arial"/>
          <w:sz w:val="24"/>
          <w:szCs w:val="24"/>
        </w:rPr>
        <w:t xml:space="preserve">it examines the influence of politics </w:t>
      </w:r>
      <w:r w:rsidR="001C1F4A" w:rsidRPr="00BF6BE0">
        <w:rPr>
          <w:rFonts w:ascii="Arial" w:hAnsi="Arial" w:cs="Arial"/>
          <w:sz w:val="24"/>
          <w:szCs w:val="24"/>
        </w:rPr>
        <w:t>i</w:t>
      </w:r>
      <w:r w:rsidR="002D1D5F" w:rsidRPr="00BF6BE0">
        <w:rPr>
          <w:rFonts w:ascii="Arial" w:hAnsi="Arial" w:cs="Arial"/>
          <w:sz w:val="24"/>
          <w:szCs w:val="24"/>
        </w:rPr>
        <w:t>n</w:t>
      </w:r>
      <w:r w:rsidR="00287A78" w:rsidRPr="00BF6BE0">
        <w:rPr>
          <w:rFonts w:ascii="Arial" w:hAnsi="Arial" w:cs="Arial"/>
          <w:sz w:val="24"/>
          <w:szCs w:val="24"/>
        </w:rPr>
        <w:t xml:space="preserve"> shaping</w:t>
      </w:r>
      <w:r w:rsidR="00954C1B" w:rsidRPr="00BF6BE0">
        <w:rPr>
          <w:rFonts w:ascii="Arial" w:hAnsi="Arial" w:cs="Arial"/>
          <w:sz w:val="24"/>
          <w:szCs w:val="24"/>
        </w:rPr>
        <w:t xml:space="preserve"> policing priorities</w:t>
      </w:r>
      <w:r w:rsidR="00214D24" w:rsidRPr="00BF6BE0">
        <w:rPr>
          <w:rFonts w:ascii="Arial" w:hAnsi="Arial" w:cs="Arial"/>
          <w:sz w:val="24"/>
          <w:szCs w:val="24"/>
        </w:rPr>
        <w:t xml:space="preserve"> and </w:t>
      </w:r>
      <w:r w:rsidR="00027871" w:rsidRPr="00BF6BE0">
        <w:rPr>
          <w:rFonts w:ascii="Arial" w:hAnsi="Arial" w:cs="Arial"/>
          <w:sz w:val="24"/>
          <w:szCs w:val="24"/>
        </w:rPr>
        <w:t>community engagement</w:t>
      </w:r>
      <w:r w:rsidR="001C1F4A" w:rsidRPr="00BF6BE0">
        <w:rPr>
          <w:rFonts w:ascii="Arial" w:hAnsi="Arial" w:cs="Arial"/>
          <w:sz w:val="24"/>
          <w:szCs w:val="24"/>
        </w:rPr>
        <w:t xml:space="preserve"> at </w:t>
      </w:r>
      <w:r w:rsidR="005D40BF" w:rsidRPr="00BF6BE0">
        <w:rPr>
          <w:rFonts w:ascii="Arial" w:hAnsi="Arial" w:cs="Arial"/>
          <w:sz w:val="24"/>
          <w:szCs w:val="24"/>
        </w:rPr>
        <w:t xml:space="preserve">a </w:t>
      </w:r>
      <w:r w:rsidR="001C1F4A" w:rsidRPr="00BF6BE0">
        <w:rPr>
          <w:rFonts w:ascii="Arial" w:hAnsi="Arial" w:cs="Arial"/>
          <w:sz w:val="24"/>
          <w:szCs w:val="24"/>
        </w:rPr>
        <w:t>national, regional and local level</w:t>
      </w:r>
      <w:r w:rsidR="002D1D5F" w:rsidRPr="00BF6BE0">
        <w:rPr>
          <w:rFonts w:ascii="Arial" w:hAnsi="Arial" w:cs="Arial"/>
          <w:sz w:val="24"/>
          <w:szCs w:val="24"/>
        </w:rPr>
        <w:t xml:space="preserve">. </w:t>
      </w:r>
      <w:r w:rsidR="00BB7F3B">
        <w:rPr>
          <w:rFonts w:ascii="Arial" w:hAnsi="Arial" w:cs="Arial"/>
          <w:sz w:val="24"/>
          <w:szCs w:val="24"/>
        </w:rPr>
        <w:t>Although the police are expected to be operationally independent, political factors such as legislative reforms, strategic priorities and resource allocation</w:t>
      </w:r>
      <w:r w:rsidR="001B77AD">
        <w:rPr>
          <w:rFonts w:ascii="Arial" w:hAnsi="Arial" w:cs="Arial"/>
          <w:sz w:val="24"/>
          <w:szCs w:val="24"/>
        </w:rPr>
        <w:t xml:space="preserve"> have a significant impact on </w:t>
      </w:r>
      <w:r w:rsidR="0039479A">
        <w:rPr>
          <w:rFonts w:ascii="Arial" w:hAnsi="Arial" w:cs="Arial"/>
          <w:sz w:val="24"/>
          <w:szCs w:val="24"/>
        </w:rPr>
        <w:t>police</w:t>
      </w:r>
      <w:r w:rsidR="001B77AD">
        <w:rPr>
          <w:rFonts w:ascii="Arial" w:hAnsi="Arial" w:cs="Arial"/>
          <w:sz w:val="24"/>
          <w:szCs w:val="24"/>
        </w:rPr>
        <w:t xml:space="preserve"> priorities and practices </w:t>
      </w:r>
      <w:r w:rsidR="004B23F9">
        <w:rPr>
          <w:rFonts w:ascii="Arial" w:hAnsi="Arial" w:cs="Arial"/>
          <w:sz w:val="24"/>
          <w:szCs w:val="24"/>
        </w:rPr>
        <w:t>(</w:t>
      </w:r>
      <w:r w:rsidR="001C3954">
        <w:rPr>
          <w:rFonts w:ascii="Arial" w:hAnsi="Arial" w:cs="Arial"/>
          <w:sz w:val="24"/>
          <w:szCs w:val="24"/>
        </w:rPr>
        <w:t>Wadding</w:t>
      </w:r>
      <w:r w:rsidR="001B4BAA">
        <w:rPr>
          <w:rFonts w:ascii="Arial" w:hAnsi="Arial" w:cs="Arial"/>
          <w:sz w:val="24"/>
          <w:szCs w:val="24"/>
        </w:rPr>
        <w:t>t</w:t>
      </w:r>
      <w:r w:rsidR="001C3954">
        <w:rPr>
          <w:rFonts w:ascii="Arial" w:hAnsi="Arial" w:cs="Arial"/>
          <w:sz w:val="24"/>
          <w:szCs w:val="24"/>
        </w:rPr>
        <w:t>on, 1999</w:t>
      </w:r>
      <w:r w:rsidR="004B23F9">
        <w:rPr>
          <w:rFonts w:ascii="Arial" w:hAnsi="Arial" w:cs="Arial"/>
          <w:sz w:val="24"/>
          <w:szCs w:val="24"/>
        </w:rPr>
        <w:t>)</w:t>
      </w:r>
      <w:r w:rsidR="00E73F7A" w:rsidRPr="00BF6BE0">
        <w:rPr>
          <w:rFonts w:ascii="Arial" w:hAnsi="Arial" w:cs="Arial"/>
          <w:sz w:val="24"/>
          <w:szCs w:val="24"/>
        </w:rPr>
        <w:t xml:space="preserve">. </w:t>
      </w:r>
      <w:r w:rsidR="002D1D5F" w:rsidRPr="00BF6BE0">
        <w:rPr>
          <w:rFonts w:ascii="Arial" w:hAnsi="Arial" w:cs="Arial"/>
          <w:sz w:val="24"/>
          <w:szCs w:val="24"/>
        </w:rPr>
        <w:t>The third</w:t>
      </w:r>
      <w:r w:rsidR="008B6571" w:rsidRPr="00BF6BE0">
        <w:rPr>
          <w:rFonts w:ascii="Arial" w:hAnsi="Arial" w:cs="Arial"/>
          <w:sz w:val="24"/>
          <w:szCs w:val="24"/>
        </w:rPr>
        <w:t xml:space="preserve"> section</w:t>
      </w:r>
      <w:r w:rsidR="002D1D5F" w:rsidRPr="00BF6BE0">
        <w:rPr>
          <w:rFonts w:ascii="Arial" w:hAnsi="Arial" w:cs="Arial"/>
          <w:sz w:val="24"/>
          <w:szCs w:val="24"/>
        </w:rPr>
        <w:t xml:space="preserve"> is</w:t>
      </w:r>
      <w:r w:rsidR="008B6571" w:rsidRPr="00BF6BE0">
        <w:rPr>
          <w:rFonts w:ascii="Arial" w:hAnsi="Arial" w:cs="Arial"/>
          <w:sz w:val="24"/>
          <w:szCs w:val="24"/>
        </w:rPr>
        <w:t xml:space="preserve"> a crit</w:t>
      </w:r>
      <w:r w:rsidR="00504F19" w:rsidRPr="00BF6BE0">
        <w:rPr>
          <w:rFonts w:ascii="Arial" w:hAnsi="Arial" w:cs="Arial"/>
          <w:sz w:val="24"/>
          <w:szCs w:val="24"/>
        </w:rPr>
        <w:t>ical reflection o</w:t>
      </w:r>
      <w:r w:rsidR="004D4704" w:rsidRPr="00BF6BE0">
        <w:rPr>
          <w:rFonts w:ascii="Arial" w:hAnsi="Arial" w:cs="Arial"/>
          <w:sz w:val="24"/>
          <w:szCs w:val="24"/>
        </w:rPr>
        <w:t>f</w:t>
      </w:r>
      <w:r w:rsidR="00287A78" w:rsidRPr="00BF6BE0">
        <w:rPr>
          <w:rFonts w:ascii="Arial" w:hAnsi="Arial" w:cs="Arial"/>
          <w:sz w:val="24"/>
          <w:szCs w:val="24"/>
        </w:rPr>
        <w:t xml:space="preserve"> the </w:t>
      </w:r>
      <w:r w:rsidR="004D4704" w:rsidRPr="00BF6BE0">
        <w:rPr>
          <w:rFonts w:ascii="Arial" w:hAnsi="Arial" w:cs="Arial"/>
          <w:sz w:val="24"/>
          <w:szCs w:val="24"/>
        </w:rPr>
        <w:t xml:space="preserve">growing </w:t>
      </w:r>
      <w:r w:rsidR="00287A78" w:rsidRPr="00BF6BE0">
        <w:rPr>
          <w:rFonts w:ascii="Arial" w:hAnsi="Arial" w:cs="Arial"/>
          <w:sz w:val="24"/>
          <w:szCs w:val="24"/>
        </w:rPr>
        <w:t>political pressure</w:t>
      </w:r>
      <w:r w:rsidR="00504F19" w:rsidRPr="00BF6BE0">
        <w:rPr>
          <w:rFonts w:ascii="Arial" w:hAnsi="Arial" w:cs="Arial"/>
          <w:sz w:val="24"/>
          <w:szCs w:val="24"/>
        </w:rPr>
        <w:t xml:space="preserve"> on the policing response to protests</w:t>
      </w:r>
      <w:r w:rsidR="002B400A" w:rsidRPr="00BF6BE0">
        <w:rPr>
          <w:rFonts w:ascii="Arial" w:hAnsi="Arial" w:cs="Arial"/>
          <w:sz w:val="24"/>
          <w:szCs w:val="24"/>
        </w:rPr>
        <w:t xml:space="preserve">, </w:t>
      </w:r>
      <w:r w:rsidR="00B34994">
        <w:rPr>
          <w:rFonts w:ascii="Arial" w:hAnsi="Arial" w:cs="Arial"/>
          <w:sz w:val="24"/>
          <w:szCs w:val="24"/>
        </w:rPr>
        <w:t xml:space="preserve">highlighting how </w:t>
      </w:r>
      <w:r w:rsidR="00164A37">
        <w:rPr>
          <w:rFonts w:ascii="Arial" w:hAnsi="Arial" w:cs="Arial"/>
          <w:sz w:val="24"/>
          <w:szCs w:val="24"/>
        </w:rPr>
        <w:t xml:space="preserve">politics </w:t>
      </w:r>
      <w:r w:rsidR="001B4BAA">
        <w:rPr>
          <w:rFonts w:ascii="Arial" w:hAnsi="Arial" w:cs="Arial"/>
          <w:sz w:val="24"/>
          <w:szCs w:val="24"/>
        </w:rPr>
        <w:t>assists</w:t>
      </w:r>
      <w:r w:rsidR="00164A37">
        <w:rPr>
          <w:rFonts w:ascii="Arial" w:hAnsi="Arial" w:cs="Arial"/>
          <w:sz w:val="24"/>
          <w:szCs w:val="24"/>
        </w:rPr>
        <w:t xml:space="preserve"> </w:t>
      </w:r>
      <w:r w:rsidR="002B400A" w:rsidRPr="00BF6BE0">
        <w:rPr>
          <w:rFonts w:ascii="Arial" w:hAnsi="Arial" w:cs="Arial"/>
          <w:sz w:val="24"/>
          <w:szCs w:val="24"/>
        </w:rPr>
        <w:t xml:space="preserve">in </w:t>
      </w:r>
      <w:r w:rsidR="005D40BF" w:rsidRPr="00BF6BE0">
        <w:rPr>
          <w:rFonts w:ascii="Arial" w:hAnsi="Arial" w:cs="Arial"/>
          <w:sz w:val="24"/>
          <w:szCs w:val="24"/>
        </w:rPr>
        <w:t xml:space="preserve">gaining attention and achieving legislative </w:t>
      </w:r>
      <w:r w:rsidR="00575F3C" w:rsidRPr="00BF6BE0">
        <w:rPr>
          <w:rFonts w:ascii="Arial" w:hAnsi="Arial" w:cs="Arial"/>
          <w:sz w:val="24"/>
          <w:szCs w:val="24"/>
        </w:rPr>
        <w:t>reform</w:t>
      </w:r>
      <w:r w:rsidR="00453B9B" w:rsidRPr="00BF6BE0">
        <w:rPr>
          <w:rFonts w:ascii="Arial" w:hAnsi="Arial" w:cs="Arial"/>
          <w:sz w:val="24"/>
          <w:szCs w:val="24"/>
        </w:rPr>
        <w:t xml:space="preserve"> for protest movements</w:t>
      </w:r>
      <w:r w:rsidR="00D04628">
        <w:rPr>
          <w:rFonts w:ascii="Arial" w:hAnsi="Arial" w:cs="Arial"/>
          <w:sz w:val="24"/>
          <w:szCs w:val="24"/>
        </w:rPr>
        <w:t xml:space="preserve"> (Peay &amp; McNair</w:t>
      </w:r>
      <w:r w:rsidR="00986069">
        <w:rPr>
          <w:rFonts w:ascii="Arial" w:hAnsi="Arial" w:cs="Arial"/>
          <w:sz w:val="24"/>
          <w:szCs w:val="24"/>
        </w:rPr>
        <w:t>, 2024)</w:t>
      </w:r>
      <w:r w:rsidR="000174F7" w:rsidRPr="00BF6BE0">
        <w:rPr>
          <w:rFonts w:ascii="Arial" w:hAnsi="Arial" w:cs="Arial"/>
          <w:sz w:val="24"/>
          <w:szCs w:val="24"/>
        </w:rPr>
        <w:t>.</w:t>
      </w:r>
      <w:r w:rsidR="005D40BF" w:rsidRPr="00BF6BE0">
        <w:rPr>
          <w:rFonts w:ascii="Arial" w:hAnsi="Arial" w:cs="Arial"/>
          <w:sz w:val="24"/>
          <w:szCs w:val="24"/>
        </w:rPr>
        <w:t xml:space="preserve"> </w:t>
      </w:r>
      <w:r w:rsidR="001B4BAA">
        <w:rPr>
          <w:rFonts w:ascii="Arial" w:hAnsi="Arial" w:cs="Arial"/>
          <w:sz w:val="24"/>
          <w:szCs w:val="24"/>
        </w:rPr>
        <w:t>However, t</w:t>
      </w:r>
      <w:r w:rsidR="005D40BF" w:rsidRPr="00BF6BE0">
        <w:rPr>
          <w:rFonts w:ascii="Arial" w:hAnsi="Arial" w:cs="Arial"/>
          <w:sz w:val="24"/>
          <w:szCs w:val="24"/>
        </w:rPr>
        <w:t xml:space="preserve">he need </w:t>
      </w:r>
      <w:r w:rsidR="00274C03" w:rsidRPr="00BF6BE0">
        <w:rPr>
          <w:rFonts w:ascii="Arial" w:hAnsi="Arial" w:cs="Arial"/>
          <w:sz w:val="24"/>
          <w:szCs w:val="24"/>
        </w:rPr>
        <w:t xml:space="preserve">for </w:t>
      </w:r>
      <w:r w:rsidR="00201B95" w:rsidRPr="00BF6BE0">
        <w:rPr>
          <w:rFonts w:ascii="Arial" w:hAnsi="Arial" w:cs="Arial"/>
          <w:sz w:val="24"/>
          <w:szCs w:val="24"/>
        </w:rPr>
        <w:t xml:space="preserve">impartially, </w:t>
      </w:r>
      <w:r w:rsidR="00274C03" w:rsidRPr="00BF6BE0">
        <w:rPr>
          <w:rFonts w:ascii="Arial" w:hAnsi="Arial" w:cs="Arial"/>
          <w:sz w:val="24"/>
          <w:szCs w:val="24"/>
        </w:rPr>
        <w:t>to police</w:t>
      </w:r>
      <w:r w:rsidR="00D331D6" w:rsidRPr="00BF6BE0">
        <w:rPr>
          <w:rFonts w:ascii="Arial" w:hAnsi="Arial" w:cs="Arial"/>
          <w:sz w:val="24"/>
          <w:szCs w:val="24"/>
        </w:rPr>
        <w:t xml:space="preserve"> without “fear or favour”</w:t>
      </w:r>
      <w:r w:rsidR="000B24B5" w:rsidRPr="00BF6BE0">
        <w:rPr>
          <w:rFonts w:ascii="Arial" w:hAnsi="Arial" w:cs="Arial"/>
          <w:sz w:val="24"/>
          <w:szCs w:val="24"/>
        </w:rPr>
        <w:t xml:space="preserve"> </w:t>
      </w:r>
      <w:r w:rsidR="00164A37">
        <w:rPr>
          <w:rFonts w:ascii="Arial" w:hAnsi="Arial" w:cs="Arial"/>
          <w:sz w:val="24"/>
          <w:szCs w:val="24"/>
        </w:rPr>
        <w:t xml:space="preserve">is </w:t>
      </w:r>
      <w:r w:rsidR="00093647">
        <w:rPr>
          <w:rFonts w:ascii="Arial" w:hAnsi="Arial" w:cs="Arial"/>
          <w:sz w:val="24"/>
          <w:szCs w:val="24"/>
        </w:rPr>
        <w:t xml:space="preserve">crucial </w:t>
      </w:r>
      <w:r w:rsidR="000B24B5" w:rsidRPr="00BF6BE0">
        <w:rPr>
          <w:rFonts w:ascii="Arial" w:hAnsi="Arial" w:cs="Arial"/>
          <w:sz w:val="24"/>
          <w:szCs w:val="24"/>
        </w:rPr>
        <w:t>to avoid loss of trust and confidence from the public</w:t>
      </w:r>
      <w:r w:rsidR="006A0CCF" w:rsidRPr="00BF6BE0">
        <w:rPr>
          <w:rFonts w:ascii="Arial" w:hAnsi="Arial" w:cs="Arial"/>
          <w:sz w:val="24"/>
          <w:szCs w:val="24"/>
        </w:rPr>
        <w:t>, especially minority or marginalised communities</w:t>
      </w:r>
      <w:r w:rsidR="006C4BBB">
        <w:rPr>
          <w:rFonts w:ascii="Arial" w:hAnsi="Arial" w:cs="Arial"/>
          <w:sz w:val="24"/>
          <w:szCs w:val="24"/>
        </w:rPr>
        <w:t xml:space="preserve"> (Hymas, 2021)</w:t>
      </w:r>
      <w:r w:rsidR="006A0CCF" w:rsidRPr="00BF6BE0">
        <w:rPr>
          <w:rFonts w:ascii="Arial" w:hAnsi="Arial" w:cs="Arial"/>
          <w:sz w:val="24"/>
          <w:szCs w:val="24"/>
        </w:rPr>
        <w:t>.</w:t>
      </w:r>
    </w:p>
    <w:p w14:paraId="187F4A24" w14:textId="77777777" w:rsidR="00C02396" w:rsidRDefault="00C02396" w:rsidP="000D0088">
      <w:pPr>
        <w:pStyle w:val="NormalWeb"/>
        <w:shd w:val="clear" w:color="auto" w:fill="FFFFFF"/>
        <w:spacing w:before="0" w:beforeAutospacing="0" w:after="0" w:afterAutospacing="0" w:line="480" w:lineRule="auto"/>
        <w:jc w:val="both"/>
        <w:rPr>
          <w:rFonts w:ascii="Arial" w:hAnsi="Arial" w:cs="Arial"/>
          <w:color w:val="283041"/>
        </w:rPr>
      </w:pPr>
    </w:p>
    <w:p w14:paraId="40692748"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4324E362"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5BBF7830"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57593330"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6AFE9971"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02E1AAAE"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6C51C51F"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6FC4FD5C"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6132158F"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022A5CFD"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1E879ACB"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5FE776D0" w14:textId="77777777" w:rsidR="00DC6148" w:rsidRPr="00B562A7" w:rsidRDefault="00DC6148" w:rsidP="00B562A7">
      <w:pPr>
        <w:pStyle w:val="NormalWeb"/>
        <w:shd w:val="clear" w:color="auto" w:fill="FFFFFF"/>
        <w:spacing w:before="0" w:beforeAutospacing="0" w:after="0" w:afterAutospacing="0"/>
        <w:rPr>
          <w:rFonts w:ascii="Arial" w:hAnsi="Arial" w:cs="Arial"/>
          <w:color w:val="283041"/>
        </w:rPr>
      </w:pPr>
    </w:p>
    <w:p w14:paraId="2F352ABF" w14:textId="77777777" w:rsidR="000174F7" w:rsidRDefault="000174F7" w:rsidP="001B5A9B">
      <w:pPr>
        <w:spacing w:after="0" w:line="240" w:lineRule="auto"/>
        <w:contextualSpacing/>
        <w:rPr>
          <w:rFonts w:ascii="Arial" w:eastAsia="+mn-ea" w:hAnsi="Arial" w:cs="Arial"/>
          <w:color w:val="156082" w:themeColor="accent1"/>
          <w:kern w:val="24"/>
          <w:sz w:val="40"/>
          <w:szCs w:val="40"/>
          <w:lang w:val="en-US" w:eastAsia="en-GB"/>
          <w14:ligatures w14:val="none"/>
        </w:rPr>
      </w:pPr>
    </w:p>
    <w:p w14:paraId="559C3AF4" w14:textId="699FB6D0" w:rsidR="001B5A9B" w:rsidRPr="00E06AC6" w:rsidRDefault="001B5A9B" w:rsidP="001B5A9B">
      <w:pPr>
        <w:spacing w:after="0" w:line="240" w:lineRule="auto"/>
        <w:contextualSpacing/>
        <w:rPr>
          <w:rFonts w:ascii="Arial" w:eastAsia="+mn-ea" w:hAnsi="Arial" w:cs="Arial"/>
          <w:color w:val="000000"/>
          <w:kern w:val="24"/>
          <w:lang w:val="en-US" w:eastAsia="en-GB"/>
          <w14:ligatures w14:val="none"/>
        </w:rPr>
      </w:pPr>
      <w:r w:rsidRPr="00E06AC6">
        <w:rPr>
          <w:rFonts w:ascii="Arial" w:eastAsia="+mn-ea" w:hAnsi="Arial" w:cs="Arial"/>
          <w:color w:val="156082" w:themeColor="accent1"/>
          <w:kern w:val="24"/>
          <w:sz w:val="40"/>
          <w:szCs w:val="40"/>
          <w:lang w:val="en-US" w:eastAsia="en-GB"/>
          <w14:ligatures w14:val="none"/>
        </w:rPr>
        <w:t xml:space="preserve">Section </w:t>
      </w:r>
      <w:r>
        <w:rPr>
          <w:rFonts w:ascii="Arial" w:eastAsia="+mn-ea" w:hAnsi="Arial" w:cs="Arial"/>
          <w:color w:val="156082" w:themeColor="accent1"/>
          <w:kern w:val="24"/>
          <w:sz w:val="40"/>
          <w:szCs w:val="40"/>
          <w:lang w:val="en-US" w:eastAsia="en-GB"/>
          <w14:ligatures w14:val="none"/>
        </w:rPr>
        <w:t>1:</w:t>
      </w:r>
      <w:r w:rsidR="00703265">
        <w:rPr>
          <w:rFonts w:ascii="Arial" w:eastAsia="+mn-ea" w:hAnsi="Arial" w:cs="Arial"/>
          <w:color w:val="156082" w:themeColor="accent1"/>
          <w:kern w:val="24"/>
          <w:sz w:val="40"/>
          <w:szCs w:val="40"/>
          <w:lang w:val="en-US" w:eastAsia="en-GB"/>
          <w14:ligatures w14:val="none"/>
        </w:rPr>
        <w:t xml:space="preserve"> Politics &amp; Polic</w:t>
      </w:r>
      <w:r w:rsidR="00CE28FA">
        <w:rPr>
          <w:rFonts w:ascii="Arial" w:eastAsia="+mn-ea" w:hAnsi="Arial" w:cs="Arial"/>
          <w:color w:val="156082" w:themeColor="accent1"/>
          <w:kern w:val="24"/>
          <w:sz w:val="40"/>
          <w:szCs w:val="40"/>
          <w:lang w:val="en-US" w:eastAsia="en-GB"/>
          <w14:ligatures w14:val="none"/>
        </w:rPr>
        <w:t>e Accountability</w:t>
      </w:r>
    </w:p>
    <w:p w14:paraId="1680DE6A" w14:textId="77777777" w:rsidR="00DC6148" w:rsidRDefault="00DC6148" w:rsidP="00B562A7">
      <w:pPr>
        <w:pStyle w:val="NormalWeb"/>
        <w:shd w:val="clear" w:color="auto" w:fill="FFFFFF"/>
        <w:spacing w:before="0" w:beforeAutospacing="0" w:after="0" w:afterAutospacing="0"/>
        <w:rPr>
          <w:rFonts w:ascii="Arial" w:hAnsi="Arial" w:cs="Arial"/>
          <w:color w:val="283041"/>
        </w:rPr>
      </w:pPr>
    </w:p>
    <w:p w14:paraId="197D2E3F" w14:textId="77777777" w:rsidR="005D76BB" w:rsidRPr="00B562A7" w:rsidRDefault="005D76BB" w:rsidP="00B562A7">
      <w:pPr>
        <w:pStyle w:val="NormalWeb"/>
        <w:shd w:val="clear" w:color="auto" w:fill="FFFFFF"/>
        <w:spacing w:before="0" w:beforeAutospacing="0" w:after="0" w:afterAutospacing="0"/>
        <w:rPr>
          <w:rFonts w:ascii="Arial" w:hAnsi="Arial" w:cs="Arial"/>
          <w:color w:val="283041"/>
        </w:rPr>
      </w:pPr>
    </w:p>
    <w:p w14:paraId="46FA5F2F" w14:textId="6A8FEAE5" w:rsidR="00FE526C" w:rsidRDefault="00FE526C" w:rsidP="00FE526C">
      <w:pPr>
        <w:spacing w:line="480" w:lineRule="auto"/>
        <w:jc w:val="both"/>
        <w:rPr>
          <w:rFonts w:ascii="Arial" w:hAnsi="Arial" w:cs="Arial"/>
          <w:sz w:val="24"/>
          <w:szCs w:val="24"/>
        </w:rPr>
      </w:pPr>
      <w:r>
        <w:rPr>
          <w:rFonts w:ascii="Arial" w:hAnsi="Arial" w:cs="Arial"/>
          <w:sz w:val="24"/>
          <w:szCs w:val="24"/>
        </w:rPr>
        <w:t>This section will explore how political influence</w:t>
      </w:r>
      <w:r w:rsidR="00B24C79">
        <w:rPr>
          <w:rFonts w:ascii="Arial" w:hAnsi="Arial" w:cs="Arial"/>
          <w:sz w:val="24"/>
          <w:szCs w:val="24"/>
        </w:rPr>
        <w:t>s</w:t>
      </w:r>
      <w:r>
        <w:rPr>
          <w:rFonts w:ascii="Arial" w:hAnsi="Arial" w:cs="Arial"/>
          <w:sz w:val="24"/>
          <w:szCs w:val="24"/>
        </w:rPr>
        <w:t xml:space="preserve"> on policing can be viewed from various </w:t>
      </w:r>
      <w:r w:rsidR="007621BE">
        <w:rPr>
          <w:rFonts w:ascii="Arial" w:hAnsi="Arial" w:cs="Arial"/>
          <w:sz w:val="24"/>
          <w:szCs w:val="24"/>
        </w:rPr>
        <w:t>perspectives</w:t>
      </w:r>
      <w:r>
        <w:rPr>
          <w:rFonts w:ascii="Arial" w:hAnsi="Arial" w:cs="Arial"/>
          <w:sz w:val="24"/>
          <w:szCs w:val="24"/>
        </w:rPr>
        <w:t>, revealing both positive and harmful implications.</w:t>
      </w:r>
      <w:r w:rsidRPr="004B0C74">
        <w:rPr>
          <w:rFonts w:ascii="Arial" w:hAnsi="Arial" w:cs="Arial"/>
          <w:sz w:val="24"/>
          <w:szCs w:val="24"/>
        </w:rPr>
        <w:t xml:space="preserve"> </w:t>
      </w:r>
      <w:r w:rsidR="00D1218B">
        <w:rPr>
          <w:rFonts w:ascii="Arial" w:hAnsi="Arial" w:cs="Arial"/>
          <w:sz w:val="24"/>
          <w:szCs w:val="24"/>
        </w:rPr>
        <w:t>Grieve (2024) argues that p</w:t>
      </w:r>
      <w:r>
        <w:rPr>
          <w:rFonts w:ascii="Arial" w:hAnsi="Arial" w:cs="Arial"/>
          <w:sz w:val="24"/>
          <w:szCs w:val="24"/>
        </w:rPr>
        <w:t xml:space="preserve">olitical </w:t>
      </w:r>
      <w:r w:rsidR="000D2FFD">
        <w:rPr>
          <w:rFonts w:ascii="Arial" w:hAnsi="Arial" w:cs="Arial"/>
          <w:sz w:val="24"/>
          <w:szCs w:val="24"/>
        </w:rPr>
        <w:t>involvement</w:t>
      </w:r>
      <w:r>
        <w:rPr>
          <w:rFonts w:ascii="Arial" w:hAnsi="Arial" w:cs="Arial"/>
          <w:sz w:val="24"/>
          <w:szCs w:val="24"/>
        </w:rPr>
        <w:t xml:space="preserve"> in policing is necessary for ensuring accountability and aligning police practices with community needs. Elected officials can represent public concerns and ensure that policing has appropriate oversight to prevent abuses of power</w:t>
      </w:r>
      <w:r w:rsidR="008C0B63">
        <w:rPr>
          <w:rFonts w:ascii="Arial" w:hAnsi="Arial" w:cs="Arial"/>
          <w:sz w:val="24"/>
          <w:szCs w:val="24"/>
        </w:rPr>
        <w:t xml:space="preserve"> (</w:t>
      </w:r>
      <w:proofErr w:type="spellStart"/>
      <w:r w:rsidR="006D2857">
        <w:rPr>
          <w:rFonts w:ascii="Arial" w:hAnsi="Arial" w:cs="Arial"/>
          <w:sz w:val="24"/>
          <w:szCs w:val="24"/>
        </w:rPr>
        <w:t>Cales</w:t>
      </w:r>
      <w:r w:rsidR="004B4016">
        <w:rPr>
          <w:rFonts w:ascii="Arial" w:hAnsi="Arial" w:cs="Arial"/>
          <w:sz w:val="24"/>
          <w:szCs w:val="24"/>
        </w:rPr>
        <w:t>s</w:t>
      </w:r>
      <w:proofErr w:type="spellEnd"/>
      <w:r w:rsidR="004B4016">
        <w:rPr>
          <w:rFonts w:ascii="Arial" w:hAnsi="Arial" w:cs="Arial"/>
          <w:sz w:val="24"/>
          <w:szCs w:val="24"/>
        </w:rPr>
        <w:t xml:space="preserve"> et al.</w:t>
      </w:r>
      <w:r w:rsidR="006D2857">
        <w:rPr>
          <w:rFonts w:ascii="Arial" w:hAnsi="Arial" w:cs="Arial"/>
          <w:sz w:val="24"/>
          <w:szCs w:val="24"/>
        </w:rPr>
        <w:t>, 2016</w:t>
      </w:r>
      <w:r w:rsidR="008C0B63">
        <w:rPr>
          <w:rFonts w:ascii="Arial" w:hAnsi="Arial" w:cs="Arial"/>
          <w:sz w:val="24"/>
          <w:szCs w:val="24"/>
        </w:rPr>
        <w:t>)</w:t>
      </w:r>
      <w:r>
        <w:rPr>
          <w:rFonts w:ascii="Arial" w:hAnsi="Arial" w:cs="Arial"/>
          <w:sz w:val="24"/>
          <w:szCs w:val="24"/>
        </w:rPr>
        <w:t>. The</w:t>
      </w:r>
      <w:r w:rsidRPr="00B562A7">
        <w:rPr>
          <w:rFonts w:ascii="Arial" w:hAnsi="Arial" w:cs="Arial"/>
          <w:sz w:val="24"/>
          <w:szCs w:val="24"/>
        </w:rPr>
        <w:t xml:space="preserve"> Police and Criminal Evidence Act 1984 (PACE)</w:t>
      </w:r>
      <w:r>
        <w:rPr>
          <w:rFonts w:ascii="Arial" w:hAnsi="Arial" w:cs="Arial"/>
          <w:sz w:val="24"/>
          <w:szCs w:val="24"/>
        </w:rPr>
        <w:t xml:space="preserve"> for example, </w:t>
      </w:r>
      <w:r w:rsidRPr="00B562A7">
        <w:rPr>
          <w:rFonts w:ascii="Arial" w:hAnsi="Arial" w:cs="Arial"/>
          <w:sz w:val="24"/>
          <w:szCs w:val="24"/>
        </w:rPr>
        <w:t>influence</w:t>
      </w:r>
      <w:r>
        <w:rPr>
          <w:rFonts w:ascii="Arial" w:hAnsi="Arial" w:cs="Arial"/>
          <w:sz w:val="24"/>
          <w:szCs w:val="24"/>
        </w:rPr>
        <w:t>d</w:t>
      </w:r>
      <w:r w:rsidRPr="00B562A7">
        <w:rPr>
          <w:rFonts w:ascii="Arial" w:hAnsi="Arial" w:cs="Arial"/>
          <w:sz w:val="24"/>
          <w:szCs w:val="24"/>
        </w:rPr>
        <w:t xml:space="preserve"> common law and police practice</w:t>
      </w:r>
      <w:r>
        <w:rPr>
          <w:rFonts w:ascii="Arial" w:hAnsi="Arial" w:cs="Arial"/>
          <w:sz w:val="24"/>
          <w:szCs w:val="24"/>
        </w:rPr>
        <w:t xml:space="preserve"> by</w:t>
      </w:r>
      <w:r w:rsidRPr="00B562A7">
        <w:rPr>
          <w:rFonts w:ascii="Arial" w:hAnsi="Arial" w:cs="Arial"/>
          <w:sz w:val="24"/>
          <w:szCs w:val="24"/>
        </w:rPr>
        <w:t xml:space="preserve"> shaping the framework within which police accountability operate</w:t>
      </w:r>
      <w:r>
        <w:rPr>
          <w:rFonts w:ascii="Arial" w:hAnsi="Arial" w:cs="Arial"/>
          <w:sz w:val="24"/>
          <w:szCs w:val="24"/>
        </w:rPr>
        <w:t xml:space="preserve">s </w:t>
      </w:r>
      <w:r w:rsidRPr="00B562A7">
        <w:rPr>
          <w:rFonts w:ascii="Arial" w:hAnsi="Arial" w:cs="Arial"/>
          <w:sz w:val="24"/>
          <w:szCs w:val="24"/>
        </w:rPr>
        <w:t>(Reiner, 1992)</w:t>
      </w:r>
      <w:r>
        <w:rPr>
          <w:rFonts w:ascii="Arial" w:hAnsi="Arial" w:cs="Arial"/>
          <w:sz w:val="24"/>
          <w:szCs w:val="24"/>
        </w:rPr>
        <w:t>.</w:t>
      </w:r>
      <w:r w:rsidR="00563CCF">
        <w:rPr>
          <w:rFonts w:ascii="Arial" w:hAnsi="Arial" w:cs="Arial"/>
          <w:sz w:val="24"/>
          <w:szCs w:val="24"/>
        </w:rPr>
        <w:t xml:space="preserve"> With a growing recognition of the need to modify police culture and practice</w:t>
      </w:r>
      <w:r w:rsidR="008C0B63">
        <w:rPr>
          <w:rFonts w:ascii="Arial" w:hAnsi="Arial" w:cs="Arial"/>
          <w:sz w:val="24"/>
          <w:szCs w:val="24"/>
        </w:rPr>
        <w:t xml:space="preserve"> through legal regulation,</w:t>
      </w:r>
      <w:r>
        <w:rPr>
          <w:rFonts w:ascii="Arial" w:hAnsi="Arial" w:cs="Arial"/>
          <w:sz w:val="24"/>
          <w:szCs w:val="24"/>
        </w:rPr>
        <w:t xml:space="preserve"> </w:t>
      </w:r>
      <w:r w:rsidR="008C0B63">
        <w:rPr>
          <w:rFonts w:ascii="Arial" w:hAnsi="Arial" w:cs="Arial"/>
          <w:sz w:val="24"/>
          <w:szCs w:val="24"/>
        </w:rPr>
        <w:t>t</w:t>
      </w:r>
      <w:r>
        <w:rPr>
          <w:rFonts w:ascii="Arial" w:hAnsi="Arial" w:cs="Arial"/>
          <w:sz w:val="24"/>
          <w:szCs w:val="24"/>
        </w:rPr>
        <w:t>he Act aimed to address serious miscarriages of justice that had occurred (Dixon et al., 1990).</w:t>
      </w:r>
      <w:r w:rsidRPr="001E2035">
        <w:rPr>
          <w:rFonts w:ascii="Arial" w:hAnsi="Arial" w:cs="Arial"/>
          <w:sz w:val="24"/>
          <w:szCs w:val="24"/>
        </w:rPr>
        <w:t xml:space="preserve"> </w:t>
      </w:r>
    </w:p>
    <w:p w14:paraId="0E2264D8" w14:textId="77777777" w:rsidR="00FE526C" w:rsidRDefault="00FE526C" w:rsidP="00FE526C">
      <w:pPr>
        <w:spacing w:line="480" w:lineRule="auto"/>
        <w:jc w:val="both"/>
        <w:rPr>
          <w:rFonts w:ascii="Arial" w:hAnsi="Arial" w:cs="Arial"/>
          <w:sz w:val="24"/>
          <w:szCs w:val="24"/>
        </w:rPr>
      </w:pPr>
    </w:p>
    <w:p w14:paraId="18C7F8DE" w14:textId="0779AEBE" w:rsidR="00931AB8" w:rsidRDefault="008C0B63" w:rsidP="00931AB8">
      <w:pPr>
        <w:spacing w:line="480" w:lineRule="auto"/>
        <w:jc w:val="both"/>
        <w:rPr>
          <w:rFonts w:ascii="Arial" w:hAnsi="Arial" w:cs="Arial"/>
          <w:sz w:val="24"/>
          <w:szCs w:val="24"/>
        </w:rPr>
      </w:pPr>
      <w:r>
        <w:rPr>
          <w:rFonts w:ascii="Arial" w:hAnsi="Arial" w:cs="Arial"/>
          <w:sz w:val="24"/>
          <w:szCs w:val="24"/>
        </w:rPr>
        <w:t>P</w:t>
      </w:r>
      <w:r w:rsidR="00FE526C">
        <w:rPr>
          <w:rFonts w:ascii="Arial" w:hAnsi="Arial" w:cs="Arial"/>
          <w:sz w:val="24"/>
          <w:szCs w:val="24"/>
        </w:rPr>
        <w:t>oliticisation</w:t>
      </w:r>
      <w:r w:rsidR="001A4AEF">
        <w:rPr>
          <w:rFonts w:ascii="Arial" w:hAnsi="Arial" w:cs="Arial"/>
          <w:sz w:val="24"/>
          <w:szCs w:val="24"/>
        </w:rPr>
        <w:t>, on the other hand, can co</w:t>
      </w:r>
      <w:r w:rsidR="0042756E">
        <w:rPr>
          <w:rFonts w:ascii="Arial" w:hAnsi="Arial" w:cs="Arial"/>
          <w:sz w:val="24"/>
          <w:szCs w:val="24"/>
        </w:rPr>
        <w:t>nfuse</w:t>
      </w:r>
      <w:r w:rsidR="001A4AEF">
        <w:rPr>
          <w:rFonts w:ascii="Arial" w:hAnsi="Arial" w:cs="Arial"/>
          <w:sz w:val="24"/>
          <w:szCs w:val="24"/>
        </w:rPr>
        <w:t xml:space="preserve"> the interaction between law enforcement and the communities </w:t>
      </w:r>
      <w:r w:rsidR="005F303C">
        <w:rPr>
          <w:rFonts w:ascii="Arial" w:hAnsi="Arial" w:cs="Arial"/>
          <w:sz w:val="24"/>
          <w:szCs w:val="24"/>
        </w:rPr>
        <w:t xml:space="preserve">they serve, raising questions about accountability and the </w:t>
      </w:r>
      <w:r w:rsidR="00FE526C">
        <w:rPr>
          <w:rFonts w:ascii="Arial" w:hAnsi="Arial" w:cs="Arial"/>
          <w:sz w:val="24"/>
          <w:szCs w:val="24"/>
        </w:rPr>
        <w:t xml:space="preserve">challenges </w:t>
      </w:r>
      <w:r w:rsidR="005F303C">
        <w:rPr>
          <w:rFonts w:ascii="Arial" w:hAnsi="Arial" w:cs="Arial"/>
          <w:sz w:val="24"/>
          <w:szCs w:val="24"/>
        </w:rPr>
        <w:t>for</w:t>
      </w:r>
      <w:r w:rsidR="00FE526C">
        <w:rPr>
          <w:rFonts w:ascii="Arial" w:hAnsi="Arial" w:cs="Arial"/>
          <w:sz w:val="24"/>
          <w:szCs w:val="24"/>
        </w:rPr>
        <w:t xml:space="preserve"> community policing (Fletcher, 2025). Fletcher ex</w:t>
      </w:r>
      <w:r w:rsidR="008B54F3">
        <w:rPr>
          <w:rFonts w:ascii="Arial" w:hAnsi="Arial" w:cs="Arial"/>
          <w:sz w:val="24"/>
          <w:szCs w:val="24"/>
        </w:rPr>
        <w:t>amined how police forces became politicised, especially in England and Wales in the 1970s, when they were immersed in implementing government policies that resulted in violent clashes with the public and strained the re</w:t>
      </w:r>
      <w:r w:rsidR="006D3169">
        <w:rPr>
          <w:rFonts w:ascii="Arial" w:hAnsi="Arial" w:cs="Arial"/>
          <w:sz w:val="24"/>
          <w:szCs w:val="24"/>
        </w:rPr>
        <w:t>lationships between the community and the police.</w:t>
      </w:r>
      <w:r w:rsidR="00FE526C">
        <w:rPr>
          <w:rFonts w:ascii="Arial" w:hAnsi="Arial" w:cs="Arial"/>
          <w:sz w:val="24"/>
          <w:szCs w:val="24"/>
        </w:rPr>
        <w:t xml:space="preserve"> </w:t>
      </w:r>
      <w:r w:rsidR="008945D1">
        <w:rPr>
          <w:rFonts w:ascii="Arial" w:hAnsi="Arial" w:cs="Arial"/>
          <w:sz w:val="24"/>
          <w:szCs w:val="24"/>
        </w:rPr>
        <w:t>Furthermore,</w:t>
      </w:r>
      <w:r w:rsidR="00FE526C">
        <w:rPr>
          <w:rFonts w:ascii="Arial" w:hAnsi="Arial" w:cs="Arial"/>
          <w:sz w:val="24"/>
          <w:szCs w:val="24"/>
        </w:rPr>
        <w:t xml:space="preserve"> </w:t>
      </w:r>
      <w:r w:rsidR="00B24C79">
        <w:rPr>
          <w:rFonts w:ascii="Arial" w:hAnsi="Arial" w:cs="Arial"/>
          <w:sz w:val="24"/>
          <w:szCs w:val="24"/>
        </w:rPr>
        <w:t xml:space="preserve">Ward (1996) </w:t>
      </w:r>
      <w:r w:rsidR="00781B1F">
        <w:rPr>
          <w:rFonts w:ascii="Arial" w:hAnsi="Arial" w:cs="Arial"/>
          <w:sz w:val="24"/>
          <w:szCs w:val="24"/>
        </w:rPr>
        <w:t>argue</w:t>
      </w:r>
      <w:r w:rsidR="00BF5FE4">
        <w:rPr>
          <w:rFonts w:ascii="Arial" w:hAnsi="Arial" w:cs="Arial"/>
          <w:sz w:val="24"/>
          <w:szCs w:val="24"/>
        </w:rPr>
        <w:t>s</w:t>
      </w:r>
      <w:r w:rsidR="00781B1F">
        <w:rPr>
          <w:rFonts w:ascii="Arial" w:hAnsi="Arial" w:cs="Arial"/>
          <w:sz w:val="24"/>
          <w:szCs w:val="24"/>
        </w:rPr>
        <w:t xml:space="preserve"> that </w:t>
      </w:r>
      <w:r w:rsidR="00FE526C">
        <w:rPr>
          <w:rFonts w:ascii="Arial" w:hAnsi="Arial" w:cs="Arial"/>
          <w:sz w:val="24"/>
          <w:szCs w:val="24"/>
        </w:rPr>
        <w:t xml:space="preserve">the interplay of racial bias and political pressure in policing contexts can </w:t>
      </w:r>
      <w:r w:rsidR="007D3D0C">
        <w:rPr>
          <w:rFonts w:ascii="Arial" w:hAnsi="Arial" w:cs="Arial"/>
          <w:sz w:val="24"/>
          <w:szCs w:val="24"/>
        </w:rPr>
        <w:t>heighten</w:t>
      </w:r>
      <w:r w:rsidR="00FE526C">
        <w:rPr>
          <w:rFonts w:ascii="Arial" w:hAnsi="Arial" w:cs="Arial"/>
          <w:sz w:val="24"/>
          <w:szCs w:val="24"/>
        </w:rPr>
        <w:t xml:space="preserve"> tensions between police and communities. </w:t>
      </w:r>
    </w:p>
    <w:p w14:paraId="7E604EA2" w14:textId="77777777" w:rsidR="00AE379E" w:rsidRDefault="00AE379E" w:rsidP="00C3527A">
      <w:pPr>
        <w:spacing w:line="480" w:lineRule="auto"/>
        <w:jc w:val="both"/>
        <w:rPr>
          <w:rFonts w:ascii="Arial" w:hAnsi="Arial" w:cs="Arial"/>
          <w:sz w:val="24"/>
          <w:szCs w:val="24"/>
        </w:rPr>
      </w:pPr>
    </w:p>
    <w:p w14:paraId="05DDF709" w14:textId="4B6427E9" w:rsidR="00C3527A" w:rsidRDefault="00FE526C" w:rsidP="00C3527A">
      <w:pPr>
        <w:spacing w:line="480" w:lineRule="auto"/>
        <w:jc w:val="both"/>
        <w:rPr>
          <w:rFonts w:ascii="Arial" w:hAnsi="Arial" w:cs="Arial"/>
          <w:sz w:val="24"/>
          <w:szCs w:val="24"/>
        </w:rPr>
      </w:pPr>
      <w:r>
        <w:rPr>
          <w:rFonts w:ascii="Arial" w:hAnsi="Arial" w:cs="Arial"/>
          <w:sz w:val="24"/>
          <w:szCs w:val="24"/>
        </w:rPr>
        <w:lastRenderedPageBreak/>
        <w:t xml:space="preserve">The role of </w:t>
      </w:r>
      <w:r w:rsidR="0036351C">
        <w:rPr>
          <w:rFonts w:ascii="Arial" w:hAnsi="Arial" w:cs="Arial"/>
          <w:sz w:val="24"/>
          <w:szCs w:val="24"/>
        </w:rPr>
        <w:t>Police and Crime Commissioner</w:t>
      </w:r>
      <w:r>
        <w:rPr>
          <w:rFonts w:ascii="Arial" w:hAnsi="Arial" w:cs="Arial"/>
          <w:sz w:val="24"/>
          <w:szCs w:val="24"/>
        </w:rPr>
        <w:t>s</w:t>
      </w:r>
      <w:r w:rsidR="0036351C">
        <w:rPr>
          <w:rFonts w:ascii="Arial" w:hAnsi="Arial" w:cs="Arial"/>
          <w:sz w:val="24"/>
          <w:szCs w:val="24"/>
        </w:rPr>
        <w:t xml:space="preserve"> (PCCs)</w:t>
      </w:r>
      <w:r>
        <w:rPr>
          <w:rFonts w:ascii="Arial" w:hAnsi="Arial" w:cs="Arial"/>
          <w:sz w:val="24"/>
          <w:szCs w:val="24"/>
        </w:rPr>
        <w:t xml:space="preserve"> has </w:t>
      </w:r>
      <w:r w:rsidR="00572D12">
        <w:rPr>
          <w:rFonts w:ascii="Arial" w:hAnsi="Arial" w:cs="Arial"/>
          <w:sz w:val="24"/>
          <w:szCs w:val="24"/>
        </w:rPr>
        <w:t>arguably</w:t>
      </w:r>
      <w:r w:rsidR="00AD2394">
        <w:rPr>
          <w:rFonts w:ascii="Arial" w:hAnsi="Arial" w:cs="Arial"/>
          <w:sz w:val="24"/>
          <w:szCs w:val="24"/>
        </w:rPr>
        <w:t xml:space="preserve"> </w:t>
      </w:r>
      <w:r>
        <w:rPr>
          <w:rFonts w:ascii="Arial" w:hAnsi="Arial" w:cs="Arial"/>
          <w:sz w:val="24"/>
          <w:szCs w:val="24"/>
        </w:rPr>
        <w:t>made policing more political</w:t>
      </w:r>
      <w:r w:rsidR="00070D65">
        <w:rPr>
          <w:rFonts w:ascii="Arial" w:hAnsi="Arial" w:cs="Arial"/>
          <w:sz w:val="24"/>
          <w:szCs w:val="24"/>
        </w:rPr>
        <w:t xml:space="preserve"> (</w:t>
      </w:r>
      <w:r w:rsidR="005B56E3">
        <w:rPr>
          <w:rFonts w:ascii="Arial" w:hAnsi="Arial" w:cs="Arial"/>
          <w:sz w:val="24"/>
          <w:szCs w:val="24"/>
        </w:rPr>
        <w:t>Lister, 2013</w:t>
      </w:r>
      <w:r w:rsidR="00070D65">
        <w:rPr>
          <w:rFonts w:ascii="Arial" w:hAnsi="Arial" w:cs="Arial"/>
          <w:sz w:val="24"/>
          <w:szCs w:val="24"/>
        </w:rPr>
        <w:t xml:space="preserve">). </w:t>
      </w:r>
      <w:r>
        <w:rPr>
          <w:rFonts w:ascii="Arial" w:hAnsi="Arial" w:cs="Arial"/>
          <w:sz w:val="24"/>
          <w:szCs w:val="24"/>
        </w:rPr>
        <w:t>PCCs promised to “give power to the people” in what their police forces do, how they are run and how they are held to account (Reiner, 2016). The implement</w:t>
      </w:r>
      <w:r w:rsidR="000B7B36">
        <w:rPr>
          <w:rFonts w:ascii="Arial" w:hAnsi="Arial" w:cs="Arial"/>
          <w:sz w:val="24"/>
          <w:szCs w:val="24"/>
        </w:rPr>
        <w:t>ation</w:t>
      </w:r>
      <w:r>
        <w:rPr>
          <w:rFonts w:ascii="Arial" w:hAnsi="Arial" w:cs="Arial"/>
          <w:sz w:val="24"/>
          <w:szCs w:val="24"/>
        </w:rPr>
        <w:t xml:space="preserve"> of directly elected</w:t>
      </w:r>
      <w:r w:rsidR="0036351C">
        <w:rPr>
          <w:rFonts w:ascii="Arial" w:hAnsi="Arial" w:cs="Arial"/>
          <w:sz w:val="24"/>
          <w:szCs w:val="24"/>
        </w:rPr>
        <w:t xml:space="preserve"> </w:t>
      </w:r>
      <w:r>
        <w:rPr>
          <w:rFonts w:ascii="Arial" w:hAnsi="Arial" w:cs="Arial"/>
          <w:sz w:val="24"/>
          <w:szCs w:val="24"/>
        </w:rPr>
        <w:t>PCCs in England and Wales aim</w:t>
      </w:r>
      <w:r w:rsidR="007D38A1">
        <w:rPr>
          <w:rFonts w:ascii="Arial" w:hAnsi="Arial" w:cs="Arial"/>
          <w:sz w:val="24"/>
          <w:szCs w:val="24"/>
        </w:rPr>
        <w:t>ed to</w:t>
      </w:r>
      <w:r>
        <w:rPr>
          <w:rFonts w:ascii="Arial" w:hAnsi="Arial" w:cs="Arial"/>
          <w:sz w:val="24"/>
          <w:szCs w:val="24"/>
        </w:rPr>
        <w:t xml:space="preserve"> enhanc</w:t>
      </w:r>
      <w:r w:rsidR="007D38A1">
        <w:rPr>
          <w:rFonts w:ascii="Arial" w:hAnsi="Arial" w:cs="Arial"/>
          <w:sz w:val="24"/>
          <w:szCs w:val="24"/>
        </w:rPr>
        <w:t>e</w:t>
      </w:r>
      <w:r>
        <w:rPr>
          <w:rFonts w:ascii="Arial" w:hAnsi="Arial" w:cs="Arial"/>
          <w:sz w:val="24"/>
          <w:szCs w:val="24"/>
        </w:rPr>
        <w:t xml:space="preserve"> police accountability by </w:t>
      </w:r>
      <w:r w:rsidR="007D38A1">
        <w:rPr>
          <w:rFonts w:ascii="Arial" w:hAnsi="Arial" w:cs="Arial"/>
          <w:sz w:val="24"/>
          <w:szCs w:val="24"/>
        </w:rPr>
        <w:t xml:space="preserve">giving the people a say in policing and making sure </w:t>
      </w:r>
      <w:r w:rsidR="00A757FB">
        <w:rPr>
          <w:rFonts w:ascii="Arial" w:hAnsi="Arial" w:cs="Arial"/>
          <w:sz w:val="24"/>
          <w:szCs w:val="24"/>
        </w:rPr>
        <w:t xml:space="preserve">that forces are held to account for their </w:t>
      </w:r>
      <w:r w:rsidR="004003CB">
        <w:rPr>
          <w:rFonts w:ascii="Arial" w:hAnsi="Arial" w:cs="Arial"/>
          <w:sz w:val="24"/>
          <w:szCs w:val="24"/>
        </w:rPr>
        <w:t>actions</w:t>
      </w:r>
      <w:r w:rsidR="00A757FB">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Caless</w:t>
      </w:r>
      <w:proofErr w:type="spellEnd"/>
      <w:r w:rsidR="004B4016">
        <w:rPr>
          <w:rFonts w:ascii="Arial" w:hAnsi="Arial" w:cs="Arial"/>
          <w:sz w:val="24"/>
          <w:szCs w:val="24"/>
        </w:rPr>
        <w:t xml:space="preserve"> et al.,</w:t>
      </w:r>
      <w:r>
        <w:rPr>
          <w:rFonts w:ascii="Arial" w:hAnsi="Arial" w:cs="Arial"/>
          <w:sz w:val="24"/>
          <w:szCs w:val="24"/>
        </w:rPr>
        <w:t xml:space="preserve"> 2016). PCC</w:t>
      </w:r>
      <w:r w:rsidR="00C3527A">
        <w:rPr>
          <w:rFonts w:ascii="Arial" w:hAnsi="Arial" w:cs="Arial"/>
          <w:sz w:val="24"/>
          <w:szCs w:val="24"/>
        </w:rPr>
        <w:t>s</w:t>
      </w:r>
      <w:r w:rsidR="000202B1">
        <w:rPr>
          <w:rFonts w:ascii="Arial" w:hAnsi="Arial" w:cs="Arial"/>
          <w:sz w:val="24"/>
          <w:szCs w:val="24"/>
        </w:rPr>
        <w:t xml:space="preserve"> </w:t>
      </w:r>
      <w:r w:rsidR="00774F07">
        <w:rPr>
          <w:rFonts w:ascii="Arial" w:hAnsi="Arial" w:cs="Arial"/>
          <w:sz w:val="24"/>
          <w:szCs w:val="24"/>
        </w:rPr>
        <w:t>hold Chief Constables to account for performance and have the power to hire or fire the Chief Constable as well as deciding the priorities and budget for the force</w:t>
      </w:r>
      <w:r>
        <w:rPr>
          <w:rFonts w:ascii="Arial" w:hAnsi="Arial" w:cs="Arial"/>
          <w:sz w:val="24"/>
          <w:szCs w:val="24"/>
        </w:rPr>
        <w:t xml:space="preserve"> (Loveday, 2018). </w:t>
      </w:r>
      <w:r w:rsidR="008C4CFF">
        <w:rPr>
          <w:rFonts w:ascii="Arial" w:hAnsi="Arial" w:cs="Arial"/>
          <w:sz w:val="24"/>
          <w:szCs w:val="24"/>
        </w:rPr>
        <w:t>However,</w:t>
      </w:r>
      <w:r w:rsidR="00CC740A">
        <w:rPr>
          <w:rFonts w:ascii="Arial" w:hAnsi="Arial" w:cs="Arial"/>
          <w:sz w:val="24"/>
          <w:szCs w:val="24"/>
        </w:rPr>
        <w:t xml:space="preserve"> the presence of mu</w:t>
      </w:r>
      <w:r w:rsidR="0057105D">
        <w:rPr>
          <w:rFonts w:ascii="Arial" w:hAnsi="Arial" w:cs="Arial"/>
          <w:sz w:val="24"/>
          <w:szCs w:val="24"/>
        </w:rPr>
        <w:t xml:space="preserve">ltiple </w:t>
      </w:r>
      <w:r w:rsidR="008566AA">
        <w:rPr>
          <w:rFonts w:ascii="Arial" w:hAnsi="Arial" w:cs="Arial"/>
          <w:sz w:val="24"/>
          <w:szCs w:val="24"/>
        </w:rPr>
        <w:t>participants</w:t>
      </w:r>
      <w:r w:rsidR="0057105D">
        <w:rPr>
          <w:rFonts w:ascii="Arial" w:hAnsi="Arial" w:cs="Arial"/>
          <w:sz w:val="24"/>
          <w:szCs w:val="24"/>
        </w:rPr>
        <w:t xml:space="preserve"> in the accountability framework can lead to confusion regarding </w:t>
      </w:r>
      <w:r w:rsidR="007C1224">
        <w:rPr>
          <w:rFonts w:ascii="Arial" w:hAnsi="Arial" w:cs="Arial"/>
          <w:sz w:val="24"/>
          <w:szCs w:val="24"/>
        </w:rPr>
        <w:t xml:space="preserve">roles and </w:t>
      </w:r>
      <w:r w:rsidR="0057105D">
        <w:rPr>
          <w:rFonts w:ascii="Arial" w:hAnsi="Arial" w:cs="Arial"/>
          <w:sz w:val="24"/>
          <w:szCs w:val="24"/>
        </w:rPr>
        <w:t>responsibilities</w:t>
      </w:r>
      <w:r w:rsidR="00C3527A">
        <w:rPr>
          <w:rFonts w:ascii="Arial" w:hAnsi="Arial" w:cs="Arial"/>
          <w:sz w:val="24"/>
          <w:szCs w:val="24"/>
        </w:rPr>
        <w:t>,</w:t>
      </w:r>
      <w:r w:rsidR="0057105D">
        <w:rPr>
          <w:rFonts w:ascii="Arial" w:hAnsi="Arial" w:cs="Arial"/>
          <w:sz w:val="24"/>
          <w:szCs w:val="24"/>
        </w:rPr>
        <w:t xml:space="preserve"> making it</w:t>
      </w:r>
      <w:r w:rsidR="00C3527A">
        <w:rPr>
          <w:rFonts w:ascii="Arial" w:hAnsi="Arial" w:cs="Arial"/>
          <w:sz w:val="24"/>
          <w:szCs w:val="24"/>
        </w:rPr>
        <w:t xml:space="preserve"> more</w:t>
      </w:r>
      <w:r w:rsidR="0057105D">
        <w:rPr>
          <w:rFonts w:ascii="Arial" w:hAnsi="Arial" w:cs="Arial"/>
          <w:sz w:val="24"/>
          <w:szCs w:val="24"/>
        </w:rPr>
        <w:t xml:space="preserve"> difficult for the public to hold officials accountable for police actions</w:t>
      </w:r>
      <w:r w:rsidR="00961CDA">
        <w:rPr>
          <w:rFonts w:ascii="Arial" w:hAnsi="Arial" w:cs="Arial"/>
          <w:sz w:val="24"/>
          <w:szCs w:val="24"/>
        </w:rPr>
        <w:t xml:space="preserve"> (Murphy et al., 2017)</w:t>
      </w:r>
      <w:r w:rsidR="0057105D">
        <w:rPr>
          <w:rFonts w:ascii="Arial" w:hAnsi="Arial" w:cs="Arial"/>
          <w:sz w:val="24"/>
          <w:szCs w:val="24"/>
        </w:rPr>
        <w:t xml:space="preserve">. </w:t>
      </w:r>
      <w:r w:rsidR="00C4327D">
        <w:rPr>
          <w:rFonts w:ascii="Arial" w:hAnsi="Arial" w:cs="Arial"/>
          <w:sz w:val="24"/>
          <w:szCs w:val="24"/>
        </w:rPr>
        <w:t>T</w:t>
      </w:r>
      <w:r w:rsidR="008C4CFF">
        <w:rPr>
          <w:rFonts w:ascii="Arial" w:hAnsi="Arial" w:cs="Arial"/>
          <w:sz w:val="24"/>
          <w:szCs w:val="24"/>
        </w:rPr>
        <w:t>here are</w:t>
      </w:r>
      <w:r w:rsidR="00C4327D">
        <w:rPr>
          <w:rFonts w:ascii="Arial" w:hAnsi="Arial" w:cs="Arial"/>
          <w:sz w:val="24"/>
          <w:szCs w:val="24"/>
        </w:rPr>
        <w:t xml:space="preserve"> also</w:t>
      </w:r>
      <w:r w:rsidR="008C4CFF">
        <w:rPr>
          <w:rFonts w:ascii="Arial" w:hAnsi="Arial" w:cs="Arial"/>
          <w:sz w:val="24"/>
          <w:szCs w:val="24"/>
        </w:rPr>
        <w:t xml:space="preserve"> concerns about the possibility of </w:t>
      </w:r>
      <w:r w:rsidR="00F818C2">
        <w:rPr>
          <w:rFonts w:ascii="Arial" w:hAnsi="Arial" w:cs="Arial"/>
          <w:sz w:val="24"/>
          <w:szCs w:val="24"/>
        </w:rPr>
        <w:t>political interference in police operations which could</w:t>
      </w:r>
      <w:r>
        <w:rPr>
          <w:rFonts w:ascii="Arial" w:hAnsi="Arial" w:cs="Arial"/>
          <w:sz w:val="24"/>
          <w:szCs w:val="24"/>
        </w:rPr>
        <w:t xml:space="preserve"> undermine the operational Independence of Chief Constable</w:t>
      </w:r>
      <w:r w:rsidR="00070D65">
        <w:rPr>
          <w:rFonts w:ascii="Arial" w:hAnsi="Arial" w:cs="Arial"/>
          <w:sz w:val="24"/>
          <w:szCs w:val="24"/>
        </w:rPr>
        <w:t>s</w:t>
      </w:r>
      <w:r>
        <w:rPr>
          <w:rFonts w:ascii="Arial" w:hAnsi="Arial" w:cs="Arial"/>
          <w:sz w:val="24"/>
          <w:szCs w:val="24"/>
        </w:rPr>
        <w:t xml:space="preserve"> (Lister, 2013). </w:t>
      </w:r>
      <w:r w:rsidR="00AC2159">
        <w:rPr>
          <w:rFonts w:ascii="Arial" w:hAnsi="Arial" w:cs="Arial"/>
          <w:sz w:val="24"/>
          <w:szCs w:val="24"/>
        </w:rPr>
        <w:t>Therefore, a</w:t>
      </w:r>
      <w:r w:rsidR="00C3527A">
        <w:rPr>
          <w:rFonts w:ascii="Arial" w:hAnsi="Arial" w:cs="Arial"/>
          <w:sz w:val="24"/>
          <w:szCs w:val="24"/>
        </w:rPr>
        <w:t xml:space="preserve">lthough political oversight can improve accountability, it also runs the danger of undermining the operational independence required for effective policing (Joyce, 2011). </w:t>
      </w:r>
    </w:p>
    <w:p w14:paraId="29010A3D" w14:textId="2F5AC739" w:rsidR="00C84D3B" w:rsidRDefault="00C84D3B" w:rsidP="00C84D3B">
      <w:pPr>
        <w:spacing w:line="480" w:lineRule="auto"/>
        <w:jc w:val="both"/>
        <w:rPr>
          <w:rFonts w:ascii="Arial" w:hAnsi="Arial" w:cs="Arial"/>
          <w:sz w:val="24"/>
          <w:szCs w:val="24"/>
        </w:rPr>
      </w:pPr>
    </w:p>
    <w:p w14:paraId="2A31497A" w14:textId="0FF4F837" w:rsidR="00FE526C" w:rsidRDefault="00FE526C" w:rsidP="00FE526C">
      <w:pPr>
        <w:spacing w:line="480" w:lineRule="auto"/>
        <w:jc w:val="both"/>
        <w:rPr>
          <w:rFonts w:ascii="Arial" w:hAnsi="Arial" w:cs="Arial"/>
          <w:sz w:val="24"/>
          <w:szCs w:val="24"/>
        </w:rPr>
      </w:pPr>
      <w:r>
        <w:rPr>
          <w:rFonts w:ascii="Arial" w:hAnsi="Arial" w:cs="Arial"/>
          <w:sz w:val="24"/>
          <w:szCs w:val="24"/>
        </w:rPr>
        <w:t>For many, however, the very idea of ‘operational independence’ of Chief Constables is problematic as it</w:t>
      </w:r>
      <w:r w:rsidR="00070D65">
        <w:rPr>
          <w:rFonts w:ascii="Arial" w:hAnsi="Arial" w:cs="Arial"/>
          <w:sz w:val="24"/>
          <w:szCs w:val="24"/>
        </w:rPr>
        <w:t xml:space="preserve"> suggests</w:t>
      </w:r>
      <w:r>
        <w:rPr>
          <w:rFonts w:ascii="Arial" w:hAnsi="Arial" w:cs="Arial"/>
          <w:sz w:val="24"/>
          <w:szCs w:val="24"/>
        </w:rPr>
        <w:t xml:space="preserve"> that police decisions over the use of public resources stand above democratic scrutiny (Lustgarten, 1986). Indeed, the government is said to have introduced PCCs to deliberately weaken the autonomy of Chief Constables and as a way of democratising policing (Cooper, 2020). As noted most recently by Muir (2017), the tension</w:t>
      </w:r>
      <w:r w:rsidR="00FE5242">
        <w:rPr>
          <w:rFonts w:ascii="Arial" w:hAnsi="Arial" w:cs="Arial"/>
          <w:sz w:val="24"/>
          <w:szCs w:val="24"/>
        </w:rPr>
        <w:t xml:space="preserve"> between the competing principles of operational independence versus demo</w:t>
      </w:r>
      <w:r w:rsidR="00C05ACE">
        <w:rPr>
          <w:rFonts w:ascii="Arial" w:hAnsi="Arial" w:cs="Arial"/>
          <w:sz w:val="24"/>
          <w:szCs w:val="24"/>
        </w:rPr>
        <w:t>cratic oversight and accountability still exists</w:t>
      </w:r>
      <w:r>
        <w:rPr>
          <w:rFonts w:ascii="Arial" w:hAnsi="Arial" w:cs="Arial"/>
          <w:sz w:val="24"/>
          <w:szCs w:val="24"/>
        </w:rPr>
        <w:t>. A</w:t>
      </w:r>
      <w:r w:rsidR="00D60C1B">
        <w:rPr>
          <w:rFonts w:ascii="Arial" w:hAnsi="Arial" w:cs="Arial"/>
          <w:sz w:val="24"/>
          <w:szCs w:val="24"/>
        </w:rPr>
        <w:t xml:space="preserve"> recent</w:t>
      </w:r>
      <w:r>
        <w:rPr>
          <w:rFonts w:ascii="Arial" w:hAnsi="Arial" w:cs="Arial"/>
          <w:sz w:val="24"/>
          <w:szCs w:val="24"/>
        </w:rPr>
        <w:t xml:space="preserve"> significant High Court Ruling has indicated that PCCs may be held responsible for all police </w:t>
      </w:r>
      <w:r>
        <w:rPr>
          <w:rFonts w:ascii="Arial" w:hAnsi="Arial" w:cs="Arial"/>
          <w:sz w:val="24"/>
          <w:szCs w:val="24"/>
        </w:rPr>
        <w:lastRenderedPageBreak/>
        <w:t>operations; “It is in our Judgement impossible to see operational independence as being beyond the supervision of the PCC</w:t>
      </w:r>
      <w:r w:rsidR="003B4C0E">
        <w:rPr>
          <w:rFonts w:ascii="Arial" w:hAnsi="Arial" w:cs="Arial"/>
          <w:sz w:val="24"/>
          <w:szCs w:val="24"/>
        </w:rPr>
        <w:t>”</w:t>
      </w:r>
      <w:r>
        <w:rPr>
          <w:rFonts w:ascii="Arial" w:hAnsi="Arial" w:cs="Arial"/>
          <w:sz w:val="24"/>
          <w:szCs w:val="24"/>
        </w:rPr>
        <w:t xml:space="preserve"> (</w:t>
      </w:r>
      <w:r w:rsidR="00C506CA">
        <w:rPr>
          <w:rFonts w:ascii="Arial" w:hAnsi="Arial" w:cs="Arial"/>
          <w:sz w:val="24"/>
          <w:szCs w:val="24"/>
        </w:rPr>
        <w:t>Crompton</w:t>
      </w:r>
      <w:r>
        <w:rPr>
          <w:rFonts w:ascii="Arial" w:hAnsi="Arial" w:cs="Arial"/>
          <w:sz w:val="24"/>
          <w:szCs w:val="24"/>
        </w:rPr>
        <w:t>, 2017) this judgement might be cons</w:t>
      </w:r>
      <w:r w:rsidR="00624C45">
        <w:rPr>
          <w:rFonts w:ascii="Arial" w:hAnsi="Arial" w:cs="Arial"/>
          <w:sz w:val="24"/>
          <w:szCs w:val="24"/>
        </w:rPr>
        <w:t>idered</w:t>
      </w:r>
      <w:r>
        <w:rPr>
          <w:rFonts w:ascii="Arial" w:hAnsi="Arial" w:cs="Arial"/>
          <w:sz w:val="24"/>
          <w:szCs w:val="24"/>
        </w:rPr>
        <w:t xml:space="preserve"> as a significant challenge to the </w:t>
      </w:r>
      <w:r w:rsidR="00FC76CE">
        <w:rPr>
          <w:rFonts w:ascii="Arial" w:hAnsi="Arial" w:cs="Arial"/>
          <w:sz w:val="24"/>
          <w:szCs w:val="24"/>
        </w:rPr>
        <w:t xml:space="preserve">principle </w:t>
      </w:r>
      <w:r>
        <w:rPr>
          <w:rFonts w:ascii="Arial" w:hAnsi="Arial" w:cs="Arial"/>
          <w:sz w:val="24"/>
          <w:szCs w:val="24"/>
        </w:rPr>
        <w:t>of police independence.</w:t>
      </w:r>
      <w:r w:rsidR="000F0E44">
        <w:rPr>
          <w:rFonts w:ascii="Arial" w:hAnsi="Arial" w:cs="Arial"/>
          <w:sz w:val="24"/>
          <w:szCs w:val="24"/>
        </w:rPr>
        <w:t xml:space="preserve"> </w:t>
      </w:r>
      <w:r w:rsidR="002D5005">
        <w:rPr>
          <w:rFonts w:ascii="Arial" w:hAnsi="Arial" w:cs="Arial"/>
          <w:sz w:val="24"/>
          <w:szCs w:val="24"/>
        </w:rPr>
        <w:t>T</w:t>
      </w:r>
      <w:r w:rsidR="005165C3">
        <w:rPr>
          <w:rFonts w:ascii="Arial" w:hAnsi="Arial" w:cs="Arial"/>
          <w:sz w:val="24"/>
          <w:szCs w:val="24"/>
        </w:rPr>
        <w:t xml:space="preserve">he relationship between </w:t>
      </w:r>
      <w:r w:rsidR="00CA1EE0">
        <w:rPr>
          <w:rFonts w:ascii="Arial" w:hAnsi="Arial" w:cs="Arial"/>
          <w:sz w:val="24"/>
          <w:szCs w:val="24"/>
        </w:rPr>
        <w:t>PCCs and Chief Constabl</w:t>
      </w:r>
      <w:r w:rsidR="003E0498">
        <w:rPr>
          <w:rFonts w:ascii="Arial" w:hAnsi="Arial" w:cs="Arial"/>
          <w:sz w:val="24"/>
          <w:szCs w:val="24"/>
        </w:rPr>
        <w:t>es</w:t>
      </w:r>
      <w:r w:rsidR="00E63A50">
        <w:rPr>
          <w:rFonts w:ascii="Arial" w:hAnsi="Arial" w:cs="Arial"/>
          <w:sz w:val="24"/>
          <w:szCs w:val="24"/>
        </w:rPr>
        <w:t xml:space="preserve"> is said to</w:t>
      </w:r>
      <w:r w:rsidR="00AF6FB7">
        <w:rPr>
          <w:rFonts w:ascii="Arial" w:hAnsi="Arial" w:cs="Arial"/>
          <w:sz w:val="24"/>
          <w:szCs w:val="24"/>
        </w:rPr>
        <w:t xml:space="preserve"> </w:t>
      </w:r>
      <w:r w:rsidRPr="00B562A7">
        <w:rPr>
          <w:rFonts w:ascii="Arial" w:hAnsi="Arial" w:cs="Arial"/>
          <w:sz w:val="24"/>
          <w:szCs w:val="24"/>
        </w:rPr>
        <w:t>involve a delicate balanc</w:t>
      </w:r>
      <w:r w:rsidR="00CA1EE0">
        <w:rPr>
          <w:rFonts w:ascii="Arial" w:hAnsi="Arial" w:cs="Arial"/>
          <w:sz w:val="24"/>
          <w:szCs w:val="24"/>
        </w:rPr>
        <w:t>e</w:t>
      </w:r>
      <w:r w:rsidRPr="00B562A7">
        <w:rPr>
          <w:rFonts w:ascii="Arial" w:hAnsi="Arial" w:cs="Arial"/>
          <w:sz w:val="24"/>
          <w:szCs w:val="24"/>
        </w:rPr>
        <w:t xml:space="preserve"> between</w:t>
      </w:r>
      <w:r w:rsidR="00CA1EE0">
        <w:rPr>
          <w:rFonts w:ascii="Arial" w:hAnsi="Arial" w:cs="Arial"/>
          <w:sz w:val="24"/>
          <w:szCs w:val="24"/>
        </w:rPr>
        <w:t xml:space="preserve"> operational independence and</w:t>
      </w:r>
      <w:r w:rsidRPr="00B562A7">
        <w:rPr>
          <w:rFonts w:ascii="Arial" w:hAnsi="Arial" w:cs="Arial"/>
          <w:sz w:val="24"/>
          <w:szCs w:val="24"/>
        </w:rPr>
        <w:t xml:space="preserve"> legitimate political oversight</w:t>
      </w:r>
      <w:r w:rsidR="000F0E44">
        <w:rPr>
          <w:rFonts w:ascii="Arial" w:hAnsi="Arial" w:cs="Arial"/>
          <w:sz w:val="24"/>
          <w:szCs w:val="24"/>
        </w:rPr>
        <w:t xml:space="preserve"> (Corley et al., 2025).</w:t>
      </w:r>
      <w:r w:rsidR="00C84D3B" w:rsidRPr="00C84D3B">
        <w:rPr>
          <w:rFonts w:ascii="Arial" w:hAnsi="Arial" w:cs="Arial"/>
          <w:sz w:val="24"/>
          <w:szCs w:val="24"/>
        </w:rPr>
        <w:t xml:space="preserve"> </w:t>
      </w:r>
    </w:p>
    <w:p w14:paraId="310B167C" w14:textId="77777777" w:rsidR="000B551B" w:rsidRDefault="000B551B" w:rsidP="00FE526C">
      <w:pPr>
        <w:spacing w:line="480" w:lineRule="auto"/>
        <w:jc w:val="both"/>
        <w:rPr>
          <w:rFonts w:ascii="Arial" w:hAnsi="Arial" w:cs="Arial"/>
          <w:sz w:val="24"/>
          <w:szCs w:val="24"/>
        </w:rPr>
      </w:pPr>
    </w:p>
    <w:p w14:paraId="38776078" w14:textId="06329162" w:rsidR="00886F20" w:rsidRDefault="00E63A50" w:rsidP="00FE526C">
      <w:pPr>
        <w:spacing w:line="480" w:lineRule="auto"/>
        <w:jc w:val="both"/>
        <w:rPr>
          <w:rFonts w:ascii="Arial" w:hAnsi="Arial" w:cs="Arial"/>
          <w:sz w:val="24"/>
          <w:szCs w:val="24"/>
        </w:rPr>
      </w:pPr>
      <w:r>
        <w:rPr>
          <w:rFonts w:ascii="Arial" w:hAnsi="Arial" w:cs="Arial"/>
          <w:sz w:val="24"/>
          <w:szCs w:val="24"/>
        </w:rPr>
        <w:t xml:space="preserve">Since the </w:t>
      </w:r>
      <w:r w:rsidR="00E77E95">
        <w:rPr>
          <w:rFonts w:ascii="Arial" w:hAnsi="Arial" w:cs="Arial"/>
          <w:sz w:val="24"/>
          <w:szCs w:val="24"/>
        </w:rPr>
        <w:t xml:space="preserve">1980s, the </w:t>
      </w:r>
      <w:r w:rsidR="00490B3C">
        <w:rPr>
          <w:rFonts w:ascii="Arial" w:hAnsi="Arial" w:cs="Arial"/>
          <w:sz w:val="24"/>
          <w:szCs w:val="24"/>
        </w:rPr>
        <w:t xml:space="preserve">Home Office </w:t>
      </w:r>
      <w:r w:rsidR="00E77E95">
        <w:rPr>
          <w:rFonts w:ascii="Arial" w:hAnsi="Arial" w:cs="Arial"/>
          <w:sz w:val="24"/>
          <w:szCs w:val="24"/>
        </w:rPr>
        <w:t xml:space="preserve">has </w:t>
      </w:r>
      <w:r w:rsidR="00490B3C">
        <w:rPr>
          <w:rFonts w:ascii="Arial" w:hAnsi="Arial" w:cs="Arial"/>
          <w:sz w:val="24"/>
          <w:szCs w:val="24"/>
        </w:rPr>
        <w:t xml:space="preserve">purposefully extended its control over policing </w:t>
      </w:r>
      <w:r w:rsidR="00FE526C">
        <w:rPr>
          <w:rFonts w:ascii="Arial" w:hAnsi="Arial" w:cs="Arial"/>
          <w:sz w:val="24"/>
          <w:szCs w:val="24"/>
        </w:rPr>
        <w:t>(Savage, 2007). Over th</w:t>
      </w:r>
      <w:r w:rsidR="00E77E95">
        <w:rPr>
          <w:rFonts w:ascii="Arial" w:hAnsi="Arial" w:cs="Arial"/>
          <w:sz w:val="24"/>
          <w:szCs w:val="24"/>
        </w:rPr>
        <w:t>is</w:t>
      </w:r>
      <w:r w:rsidR="00FE526C">
        <w:rPr>
          <w:rFonts w:ascii="Arial" w:hAnsi="Arial" w:cs="Arial"/>
          <w:sz w:val="24"/>
          <w:szCs w:val="24"/>
        </w:rPr>
        <w:t xml:space="preserve"> period local policing</w:t>
      </w:r>
      <w:r w:rsidR="00F844B5">
        <w:rPr>
          <w:rFonts w:ascii="Arial" w:hAnsi="Arial" w:cs="Arial"/>
          <w:sz w:val="24"/>
          <w:szCs w:val="24"/>
        </w:rPr>
        <w:t xml:space="preserve"> has become</w:t>
      </w:r>
      <w:r w:rsidR="00FE526C">
        <w:rPr>
          <w:rFonts w:ascii="Arial" w:hAnsi="Arial" w:cs="Arial"/>
          <w:sz w:val="24"/>
          <w:szCs w:val="24"/>
        </w:rPr>
        <w:t xml:space="preserve"> more heavily micromanaged from the centre, its focus and activity driven substantially by targets and directives set by the Home </w:t>
      </w:r>
      <w:r w:rsidR="00B620D8">
        <w:rPr>
          <w:rFonts w:ascii="Arial" w:hAnsi="Arial" w:cs="Arial"/>
          <w:sz w:val="24"/>
          <w:szCs w:val="24"/>
        </w:rPr>
        <w:t>O</w:t>
      </w:r>
      <w:r w:rsidR="00FE526C">
        <w:rPr>
          <w:rFonts w:ascii="Arial" w:hAnsi="Arial" w:cs="Arial"/>
          <w:sz w:val="24"/>
          <w:szCs w:val="24"/>
        </w:rPr>
        <w:t xml:space="preserve">ffice (Sullivan, 1989). </w:t>
      </w:r>
      <w:r w:rsidR="00ED3348">
        <w:rPr>
          <w:rFonts w:ascii="Arial" w:hAnsi="Arial" w:cs="Arial"/>
          <w:sz w:val="24"/>
          <w:szCs w:val="24"/>
        </w:rPr>
        <w:t xml:space="preserve"> </w:t>
      </w:r>
      <w:r w:rsidR="00BA029D">
        <w:rPr>
          <w:rFonts w:ascii="Arial" w:hAnsi="Arial" w:cs="Arial"/>
          <w:sz w:val="24"/>
          <w:szCs w:val="24"/>
        </w:rPr>
        <w:t>F</w:t>
      </w:r>
      <w:r w:rsidR="00AF5BF1">
        <w:rPr>
          <w:rFonts w:ascii="Arial" w:hAnsi="Arial" w:cs="Arial"/>
          <w:sz w:val="24"/>
          <w:szCs w:val="24"/>
        </w:rPr>
        <w:t xml:space="preserve">unding decisions driven by </w:t>
      </w:r>
      <w:r w:rsidR="009A3571">
        <w:rPr>
          <w:rFonts w:ascii="Arial" w:hAnsi="Arial" w:cs="Arial"/>
          <w:sz w:val="24"/>
          <w:szCs w:val="24"/>
        </w:rPr>
        <w:t>the</w:t>
      </w:r>
      <w:r w:rsidR="00AF5BF1">
        <w:rPr>
          <w:rFonts w:ascii="Arial" w:hAnsi="Arial" w:cs="Arial"/>
          <w:sz w:val="24"/>
          <w:szCs w:val="24"/>
        </w:rPr>
        <w:t xml:space="preserve"> government directly influences </w:t>
      </w:r>
      <w:r w:rsidR="00BA029D">
        <w:rPr>
          <w:rFonts w:ascii="Arial" w:hAnsi="Arial" w:cs="Arial"/>
          <w:sz w:val="24"/>
          <w:szCs w:val="24"/>
        </w:rPr>
        <w:t xml:space="preserve">the </w:t>
      </w:r>
      <w:r w:rsidR="00AF5BF1">
        <w:rPr>
          <w:rFonts w:ascii="Arial" w:hAnsi="Arial" w:cs="Arial"/>
          <w:sz w:val="24"/>
          <w:szCs w:val="24"/>
        </w:rPr>
        <w:t xml:space="preserve">scope of local policing and </w:t>
      </w:r>
      <w:r w:rsidR="003F5C1C">
        <w:rPr>
          <w:rFonts w:ascii="Arial" w:hAnsi="Arial" w:cs="Arial"/>
          <w:sz w:val="24"/>
          <w:szCs w:val="24"/>
        </w:rPr>
        <w:t xml:space="preserve">the </w:t>
      </w:r>
      <w:r w:rsidR="00AF5BF1">
        <w:rPr>
          <w:rFonts w:ascii="Arial" w:hAnsi="Arial" w:cs="Arial"/>
          <w:sz w:val="24"/>
          <w:szCs w:val="24"/>
        </w:rPr>
        <w:t>police</w:t>
      </w:r>
      <w:r w:rsidR="003F5C1C">
        <w:rPr>
          <w:rFonts w:ascii="Arial" w:hAnsi="Arial" w:cs="Arial"/>
          <w:sz w:val="24"/>
          <w:szCs w:val="24"/>
        </w:rPr>
        <w:t>s</w:t>
      </w:r>
      <w:r w:rsidR="00AF5BF1">
        <w:rPr>
          <w:rFonts w:ascii="Arial" w:hAnsi="Arial" w:cs="Arial"/>
          <w:sz w:val="24"/>
          <w:szCs w:val="24"/>
        </w:rPr>
        <w:t xml:space="preserve"> ability to engage with communities and respond to crime. </w:t>
      </w:r>
      <w:r w:rsidR="00B744C5">
        <w:rPr>
          <w:rFonts w:ascii="Arial" w:hAnsi="Arial" w:cs="Arial"/>
          <w:sz w:val="24"/>
          <w:szCs w:val="24"/>
        </w:rPr>
        <w:t>P</w:t>
      </w:r>
      <w:r w:rsidR="00305CAF">
        <w:rPr>
          <w:rFonts w:ascii="Arial" w:hAnsi="Arial" w:cs="Arial"/>
          <w:sz w:val="24"/>
          <w:szCs w:val="24"/>
        </w:rPr>
        <w:t xml:space="preserve">olice funding has </w:t>
      </w:r>
      <w:r w:rsidR="00DD4FE0">
        <w:rPr>
          <w:rFonts w:ascii="Arial" w:hAnsi="Arial" w:cs="Arial"/>
          <w:sz w:val="24"/>
          <w:szCs w:val="24"/>
        </w:rPr>
        <w:t xml:space="preserve">also </w:t>
      </w:r>
      <w:r w:rsidR="00305CAF">
        <w:rPr>
          <w:rFonts w:ascii="Arial" w:hAnsi="Arial" w:cs="Arial"/>
          <w:sz w:val="24"/>
          <w:szCs w:val="24"/>
        </w:rPr>
        <w:t>frequently been</w:t>
      </w:r>
      <w:r w:rsidR="002C7F51">
        <w:rPr>
          <w:rFonts w:ascii="Arial" w:hAnsi="Arial" w:cs="Arial"/>
          <w:sz w:val="24"/>
          <w:szCs w:val="24"/>
        </w:rPr>
        <w:t xml:space="preserve"> contingent</w:t>
      </w:r>
      <w:r w:rsidR="00305CAF">
        <w:rPr>
          <w:rFonts w:ascii="Arial" w:hAnsi="Arial" w:cs="Arial"/>
          <w:sz w:val="24"/>
          <w:szCs w:val="24"/>
        </w:rPr>
        <w:t xml:space="preserve"> on </w:t>
      </w:r>
      <w:r w:rsidR="002C7F51">
        <w:rPr>
          <w:rFonts w:ascii="Arial" w:hAnsi="Arial" w:cs="Arial"/>
          <w:sz w:val="24"/>
          <w:szCs w:val="24"/>
        </w:rPr>
        <w:t>focusing</w:t>
      </w:r>
      <w:r w:rsidR="00305CAF">
        <w:rPr>
          <w:rFonts w:ascii="Arial" w:hAnsi="Arial" w:cs="Arial"/>
          <w:sz w:val="24"/>
          <w:szCs w:val="24"/>
        </w:rPr>
        <w:t xml:space="preserve"> on </w:t>
      </w:r>
      <w:proofErr w:type="gramStart"/>
      <w:r w:rsidR="00305CAF">
        <w:rPr>
          <w:rFonts w:ascii="Arial" w:hAnsi="Arial" w:cs="Arial"/>
          <w:sz w:val="24"/>
          <w:szCs w:val="24"/>
        </w:rPr>
        <w:t xml:space="preserve">particular </w:t>
      </w:r>
      <w:r w:rsidR="002C7F51">
        <w:rPr>
          <w:rFonts w:ascii="Arial" w:hAnsi="Arial" w:cs="Arial"/>
          <w:sz w:val="24"/>
          <w:szCs w:val="24"/>
        </w:rPr>
        <w:t>crime</w:t>
      </w:r>
      <w:proofErr w:type="gramEnd"/>
      <w:r w:rsidR="002C7F51">
        <w:rPr>
          <w:rFonts w:ascii="Arial" w:hAnsi="Arial" w:cs="Arial"/>
          <w:sz w:val="24"/>
          <w:szCs w:val="24"/>
        </w:rPr>
        <w:t xml:space="preserve"> types</w:t>
      </w:r>
      <w:r w:rsidR="00305CAF">
        <w:rPr>
          <w:rFonts w:ascii="Arial" w:hAnsi="Arial" w:cs="Arial"/>
          <w:sz w:val="24"/>
          <w:szCs w:val="24"/>
        </w:rPr>
        <w:t>,</w:t>
      </w:r>
      <w:r w:rsidR="007A1DEA">
        <w:rPr>
          <w:rFonts w:ascii="Arial" w:hAnsi="Arial" w:cs="Arial"/>
          <w:sz w:val="24"/>
          <w:szCs w:val="24"/>
        </w:rPr>
        <w:t xml:space="preserve"> such as </w:t>
      </w:r>
      <w:r w:rsidR="002F75B4">
        <w:rPr>
          <w:rFonts w:ascii="Arial" w:hAnsi="Arial" w:cs="Arial"/>
          <w:sz w:val="24"/>
          <w:szCs w:val="24"/>
        </w:rPr>
        <w:t xml:space="preserve">the Safer Streets Fund which </w:t>
      </w:r>
      <w:r w:rsidR="00FF329B">
        <w:rPr>
          <w:rFonts w:ascii="Arial" w:hAnsi="Arial" w:cs="Arial"/>
          <w:sz w:val="24"/>
          <w:szCs w:val="24"/>
        </w:rPr>
        <w:t xml:space="preserve">since 2020 has provided £125 million </w:t>
      </w:r>
      <w:r w:rsidR="002F75B4">
        <w:rPr>
          <w:rFonts w:ascii="Arial" w:hAnsi="Arial" w:cs="Arial"/>
          <w:sz w:val="24"/>
          <w:szCs w:val="24"/>
        </w:rPr>
        <w:t xml:space="preserve">to tackle </w:t>
      </w:r>
      <w:r w:rsidR="00ED673C">
        <w:rPr>
          <w:rFonts w:ascii="Arial" w:hAnsi="Arial" w:cs="Arial"/>
          <w:sz w:val="24"/>
          <w:szCs w:val="24"/>
        </w:rPr>
        <w:t>neighbourhood crime</w:t>
      </w:r>
      <w:r w:rsidR="00FA54B3">
        <w:rPr>
          <w:rFonts w:ascii="Arial" w:hAnsi="Arial" w:cs="Arial"/>
          <w:sz w:val="24"/>
          <w:szCs w:val="24"/>
        </w:rPr>
        <w:t xml:space="preserve"> </w:t>
      </w:r>
      <w:r w:rsidR="002F75B4">
        <w:rPr>
          <w:rFonts w:ascii="Arial" w:hAnsi="Arial" w:cs="Arial"/>
          <w:sz w:val="24"/>
          <w:szCs w:val="24"/>
        </w:rPr>
        <w:t>(</w:t>
      </w:r>
      <w:r w:rsidR="00885B77">
        <w:rPr>
          <w:rFonts w:ascii="Arial" w:hAnsi="Arial" w:cs="Arial"/>
          <w:sz w:val="24"/>
          <w:szCs w:val="24"/>
        </w:rPr>
        <w:t>Home Office Policy Paper, 2024)</w:t>
      </w:r>
      <w:r w:rsidR="00B744C5">
        <w:rPr>
          <w:rFonts w:ascii="Arial" w:hAnsi="Arial" w:cs="Arial"/>
          <w:sz w:val="24"/>
          <w:szCs w:val="24"/>
        </w:rPr>
        <w:t xml:space="preserve"> </w:t>
      </w:r>
      <w:r w:rsidR="00060293">
        <w:rPr>
          <w:rFonts w:ascii="Arial" w:hAnsi="Arial" w:cs="Arial"/>
          <w:sz w:val="24"/>
          <w:szCs w:val="24"/>
        </w:rPr>
        <w:t xml:space="preserve">exerting </w:t>
      </w:r>
      <w:r w:rsidR="003F5C1C">
        <w:rPr>
          <w:rFonts w:ascii="Arial" w:hAnsi="Arial" w:cs="Arial"/>
          <w:sz w:val="24"/>
          <w:szCs w:val="24"/>
        </w:rPr>
        <w:t xml:space="preserve">further </w:t>
      </w:r>
      <w:r w:rsidR="00060293">
        <w:rPr>
          <w:rFonts w:ascii="Arial" w:hAnsi="Arial" w:cs="Arial"/>
          <w:sz w:val="24"/>
          <w:szCs w:val="24"/>
        </w:rPr>
        <w:t xml:space="preserve">financial pressure on </w:t>
      </w:r>
      <w:r w:rsidR="00E949DC">
        <w:rPr>
          <w:rFonts w:ascii="Arial" w:hAnsi="Arial" w:cs="Arial"/>
          <w:sz w:val="24"/>
          <w:szCs w:val="24"/>
        </w:rPr>
        <w:t>f</w:t>
      </w:r>
      <w:r w:rsidR="00060293">
        <w:rPr>
          <w:rFonts w:ascii="Arial" w:hAnsi="Arial" w:cs="Arial"/>
          <w:sz w:val="24"/>
          <w:szCs w:val="24"/>
        </w:rPr>
        <w:t>orces to deliver against political agendas</w:t>
      </w:r>
      <w:r w:rsidR="006D5821">
        <w:rPr>
          <w:rFonts w:ascii="Arial" w:hAnsi="Arial" w:cs="Arial"/>
          <w:sz w:val="24"/>
          <w:szCs w:val="24"/>
        </w:rPr>
        <w:t xml:space="preserve"> (Reiner, 2010)</w:t>
      </w:r>
      <w:r w:rsidR="00060293">
        <w:rPr>
          <w:rFonts w:ascii="Arial" w:hAnsi="Arial" w:cs="Arial"/>
          <w:sz w:val="24"/>
          <w:szCs w:val="24"/>
        </w:rPr>
        <w:t>.</w:t>
      </w:r>
      <w:r w:rsidR="00B744C5">
        <w:rPr>
          <w:rFonts w:ascii="Arial" w:hAnsi="Arial" w:cs="Arial"/>
          <w:sz w:val="24"/>
          <w:szCs w:val="24"/>
        </w:rPr>
        <w:t xml:space="preserve"> Although PCCs have the collective potential “to </w:t>
      </w:r>
      <w:proofErr w:type="gramStart"/>
      <w:r w:rsidR="00B744C5">
        <w:rPr>
          <w:rFonts w:ascii="Arial" w:hAnsi="Arial" w:cs="Arial"/>
          <w:sz w:val="24"/>
          <w:szCs w:val="24"/>
        </w:rPr>
        <w:t>effect</w:t>
      </w:r>
      <w:proofErr w:type="gramEnd"/>
      <w:r w:rsidR="00B744C5">
        <w:rPr>
          <w:rFonts w:ascii="Arial" w:hAnsi="Arial" w:cs="Arial"/>
          <w:sz w:val="24"/>
          <w:szCs w:val="24"/>
        </w:rPr>
        <w:t xml:space="preserve"> a significant shift in the power balance from the centres to locality in criminal justice…. </w:t>
      </w:r>
      <w:proofErr w:type="gramStart"/>
      <w:r w:rsidR="00B744C5">
        <w:rPr>
          <w:rFonts w:ascii="Arial" w:hAnsi="Arial" w:cs="Arial"/>
          <w:sz w:val="24"/>
          <w:szCs w:val="24"/>
        </w:rPr>
        <w:t>As long as</w:t>
      </w:r>
      <w:proofErr w:type="gramEnd"/>
      <w:r w:rsidR="00B744C5">
        <w:rPr>
          <w:rFonts w:ascii="Arial" w:hAnsi="Arial" w:cs="Arial"/>
          <w:sz w:val="24"/>
          <w:szCs w:val="24"/>
        </w:rPr>
        <w:t xml:space="preserve"> the bulk of public funding for local services continues to come from the centre, it is evident that resource dependency is likely to remain potentially problematical” (Raine, 2014</w:t>
      </w:r>
      <w:r w:rsidR="00873B6E">
        <w:rPr>
          <w:rFonts w:ascii="Arial" w:hAnsi="Arial" w:cs="Arial"/>
          <w:sz w:val="24"/>
          <w:szCs w:val="24"/>
        </w:rPr>
        <w:t>, p.10</w:t>
      </w:r>
      <w:r w:rsidR="00886F20">
        <w:rPr>
          <w:rFonts w:ascii="Arial" w:hAnsi="Arial" w:cs="Arial"/>
          <w:sz w:val="24"/>
          <w:szCs w:val="24"/>
        </w:rPr>
        <w:t>).</w:t>
      </w:r>
    </w:p>
    <w:p w14:paraId="79E7D3E6" w14:textId="77777777" w:rsidR="00396BF4" w:rsidRDefault="00396BF4" w:rsidP="00FE526C">
      <w:pPr>
        <w:spacing w:line="480" w:lineRule="auto"/>
        <w:jc w:val="both"/>
        <w:rPr>
          <w:rFonts w:ascii="Arial" w:eastAsia="+mn-ea" w:hAnsi="Arial" w:cs="Arial"/>
          <w:color w:val="156082" w:themeColor="accent1"/>
          <w:kern w:val="24"/>
          <w:sz w:val="40"/>
          <w:szCs w:val="40"/>
          <w:lang w:val="en-US" w:eastAsia="en-GB"/>
          <w14:ligatures w14:val="none"/>
        </w:rPr>
      </w:pPr>
    </w:p>
    <w:p w14:paraId="76312E12" w14:textId="77777777" w:rsidR="00E949DC" w:rsidRDefault="00E949DC" w:rsidP="00FE526C">
      <w:pPr>
        <w:spacing w:line="480" w:lineRule="auto"/>
        <w:jc w:val="both"/>
        <w:rPr>
          <w:rFonts w:ascii="Arial" w:eastAsia="+mn-ea" w:hAnsi="Arial" w:cs="Arial"/>
          <w:color w:val="156082" w:themeColor="accent1"/>
          <w:kern w:val="24"/>
          <w:sz w:val="40"/>
          <w:szCs w:val="40"/>
          <w:lang w:val="en-US" w:eastAsia="en-GB"/>
          <w14:ligatures w14:val="none"/>
        </w:rPr>
      </w:pPr>
    </w:p>
    <w:p w14:paraId="63D8B7AF" w14:textId="57C15017" w:rsidR="00FE526C" w:rsidRDefault="00FE526C" w:rsidP="00FE526C">
      <w:pPr>
        <w:spacing w:line="480" w:lineRule="auto"/>
        <w:jc w:val="both"/>
        <w:rPr>
          <w:rFonts w:ascii="Arial" w:hAnsi="Arial" w:cs="Arial"/>
          <w:sz w:val="24"/>
          <w:szCs w:val="24"/>
        </w:rPr>
      </w:pPr>
      <w:r w:rsidRPr="00E06AC6">
        <w:rPr>
          <w:rFonts w:ascii="Arial" w:eastAsia="+mn-ea" w:hAnsi="Arial" w:cs="Arial"/>
          <w:color w:val="156082" w:themeColor="accent1"/>
          <w:kern w:val="24"/>
          <w:sz w:val="40"/>
          <w:szCs w:val="40"/>
          <w:lang w:val="en-US" w:eastAsia="en-GB"/>
          <w14:ligatures w14:val="none"/>
        </w:rPr>
        <w:lastRenderedPageBreak/>
        <w:t xml:space="preserve">Section 2: </w:t>
      </w:r>
      <w:r>
        <w:rPr>
          <w:rFonts w:ascii="Arial" w:eastAsia="+mn-ea" w:hAnsi="Arial" w:cs="Arial"/>
          <w:color w:val="156082" w:themeColor="accent1"/>
          <w:kern w:val="24"/>
          <w:sz w:val="40"/>
          <w:szCs w:val="40"/>
          <w:lang w:val="en-US" w:eastAsia="en-GB"/>
          <w14:ligatures w14:val="none"/>
        </w:rPr>
        <w:t xml:space="preserve">Politics, Policing priorities &amp; public engagement </w:t>
      </w:r>
    </w:p>
    <w:p w14:paraId="58F478C9" w14:textId="2546DFD5" w:rsidR="00AE7351" w:rsidRDefault="00FE526C" w:rsidP="00AE7351">
      <w:pPr>
        <w:spacing w:line="480" w:lineRule="auto"/>
        <w:jc w:val="both"/>
        <w:rPr>
          <w:rFonts w:ascii="Arial" w:hAnsi="Arial" w:cs="Arial"/>
          <w:sz w:val="24"/>
          <w:szCs w:val="24"/>
        </w:rPr>
      </w:pPr>
      <w:r>
        <w:rPr>
          <w:rFonts w:ascii="Arial" w:hAnsi="Arial" w:cs="Arial"/>
          <w:sz w:val="24"/>
          <w:szCs w:val="24"/>
        </w:rPr>
        <w:t>Policing does not exist in a social, political or economic vacuum</w:t>
      </w:r>
      <w:r w:rsidR="001C6D00">
        <w:rPr>
          <w:rFonts w:ascii="Arial" w:hAnsi="Arial" w:cs="Arial"/>
          <w:sz w:val="24"/>
          <w:szCs w:val="24"/>
        </w:rPr>
        <w:t xml:space="preserve"> (</w:t>
      </w:r>
      <w:r w:rsidR="00D303CE">
        <w:rPr>
          <w:rFonts w:ascii="Arial" w:hAnsi="Arial" w:cs="Arial"/>
          <w:sz w:val="24"/>
          <w:szCs w:val="24"/>
        </w:rPr>
        <w:t>Loader &amp; Mulchay, 2003</w:t>
      </w:r>
      <w:r w:rsidR="001C6D00">
        <w:rPr>
          <w:rFonts w:ascii="Arial" w:hAnsi="Arial" w:cs="Arial"/>
          <w:sz w:val="24"/>
          <w:szCs w:val="24"/>
        </w:rPr>
        <w:t>)</w:t>
      </w:r>
      <w:r>
        <w:rPr>
          <w:rFonts w:ascii="Arial" w:hAnsi="Arial" w:cs="Arial"/>
          <w:sz w:val="24"/>
          <w:szCs w:val="24"/>
        </w:rPr>
        <w:t xml:space="preserve">. </w:t>
      </w:r>
      <w:r w:rsidR="004F3C36">
        <w:rPr>
          <w:rFonts w:ascii="Arial" w:hAnsi="Arial" w:cs="Arial"/>
          <w:sz w:val="24"/>
          <w:szCs w:val="24"/>
        </w:rPr>
        <w:t xml:space="preserve">“Government ministers exert considerable influence over policing priorities through policy directives, funding mechanisms, and public statements, ensuring that </w:t>
      </w:r>
      <w:r w:rsidR="0042736C">
        <w:rPr>
          <w:rFonts w:ascii="Arial" w:hAnsi="Arial" w:cs="Arial"/>
          <w:sz w:val="24"/>
          <w:szCs w:val="24"/>
        </w:rPr>
        <w:t xml:space="preserve">policing reflects contemporary political concerns” (Waddington, 1999, p.78). </w:t>
      </w:r>
      <w:r w:rsidR="0062224C">
        <w:rPr>
          <w:rFonts w:ascii="Arial" w:hAnsi="Arial" w:cs="Arial"/>
          <w:sz w:val="24"/>
          <w:szCs w:val="24"/>
        </w:rPr>
        <w:t xml:space="preserve">The involvement of party politics in policing reform has brought about a fundamental change that has an impact on how policing is performed and executed within communities (Grieve, 2024). </w:t>
      </w:r>
      <w:r>
        <w:rPr>
          <w:rFonts w:ascii="Arial" w:hAnsi="Arial" w:cs="Arial"/>
          <w:sz w:val="24"/>
          <w:szCs w:val="24"/>
        </w:rPr>
        <w:t>Such changes</w:t>
      </w:r>
      <w:r w:rsidR="00CE4421">
        <w:rPr>
          <w:rFonts w:ascii="Arial" w:hAnsi="Arial" w:cs="Arial"/>
          <w:sz w:val="24"/>
          <w:szCs w:val="24"/>
        </w:rPr>
        <w:t xml:space="preserve"> </w:t>
      </w:r>
      <w:r>
        <w:rPr>
          <w:rFonts w:ascii="Arial" w:hAnsi="Arial" w:cs="Arial"/>
          <w:sz w:val="24"/>
          <w:szCs w:val="24"/>
        </w:rPr>
        <w:t>have</w:t>
      </w:r>
      <w:r w:rsidR="004A3D3A">
        <w:rPr>
          <w:rFonts w:ascii="Arial" w:hAnsi="Arial" w:cs="Arial"/>
          <w:sz w:val="24"/>
          <w:szCs w:val="24"/>
        </w:rPr>
        <w:t xml:space="preserve"> </w:t>
      </w:r>
      <w:r w:rsidR="00017E38">
        <w:rPr>
          <w:rFonts w:ascii="Arial" w:hAnsi="Arial" w:cs="Arial"/>
          <w:sz w:val="24"/>
          <w:szCs w:val="24"/>
        </w:rPr>
        <w:t>provided</w:t>
      </w:r>
      <w:r w:rsidR="004A3D3A">
        <w:rPr>
          <w:rFonts w:ascii="Arial" w:hAnsi="Arial" w:cs="Arial"/>
          <w:sz w:val="24"/>
          <w:szCs w:val="24"/>
        </w:rPr>
        <w:t xml:space="preserve"> those who w</w:t>
      </w:r>
      <w:r w:rsidR="00017E38">
        <w:rPr>
          <w:rFonts w:ascii="Arial" w:hAnsi="Arial" w:cs="Arial"/>
          <w:sz w:val="24"/>
          <w:szCs w:val="24"/>
        </w:rPr>
        <w:t>ish</w:t>
      </w:r>
      <w:r w:rsidR="004A3D3A">
        <w:rPr>
          <w:rFonts w:ascii="Arial" w:hAnsi="Arial" w:cs="Arial"/>
          <w:sz w:val="24"/>
          <w:szCs w:val="24"/>
        </w:rPr>
        <w:t xml:space="preserve"> to </w:t>
      </w:r>
      <w:r w:rsidR="009E252A">
        <w:rPr>
          <w:rFonts w:ascii="Arial" w:hAnsi="Arial" w:cs="Arial"/>
          <w:sz w:val="24"/>
          <w:szCs w:val="24"/>
        </w:rPr>
        <w:t xml:space="preserve">alter the governance and accountability processes greater momentum, broad support and a </w:t>
      </w:r>
      <w:r w:rsidR="004A3D3A">
        <w:rPr>
          <w:rFonts w:ascii="Arial" w:hAnsi="Arial" w:cs="Arial"/>
          <w:sz w:val="24"/>
          <w:szCs w:val="24"/>
        </w:rPr>
        <w:t>more robust licence to carry out reforms</w:t>
      </w:r>
      <w:r w:rsidR="00B2549B">
        <w:rPr>
          <w:rFonts w:ascii="Arial" w:hAnsi="Arial" w:cs="Arial"/>
          <w:sz w:val="24"/>
          <w:szCs w:val="24"/>
        </w:rPr>
        <w:t xml:space="preserve"> (</w:t>
      </w:r>
      <w:r w:rsidR="002547D0">
        <w:rPr>
          <w:rFonts w:ascii="Arial" w:hAnsi="Arial" w:cs="Arial"/>
          <w:sz w:val="24"/>
          <w:szCs w:val="24"/>
        </w:rPr>
        <w:t>Coliandris et al., 2011</w:t>
      </w:r>
      <w:r w:rsidR="001B0B06">
        <w:rPr>
          <w:rFonts w:ascii="Arial" w:hAnsi="Arial" w:cs="Arial"/>
          <w:sz w:val="24"/>
          <w:szCs w:val="24"/>
        </w:rPr>
        <w:t>)</w:t>
      </w:r>
      <w:r>
        <w:rPr>
          <w:rFonts w:ascii="Arial" w:hAnsi="Arial" w:cs="Arial"/>
          <w:sz w:val="24"/>
          <w:szCs w:val="24"/>
        </w:rPr>
        <w:t xml:space="preserve">. </w:t>
      </w:r>
    </w:p>
    <w:p w14:paraId="32354685" w14:textId="77777777" w:rsidR="00AE7351" w:rsidRDefault="00AE7351" w:rsidP="00AE7351">
      <w:pPr>
        <w:spacing w:line="480" w:lineRule="auto"/>
        <w:jc w:val="both"/>
        <w:rPr>
          <w:rFonts w:ascii="Arial" w:hAnsi="Arial" w:cs="Arial"/>
          <w:sz w:val="24"/>
          <w:szCs w:val="24"/>
        </w:rPr>
      </w:pPr>
    </w:p>
    <w:p w14:paraId="7358D108" w14:textId="52A739E6" w:rsidR="00AE7351" w:rsidRDefault="00FE526C" w:rsidP="00AE7351">
      <w:pPr>
        <w:spacing w:line="480" w:lineRule="auto"/>
        <w:jc w:val="both"/>
        <w:rPr>
          <w:rFonts w:ascii="Arial" w:hAnsi="Arial" w:cs="Arial"/>
          <w:sz w:val="24"/>
          <w:szCs w:val="24"/>
        </w:rPr>
      </w:pPr>
      <w:r>
        <w:rPr>
          <w:rFonts w:ascii="Arial" w:hAnsi="Arial" w:cs="Arial"/>
          <w:sz w:val="24"/>
          <w:szCs w:val="24"/>
        </w:rPr>
        <w:t>Accountability and legislative reform</w:t>
      </w:r>
      <w:r w:rsidR="008771B3">
        <w:rPr>
          <w:rFonts w:ascii="Arial" w:hAnsi="Arial" w:cs="Arial"/>
          <w:sz w:val="24"/>
          <w:szCs w:val="24"/>
        </w:rPr>
        <w:t xml:space="preserve"> have an impact on how police </w:t>
      </w:r>
      <w:proofErr w:type="gramStart"/>
      <w:r w:rsidR="008771B3">
        <w:rPr>
          <w:rFonts w:ascii="Arial" w:hAnsi="Arial" w:cs="Arial"/>
          <w:sz w:val="24"/>
          <w:szCs w:val="24"/>
        </w:rPr>
        <w:t>organisations</w:t>
      </w:r>
      <w:proofErr w:type="gramEnd"/>
      <w:r w:rsidR="00081379">
        <w:rPr>
          <w:rFonts w:ascii="Arial" w:hAnsi="Arial" w:cs="Arial"/>
          <w:sz w:val="24"/>
          <w:szCs w:val="24"/>
        </w:rPr>
        <w:t xml:space="preserve"> function, which in t</w:t>
      </w:r>
      <w:r w:rsidR="00AC07C9">
        <w:rPr>
          <w:rFonts w:ascii="Arial" w:hAnsi="Arial" w:cs="Arial"/>
          <w:sz w:val="24"/>
          <w:szCs w:val="24"/>
        </w:rPr>
        <w:t>urn</w:t>
      </w:r>
      <w:r w:rsidR="00081379">
        <w:rPr>
          <w:rFonts w:ascii="Arial" w:hAnsi="Arial" w:cs="Arial"/>
          <w:sz w:val="24"/>
          <w:szCs w:val="24"/>
        </w:rPr>
        <w:t xml:space="preserve"> affects the delicate balance between the police, the community and partnerships </w:t>
      </w:r>
      <w:r w:rsidR="00FC2CA2">
        <w:rPr>
          <w:rFonts w:ascii="Arial" w:hAnsi="Arial" w:cs="Arial"/>
          <w:sz w:val="24"/>
          <w:szCs w:val="24"/>
        </w:rPr>
        <w:t>requiring careful attention and effort to maintain</w:t>
      </w:r>
      <w:r>
        <w:rPr>
          <w:rFonts w:ascii="Arial" w:hAnsi="Arial" w:cs="Arial"/>
          <w:sz w:val="24"/>
          <w:szCs w:val="24"/>
        </w:rPr>
        <w:t xml:space="preserve"> </w:t>
      </w:r>
      <w:r w:rsidR="009F00F5">
        <w:rPr>
          <w:rFonts w:ascii="Arial" w:hAnsi="Arial" w:cs="Arial"/>
          <w:sz w:val="24"/>
          <w:szCs w:val="24"/>
        </w:rPr>
        <w:t>(</w:t>
      </w:r>
      <w:r w:rsidR="008017F6">
        <w:rPr>
          <w:rFonts w:ascii="Arial" w:hAnsi="Arial" w:cs="Arial"/>
          <w:sz w:val="24"/>
          <w:szCs w:val="24"/>
        </w:rPr>
        <w:t>Murray, 2017</w:t>
      </w:r>
      <w:r w:rsidR="009F00F5">
        <w:rPr>
          <w:rFonts w:ascii="Arial" w:hAnsi="Arial" w:cs="Arial"/>
          <w:sz w:val="24"/>
          <w:szCs w:val="24"/>
        </w:rPr>
        <w:t>)</w:t>
      </w:r>
      <w:r>
        <w:rPr>
          <w:rFonts w:ascii="Arial" w:hAnsi="Arial" w:cs="Arial"/>
          <w:sz w:val="24"/>
          <w:szCs w:val="24"/>
        </w:rPr>
        <w:t xml:space="preserve">. </w:t>
      </w:r>
      <w:r w:rsidR="00EB6832">
        <w:rPr>
          <w:rFonts w:ascii="Arial" w:hAnsi="Arial" w:cs="Arial"/>
          <w:sz w:val="24"/>
          <w:szCs w:val="24"/>
        </w:rPr>
        <w:t xml:space="preserve">Political changes can also significantly affect police culture by prompting reforms that necessitate </w:t>
      </w:r>
      <w:r w:rsidR="00E16FD6">
        <w:rPr>
          <w:rFonts w:ascii="Arial" w:hAnsi="Arial" w:cs="Arial"/>
          <w:sz w:val="24"/>
          <w:szCs w:val="24"/>
        </w:rPr>
        <w:t>shifts</w:t>
      </w:r>
      <w:r w:rsidR="00EB6832">
        <w:rPr>
          <w:rFonts w:ascii="Arial" w:hAnsi="Arial" w:cs="Arial"/>
          <w:sz w:val="24"/>
          <w:szCs w:val="24"/>
        </w:rPr>
        <w:t xml:space="preserve"> in organisational values, practices and identities (Loftus, 2009).</w:t>
      </w:r>
      <w:r w:rsidR="00AE7351" w:rsidRPr="00AE7351">
        <w:rPr>
          <w:rFonts w:ascii="Arial" w:hAnsi="Arial" w:cs="Arial"/>
          <w:sz w:val="24"/>
          <w:szCs w:val="24"/>
        </w:rPr>
        <w:t xml:space="preserve"> </w:t>
      </w:r>
      <w:r w:rsidR="007C4528">
        <w:rPr>
          <w:rFonts w:ascii="Arial" w:hAnsi="Arial" w:cs="Arial"/>
          <w:sz w:val="24"/>
          <w:szCs w:val="24"/>
        </w:rPr>
        <w:t>T</w:t>
      </w:r>
      <w:r w:rsidR="00653CD4">
        <w:rPr>
          <w:rFonts w:ascii="Arial" w:hAnsi="Arial" w:cs="Arial"/>
          <w:sz w:val="24"/>
          <w:szCs w:val="24"/>
        </w:rPr>
        <w:t>h</w:t>
      </w:r>
      <w:r w:rsidR="00AE7351">
        <w:rPr>
          <w:rFonts w:ascii="Arial" w:hAnsi="Arial" w:cs="Arial"/>
          <w:sz w:val="24"/>
          <w:szCs w:val="24"/>
        </w:rPr>
        <w:t xml:space="preserve">e lack of a uniform standard for community intervention in police reform litigation </w:t>
      </w:r>
      <w:r w:rsidR="003D30BB">
        <w:rPr>
          <w:rFonts w:ascii="Arial" w:hAnsi="Arial" w:cs="Arial"/>
          <w:sz w:val="24"/>
          <w:szCs w:val="24"/>
        </w:rPr>
        <w:t>highlights</w:t>
      </w:r>
      <w:r w:rsidR="00AE7351">
        <w:rPr>
          <w:rFonts w:ascii="Arial" w:hAnsi="Arial" w:cs="Arial"/>
          <w:sz w:val="24"/>
          <w:szCs w:val="24"/>
        </w:rPr>
        <w:t xml:space="preserve"> the need for a more in</w:t>
      </w:r>
      <w:r w:rsidR="00BD4AD5">
        <w:rPr>
          <w:rFonts w:ascii="Arial" w:hAnsi="Arial" w:cs="Arial"/>
          <w:sz w:val="24"/>
          <w:szCs w:val="24"/>
        </w:rPr>
        <w:t>clusive</w:t>
      </w:r>
      <w:r w:rsidR="00AE7351">
        <w:rPr>
          <w:rFonts w:ascii="Arial" w:hAnsi="Arial" w:cs="Arial"/>
          <w:sz w:val="24"/>
          <w:szCs w:val="24"/>
        </w:rPr>
        <w:t xml:space="preserve"> approach that recognises the voice of those affected by police practices</w:t>
      </w:r>
      <w:r w:rsidR="007C4528">
        <w:rPr>
          <w:rFonts w:ascii="Arial" w:hAnsi="Arial" w:cs="Arial"/>
          <w:sz w:val="24"/>
          <w:szCs w:val="24"/>
        </w:rPr>
        <w:t xml:space="preserve"> (O’Brien, 2020)</w:t>
      </w:r>
      <w:r w:rsidR="00653CD4">
        <w:rPr>
          <w:rFonts w:ascii="Arial" w:hAnsi="Arial" w:cs="Arial"/>
          <w:sz w:val="24"/>
          <w:szCs w:val="24"/>
        </w:rPr>
        <w:t xml:space="preserve">. </w:t>
      </w:r>
      <w:r w:rsidR="00AE7351">
        <w:rPr>
          <w:rFonts w:ascii="Arial" w:hAnsi="Arial" w:cs="Arial"/>
          <w:sz w:val="24"/>
          <w:szCs w:val="24"/>
        </w:rPr>
        <w:t xml:space="preserve">This gap in </w:t>
      </w:r>
      <w:r w:rsidR="00653CD4">
        <w:rPr>
          <w:rFonts w:ascii="Arial" w:hAnsi="Arial" w:cs="Arial"/>
          <w:sz w:val="24"/>
          <w:szCs w:val="24"/>
        </w:rPr>
        <w:t xml:space="preserve">engagement and </w:t>
      </w:r>
      <w:r w:rsidR="00AE7351">
        <w:rPr>
          <w:rFonts w:ascii="Arial" w:hAnsi="Arial" w:cs="Arial"/>
          <w:sz w:val="24"/>
          <w:szCs w:val="24"/>
        </w:rPr>
        <w:t>representation can further complicate the relationship between policing and the communities they serve (Hardaway, 2021).</w:t>
      </w:r>
    </w:p>
    <w:p w14:paraId="7C97E9CB" w14:textId="5254F687" w:rsidR="0018742A" w:rsidRDefault="00DA69A5" w:rsidP="0018742A">
      <w:pPr>
        <w:spacing w:line="480" w:lineRule="auto"/>
        <w:jc w:val="both"/>
        <w:rPr>
          <w:rFonts w:ascii="Arial" w:hAnsi="Arial" w:cs="Arial"/>
          <w:sz w:val="24"/>
          <w:szCs w:val="24"/>
        </w:rPr>
      </w:pPr>
      <w:r>
        <w:rPr>
          <w:rFonts w:ascii="Arial" w:hAnsi="Arial" w:cs="Arial"/>
          <w:sz w:val="24"/>
          <w:szCs w:val="24"/>
        </w:rPr>
        <w:lastRenderedPageBreak/>
        <w:t>G</w:t>
      </w:r>
      <w:r w:rsidR="00054D8F" w:rsidRPr="00201322">
        <w:rPr>
          <w:rFonts w:ascii="Arial" w:hAnsi="Arial" w:cs="Arial"/>
          <w:sz w:val="24"/>
          <w:szCs w:val="24"/>
        </w:rPr>
        <w:t xml:space="preserve">overnment policy </w:t>
      </w:r>
      <w:r w:rsidR="005B15B9">
        <w:rPr>
          <w:rFonts w:ascii="Arial" w:hAnsi="Arial" w:cs="Arial"/>
          <w:sz w:val="24"/>
          <w:szCs w:val="24"/>
        </w:rPr>
        <w:t xml:space="preserve">can </w:t>
      </w:r>
      <w:r w:rsidR="00AC3DB9">
        <w:rPr>
          <w:rFonts w:ascii="Arial" w:hAnsi="Arial" w:cs="Arial"/>
          <w:sz w:val="24"/>
          <w:szCs w:val="24"/>
        </w:rPr>
        <w:t xml:space="preserve">directly </w:t>
      </w:r>
      <w:r w:rsidR="00054D8F" w:rsidRPr="00201322">
        <w:rPr>
          <w:rFonts w:ascii="Arial" w:hAnsi="Arial" w:cs="Arial"/>
          <w:sz w:val="24"/>
          <w:szCs w:val="24"/>
        </w:rPr>
        <w:t xml:space="preserve">impact </w:t>
      </w:r>
      <w:r w:rsidR="00AC3DB9">
        <w:rPr>
          <w:rFonts w:ascii="Arial" w:hAnsi="Arial" w:cs="Arial"/>
          <w:sz w:val="24"/>
          <w:szCs w:val="24"/>
        </w:rPr>
        <w:t>up</w:t>
      </w:r>
      <w:r w:rsidR="00054D8F" w:rsidRPr="00201322">
        <w:rPr>
          <w:rFonts w:ascii="Arial" w:hAnsi="Arial" w:cs="Arial"/>
          <w:sz w:val="24"/>
          <w:szCs w:val="24"/>
        </w:rPr>
        <w:t xml:space="preserve">on </w:t>
      </w:r>
      <w:r w:rsidR="0044286B">
        <w:rPr>
          <w:rFonts w:ascii="Arial" w:hAnsi="Arial" w:cs="Arial"/>
          <w:sz w:val="24"/>
          <w:szCs w:val="24"/>
        </w:rPr>
        <w:t xml:space="preserve">national </w:t>
      </w:r>
      <w:r w:rsidR="0036356C">
        <w:rPr>
          <w:rFonts w:ascii="Arial" w:hAnsi="Arial" w:cs="Arial"/>
          <w:sz w:val="24"/>
          <w:szCs w:val="24"/>
        </w:rPr>
        <w:t xml:space="preserve">policing </w:t>
      </w:r>
      <w:r w:rsidR="0044286B">
        <w:rPr>
          <w:rFonts w:ascii="Arial" w:hAnsi="Arial" w:cs="Arial"/>
          <w:sz w:val="24"/>
          <w:szCs w:val="24"/>
        </w:rPr>
        <w:t xml:space="preserve">priorities, including </w:t>
      </w:r>
      <w:r w:rsidR="0036356C">
        <w:rPr>
          <w:rFonts w:ascii="Arial" w:hAnsi="Arial" w:cs="Arial"/>
          <w:sz w:val="24"/>
          <w:szCs w:val="24"/>
        </w:rPr>
        <w:t>funding, legislative reform</w:t>
      </w:r>
      <w:r w:rsidR="00054D8F" w:rsidRPr="00201322">
        <w:rPr>
          <w:rFonts w:ascii="Arial" w:hAnsi="Arial" w:cs="Arial"/>
          <w:sz w:val="24"/>
          <w:szCs w:val="24"/>
        </w:rPr>
        <w:t xml:space="preserve"> and strateg</w:t>
      </w:r>
      <w:r w:rsidR="0036356C">
        <w:rPr>
          <w:rFonts w:ascii="Arial" w:hAnsi="Arial" w:cs="Arial"/>
          <w:sz w:val="24"/>
          <w:szCs w:val="24"/>
        </w:rPr>
        <w:t>ic priorities</w:t>
      </w:r>
      <w:r w:rsidR="00AA373E">
        <w:rPr>
          <w:rFonts w:ascii="Arial" w:hAnsi="Arial" w:cs="Arial"/>
          <w:sz w:val="24"/>
          <w:szCs w:val="24"/>
        </w:rPr>
        <w:t xml:space="preserve"> as it puts pressure on police to follow political agendas</w:t>
      </w:r>
      <w:r w:rsidR="00084202">
        <w:rPr>
          <w:rFonts w:ascii="Arial" w:hAnsi="Arial" w:cs="Arial"/>
          <w:sz w:val="24"/>
          <w:szCs w:val="24"/>
        </w:rPr>
        <w:t xml:space="preserve"> (</w:t>
      </w:r>
      <w:r w:rsidR="00E91EA2">
        <w:rPr>
          <w:rFonts w:ascii="Arial" w:hAnsi="Arial" w:cs="Arial"/>
          <w:sz w:val="24"/>
          <w:szCs w:val="24"/>
        </w:rPr>
        <w:t>Reiner, 2010</w:t>
      </w:r>
      <w:r w:rsidR="00084202">
        <w:rPr>
          <w:rFonts w:ascii="Arial" w:hAnsi="Arial" w:cs="Arial"/>
          <w:sz w:val="24"/>
          <w:szCs w:val="24"/>
        </w:rPr>
        <w:t>)</w:t>
      </w:r>
      <w:r w:rsidR="00BF2815">
        <w:rPr>
          <w:rFonts w:ascii="Arial" w:hAnsi="Arial" w:cs="Arial"/>
          <w:sz w:val="24"/>
          <w:szCs w:val="24"/>
        </w:rPr>
        <w:t xml:space="preserve">. </w:t>
      </w:r>
      <w:r w:rsidR="00DE3BAD">
        <w:rPr>
          <w:rFonts w:ascii="Arial" w:hAnsi="Arial" w:cs="Arial"/>
          <w:sz w:val="24"/>
          <w:szCs w:val="24"/>
        </w:rPr>
        <w:t xml:space="preserve">“The priorities of the police are not autonomously </w:t>
      </w:r>
      <w:r w:rsidR="0067506F">
        <w:rPr>
          <w:rFonts w:ascii="Arial" w:hAnsi="Arial" w:cs="Arial"/>
          <w:sz w:val="24"/>
          <w:szCs w:val="24"/>
        </w:rPr>
        <w:t xml:space="preserve">generated but are shaped through a complex interplay of political expectations, media agendas, and government strategies” (Loader &amp; Mulchay, 2003, p. 12). </w:t>
      </w:r>
      <w:r w:rsidR="00D26DFC">
        <w:rPr>
          <w:rFonts w:ascii="Arial" w:hAnsi="Arial" w:cs="Arial"/>
          <w:sz w:val="24"/>
          <w:szCs w:val="24"/>
        </w:rPr>
        <w:t>Examples of the Home Office implementing a hands</w:t>
      </w:r>
      <w:r w:rsidR="00763A78">
        <w:rPr>
          <w:rFonts w:ascii="Arial" w:hAnsi="Arial" w:cs="Arial"/>
          <w:sz w:val="24"/>
          <w:szCs w:val="24"/>
        </w:rPr>
        <w:t>-</w:t>
      </w:r>
      <w:r w:rsidR="00D26DFC">
        <w:rPr>
          <w:rFonts w:ascii="Arial" w:hAnsi="Arial" w:cs="Arial"/>
          <w:sz w:val="24"/>
          <w:szCs w:val="24"/>
        </w:rPr>
        <w:t xml:space="preserve">on approach </w:t>
      </w:r>
      <w:r w:rsidR="00D5316F">
        <w:rPr>
          <w:rFonts w:ascii="Arial" w:hAnsi="Arial" w:cs="Arial"/>
          <w:sz w:val="24"/>
          <w:szCs w:val="24"/>
        </w:rPr>
        <w:t>to policing have persisted s</w:t>
      </w:r>
      <w:r w:rsidR="0018742A">
        <w:rPr>
          <w:rFonts w:ascii="Arial" w:hAnsi="Arial" w:cs="Arial"/>
          <w:sz w:val="24"/>
          <w:szCs w:val="24"/>
        </w:rPr>
        <w:t>ince 2012</w:t>
      </w:r>
      <w:r w:rsidR="00D5316F">
        <w:rPr>
          <w:rFonts w:ascii="Arial" w:hAnsi="Arial" w:cs="Arial"/>
          <w:sz w:val="24"/>
          <w:szCs w:val="24"/>
        </w:rPr>
        <w:t xml:space="preserve"> </w:t>
      </w:r>
      <w:r w:rsidR="00712C8E">
        <w:rPr>
          <w:rFonts w:ascii="Arial" w:hAnsi="Arial" w:cs="Arial"/>
          <w:sz w:val="24"/>
          <w:szCs w:val="24"/>
        </w:rPr>
        <w:t>(</w:t>
      </w:r>
      <w:r w:rsidR="007606FB">
        <w:rPr>
          <w:rFonts w:ascii="Arial" w:hAnsi="Arial" w:cs="Arial"/>
          <w:sz w:val="24"/>
          <w:szCs w:val="24"/>
        </w:rPr>
        <w:t xml:space="preserve">Lister </w:t>
      </w:r>
      <w:r w:rsidR="009C6851">
        <w:rPr>
          <w:rFonts w:ascii="Arial" w:hAnsi="Arial" w:cs="Arial"/>
          <w:sz w:val="24"/>
          <w:szCs w:val="24"/>
        </w:rPr>
        <w:t>&amp; Rowe, 2015</w:t>
      </w:r>
      <w:r w:rsidR="00712C8E">
        <w:rPr>
          <w:rFonts w:ascii="Arial" w:hAnsi="Arial" w:cs="Arial"/>
          <w:sz w:val="24"/>
          <w:szCs w:val="24"/>
        </w:rPr>
        <w:t>)</w:t>
      </w:r>
      <w:r w:rsidR="0018742A">
        <w:rPr>
          <w:rFonts w:ascii="Arial" w:hAnsi="Arial" w:cs="Arial"/>
          <w:sz w:val="24"/>
          <w:szCs w:val="24"/>
        </w:rPr>
        <w:t xml:space="preserve">. In 2015, Theresa May, the then Home Secretary, </w:t>
      </w:r>
      <w:r w:rsidR="00D5316F">
        <w:rPr>
          <w:rFonts w:ascii="Arial" w:hAnsi="Arial" w:cs="Arial"/>
          <w:sz w:val="24"/>
          <w:szCs w:val="24"/>
        </w:rPr>
        <w:t>addressed concerns on the use of stop search powers by the police</w:t>
      </w:r>
      <w:r w:rsidR="00D878B8">
        <w:rPr>
          <w:rFonts w:ascii="Arial" w:hAnsi="Arial" w:cs="Arial"/>
          <w:sz w:val="24"/>
          <w:szCs w:val="24"/>
        </w:rPr>
        <w:t xml:space="preserve"> by saying:</w:t>
      </w:r>
      <w:r w:rsidR="00A437B3">
        <w:rPr>
          <w:rFonts w:ascii="Arial" w:hAnsi="Arial" w:cs="Arial"/>
          <w:sz w:val="24"/>
          <w:szCs w:val="24"/>
        </w:rPr>
        <w:t xml:space="preserve"> </w:t>
      </w:r>
      <w:r w:rsidR="0018742A">
        <w:rPr>
          <w:rFonts w:ascii="Arial" w:hAnsi="Arial" w:cs="Arial"/>
          <w:sz w:val="24"/>
          <w:szCs w:val="24"/>
        </w:rPr>
        <w:t xml:space="preserve"> “Let me be absolutely clear; if ‘stops and searches’ do not continue to fall, if the use of these powers does not become more targeted, and stop-to-arrest ratios do not improve, then a Conservative Government will not hesitate to bring in primary legislation to make it happen” (May, 2015).</w:t>
      </w:r>
      <w:r w:rsidR="00A437B3">
        <w:rPr>
          <w:rFonts w:ascii="Arial" w:hAnsi="Arial" w:cs="Arial"/>
          <w:sz w:val="24"/>
          <w:szCs w:val="24"/>
        </w:rPr>
        <w:t xml:space="preserve"> </w:t>
      </w:r>
      <w:r w:rsidR="00BE6F59">
        <w:rPr>
          <w:rFonts w:ascii="Arial" w:hAnsi="Arial" w:cs="Arial"/>
          <w:sz w:val="24"/>
          <w:szCs w:val="24"/>
        </w:rPr>
        <w:t>D</w:t>
      </w:r>
      <w:r w:rsidR="00120C30">
        <w:rPr>
          <w:rFonts w:ascii="Arial" w:hAnsi="Arial" w:cs="Arial"/>
          <w:sz w:val="24"/>
          <w:szCs w:val="24"/>
        </w:rPr>
        <w:t xml:space="preserve">uring the two years that followed, the use of the power dramatically decreased </w:t>
      </w:r>
      <w:r w:rsidR="0018742A">
        <w:rPr>
          <w:rFonts w:ascii="Arial" w:hAnsi="Arial" w:cs="Arial"/>
          <w:sz w:val="24"/>
          <w:szCs w:val="24"/>
        </w:rPr>
        <w:t>(Home Office, 2018)</w:t>
      </w:r>
      <w:r w:rsidR="00120C30">
        <w:rPr>
          <w:rFonts w:ascii="Arial" w:hAnsi="Arial" w:cs="Arial"/>
          <w:sz w:val="24"/>
          <w:szCs w:val="24"/>
        </w:rPr>
        <w:t xml:space="preserve"> </w:t>
      </w:r>
      <w:r w:rsidR="0027174B">
        <w:rPr>
          <w:rFonts w:ascii="Arial" w:hAnsi="Arial" w:cs="Arial"/>
          <w:sz w:val="24"/>
          <w:szCs w:val="24"/>
        </w:rPr>
        <w:t>marking</w:t>
      </w:r>
      <w:r w:rsidR="003924A0">
        <w:rPr>
          <w:rFonts w:ascii="Arial" w:hAnsi="Arial" w:cs="Arial"/>
          <w:sz w:val="24"/>
          <w:szCs w:val="24"/>
        </w:rPr>
        <w:t xml:space="preserve"> one of the most significant e</w:t>
      </w:r>
      <w:r w:rsidR="00204FB1">
        <w:rPr>
          <w:rFonts w:ascii="Arial" w:hAnsi="Arial" w:cs="Arial"/>
          <w:sz w:val="24"/>
          <w:szCs w:val="24"/>
        </w:rPr>
        <w:t>xample</w:t>
      </w:r>
      <w:r w:rsidR="00612A66">
        <w:rPr>
          <w:rFonts w:ascii="Arial" w:hAnsi="Arial" w:cs="Arial"/>
          <w:sz w:val="24"/>
          <w:szCs w:val="24"/>
        </w:rPr>
        <w:t>s</w:t>
      </w:r>
      <w:r w:rsidR="00204FB1">
        <w:rPr>
          <w:rFonts w:ascii="Arial" w:hAnsi="Arial" w:cs="Arial"/>
          <w:sz w:val="24"/>
          <w:szCs w:val="24"/>
        </w:rPr>
        <w:t xml:space="preserve"> of political pressure on operational policing in modern times</w:t>
      </w:r>
      <w:r w:rsidR="00422978">
        <w:rPr>
          <w:rFonts w:ascii="Arial" w:hAnsi="Arial" w:cs="Arial"/>
          <w:sz w:val="24"/>
          <w:szCs w:val="24"/>
        </w:rPr>
        <w:t xml:space="preserve"> </w:t>
      </w:r>
      <w:r w:rsidR="0098586A">
        <w:rPr>
          <w:rFonts w:ascii="Arial" w:hAnsi="Arial" w:cs="Arial"/>
          <w:sz w:val="24"/>
          <w:szCs w:val="24"/>
        </w:rPr>
        <w:t xml:space="preserve">(Bradford &amp; </w:t>
      </w:r>
      <w:proofErr w:type="spellStart"/>
      <w:r w:rsidR="0098586A">
        <w:rPr>
          <w:rFonts w:ascii="Arial" w:hAnsi="Arial" w:cs="Arial"/>
          <w:sz w:val="24"/>
          <w:szCs w:val="24"/>
        </w:rPr>
        <w:t>Tiratelli</w:t>
      </w:r>
      <w:proofErr w:type="spellEnd"/>
      <w:r w:rsidR="0098586A">
        <w:rPr>
          <w:rFonts w:ascii="Arial" w:hAnsi="Arial" w:cs="Arial"/>
          <w:sz w:val="24"/>
          <w:szCs w:val="24"/>
        </w:rPr>
        <w:t>, 2019)</w:t>
      </w:r>
      <w:r w:rsidR="003C5F90">
        <w:rPr>
          <w:rFonts w:ascii="Arial" w:hAnsi="Arial" w:cs="Arial"/>
          <w:sz w:val="24"/>
          <w:szCs w:val="24"/>
        </w:rPr>
        <w:t>.</w:t>
      </w:r>
    </w:p>
    <w:p w14:paraId="6AF1034F" w14:textId="77777777" w:rsidR="0018742A" w:rsidRPr="00984DAE" w:rsidRDefault="0018742A" w:rsidP="0018742A">
      <w:pPr>
        <w:spacing w:line="480" w:lineRule="auto"/>
        <w:jc w:val="both"/>
        <w:rPr>
          <w:rFonts w:ascii="Arial" w:hAnsi="Arial" w:cs="Arial"/>
          <w:sz w:val="24"/>
          <w:szCs w:val="24"/>
        </w:rPr>
      </w:pPr>
    </w:p>
    <w:p w14:paraId="51C28AC0" w14:textId="380C7127" w:rsidR="00A65C1A" w:rsidRPr="00FD5EBE" w:rsidRDefault="006846F2" w:rsidP="00A65C1A">
      <w:pPr>
        <w:spacing w:line="480" w:lineRule="auto"/>
        <w:jc w:val="both"/>
        <w:rPr>
          <w:rFonts w:ascii="Arial" w:hAnsi="Arial" w:cs="Arial"/>
          <w:sz w:val="24"/>
          <w:szCs w:val="24"/>
        </w:rPr>
      </w:pPr>
      <w:r w:rsidRPr="00984DAE">
        <w:rPr>
          <w:rFonts w:ascii="Arial" w:hAnsi="Arial" w:cs="Arial"/>
          <w:sz w:val="24"/>
          <w:szCs w:val="24"/>
        </w:rPr>
        <w:t>In Scotland and Wales, dev</w:t>
      </w:r>
      <w:r w:rsidR="003270B5" w:rsidRPr="00984DAE">
        <w:rPr>
          <w:rFonts w:ascii="Arial" w:hAnsi="Arial" w:cs="Arial"/>
          <w:sz w:val="24"/>
          <w:szCs w:val="24"/>
        </w:rPr>
        <w:t xml:space="preserve">olved </w:t>
      </w:r>
      <w:r w:rsidR="002D3460">
        <w:rPr>
          <w:rFonts w:ascii="Arial" w:hAnsi="Arial" w:cs="Arial"/>
          <w:sz w:val="24"/>
          <w:szCs w:val="24"/>
        </w:rPr>
        <w:t>governm</w:t>
      </w:r>
      <w:r w:rsidR="0081269B">
        <w:rPr>
          <w:rFonts w:ascii="Arial" w:hAnsi="Arial" w:cs="Arial"/>
          <w:sz w:val="24"/>
          <w:szCs w:val="24"/>
        </w:rPr>
        <w:t>e</w:t>
      </w:r>
      <w:r w:rsidR="002D3460">
        <w:rPr>
          <w:rFonts w:ascii="Arial" w:hAnsi="Arial" w:cs="Arial"/>
          <w:sz w:val="24"/>
          <w:szCs w:val="24"/>
        </w:rPr>
        <w:t>nts</w:t>
      </w:r>
      <w:r w:rsidR="003270B5" w:rsidRPr="00984DAE">
        <w:rPr>
          <w:rFonts w:ascii="Arial" w:hAnsi="Arial" w:cs="Arial"/>
          <w:sz w:val="24"/>
          <w:szCs w:val="24"/>
        </w:rPr>
        <w:t xml:space="preserve"> can facilitate more responsive </w:t>
      </w:r>
      <w:r w:rsidR="00C825F5" w:rsidRPr="00984DAE">
        <w:rPr>
          <w:rFonts w:ascii="Arial" w:hAnsi="Arial" w:cs="Arial"/>
          <w:sz w:val="24"/>
          <w:szCs w:val="24"/>
        </w:rPr>
        <w:t xml:space="preserve">localised </w:t>
      </w:r>
      <w:r w:rsidR="00422978">
        <w:rPr>
          <w:rFonts w:ascii="Arial" w:hAnsi="Arial" w:cs="Arial"/>
          <w:sz w:val="24"/>
          <w:szCs w:val="24"/>
        </w:rPr>
        <w:t xml:space="preserve">policing </w:t>
      </w:r>
      <w:r w:rsidR="003270B5" w:rsidRPr="00984DAE">
        <w:rPr>
          <w:rFonts w:ascii="Arial" w:hAnsi="Arial" w:cs="Arial"/>
          <w:sz w:val="24"/>
          <w:szCs w:val="24"/>
        </w:rPr>
        <w:t>polic</w:t>
      </w:r>
      <w:r w:rsidR="00C825F5" w:rsidRPr="00984DAE">
        <w:rPr>
          <w:rFonts w:ascii="Arial" w:hAnsi="Arial" w:cs="Arial"/>
          <w:sz w:val="24"/>
          <w:szCs w:val="24"/>
        </w:rPr>
        <w:t>ies,</w:t>
      </w:r>
      <w:r w:rsidR="003270B5" w:rsidRPr="00984DAE">
        <w:rPr>
          <w:rFonts w:ascii="Arial" w:hAnsi="Arial" w:cs="Arial"/>
          <w:sz w:val="24"/>
          <w:szCs w:val="24"/>
        </w:rPr>
        <w:t xml:space="preserve"> but it can </w:t>
      </w:r>
      <w:r w:rsidR="00385DA0" w:rsidRPr="00984DAE">
        <w:rPr>
          <w:rFonts w:ascii="Arial" w:hAnsi="Arial" w:cs="Arial"/>
          <w:sz w:val="24"/>
          <w:szCs w:val="24"/>
        </w:rPr>
        <w:t xml:space="preserve">also lead to </w:t>
      </w:r>
      <w:r w:rsidR="0081269B">
        <w:rPr>
          <w:rFonts w:ascii="Arial" w:hAnsi="Arial" w:cs="Arial"/>
          <w:sz w:val="24"/>
          <w:szCs w:val="24"/>
        </w:rPr>
        <w:t xml:space="preserve">a </w:t>
      </w:r>
      <w:r w:rsidR="00385DA0" w:rsidRPr="00984DAE">
        <w:rPr>
          <w:rFonts w:ascii="Arial" w:hAnsi="Arial" w:cs="Arial"/>
          <w:sz w:val="24"/>
          <w:szCs w:val="24"/>
        </w:rPr>
        <w:t xml:space="preserve">more complicated and fragmented </w:t>
      </w:r>
      <w:r w:rsidR="00900040" w:rsidRPr="00984DAE">
        <w:rPr>
          <w:rFonts w:ascii="Arial" w:hAnsi="Arial" w:cs="Arial"/>
          <w:sz w:val="24"/>
          <w:szCs w:val="24"/>
        </w:rPr>
        <w:t>approach with police forces a</w:t>
      </w:r>
      <w:r w:rsidR="00FE3472" w:rsidRPr="00984DAE">
        <w:rPr>
          <w:rFonts w:ascii="Arial" w:hAnsi="Arial" w:cs="Arial"/>
          <w:sz w:val="24"/>
          <w:szCs w:val="24"/>
        </w:rPr>
        <w:t xml:space="preserve">ttempting to </w:t>
      </w:r>
      <w:r w:rsidR="00612A66">
        <w:rPr>
          <w:rFonts w:ascii="Arial" w:hAnsi="Arial" w:cs="Arial"/>
          <w:sz w:val="24"/>
          <w:szCs w:val="24"/>
        </w:rPr>
        <w:t>balance</w:t>
      </w:r>
      <w:r w:rsidR="00FE3472" w:rsidRPr="00984DAE">
        <w:rPr>
          <w:rFonts w:ascii="Arial" w:hAnsi="Arial" w:cs="Arial"/>
          <w:sz w:val="24"/>
          <w:szCs w:val="24"/>
        </w:rPr>
        <w:t xml:space="preserve"> meeting national objectives</w:t>
      </w:r>
      <w:r w:rsidR="00DE3970" w:rsidRPr="00984DAE">
        <w:rPr>
          <w:rFonts w:ascii="Arial" w:hAnsi="Arial" w:cs="Arial"/>
          <w:sz w:val="24"/>
          <w:szCs w:val="24"/>
        </w:rPr>
        <w:t xml:space="preserve"> </w:t>
      </w:r>
      <w:r w:rsidR="00612A66">
        <w:rPr>
          <w:rFonts w:ascii="Arial" w:hAnsi="Arial" w:cs="Arial"/>
          <w:sz w:val="24"/>
          <w:szCs w:val="24"/>
        </w:rPr>
        <w:t>with</w:t>
      </w:r>
      <w:r w:rsidR="00FE3472" w:rsidRPr="00984DAE">
        <w:rPr>
          <w:rFonts w:ascii="Arial" w:hAnsi="Arial" w:cs="Arial"/>
          <w:sz w:val="24"/>
          <w:szCs w:val="24"/>
        </w:rPr>
        <w:t xml:space="preserve"> regional priorities</w:t>
      </w:r>
      <w:r w:rsidR="00DE3970" w:rsidRPr="00984DAE">
        <w:rPr>
          <w:rFonts w:ascii="Arial" w:hAnsi="Arial" w:cs="Arial"/>
          <w:sz w:val="24"/>
          <w:szCs w:val="24"/>
        </w:rPr>
        <w:t xml:space="preserve"> (</w:t>
      </w:r>
      <w:r w:rsidR="00831729">
        <w:rPr>
          <w:rFonts w:ascii="Arial" w:hAnsi="Arial" w:cs="Arial"/>
          <w:sz w:val="24"/>
          <w:szCs w:val="24"/>
        </w:rPr>
        <w:t>Wales Governance Centre, 2019</w:t>
      </w:r>
      <w:r w:rsidR="002D3460">
        <w:rPr>
          <w:rFonts w:ascii="Arial" w:hAnsi="Arial" w:cs="Arial"/>
          <w:sz w:val="24"/>
          <w:szCs w:val="24"/>
        </w:rPr>
        <w:t>)</w:t>
      </w:r>
      <w:r w:rsidR="00DE3970" w:rsidRPr="00984DAE">
        <w:rPr>
          <w:rFonts w:ascii="Arial" w:hAnsi="Arial" w:cs="Arial"/>
          <w:sz w:val="24"/>
          <w:szCs w:val="24"/>
        </w:rPr>
        <w:t xml:space="preserve">. </w:t>
      </w:r>
      <w:r w:rsidR="0068250F">
        <w:rPr>
          <w:rFonts w:ascii="Arial" w:hAnsi="Arial" w:cs="Arial"/>
          <w:sz w:val="24"/>
          <w:szCs w:val="24"/>
        </w:rPr>
        <w:t xml:space="preserve">“Devolution has contributed to the emergence of a more plural and potentially fragmented criminal justice landscape, where local political and administrative culture </w:t>
      </w:r>
      <w:r w:rsidR="007A676E">
        <w:rPr>
          <w:rFonts w:ascii="Arial" w:hAnsi="Arial" w:cs="Arial"/>
          <w:sz w:val="24"/>
          <w:szCs w:val="24"/>
        </w:rPr>
        <w:t xml:space="preserve">mediate the implementation of central policy agendas” (Jones &amp; Newburn, 2006, p 290). </w:t>
      </w:r>
      <w:r w:rsidR="00612A66">
        <w:rPr>
          <w:rFonts w:ascii="Arial" w:hAnsi="Arial" w:cs="Arial"/>
          <w:sz w:val="24"/>
          <w:szCs w:val="24"/>
        </w:rPr>
        <w:t xml:space="preserve">At a regional level, </w:t>
      </w:r>
      <w:r w:rsidR="00F84E02" w:rsidRPr="00984DAE">
        <w:rPr>
          <w:rFonts w:ascii="Arial" w:hAnsi="Arial" w:cs="Arial"/>
          <w:sz w:val="24"/>
          <w:szCs w:val="24"/>
        </w:rPr>
        <w:t>PCC</w:t>
      </w:r>
      <w:r w:rsidR="002D3460">
        <w:rPr>
          <w:rFonts w:ascii="Arial" w:hAnsi="Arial" w:cs="Arial"/>
          <w:sz w:val="24"/>
          <w:szCs w:val="24"/>
        </w:rPr>
        <w:t>s</w:t>
      </w:r>
      <w:r w:rsidR="00F84E02" w:rsidRPr="00984DAE">
        <w:rPr>
          <w:rFonts w:ascii="Arial" w:hAnsi="Arial" w:cs="Arial"/>
          <w:sz w:val="24"/>
          <w:szCs w:val="24"/>
        </w:rPr>
        <w:t xml:space="preserve"> are essential to connect communities with policing</w:t>
      </w:r>
      <w:r w:rsidR="0082290A" w:rsidRPr="00984DAE">
        <w:rPr>
          <w:rFonts w:ascii="Arial" w:hAnsi="Arial" w:cs="Arial"/>
          <w:sz w:val="24"/>
          <w:szCs w:val="24"/>
        </w:rPr>
        <w:t xml:space="preserve"> </w:t>
      </w:r>
      <w:r w:rsidR="00A65C1A">
        <w:rPr>
          <w:rFonts w:ascii="Arial" w:hAnsi="Arial" w:cs="Arial"/>
          <w:sz w:val="24"/>
          <w:szCs w:val="24"/>
        </w:rPr>
        <w:t>however, t</w:t>
      </w:r>
      <w:r w:rsidR="0067600F" w:rsidRPr="00984DAE">
        <w:rPr>
          <w:rFonts w:ascii="Arial" w:hAnsi="Arial" w:cs="Arial"/>
          <w:sz w:val="24"/>
          <w:szCs w:val="24"/>
        </w:rPr>
        <w:t>hese is a danger that the</w:t>
      </w:r>
      <w:r w:rsidR="006D0BB3">
        <w:rPr>
          <w:rFonts w:ascii="Arial" w:hAnsi="Arial" w:cs="Arial"/>
          <w:sz w:val="24"/>
          <w:szCs w:val="24"/>
        </w:rPr>
        <w:t>ir local policing</w:t>
      </w:r>
      <w:r w:rsidR="0067600F" w:rsidRPr="00984DAE">
        <w:rPr>
          <w:rFonts w:ascii="Arial" w:hAnsi="Arial" w:cs="Arial"/>
          <w:sz w:val="24"/>
          <w:szCs w:val="24"/>
        </w:rPr>
        <w:t xml:space="preserve"> plans have the potential to skew priorities to suit specific political </w:t>
      </w:r>
      <w:r w:rsidR="0067600F" w:rsidRPr="00984DAE">
        <w:rPr>
          <w:rFonts w:ascii="Arial" w:hAnsi="Arial" w:cs="Arial"/>
          <w:sz w:val="24"/>
          <w:szCs w:val="24"/>
        </w:rPr>
        <w:lastRenderedPageBreak/>
        <w:t>agendas (</w:t>
      </w:r>
      <w:r w:rsidR="00BB43D2">
        <w:rPr>
          <w:rFonts w:ascii="Arial" w:hAnsi="Arial" w:cs="Arial"/>
          <w:sz w:val="24"/>
          <w:szCs w:val="24"/>
        </w:rPr>
        <w:t>Lister, 2013</w:t>
      </w:r>
      <w:r w:rsidR="0067600F" w:rsidRPr="00984DAE">
        <w:rPr>
          <w:rFonts w:ascii="Arial" w:hAnsi="Arial" w:cs="Arial"/>
          <w:sz w:val="24"/>
          <w:szCs w:val="24"/>
        </w:rPr>
        <w:t>)</w:t>
      </w:r>
      <w:r w:rsidR="000555BE" w:rsidRPr="00984DAE">
        <w:rPr>
          <w:rFonts w:ascii="Arial" w:hAnsi="Arial" w:cs="Arial"/>
          <w:sz w:val="24"/>
          <w:szCs w:val="24"/>
        </w:rPr>
        <w:t xml:space="preserve">. </w:t>
      </w:r>
      <w:r w:rsidR="006D0BB3">
        <w:rPr>
          <w:rFonts w:ascii="Arial" w:hAnsi="Arial" w:cs="Arial"/>
          <w:sz w:val="24"/>
          <w:szCs w:val="24"/>
        </w:rPr>
        <w:t>At a more localised level, c</w:t>
      </w:r>
      <w:r w:rsidR="001A5E79">
        <w:rPr>
          <w:rFonts w:ascii="Arial" w:hAnsi="Arial" w:cs="Arial"/>
          <w:sz w:val="24"/>
          <w:szCs w:val="24"/>
        </w:rPr>
        <w:t>ouncils, community leaders and MPs</w:t>
      </w:r>
      <w:r w:rsidR="004F0A6C">
        <w:rPr>
          <w:rFonts w:ascii="Arial" w:hAnsi="Arial" w:cs="Arial"/>
          <w:sz w:val="24"/>
          <w:szCs w:val="24"/>
        </w:rPr>
        <w:t xml:space="preserve"> can </w:t>
      </w:r>
      <w:r w:rsidR="00826774">
        <w:rPr>
          <w:rFonts w:ascii="Arial" w:hAnsi="Arial" w:cs="Arial"/>
          <w:sz w:val="24"/>
          <w:szCs w:val="24"/>
        </w:rPr>
        <w:t xml:space="preserve">also </w:t>
      </w:r>
      <w:r w:rsidR="004F0A6C">
        <w:rPr>
          <w:rFonts w:ascii="Arial" w:hAnsi="Arial" w:cs="Arial"/>
          <w:sz w:val="24"/>
          <w:szCs w:val="24"/>
        </w:rPr>
        <w:t xml:space="preserve">exert pressure on the police via community safety partnerships, scrutiny panels and </w:t>
      </w:r>
      <w:r w:rsidR="000D02D3" w:rsidRPr="00984DAE">
        <w:rPr>
          <w:rFonts w:ascii="Arial" w:hAnsi="Arial" w:cs="Arial"/>
          <w:sz w:val="24"/>
          <w:szCs w:val="24"/>
        </w:rPr>
        <w:t>financing for neighbourhood projects</w:t>
      </w:r>
      <w:r w:rsidR="001C3CFD">
        <w:rPr>
          <w:rFonts w:ascii="Arial" w:hAnsi="Arial" w:cs="Arial"/>
          <w:sz w:val="24"/>
          <w:szCs w:val="24"/>
        </w:rPr>
        <w:t xml:space="preserve"> (Crawford, 1998)</w:t>
      </w:r>
      <w:r w:rsidR="0081161A" w:rsidRPr="00984DAE">
        <w:rPr>
          <w:rFonts w:ascii="Arial" w:hAnsi="Arial" w:cs="Arial"/>
          <w:sz w:val="24"/>
          <w:szCs w:val="24"/>
        </w:rPr>
        <w:t xml:space="preserve">. </w:t>
      </w:r>
      <w:r w:rsidR="00977571">
        <w:rPr>
          <w:rFonts w:ascii="Arial" w:hAnsi="Arial" w:cs="Arial"/>
          <w:sz w:val="24"/>
          <w:szCs w:val="24"/>
        </w:rPr>
        <w:t>Crawford goes on to say that t</w:t>
      </w:r>
      <w:r w:rsidR="00AC4AD1" w:rsidRPr="00984DAE">
        <w:rPr>
          <w:rFonts w:ascii="Arial" w:hAnsi="Arial" w:cs="Arial"/>
          <w:sz w:val="24"/>
          <w:szCs w:val="24"/>
        </w:rPr>
        <w:t xml:space="preserve">rust, legitimacy and accountability are </w:t>
      </w:r>
      <w:r w:rsidR="000059DD">
        <w:rPr>
          <w:rFonts w:ascii="Arial" w:hAnsi="Arial" w:cs="Arial"/>
          <w:sz w:val="24"/>
          <w:szCs w:val="24"/>
        </w:rPr>
        <w:t xml:space="preserve">arguably </w:t>
      </w:r>
      <w:r w:rsidR="00AC4AD1" w:rsidRPr="00984DAE">
        <w:rPr>
          <w:rFonts w:ascii="Arial" w:hAnsi="Arial" w:cs="Arial"/>
          <w:sz w:val="24"/>
          <w:szCs w:val="24"/>
        </w:rPr>
        <w:t xml:space="preserve">most evident </w:t>
      </w:r>
      <w:r w:rsidR="006B7FF7">
        <w:rPr>
          <w:rFonts w:ascii="Arial" w:hAnsi="Arial" w:cs="Arial"/>
          <w:sz w:val="24"/>
          <w:szCs w:val="24"/>
        </w:rPr>
        <w:t xml:space="preserve">at </w:t>
      </w:r>
      <w:r w:rsidR="000059DD">
        <w:rPr>
          <w:rFonts w:ascii="Arial" w:hAnsi="Arial" w:cs="Arial"/>
          <w:sz w:val="24"/>
          <w:szCs w:val="24"/>
        </w:rPr>
        <w:t>this</w:t>
      </w:r>
      <w:r w:rsidR="00AC4AD1" w:rsidRPr="00984DAE">
        <w:rPr>
          <w:rFonts w:ascii="Arial" w:hAnsi="Arial" w:cs="Arial"/>
          <w:sz w:val="24"/>
          <w:szCs w:val="24"/>
        </w:rPr>
        <w:t xml:space="preserve"> local </w:t>
      </w:r>
      <w:r w:rsidR="00123AB2">
        <w:rPr>
          <w:rFonts w:ascii="Arial" w:hAnsi="Arial" w:cs="Arial"/>
          <w:sz w:val="24"/>
          <w:szCs w:val="24"/>
        </w:rPr>
        <w:t xml:space="preserve">public </w:t>
      </w:r>
      <w:r w:rsidR="00AC4AD1" w:rsidRPr="00984DAE">
        <w:rPr>
          <w:rFonts w:ascii="Arial" w:hAnsi="Arial" w:cs="Arial"/>
          <w:sz w:val="24"/>
          <w:szCs w:val="24"/>
        </w:rPr>
        <w:t>participation</w:t>
      </w:r>
      <w:r w:rsidR="006B7FF7">
        <w:rPr>
          <w:rFonts w:ascii="Arial" w:hAnsi="Arial" w:cs="Arial"/>
          <w:sz w:val="24"/>
          <w:szCs w:val="24"/>
        </w:rPr>
        <w:t xml:space="preserve"> leve</w:t>
      </w:r>
      <w:r w:rsidR="00A65C1A">
        <w:rPr>
          <w:rFonts w:ascii="Arial" w:hAnsi="Arial" w:cs="Arial"/>
          <w:sz w:val="24"/>
          <w:szCs w:val="24"/>
        </w:rPr>
        <w:t>l</w:t>
      </w:r>
      <w:r w:rsidR="00977571">
        <w:rPr>
          <w:rFonts w:ascii="Arial" w:hAnsi="Arial" w:cs="Arial"/>
          <w:sz w:val="24"/>
          <w:szCs w:val="24"/>
        </w:rPr>
        <w:t xml:space="preserve">. </w:t>
      </w:r>
      <w:r w:rsidR="00A65C1A">
        <w:rPr>
          <w:rFonts w:ascii="Arial" w:eastAsia="+mn-ea" w:hAnsi="Arial" w:cs="Arial"/>
          <w:kern w:val="24"/>
          <w:sz w:val="24"/>
          <w:szCs w:val="24"/>
          <w:lang w:val="en-US" w:eastAsia="en-GB"/>
          <w14:ligatures w14:val="none"/>
        </w:rPr>
        <w:t>Evidence has</w:t>
      </w:r>
      <w:r w:rsidR="009B3C27">
        <w:rPr>
          <w:rFonts w:ascii="Arial" w:eastAsia="+mn-ea" w:hAnsi="Arial" w:cs="Arial"/>
          <w:kern w:val="24"/>
          <w:sz w:val="24"/>
          <w:szCs w:val="24"/>
          <w:lang w:val="en-US" w:eastAsia="en-GB"/>
          <w14:ligatures w14:val="none"/>
        </w:rPr>
        <w:t xml:space="preserve"> </w:t>
      </w:r>
      <w:r w:rsidR="00A65C1A">
        <w:rPr>
          <w:rFonts w:ascii="Arial" w:eastAsia="+mn-ea" w:hAnsi="Arial" w:cs="Arial"/>
          <w:kern w:val="24"/>
          <w:sz w:val="24"/>
          <w:szCs w:val="24"/>
          <w:lang w:val="en-US" w:eastAsia="en-GB"/>
          <w14:ligatures w14:val="none"/>
        </w:rPr>
        <w:t>shown declining trust levels in public institutions in the UK and around the world, between 2014 and 2024, the British Election Study showed that the proportion of people with low to no trust in MPs rose from 54% to 76% (Gibbs &amp; Mutebi, 2025).</w:t>
      </w:r>
      <w:r w:rsidR="00422B6B" w:rsidRPr="00422B6B">
        <w:rPr>
          <w:rFonts w:ascii="Arial" w:hAnsi="Arial" w:cs="Arial"/>
          <w:sz w:val="24"/>
          <w:szCs w:val="24"/>
        </w:rPr>
        <w:t xml:space="preserve"> </w:t>
      </w:r>
      <w:r w:rsidR="00270997">
        <w:rPr>
          <w:rFonts w:ascii="Arial" w:hAnsi="Arial" w:cs="Arial"/>
          <w:sz w:val="24"/>
          <w:szCs w:val="24"/>
        </w:rPr>
        <w:t>D</w:t>
      </w:r>
      <w:r w:rsidR="00422B6B" w:rsidRPr="00AE7351">
        <w:rPr>
          <w:rFonts w:ascii="Arial" w:hAnsi="Arial" w:cs="Arial"/>
          <w:sz w:val="24"/>
          <w:szCs w:val="24"/>
        </w:rPr>
        <w:t>iminished political trust can adversely affect the concept of policing by consent and necessitates a renewed focus on neighbourhood policing and addressing disproportionality in policing practices</w:t>
      </w:r>
      <w:r w:rsidR="00270997">
        <w:rPr>
          <w:rFonts w:ascii="Arial" w:hAnsi="Arial" w:cs="Arial"/>
          <w:sz w:val="24"/>
          <w:szCs w:val="24"/>
        </w:rPr>
        <w:t xml:space="preserve"> </w:t>
      </w:r>
      <w:r w:rsidR="00422B6B">
        <w:rPr>
          <w:rFonts w:ascii="Arial" w:hAnsi="Arial" w:cs="Arial"/>
          <w:sz w:val="24"/>
          <w:szCs w:val="24"/>
        </w:rPr>
        <w:t>(</w:t>
      </w:r>
      <w:proofErr w:type="spellStart"/>
      <w:r w:rsidR="00422B6B">
        <w:rPr>
          <w:rFonts w:ascii="Arial" w:hAnsi="Arial" w:cs="Arial"/>
          <w:sz w:val="24"/>
          <w:szCs w:val="24"/>
        </w:rPr>
        <w:t>Torrible</w:t>
      </w:r>
      <w:proofErr w:type="spellEnd"/>
      <w:r w:rsidR="00422B6B">
        <w:rPr>
          <w:rFonts w:ascii="Arial" w:hAnsi="Arial" w:cs="Arial"/>
          <w:sz w:val="24"/>
          <w:szCs w:val="24"/>
        </w:rPr>
        <w:t>, 2022)</w:t>
      </w:r>
      <w:r w:rsidR="00422B6B" w:rsidRPr="00AE7351">
        <w:rPr>
          <w:rFonts w:ascii="Arial" w:hAnsi="Arial" w:cs="Arial"/>
          <w:sz w:val="24"/>
          <w:szCs w:val="24"/>
        </w:rPr>
        <w:t>.</w:t>
      </w:r>
    </w:p>
    <w:p w14:paraId="1E2023E7" w14:textId="77777777" w:rsidR="00A65C1A" w:rsidRDefault="00A65C1A" w:rsidP="009B346B">
      <w:pPr>
        <w:spacing w:line="480" w:lineRule="auto"/>
        <w:jc w:val="both"/>
        <w:rPr>
          <w:rFonts w:ascii="Arial" w:hAnsi="Arial" w:cs="Arial"/>
          <w:sz w:val="24"/>
          <w:szCs w:val="24"/>
        </w:rPr>
      </w:pPr>
    </w:p>
    <w:p w14:paraId="385F2EE6" w14:textId="462F3A89" w:rsidR="00A65C1A" w:rsidRDefault="00A65C1A" w:rsidP="008E74CE">
      <w:pPr>
        <w:spacing w:line="480" w:lineRule="auto"/>
        <w:jc w:val="both"/>
        <w:rPr>
          <w:rFonts w:ascii="Arial" w:hAnsi="Arial" w:cs="Arial"/>
          <w:sz w:val="24"/>
          <w:szCs w:val="24"/>
        </w:rPr>
      </w:pPr>
      <w:r>
        <w:rPr>
          <w:rFonts w:ascii="Arial" w:hAnsi="Arial" w:cs="Arial"/>
          <w:sz w:val="24"/>
          <w:szCs w:val="24"/>
        </w:rPr>
        <w:t xml:space="preserve">Although Chief Constables are said to have operational </w:t>
      </w:r>
      <w:proofErr w:type="gramStart"/>
      <w:r>
        <w:rPr>
          <w:rFonts w:ascii="Arial" w:hAnsi="Arial" w:cs="Arial"/>
          <w:sz w:val="24"/>
          <w:szCs w:val="24"/>
        </w:rPr>
        <w:t>autonomy</w:t>
      </w:r>
      <w:proofErr w:type="gramEnd"/>
      <w:r>
        <w:rPr>
          <w:rFonts w:ascii="Arial" w:hAnsi="Arial" w:cs="Arial"/>
          <w:sz w:val="24"/>
          <w:szCs w:val="24"/>
        </w:rPr>
        <w:t xml:space="preserve"> they are accountable to elected politicians at National, Regional and local levels</w:t>
      </w:r>
      <w:r w:rsidR="00270997">
        <w:rPr>
          <w:rFonts w:ascii="Arial" w:hAnsi="Arial" w:cs="Arial"/>
          <w:sz w:val="24"/>
          <w:szCs w:val="24"/>
        </w:rPr>
        <w:t xml:space="preserve"> and </w:t>
      </w:r>
      <w:r>
        <w:rPr>
          <w:rFonts w:ascii="Arial" w:hAnsi="Arial" w:cs="Arial"/>
          <w:sz w:val="24"/>
          <w:szCs w:val="24"/>
        </w:rPr>
        <w:t>can be heavily i</w:t>
      </w:r>
      <w:r w:rsidR="00270997">
        <w:rPr>
          <w:rFonts w:ascii="Arial" w:hAnsi="Arial" w:cs="Arial"/>
          <w:sz w:val="24"/>
          <w:szCs w:val="24"/>
        </w:rPr>
        <w:t>nfluenced</w:t>
      </w:r>
      <w:r>
        <w:rPr>
          <w:rFonts w:ascii="Arial" w:hAnsi="Arial" w:cs="Arial"/>
          <w:sz w:val="24"/>
          <w:szCs w:val="24"/>
        </w:rPr>
        <w:t xml:space="preserve"> by legislative reform, strategic priorities and funding allocatio</w:t>
      </w:r>
      <w:r w:rsidR="0055743F">
        <w:rPr>
          <w:rFonts w:ascii="Arial" w:hAnsi="Arial" w:cs="Arial"/>
          <w:sz w:val="24"/>
          <w:szCs w:val="24"/>
        </w:rPr>
        <w:t>n (Lister, 2013)</w:t>
      </w:r>
      <w:r>
        <w:rPr>
          <w:rFonts w:ascii="Arial" w:hAnsi="Arial" w:cs="Arial"/>
          <w:sz w:val="24"/>
          <w:szCs w:val="24"/>
        </w:rPr>
        <w:t>.</w:t>
      </w:r>
      <w:r w:rsidR="00123AB2" w:rsidRPr="00123AB2">
        <w:rPr>
          <w:rFonts w:ascii="Arial" w:hAnsi="Arial" w:cs="Arial"/>
          <w:sz w:val="24"/>
          <w:szCs w:val="24"/>
        </w:rPr>
        <w:t xml:space="preserve"> </w:t>
      </w:r>
      <w:r w:rsidR="00123AB2">
        <w:rPr>
          <w:rFonts w:ascii="Arial" w:hAnsi="Arial" w:cs="Arial"/>
          <w:sz w:val="24"/>
          <w:szCs w:val="24"/>
        </w:rPr>
        <w:t>Recent years have seen a marked increase in laws that expand police powers in a way that is aligned with political agendas</w:t>
      </w:r>
      <w:r w:rsidR="001D3E9F">
        <w:rPr>
          <w:rFonts w:ascii="Arial" w:hAnsi="Arial" w:cs="Arial"/>
          <w:sz w:val="24"/>
          <w:szCs w:val="24"/>
        </w:rPr>
        <w:t xml:space="preserve"> (Fenwick, 2022)</w:t>
      </w:r>
      <w:r w:rsidR="00123AB2">
        <w:rPr>
          <w:rFonts w:ascii="Arial" w:hAnsi="Arial" w:cs="Arial"/>
          <w:sz w:val="24"/>
          <w:szCs w:val="24"/>
        </w:rPr>
        <w:t>, e.g., the Police, Crime, Sentencing and Courts Act (2022). Politicians can set legislation and strategy, but they should be extremely careful not to publicly criticise, interfere with or otherwise try to influence any decisions in advance of the police implementing them (</w:t>
      </w:r>
      <w:r w:rsidR="00FB2C4D">
        <w:rPr>
          <w:rFonts w:ascii="Arial" w:hAnsi="Arial" w:cs="Arial"/>
          <w:sz w:val="24"/>
          <w:szCs w:val="24"/>
        </w:rPr>
        <w:t>Reiner, 2010</w:t>
      </w:r>
      <w:r w:rsidR="00123AB2">
        <w:rPr>
          <w:rFonts w:ascii="Arial" w:hAnsi="Arial" w:cs="Arial"/>
          <w:sz w:val="24"/>
          <w:szCs w:val="24"/>
        </w:rPr>
        <w:t>)</w:t>
      </w:r>
      <w:r w:rsidR="00123AB2" w:rsidRPr="00B562A7">
        <w:rPr>
          <w:rFonts w:ascii="Arial" w:hAnsi="Arial" w:cs="Arial"/>
          <w:sz w:val="24"/>
          <w:szCs w:val="24"/>
        </w:rPr>
        <w:t>.</w:t>
      </w:r>
      <w:r w:rsidR="00123AB2">
        <w:rPr>
          <w:rFonts w:ascii="Arial" w:hAnsi="Arial" w:cs="Arial"/>
          <w:sz w:val="24"/>
          <w:szCs w:val="24"/>
        </w:rPr>
        <w:t xml:space="preserve"> </w:t>
      </w:r>
      <w:r w:rsidR="00DA3B06">
        <w:rPr>
          <w:rFonts w:ascii="Arial" w:hAnsi="Arial" w:cs="Arial"/>
          <w:sz w:val="24"/>
          <w:szCs w:val="24"/>
        </w:rPr>
        <w:t xml:space="preserve">“When ministers publicly criticise police tactics, particularly in response to high-profile incidents or protests, it blurs the line between political accountability and operational independence, raising the spectre of political interference” (Lister, 2013, p 244). </w:t>
      </w:r>
    </w:p>
    <w:p w14:paraId="2EF93E0D" w14:textId="30A0BC6A" w:rsidR="00FE526C" w:rsidRDefault="00FE526C" w:rsidP="008E74CE">
      <w:pPr>
        <w:spacing w:line="480" w:lineRule="auto"/>
        <w:jc w:val="both"/>
        <w:rPr>
          <w:rFonts w:ascii="Arial" w:hAnsi="Arial" w:cs="Arial"/>
          <w:sz w:val="24"/>
          <w:szCs w:val="24"/>
        </w:rPr>
      </w:pPr>
      <w:r>
        <w:rPr>
          <w:rFonts w:ascii="Arial" w:eastAsia="+mn-ea" w:hAnsi="Arial" w:cs="Arial"/>
          <w:color w:val="156082" w:themeColor="accent1"/>
          <w:kern w:val="24"/>
          <w:sz w:val="40"/>
          <w:szCs w:val="40"/>
          <w:lang w:val="en-US" w:eastAsia="en-GB"/>
          <w14:ligatures w14:val="none"/>
        </w:rPr>
        <w:lastRenderedPageBreak/>
        <w:t>Section 3: Politics, Policing &amp; Protests</w:t>
      </w:r>
    </w:p>
    <w:p w14:paraId="20CE232F" w14:textId="61594BFC" w:rsidR="00A64830" w:rsidRPr="009906BF" w:rsidRDefault="00FE526C" w:rsidP="00811570">
      <w:pPr>
        <w:spacing w:line="480" w:lineRule="auto"/>
        <w:jc w:val="both"/>
        <w:rPr>
          <w:rFonts w:ascii="Arial" w:hAnsi="Arial" w:cs="Arial"/>
          <w:sz w:val="24"/>
          <w:szCs w:val="24"/>
        </w:rPr>
      </w:pPr>
      <w:r>
        <w:rPr>
          <w:rFonts w:ascii="Arial" w:hAnsi="Arial" w:cs="Arial"/>
          <w:sz w:val="24"/>
          <w:szCs w:val="24"/>
        </w:rPr>
        <w:t xml:space="preserve">In 2020, police brutality </w:t>
      </w:r>
      <w:r w:rsidR="000625CA">
        <w:rPr>
          <w:rFonts w:ascii="Arial" w:hAnsi="Arial" w:cs="Arial"/>
          <w:sz w:val="24"/>
          <w:szCs w:val="24"/>
        </w:rPr>
        <w:t>resulted in the murder of George Floyd</w:t>
      </w:r>
      <w:r w:rsidR="003E1214">
        <w:rPr>
          <w:rFonts w:ascii="Arial" w:hAnsi="Arial" w:cs="Arial"/>
          <w:sz w:val="24"/>
          <w:szCs w:val="24"/>
        </w:rPr>
        <w:t xml:space="preserve"> in Minneapolis, America</w:t>
      </w:r>
      <w:r w:rsidR="00252611">
        <w:rPr>
          <w:rFonts w:ascii="Arial" w:hAnsi="Arial" w:cs="Arial"/>
          <w:sz w:val="24"/>
          <w:szCs w:val="24"/>
        </w:rPr>
        <w:t xml:space="preserve"> </w:t>
      </w:r>
      <w:r w:rsidR="00B0286F">
        <w:rPr>
          <w:rFonts w:ascii="Arial" w:hAnsi="Arial" w:cs="Arial"/>
          <w:sz w:val="24"/>
          <w:szCs w:val="24"/>
        </w:rPr>
        <w:t>and</w:t>
      </w:r>
      <w:r w:rsidR="003E1214">
        <w:rPr>
          <w:rFonts w:ascii="Arial" w:hAnsi="Arial" w:cs="Arial"/>
          <w:sz w:val="24"/>
          <w:szCs w:val="24"/>
        </w:rPr>
        <w:t xml:space="preserve"> </w:t>
      </w:r>
      <w:r w:rsidR="000A52D2">
        <w:rPr>
          <w:rFonts w:ascii="Arial" w:hAnsi="Arial" w:cs="Arial"/>
          <w:sz w:val="24"/>
          <w:szCs w:val="24"/>
        </w:rPr>
        <w:t>w</w:t>
      </w:r>
      <w:r w:rsidR="003F530F">
        <w:rPr>
          <w:rFonts w:ascii="Arial" w:hAnsi="Arial" w:cs="Arial"/>
          <w:sz w:val="24"/>
          <w:szCs w:val="24"/>
        </w:rPr>
        <w:t xml:space="preserve">as the catalyst for a global wave of </w:t>
      </w:r>
      <w:r>
        <w:rPr>
          <w:rFonts w:ascii="Arial" w:hAnsi="Arial" w:cs="Arial"/>
          <w:sz w:val="24"/>
          <w:szCs w:val="24"/>
        </w:rPr>
        <w:t xml:space="preserve">Black </w:t>
      </w:r>
      <w:r w:rsidR="009906BF">
        <w:rPr>
          <w:rFonts w:ascii="Arial" w:hAnsi="Arial" w:cs="Arial"/>
          <w:sz w:val="24"/>
          <w:szCs w:val="24"/>
        </w:rPr>
        <w:t>L</w:t>
      </w:r>
      <w:r>
        <w:rPr>
          <w:rFonts w:ascii="Arial" w:hAnsi="Arial" w:cs="Arial"/>
          <w:sz w:val="24"/>
          <w:szCs w:val="24"/>
        </w:rPr>
        <w:t xml:space="preserve">ives </w:t>
      </w:r>
      <w:r w:rsidR="009906BF">
        <w:rPr>
          <w:rFonts w:ascii="Arial" w:hAnsi="Arial" w:cs="Arial"/>
          <w:sz w:val="24"/>
          <w:szCs w:val="24"/>
        </w:rPr>
        <w:t>M</w:t>
      </w:r>
      <w:r>
        <w:rPr>
          <w:rFonts w:ascii="Arial" w:hAnsi="Arial" w:cs="Arial"/>
          <w:sz w:val="24"/>
          <w:szCs w:val="24"/>
        </w:rPr>
        <w:t xml:space="preserve">atter (BLM) </w:t>
      </w:r>
      <w:r w:rsidR="00B632F5">
        <w:rPr>
          <w:rFonts w:ascii="Arial" w:hAnsi="Arial" w:cs="Arial"/>
          <w:sz w:val="24"/>
          <w:szCs w:val="24"/>
        </w:rPr>
        <w:t xml:space="preserve">including widespread demonstrations in the UK </w:t>
      </w:r>
      <w:r w:rsidR="000C52F3">
        <w:rPr>
          <w:rFonts w:ascii="Arial" w:hAnsi="Arial" w:cs="Arial"/>
          <w:sz w:val="24"/>
          <w:szCs w:val="24"/>
        </w:rPr>
        <w:t>(</w:t>
      </w:r>
      <w:r w:rsidR="00B632F5">
        <w:rPr>
          <w:rFonts w:ascii="Arial" w:hAnsi="Arial" w:cs="Arial"/>
          <w:sz w:val="24"/>
          <w:szCs w:val="24"/>
        </w:rPr>
        <w:t>Hodkinson</w:t>
      </w:r>
      <w:r w:rsidR="00E94684">
        <w:rPr>
          <w:rFonts w:ascii="Arial" w:hAnsi="Arial" w:cs="Arial"/>
          <w:sz w:val="24"/>
          <w:szCs w:val="24"/>
        </w:rPr>
        <w:t xml:space="preserve"> &amp; Essen, 2021</w:t>
      </w:r>
      <w:r w:rsidR="000C52F3">
        <w:rPr>
          <w:rFonts w:ascii="Arial" w:hAnsi="Arial" w:cs="Arial"/>
          <w:sz w:val="24"/>
          <w:szCs w:val="24"/>
        </w:rPr>
        <w:t>)</w:t>
      </w:r>
      <w:r>
        <w:rPr>
          <w:rFonts w:ascii="Arial" w:hAnsi="Arial" w:cs="Arial"/>
          <w:sz w:val="24"/>
          <w:szCs w:val="24"/>
        </w:rPr>
        <w:t>. The</w:t>
      </w:r>
      <w:r w:rsidR="00835BD9">
        <w:rPr>
          <w:rFonts w:ascii="Arial" w:hAnsi="Arial" w:cs="Arial"/>
          <w:sz w:val="24"/>
          <w:szCs w:val="24"/>
        </w:rPr>
        <w:t xml:space="preserve"> BLM</w:t>
      </w:r>
      <w:r>
        <w:rPr>
          <w:rFonts w:ascii="Arial" w:hAnsi="Arial" w:cs="Arial"/>
          <w:sz w:val="24"/>
          <w:szCs w:val="24"/>
        </w:rPr>
        <w:t xml:space="preserve"> movement</w:t>
      </w:r>
      <w:r w:rsidR="00835BD9">
        <w:rPr>
          <w:rFonts w:ascii="Arial" w:hAnsi="Arial" w:cs="Arial"/>
          <w:sz w:val="24"/>
          <w:szCs w:val="24"/>
        </w:rPr>
        <w:t xml:space="preserve"> </w:t>
      </w:r>
      <w:r w:rsidR="002B1E5E">
        <w:rPr>
          <w:rFonts w:ascii="Arial" w:hAnsi="Arial" w:cs="Arial"/>
          <w:sz w:val="24"/>
          <w:szCs w:val="24"/>
        </w:rPr>
        <w:t xml:space="preserve">raised </w:t>
      </w:r>
      <w:r w:rsidR="00214F12">
        <w:rPr>
          <w:rFonts w:ascii="Arial" w:hAnsi="Arial" w:cs="Arial"/>
          <w:sz w:val="24"/>
          <w:szCs w:val="24"/>
        </w:rPr>
        <w:t xml:space="preserve">global </w:t>
      </w:r>
      <w:r w:rsidR="002B1E5E">
        <w:rPr>
          <w:rFonts w:ascii="Arial" w:hAnsi="Arial" w:cs="Arial"/>
          <w:sz w:val="24"/>
          <w:szCs w:val="24"/>
        </w:rPr>
        <w:t>awareness of systemic racism</w:t>
      </w:r>
      <w:r w:rsidR="00BF1B9A">
        <w:rPr>
          <w:rFonts w:ascii="Arial" w:hAnsi="Arial" w:cs="Arial"/>
          <w:sz w:val="24"/>
          <w:szCs w:val="24"/>
        </w:rPr>
        <w:t xml:space="preserve"> and</w:t>
      </w:r>
      <w:r w:rsidR="002B1E5E">
        <w:rPr>
          <w:rFonts w:ascii="Arial" w:hAnsi="Arial" w:cs="Arial"/>
          <w:sz w:val="24"/>
          <w:szCs w:val="24"/>
        </w:rPr>
        <w:t xml:space="preserve"> </w:t>
      </w:r>
      <w:r>
        <w:rPr>
          <w:rFonts w:ascii="Arial" w:hAnsi="Arial" w:cs="Arial"/>
          <w:sz w:val="24"/>
          <w:szCs w:val="24"/>
        </w:rPr>
        <w:t>exerted pressure on lawmakers</w:t>
      </w:r>
      <w:r w:rsidR="00214F12">
        <w:rPr>
          <w:rFonts w:ascii="Arial" w:hAnsi="Arial" w:cs="Arial"/>
          <w:sz w:val="24"/>
          <w:szCs w:val="24"/>
        </w:rPr>
        <w:t xml:space="preserve"> </w:t>
      </w:r>
      <w:r w:rsidR="005557B0">
        <w:rPr>
          <w:rFonts w:ascii="Arial" w:hAnsi="Arial" w:cs="Arial"/>
          <w:sz w:val="24"/>
          <w:szCs w:val="24"/>
        </w:rPr>
        <w:t xml:space="preserve">leading </w:t>
      </w:r>
      <w:r w:rsidR="00F71AC1">
        <w:rPr>
          <w:rFonts w:ascii="Arial" w:hAnsi="Arial" w:cs="Arial"/>
          <w:sz w:val="24"/>
          <w:szCs w:val="24"/>
        </w:rPr>
        <w:t>to structural reform</w:t>
      </w:r>
      <w:r w:rsidR="000D5F67">
        <w:rPr>
          <w:rFonts w:ascii="Arial" w:hAnsi="Arial" w:cs="Arial"/>
          <w:sz w:val="24"/>
          <w:szCs w:val="24"/>
        </w:rPr>
        <w:t xml:space="preserve"> </w:t>
      </w:r>
      <w:r w:rsidR="008378A7">
        <w:rPr>
          <w:rFonts w:ascii="Arial" w:hAnsi="Arial" w:cs="Arial"/>
          <w:sz w:val="24"/>
          <w:szCs w:val="24"/>
        </w:rPr>
        <w:t xml:space="preserve">and </w:t>
      </w:r>
      <w:r w:rsidR="000D5F67">
        <w:rPr>
          <w:rFonts w:ascii="Arial" w:hAnsi="Arial" w:cs="Arial"/>
          <w:sz w:val="24"/>
          <w:szCs w:val="24"/>
        </w:rPr>
        <w:t>cultural change</w:t>
      </w:r>
      <w:r w:rsidR="008378A7">
        <w:rPr>
          <w:rFonts w:ascii="Arial" w:hAnsi="Arial" w:cs="Arial"/>
          <w:sz w:val="24"/>
          <w:szCs w:val="24"/>
        </w:rPr>
        <w:t xml:space="preserve"> </w:t>
      </w:r>
      <w:r w:rsidR="000A55F8">
        <w:rPr>
          <w:rFonts w:ascii="Arial" w:hAnsi="Arial" w:cs="Arial"/>
          <w:sz w:val="24"/>
          <w:szCs w:val="24"/>
        </w:rPr>
        <w:t>(</w:t>
      </w:r>
      <w:proofErr w:type="spellStart"/>
      <w:r w:rsidR="00A213C0">
        <w:rPr>
          <w:rFonts w:ascii="Arial" w:hAnsi="Arial" w:cs="Arial"/>
          <w:sz w:val="24"/>
          <w:szCs w:val="24"/>
        </w:rPr>
        <w:t>Olus</w:t>
      </w:r>
      <w:r w:rsidR="00AE0CB7">
        <w:rPr>
          <w:rFonts w:ascii="Arial" w:hAnsi="Arial" w:cs="Arial"/>
          <w:sz w:val="24"/>
          <w:szCs w:val="24"/>
        </w:rPr>
        <w:t>o</w:t>
      </w:r>
      <w:r w:rsidR="00A213C0">
        <w:rPr>
          <w:rFonts w:ascii="Arial" w:hAnsi="Arial" w:cs="Arial"/>
          <w:sz w:val="24"/>
          <w:szCs w:val="24"/>
        </w:rPr>
        <w:t>ga</w:t>
      </w:r>
      <w:proofErr w:type="spellEnd"/>
      <w:r w:rsidR="00A213C0">
        <w:rPr>
          <w:rFonts w:ascii="Arial" w:hAnsi="Arial" w:cs="Arial"/>
          <w:sz w:val="24"/>
          <w:szCs w:val="24"/>
        </w:rPr>
        <w:t>, 2021</w:t>
      </w:r>
      <w:r w:rsidR="000D5F67">
        <w:rPr>
          <w:rFonts w:ascii="Arial" w:hAnsi="Arial" w:cs="Arial"/>
          <w:sz w:val="24"/>
          <w:szCs w:val="24"/>
        </w:rPr>
        <w:t>). The BLM movement illustrates</w:t>
      </w:r>
      <w:r>
        <w:rPr>
          <w:rFonts w:ascii="Arial" w:hAnsi="Arial" w:cs="Arial"/>
          <w:sz w:val="24"/>
          <w:szCs w:val="24"/>
        </w:rPr>
        <w:t xml:space="preserve"> that political responsiveness to protests can </w:t>
      </w:r>
      <w:r w:rsidR="009906BF">
        <w:rPr>
          <w:rFonts w:ascii="Arial" w:hAnsi="Arial" w:cs="Arial"/>
          <w:sz w:val="24"/>
          <w:szCs w:val="24"/>
        </w:rPr>
        <w:t xml:space="preserve">directly influence legislative reform and </w:t>
      </w:r>
      <w:r>
        <w:rPr>
          <w:rFonts w:ascii="Arial" w:hAnsi="Arial" w:cs="Arial"/>
          <w:sz w:val="24"/>
          <w:szCs w:val="24"/>
        </w:rPr>
        <w:t>lead to substantial policy changes</w:t>
      </w:r>
      <w:r w:rsidR="007F1048">
        <w:rPr>
          <w:rFonts w:ascii="Arial" w:hAnsi="Arial" w:cs="Arial"/>
          <w:sz w:val="24"/>
          <w:szCs w:val="24"/>
        </w:rPr>
        <w:t xml:space="preserve"> </w:t>
      </w:r>
      <w:r>
        <w:rPr>
          <w:rFonts w:ascii="Arial" w:hAnsi="Arial" w:cs="Arial"/>
          <w:sz w:val="24"/>
          <w:szCs w:val="24"/>
        </w:rPr>
        <w:t xml:space="preserve">(Peay &amp; McNair, 2024). </w:t>
      </w:r>
      <w:r w:rsidR="00940114">
        <w:rPr>
          <w:rFonts w:ascii="Arial" w:hAnsi="Arial" w:cs="Arial"/>
          <w:sz w:val="24"/>
          <w:szCs w:val="24"/>
        </w:rPr>
        <w:t>The presence of general protests negatively impacts people’s perception of safety, police trustworthiness and police performance, but more so for the Black American participants (Wright et al., 2021).</w:t>
      </w:r>
    </w:p>
    <w:p w14:paraId="6525E74C" w14:textId="77777777" w:rsidR="009906BF" w:rsidRDefault="009906BF" w:rsidP="00811570">
      <w:pPr>
        <w:spacing w:line="480" w:lineRule="auto"/>
        <w:jc w:val="both"/>
        <w:rPr>
          <w:rFonts w:ascii="Arial" w:hAnsi="Arial" w:cs="Arial"/>
          <w:sz w:val="24"/>
          <w:szCs w:val="24"/>
        </w:rPr>
      </w:pPr>
    </w:p>
    <w:p w14:paraId="625419F6" w14:textId="39C4F1AB" w:rsidR="00E70F24" w:rsidRDefault="00FE526C" w:rsidP="0004062A">
      <w:pPr>
        <w:spacing w:line="480" w:lineRule="auto"/>
        <w:jc w:val="both"/>
        <w:rPr>
          <w:rFonts w:ascii="Arial" w:hAnsi="Arial" w:cs="Arial"/>
          <w:sz w:val="24"/>
          <w:szCs w:val="24"/>
        </w:rPr>
      </w:pPr>
      <w:r>
        <w:rPr>
          <w:rFonts w:ascii="Arial" w:hAnsi="Arial" w:cs="Arial"/>
          <w:sz w:val="24"/>
          <w:szCs w:val="24"/>
        </w:rPr>
        <w:t xml:space="preserve">Whilst the public tends to be more supportive of peaceful policing tactics, public perceptions of protest policing </w:t>
      </w:r>
      <w:proofErr w:type="gramStart"/>
      <w:r>
        <w:rPr>
          <w:rFonts w:ascii="Arial" w:hAnsi="Arial" w:cs="Arial"/>
          <w:sz w:val="24"/>
          <w:szCs w:val="24"/>
        </w:rPr>
        <w:t>depends</w:t>
      </w:r>
      <w:proofErr w:type="gramEnd"/>
      <w:r>
        <w:rPr>
          <w:rFonts w:ascii="Arial" w:hAnsi="Arial" w:cs="Arial"/>
          <w:sz w:val="24"/>
          <w:szCs w:val="24"/>
        </w:rPr>
        <w:t xml:space="preserve"> on situational characteristics and goals of the protest (Metcalfe &amp; Pickett, 2021). </w:t>
      </w:r>
      <w:r w:rsidR="00D4568C">
        <w:rPr>
          <w:rFonts w:ascii="Arial" w:hAnsi="Arial" w:cs="Arial"/>
          <w:sz w:val="24"/>
          <w:szCs w:val="24"/>
        </w:rPr>
        <w:t>P</w:t>
      </w:r>
      <w:r w:rsidR="0004062A">
        <w:rPr>
          <w:rFonts w:ascii="Arial" w:hAnsi="Arial" w:cs="Arial"/>
          <w:sz w:val="24"/>
          <w:szCs w:val="24"/>
        </w:rPr>
        <w:t xml:space="preserve">olice attendance at protests is often determined by the perceived threat level of the event, with larger and more confrontational protests attracting more police presence (Earl, 2003). </w:t>
      </w:r>
      <w:r>
        <w:rPr>
          <w:rFonts w:ascii="Arial" w:hAnsi="Arial" w:cs="Arial"/>
          <w:sz w:val="24"/>
          <w:szCs w:val="24"/>
        </w:rPr>
        <w:t>Public perceptions of protest policing also depends on police conduct and treatment during interactions with protestors (Curtice, 2021). The use of excessive force or repressive tactics against protesters violates these principles and can damage the trustworthiness of the police (Nagel &amp; Lutter, 2021).</w:t>
      </w:r>
      <w:r w:rsidR="009906BF">
        <w:rPr>
          <w:rFonts w:ascii="Arial" w:hAnsi="Arial" w:cs="Arial"/>
          <w:sz w:val="24"/>
          <w:szCs w:val="24"/>
        </w:rPr>
        <w:t xml:space="preserve"> </w:t>
      </w:r>
      <w:r w:rsidR="006272C4">
        <w:rPr>
          <w:rFonts w:ascii="Arial" w:hAnsi="Arial" w:cs="Arial"/>
          <w:sz w:val="24"/>
          <w:szCs w:val="24"/>
        </w:rPr>
        <w:t>Perceptions of the police are linked to public cooperation, th</w:t>
      </w:r>
      <w:r w:rsidR="001A0765">
        <w:rPr>
          <w:rFonts w:ascii="Arial" w:hAnsi="Arial" w:cs="Arial"/>
          <w:sz w:val="24"/>
          <w:szCs w:val="24"/>
        </w:rPr>
        <w:t>erefore</w:t>
      </w:r>
      <w:r w:rsidR="006272C4">
        <w:rPr>
          <w:rFonts w:ascii="Arial" w:hAnsi="Arial" w:cs="Arial"/>
          <w:sz w:val="24"/>
          <w:szCs w:val="24"/>
        </w:rPr>
        <w:t xml:space="preserve"> it is vital to understand, when, how much, and in what circumstances high profile police conduct cases have on public trust and legitimacy</w:t>
      </w:r>
      <w:r w:rsidR="006272C4" w:rsidRPr="00B562A7">
        <w:rPr>
          <w:rFonts w:ascii="Arial" w:hAnsi="Arial" w:cs="Arial"/>
          <w:sz w:val="24"/>
          <w:szCs w:val="24"/>
        </w:rPr>
        <w:t xml:space="preserve"> (Tyler &amp; Huo, 2002). </w:t>
      </w:r>
    </w:p>
    <w:p w14:paraId="65B2E0E4" w14:textId="5B709008" w:rsidR="009C7307" w:rsidRPr="00940114" w:rsidRDefault="00940114" w:rsidP="00FD5EBE">
      <w:pPr>
        <w:spacing w:line="480" w:lineRule="auto"/>
        <w:jc w:val="both"/>
        <w:rPr>
          <w:rFonts w:ascii="Arial" w:hAnsi="Arial" w:cs="Arial"/>
          <w:sz w:val="24"/>
          <w:szCs w:val="24"/>
        </w:rPr>
      </w:pPr>
      <w:r>
        <w:rPr>
          <w:rFonts w:ascii="Arial" w:hAnsi="Arial" w:cs="Arial"/>
          <w:sz w:val="24"/>
          <w:szCs w:val="24"/>
        </w:rPr>
        <w:lastRenderedPageBreak/>
        <w:t>A</w:t>
      </w:r>
      <w:r w:rsidR="006272C4" w:rsidRPr="00B562A7">
        <w:rPr>
          <w:rFonts w:ascii="Arial" w:hAnsi="Arial" w:cs="Arial"/>
          <w:sz w:val="24"/>
          <w:szCs w:val="24"/>
        </w:rPr>
        <w:t xml:space="preserve">ttitudes towards the police depend on the quality of treatment during interactions, whereby unfair, disrespectful and unequal treatment can lead to more negative perceptions of police legitimacy (Walters and Bolger, 2019). </w:t>
      </w:r>
      <w:r w:rsidR="006272C4">
        <w:rPr>
          <w:rFonts w:ascii="Arial" w:hAnsi="Arial" w:cs="Arial"/>
          <w:sz w:val="24"/>
          <w:szCs w:val="24"/>
        </w:rPr>
        <w:t>Understanding public attitudes towards protest policing is</w:t>
      </w:r>
      <w:r w:rsidR="00F84A4D">
        <w:rPr>
          <w:rFonts w:ascii="Arial" w:hAnsi="Arial" w:cs="Arial"/>
          <w:sz w:val="24"/>
          <w:szCs w:val="24"/>
        </w:rPr>
        <w:t xml:space="preserve"> of fundamental</w:t>
      </w:r>
      <w:r w:rsidR="006272C4">
        <w:rPr>
          <w:rFonts w:ascii="Arial" w:hAnsi="Arial" w:cs="Arial"/>
          <w:sz w:val="24"/>
          <w:szCs w:val="24"/>
        </w:rPr>
        <w:t xml:space="preserve"> importan</w:t>
      </w:r>
      <w:r w:rsidR="00F84A4D">
        <w:rPr>
          <w:rFonts w:ascii="Arial" w:hAnsi="Arial" w:cs="Arial"/>
          <w:sz w:val="24"/>
          <w:szCs w:val="24"/>
        </w:rPr>
        <w:t>ce</w:t>
      </w:r>
      <w:r w:rsidR="006272C4">
        <w:rPr>
          <w:rFonts w:ascii="Arial" w:hAnsi="Arial" w:cs="Arial"/>
          <w:sz w:val="24"/>
          <w:szCs w:val="24"/>
        </w:rPr>
        <w:t xml:space="preserve"> for police legitimacy and policy (Metcalfe and Pickett, 2021).</w:t>
      </w:r>
      <w:r>
        <w:rPr>
          <w:rFonts w:ascii="Arial" w:hAnsi="Arial" w:cs="Arial"/>
          <w:sz w:val="24"/>
          <w:szCs w:val="24"/>
        </w:rPr>
        <w:t xml:space="preserve"> </w:t>
      </w:r>
      <w:r w:rsidR="005B6346" w:rsidRPr="00484B33">
        <w:rPr>
          <w:rFonts w:ascii="Arial" w:eastAsia="+mn-ea" w:hAnsi="Arial" w:cs="Arial"/>
          <w:kern w:val="24"/>
          <w:sz w:val="24"/>
          <w:szCs w:val="24"/>
          <w:lang w:val="en-US" w:eastAsia="en-GB"/>
          <w14:ligatures w14:val="none"/>
        </w:rPr>
        <w:t>Public consent for protest policing rests on the police</w:t>
      </w:r>
      <w:r w:rsidR="00D91C0D">
        <w:rPr>
          <w:rFonts w:ascii="Arial" w:eastAsia="+mn-ea" w:hAnsi="Arial" w:cs="Arial"/>
          <w:kern w:val="24"/>
          <w:sz w:val="24"/>
          <w:szCs w:val="24"/>
          <w:lang w:val="en-US" w:eastAsia="en-GB"/>
          <w14:ligatures w14:val="none"/>
        </w:rPr>
        <w:t>’</w:t>
      </w:r>
      <w:r w:rsidR="005B6346" w:rsidRPr="00484B33">
        <w:rPr>
          <w:rFonts w:ascii="Arial" w:eastAsia="+mn-ea" w:hAnsi="Arial" w:cs="Arial"/>
          <w:kern w:val="24"/>
          <w:sz w:val="24"/>
          <w:szCs w:val="24"/>
          <w:lang w:val="en-US" w:eastAsia="en-GB"/>
          <w14:ligatures w14:val="none"/>
        </w:rPr>
        <w:t xml:space="preserve">s ability </w:t>
      </w:r>
      <w:r w:rsidR="00EF36BA" w:rsidRPr="00484B33">
        <w:rPr>
          <w:rFonts w:ascii="Arial" w:eastAsia="+mn-ea" w:hAnsi="Arial" w:cs="Arial"/>
          <w:kern w:val="24"/>
          <w:sz w:val="24"/>
          <w:szCs w:val="24"/>
          <w:lang w:val="en-US" w:eastAsia="en-GB"/>
          <w14:ligatures w14:val="none"/>
        </w:rPr>
        <w:t xml:space="preserve">to strike the balance between the rights of the protesters and the rights of members of the public whose lives are </w:t>
      </w:r>
      <w:r w:rsidR="00804BBD" w:rsidRPr="00484B33">
        <w:rPr>
          <w:rFonts w:ascii="Arial" w:eastAsia="+mn-ea" w:hAnsi="Arial" w:cs="Arial"/>
          <w:kern w:val="24"/>
          <w:sz w:val="24"/>
          <w:szCs w:val="24"/>
          <w:lang w:val="en-US" w:eastAsia="en-GB"/>
          <w14:ligatures w14:val="none"/>
        </w:rPr>
        <w:t>disrupted (</w:t>
      </w:r>
      <w:r w:rsidR="006102FB">
        <w:rPr>
          <w:rFonts w:ascii="Arial" w:eastAsia="+mn-ea" w:hAnsi="Arial" w:cs="Arial"/>
          <w:kern w:val="24"/>
          <w:sz w:val="24"/>
          <w:szCs w:val="24"/>
          <w:lang w:val="en-US" w:eastAsia="en-GB"/>
          <w14:ligatures w14:val="none"/>
        </w:rPr>
        <w:t>Loader &amp; Mulchay, 2003</w:t>
      </w:r>
      <w:r w:rsidR="00804BBD" w:rsidRPr="00484B33">
        <w:rPr>
          <w:rFonts w:ascii="Arial" w:eastAsia="+mn-ea" w:hAnsi="Arial" w:cs="Arial"/>
          <w:kern w:val="24"/>
          <w:sz w:val="24"/>
          <w:szCs w:val="24"/>
          <w:lang w:val="en-US" w:eastAsia="en-GB"/>
          <w14:ligatures w14:val="none"/>
        </w:rPr>
        <w:t xml:space="preserve">). </w:t>
      </w:r>
      <w:r w:rsidR="00C3527A">
        <w:rPr>
          <w:rFonts w:ascii="Arial" w:eastAsia="+mn-ea" w:hAnsi="Arial" w:cs="Arial"/>
          <w:kern w:val="24"/>
          <w:sz w:val="24"/>
          <w:szCs w:val="24"/>
          <w:lang w:val="en-US" w:eastAsia="en-GB"/>
          <w14:ligatures w14:val="none"/>
        </w:rPr>
        <w:t>Although</w:t>
      </w:r>
      <w:r w:rsidR="00AC7510" w:rsidRPr="00484B33">
        <w:rPr>
          <w:rFonts w:ascii="Arial" w:eastAsia="+mn-ea" w:hAnsi="Arial" w:cs="Arial"/>
          <w:kern w:val="24"/>
          <w:sz w:val="24"/>
          <w:szCs w:val="24"/>
          <w:lang w:val="en-US" w:eastAsia="en-GB"/>
          <w14:ligatures w14:val="none"/>
        </w:rPr>
        <w:t xml:space="preserve"> police officers </w:t>
      </w:r>
      <w:r w:rsidR="00532D9B" w:rsidRPr="00484B33">
        <w:rPr>
          <w:rFonts w:ascii="Arial" w:eastAsia="+mn-ea" w:hAnsi="Arial" w:cs="Arial"/>
          <w:kern w:val="24"/>
          <w:sz w:val="24"/>
          <w:szCs w:val="24"/>
          <w:lang w:val="en-US" w:eastAsia="en-GB"/>
          <w14:ligatures w14:val="none"/>
        </w:rPr>
        <w:t xml:space="preserve">are expected to use their powers without “fear or </w:t>
      </w:r>
      <w:proofErr w:type="spellStart"/>
      <w:r w:rsidR="00532D9B" w:rsidRPr="00484B33">
        <w:rPr>
          <w:rFonts w:ascii="Arial" w:eastAsia="+mn-ea" w:hAnsi="Arial" w:cs="Arial"/>
          <w:kern w:val="24"/>
          <w:sz w:val="24"/>
          <w:szCs w:val="24"/>
          <w:lang w:val="en-US" w:eastAsia="en-GB"/>
          <w14:ligatures w14:val="none"/>
        </w:rPr>
        <w:t>favour</w:t>
      </w:r>
      <w:proofErr w:type="spellEnd"/>
      <w:r w:rsidR="00532D9B" w:rsidRPr="00484B33">
        <w:rPr>
          <w:rFonts w:ascii="Arial" w:eastAsia="+mn-ea" w:hAnsi="Arial" w:cs="Arial"/>
          <w:kern w:val="24"/>
          <w:sz w:val="24"/>
          <w:szCs w:val="24"/>
          <w:lang w:val="en-US" w:eastAsia="en-GB"/>
          <w14:ligatures w14:val="none"/>
        </w:rPr>
        <w:t>” and “faithfully according to the law”</w:t>
      </w:r>
      <w:r w:rsidR="00267B06" w:rsidRPr="00484B33">
        <w:rPr>
          <w:rFonts w:ascii="Arial" w:eastAsia="+mn-ea" w:hAnsi="Arial" w:cs="Arial"/>
          <w:kern w:val="24"/>
          <w:sz w:val="24"/>
          <w:szCs w:val="24"/>
          <w:lang w:val="en-US" w:eastAsia="en-GB"/>
          <w14:ligatures w14:val="none"/>
        </w:rPr>
        <w:t>,</w:t>
      </w:r>
      <w:r w:rsidR="00804BBD" w:rsidRPr="00484B33">
        <w:rPr>
          <w:rFonts w:ascii="Arial" w:eastAsia="+mn-ea" w:hAnsi="Arial" w:cs="Arial"/>
          <w:kern w:val="24"/>
          <w:sz w:val="24"/>
          <w:szCs w:val="24"/>
          <w:lang w:val="en-US" w:eastAsia="en-GB"/>
          <w14:ligatures w14:val="none"/>
        </w:rPr>
        <w:t xml:space="preserve"> the </w:t>
      </w:r>
      <w:r w:rsidR="00267B06" w:rsidRPr="00484B33">
        <w:rPr>
          <w:rFonts w:ascii="Arial" w:eastAsia="+mn-ea" w:hAnsi="Arial" w:cs="Arial"/>
          <w:kern w:val="24"/>
          <w:sz w:val="24"/>
          <w:szCs w:val="24"/>
          <w:lang w:val="en-US" w:eastAsia="en-GB"/>
          <w14:ligatures w14:val="none"/>
        </w:rPr>
        <w:t xml:space="preserve">public believe </w:t>
      </w:r>
      <w:r w:rsidR="00285E56" w:rsidRPr="00484B33">
        <w:rPr>
          <w:rFonts w:ascii="Arial" w:eastAsia="+mn-ea" w:hAnsi="Arial" w:cs="Arial"/>
          <w:kern w:val="24"/>
          <w:sz w:val="24"/>
          <w:szCs w:val="24"/>
          <w:lang w:val="en-US" w:eastAsia="en-GB"/>
          <w14:ligatures w14:val="none"/>
        </w:rPr>
        <w:t xml:space="preserve">that </w:t>
      </w:r>
      <w:r w:rsidR="00267B06" w:rsidRPr="00484B33">
        <w:rPr>
          <w:rFonts w:ascii="Arial" w:eastAsia="+mn-ea" w:hAnsi="Arial" w:cs="Arial"/>
          <w:kern w:val="24"/>
          <w:sz w:val="24"/>
          <w:szCs w:val="24"/>
          <w:lang w:val="en-US" w:eastAsia="en-GB"/>
          <w14:ligatures w14:val="none"/>
        </w:rPr>
        <w:t>forces</w:t>
      </w:r>
      <w:r w:rsidR="00285E56" w:rsidRPr="00484B33">
        <w:rPr>
          <w:rFonts w:ascii="Arial" w:eastAsia="+mn-ea" w:hAnsi="Arial" w:cs="Arial"/>
          <w:kern w:val="24"/>
          <w:sz w:val="24"/>
          <w:szCs w:val="24"/>
          <w:lang w:val="en-US" w:eastAsia="en-GB"/>
          <w14:ligatures w14:val="none"/>
        </w:rPr>
        <w:t xml:space="preserve"> do not</w:t>
      </w:r>
      <w:r w:rsidR="00267B06" w:rsidRPr="00484B33">
        <w:rPr>
          <w:rFonts w:ascii="Arial" w:eastAsia="+mn-ea" w:hAnsi="Arial" w:cs="Arial"/>
          <w:kern w:val="24"/>
          <w:sz w:val="24"/>
          <w:szCs w:val="24"/>
          <w:lang w:val="en-US" w:eastAsia="en-GB"/>
          <w14:ligatures w14:val="none"/>
        </w:rPr>
        <w:t xml:space="preserve"> police all </w:t>
      </w:r>
      <w:r w:rsidR="00C349A0" w:rsidRPr="00484B33">
        <w:rPr>
          <w:rFonts w:ascii="Arial" w:eastAsia="+mn-ea" w:hAnsi="Arial" w:cs="Arial"/>
          <w:kern w:val="24"/>
          <w:sz w:val="24"/>
          <w:szCs w:val="24"/>
          <w:lang w:val="en-US" w:eastAsia="en-GB"/>
          <w14:ligatures w14:val="none"/>
        </w:rPr>
        <w:t>demonstrations neutrally</w:t>
      </w:r>
      <w:r w:rsidR="000D0DF8">
        <w:rPr>
          <w:rFonts w:ascii="Arial" w:eastAsia="+mn-ea" w:hAnsi="Arial" w:cs="Arial"/>
          <w:kern w:val="24"/>
          <w:sz w:val="24"/>
          <w:szCs w:val="24"/>
          <w:lang w:val="en-US" w:eastAsia="en-GB"/>
          <w14:ligatures w14:val="none"/>
        </w:rPr>
        <w:t xml:space="preserve"> (</w:t>
      </w:r>
      <w:r w:rsidR="00F84B7E">
        <w:rPr>
          <w:rFonts w:ascii="Arial" w:eastAsia="+mn-ea" w:hAnsi="Arial" w:cs="Arial"/>
          <w:kern w:val="24"/>
          <w:sz w:val="24"/>
          <w:szCs w:val="24"/>
          <w:lang w:val="en-US" w:eastAsia="en-GB"/>
          <w14:ligatures w14:val="none"/>
        </w:rPr>
        <w:t>Jackson and Bell, 2022)</w:t>
      </w:r>
      <w:r w:rsidR="00C349A0" w:rsidRPr="00484B33">
        <w:rPr>
          <w:rFonts w:ascii="Arial" w:eastAsia="+mn-ea" w:hAnsi="Arial" w:cs="Arial"/>
          <w:kern w:val="24"/>
          <w:sz w:val="24"/>
          <w:szCs w:val="24"/>
          <w:lang w:val="en-US" w:eastAsia="en-GB"/>
          <w14:ligatures w14:val="none"/>
        </w:rPr>
        <w:t xml:space="preserve"> and there </w:t>
      </w:r>
      <w:r w:rsidR="008E74CE" w:rsidRPr="00484B33">
        <w:rPr>
          <w:rFonts w:ascii="Arial" w:eastAsia="+mn-ea" w:hAnsi="Arial" w:cs="Arial"/>
          <w:kern w:val="24"/>
          <w:sz w:val="24"/>
          <w:szCs w:val="24"/>
          <w:lang w:val="en-US" w:eastAsia="en-GB"/>
          <w14:ligatures w14:val="none"/>
        </w:rPr>
        <w:t>have been significant apparent disparities</w:t>
      </w:r>
      <w:r w:rsidR="00F84B7E">
        <w:rPr>
          <w:rFonts w:ascii="Arial" w:eastAsia="+mn-ea" w:hAnsi="Arial" w:cs="Arial"/>
          <w:kern w:val="24"/>
          <w:sz w:val="24"/>
          <w:szCs w:val="24"/>
          <w:lang w:val="en-US" w:eastAsia="en-GB"/>
          <w14:ligatures w14:val="none"/>
        </w:rPr>
        <w:t xml:space="preserve"> </w:t>
      </w:r>
      <w:r w:rsidR="008E74CE" w:rsidRPr="00484B33">
        <w:rPr>
          <w:rFonts w:ascii="Arial" w:eastAsia="+mn-ea" w:hAnsi="Arial" w:cs="Arial"/>
          <w:kern w:val="24"/>
          <w:sz w:val="24"/>
          <w:szCs w:val="24"/>
          <w:lang w:val="en-US" w:eastAsia="en-GB"/>
          <w14:ligatures w14:val="none"/>
        </w:rPr>
        <w:t>in the ways that the police have handled protests, including those by Extinction Rebellion and the vigil for Sarah Everard</w:t>
      </w:r>
      <w:r w:rsidR="00285E56" w:rsidRPr="00484B33">
        <w:rPr>
          <w:rFonts w:ascii="Arial" w:eastAsia="+mn-ea" w:hAnsi="Arial" w:cs="Arial"/>
          <w:kern w:val="24"/>
          <w:sz w:val="24"/>
          <w:szCs w:val="24"/>
          <w:lang w:val="en-US" w:eastAsia="en-GB"/>
          <w14:ligatures w14:val="none"/>
        </w:rPr>
        <w:t xml:space="preserve"> (</w:t>
      </w:r>
      <w:r w:rsidR="00484B33">
        <w:rPr>
          <w:rFonts w:ascii="Arial" w:eastAsia="+mn-ea" w:hAnsi="Arial" w:cs="Arial"/>
          <w:kern w:val="24"/>
          <w:sz w:val="24"/>
          <w:szCs w:val="24"/>
          <w:lang w:val="en-US" w:eastAsia="en-GB"/>
          <w14:ligatures w14:val="none"/>
        </w:rPr>
        <w:t>Hymas, 2021</w:t>
      </w:r>
      <w:r w:rsidR="00285E56" w:rsidRPr="00484B33">
        <w:rPr>
          <w:rFonts w:ascii="Arial" w:eastAsia="+mn-ea" w:hAnsi="Arial" w:cs="Arial"/>
          <w:kern w:val="24"/>
          <w:sz w:val="24"/>
          <w:szCs w:val="24"/>
          <w:lang w:val="en-US" w:eastAsia="en-GB"/>
          <w14:ligatures w14:val="none"/>
        </w:rPr>
        <w:t>)</w:t>
      </w:r>
      <w:r w:rsidR="008E74CE" w:rsidRPr="00484B33">
        <w:rPr>
          <w:rFonts w:ascii="Arial" w:eastAsia="+mn-ea" w:hAnsi="Arial" w:cs="Arial"/>
          <w:kern w:val="24"/>
          <w:sz w:val="24"/>
          <w:szCs w:val="24"/>
          <w:lang w:val="en-US" w:eastAsia="en-GB"/>
          <w14:ligatures w14:val="none"/>
        </w:rPr>
        <w:t xml:space="preserve">. </w:t>
      </w:r>
      <w:r w:rsidR="00C349A0" w:rsidRPr="00484B33">
        <w:rPr>
          <w:rFonts w:ascii="Arial" w:eastAsia="+mn-ea" w:hAnsi="Arial" w:cs="Arial"/>
          <w:kern w:val="24"/>
          <w:sz w:val="24"/>
          <w:szCs w:val="24"/>
          <w:lang w:val="en-US" w:eastAsia="en-GB"/>
          <w14:ligatures w14:val="none"/>
        </w:rPr>
        <w:t xml:space="preserve"> </w:t>
      </w:r>
      <w:r w:rsidR="003030B0" w:rsidRPr="00484B33">
        <w:rPr>
          <w:rFonts w:ascii="Arial" w:eastAsia="+mn-ea" w:hAnsi="Arial" w:cs="Arial"/>
          <w:kern w:val="24"/>
          <w:sz w:val="24"/>
          <w:szCs w:val="24"/>
          <w:lang w:val="en-US" w:eastAsia="en-GB"/>
          <w14:ligatures w14:val="none"/>
        </w:rPr>
        <w:t xml:space="preserve">The British public </w:t>
      </w:r>
      <w:r w:rsidR="00D91C0D">
        <w:rPr>
          <w:rFonts w:ascii="Arial" w:eastAsia="+mn-ea" w:hAnsi="Arial" w:cs="Arial"/>
          <w:kern w:val="24"/>
          <w:sz w:val="24"/>
          <w:szCs w:val="24"/>
          <w:lang w:val="en-US" w:eastAsia="en-GB"/>
          <w14:ligatures w14:val="none"/>
        </w:rPr>
        <w:t xml:space="preserve">also </w:t>
      </w:r>
      <w:r w:rsidR="003030B0" w:rsidRPr="00484B33">
        <w:rPr>
          <w:rFonts w:ascii="Arial" w:eastAsia="+mn-ea" w:hAnsi="Arial" w:cs="Arial"/>
          <w:kern w:val="24"/>
          <w:sz w:val="24"/>
          <w:szCs w:val="24"/>
          <w:lang w:val="en-US" w:eastAsia="en-GB"/>
          <w14:ligatures w14:val="none"/>
        </w:rPr>
        <w:t>believes that “political interference” stops police from doing their jobs at protests” (</w:t>
      </w:r>
      <w:proofErr w:type="spellStart"/>
      <w:r w:rsidR="003030B0" w:rsidRPr="00484B33">
        <w:rPr>
          <w:rFonts w:ascii="Arial" w:eastAsia="+mn-ea" w:hAnsi="Arial" w:cs="Arial"/>
          <w:kern w:val="24"/>
          <w:sz w:val="24"/>
          <w:szCs w:val="24"/>
          <w:lang w:val="en-US" w:eastAsia="en-GB"/>
          <w14:ligatures w14:val="none"/>
        </w:rPr>
        <w:t>Baldock</w:t>
      </w:r>
      <w:proofErr w:type="spellEnd"/>
      <w:r w:rsidR="003030B0" w:rsidRPr="00484B33">
        <w:rPr>
          <w:rFonts w:ascii="Arial" w:eastAsia="+mn-ea" w:hAnsi="Arial" w:cs="Arial"/>
          <w:kern w:val="24"/>
          <w:sz w:val="24"/>
          <w:szCs w:val="24"/>
          <w:lang w:val="en-US" w:eastAsia="en-GB"/>
          <w14:ligatures w14:val="none"/>
        </w:rPr>
        <w:t xml:space="preserve"> and Loder, 2022).</w:t>
      </w:r>
    </w:p>
    <w:p w14:paraId="02311CEE" w14:textId="77777777" w:rsidR="009C7307" w:rsidRDefault="009C7307" w:rsidP="00FD5EBE">
      <w:pPr>
        <w:spacing w:line="480" w:lineRule="auto"/>
        <w:jc w:val="both"/>
        <w:rPr>
          <w:rFonts w:ascii="Arial" w:eastAsia="+mn-ea" w:hAnsi="Arial" w:cs="Arial"/>
          <w:kern w:val="24"/>
          <w:sz w:val="24"/>
          <w:szCs w:val="24"/>
          <w:lang w:val="en-US" w:eastAsia="en-GB"/>
          <w14:ligatures w14:val="none"/>
        </w:rPr>
      </w:pPr>
    </w:p>
    <w:p w14:paraId="442C9E6E" w14:textId="3762AFA9" w:rsidR="002562CD" w:rsidRDefault="00A26C41" w:rsidP="00BA62D8">
      <w:pPr>
        <w:spacing w:line="480" w:lineRule="auto"/>
        <w:jc w:val="both"/>
        <w:rPr>
          <w:rFonts w:ascii="Arial" w:eastAsia="+mn-ea" w:hAnsi="Arial" w:cs="Arial"/>
          <w:kern w:val="24"/>
          <w:sz w:val="24"/>
          <w:szCs w:val="24"/>
          <w:lang w:val="en-US" w:eastAsia="en-GB"/>
          <w14:ligatures w14:val="none"/>
        </w:rPr>
      </w:pPr>
      <w:r w:rsidRPr="00484B33">
        <w:rPr>
          <w:rFonts w:ascii="Arial" w:eastAsia="+mn-ea" w:hAnsi="Arial" w:cs="Arial"/>
          <w:kern w:val="24"/>
          <w:sz w:val="24"/>
          <w:szCs w:val="24"/>
          <w:lang w:val="en-US" w:eastAsia="en-GB"/>
          <w14:ligatures w14:val="none"/>
        </w:rPr>
        <w:t xml:space="preserve">As HM Inspectorate of Constabulary and Fire &amp; Rescue Services (HMICFRS) have previously noted, “the police must not take ‘sides’ for or against </w:t>
      </w:r>
      <w:r w:rsidR="00996A8C" w:rsidRPr="00484B33">
        <w:rPr>
          <w:rFonts w:ascii="Arial" w:eastAsia="+mn-ea" w:hAnsi="Arial" w:cs="Arial"/>
          <w:kern w:val="24"/>
          <w:sz w:val="24"/>
          <w:szCs w:val="24"/>
          <w:lang w:val="en-US" w:eastAsia="en-GB"/>
          <w14:ligatures w14:val="none"/>
        </w:rPr>
        <w:t>protesters, nor must they be seen to make judgements regarding the value of particular protester activity” (</w:t>
      </w:r>
      <w:r w:rsidR="0000749A" w:rsidRPr="00484B33">
        <w:rPr>
          <w:rFonts w:ascii="Arial" w:eastAsia="+mn-ea" w:hAnsi="Arial" w:cs="Arial"/>
          <w:kern w:val="24"/>
          <w:sz w:val="24"/>
          <w:szCs w:val="24"/>
          <w:lang w:val="en-US" w:eastAsia="en-GB"/>
          <w14:ligatures w14:val="none"/>
        </w:rPr>
        <w:t>HMIC, 2009).</w:t>
      </w:r>
      <w:r w:rsidR="00484B33" w:rsidRPr="00484B33">
        <w:rPr>
          <w:rFonts w:ascii="Arial" w:hAnsi="Arial" w:cs="Arial"/>
          <w:sz w:val="24"/>
          <w:szCs w:val="24"/>
        </w:rPr>
        <w:t xml:space="preserve"> </w:t>
      </w:r>
      <w:r w:rsidR="00121221" w:rsidRPr="00484B33">
        <w:rPr>
          <w:rFonts w:ascii="Arial" w:eastAsia="+mn-ea" w:hAnsi="Arial" w:cs="Arial"/>
          <w:kern w:val="24"/>
          <w:sz w:val="24"/>
          <w:szCs w:val="24"/>
          <w:lang w:val="en-US" w:eastAsia="en-GB"/>
          <w14:ligatures w14:val="none"/>
        </w:rPr>
        <w:t xml:space="preserve">Where they exist, perceptions of less than impartial </w:t>
      </w:r>
      <w:proofErr w:type="spellStart"/>
      <w:r w:rsidR="00121221" w:rsidRPr="00484B33">
        <w:rPr>
          <w:rFonts w:ascii="Arial" w:eastAsia="+mn-ea" w:hAnsi="Arial" w:cs="Arial"/>
          <w:kern w:val="24"/>
          <w:sz w:val="24"/>
          <w:szCs w:val="24"/>
          <w:lang w:val="en-US" w:eastAsia="en-GB"/>
          <w14:ligatures w14:val="none"/>
        </w:rPr>
        <w:t>behaviour</w:t>
      </w:r>
      <w:proofErr w:type="spellEnd"/>
      <w:r w:rsidR="00121221" w:rsidRPr="00484B33">
        <w:rPr>
          <w:rFonts w:ascii="Arial" w:eastAsia="+mn-ea" w:hAnsi="Arial" w:cs="Arial"/>
          <w:kern w:val="24"/>
          <w:sz w:val="24"/>
          <w:szCs w:val="24"/>
          <w:lang w:val="en-US" w:eastAsia="en-GB"/>
          <w14:ligatures w14:val="none"/>
        </w:rPr>
        <w:t xml:space="preserve"> by the police have the potential to </w:t>
      </w:r>
      <w:proofErr w:type="spellStart"/>
      <w:r w:rsidR="00121221" w:rsidRPr="00484B33">
        <w:rPr>
          <w:rFonts w:ascii="Arial" w:eastAsia="+mn-ea" w:hAnsi="Arial" w:cs="Arial"/>
          <w:kern w:val="24"/>
          <w:sz w:val="24"/>
          <w:szCs w:val="24"/>
          <w:lang w:val="en-US" w:eastAsia="en-GB"/>
          <w14:ligatures w14:val="none"/>
        </w:rPr>
        <w:t>destabalise</w:t>
      </w:r>
      <w:proofErr w:type="spellEnd"/>
      <w:r w:rsidR="00121221" w:rsidRPr="00484B33">
        <w:rPr>
          <w:rFonts w:ascii="Arial" w:eastAsia="+mn-ea" w:hAnsi="Arial" w:cs="Arial"/>
          <w:kern w:val="24"/>
          <w:sz w:val="24"/>
          <w:szCs w:val="24"/>
          <w:lang w:val="en-US" w:eastAsia="en-GB"/>
          <w14:ligatures w14:val="none"/>
        </w:rPr>
        <w:t xml:space="preserve"> our democracy</w:t>
      </w:r>
      <w:r w:rsidR="0089237D">
        <w:rPr>
          <w:rFonts w:ascii="Arial" w:eastAsia="+mn-ea" w:hAnsi="Arial" w:cs="Arial"/>
          <w:kern w:val="24"/>
          <w:sz w:val="24"/>
          <w:szCs w:val="24"/>
          <w:lang w:val="en-US" w:eastAsia="en-GB"/>
          <w14:ligatures w14:val="none"/>
        </w:rPr>
        <w:t xml:space="preserve"> (Shiner, et al., 2018)</w:t>
      </w:r>
      <w:r w:rsidR="00121221" w:rsidRPr="00484B33">
        <w:rPr>
          <w:rFonts w:ascii="Arial" w:eastAsia="+mn-ea" w:hAnsi="Arial" w:cs="Arial"/>
          <w:kern w:val="24"/>
          <w:sz w:val="24"/>
          <w:szCs w:val="24"/>
          <w:lang w:val="en-US" w:eastAsia="en-GB"/>
          <w14:ligatures w14:val="none"/>
        </w:rPr>
        <w:t xml:space="preserve">. </w:t>
      </w:r>
      <w:r w:rsidR="002652EF">
        <w:rPr>
          <w:rFonts w:ascii="Arial" w:eastAsia="+mn-ea" w:hAnsi="Arial" w:cs="Arial"/>
          <w:kern w:val="24"/>
          <w:sz w:val="24"/>
          <w:szCs w:val="24"/>
          <w:lang w:val="en-US" w:eastAsia="en-GB"/>
          <w14:ligatures w14:val="none"/>
        </w:rPr>
        <w:t>P</w:t>
      </w:r>
      <w:r w:rsidR="008E74CE" w:rsidRPr="00484B33">
        <w:rPr>
          <w:rFonts w:ascii="Arial" w:eastAsia="+mn-ea" w:hAnsi="Arial" w:cs="Arial"/>
          <w:kern w:val="24"/>
          <w:sz w:val="24"/>
          <w:szCs w:val="24"/>
          <w:lang w:val="en-US" w:eastAsia="en-GB"/>
          <w14:ligatures w14:val="none"/>
        </w:rPr>
        <w:t xml:space="preserve">oliticians </w:t>
      </w:r>
      <w:r w:rsidR="002652EF">
        <w:rPr>
          <w:rFonts w:ascii="Arial" w:eastAsia="+mn-ea" w:hAnsi="Arial" w:cs="Arial"/>
          <w:kern w:val="24"/>
          <w:sz w:val="24"/>
          <w:szCs w:val="24"/>
          <w:lang w:val="en-US" w:eastAsia="en-GB"/>
          <w14:ligatures w14:val="none"/>
        </w:rPr>
        <w:t xml:space="preserve">have also been </w:t>
      </w:r>
      <w:proofErr w:type="spellStart"/>
      <w:r w:rsidR="002652EF">
        <w:rPr>
          <w:rFonts w:ascii="Arial" w:eastAsia="+mn-ea" w:hAnsi="Arial" w:cs="Arial"/>
          <w:kern w:val="24"/>
          <w:sz w:val="24"/>
          <w:szCs w:val="24"/>
          <w:lang w:val="en-US" w:eastAsia="en-GB"/>
          <w14:ligatures w14:val="none"/>
        </w:rPr>
        <w:t>critici</w:t>
      </w:r>
      <w:r w:rsidR="00A95E0D">
        <w:rPr>
          <w:rFonts w:ascii="Arial" w:eastAsia="+mn-ea" w:hAnsi="Arial" w:cs="Arial"/>
          <w:kern w:val="24"/>
          <w:sz w:val="24"/>
          <w:szCs w:val="24"/>
          <w:lang w:val="en-US" w:eastAsia="en-GB"/>
          <w14:ligatures w14:val="none"/>
        </w:rPr>
        <w:t>s</w:t>
      </w:r>
      <w:r w:rsidR="002652EF">
        <w:rPr>
          <w:rFonts w:ascii="Arial" w:eastAsia="+mn-ea" w:hAnsi="Arial" w:cs="Arial"/>
          <w:kern w:val="24"/>
          <w:sz w:val="24"/>
          <w:szCs w:val="24"/>
          <w:lang w:val="en-US" w:eastAsia="en-GB"/>
          <w14:ligatures w14:val="none"/>
        </w:rPr>
        <w:t>ed</w:t>
      </w:r>
      <w:proofErr w:type="spellEnd"/>
      <w:r w:rsidR="002652EF">
        <w:rPr>
          <w:rFonts w:ascii="Arial" w:eastAsia="+mn-ea" w:hAnsi="Arial" w:cs="Arial"/>
          <w:kern w:val="24"/>
          <w:sz w:val="24"/>
          <w:szCs w:val="24"/>
          <w:lang w:val="en-US" w:eastAsia="en-GB"/>
          <w14:ligatures w14:val="none"/>
        </w:rPr>
        <w:t xml:space="preserve"> </w:t>
      </w:r>
      <w:r w:rsidR="008E74CE" w:rsidRPr="00484B33">
        <w:rPr>
          <w:rFonts w:ascii="Arial" w:eastAsia="+mn-ea" w:hAnsi="Arial" w:cs="Arial"/>
          <w:kern w:val="24"/>
          <w:sz w:val="24"/>
          <w:szCs w:val="24"/>
          <w:lang w:val="en-US" w:eastAsia="en-GB"/>
          <w14:ligatures w14:val="none"/>
        </w:rPr>
        <w:t>for repeatedly publicly pressuri</w:t>
      </w:r>
      <w:r w:rsidR="009673C6" w:rsidRPr="00484B33">
        <w:rPr>
          <w:rFonts w:ascii="Arial" w:eastAsia="+mn-ea" w:hAnsi="Arial" w:cs="Arial"/>
          <w:kern w:val="24"/>
          <w:sz w:val="24"/>
          <w:szCs w:val="24"/>
          <w:lang w:val="en-US" w:eastAsia="en-GB"/>
          <w14:ligatures w14:val="none"/>
        </w:rPr>
        <w:t>ng</w:t>
      </w:r>
      <w:r w:rsidR="008E74CE" w:rsidRPr="00484B33">
        <w:rPr>
          <w:rFonts w:ascii="Arial" w:eastAsia="+mn-ea" w:hAnsi="Arial" w:cs="Arial"/>
          <w:kern w:val="24"/>
          <w:sz w:val="24"/>
          <w:szCs w:val="24"/>
          <w:lang w:val="en-US" w:eastAsia="en-GB"/>
          <w14:ligatures w14:val="none"/>
        </w:rPr>
        <w:t xml:space="preserve"> police forces to adopt different approaches to different forms of protest</w:t>
      </w:r>
      <w:r w:rsidR="00E94CF6">
        <w:rPr>
          <w:rFonts w:ascii="Arial" w:eastAsia="+mn-ea" w:hAnsi="Arial" w:cs="Arial"/>
          <w:kern w:val="24"/>
          <w:sz w:val="24"/>
          <w:szCs w:val="24"/>
          <w:lang w:val="en-US" w:eastAsia="en-GB"/>
          <w14:ligatures w14:val="none"/>
        </w:rPr>
        <w:t xml:space="preserve"> (Fenwick, 2022)</w:t>
      </w:r>
      <w:r w:rsidR="008E74CE" w:rsidRPr="00484B33">
        <w:rPr>
          <w:rFonts w:ascii="Arial" w:eastAsia="+mn-ea" w:hAnsi="Arial" w:cs="Arial"/>
          <w:kern w:val="24"/>
          <w:sz w:val="24"/>
          <w:szCs w:val="24"/>
          <w:lang w:val="en-US" w:eastAsia="en-GB"/>
          <w14:ligatures w14:val="none"/>
        </w:rPr>
        <w:t xml:space="preserve">. </w:t>
      </w:r>
      <w:r w:rsidR="00B44AF0">
        <w:rPr>
          <w:rFonts w:ascii="Arial" w:eastAsia="+mn-ea" w:hAnsi="Arial" w:cs="Arial"/>
          <w:kern w:val="24"/>
          <w:sz w:val="24"/>
          <w:szCs w:val="24"/>
          <w:lang w:val="en-US" w:eastAsia="en-GB"/>
          <w14:ligatures w14:val="none"/>
        </w:rPr>
        <w:t xml:space="preserve">“The politicization of protest policing places legitimacy at risk by compromising the police’s appearance of impartiality, particularly when protest responses align with government agendas to suppress dissent” (Jackson &amp; Bell, 2022, p. 866). </w:t>
      </w:r>
    </w:p>
    <w:p w14:paraId="50098C60" w14:textId="07907AAB" w:rsidR="005D0E0F" w:rsidRDefault="00756E42" w:rsidP="005A32B8">
      <w:pPr>
        <w:spacing w:line="480" w:lineRule="auto"/>
        <w:jc w:val="both"/>
        <w:rPr>
          <w:rFonts w:ascii="Arial" w:hAnsi="Arial" w:cs="Arial"/>
          <w:sz w:val="24"/>
          <w:szCs w:val="24"/>
        </w:rPr>
      </w:pPr>
      <w:r>
        <w:rPr>
          <w:rFonts w:ascii="Arial" w:hAnsi="Arial" w:cs="Arial"/>
          <w:sz w:val="24"/>
          <w:szCs w:val="24"/>
        </w:rPr>
        <w:lastRenderedPageBreak/>
        <w:t>Recent laws</w:t>
      </w:r>
      <w:r w:rsidR="00A95E0D">
        <w:rPr>
          <w:rFonts w:ascii="Arial" w:hAnsi="Arial" w:cs="Arial"/>
          <w:sz w:val="24"/>
          <w:szCs w:val="24"/>
        </w:rPr>
        <w:t>,</w:t>
      </w:r>
      <w:r>
        <w:rPr>
          <w:rFonts w:ascii="Arial" w:hAnsi="Arial" w:cs="Arial"/>
          <w:sz w:val="24"/>
          <w:szCs w:val="24"/>
        </w:rPr>
        <w:t xml:space="preserve"> particularly concerning protests</w:t>
      </w:r>
      <w:r w:rsidR="00A95E0D">
        <w:rPr>
          <w:rFonts w:ascii="Arial" w:hAnsi="Arial" w:cs="Arial"/>
          <w:sz w:val="24"/>
          <w:szCs w:val="24"/>
        </w:rPr>
        <w:t>,</w:t>
      </w:r>
      <w:r>
        <w:rPr>
          <w:rFonts w:ascii="Arial" w:hAnsi="Arial" w:cs="Arial"/>
          <w:sz w:val="24"/>
          <w:szCs w:val="24"/>
        </w:rPr>
        <w:t xml:space="preserve"> reflect a government increasingly willing to restrict public dissent in the name of order and national interest</w:t>
      </w:r>
      <w:r w:rsidR="00412A84">
        <w:rPr>
          <w:rFonts w:ascii="Arial" w:hAnsi="Arial" w:cs="Arial"/>
          <w:sz w:val="24"/>
          <w:szCs w:val="24"/>
        </w:rPr>
        <w:t xml:space="preserve"> (Fenwick, 2022)</w:t>
      </w:r>
      <w:r>
        <w:rPr>
          <w:rFonts w:ascii="Arial" w:hAnsi="Arial" w:cs="Arial"/>
          <w:sz w:val="24"/>
          <w:szCs w:val="24"/>
        </w:rPr>
        <w:t xml:space="preserve">. </w:t>
      </w:r>
      <w:r w:rsidR="009A72B3">
        <w:rPr>
          <w:rFonts w:ascii="Arial" w:hAnsi="Arial" w:cs="Arial"/>
          <w:sz w:val="24"/>
          <w:szCs w:val="24"/>
        </w:rPr>
        <w:t xml:space="preserve">The controversial Police, Crime, Sentencing and Courts Act (2022) gave </w:t>
      </w:r>
      <w:r w:rsidR="00C971B6">
        <w:rPr>
          <w:rFonts w:ascii="Arial" w:hAnsi="Arial" w:cs="Arial"/>
          <w:sz w:val="24"/>
          <w:szCs w:val="24"/>
        </w:rPr>
        <w:t>additional powers to the police</w:t>
      </w:r>
      <w:r w:rsidR="007900E8">
        <w:rPr>
          <w:rFonts w:ascii="Arial" w:hAnsi="Arial" w:cs="Arial"/>
          <w:sz w:val="24"/>
          <w:szCs w:val="24"/>
        </w:rPr>
        <w:t>, t</w:t>
      </w:r>
      <w:r w:rsidR="00C971B6">
        <w:rPr>
          <w:rFonts w:ascii="Arial" w:hAnsi="Arial" w:cs="Arial"/>
          <w:sz w:val="24"/>
          <w:szCs w:val="24"/>
        </w:rPr>
        <w:t>his expansion raises concerns about the erosion of protest rights under the guise of public order (Lennon &amp; Walker, 202</w:t>
      </w:r>
      <w:r w:rsidR="007900E8">
        <w:rPr>
          <w:rFonts w:ascii="Arial" w:hAnsi="Arial" w:cs="Arial"/>
          <w:sz w:val="24"/>
          <w:szCs w:val="24"/>
        </w:rPr>
        <w:t>2)</w:t>
      </w:r>
      <w:r w:rsidR="001C1A63">
        <w:rPr>
          <w:rFonts w:ascii="Arial" w:hAnsi="Arial" w:cs="Arial"/>
          <w:sz w:val="24"/>
          <w:szCs w:val="24"/>
        </w:rPr>
        <w:t xml:space="preserve">. </w:t>
      </w:r>
      <w:r w:rsidR="00CB2DA4">
        <w:rPr>
          <w:rFonts w:ascii="Arial" w:hAnsi="Arial" w:cs="Arial"/>
          <w:sz w:val="24"/>
          <w:szCs w:val="24"/>
        </w:rPr>
        <w:t xml:space="preserve">Protestors challenge power, police enforce political </w:t>
      </w:r>
      <w:proofErr w:type="gramStart"/>
      <w:r w:rsidR="00CB2DA4">
        <w:rPr>
          <w:rFonts w:ascii="Arial" w:hAnsi="Arial" w:cs="Arial"/>
          <w:sz w:val="24"/>
          <w:szCs w:val="24"/>
        </w:rPr>
        <w:t>will</w:t>
      </w:r>
      <w:proofErr w:type="gramEnd"/>
      <w:r w:rsidR="00CB2DA4">
        <w:rPr>
          <w:rFonts w:ascii="Arial" w:hAnsi="Arial" w:cs="Arial"/>
          <w:sz w:val="24"/>
          <w:szCs w:val="24"/>
        </w:rPr>
        <w:t xml:space="preserve"> and politicians legislate to limit unrest</w:t>
      </w:r>
      <w:r w:rsidR="008C7F19">
        <w:rPr>
          <w:rFonts w:ascii="Arial" w:hAnsi="Arial" w:cs="Arial"/>
          <w:sz w:val="24"/>
          <w:szCs w:val="24"/>
        </w:rPr>
        <w:t xml:space="preserve"> (Jackson &amp; Bell, 2022)</w:t>
      </w:r>
      <w:r w:rsidR="00CB2DA4">
        <w:rPr>
          <w:rFonts w:ascii="Arial" w:hAnsi="Arial" w:cs="Arial"/>
          <w:sz w:val="24"/>
          <w:szCs w:val="24"/>
        </w:rPr>
        <w:t xml:space="preserve">. </w:t>
      </w:r>
      <w:r w:rsidR="00835DF5">
        <w:rPr>
          <w:rFonts w:ascii="Arial" w:hAnsi="Arial" w:cs="Arial"/>
          <w:sz w:val="24"/>
          <w:szCs w:val="24"/>
        </w:rPr>
        <w:t xml:space="preserve">The Home Office has taken a markedly activist stance in </w:t>
      </w:r>
      <w:r w:rsidR="003D3BBF">
        <w:rPr>
          <w:rFonts w:ascii="Arial" w:hAnsi="Arial" w:cs="Arial"/>
          <w:sz w:val="24"/>
          <w:szCs w:val="24"/>
        </w:rPr>
        <w:t>legislating for increased control over protest policing, raising concerns over the political use of police powers</w:t>
      </w:r>
      <w:r w:rsidR="00BB72F5">
        <w:rPr>
          <w:rFonts w:ascii="Arial" w:hAnsi="Arial" w:cs="Arial"/>
          <w:sz w:val="24"/>
          <w:szCs w:val="24"/>
        </w:rPr>
        <w:t xml:space="preserve"> </w:t>
      </w:r>
      <w:r w:rsidR="003D3BBF">
        <w:rPr>
          <w:rFonts w:ascii="Arial" w:hAnsi="Arial" w:cs="Arial"/>
          <w:sz w:val="24"/>
          <w:szCs w:val="24"/>
        </w:rPr>
        <w:t>(Fenwick, 2022).</w:t>
      </w:r>
      <w:r w:rsidR="006B50A9" w:rsidRPr="006B50A9">
        <w:rPr>
          <w:rFonts w:ascii="Arial" w:hAnsi="Arial" w:cs="Arial"/>
          <w:sz w:val="24"/>
          <w:szCs w:val="24"/>
        </w:rPr>
        <w:t xml:space="preserve"> </w:t>
      </w:r>
      <w:r w:rsidR="006B50A9">
        <w:rPr>
          <w:rFonts w:ascii="Arial" w:hAnsi="Arial" w:cs="Arial"/>
          <w:sz w:val="24"/>
          <w:szCs w:val="24"/>
        </w:rPr>
        <w:t>At stake i</w:t>
      </w:r>
      <w:r w:rsidR="004F4297">
        <w:rPr>
          <w:rFonts w:ascii="Arial" w:hAnsi="Arial" w:cs="Arial"/>
          <w:sz w:val="24"/>
          <w:szCs w:val="24"/>
        </w:rPr>
        <w:t>n</w:t>
      </w:r>
      <w:r w:rsidR="006B50A9">
        <w:rPr>
          <w:rFonts w:ascii="Arial" w:hAnsi="Arial" w:cs="Arial"/>
          <w:sz w:val="24"/>
          <w:szCs w:val="24"/>
        </w:rPr>
        <w:t xml:space="preserve"> the </w:t>
      </w:r>
      <w:r w:rsidR="0087216D">
        <w:rPr>
          <w:rFonts w:ascii="Arial" w:hAnsi="Arial" w:cs="Arial"/>
          <w:sz w:val="24"/>
          <w:szCs w:val="24"/>
        </w:rPr>
        <w:t>“tightening nexus between protest policing and political</w:t>
      </w:r>
      <w:r w:rsidR="004F4297">
        <w:rPr>
          <w:rFonts w:ascii="Arial" w:hAnsi="Arial" w:cs="Arial"/>
          <w:sz w:val="24"/>
          <w:szCs w:val="24"/>
        </w:rPr>
        <w:t xml:space="preserve"> agendas is not merely law and order, but the legitimacy of democratic </w:t>
      </w:r>
      <w:r w:rsidR="0006126A">
        <w:rPr>
          <w:rFonts w:ascii="Arial" w:hAnsi="Arial" w:cs="Arial"/>
          <w:sz w:val="24"/>
          <w:szCs w:val="24"/>
        </w:rPr>
        <w:t>governance</w:t>
      </w:r>
      <w:r w:rsidR="004F4297">
        <w:rPr>
          <w:rFonts w:ascii="Arial" w:hAnsi="Arial" w:cs="Arial"/>
          <w:sz w:val="24"/>
          <w:szCs w:val="24"/>
        </w:rPr>
        <w:t xml:space="preserve"> and the protection of dissenting voices”</w:t>
      </w:r>
      <w:r w:rsidR="00377BBA">
        <w:rPr>
          <w:rFonts w:ascii="Arial" w:hAnsi="Arial" w:cs="Arial"/>
          <w:sz w:val="24"/>
          <w:szCs w:val="24"/>
        </w:rPr>
        <w:t xml:space="preserve"> (Jackson &amp; Bell, 2022</w:t>
      </w:r>
      <w:r w:rsidR="004F4297">
        <w:rPr>
          <w:rFonts w:ascii="Arial" w:hAnsi="Arial" w:cs="Arial"/>
          <w:sz w:val="24"/>
          <w:szCs w:val="24"/>
        </w:rPr>
        <w:t>, p 866</w:t>
      </w:r>
      <w:r w:rsidR="00377BBA">
        <w:rPr>
          <w:rFonts w:ascii="Arial" w:hAnsi="Arial" w:cs="Arial"/>
          <w:sz w:val="24"/>
          <w:szCs w:val="24"/>
        </w:rPr>
        <w:t>)</w:t>
      </w:r>
      <w:r w:rsidR="006B50A9">
        <w:rPr>
          <w:rFonts w:ascii="Arial" w:hAnsi="Arial" w:cs="Arial"/>
          <w:sz w:val="24"/>
          <w:szCs w:val="24"/>
        </w:rPr>
        <w:t>.</w:t>
      </w:r>
      <w:r w:rsidR="00A144C1" w:rsidRPr="00A144C1">
        <w:rPr>
          <w:rFonts w:ascii="Arial" w:hAnsi="Arial" w:cs="Arial"/>
          <w:sz w:val="24"/>
          <w:szCs w:val="24"/>
        </w:rPr>
        <w:t xml:space="preserve"> </w:t>
      </w:r>
      <w:r w:rsidR="00A144C1">
        <w:rPr>
          <w:rFonts w:ascii="Arial" w:hAnsi="Arial" w:cs="Arial"/>
          <w:sz w:val="24"/>
          <w:szCs w:val="24"/>
        </w:rPr>
        <w:t>The role of the police has come under intense scrutiny, particularly as they become more entangled in political issues and public demonstration (Jackson &amp; Bell, 2022).</w:t>
      </w:r>
    </w:p>
    <w:p w14:paraId="0EEDF651" w14:textId="77777777" w:rsidR="005557B0" w:rsidRDefault="005557B0" w:rsidP="005A32B8">
      <w:pPr>
        <w:spacing w:line="480" w:lineRule="auto"/>
        <w:jc w:val="both"/>
        <w:rPr>
          <w:rFonts w:ascii="Arial" w:eastAsia="+mn-ea" w:hAnsi="Arial" w:cs="Arial"/>
          <w:color w:val="156082" w:themeColor="accent1"/>
          <w:kern w:val="24"/>
          <w:sz w:val="40"/>
          <w:szCs w:val="40"/>
          <w:lang w:val="en-US" w:eastAsia="en-GB"/>
          <w14:ligatures w14:val="none"/>
        </w:rPr>
      </w:pPr>
    </w:p>
    <w:p w14:paraId="17E58BA2" w14:textId="77777777" w:rsidR="005557B0" w:rsidRDefault="005557B0" w:rsidP="005A32B8">
      <w:pPr>
        <w:spacing w:line="480" w:lineRule="auto"/>
        <w:jc w:val="both"/>
        <w:rPr>
          <w:rFonts w:ascii="Arial" w:eastAsia="+mn-ea" w:hAnsi="Arial" w:cs="Arial"/>
          <w:color w:val="156082" w:themeColor="accent1"/>
          <w:kern w:val="24"/>
          <w:sz w:val="40"/>
          <w:szCs w:val="40"/>
          <w:lang w:val="en-US" w:eastAsia="en-GB"/>
          <w14:ligatures w14:val="none"/>
        </w:rPr>
      </w:pPr>
    </w:p>
    <w:p w14:paraId="79F3840E" w14:textId="77777777" w:rsidR="00A144C1" w:rsidRDefault="00A144C1" w:rsidP="005A32B8">
      <w:pPr>
        <w:spacing w:line="480" w:lineRule="auto"/>
        <w:jc w:val="both"/>
        <w:rPr>
          <w:rFonts w:ascii="Arial" w:eastAsia="+mn-ea" w:hAnsi="Arial" w:cs="Arial"/>
          <w:color w:val="156082" w:themeColor="accent1"/>
          <w:kern w:val="24"/>
          <w:sz w:val="40"/>
          <w:szCs w:val="40"/>
          <w:lang w:val="en-US" w:eastAsia="en-GB"/>
          <w14:ligatures w14:val="none"/>
        </w:rPr>
      </w:pPr>
    </w:p>
    <w:p w14:paraId="63D35D48" w14:textId="77777777" w:rsidR="00940114" w:rsidRDefault="00940114" w:rsidP="005A32B8">
      <w:pPr>
        <w:spacing w:line="480" w:lineRule="auto"/>
        <w:jc w:val="both"/>
        <w:rPr>
          <w:rFonts w:ascii="Arial" w:eastAsia="+mn-ea" w:hAnsi="Arial" w:cs="Arial"/>
          <w:color w:val="156082" w:themeColor="accent1"/>
          <w:kern w:val="24"/>
          <w:sz w:val="40"/>
          <w:szCs w:val="40"/>
          <w:lang w:val="en-US" w:eastAsia="en-GB"/>
          <w14:ligatures w14:val="none"/>
        </w:rPr>
      </w:pPr>
    </w:p>
    <w:p w14:paraId="49AB89DA" w14:textId="77777777" w:rsidR="00940114" w:rsidRDefault="00940114" w:rsidP="005A32B8">
      <w:pPr>
        <w:spacing w:line="480" w:lineRule="auto"/>
        <w:jc w:val="both"/>
        <w:rPr>
          <w:rFonts w:ascii="Arial" w:eastAsia="+mn-ea" w:hAnsi="Arial" w:cs="Arial"/>
          <w:color w:val="156082" w:themeColor="accent1"/>
          <w:kern w:val="24"/>
          <w:sz w:val="40"/>
          <w:szCs w:val="40"/>
          <w:lang w:val="en-US" w:eastAsia="en-GB"/>
          <w14:ligatures w14:val="none"/>
        </w:rPr>
      </w:pPr>
    </w:p>
    <w:p w14:paraId="71A7303A" w14:textId="77777777" w:rsidR="00940114" w:rsidRDefault="00940114" w:rsidP="005A32B8">
      <w:pPr>
        <w:spacing w:line="480" w:lineRule="auto"/>
        <w:jc w:val="both"/>
        <w:rPr>
          <w:rFonts w:ascii="Arial" w:eastAsia="+mn-ea" w:hAnsi="Arial" w:cs="Arial"/>
          <w:color w:val="156082" w:themeColor="accent1"/>
          <w:kern w:val="24"/>
          <w:sz w:val="40"/>
          <w:szCs w:val="40"/>
          <w:lang w:val="en-US" w:eastAsia="en-GB"/>
          <w14:ligatures w14:val="none"/>
        </w:rPr>
      </w:pPr>
    </w:p>
    <w:p w14:paraId="592662E2" w14:textId="35F226AB" w:rsidR="005678C2" w:rsidRPr="005A32B8" w:rsidRDefault="005678C2" w:rsidP="005A32B8">
      <w:pPr>
        <w:spacing w:line="480" w:lineRule="auto"/>
        <w:jc w:val="both"/>
        <w:rPr>
          <w:rFonts w:ascii="Arial" w:hAnsi="Arial" w:cs="Arial"/>
          <w:sz w:val="24"/>
          <w:szCs w:val="24"/>
        </w:rPr>
      </w:pPr>
      <w:r>
        <w:rPr>
          <w:rFonts w:ascii="Arial" w:eastAsia="+mn-ea" w:hAnsi="Arial" w:cs="Arial"/>
          <w:color w:val="156082" w:themeColor="accent1"/>
          <w:kern w:val="24"/>
          <w:sz w:val="40"/>
          <w:szCs w:val="40"/>
          <w:lang w:val="en-US" w:eastAsia="en-GB"/>
          <w14:ligatures w14:val="none"/>
        </w:rPr>
        <w:lastRenderedPageBreak/>
        <w:t>Conclusion:</w:t>
      </w:r>
    </w:p>
    <w:p w14:paraId="6AD17849" w14:textId="77777777" w:rsidR="00001355" w:rsidRDefault="008F37BD" w:rsidP="009C7307">
      <w:pPr>
        <w:spacing w:line="480" w:lineRule="auto"/>
        <w:jc w:val="both"/>
        <w:rPr>
          <w:rFonts w:ascii="Arial" w:hAnsi="Arial" w:cs="Arial"/>
          <w:sz w:val="24"/>
          <w:szCs w:val="24"/>
        </w:rPr>
      </w:pPr>
      <w:r>
        <w:rPr>
          <w:rFonts w:ascii="Arial" w:hAnsi="Arial" w:cs="Arial"/>
          <w:sz w:val="24"/>
          <w:szCs w:val="24"/>
        </w:rPr>
        <w:t>UK Governments have increasingly shaped policing through legislat</w:t>
      </w:r>
      <w:r w:rsidR="00266BA0">
        <w:rPr>
          <w:rFonts w:ascii="Arial" w:hAnsi="Arial" w:cs="Arial"/>
          <w:sz w:val="24"/>
          <w:szCs w:val="24"/>
        </w:rPr>
        <w:t xml:space="preserve">ive reform, strategic priorities and </w:t>
      </w:r>
      <w:r>
        <w:rPr>
          <w:rFonts w:ascii="Arial" w:hAnsi="Arial" w:cs="Arial"/>
          <w:sz w:val="24"/>
          <w:szCs w:val="24"/>
        </w:rPr>
        <w:t>budget allocation</w:t>
      </w:r>
      <w:r w:rsidR="004B11F3">
        <w:rPr>
          <w:rFonts w:ascii="Arial" w:hAnsi="Arial" w:cs="Arial"/>
          <w:sz w:val="24"/>
          <w:szCs w:val="24"/>
        </w:rPr>
        <w:t xml:space="preserve"> </w:t>
      </w:r>
      <w:r w:rsidR="00266BA0">
        <w:rPr>
          <w:rFonts w:ascii="Arial" w:hAnsi="Arial" w:cs="Arial"/>
          <w:sz w:val="24"/>
          <w:szCs w:val="24"/>
        </w:rPr>
        <w:t>which heavily</w:t>
      </w:r>
      <w:r w:rsidR="004B11F3">
        <w:rPr>
          <w:rFonts w:ascii="Arial" w:hAnsi="Arial" w:cs="Arial"/>
          <w:sz w:val="24"/>
          <w:szCs w:val="24"/>
        </w:rPr>
        <w:t xml:space="preserve"> influence local police forces</w:t>
      </w:r>
      <w:r w:rsidR="00F62CAB">
        <w:rPr>
          <w:rFonts w:ascii="Arial" w:hAnsi="Arial" w:cs="Arial"/>
          <w:sz w:val="24"/>
          <w:szCs w:val="24"/>
        </w:rPr>
        <w:t xml:space="preserve"> (Newburn, 2017)</w:t>
      </w:r>
      <w:r w:rsidR="005D45AE">
        <w:rPr>
          <w:rFonts w:ascii="Arial" w:hAnsi="Arial" w:cs="Arial"/>
          <w:sz w:val="24"/>
          <w:szCs w:val="24"/>
        </w:rPr>
        <w:t>.</w:t>
      </w:r>
      <w:r w:rsidR="00001355">
        <w:rPr>
          <w:rFonts w:ascii="Arial" w:hAnsi="Arial" w:cs="Arial"/>
          <w:sz w:val="24"/>
          <w:szCs w:val="24"/>
        </w:rPr>
        <w:t xml:space="preserve"> </w:t>
      </w:r>
      <w:r w:rsidR="005A32B8">
        <w:rPr>
          <w:rFonts w:ascii="Arial" w:hAnsi="Arial" w:cs="Arial"/>
          <w:sz w:val="24"/>
          <w:szCs w:val="24"/>
        </w:rPr>
        <w:t>Politics has a profound effect on policing priorities and community engagement</w:t>
      </w:r>
      <w:r w:rsidR="00F2769D">
        <w:rPr>
          <w:rFonts w:ascii="Arial" w:hAnsi="Arial" w:cs="Arial"/>
          <w:sz w:val="24"/>
          <w:szCs w:val="24"/>
        </w:rPr>
        <w:t xml:space="preserve"> (Lister &amp; Rowe, 2015). </w:t>
      </w:r>
      <w:r w:rsidR="00001355">
        <w:rPr>
          <w:rFonts w:ascii="Arial" w:hAnsi="Arial" w:cs="Arial"/>
          <w:sz w:val="24"/>
          <w:szCs w:val="24"/>
        </w:rPr>
        <w:t xml:space="preserve">While National strategy </w:t>
      </w:r>
      <w:proofErr w:type="gramStart"/>
      <w:r w:rsidR="00001355">
        <w:rPr>
          <w:rFonts w:ascii="Arial" w:hAnsi="Arial" w:cs="Arial"/>
          <w:sz w:val="24"/>
          <w:szCs w:val="24"/>
        </w:rPr>
        <w:t>provide</w:t>
      </w:r>
      <w:proofErr w:type="gramEnd"/>
      <w:r w:rsidR="00001355">
        <w:rPr>
          <w:rFonts w:ascii="Arial" w:hAnsi="Arial" w:cs="Arial"/>
          <w:sz w:val="24"/>
          <w:szCs w:val="24"/>
        </w:rPr>
        <w:t xml:space="preserve"> consistency and resources, they can stifle local responsiveness and risk alienating local communities (Reiner, 2010). </w:t>
      </w:r>
      <w:r w:rsidR="005A32B8">
        <w:rPr>
          <w:rFonts w:ascii="Arial" w:hAnsi="Arial" w:cs="Arial"/>
          <w:sz w:val="24"/>
          <w:szCs w:val="24"/>
        </w:rPr>
        <w:t>Overt political pressure risks undermining police legitimacy, neutrality and effectiveness particularly in communities who feel over-policed and under-consulted</w:t>
      </w:r>
      <w:r w:rsidR="00C43131">
        <w:rPr>
          <w:rFonts w:ascii="Arial" w:hAnsi="Arial" w:cs="Arial"/>
          <w:sz w:val="24"/>
          <w:szCs w:val="24"/>
        </w:rPr>
        <w:t xml:space="preserve"> (Lister, 2013)</w:t>
      </w:r>
      <w:r w:rsidR="005A32B8">
        <w:rPr>
          <w:rFonts w:ascii="Arial" w:hAnsi="Arial" w:cs="Arial"/>
          <w:sz w:val="24"/>
          <w:szCs w:val="24"/>
        </w:rPr>
        <w:t>.</w:t>
      </w:r>
      <w:r w:rsidR="005A32B8" w:rsidRPr="005A32B8">
        <w:rPr>
          <w:rFonts w:ascii="Arial" w:hAnsi="Arial" w:cs="Arial"/>
          <w:sz w:val="24"/>
          <w:szCs w:val="24"/>
        </w:rPr>
        <w:t xml:space="preserve"> </w:t>
      </w:r>
      <w:bookmarkStart w:id="2" w:name="_Hlk203921289"/>
      <w:r w:rsidR="005D0E0F">
        <w:rPr>
          <w:rFonts w:ascii="Arial" w:hAnsi="Arial" w:cs="Arial"/>
          <w:sz w:val="24"/>
          <w:szCs w:val="24"/>
        </w:rPr>
        <w:t xml:space="preserve">Politics, policing, and protests in the UK are in a </w:t>
      </w:r>
      <w:r w:rsidR="00001355">
        <w:rPr>
          <w:rFonts w:ascii="Arial" w:hAnsi="Arial" w:cs="Arial"/>
          <w:sz w:val="24"/>
          <w:szCs w:val="24"/>
        </w:rPr>
        <w:t>dynamic</w:t>
      </w:r>
      <w:r w:rsidR="005D0E0F">
        <w:rPr>
          <w:rFonts w:ascii="Arial" w:hAnsi="Arial" w:cs="Arial"/>
          <w:sz w:val="24"/>
          <w:szCs w:val="24"/>
        </w:rPr>
        <w:t xml:space="preserve"> and evolving relationship (Loader &amp; Mulchay, 2003). </w:t>
      </w:r>
    </w:p>
    <w:p w14:paraId="09F1F0C2" w14:textId="77777777" w:rsidR="00001355" w:rsidRDefault="00001355" w:rsidP="009C7307">
      <w:pPr>
        <w:spacing w:line="480" w:lineRule="auto"/>
        <w:jc w:val="both"/>
        <w:rPr>
          <w:rFonts w:ascii="Arial" w:hAnsi="Arial" w:cs="Arial"/>
          <w:sz w:val="24"/>
          <w:szCs w:val="24"/>
        </w:rPr>
      </w:pPr>
    </w:p>
    <w:p w14:paraId="352BBE7A" w14:textId="60F2831A" w:rsidR="009C7307" w:rsidRDefault="005A32B8" w:rsidP="009C7307">
      <w:pPr>
        <w:spacing w:line="480" w:lineRule="auto"/>
        <w:jc w:val="both"/>
        <w:rPr>
          <w:rFonts w:ascii="Arial" w:hAnsi="Arial" w:cs="Arial"/>
          <w:sz w:val="24"/>
          <w:szCs w:val="24"/>
        </w:rPr>
      </w:pPr>
      <w:r>
        <w:rPr>
          <w:rFonts w:ascii="Arial" w:hAnsi="Arial" w:cs="Arial"/>
          <w:sz w:val="24"/>
          <w:szCs w:val="24"/>
        </w:rPr>
        <w:t>The politicisation of protests can be positive in advancing causes, gaining attention and achieving legislative change</w:t>
      </w:r>
      <w:r w:rsidR="00DA04AE">
        <w:rPr>
          <w:rFonts w:ascii="Arial" w:hAnsi="Arial" w:cs="Arial"/>
          <w:sz w:val="24"/>
          <w:szCs w:val="24"/>
        </w:rPr>
        <w:t xml:space="preserve"> (Jackson &amp; Bell, 2022)</w:t>
      </w:r>
      <w:r>
        <w:rPr>
          <w:rFonts w:ascii="Arial" w:hAnsi="Arial" w:cs="Arial"/>
          <w:sz w:val="24"/>
          <w:szCs w:val="24"/>
        </w:rPr>
        <w:t xml:space="preserve">. </w:t>
      </w:r>
      <w:bookmarkEnd w:id="2"/>
      <w:r>
        <w:rPr>
          <w:rFonts w:ascii="Arial" w:hAnsi="Arial" w:cs="Arial"/>
          <w:sz w:val="24"/>
          <w:szCs w:val="24"/>
        </w:rPr>
        <w:t>While political influence must be balanced to avoid undermining operational independence, it plays a vital role in aligning policing with democratic values and public needs, driving accountability and reform</w:t>
      </w:r>
      <w:r w:rsidR="00BE081A">
        <w:rPr>
          <w:rFonts w:ascii="Arial" w:hAnsi="Arial" w:cs="Arial"/>
          <w:sz w:val="24"/>
          <w:szCs w:val="24"/>
        </w:rPr>
        <w:t xml:space="preserve"> (Jones &amp; Newburn, 2006)</w:t>
      </w:r>
      <w:r>
        <w:rPr>
          <w:rFonts w:ascii="Arial" w:hAnsi="Arial" w:cs="Arial"/>
          <w:sz w:val="24"/>
          <w:szCs w:val="24"/>
        </w:rPr>
        <w:t>.</w:t>
      </w:r>
      <w:r w:rsidR="008B668B">
        <w:rPr>
          <w:rFonts w:ascii="Arial" w:hAnsi="Arial" w:cs="Arial"/>
          <w:sz w:val="24"/>
          <w:szCs w:val="24"/>
        </w:rPr>
        <w:t xml:space="preserve"> </w:t>
      </w:r>
      <w:r w:rsidR="00001355">
        <w:rPr>
          <w:rFonts w:ascii="Arial" w:hAnsi="Arial" w:cs="Arial"/>
          <w:sz w:val="24"/>
          <w:szCs w:val="24"/>
        </w:rPr>
        <w:t xml:space="preserve">However, when political influence becomes more overt trust in policing can be eroded, particularly in minority or marginalised communities (Shiner et al., 2018). </w:t>
      </w:r>
      <w:r w:rsidR="00AF5BF1">
        <w:rPr>
          <w:rFonts w:ascii="Arial" w:hAnsi="Arial" w:cs="Arial"/>
          <w:sz w:val="24"/>
          <w:szCs w:val="24"/>
        </w:rPr>
        <w:t xml:space="preserve">The future of British policing will depend on maintaining operational independence, rebuilding community relationships and </w:t>
      </w:r>
      <w:r w:rsidR="0063316D">
        <w:rPr>
          <w:rFonts w:ascii="Arial" w:hAnsi="Arial" w:cs="Arial"/>
          <w:sz w:val="24"/>
          <w:szCs w:val="24"/>
        </w:rPr>
        <w:t>becoming resistant</w:t>
      </w:r>
      <w:r w:rsidR="00AF5BF1">
        <w:rPr>
          <w:rFonts w:ascii="Arial" w:hAnsi="Arial" w:cs="Arial"/>
          <w:sz w:val="24"/>
          <w:szCs w:val="24"/>
        </w:rPr>
        <w:t xml:space="preserve"> to political pressure</w:t>
      </w:r>
      <w:r w:rsidR="000B4BF1">
        <w:rPr>
          <w:rFonts w:ascii="Arial" w:hAnsi="Arial" w:cs="Arial"/>
          <w:sz w:val="24"/>
          <w:szCs w:val="24"/>
        </w:rPr>
        <w:t xml:space="preserve"> (Lister, 2013)</w:t>
      </w:r>
      <w:r w:rsidR="00AF5BF1">
        <w:rPr>
          <w:rFonts w:ascii="Arial" w:hAnsi="Arial" w:cs="Arial"/>
          <w:sz w:val="24"/>
          <w:szCs w:val="24"/>
        </w:rPr>
        <w:t>.</w:t>
      </w:r>
    </w:p>
    <w:p w14:paraId="08A2EB7C" w14:textId="77777777" w:rsidR="004D0742" w:rsidRDefault="004D0742" w:rsidP="009C6851">
      <w:pPr>
        <w:spacing w:line="480" w:lineRule="auto"/>
        <w:jc w:val="both"/>
        <w:rPr>
          <w:rFonts w:ascii="Arial" w:hAnsi="Arial" w:cs="Arial"/>
          <w:sz w:val="24"/>
          <w:szCs w:val="24"/>
        </w:rPr>
      </w:pPr>
    </w:p>
    <w:p w14:paraId="54FCE54A" w14:textId="77777777" w:rsidR="00001355" w:rsidRDefault="00001355" w:rsidP="009C6851">
      <w:pPr>
        <w:spacing w:line="480" w:lineRule="auto"/>
        <w:jc w:val="both"/>
        <w:rPr>
          <w:rFonts w:ascii="Arial" w:eastAsia="+mn-ea" w:hAnsi="Arial" w:cs="Arial"/>
          <w:color w:val="156082" w:themeColor="accent1"/>
          <w:kern w:val="24"/>
          <w:sz w:val="40"/>
          <w:szCs w:val="40"/>
          <w:lang w:val="en-US" w:eastAsia="en-GB"/>
          <w14:ligatures w14:val="none"/>
        </w:rPr>
      </w:pPr>
    </w:p>
    <w:sectPr w:rsidR="00001355" w:rsidSect="008A050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92DF8" w14:textId="77777777" w:rsidR="00F87160" w:rsidRDefault="00F87160" w:rsidP="00ED616C">
      <w:pPr>
        <w:spacing w:after="0" w:line="240" w:lineRule="auto"/>
      </w:pPr>
      <w:r>
        <w:separator/>
      </w:r>
    </w:p>
  </w:endnote>
  <w:endnote w:type="continuationSeparator" w:id="0">
    <w:p w14:paraId="6F9E70E5" w14:textId="77777777" w:rsidR="00F87160" w:rsidRDefault="00F87160" w:rsidP="00ED6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9899308"/>
      <w:docPartObj>
        <w:docPartGallery w:val="Page Numbers (Bottom of Page)"/>
        <w:docPartUnique/>
      </w:docPartObj>
    </w:sdtPr>
    <w:sdtEndPr>
      <w:rPr>
        <w:noProof/>
      </w:rPr>
    </w:sdtEndPr>
    <w:sdtContent>
      <w:p w14:paraId="5DEDD028" w14:textId="3EB09D2B" w:rsidR="00ED616C" w:rsidRDefault="00ED616C">
        <w:pPr>
          <w:pStyle w:val="Footer"/>
        </w:pPr>
        <w:r>
          <w:fldChar w:fldCharType="begin"/>
        </w:r>
        <w:r>
          <w:instrText xml:space="preserve"> PAGE   \* MERGEFORMAT </w:instrText>
        </w:r>
        <w:r>
          <w:fldChar w:fldCharType="separate"/>
        </w:r>
        <w:r>
          <w:rPr>
            <w:noProof/>
          </w:rPr>
          <w:t>2</w:t>
        </w:r>
        <w:r>
          <w:rPr>
            <w:noProof/>
          </w:rPr>
          <w:fldChar w:fldCharType="end"/>
        </w:r>
      </w:p>
    </w:sdtContent>
  </w:sdt>
  <w:p w14:paraId="228B77A1" w14:textId="77777777" w:rsidR="00ED616C" w:rsidRDefault="00ED6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98ADD" w14:textId="77777777" w:rsidR="00F87160" w:rsidRDefault="00F87160" w:rsidP="00ED616C">
      <w:pPr>
        <w:spacing w:after="0" w:line="240" w:lineRule="auto"/>
      </w:pPr>
      <w:r>
        <w:separator/>
      </w:r>
    </w:p>
  </w:footnote>
  <w:footnote w:type="continuationSeparator" w:id="0">
    <w:p w14:paraId="3407EE14" w14:textId="77777777" w:rsidR="00F87160" w:rsidRDefault="00F87160" w:rsidP="00ED6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D1F3A"/>
    <w:multiLevelType w:val="multilevel"/>
    <w:tmpl w:val="651C4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22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B7B"/>
    <w:rsid w:val="00001355"/>
    <w:rsid w:val="000013F6"/>
    <w:rsid w:val="000059DD"/>
    <w:rsid w:val="0000749A"/>
    <w:rsid w:val="00007AAB"/>
    <w:rsid w:val="00011416"/>
    <w:rsid w:val="00012BDA"/>
    <w:rsid w:val="0001429B"/>
    <w:rsid w:val="00014B09"/>
    <w:rsid w:val="00014F36"/>
    <w:rsid w:val="00014F99"/>
    <w:rsid w:val="00016AC3"/>
    <w:rsid w:val="000174F7"/>
    <w:rsid w:val="00017E38"/>
    <w:rsid w:val="00017E74"/>
    <w:rsid w:val="000202B1"/>
    <w:rsid w:val="00020313"/>
    <w:rsid w:val="00020F34"/>
    <w:rsid w:val="0002202F"/>
    <w:rsid w:val="000220E7"/>
    <w:rsid w:val="000247B2"/>
    <w:rsid w:val="00024FFF"/>
    <w:rsid w:val="00025183"/>
    <w:rsid w:val="00027871"/>
    <w:rsid w:val="0003293B"/>
    <w:rsid w:val="0003414A"/>
    <w:rsid w:val="00037C82"/>
    <w:rsid w:val="00037EAD"/>
    <w:rsid w:val="0004062A"/>
    <w:rsid w:val="000412D6"/>
    <w:rsid w:val="00044262"/>
    <w:rsid w:val="00045615"/>
    <w:rsid w:val="00046472"/>
    <w:rsid w:val="000465E6"/>
    <w:rsid w:val="0005090F"/>
    <w:rsid w:val="00051FAA"/>
    <w:rsid w:val="000537A4"/>
    <w:rsid w:val="00053A55"/>
    <w:rsid w:val="00054D8F"/>
    <w:rsid w:val="000553A0"/>
    <w:rsid w:val="000555BE"/>
    <w:rsid w:val="00055C6F"/>
    <w:rsid w:val="00055F25"/>
    <w:rsid w:val="00060293"/>
    <w:rsid w:val="0006126A"/>
    <w:rsid w:val="000618B2"/>
    <w:rsid w:val="00061F14"/>
    <w:rsid w:val="000625CA"/>
    <w:rsid w:val="00063475"/>
    <w:rsid w:val="0006489B"/>
    <w:rsid w:val="000656DB"/>
    <w:rsid w:val="000665BB"/>
    <w:rsid w:val="00066994"/>
    <w:rsid w:val="00066F9A"/>
    <w:rsid w:val="00067BFF"/>
    <w:rsid w:val="00067FB5"/>
    <w:rsid w:val="00070D65"/>
    <w:rsid w:val="00072162"/>
    <w:rsid w:val="0007241C"/>
    <w:rsid w:val="0007321C"/>
    <w:rsid w:val="0007346D"/>
    <w:rsid w:val="00073528"/>
    <w:rsid w:val="0007435D"/>
    <w:rsid w:val="00076377"/>
    <w:rsid w:val="00076E60"/>
    <w:rsid w:val="00080877"/>
    <w:rsid w:val="00080C05"/>
    <w:rsid w:val="00081379"/>
    <w:rsid w:val="00081663"/>
    <w:rsid w:val="000820D4"/>
    <w:rsid w:val="00082DC0"/>
    <w:rsid w:val="000831FD"/>
    <w:rsid w:val="000839E9"/>
    <w:rsid w:val="00083CEB"/>
    <w:rsid w:val="00084202"/>
    <w:rsid w:val="00084B05"/>
    <w:rsid w:val="000852DD"/>
    <w:rsid w:val="0008609F"/>
    <w:rsid w:val="00087BD7"/>
    <w:rsid w:val="00087D37"/>
    <w:rsid w:val="00091926"/>
    <w:rsid w:val="00093647"/>
    <w:rsid w:val="00095CFF"/>
    <w:rsid w:val="00095D76"/>
    <w:rsid w:val="00097ED5"/>
    <w:rsid w:val="000A236B"/>
    <w:rsid w:val="000A30CD"/>
    <w:rsid w:val="000A52D2"/>
    <w:rsid w:val="000A55F8"/>
    <w:rsid w:val="000A64BD"/>
    <w:rsid w:val="000A707B"/>
    <w:rsid w:val="000B1A23"/>
    <w:rsid w:val="000B1D68"/>
    <w:rsid w:val="000B24B5"/>
    <w:rsid w:val="000B2C5B"/>
    <w:rsid w:val="000B2CE3"/>
    <w:rsid w:val="000B4ABE"/>
    <w:rsid w:val="000B4BF1"/>
    <w:rsid w:val="000B4D15"/>
    <w:rsid w:val="000B5351"/>
    <w:rsid w:val="000B551B"/>
    <w:rsid w:val="000B7B36"/>
    <w:rsid w:val="000B7E8E"/>
    <w:rsid w:val="000C11D1"/>
    <w:rsid w:val="000C1F45"/>
    <w:rsid w:val="000C357C"/>
    <w:rsid w:val="000C52F3"/>
    <w:rsid w:val="000C5331"/>
    <w:rsid w:val="000C6907"/>
    <w:rsid w:val="000C7260"/>
    <w:rsid w:val="000D0088"/>
    <w:rsid w:val="000D02D3"/>
    <w:rsid w:val="000D0DF8"/>
    <w:rsid w:val="000D14FE"/>
    <w:rsid w:val="000D1FA1"/>
    <w:rsid w:val="000D2778"/>
    <w:rsid w:val="000D2C8F"/>
    <w:rsid w:val="000D2FFD"/>
    <w:rsid w:val="000D40FA"/>
    <w:rsid w:val="000D5F67"/>
    <w:rsid w:val="000D62BE"/>
    <w:rsid w:val="000D79CE"/>
    <w:rsid w:val="000E178C"/>
    <w:rsid w:val="000E312B"/>
    <w:rsid w:val="000E3B2A"/>
    <w:rsid w:val="000F088A"/>
    <w:rsid w:val="000F0C36"/>
    <w:rsid w:val="000F0D45"/>
    <w:rsid w:val="000F0E44"/>
    <w:rsid w:val="000F1607"/>
    <w:rsid w:val="000F1B9D"/>
    <w:rsid w:val="000F485F"/>
    <w:rsid w:val="000F6BE4"/>
    <w:rsid w:val="00102E7D"/>
    <w:rsid w:val="001058D3"/>
    <w:rsid w:val="001070C3"/>
    <w:rsid w:val="001143C3"/>
    <w:rsid w:val="00114C6F"/>
    <w:rsid w:val="00116CB8"/>
    <w:rsid w:val="00116F55"/>
    <w:rsid w:val="001176CF"/>
    <w:rsid w:val="00117D98"/>
    <w:rsid w:val="00120C30"/>
    <w:rsid w:val="00121221"/>
    <w:rsid w:val="001232EA"/>
    <w:rsid w:val="00123AB2"/>
    <w:rsid w:val="001245A8"/>
    <w:rsid w:val="0012497A"/>
    <w:rsid w:val="00125BCD"/>
    <w:rsid w:val="00130CB5"/>
    <w:rsid w:val="00131A09"/>
    <w:rsid w:val="0013658C"/>
    <w:rsid w:val="00136F9F"/>
    <w:rsid w:val="001378BC"/>
    <w:rsid w:val="00142B0E"/>
    <w:rsid w:val="00144869"/>
    <w:rsid w:val="00145352"/>
    <w:rsid w:val="001478E9"/>
    <w:rsid w:val="00147DD7"/>
    <w:rsid w:val="0015094F"/>
    <w:rsid w:val="00150AA2"/>
    <w:rsid w:val="00151A49"/>
    <w:rsid w:val="00151C86"/>
    <w:rsid w:val="00151D18"/>
    <w:rsid w:val="00151E8F"/>
    <w:rsid w:val="00152360"/>
    <w:rsid w:val="001528D3"/>
    <w:rsid w:val="00155D9D"/>
    <w:rsid w:val="001602A6"/>
    <w:rsid w:val="00161645"/>
    <w:rsid w:val="00161936"/>
    <w:rsid w:val="00161E9C"/>
    <w:rsid w:val="001639F4"/>
    <w:rsid w:val="001648D1"/>
    <w:rsid w:val="00164A37"/>
    <w:rsid w:val="00164BCA"/>
    <w:rsid w:val="00165232"/>
    <w:rsid w:val="001665AF"/>
    <w:rsid w:val="001670DC"/>
    <w:rsid w:val="001707B7"/>
    <w:rsid w:val="00171716"/>
    <w:rsid w:val="00171BA4"/>
    <w:rsid w:val="00172F5A"/>
    <w:rsid w:val="00173416"/>
    <w:rsid w:val="001748CC"/>
    <w:rsid w:val="00175723"/>
    <w:rsid w:val="001777D6"/>
    <w:rsid w:val="00177E26"/>
    <w:rsid w:val="00183F1C"/>
    <w:rsid w:val="00185FD6"/>
    <w:rsid w:val="0018742A"/>
    <w:rsid w:val="00190748"/>
    <w:rsid w:val="00190CDD"/>
    <w:rsid w:val="00191663"/>
    <w:rsid w:val="00196381"/>
    <w:rsid w:val="001A0765"/>
    <w:rsid w:val="001A4AEF"/>
    <w:rsid w:val="001A5812"/>
    <w:rsid w:val="001A5E79"/>
    <w:rsid w:val="001B0B06"/>
    <w:rsid w:val="001B14BE"/>
    <w:rsid w:val="001B1C4A"/>
    <w:rsid w:val="001B365E"/>
    <w:rsid w:val="001B3A3C"/>
    <w:rsid w:val="001B4BAA"/>
    <w:rsid w:val="001B5A9B"/>
    <w:rsid w:val="001B77AD"/>
    <w:rsid w:val="001C1A63"/>
    <w:rsid w:val="001C1F4A"/>
    <w:rsid w:val="001C2A4D"/>
    <w:rsid w:val="001C3954"/>
    <w:rsid w:val="001C3CA8"/>
    <w:rsid w:val="001C3CFD"/>
    <w:rsid w:val="001C4860"/>
    <w:rsid w:val="001C5665"/>
    <w:rsid w:val="001C61C4"/>
    <w:rsid w:val="001C6D00"/>
    <w:rsid w:val="001D06E0"/>
    <w:rsid w:val="001D0E7C"/>
    <w:rsid w:val="001D0F50"/>
    <w:rsid w:val="001D3E9F"/>
    <w:rsid w:val="001D40A8"/>
    <w:rsid w:val="001D41D4"/>
    <w:rsid w:val="001E0305"/>
    <w:rsid w:val="001E0EB8"/>
    <w:rsid w:val="001E2035"/>
    <w:rsid w:val="001E305C"/>
    <w:rsid w:val="001E3CE9"/>
    <w:rsid w:val="001E4FAA"/>
    <w:rsid w:val="001E540F"/>
    <w:rsid w:val="001E55D7"/>
    <w:rsid w:val="001E5F3D"/>
    <w:rsid w:val="001E790E"/>
    <w:rsid w:val="001F1C44"/>
    <w:rsid w:val="001F1CDC"/>
    <w:rsid w:val="001F45DD"/>
    <w:rsid w:val="001F4CAE"/>
    <w:rsid w:val="001F5666"/>
    <w:rsid w:val="001F606B"/>
    <w:rsid w:val="00201322"/>
    <w:rsid w:val="00201B95"/>
    <w:rsid w:val="002026D4"/>
    <w:rsid w:val="00203211"/>
    <w:rsid w:val="00204240"/>
    <w:rsid w:val="002047AB"/>
    <w:rsid w:val="00204BFA"/>
    <w:rsid w:val="00204FB1"/>
    <w:rsid w:val="0020718F"/>
    <w:rsid w:val="0020735F"/>
    <w:rsid w:val="00207D50"/>
    <w:rsid w:val="00207FD0"/>
    <w:rsid w:val="00210A81"/>
    <w:rsid w:val="00210DA6"/>
    <w:rsid w:val="00214D24"/>
    <w:rsid w:val="00214F12"/>
    <w:rsid w:val="0021548A"/>
    <w:rsid w:val="002168D4"/>
    <w:rsid w:val="002220E3"/>
    <w:rsid w:val="00222730"/>
    <w:rsid w:val="00224C48"/>
    <w:rsid w:val="00226CAD"/>
    <w:rsid w:val="0022791E"/>
    <w:rsid w:val="00227E3D"/>
    <w:rsid w:val="00230A23"/>
    <w:rsid w:val="002345D9"/>
    <w:rsid w:val="002346E0"/>
    <w:rsid w:val="00237E3F"/>
    <w:rsid w:val="002410CF"/>
    <w:rsid w:val="002430F0"/>
    <w:rsid w:val="00245AFA"/>
    <w:rsid w:val="0024616A"/>
    <w:rsid w:val="00250C27"/>
    <w:rsid w:val="00250F03"/>
    <w:rsid w:val="00252611"/>
    <w:rsid w:val="00252DBB"/>
    <w:rsid w:val="002547D0"/>
    <w:rsid w:val="002551F9"/>
    <w:rsid w:val="00255ED0"/>
    <w:rsid w:val="002562CD"/>
    <w:rsid w:val="00260209"/>
    <w:rsid w:val="0026042F"/>
    <w:rsid w:val="0026106C"/>
    <w:rsid w:val="00261801"/>
    <w:rsid w:val="00261E08"/>
    <w:rsid w:val="00263E0A"/>
    <w:rsid w:val="002652EF"/>
    <w:rsid w:val="00265C28"/>
    <w:rsid w:val="0026626A"/>
    <w:rsid w:val="00266BA0"/>
    <w:rsid w:val="00267B06"/>
    <w:rsid w:val="00270560"/>
    <w:rsid w:val="00270997"/>
    <w:rsid w:val="00270A3D"/>
    <w:rsid w:val="0027174B"/>
    <w:rsid w:val="00271D7A"/>
    <w:rsid w:val="002730E6"/>
    <w:rsid w:val="002734B8"/>
    <w:rsid w:val="00273C4F"/>
    <w:rsid w:val="00274C03"/>
    <w:rsid w:val="00277B06"/>
    <w:rsid w:val="002801DE"/>
    <w:rsid w:val="00282A9F"/>
    <w:rsid w:val="00285E56"/>
    <w:rsid w:val="00286695"/>
    <w:rsid w:val="00287A78"/>
    <w:rsid w:val="00287A9B"/>
    <w:rsid w:val="002929C6"/>
    <w:rsid w:val="00292A2D"/>
    <w:rsid w:val="00292AFD"/>
    <w:rsid w:val="0029603E"/>
    <w:rsid w:val="002961A3"/>
    <w:rsid w:val="00296EB5"/>
    <w:rsid w:val="002A3B99"/>
    <w:rsid w:val="002A3EC1"/>
    <w:rsid w:val="002A46BC"/>
    <w:rsid w:val="002A49B5"/>
    <w:rsid w:val="002A49E4"/>
    <w:rsid w:val="002A5DF5"/>
    <w:rsid w:val="002A65D0"/>
    <w:rsid w:val="002A7FE2"/>
    <w:rsid w:val="002B033C"/>
    <w:rsid w:val="002B04AF"/>
    <w:rsid w:val="002B08AB"/>
    <w:rsid w:val="002B1E5E"/>
    <w:rsid w:val="002B326C"/>
    <w:rsid w:val="002B400A"/>
    <w:rsid w:val="002B4D49"/>
    <w:rsid w:val="002C165F"/>
    <w:rsid w:val="002C300D"/>
    <w:rsid w:val="002C32A6"/>
    <w:rsid w:val="002C39E9"/>
    <w:rsid w:val="002C3FE8"/>
    <w:rsid w:val="002C7537"/>
    <w:rsid w:val="002C7F51"/>
    <w:rsid w:val="002D08EC"/>
    <w:rsid w:val="002D1D5F"/>
    <w:rsid w:val="002D3460"/>
    <w:rsid w:val="002D5005"/>
    <w:rsid w:val="002D58C9"/>
    <w:rsid w:val="002D7BD7"/>
    <w:rsid w:val="002E0047"/>
    <w:rsid w:val="002E1075"/>
    <w:rsid w:val="002E1A60"/>
    <w:rsid w:val="002E1C10"/>
    <w:rsid w:val="002E2265"/>
    <w:rsid w:val="002E3B7B"/>
    <w:rsid w:val="002E41B4"/>
    <w:rsid w:val="002E5432"/>
    <w:rsid w:val="002E7CE3"/>
    <w:rsid w:val="002F045C"/>
    <w:rsid w:val="002F056E"/>
    <w:rsid w:val="002F23D1"/>
    <w:rsid w:val="002F2897"/>
    <w:rsid w:val="002F376E"/>
    <w:rsid w:val="002F449B"/>
    <w:rsid w:val="002F63A7"/>
    <w:rsid w:val="002F75B4"/>
    <w:rsid w:val="003009A5"/>
    <w:rsid w:val="003030B0"/>
    <w:rsid w:val="00305CAF"/>
    <w:rsid w:val="0030704C"/>
    <w:rsid w:val="003079D6"/>
    <w:rsid w:val="0031005D"/>
    <w:rsid w:val="0031007D"/>
    <w:rsid w:val="0031011C"/>
    <w:rsid w:val="00310581"/>
    <w:rsid w:val="00312BFC"/>
    <w:rsid w:val="00313446"/>
    <w:rsid w:val="003146D4"/>
    <w:rsid w:val="0032089A"/>
    <w:rsid w:val="003213F3"/>
    <w:rsid w:val="0032194E"/>
    <w:rsid w:val="00322C6E"/>
    <w:rsid w:val="00322DFC"/>
    <w:rsid w:val="00323D9A"/>
    <w:rsid w:val="003244B0"/>
    <w:rsid w:val="00324C25"/>
    <w:rsid w:val="00325636"/>
    <w:rsid w:val="00326584"/>
    <w:rsid w:val="003270B5"/>
    <w:rsid w:val="00334245"/>
    <w:rsid w:val="00336D64"/>
    <w:rsid w:val="00341F4B"/>
    <w:rsid w:val="0034239C"/>
    <w:rsid w:val="003449E6"/>
    <w:rsid w:val="003454EC"/>
    <w:rsid w:val="00345A83"/>
    <w:rsid w:val="00347E44"/>
    <w:rsid w:val="0035228D"/>
    <w:rsid w:val="003526D1"/>
    <w:rsid w:val="00354101"/>
    <w:rsid w:val="00355853"/>
    <w:rsid w:val="00356218"/>
    <w:rsid w:val="0036351C"/>
    <w:rsid w:val="0036356C"/>
    <w:rsid w:val="003636FE"/>
    <w:rsid w:val="00363C89"/>
    <w:rsid w:val="003653EB"/>
    <w:rsid w:val="00367FAC"/>
    <w:rsid w:val="00372011"/>
    <w:rsid w:val="00373635"/>
    <w:rsid w:val="00373802"/>
    <w:rsid w:val="0037383F"/>
    <w:rsid w:val="00373E5C"/>
    <w:rsid w:val="00374F2B"/>
    <w:rsid w:val="003750D8"/>
    <w:rsid w:val="00375390"/>
    <w:rsid w:val="00375A12"/>
    <w:rsid w:val="00377BBA"/>
    <w:rsid w:val="00383A90"/>
    <w:rsid w:val="00385BB2"/>
    <w:rsid w:val="00385DA0"/>
    <w:rsid w:val="00385EA5"/>
    <w:rsid w:val="00390D10"/>
    <w:rsid w:val="003924A0"/>
    <w:rsid w:val="003935F8"/>
    <w:rsid w:val="0039479A"/>
    <w:rsid w:val="00396BF4"/>
    <w:rsid w:val="003978B6"/>
    <w:rsid w:val="003A07DF"/>
    <w:rsid w:val="003A1573"/>
    <w:rsid w:val="003A36BE"/>
    <w:rsid w:val="003A3ACB"/>
    <w:rsid w:val="003A4349"/>
    <w:rsid w:val="003A542C"/>
    <w:rsid w:val="003A67E6"/>
    <w:rsid w:val="003B00C5"/>
    <w:rsid w:val="003B285A"/>
    <w:rsid w:val="003B4C0E"/>
    <w:rsid w:val="003B6F09"/>
    <w:rsid w:val="003B7128"/>
    <w:rsid w:val="003C0C33"/>
    <w:rsid w:val="003C2318"/>
    <w:rsid w:val="003C5F90"/>
    <w:rsid w:val="003C75E3"/>
    <w:rsid w:val="003D30BB"/>
    <w:rsid w:val="003D326B"/>
    <w:rsid w:val="003D3BBF"/>
    <w:rsid w:val="003D5147"/>
    <w:rsid w:val="003D583A"/>
    <w:rsid w:val="003D5A92"/>
    <w:rsid w:val="003E0498"/>
    <w:rsid w:val="003E1214"/>
    <w:rsid w:val="003E18FA"/>
    <w:rsid w:val="003E2860"/>
    <w:rsid w:val="003E2D76"/>
    <w:rsid w:val="003E348D"/>
    <w:rsid w:val="003E4066"/>
    <w:rsid w:val="003E4799"/>
    <w:rsid w:val="003E4881"/>
    <w:rsid w:val="003E59E3"/>
    <w:rsid w:val="003E60A0"/>
    <w:rsid w:val="003F06EB"/>
    <w:rsid w:val="003F07DA"/>
    <w:rsid w:val="003F21CD"/>
    <w:rsid w:val="003F3287"/>
    <w:rsid w:val="003F530F"/>
    <w:rsid w:val="003F5C1C"/>
    <w:rsid w:val="003F5ED7"/>
    <w:rsid w:val="003F77BB"/>
    <w:rsid w:val="003F79A3"/>
    <w:rsid w:val="004003CB"/>
    <w:rsid w:val="004008FE"/>
    <w:rsid w:val="00402536"/>
    <w:rsid w:val="00402FB0"/>
    <w:rsid w:val="004038C6"/>
    <w:rsid w:val="004047F5"/>
    <w:rsid w:val="00406EB1"/>
    <w:rsid w:val="00410A2B"/>
    <w:rsid w:val="00412A84"/>
    <w:rsid w:val="004147C5"/>
    <w:rsid w:val="004150E9"/>
    <w:rsid w:val="00422978"/>
    <w:rsid w:val="00422B5C"/>
    <w:rsid w:val="00422B6B"/>
    <w:rsid w:val="00423B1C"/>
    <w:rsid w:val="00423B84"/>
    <w:rsid w:val="00424C28"/>
    <w:rsid w:val="00425689"/>
    <w:rsid w:val="0042736C"/>
    <w:rsid w:val="0042756E"/>
    <w:rsid w:val="00427A6C"/>
    <w:rsid w:val="00427B2A"/>
    <w:rsid w:val="00431129"/>
    <w:rsid w:val="004324D6"/>
    <w:rsid w:val="0043581E"/>
    <w:rsid w:val="00435BF6"/>
    <w:rsid w:val="00435D2C"/>
    <w:rsid w:val="00436A70"/>
    <w:rsid w:val="00437AAE"/>
    <w:rsid w:val="004419B5"/>
    <w:rsid w:val="0044286B"/>
    <w:rsid w:val="004434D5"/>
    <w:rsid w:val="00446BB6"/>
    <w:rsid w:val="00447F0F"/>
    <w:rsid w:val="00453B9B"/>
    <w:rsid w:val="00455015"/>
    <w:rsid w:val="00455ECA"/>
    <w:rsid w:val="004564FB"/>
    <w:rsid w:val="00456F4D"/>
    <w:rsid w:val="00457A40"/>
    <w:rsid w:val="00462526"/>
    <w:rsid w:val="004633C6"/>
    <w:rsid w:val="00465804"/>
    <w:rsid w:val="00465F67"/>
    <w:rsid w:val="0046635E"/>
    <w:rsid w:val="00467100"/>
    <w:rsid w:val="00467E98"/>
    <w:rsid w:val="0047189C"/>
    <w:rsid w:val="00471DEA"/>
    <w:rsid w:val="00475409"/>
    <w:rsid w:val="0047745F"/>
    <w:rsid w:val="00477DEB"/>
    <w:rsid w:val="00480A81"/>
    <w:rsid w:val="00482FA4"/>
    <w:rsid w:val="00484B33"/>
    <w:rsid w:val="00486DB2"/>
    <w:rsid w:val="00486F06"/>
    <w:rsid w:val="004904FC"/>
    <w:rsid w:val="00490B3C"/>
    <w:rsid w:val="00493427"/>
    <w:rsid w:val="00495B96"/>
    <w:rsid w:val="004960AD"/>
    <w:rsid w:val="00496914"/>
    <w:rsid w:val="004969C6"/>
    <w:rsid w:val="004A01DB"/>
    <w:rsid w:val="004A0A67"/>
    <w:rsid w:val="004A0F00"/>
    <w:rsid w:val="004A3D3A"/>
    <w:rsid w:val="004A3FDD"/>
    <w:rsid w:val="004A5B78"/>
    <w:rsid w:val="004A700E"/>
    <w:rsid w:val="004A7F1C"/>
    <w:rsid w:val="004B0C74"/>
    <w:rsid w:val="004B11F3"/>
    <w:rsid w:val="004B23F9"/>
    <w:rsid w:val="004B2739"/>
    <w:rsid w:val="004B4016"/>
    <w:rsid w:val="004B47B6"/>
    <w:rsid w:val="004B622C"/>
    <w:rsid w:val="004B656C"/>
    <w:rsid w:val="004B6701"/>
    <w:rsid w:val="004C1AE6"/>
    <w:rsid w:val="004C5426"/>
    <w:rsid w:val="004C68AF"/>
    <w:rsid w:val="004D0742"/>
    <w:rsid w:val="004D0E86"/>
    <w:rsid w:val="004D1B5C"/>
    <w:rsid w:val="004D258A"/>
    <w:rsid w:val="004D4704"/>
    <w:rsid w:val="004D533A"/>
    <w:rsid w:val="004D724E"/>
    <w:rsid w:val="004E2B11"/>
    <w:rsid w:val="004E3677"/>
    <w:rsid w:val="004E771D"/>
    <w:rsid w:val="004F0A6C"/>
    <w:rsid w:val="004F3ADE"/>
    <w:rsid w:val="004F3C36"/>
    <w:rsid w:val="004F4297"/>
    <w:rsid w:val="004F5864"/>
    <w:rsid w:val="0050042F"/>
    <w:rsid w:val="005005E2"/>
    <w:rsid w:val="00502CF9"/>
    <w:rsid w:val="00503A22"/>
    <w:rsid w:val="00504AFA"/>
    <w:rsid w:val="00504F19"/>
    <w:rsid w:val="005067F8"/>
    <w:rsid w:val="00506F99"/>
    <w:rsid w:val="005075A9"/>
    <w:rsid w:val="005165C3"/>
    <w:rsid w:val="00520011"/>
    <w:rsid w:val="005206DB"/>
    <w:rsid w:val="00520812"/>
    <w:rsid w:val="005217C1"/>
    <w:rsid w:val="005217EF"/>
    <w:rsid w:val="005222C8"/>
    <w:rsid w:val="00524A7F"/>
    <w:rsid w:val="0052578E"/>
    <w:rsid w:val="00525A87"/>
    <w:rsid w:val="00525EC7"/>
    <w:rsid w:val="00527243"/>
    <w:rsid w:val="00530AAC"/>
    <w:rsid w:val="00532D9B"/>
    <w:rsid w:val="0053467B"/>
    <w:rsid w:val="00535762"/>
    <w:rsid w:val="00535FD5"/>
    <w:rsid w:val="005370FE"/>
    <w:rsid w:val="00537B19"/>
    <w:rsid w:val="00540B08"/>
    <w:rsid w:val="00540C25"/>
    <w:rsid w:val="00541088"/>
    <w:rsid w:val="0054299D"/>
    <w:rsid w:val="00542FBE"/>
    <w:rsid w:val="005433A2"/>
    <w:rsid w:val="0054568B"/>
    <w:rsid w:val="00550518"/>
    <w:rsid w:val="005509D2"/>
    <w:rsid w:val="00552481"/>
    <w:rsid w:val="0055287B"/>
    <w:rsid w:val="005557B0"/>
    <w:rsid w:val="0055743F"/>
    <w:rsid w:val="00563CCF"/>
    <w:rsid w:val="00565F02"/>
    <w:rsid w:val="00565F2E"/>
    <w:rsid w:val="00565FB9"/>
    <w:rsid w:val="005678C2"/>
    <w:rsid w:val="00567EF2"/>
    <w:rsid w:val="0057105D"/>
    <w:rsid w:val="00571780"/>
    <w:rsid w:val="00571ACC"/>
    <w:rsid w:val="00572D12"/>
    <w:rsid w:val="00575F3C"/>
    <w:rsid w:val="00580523"/>
    <w:rsid w:val="00585BB5"/>
    <w:rsid w:val="00587795"/>
    <w:rsid w:val="0059069E"/>
    <w:rsid w:val="00591406"/>
    <w:rsid w:val="00592A13"/>
    <w:rsid w:val="00593196"/>
    <w:rsid w:val="005944EA"/>
    <w:rsid w:val="005946C1"/>
    <w:rsid w:val="00595993"/>
    <w:rsid w:val="0059601D"/>
    <w:rsid w:val="00596D51"/>
    <w:rsid w:val="005A1930"/>
    <w:rsid w:val="005A2DDF"/>
    <w:rsid w:val="005A32B8"/>
    <w:rsid w:val="005A3FC2"/>
    <w:rsid w:val="005A7859"/>
    <w:rsid w:val="005B15B9"/>
    <w:rsid w:val="005B2683"/>
    <w:rsid w:val="005B27E0"/>
    <w:rsid w:val="005B2DBA"/>
    <w:rsid w:val="005B4BEF"/>
    <w:rsid w:val="005B5142"/>
    <w:rsid w:val="005B56E3"/>
    <w:rsid w:val="005B62B6"/>
    <w:rsid w:val="005B6346"/>
    <w:rsid w:val="005B719C"/>
    <w:rsid w:val="005C1D5C"/>
    <w:rsid w:val="005C30FF"/>
    <w:rsid w:val="005C3936"/>
    <w:rsid w:val="005C733D"/>
    <w:rsid w:val="005D0E0F"/>
    <w:rsid w:val="005D17E7"/>
    <w:rsid w:val="005D1BF3"/>
    <w:rsid w:val="005D40BF"/>
    <w:rsid w:val="005D44D1"/>
    <w:rsid w:val="005D45AE"/>
    <w:rsid w:val="005D469A"/>
    <w:rsid w:val="005D56FA"/>
    <w:rsid w:val="005D594B"/>
    <w:rsid w:val="005D764B"/>
    <w:rsid w:val="005D76BB"/>
    <w:rsid w:val="005E5935"/>
    <w:rsid w:val="005E6273"/>
    <w:rsid w:val="005E6C9E"/>
    <w:rsid w:val="005E781C"/>
    <w:rsid w:val="005F0334"/>
    <w:rsid w:val="005F0AC6"/>
    <w:rsid w:val="005F303C"/>
    <w:rsid w:val="005F5237"/>
    <w:rsid w:val="005F70D5"/>
    <w:rsid w:val="00600870"/>
    <w:rsid w:val="0060121E"/>
    <w:rsid w:val="00601F4D"/>
    <w:rsid w:val="00604BA9"/>
    <w:rsid w:val="00604FF7"/>
    <w:rsid w:val="0060648E"/>
    <w:rsid w:val="006102FB"/>
    <w:rsid w:val="006116FB"/>
    <w:rsid w:val="006118B0"/>
    <w:rsid w:val="0061247E"/>
    <w:rsid w:val="00612A66"/>
    <w:rsid w:val="00612B93"/>
    <w:rsid w:val="00612E3D"/>
    <w:rsid w:val="00613EE2"/>
    <w:rsid w:val="00622099"/>
    <w:rsid w:val="006221D1"/>
    <w:rsid w:val="0062224C"/>
    <w:rsid w:val="0062333D"/>
    <w:rsid w:val="00624C45"/>
    <w:rsid w:val="0062511D"/>
    <w:rsid w:val="006260C3"/>
    <w:rsid w:val="00626B1C"/>
    <w:rsid w:val="006272C4"/>
    <w:rsid w:val="00627F38"/>
    <w:rsid w:val="0063316D"/>
    <w:rsid w:val="006377DC"/>
    <w:rsid w:val="00640276"/>
    <w:rsid w:val="00641CC6"/>
    <w:rsid w:val="00641F78"/>
    <w:rsid w:val="006441B5"/>
    <w:rsid w:val="006478BC"/>
    <w:rsid w:val="00650CB9"/>
    <w:rsid w:val="00651215"/>
    <w:rsid w:val="006523B6"/>
    <w:rsid w:val="00652FBD"/>
    <w:rsid w:val="00653CD4"/>
    <w:rsid w:val="00654A3F"/>
    <w:rsid w:val="0066021C"/>
    <w:rsid w:val="0066031E"/>
    <w:rsid w:val="0066051B"/>
    <w:rsid w:val="00660BCF"/>
    <w:rsid w:val="00660CF9"/>
    <w:rsid w:val="00661F39"/>
    <w:rsid w:val="006638D5"/>
    <w:rsid w:val="00670CB9"/>
    <w:rsid w:val="00670F80"/>
    <w:rsid w:val="006710AB"/>
    <w:rsid w:val="006711EA"/>
    <w:rsid w:val="006746D0"/>
    <w:rsid w:val="0067506F"/>
    <w:rsid w:val="0067591B"/>
    <w:rsid w:val="0067600F"/>
    <w:rsid w:val="006774D6"/>
    <w:rsid w:val="00677EA0"/>
    <w:rsid w:val="00680776"/>
    <w:rsid w:val="0068250F"/>
    <w:rsid w:val="006834B4"/>
    <w:rsid w:val="006846F2"/>
    <w:rsid w:val="006849BD"/>
    <w:rsid w:val="006912AA"/>
    <w:rsid w:val="00692151"/>
    <w:rsid w:val="0069222A"/>
    <w:rsid w:val="00692CD0"/>
    <w:rsid w:val="006949A2"/>
    <w:rsid w:val="00695410"/>
    <w:rsid w:val="00697E61"/>
    <w:rsid w:val="006A0CCF"/>
    <w:rsid w:val="006A37F3"/>
    <w:rsid w:val="006A49C5"/>
    <w:rsid w:val="006B145D"/>
    <w:rsid w:val="006B50A9"/>
    <w:rsid w:val="006B5176"/>
    <w:rsid w:val="006B54CE"/>
    <w:rsid w:val="006B7FF7"/>
    <w:rsid w:val="006C4BBB"/>
    <w:rsid w:val="006C5ECF"/>
    <w:rsid w:val="006D0BB3"/>
    <w:rsid w:val="006D1883"/>
    <w:rsid w:val="006D230B"/>
    <w:rsid w:val="006D2397"/>
    <w:rsid w:val="006D2857"/>
    <w:rsid w:val="006D2878"/>
    <w:rsid w:val="006D3169"/>
    <w:rsid w:val="006D36CA"/>
    <w:rsid w:val="006D57AD"/>
    <w:rsid w:val="006D5821"/>
    <w:rsid w:val="006D62B1"/>
    <w:rsid w:val="006D7982"/>
    <w:rsid w:val="006E206A"/>
    <w:rsid w:val="006E224F"/>
    <w:rsid w:val="006E2D52"/>
    <w:rsid w:val="006F042D"/>
    <w:rsid w:val="006F2B65"/>
    <w:rsid w:val="006F40E6"/>
    <w:rsid w:val="006F65E8"/>
    <w:rsid w:val="00700039"/>
    <w:rsid w:val="00703265"/>
    <w:rsid w:val="00703749"/>
    <w:rsid w:val="00705518"/>
    <w:rsid w:val="00706A47"/>
    <w:rsid w:val="007072E8"/>
    <w:rsid w:val="00711EEA"/>
    <w:rsid w:val="007129BE"/>
    <w:rsid w:val="00712B32"/>
    <w:rsid w:val="00712C8E"/>
    <w:rsid w:val="00712F86"/>
    <w:rsid w:val="007134C6"/>
    <w:rsid w:val="00722079"/>
    <w:rsid w:val="00725470"/>
    <w:rsid w:val="00727F02"/>
    <w:rsid w:val="007316FC"/>
    <w:rsid w:val="007354C9"/>
    <w:rsid w:val="00736525"/>
    <w:rsid w:val="007365DA"/>
    <w:rsid w:val="00742EE3"/>
    <w:rsid w:val="007431E1"/>
    <w:rsid w:val="00744393"/>
    <w:rsid w:val="00745EDF"/>
    <w:rsid w:val="007475F7"/>
    <w:rsid w:val="00747EE8"/>
    <w:rsid w:val="00750BED"/>
    <w:rsid w:val="007538C0"/>
    <w:rsid w:val="00756E42"/>
    <w:rsid w:val="007570B0"/>
    <w:rsid w:val="00757148"/>
    <w:rsid w:val="007576BF"/>
    <w:rsid w:val="00757D2D"/>
    <w:rsid w:val="007606FB"/>
    <w:rsid w:val="00761246"/>
    <w:rsid w:val="007621BE"/>
    <w:rsid w:val="00763436"/>
    <w:rsid w:val="00763A78"/>
    <w:rsid w:val="007648FB"/>
    <w:rsid w:val="00765DE4"/>
    <w:rsid w:val="00765DE5"/>
    <w:rsid w:val="007661CB"/>
    <w:rsid w:val="00771DE3"/>
    <w:rsid w:val="007725EF"/>
    <w:rsid w:val="00773398"/>
    <w:rsid w:val="00774F07"/>
    <w:rsid w:val="007752C7"/>
    <w:rsid w:val="00775D00"/>
    <w:rsid w:val="007761ED"/>
    <w:rsid w:val="00776637"/>
    <w:rsid w:val="007768D5"/>
    <w:rsid w:val="00781B1F"/>
    <w:rsid w:val="00782369"/>
    <w:rsid w:val="00786505"/>
    <w:rsid w:val="00786E71"/>
    <w:rsid w:val="0078756A"/>
    <w:rsid w:val="00787FC3"/>
    <w:rsid w:val="007900E2"/>
    <w:rsid w:val="007900E8"/>
    <w:rsid w:val="007906B3"/>
    <w:rsid w:val="007907A7"/>
    <w:rsid w:val="007913C9"/>
    <w:rsid w:val="00792E3E"/>
    <w:rsid w:val="00794116"/>
    <w:rsid w:val="007A0614"/>
    <w:rsid w:val="007A1DEA"/>
    <w:rsid w:val="007A2421"/>
    <w:rsid w:val="007A359F"/>
    <w:rsid w:val="007A46CB"/>
    <w:rsid w:val="007A4925"/>
    <w:rsid w:val="007A63E1"/>
    <w:rsid w:val="007A676E"/>
    <w:rsid w:val="007A6F66"/>
    <w:rsid w:val="007B3CCA"/>
    <w:rsid w:val="007B4794"/>
    <w:rsid w:val="007B5ADD"/>
    <w:rsid w:val="007B66EA"/>
    <w:rsid w:val="007B6806"/>
    <w:rsid w:val="007C1224"/>
    <w:rsid w:val="007C19D3"/>
    <w:rsid w:val="007C246A"/>
    <w:rsid w:val="007C4528"/>
    <w:rsid w:val="007C68E6"/>
    <w:rsid w:val="007C748C"/>
    <w:rsid w:val="007D1150"/>
    <w:rsid w:val="007D38A1"/>
    <w:rsid w:val="007D3D0C"/>
    <w:rsid w:val="007D3D46"/>
    <w:rsid w:val="007D4969"/>
    <w:rsid w:val="007D675E"/>
    <w:rsid w:val="007D6780"/>
    <w:rsid w:val="007D69FF"/>
    <w:rsid w:val="007E33F2"/>
    <w:rsid w:val="007F1048"/>
    <w:rsid w:val="007F2008"/>
    <w:rsid w:val="007F55C0"/>
    <w:rsid w:val="007F61AB"/>
    <w:rsid w:val="007F758A"/>
    <w:rsid w:val="00800795"/>
    <w:rsid w:val="008017F6"/>
    <w:rsid w:val="00804BBD"/>
    <w:rsid w:val="008058D3"/>
    <w:rsid w:val="008062D1"/>
    <w:rsid w:val="00807925"/>
    <w:rsid w:val="00811570"/>
    <w:rsid w:val="0081161A"/>
    <w:rsid w:val="00811D91"/>
    <w:rsid w:val="0081269B"/>
    <w:rsid w:val="00812740"/>
    <w:rsid w:val="0081324C"/>
    <w:rsid w:val="00814E07"/>
    <w:rsid w:val="00815F54"/>
    <w:rsid w:val="0082290A"/>
    <w:rsid w:val="00824847"/>
    <w:rsid w:val="00825CCF"/>
    <w:rsid w:val="00826774"/>
    <w:rsid w:val="008308AE"/>
    <w:rsid w:val="008312B0"/>
    <w:rsid w:val="00831729"/>
    <w:rsid w:val="00835BD9"/>
    <w:rsid w:val="00835DF5"/>
    <w:rsid w:val="00837535"/>
    <w:rsid w:val="008378A7"/>
    <w:rsid w:val="00840963"/>
    <w:rsid w:val="008440AD"/>
    <w:rsid w:val="00845FAE"/>
    <w:rsid w:val="00846689"/>
    <w:rsid w:val="00855043"/>
    <w:rsid w:val="00855764"/>
    <w:rsid w:val="008566AA"/>
    <w:rsid w:val="00856B90"/>
    <w:rsid w:val="00857E3A"/>
    <w:rsid w:val="008651EA"/>
    <w:rsid w:val="00865249"/>
    <w:rsid w:val="00865DA0"/>
    <w:rsid w:val="008668B0"/>
    <w:rsid w:val="00866DF1"/>
    <w:rsid w:val="0087216D"/>
    <w:rsid w:val="00873B6E"/>
    <w:rsid w:val="00876025"/>
    <w:rsid w:val="00877060"/>
    <w:rsid w:val="008771B3"/>
    <w:rsid w:val="00880B2A"/>
    <w:rsid w:val="00880B44"/>
    <w:rsid w:val="00881067"/>
    <w:rsid w:val="00885B77"/>
    <w:rsid w:val="00886F20"/>
    <w:rsid w:val="00887595"/>
    <w:rsid w:val="00890002"/>
    <w:rsid w:val="0089057E"/>
    <w:rsid w:val="0089237D"/>
    <w:rsid w:val="0089350B"/>
    <w:rsid w:val="00893D29"/>
    <w:rsid w:val="008945D1"/>
    <w:rsid w:val="008948E7"/>
    <w:rsid w:val="00894E8E"/>
    <w:rsid w:val="008954F5"/>
    <w:rsid w:val="00896E91"/>
    <w:rsid w:val="008A0504"/>
    <w:rsid w:val="008A1BC7"/>
    <w:rsid w:val="008A4E38"/>
    <w:rsid w:val="008A7B7B"/>
    <w:rsid w:val="008B066F"/>
    <w:rsid w:val="008B1878"/>
    <w:rsid w:val="008B2D9A"/>
    <w:rsid w:val="008B4AA4"/>
    <w:rsid w:val="008B54F3"/>
    <w:rsid w:val="008B6571"/>
    <w:rsid w:val="008B668B"/>
    <w:rsid w:val="008B790E"/>
    <w:rsid w:val="008B7C40"/>
    <w:rsid w:val="008C076F"/>
    <w:rsid w:val="008C0B63"/>
    <w:rsid w:val="008C4CB6"/>
    <w:rsid w:val="008C4CFF"/>
    <w:rsid w:val="008C4EBC"/>
    <w:rsid w:val="008C5B9A"/>
    <w:rsid w:val="008C7768"/>
    <w:rsid w:val="008C7BAD"/>
    <w:rsid w:val="008C7F19"/>
    <w:rsid w:val="008D0E4B"/>
    <w:rsid w:val="008D392A"/>
    <w:rsid w:val="008D5E32"/>
    <w:rsid w:val="008D5FF3"/>
    <w:rsid w:val="008D6DAC"/>
    <w:rsid w:val="008D78CA"/>
    <w:rsid w:val="008E422D"/>
    <w:rsid w:val="008E4FDB"/>
    <w:rsid w:val="008E5B7E"/>
    <w:rsid w:val="008E6B44"/>
    <w:rsid w:val="008E74CE"/>
    <w:rsid w:val="008F37BD"/>
    <w:rsid w:val="008F4A7B"/>
    <w:rsid w:val="008F6C3D"/>
    <w:rsid w:val="00900040"/>
    <w:rsid w:val="009003C3"/>
    <w:rsid w:val="00904561"/>
    <w:rsid w:val="00904A0D"/>
    <w:rsid w:val="00905D83"/>
    <w:rsid w:val="009074C4"/>
    <w:rsid w:val="0090765E"/>
    <w:rsid w:val="009076D3"/>
    <w:rsid w:val="00910102"/>
    <w:rsid w:val="00910369"/>
    <w:rsid w:val="009135A0"/>
    <w:rsid w:val="0091446E"/>
    <w:rsid w:val="0091511E"/>
    <w:rsid w:val="00920EDA"/>
    <w:rsid w:val="00921F4A"/>
    <w:rsid w:val="00922042"/>
    <w:rsid w:val="009258C8"/>
    <w:rsid w:val="00926606"/>
    <w:rsid w:val="009310B2"/>
    <w:rsid w:val="00931AB8"/>
    <w:rsid w:val="0093627D"/>
    <w:rsid w:val="0093740B"/>
    <w:rsid w:val="0093746A"/>
    <w:rsid w:val="00940114"/>
    <w:rsid w:val="00941DC6"/>
    <w:rsid w:val="00943013"/>
    <w:rsid w:val="00945D98"/>
    <w:rsid w:val="009468AF"/>
    <w:rsid w:val="00946946"/>
    <w:rsid w:val="00947C2D"/>
    <w:rsid w:val="00951181"/>
    <w:rsid w:val="00954049"/>
    <w:rsid w:val="009543AE"/>
    <w:rsid w:val="009546B1"/>
    <w:rsid w:val="009549E5"/>
    <w:rsid w:val="00954C1B"/>
    <w:rsid w:val="00957AC7"/>
    <w:rsid w:val="00960A96"/>
    <w:rsid w:val="00961258"/>
    <w:rsid w:val="00961472"/>
    <w:rsid w:val="00961CDA"/>
    <w:rsid w:val="00962872"/>
    <w:rsid w:val="00965AAF"/>
    <w:rsid w:val="009673C6"/>
    <w:rsid w:val="009706AF"/>
    <w:rsid w:val="00970764"/>
    <w:rsid w:val="009709E1"/>
    <w:rsid w:val="009711CE"/>
    <w:rsid w:val="009721F7"/>
    <w:rsid w:val="0097304E"/>
    <w:rsid w:val="00975D87"/>
    <w:rsid w:val="00977571"/>
    <w:rsid w:val="00982607"/>
    <w:rsid w:val="009835CE"/>
    <w:rsid w:val="009838D1"/>
    <w:rsid w:val="00984DAE"/>
    <w:rsid w:val="0098554E"/>
    <w:rsid w:val="0098586A"/>
    <w:rsid w:val="00986069"/>
    <w:rsid w:val="009906BF"/>
    <w:rsid w:val="00991AB8"/>
    <w:rsid w:val="00994270"/>
    <w:rsid w:val="00996A8C"/>
    <w:rsid w:val="009A09D3"/>
    <w:rsid w:val="009A15B5"/>
    <w:rsid w:val="009A1896"/>
    <w:rsid w:val="009A307F"/>
    <w:rsid w:val="009A3571"/>
    <w:rsid w:val="009A3DC9"/>
    <w:rsid w:val="009A3E19"/>
    <w:rsid w:val="009A5D97"/>
    <w:rsid w:val="009A72B3"/>
    <w:rsid w:val="009B0AAD"/>
    <w:rsid w:val="009B0DFD"/>
    <w:rsid w:val="009B157E"/>
    <w:rsid w:val="009B24FD"/>
    <w:rsid w:val="009B346B"/>
    <w:rsid w:val="009B3C27"/>
    <w:rsid w:val="009B5965"/>
    <w:rsid w:val="009B59F5"/>
    <w:rsid w:val="009B5F3C"/>
    <w:rsid w:val="009B6E8C"/>
    <w:rsid w:val="009C033E"/>
    <w:rsid w:val="009C3EBB"/>
    <w:rsid w:val="009C56B1"/>
    <w:rsid w:val="009C6851"/>
    <w:rsid w:val="009C7307"/>
    <w:rsid w:val="009D0F19"/>
    <w:rsid w:val="009D17B0"/>
    <w:rsid w:val="009D1EFD"/>
    <w:rsid w:val="009D4E24"/>
    <w:rsid w:val="009D6088"/>
    <w:rsid w:val="009D7A94"/>
    <w:rsid w:val="009E151C"/>
    <w:rsid w:val="009E252A"/>
    <w:rsid w:val="009E6BCF"/>
    <w:rsid w:val="009F00F5"/>
    <w:rsid w:val="009F03D8"/>
    <w:rsid w:val="009F4405"/>
    <w:rsid w:val="009F5DE8"/>
    <w:rsid w:val="009F60BD"/>
    <w:rsid w:val="009F7C15"/>
    <w:rsid w:val="00A00881"/>
    <w:rsid w:val="00A00F18"/>
    <w:rsid w:val="00A0235F"/>
    <w:rsid w:val="00A02365"/>
    <w:rsid w:val="00A04A2D"/>
    <w:rsid w:val="00A07A95"/>
    <w:rsid w:val="00A1212F"/>
    <w:rsid w:val="00A144C1"/>
    <w:rsid w:val="00A14C81"/>
    <w:rsid w:val="00A14E5A"/>
    <w:rsid w:val="00A15841"/>
    <w:rsid w:val="00A16FD9"/>
    <w:rsid w:val="00A213C0"/>
    <w:rsid w:val="00A242EB"/>
    <w:rsid w:val="00A24506"/>
    <w:rsid w:val="00A26C41"/>
    <w:rsid w:val="00A27CEC"/>
    <w:rsid w:val="00A378A8"/>
    <w:rsid w:val="00A417A6"/>
    <w:rsid w:val="00A437B3"/>
    <w:rsid w:val="00A46203"/>
    <w:rsid w:val="00A46C73"/>
    <w:rsid w:val="00A5158A"/>
    <w:rsid w:val="00A526AC"/>
    <w:rsid w:val="00A52E83"/>
    <w:rsid w:val="00A5496C"/>
    <w:rsid w:val="00A60236"/>
    <w:rsid w:val="00A64458"/>
    <w:rsid w:val="00A64830"/>
    <w:rsid w:val="00A65C1A"/>
    <w:rsid w:val="00A67BE1"/>
    <w:rsid w:val="00A724AA"/>
    <w:rsid w:val="00A72B9C"/>
    <w:rsid w:val="00A757FB"/>
    <w:rsid w:val="00A760C7"/>
    <w:rsid w:val="00A76FDF"/>
    <w:rsid w:val="00A8108C"/>
    <w:rsid w:val="00A8361E"/>
    <w:rsid w:val="00A8629C"/>
    <w:rsid w:val="00A87885"/>
    <w:rsid w:val="00A9024D"/>
    <w:rsid w:val="00A91C2F"/>
    <w:rsid w:val="00A92361"/>
    <w:rsid w:val="00A932B7"/>
    <w:rsid w:val="00A93C38"/>
    <w:rsid w:val="00A94716"/>
    <w:rsid w:val="00A9577F"/>
    <w:rsid w:val="00A95E0D"/>
    <w:rsid w:val="00AA0515"/>
    <w:rsid w:val="00AA0DD1"/>
    <w:rsid w:val="00AA193C"/>
    <w:rsid w:val="00AA2A21"/>
    <w:rsid w:val="00AA30A4"/>
    <w:rsid w:val="00AA373E"/>
    <w:rsid w:val="00AB0716"/>
    <w:rsid w:val="00AB076D"/>
    <w:rsid w:val="00AB4B2F"/>
    <w:rsid w:val="00AB6229"/>
    <w:rsid w:val="00AB7922"/>
    <w:rsid w:val="00AC07C9"/>
    <w:rsid w:val="00AC0EDD"/>
    <w:rsid w:val="00AC2159"/>
    <w:rsid w:val="00AC3DB9"/>
    <w:rsid w:val="00AC47B8"/>
    <w:rsid w:val="00AC4AD1"/>
    <w:rsid w:val="00AC5191"/>
    <w:rsid w:val="00AC5CEC"/>
    <w:rsid w:val="00AC7510"/>
    <w:rsid w:val="00AD2394"/>
    <w:rsid w:val="00AD3717"/>
    <w:rsid w:val="00AD5C16"/>
    <w:rsid w:val="00AD7A1B"/>
    <w:rsid w:val="00AE0CB7"/>
    <w:rsid w:val="00AE2577"/>
    <w:rsid w:val="00AE3045"/>
    <w:rsid w:val="00AE379E"/>
    <w:rsid w:val="00AE4624"/>
    <w:rsid w:val="00AE53D3"/>
    <w:rsid w:val="00AE64C9"/>
    <w:rsid w:val="00AE6834"/>
    <w:rsid w:val="00AE6CA1"/>
    <w:rsid w:val="00AE6FF8"/>
    <w:rsid w:val="00AE7351"/>
    <w:rsid w:val="00AE7795"/>
    <w:rsid w:val="00AF29A9"/>
    <w:rsid w:val="00AF3114"/>
    <w:rsid w:val="00AF4772"/>
    <w:rsid w:val="00AF544C"/>
    <w:rsid w:val="00AF5BF1"/>
    <w:rsid w:val="00AF5D5A"/>
    <w:rsid w:val="00AF5DD6"/>
    <w:rsid w:val="00AF615C"/>
    <w:rsid w:val="00AF646C"/>
    <w:rsid w:val="00AF6C02"/>
    <w:rsid w:val="00AF6FB7"/>
    <w:rsid w:val="00AF7983"/>
    <w:rsid w:val="00B00FD7"/>
    <w:rsid w:val="00B01715"/>
    <w:rsid w:val="00B01E94"/>
    <w:rsid w:val="00B01FC2"/>
    <w:rsid w:val="00B021F1"/>
    <w:rsid w:val="00B0286F"/>
    <w:rsid w:val="00B03288"/>
    <w:rsid w:val="00B05889"/>
    <w:rsid w:val="00B05FC2"/>
    <w:rsid w:val="00B06A0C"/>
    <w:rsid w:val="00B11900"/>
    <w:rsid w:val="00B12BDC"/>
    <w:rsid w:val="00B169E3"/>
    <w:rsid w:val="00B2096B"/>
    <w:rsid w:val="00B249D7"/>
    <w:rsid w:val="00B24C79"/>
    <w:rsid w:val="00B2549B"/>
    <w:rsid w:val="00B26315"/>
    <w:rsid w:val="00B315C3"/>
    <w:rsid w:val="00B33730"/>
    <w:rsid w:val="00B33F62"/>
    <w:rsid w:val="00B34994"/>
    <w:rsid w:val="00B366ED"/>
    <w:rsid w:val="00B403C2"/>
    <w:rsid w:val="00B40657"/>
    <w:rsid w:val="00B406F1"/>
    <w:rsid w:val="00B41804"/>
    <w:rsid w:val="00B43CDD"/>
    <w:rsid w:val="00B44AF0"/>
    <w:rsid w:val="00B51949"/>
    <w:rsid w:val="00B54752"/>
    <w:rsid w:val="00B55026"/>
    <w:rsid w:val="00B562A7"/>
    <w:rsid w:val="00B57626"/>
    <w:rsid w:val="00B57C42"/>
    <w:rsid w:val="00B616A2"/>
    <w:rsid w:val="00B620D8"/>
    <w:rsid w:val="00B6252B"/>
    <w:rsid w:val="00B63105"/>
    <w:rsid w:val="00B632F5"/>
    <w:rsid w:val="00B6342F"/>
    <w:rsid w:val="00B744C5"/>
    <w:rsid w:val="00B75E57"/>
    <w:rsid w:val="00B7619D"/>
    <w:rsid w:val="00B76D8F"/>
    <w:rsid w:val="00B76EB3"/>
    <w:rsid w:val="00B80272"/>
    <w:rsid w:val="00B80287"/>
    <w:rsid w:val="00B818E6"/>
    <w:rsid w:val="00B84E91"/>
    <w:rsid w:val="00B85A72"/>
    <w:rsid w:val="00B8609A"/>
    <w:rsid w:val="00B87756"/>
    <w:rsid w:val="00B91221"/>
    <w:rsid w:val="00B96793"/>
    <w:rsid w:val="00BA029D"/>
    <w:rsid w:val="00BA1583"/>
    <w:rsid w:val="00BA616E"/>
    <w:rsid w:val="00BA62D8"/>
    <w:rsid w:val="00BB134D"/>
    <w:rsid w:val="00BB3947"/>
    <w:rsid w:val="00BB43D2"/>
    <w:rsid w:val="00BB6276"/>
    <w:rsid w:val="00BB72F5"/>
    <w:rsid w:val="00BB7313"/>
    <w:rsid w:val="00BB7F3B"/>
    <w:rsid w:val="00BC01B0"/>
    <w:rsid w:val="00BC4290"/>
    <w:rsid w:val="00BC54FC"/>
    <w:rsid w:val="00BC76DF"/>
    <w:rsid w:val="00BD02DA"/>
    <w:rsid w:val="00BD172B"/>
    <w:rsid w:val="00BD3AEE"/>
    <w:rsid w:val="00BD4AD5"/>
    <w:rsid w:val="00BD6077"/>
    <w:rsid w:val="00BE06BA"/>
    <w:rsid w:val="00BE081A"/>
    <w:rsid w:val="00BE0B72"/>
    <w:rsid w:val="00BE250E"/>
    <w:rsid w:val="00BE2531"/>
    <w:rsid w:val="00BE6624"/>
    <w:rsid w:val="00BE6B47"/>
    <w:rsid w:val="00BE6F59"/>
    <w:rsid w:val="00BE7DCF"/>
    <w:rsid w:val="00BF0E6A"/>
    <w:rsid w:val="00BF1B9A"/>
    <w:rsid w:val="00BF2815"/>
    <w:rsid w:val="00BF3231"/>
    <w:rsid w:val="00BF3605"/>
    <w:rsid w:val="00BF4F0B"/>
    <w:rsid w:val="00BF5FE4"/>
    <w:rsid w:val="00BF6BE0"/>
    <w:rsid w:val="00BF7D88"/>
    <w:rsid w:val="00C02396"/>
    <w:rsid w:val="00C036F9"/>
    <w:rsid w:val="00C0528A"/>
    <w:rsid w:val="00C05ACE"/>
    <w:rsid w:val="00C07714"/>
    <w:rsid w:val="00C100CD"/>
    <w:rsid w:val="00C11530"/>
    <w:rsid w:val="00C11AD6"/>
    <w:rsid w:val="00C14D45"/>
    <w:rsid w:val="00C15791"/>
    <w:rsid w:val="00C15800"/>
    <w:rsid w:val="00C158BB"/>
    <w:rsid w:val="00C17D8C"/>
    <w:rsid w:val="00C20ECA"/>
    <w:rsid w:val="00C2205B"/>
    <w:rsid w:val="00C2328F"/>
    <w:rsid w:val="00C23977"/>
    <w:rsid w:val="00C24F55"/>
    <w:rsid w:val="00C26398"/>
    <w:rsid w:val="00C33A23"/>
    <w:rsid w:val="00C349A0"/>
    <w:rsid w:val="00C3527A"/>
    <w:rsid w:val="00C3784B"/>
    <w:rsid w:val="00C37C79"/>
    <w:rsid w:val="00C40AF0"/>
    <w:rsid w:val="00C43131"/>
    <w:rsid w:val="00C4327D"/>
    <w:rsid w:val="00C43530"/>
    <w:rsid w:val="00C435A8"/>
    <w:rsid w:val="00C4485E"/>
    <w:rsid w:val="00C44C87"/>
    <w:rsid w:val="00C461FC"/>
    <w:rsid w:val="00C46AC5"/>
    <w:rsid w:val="00C47D98"/>
    <w:rsid w:val="00C47DB0"/>
    <w:rsid w:val="00C50008"/>
    <w:rsid w:val="00C506CA"/>
    <w:rsid w:val="00C54D8D"/>
    <w:rsid w:val="00C57040"/>
    <w:rsid w:val="00C574D4"/>
    <w:rsid w:val="00C66808"/>
    <w:rsid w:val="00C71E2A"/>
    <w:rsid w:val="00C72E9C"/>
    <w:rsid w:val="00C77026"/>
    <w:rsid w:val="00C825F5"/>
    <w:rsid w:val="00C83054"/>
    <w:rsid w:val="00C83798"/>
    <w:rsid w:val="00C84B15"/>
    <w:rsid w:val="00C84D3B"/>
    <w:rsid w:val="00C87929"/>
    <w:rsid w:val="00C909CD"/>
    <w:rsid w:val="00C90D70"/>
    <w:rsid w:val="00C90F26"/>
    <w:rsid w:val="00C9157D"/>
    <w:rsid w:val="00C92147"/>
    <w:rsid w:val="00C92682"/>
    <w:rsid w:val="00C9686D"/>
    <w:rsid w:val="00C971B6"/>
    <w:rsid w:val="00C97AF0"/>
    <w:rsid w:val="00CA037F"/>
    <w:rsid w:val="00CA0462"/>
    <w:rsid w:val="00CA101A"/>
    <w:rsid w:val="00CA1EE0"/>
    <w:rsid w:val="00CA2800"/>
    <w:rsid w:val="00CA2CA6"/>
    <w:rsid w:val="00CA353D"/>
    <w:rsid w:val="00CA5BD2"/>
    <w:rsid w:val="00CA5EAB"/>
    <w:rsid w:val="00CA661C"/>
    <w:rsid w:val="00CA6A27"/>
    <w:rsid w:val="00CB2DA4"/>
    <w:rsid w:val="00CB3404"/>
    <w:rsid w:val="00CB55AD"/>
    <w:rsid w:val="00CB6430"/>
    <w:rsid w:val="00CC061D"/>
    <w:rsid w:val="00CC30AE"/>
    <w:rsid w:val="00CC392B"/>
    <w:rsid w:val="00CC5DE5"/>
    <w:rsid w:val="00CC6E0C"/>
    <w:rsid w:val="00CC7358"/>
    <w:rsid w:val="00CC740A"/>
    <w:rsid w:val="00CC7448"/>
    <w:rsid w:val="00CD083A"/>
    <w:rsid w:val="00CD0A51"/>
    <w:rsid w:val="00CD0AFE"/>
    <w:rsid w:val="00CD20D0"/>
    <w:rsid w:val="00CD3404"/>
    <w:rsid w:val="00CD3802"/>
    <w:rsid w:val="00CD3E1C"/>
    <w:rsid w:val="00CD523A"/>
    <w:rsid w:val="00CD5597"/>
    <w:rsid w:val="00CD55AE"/>
    <w:rsid w:val="00CD5F67"/>
    <w:rsid w:val="00CD6CB3"/>
    <w:rsid w:val="00CD6CF7"/>
    <w:rsid w:val="00CE073C"/>
    <w:rsid w:val="00CE28FA"/>
    <w:rsid w:val="00CE4421"/>
    <w:rsid w:val="00CF1EFE"/>
    <w:rsid w:val="00CF31FF"/>
    <w:rsid w:val="00CF64CA"/>
    <w:rsid w:val="00CF7AD3"/>
    <w:rsid w:val="00D01884"/>
    <w:rsid w:val="00D04628"/>
    <w:rsid w:val="00D06758"/>
    <w:rsid w:val="00D11021"/>
    <w:rsid w:val="00D1218B"/>
    <w:rsid w:val="00D129CC"/>
    <w:rsid w:val="00D16147"/>
    <w:rsid w:val="00D200F0"/>
    <w:rsid w:val="00D2581B"/>
    <w:rsid w:val="00D26004"/>
    <w:rsid w:val="00D26DFC"/>
    <w:rsid w:val="00D303CE"/>
    <w:rsid w:val="00D3163C"/>
    <w:rsid w:val="00D31717"/>
    <w:rsid w:val="00D331D6"/>
    <w:rsid w:val="00D351F5"/>
    <w:rsid w:val="00D35D75"/>
    <w:rsid w:val="00D40CFA"/>
    <w:rsid w:val="00D44CFB"/>
    <w:rsid w:val="00D4568C"/>
    <w:rsid w:val="00D457D1"/>
    <w:rsid w:val="00D509EC"/>
    <w:rsid w:val="00D52D90"/>
    <w:rsid w:val="00D5316F"/>
    <w:rsid w:val="00D53D60"/>
    <w:rsid w:val="00D54C8F"/>
    <w:rsid w:val="00D57094"/>
    <w:rsid w:val="00D57F7B"/>
    <w:rsid w:val="00D60C1B"/>
    <w:rsid w:val="00D61F95"/>
    <w:rsid w:val="00D64029"/>
    <w:rsid w:val="00D64862"/>
    <w:rsid w:val="00D660AD"/>
    <w:rsid w:val="00D664B4"/>
    <w:rsid w:val="00D71D52"/>
    <w:rsid w:val="00D728E2"/>
    <w:rsid w:val="00D72C22"/>
    <w:rsid w:val="00D800C1"/>
    <w:rsid w:val="00D80377"/>
    <w:rsid w:val="00D8188F"/>
    <w:rsid w:val="00D819AC"/>
    <w:rsid w:val="00D87225"/>
    <w:rsid w:val="00D878B8"/>
    <w:rsid w:val="00D91C0D"/>
    <w:rsid w:val="00D93D1F"/>
    <w:rsid w:val="00D95191"/>
    <w:rsid w:val="00D953BB"/>
    <w:rsid w:val="00DA04AE"/>
    <w:rsid w:val="00DA3B06"/>
    <w:rsid w:val="00DA3B76"/>
    <w:rsid w:val="00DA69A5"/>
    <w:rsid w:val="00DA6CA3"/>
    <w:rsid w:val="00DB3800"/>
    <w:rsid w:val="00DB39C4"/>
    <w:rsid w:val="00DC01D4"/>
    <w:rsid w:val="00DC1377"/>
    <w:rsid w:val="00DC1893"/>
    <w:rsid w:val="00DC280C"/>
    <w:rsid w:val="00DC5D82"/>
    <w:rsid w:val="00DC5F12"/>
    <w:rsid w:val="00DC6148"/>
    <w:rsid w:val="00DC671D"/>
    <w:rsid w:val="00DD1597"/>
    <w:rsid w:val="00DD2138"/>
    <w:rsid w:val="00DD42DE"/>
    <w:rsid w:val="00DD4FE0"/>
    <w:rsid w:val="00DD6602"/>
    <w:rsid w:val="00DE01AA"/>
    <w:rsid w:val="00DE0A9F"/>
    <w:rsid w:val="00DE11EF"/>
    <w:rsid w:val="00DE269F"/>
    <w:rsid w:val="00DE28FF"/>
    <w:rsid w:val="00DE2E45"/>
    <w:rsid w:val="00DE2E7F"/>
    <w:rsid w:val="00DE3970"/>
    <w:rsid w:val="00DE3BAD"/>
    <w:rsid w:val="00DE7187"/>
    <w:rsid w:val="00DF2544"/>
    <w:rsid w:val="00DF2D4B"/>
    <w:rsid w:val="00DF31B4"/>
    <w:rsid w:val="00DF7813"/>
    <w:rsid w:val="00E0229B"/>
    <w:rsid w:val="00E03DDA"/>
    <w:rsid w:val="00E05A93"/>
    <w:rsid w:val="00E11D20"/>
    <w:rsid w:val="00E12580"/>
    <w:rsid w:val="00E147F1"/>
    <w:rsid w:val="00E165DB"/>
    <w:rsid w:val="00E16FD6"/>
    <w:rsid w:val="00E20FAA"/>
    <w:rsid w:val="00E21F35"/>
    <w:rsid w:val="00E24144"/>
    <w:rsid w:val="00E316A8"/>
    <w:rsid w:val="00E32C5E"/>
    <w:rsid w:val="00E35ADF"/>
    <w:rsid w:val="00E36746"/>
    <w:rsid w:val="00E402BF"/>
    <w:rsid w:val="00E42470"/>
    <w:rsid w:val="00E453E4"/>
    <w:rsid w:val="00E465D3"/>
    <w:rsid w:val="00E465F3"/>
    <w:rsid w:val="00E46E2B"/>
    <w:rsid w:val="00E47BF3"/>
    <w:rsid w:val="00E47D31"/>
    <w:rsid w:val="00E5292C"/>
    <w:rsid w:val="00E529CA"/>
    <w:rsid w:val="00E53873"/>
    <w:rsid w:val="00E53C99"/>
    <w:rsid w:val="00E57083"/>
    <w:rsid w:val="00E57ACD"/>
    <w:rsid w:val="00E6085A"/>
    <w:rsid w:val="00E62F57"/>
    <w:rsid w:val="00E63A50"/>
    <w:rsid w:val="00E65A1D"/>
    <w:rsid w:val="00E65F45"/>
    <w:rsid w:val="00E663CB"/>
    <w:rsid w:val="00E67650"/>
    <w:rsid w:val="00E70F24"/>
    <w:rsid w:val="00E71564"/>
    <w:rsid w:val="00E7342A"/>
    <w:rsid w:val="00E73F7A"/>
    <w:rsid w:val="00E77E95"/>
    <w:rsid w:val="00E81D5E"/>
    <w:rsid w:val="00E820A9"/>
    <w:rsid w:val="00E85EBB"/>
    <w:rsid w:val="00E877C7"/>
    <w:rsid w:val="00E878F5"/>
    <w:rsid w:val="00E904BD"/>
    <w:rsid w:val="00E91016"/>
    <w:rsid w:val="00E91EA2"/>
    <w:rsid w:val="00E928D1"/>
    <w:rsid w:val="00E93838"/>
    <w:rsid w:val="00E93D02"/>
    <w:rsid w:val="00E93FD4"/>
    <w:rsid w:val="00E94684"/>
    <w:rsid w:val="00E949DC"/>
    <w:rsid w:val="00E94AE0"/>
    <w:rsid w:val="00E94CF6"/>
    <w:rsid w:val="00E96062"/>
    <w:rsid w:val="00E97386"/>
    <w:rsid w:val="00EA0046"/>
    <w:rsid w:val="00EA0ADE"/>
    <w:rsid w:val="00EA25B4"/>
    <w:rsid w:val="00EA26DD"/>
    <w:rsid w:val="00EA7105"/>
    <w:rsid w:val="00EA758B"/>
    <w:rsid w:val="00EA79A4"/>
    <w:rsid w:val="00EA7F81"/>
    <w:rsid w:val="00EB0BC2"/>
    <w:rsid w:val="00EB137C"/>
    <w:rsid w:val="00EB42A1"/>
    <w:rsid w:val="00EB4E3B"/>
    <w:rsid w:val="00EB517B"/>
    <w:rsid w:val="00EB6832"/>
    <w:rsid w:val="00EB6E9F"/>
    <w:rsid w:val="00EB74AE"/>
    <w:rsid w:val="00EB7A5A"/>
    <w:rsid w:val="00EC4906"/>
    <w:rsid w:val="00EC528B"/>
    <w:rsid w:val="00EC6FE2"/>
    <w:rsid w:val="00ED01E0"/>
    <w:rsid w:val="00ED0711"/>
    <w:rsid w:val="00ED3348"/>
    <w:rsid w:val="00ED451F"/>
    <w:rsid w:val="00ED616C"/>
    <w:rsid w:val="00ED673C"/>
    <w:rsid w:val="00EE289C"/>
    <w:rsid w:val="00EE469B"/>
    <w:rsid w:val="00EF0D77"/>
    <w:rsid w:val="00EF10EB"/>
    <w:rsid w:val="00EF2FF5"/>
    <w:rsid w:val="00EF36BA"/>
    <w:rsid w:val="00EF3E5A"/>
    <w:rsid w:val="00EF469C"/>
    <w:rsid w:val="00EF4C99"/>
    <w:rsid w:val="00EF5042"/>
    <w:rsid w:val="00EF5B96"/>
    <w:rsid w:val="00EF5F7C"/>
    <w:rsid w:val="00F046F8"/>
    <w:rsid w:val="00F04A8C"/>
    <w:rsid w:val="00F04F63"/>
    <w:rsid w:val="00F055FB"/>
    <w:rsid w:val="00F07FDB"/>
    <w:rsid w:val="00F11B23"/>
    <w:rsid w:val="00F12F95"/>
    <w:rsid w:val="00F161A9"/>
    <w:rsid w:val="00F163CA"/>
    <w:rsid w:val="00F17606"/>
    <w:rsid w:val="00F21BB4"/>
    <w:rsid w:val="00F23401"/>
    <w:rsid w:val="00F2769D"/>
    <w:rsid w:val="00F2781F"/>
    <w:rsid w:val="00F27875"/>
    <w:rsid w:val="00F31ACB"/>
    <w:rsid w:val="00F32768"/>
    <w:rsid w:val="00F335A1"/>
    <w:rsid w:val="00F33814"/>
    <w:rsid w:val="00F3633A"/>
    <w:rsid w:val="00F3646D"/>
    <w:rsid w:val="00F4474E"/>
    <w:rsid w:val="00F44A73"/>
    <w:rsid w:val="00F44E99"/>
    <w:rsid w:val="00F459E5"/>
    <w:rsid w:val="00F465BF"/>
    <w:rsid w:val="00F46E6F"/>
    <w:rsid w:val="00F50C68"/>
    <w:rsid w:val="00F50FA1"/>
    <w:rsid w:val="00F52AD4"/>
    <w:rsid w:val="00F5320C"/>
    <w:rsid w:val="00F53786"/>
    <w:rsid w:val="00F53A95"/>
    <w:rsid w:val="00F569E7"/>
    <w:rsid w:val="00F573B4"/>
    <w:rsid w:val="00F62CAB"/>
    <w:rsid w:val="00F638A6"/>
    <w:rsid w:val="00F644B3"/>
    <w:rsid w:val="00F67533"/>
    <w:rsid w:val="00F67BB7"/>
    <w:rsid w:val="00F67D72"/>
    <w:rsid w:val="00F71AC1"/>
    <w:rsid w:val="00F75010"/>
    <w:rsid w:val="00F77C6B"/>
    <w:rsid w:val="00F803E7"/>
    <w:rsid w:val="00F818C2"/>
    <w:rsid w:val="00F8245B"/>
    <w:rsid w:val="00F844B5"/>
    <w:rsid w:val="00F84A4D"/>
    <w:rsid w:val="00F84B7E"/>
    <w:rsid w:val="00F84E02"/>
    <w:rsid w:val="00F87160"/>
    <w:rsid w:val="00F87EC9"/>
    <w:rsid w:val="00F928FE"/>
    <w:rsid w:val="00F9495E"/>
    <w:rsid w:val="00F9505E"/>
    <w:rsid w:val="00F95C96"/>
    <w:rsid w:val="00FA30A7"/>
    <w:rsid w:val="00FA3B1E"/>
    <w:rsid w:val="00FA54B3"/>
    <w:rsid w:val="00FA5F4C"/>
    <w:rsid w:val="00FA7CB9"/>
    <w:rsid w:val="00FA7E40"/>
    <w:rsid w:val="00FB2C4D"/>
    <w:rsid w:val="00FB4CFE"/>
    <w:rsid w:val="00FB60ED"/>
    <w:rsid w:val="00FB7D79"/>
    <w:rsid w:val="00FC273D"/>
    <w:rsid w:val="00FC2CA2"/>
    <w:rsid w:val="00FC3F98"/>
    <w:rsid w:val="00FC4811"/>
    <w:rsid w:val="00FC55C9"/>
    <w:rsid w:val="00FC66ED"/>
    <w:rsid w:val="00FC76CE"/>
    <w:rsid w:val="00FC78ED"/>
    <w:rsid w:val="00FD484A"/>
    <w:rsid w:val="00FD4A4B"/>
    <w:rsid w:val="00FD5353"/>
    <w:rsid w:val="00FD5EBE"/>
    <w:rsid w:val="00FD64A4"/>
    <w:rsid w:val="00FD6513"/>
    <w:rsid w:val="00FE3472"/>
    <w:rsid w:val="00FE3859"/>
    <w:rsid w:val="00FE5242"/>
    <w:rsid w:val="00FE526C"/>
    <w:rsid w:val="00FE650B"/>
    <w:rsid w:val="00FE693F"/>
    <w:rsid w:val="00FE77CB"/>
    <w:rsid w:val="00FF031B"/>
    <w:rsid w:val="00FF1377"/>
    <w:rsid w:val="00FF329B"/>
    <w:rsid w:val="00FF3362"/>
    <w:rsid w:val="00FF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6669"/>
  <w15:chartTrackingRefBased/>
  <w15:docId w15:val="{86128849-AECC-4D27-8451-456D962D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8ED"/>
    <w:pPr>
      <w:spacing w:line="278" w:lineRule="auto"/>
    </w:pPr>
  </w:style>
  <w:style w:type="paragraph" w:styleId="Heading1">
    <w:name w:val="heading 1"/>
    <w:basedOn w:val="Normal"/>
    <w:next w:val="Normal"/>
    <w:link w:val="Heading1Char"/>
    <w:uiPriority w:val="9"/>
    <w:qFormat/>
    <w:rsid w:val="002E3B7B"/>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B7B"/>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B7B"/>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B7B"/>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B7B"/>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B7B"/>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B7B"/>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B7B"/>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B7B"/>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B7B"/>
    <w:rPr>
      <w:rFonts w:eastAsiaTheme="majorEastAsia" w:cstheme="majorBidi"/>
      <w:color w:val="272727" w:themeColor="text1" w:themeTint="D8"/>
    </w:rPr>
  </w:style>
  <w:style w:type="paragraph" w:styleId="Title">
    <w:name w:val="Title"/>
    <w:basedOn w:val="Normal"/>
    <w:next w:val="Normal"/>
    <w:link w:val="TitleChar"/>
    <w:uiPriority w:val="10"/>
    <w:qFormat/>
    <w:rsid w:val="002E3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B7B"/>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B7B"/>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2E3B7B"/>
    <w:rPr>
      <w:i/>
      <w:iCs/>
      <w:color w:val="404040" w:themeColor="text1" w:themeTint="BF"/>
    </w:rPr>
  </w:style>
  <w:style w:type="paragraph" w:styleId="ListParagraph">
    <w:name w:val="List Paragraph"/>
    <w:basedOn w:val="Normal"/>
    <w:uiPriority w:val="34"/>
    <w:qFormat/>
    <w:rsid w:val="002E3B7B"/>
    <w:pPr>
      <w:spacing w:line="259" w:lineRule="auto"/>
      <w:ind w:left="720"/>
      <w:contextualSpacing/>
    </w:pPr>
  </w:style>
  <w:style w:type="character" w:styleId="IntenseEmphasis">
    <w:name w:val="Intense Emphasis"/>
    <w:basedOn w:val="DefaultParagraphFont"/>
    <w:uiPriority w:val="21"/>
    <w:qFormat/>
    <w:rsid w:val="002E3B7B"/>
    <w:rPr>
      <w:i/>
      <w:iCs/>
      <w:color w:val="0F4761" w:themeColor="accent1" w:themeShade="BF"/>
    </w:rPr>
  </w:style>
  <w:style w:type="paragraph" w:styleId="IntenseQuote">
    <w:name w:val="Intense Quote"/>
    <w:basedOn w:val="Normal"/>
    <w:next w:val="Normal"/>
    <w:link w:val="IntenseQuoteChar"/>
    <w:uiPriority w:val="30"/>
    <w:qFormat/>
    <w:rsid w:val="002E3B7B"/>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B7B"/>
    <w:rPr>
      <w:i/>
      <w:iCs/>
      <w:color w:val="0F4761" w:themeColor="accent1" w:themeShade="BF"/>
    </w:rPr>
  </w:style>
  <w:style w:type="character" w:styleId="IntenseReference">
    <w:name w:val="Intense Reference"/>
    <w:basedOn w:val="DefaultParagraphFont"/>
    <w:uiPriority w:val="32"/>
    <w:qFormat/>
    <w:rsid w:val="002E3B7B"/>
    <w:rPr>
      <w:b/>
      <w:bCs/>
      <w:smallCaps/>
      <w:color w:val="0F4761" w:themeColor="accent1" w:themeShade="BF"/>
      <w:spacing w:val="5"/>
    </w:rPr>
  </w:style>
  <w:style w:type="paragraph" w:styleId="NormalWeb">
    <w:name w:val="Normal (Web)"/>
    <w:basedOn w:val="Normal"/>
    <w:uiPriority w:val="99"/>
    <w:semiHidden/>
    <w:unhideWhenUsed/>
    <w:rsid w:val="000B1A2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A7CB9"/>
    <w:rPr>
      <w:color w:val="0000FF"/>
      <w:u w:val="single"/>
    </w:rPr>
  </w:style>
  <w:style w:type="character" w:styleId="UnresolvedMention">
    <w:name w:val="Unresolved Mention"/>
    <w:basedOn w:val="DefaultParagraphFont"/>
    <w:uiPriority w:val="99"/>
    <w:semiHidden/>
    <w:unhideWhenUsed/>
    <w:rsid w:val="007C748C"/>
    <w:rPr>
      <w:color w:val="605E5C"/>
      <w:shd w:val="clear" w:color="auto" w:fill="E1DFDD"/>
    </w:rPr>
  </w:style>
  <w:style w:type="paragraph" w:styleId="NoSpacing">
    <w:name w:val="No Spacing"/>
    <w:link w:val="NoSpacingChar"/>
    <w:uiPriority w:val="1"/>
    <w:qFormat/>
    <w:rsid w:val="008A05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0504"/>
    <w:rPr>
      <w:rFonts w:eastAsiaTheme="minorEastAsia"/>
      <w:kern w:val="0"/>
      <w:lang w:val="en-US"/>
      <w14:ligatures w14:val="none"/>
    </w:rPr>
  </w:style>
  <w:style w:type="paragraph" w:styleId="Header">
    <w:name w:val="header"/>
    <w:basedOn w:val="Normal"/>
    <w:link w:val="HeaderChar"/>
    <w:uiPriority w:val="99"/>
    <w:unhideWhenUsed/>
    <w:rsid w:val="00ED61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16C"/>
  </w:style>
  <w:style w:type="paragraph" w:styleId="Footer">
    <w:name w:val="footer"/>
    <w:basedOn w:val="Normal"/>
    <w:link w:val="FooterChar"/>
    <w:uiPriority w:val="99"/>
    <w:unhideWhenUsed/>
    <w:rsid w:val="00ED61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1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452496">
      <w:bodyDiv w:val="1"/>
      <w:marLeft w:val="0"/>
      <w:marRight w:val="0"/>
      <w:marTop w:val="0"/>
      <w:marBottom w:val="0"/>
      <w:divBdr>
        <w:top w:val="none" w:sz="0" w:space="0" w:color="auto"/>
        <w:left w:val="none" w:sz="0" w:space="0" w:color="auto"/>
        <w:bottom w:val="none" w:sz="0" w:space="0" w:color="auto"/>
        <w:right w:val="none" w:sz="0" w:space="0" w:color="auto"/>
      </w:divBdr>
    </w:div>
    <w:div w:id="129016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E6366809AE4734874CECB85B42F589"/>
        <w:category>
          <w:name w:val="General"/>
          <w:gallery w:val="placeholder"/>
        </w:category>
        <w:types>
          <w:type w:val="bbPlcHdr"/>
        </w:types>
        <w:behaviors>
          <w:behavior w:val="content"/>
        </w:behaviors>
        <w:guid w:val="{1398E4A4-9B0F-4894-BE5B-5481A8FD018C}"/>
      </w:docPartPr>
      <w:docPartBody>
        <w:p w:rsidR="005F4DB5" w:rsidRDefault="005F4DB5" w:rsidP="005F4DB5">
          <w:pPr>
            <w:pStyle w:val="73E6366809AE4734874CECB85B42F589"/>
          </w:pPr>
          <w:r>
            <w:rPr>
              <w:color w:val="0F4761" w:themeColor="accent1" w:themeShade="BF"/>
            </w:rPr>
            <w:t>[Company name]</w:t>
          </w:r>
        </w:p>
      </w:docPartBody>
    </w:docPart>
    <w:docPart>
      <w:docPartPr>
        <w:name w:val="AF63ED4763A5454C803591BB58402D0F"/>
        <w:category>
          <w:name w:val="General"/>
          <w:gallery w:val="placeholder"/>
        </w:category>
        <w:types>
          <w:type w:val="bbPlcHdr"/>
        </w:types>
        <w:behaviors>
          <w:behavior w:val="content"/>
        </w:behaviors>
        <w:guid w:val="{81B81585-2F3F-400C-8718-7D5258ECCE48}"/>
      </w:docPartPr>
      <w:docPartBody>
        <w:p w:rsidR="005F4DB5" w:rsidRDefault="005F4DB5" w:rsidP="005F4DB5">
          <w:pPr>
            <w:pStyle w:val="AF63ED4763A5454C803591BB58402D0F"/>
          </w:pPr>
          <w:r>
            <w:rPr>
              <w:rFonts w:asciiTheme="majorHAnsi" w:eastAsiaTheme="majorEastAsia" w:hAnsiTheme="majorHAnsi" w:cstheme="majorBidi"/>
              <w:color w:val="156082" w:themeColor="accent1"/>
              <w:sz w:val="88"/>
              <w:szCs w:val="88"/>
            </w:rPr>
            <w:t>[Document title]</w:t>
          </w:r>
        </w:p>
      </w:docPartBody>
    </w:docPart>
    <w:docPart>
      <w:docPartPr>
        <w:name w:val="A8E51A56F97144C9B9ACC07148728A1E"/>
        <w:category>
          <w:name w:val="General"/>
          <w:gallery w:val="placeholder"/>
        </w:category>
        <w:types>
          <w:type w:val="bbPlcHdr"/>
        </w:types>
        <w:behaviors>
          <w:behavior w:val="content"/>
        </w:behaviors>
        <w:guid w:val="{BB44F20D-FE11-4FD5-9020-52F022955C44}"/>
      </w:docPartPr>
      <w:docPartBody>
        <w:p w:rsidR="005F4DB5" w:rsidRDefault="005F4DB5" w:rsidP="005F4DB5">
          <w:pPr>
            <w:pStyle w:val="A8E51A56F97144C9B9ACC07148728A1E"/>
          </w:pPr>
          <w:r>
            <w:rPr>
              <w:color w:val="0F4761" w:themeColor="accent1" w:themeShade="BF"/>
            </w:rPr>
            <w:t>[Document subtitle]</w:t>
          </w:r>
        </w:p>
      </w:docPartBody>
    </w:docPart>
    <w:docPart>
      <w:docPartPr>
        <w:name w:val="848B67D0ED67493CA2A68B6A1A225D62"/>
        <w:category>
          <w:name w:val="General"/>
          <w:gallery w:val="placeholder"/>
        </w:category>
        <w:types>
          <w:type w:val="bbPlcHdr"/>
        </w:types>
        <w:behaviors>
          <w:behavior w:val="content"/>
        </w:behaviors>
        <w:guid w:val="{506ED2D2-0751-411E-A9FC-84262DB3D187}"/>
      </w:docPartPr>
      <w:docPartBody>
        <w:p w:rsidR="005F4DB5" w:rsidRDefault="005F4DB5" w:rsidP="005F4DB5">
          <w:pPr>
            <w:pStyle w:val="848B67D0ED67493CA2A68B6A1A225D62"/>
          </w:pPr>
          <w:r>
            <w:rPr>
              <w:color w:val="156082" w:themeColor="accent1"/>
              <w:sz w:val="28"/>
              <w:szCs w:val="28"/>
            </w:rPr>
            <w:t>[Author name]</w:t>
          </w:r>
        </w:p>
      </w:docPartBody>
    </w:docPart>
    <w:docPart>
      <w:docPartPr>
        <w:name w:val="BE5021A16C13485080FA2CD7B0A1B5C3"/>
        <w:category>
          <w:name w:val="General"/>
          <w:gallery w:val="placeholder"/>
        </w:category>
        <w:types>
          <w:type w:val="bbPlcHdr"/>
        </w:types>
        <w:behaviors>
          <w:behavior w:val="content"/>
        </w:behaviors>
        <w:guid w:val="{5BF85D6F-C4B1-484E-A1AE-F445D3B101A6}"/>
      </w:docPartPr>
      <w:docPartBody>
        <w:p w:rsidR="005F4DB5" w:rsidRDefault="005F4DB5" w:rsidP="005F4DB5">
          <w:pPr>
            <w:pStyle w:val="BE5021A16C13485080FA2CD7B0A1B5C3"/>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DB5"/>
    <w:rsid w:val="00061AAB"/>
    <w:rsid w:val="00081EA9"/>
    <w:rsid w:val="000C1F45"/>
    <w:rsid w:val="000F2CB4"/>
    <w:rsid w:val="001070C3"/>
    <w:rsid w:val="001D3A94"/>
    <w:rsid w:val="00345A83"/>
    <w:rsid w:val="004F72E8"/>
    <w:rsid w:val="0052578E"/>
    <w:rsid w:val="00530AAC"/>
    <w:rsid w:val="005C414F"/>
    <w:rsid w:val="005F4DB5"/>
    <w:rsid w:val="00604BA9"/>
    <w:rsid w:val="00660BCF"/>
    <w:rsid w:val="006A77F7"/>
    <w:rsid w:val="006D7982"/>
    <w:rsid w:val="00807925"/>
    <w:rsid w:val="00853E9C"/>
    <w:rsid w:val="0091446E"/>
    <w:rsid w:val="009165C3"/>
    <w:rsid w:val="00A14E5A"/>
    <w:rsid w:val="00A46C73"/>
    <w:rsid w:val="00A84348"/>
    <w:rsid w:val="00AC5191"/>
    <w:rsid w:val="00AD2F70"/>
    <w:rsid w:val="00AE7795"/>
    <w:rsid w:val="00B26315"/>
    <w:rsid w:val="00BF3231"/>
    <w:rsid w:val="00CA2800"/>
    <w:rsid w:val="00D11021"/>
    <w:rsid w:val="00D61F95"/>
    <w:rsid w:val="00D72C22"/>
    <w:rsid w:val="00DE01AA"/>
    <w:rsid w:val="00E11866"/>
    <w:rsid w:val="00E4186C"/>
    <w:rsid w:val="00EB517B"/>
    <w:rsid w:val="00EC4822"/>
    <w:rsid w:val="00EF5F7C"/>
    <w:rsid w:val="00F46E6F"/>
    <w:rsid w:val="00FE5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3E6366809AE4734874CECB85B42F589">
    <w:name w:val="73E6366809AE4734874CECB85B42F589"/>
    <w:rsid w:val="005F4DB5"/>
  </w:style>
  <w:style w:type="paragraph" w:customStyle="1" w:styleId="AF63ED4763A5454C803591BB58402D0F">
    <w:name w:val="AF63ED4763A5454C803591BB58402D0F"/>
    <w:rsid w:val="005F4DB5"/>
  </w:style>
  <w:style w:type="paragraph" w:customStyle="1" w:styleId="A8E51A56F97144C9B9ACC07148728A1E">
    <w:name w:val="A8E51A56F97144C9B9ACC07148728A1E"/>
    <w:rsid w:val="005F4DB5"/>
  </w:style>
  <w:style w:type="paragraph" w:customStyle="1" w:styleId="848B67D0ED67493CA2A68B6A1A225D62">
    <w:name w:val="848B67D0ED67493CA2A68B6A1A225D62"/>
    <w:rsid w:val="005F4DB5"/>
  </w:style>
  <w:style w:type="paragraph" w:customStyle="1" w:styleId="BE5021A16C13485080FA2CD7B0A1B5C3">
    <w:name w:val="BE5021A16C13485080FA2CD7B0A1B5C3"/>
    <w:rsid w:val="005F4D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0ACDD5-AE64-4AAA-9BCD-94BC94947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2787</Words>
  <Characters>15889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Students are required to critically evaluate the complex interplay between political influence, policing priorities, and public engagement at a national, regional and local level.</dc:title>
  <dc:subject>Students are required to produce a 2500 word report, a supportive paper with a 15 minute video presentation (pre-recorded) which expands on the main learning points discussed in the paper</dc:subject>
  <dc:creator>Lisa Jones (Student number: 2417686)</dc:creator>
  <cp:keywords/>
  <dc:description/>
  <cp:lastModifiedBy>Lisa Jones (72461) Justice Services</cp:lastModifiedBy>
  <cp:revision>2</cp:revision>
  <cp:lastPrinted>2025-07-23T02:02:00Z</cp:lastPrinted>
  <dcterms:created xsi:type="dcterms:W3CDTF">2025-07-23T19:55:00Z</dcterms:created>
  <dcterms:modified xsi:type="dcterms:W3CDTF">2025-07-23T19:55:00Z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2025-05-30T13:48:50Z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5bf4db45-4c42-4bb2-a596-e22c449cce52</vt:lpwstr>
  </property>
  <property fmtid="{D5CDD505-2E9C-101B-9397-08002B2CF9AE}" pid="8" name="MSIP_Label_1677b0f2-b1ce-46d1-8668-d6acde8963a7_ContentBits">
    <vt:lpwstr>0</vt:lpwstr>
  </property>
  <property fmtid="{D5CDD505-2E9C-101B-9397-08002B2CF9AE}" pid="9" name="MSIP_Label_1677b0f2-b1ce-46d1-8668-d6acde8963a7_Tag">
    <vt:lpwstr>10, 3, 0, 1</vt:lpwstr>
  </property>
</Properties>
</file>