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A17B0" w14:textId="77777777" w:rsidR="004575BE" w:rsidRPr="008E45BC" w:rsidRDefault="004575BE" w:rsidP="008E45BC">
      <w:pPr>
        <w:spacing w:line="360" w:lineRule="auto"/>
        <w:rPr>
          <w:rFonts w:ascii="Arial" w:hAnsi="Arial" w:cs="Arial"/>
          <w:lang w:val="en-US"/>
        </w:rPr>
      </w:pPr>
      <w:r w:rsidRPr="008E45BC">
        <w:rPr>
          <w:rFonts w:ascii="Arial" w:hAnsi="Arial" w:cs="Arial"/>
          <w:noProof/>
        </w:rPr>
        <w:drawing>
          <wp:inline distT="0" distB="0" distL="0" distR="0" wp14:anchorId="0CEE4C76" wp14:editId="2CF7F08F">
            <wp:extent cx="2271932" cy="1516642"/>
            <wp:effectExtent l="0" t="0" r="0" b="762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91054" cy="1529407"/>
                    </a:xfrm>
                    <a:prstGeom prst="rect">
                      <a:avLst/>
                    </a:prstGeom>
                    <a:noFill/>
                    <a:ln>
                      <a:noFill/>
                    </a:ln>
                  </pic:spPr>
                </pic:pic>
              </a:graphicData>
            </a:graphic>
          </wp:inline>
        </w:drawing>
      </w:r>
    </w:p>
    <w:p w14:paraId="760F60AF" w14:textId="77777777" w:rsidR="00890531" w:rsidRPr="008E45BC" w:rsidRDefault="00890531" w:rsidP="008E45BC">
      <w:pPr>
        <w:spacing w:line="360" w:lineRule="auto"/>
        <w:jc w:val="center"/>
        <w:rPr>
          <w:rFonts w:ascii="Arial" w:hAnsi="Arial" w:cs="Arial"/>
          <w:b/>
          <w:bCs/>
          <w:lang w:val="en-US"/>
        </w:rPr>
      </w:pPr>
    </w:p>
    <w:p w14:paraId="297B6CFE" w14:textId="6B2B4553" w:rsidR="004575BE" w:rsidRPr="008E45BC" w:rsidRDefault="004575BE" w:rsidP="008E45BC">
      <w:pPr>
        <w:spacing w:line="360" w:lineRule="auto"/>
        <w:jc w:val="center"/>
        <w:rPr>
          <w:rFonts w:ascii="Arial" w:hAnsi="Arial" w:cs="Arial"/>
          <w:b/>
          <w:bCs/>
          <w:lang w:val="en-US"/>
        </w:rPr>
      </w:pPr>
      <w:r w:rsidRPr="008E45BC">
        <w:rPr>
          <w:rFonts w:ascii="Arial" w:hAnsi="Arial" w:cs="Arial"/>
          <w:b/>
          <w:bCs/>
          <w:lang w:val="en-US"/>
        </w:rPr>
        <w:t xml:space="preserve">Malhar </w:t>
      </w:r>
      <w:proofErr w:type="spellStart"/>
      <w:r w:rsidRPr="008E45BC">
        <w:rPr>
          <w:rFonts w:ascii="Arial" w:hAnsi="Arial" w:cs="Arial"/>
          <w:b/>
          <w:bCs/>
          <w:lang w:val="en-US"/>
        </w:rPr>
        <w:t>Parbhubhai</w:t>
      </w:r>
      <w:proofErr w:type="spellEnd"/>
      <w:r w:rsidRPr="008E45BC">
        <w:rPr>
          <w:rFonts w:ascii="Arial" w:hAnsi="Arial" w:cs="Arial"/>
          <w:b/>
          <w:bCs/>
          <w:lang w:val="en-US"/>
        </w:rPr>
        <w:t xml:space="preserve"> Patel</w:t>
      </w:r>
    </w:p>
    <w:p w14:paraId="7F110CA2" w14:textId="77777777" w:rsidR="004575BE" w:rsidRPr="008E45BC" w:rsidRDefault="004575BE" w:rsidP="008E45BC">
      <w:pPr>
        <w:spacing w:line="360" w:lineRule="auto"/>
        <w:jc w:val="center"/>
        <w:rPr>
          <w:rFonts w:ascii="Arial" w:hAnsi="Arial" w:cs="Arial"/>
          <w:b/>
          <w:bCs/>
          <w:lang w:val="en-US"/>
        </w:rPr>
      </w:pPr>
      <w:r w:rsidRPr="008E45BC">
        <w:rPr>
          <w:rFonts w:ascii="Arial" w:hAnsi="Arial" w:cs="Arial"/>
          <w:b/>
          <w:bCs/>
          <w:lang w:val="en-US"/>
        </w:rPr>
        <w:t>Student Number: 2240598</w:t>
      </w:r>
    </w:p>
    <w:p w14:paraId="4C1EA42D" w14:textId="77777777" w:rsidR="004575BE" w:rsidRPr="008E45BC" w:rsidRDefault="004575BE" w:rsidP="008E45BC">
      <w:pPr>
        <w:spacing w:line="360" w:lineRule="auto"/>
        <w:jc w:val="center"/>
        <w:rPr>
          <w:rFonts w:ascii="Arial" w:hAnsi="Arial" w:cs="Arial"/>
          <w:b/>
          <w:bCs/>
          <w:lang w:val="en-US"/>
        </w:rPr>
      </w:pPr>
      <w:r w:rsidRPr="008E45BC">
        <w:rPr>
          <w:rFonts w:ascii="Arial" w:hAnsi="Arial" w:cs="Arial"/>
          <w:b/>
          <w:bCs/>
          <w:lang w:val="en-US"/>
        </w:rPr>
        <w:t>May 2023</w:t>
      </w:r>
    </w:p>
    <w:p w14:paraId="4E8D3FF8" w14:textId="77777777" w:rsidR="004575BE" w:rsidRPr="008E45BC" w:rsidRDefault="004575BE" w:rsidP="008E45BC">
      <w:pPr>
        <w:spacing w:line="360" w:lineRule="auto"/>
        <w:rPr>
          <w:rFonts w:ascii="Arial" w:hAnsi="Arial" w:cs="Arial"/>
          <w:lang w:val="en-US"/>
        </w:rPr>
      </w:pPr>
    </w:p>
    <w:p w14:paraId="1BDBDCF8" w14:textId="77777777" w:rsidR="004575BE" w:rsidRPr="008E45BC" w:rsidRDefault="004575BE" w:rsidP="008E45BC">
      <w:pPr>
        <w:spacing w:line="360" w:lineRule="auto"/>
        <w:jc w:val="center"/>
        <w:rPr>
          <w:rFonts w:ascii="Arial" w:hAnsi="Arial" w:cs="Arial"/>
          <w:lang w:val="en-US"/>
        </w:rPr>
      </w:pPr>
    </w:p>
    <w:p w14:paraId="5CB8E1B2" w14:textId="77777777" w:rsidR="004575BE" w:rsidRPr="008E45BC" w:rsidRDefault="004575BE" w:rsidP="008E45BC">
      <w:pPr>
        <w:spacing w:line="360" w:lineRule="auto"/>
        <w:jc w:val="center"/>
        <w:rPr>
          <w:rFonts w:ascii="Arial" w:hAnsi="Arial" w:cs="Arial"/>
          <w:lang w:val="en-US"/>
        </w:rPr>
      </w:pPr>
      <w:r w:rsidRPr="008E45BC">
        <w:rPr>
          <w:rFonts w:ascii="Arial" w:hAnsi="Arial" w:cs="Arial"/>
          <w:lang w:val="en-US"/>
        </w:rPr>
        <w:t xml:space="preserve">Module: </w:t>
      </w:r>
    </w:p>
    <w:p w14:paraId="32D1463F" w14:textId="77777777" w:rsidR="00801571" w:rsidRPr="008E45BC" w:rsidRDefault="00801571" w:rsidP="008E45BC">
      <w:pPr>
        <w:spacing w:line="360" w:lineRule="auto"/>
        <w:jc w:val="center"/>
        <w:rPr>
          <w:rFonts w:ascii="Arial" w:eastAsia="Arial" w:hAnsi="Arial" w:cs="Arial"/>
          <w:b/>
          <w:bCs/>
        </w:rPr>
      </w:pPr>
      <w:r w:rsidRPr="008E45BC">
        <w:rPr>
          <w:rFonts w:ascii="Arial" w:eastAsia="Arial" w:hAnsi="Arial" w:cs="Arial"/>
          <w:b/>
          <w:bCs/>
          <w:lang w:val="en-GB"/>
        </w:rPr>
        <w:t>Practice Based Research</w:t>
      </w:r>
    </w:p>
    <w:p w14:paraId="2180BF52" w14:textId="77777777" w:rsidR="00801571" w:rsidRPr="008E45BC" w:rsidRDefault="00801571" w:rsidP="008E45BC">
      <w:pPr>
        <w:spacing w:line="360" w:lineRule="auto"/>
        <w:jc w:val="center"/>
        <w:rPr>
          <w:rFonts w:ascii="Arial" w:eastAsia="Arial" w:hAnsi="Arial" w:cs="Arial"/>
        </w:rPr>
      </w:pPr>
      <w:r w:rsidRPr="008E45BC">
        <w:rPr>
          <w:rFonts w:ascii="Arial" w:eastAsia="Arial" w:hAnsi="Arial" w:cs="Arial"/>
          <w:lang w:val="en-US"/>
        </w:rPr>
        <w:t>(</w:t>
      </w:r>
      <w:r w:rsidRPr="008E45BC">
        <w:rPr>
          <w:rFonts w:ascii="Arial" w:eastAsia="Arial" w:hAnsi="Arial" w:cs="Arial"/>
        </w:rPr>
        <w:t>LCHS7001)</w:t>
      </w:r>
    </w:p>
    <w:p w14:paraId="023ACB4E" w14:textId="5609BB51" w:rsidR="004575BE" w:rsidRPr="008E45BC" w:rsidRDefault="004575BE" w:rsidP="008E45BC">
      <w:pPr>
        <w:spacing w:line="360" w:lineRule="auto"/>
        <w:jc w:val="center"/>
        <w:rPr>
          <w:rFonts w:ascii="Arial" w:hAnsi="Arial" w:cs="Arial"/>
          <w:lang w:val="en-US"/>
        </w:rPr>
      </w:pPr>
    </w:p>
    <w:p w14:paraId="24961CBF" w14:textId="77777777" w:rsidR="004575BE" w:rsidRPr="008E45BC" w:rsidRDefault="004575BE" w:rsidP="008E45BC">
      <w:pPr>
        <w:spacing w:line="360" w:lineRule="auto"/>
        <w:rPr>
          <w:rFonts w:ascii="Arial" w:hAnsi="Arial" w:cs="Arial"/>
        </w:rPr>
      </w:pPr>
    </w:p>
    <w:p w14:paraId="2DD981B7" w14:textId="77777777" w:rsidR="004575BE" w:rsidRPr="008E45BC" w:rsidRDefault="004575BE" w:rsidP="008E45BC">
      <w:pPr>
        <w:spacing w:line="360" w:lineRule="auto"/>
        <w:jc w:val="center"/>
        <w:rPr>
          <w:rFonts w:ascii="Arial" w:hAnsi="Arial" w:cs="Arial"/>
        </w:rPr>
      </w:pPr>
    </w:p>
    <w:p w14:paraId="0C52080D" w14:textId="77777777" w:rsidR="004575BE" w:rsidRPr="008E45BC" w:rsidRDefault="004575BE" w:rsidP="008E45BC">
      <w:pPr>
        <w:spacing w:line="360" w:lineRule="auto"/>
        <w:jc w:val="center"/>
        <w:rPr>
          <w:rFonts w:ascii="Arial" w:hAnsi="Arial" w:cs="Arial"/>
        </w:rPr>
      </w:pPr>
    </w:p>
    <w:p w14:paraId="420B8189" w14:textId="77777777" w:rsidR="004575BE" w:rsidRPr="008E45BC" w:rsidRDefault="004575BE" w:rsidP="008E45BC">
      <w:pPr>
        <w:spacing w:line="360" w:lineRule="auto"/>
        <w:jc w:val="center"/>
        <w:rPr>
          <w:rFonts w:ascii="Arial" w:hAnsi="Arial" w:cs="Arial"/>
        </w:rPr>
      </w:pPr>
      <w:r w:rsidRPr="008E45BC">
        <w:rPr>
          <w:rFonts w:ascii="Arial" w:hAnsi="Arial" w:cs="Arial"/>
        </w:rPr>
        <w:t xml:space="preserve">Lecturer’s Name: </w:t>
      </w:r>
    </w:p>
    <w:p w14:paraId="0373F266" w14:textId="69799AD1" w:rsidR="004575BE" w:rsidRPr="008E45BC" w:rsidRDefault="00E968A9" w:rsidP="008E45BC">
      <w:pPr>
        <w:spacing w:line="360" w:lineRule="auto"/>
        <w:jc w:val="center"/>
        <w:rPr>
          <w:rFonts w:ascii="Arial" w:hAnsi="Arial" w:cs="Arial"/>
        </w:rPr>
      </w:pPr>
      <w:r w:rsidRPr="008E45BC">
        <w:rPr>
          <w:rFonts w:ascii="Arial" w:hAnsi="Arial" w:cs="Arial"/>
          <w:b/>
          <w:bCs/>
        </w:rPr>
        <w:t xml:space="preserve">Dr Aishat T. </w:t>
      </w:r>
      <w:proofErr w:type="spellStart"/>
      <w:r w:rsidRPr="008E45BC">
        <w:rPr>
          <w:rFonts w:ascii="Arial" w:hAnsi="Arial" w:cs="Arial"/>
          <w:b/>
          <w:bCs/>
        </w:rPr>
        <w:t>Bakre</w:t>
      </w:r>
      <w:proofErr w:type="spellEnd"/>
      <w:r w:rsidRPr="008E45BC">
        <w:rPr>
          <w:rFonts w:ascii="Arial" w:hAnsi="Arial" w:cs="Arial"/>
          <w:b/>
          <w:bCs/>
        </w:rPr>
        <w:t> </w:t>
      </w:r>
    </w:p>
    <w:p w14:paraId="1226E855" w14:textId="77777777" w:rsidR="004575BE" w:rsidRPr="008E45BC" w:rsidRDefault="004575BE" w:rsidP="008E45BC">
      <w:pPr>
        <w:spacing w:line="360" w:lineRule="auto"/>
        <w:jc w:val="center"/>
        <w:rPr>
          <w:rFonts w:ascii="Arial" w:hAnsi="Arial" w:cs="Arial"/>
        </w:rPr>
      </w:pPr>
    </w:p>
    <w:p w14:paraId="747CD3F0" w14:textId="77777777" w:rsidR="00890531" w:rsidRPr="008E45BC" w:rsidRDefault="00890531" w:rsidP="008E45BC">
      <w:pPr>
        <w:spacing w:line="360" w:lineRule="auto"/>
        <w:jc w:val="center"/>
        <w:rPr>
          <w:rFonts w:ascii="Arial" w:hAnsi="Arial" w:cs="Arial"/>
        </w:rPr>
      </w:pPr>
    </w:p>
    <w:p w14:paraId="79ABBDF9" w14:textId="77777777" w:rsidR="004575BE" w:rsidRPr="008E45BC" w:rsidRDefault="004575BE" w:rsidP="008E45BC">
      <w:pPr>
        <w:spacing w:line="360" w:lineRule="auto"/>
        <w:jc w:val="center"/>
        <w:rPr>
          <w:rFonts w:ascii="Arial" w:hAnsi="Arial" w:cs="Arial"/>
        </w:rPr>
      </w:pPr>
      <w:r w:rsidRPr="008E45BC">
        <w:rPr>
          <w:rFonts w:ascii="Arial" w:hAnsi="Arial" w:cs="Arial"/>
        </w:rPr>
        <w:t>Assignment Title:</w:t>
      </w:r>
    </w:p>
    <w:p w14:paraId="08AA979E" w14:textId="13874FE2" w:rsidR="00D61F4A" w:rsidRPr="008E45BC" w:rsidRDefault="00D61F4A" w:rsidP="008E45BC">
      <w:pPr>
        <w:spacing w:line="360" w:lineRule="auto"/>
        <w:jc w:val="center"/>
        <w:rPr>
          <w:rFonts w:ascii="Arial" w:hAnsi="Arial" w:cs="Arial"/>
          <w:b/>
        </w:rPr>
      </w:pPr>
      <w:r w:rsidRPr="008E45BC">
        <w:rPr>
          <w:rFonts w:ascii="Arial" w:hAnsi="Arial" w:cs="Arial"/>
          <w:b/>
        </w:rPr>
        <w:t>Written Report</w:t>
      </w:r>
    </w:p>
    <w:p w14:paraId="7523B482" w14:textId="77777777" w:rsidR="00C6032F" w:rsidRPr="008E45BC" w:rsidRDefault="00C6032F" w:rsidP="008E45BC">
      <w:pPr>
        <w:spacing w:line="360" w:lineRule="auto"/>
        <w:jc w:val="center"/>
        <w:rPr>
          <w:rFonts w:ascii="Arial" w:hAnsi="Arial" w:cs="Arial"/>
        </w:rPr>
      </w:pPr>
    </w:p>
    <w:p w14:paraId="27938403" w14:textId="77777777" w:rsidR="004575BE" w:rsidRPr="008E45BC" w:rsidRDefault="004575BE" w:rsidP="008E45BC">
      <w:pPr>
        <w:spacing w:line="360" w:lineRule="auto"/>
        <w:rPr>
          <w:rFonts w:ascii="Arial" w:hAnsi="Arial" w:cs="Arial"/>
          <w:b/>
          <w:bCs/>
        </w:rPr>
      </w:pPr>
    </w:p>
    <w:sdt>
      <w:sdtPr>
        <w:rPr>
          <w:rFonts w:ascii="Arial" w:eastAsiaTheme="minorHAnsi" w:hAnsi="Arial" w:cs="Arial"/>
          <w:color w:val="auto"/>
          <w:kern w:val="2"/>
          <w:sz w:val="22"/>
          <w:szCs w:val="22"/>
          <w:lang w:val="en-IN"/>
        </w:rPr>
        <w:id w:val="-410314359"/>
        <w:docPartObj>
          <w:docPartGallery w:val="Table of Contents"/>
          <w:docPartUnique/>
        </w:docPartObj>
      </w:sdtPr>
      <w:sdtEndPr>
        <w:rPr>
          <w:b/>
          <w:bCs/>
          <w:noProof/>
        </w:rPr>
      </w:sdtEndPr>
      <w:sdtContent>
        <w:p w14:paraId="5449B2C1" w14:textId="111528AC" w:rsidR="00302085" w:rsidRPr="008E45BC" w:rsidRDefault="00302085" w:rsidP="008E45BC">
          <w:pPr>
            <w:pStyle w:val="TOCHeading"/>
            <w:spacing w:line="360" w:lineRule="auto"/>
            <w:rPr>
              <w:rFonts w:ascii="Arial" w:hAnsi="Arial" w:cs="Arial"/>
              <w:sz w:val="22"/>
              <w:szCs w:val="22"/>
            </w:rPr>
          </w:pPr>
          <w:r w:rsidRPr="008E45BC">
            <w:rPr>
              <w:rFonts w:ascii="Arial" w:hAnsi="Arial" w:cs="Arial"/>
              <w:sz w:val="22"/>
              <w:szCs w:val="22"/>
            </w:rPr>
            <w:t>Table of Contents</w:t>
          </w:r>
        </w:p>
        <w:p w14:paraId="6501C607" w14:textId="3FB968E0" w:rsidR="00E45762" w:rsidRPr="008E45BC" w:rsidRDefault="00302085" w:rsidP="008E45BC">
          <w:pPr>
            <w:pStyle w:val="TOC1"/>
            <w:tabs>
              <w:tab w:val="right" w:leader="dot" w:pos="9016"/>
            </w:tabs>
            <w:spacing w:line="360" w:lineRule="auto"/>
            <w:rPr>
              <w:rFonts w:ascii="Arial" w:eastAsiaTheme="minorEastAsia" w:hAnsi="Arial" w:cs="Arial"/>
              <w:noProof/>
              <w:lang w:eastAsia="en-IN"/>
            </w:rPr>
          </w:pPr>
          <w:r w:rsidRPr="008E45BC">
            <w:rPr>
              <w:rFonts w:ascii="Arial" w:hAnsi="Arial" w:cs="Arial"/>
            </w:rPr>
            <w:fldChar w:fldCharType="begin"/>
          </w:r>
          <w:r w:rsidRPr="008E45BC">
            <w:rPr>
              <w:rFonts w:ascii="Arial" w:hAnsi="Arial" w:cs="Arial"/>
            </w:rPr>
            <w:instrText xml:space="preserve"> TOC \o "1-3" \h \z \u </w:instrText>
          </w:r>
          <w:r w:rsidRPr="008E45BC">
            <w:rPr>
              <w:rFonts w:ascii="Arial" w:hAnsi="Arial" w:cs="Arial"/>
            </w:rPr>
            <w:fldChar w:fldCharType="separate"/>
          </w:r>
          <w:hyperlink w:anchor="_Toc151549489" w:history="1">
            <w:r w:rsidR="00E45762" w:rsidRPr="008E45BC">
              <w:rPr>
                <w:rStyle w:val="Hyperlink"/>
                <w:rFonts w:ascii="Arial" w:hAnsi="Arial" w:cs="Arial"/>
                <w:noProof/>
              </w:rPr>
              <w:t>Introduction</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_Toc151549489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3</w:t>
            </w:r>
            <w:r w:rsidR="00E45762" w:rsidRPr="008E45BC">
              <w:rPr>
                <w:rFonts w:ascii="Arial" w:hAnsi="Arial" w:cs="Arial"/>
                <w:noProof/>
                <w:webHidden/>
              </w:rPr>
              <w:fldChar w:fldCharType="end"/>
            </w:r>
          </w:hyperlink>
        </w:p>
        <w:p w14:paraId="1016D7D5" w14:textId="78B06E56"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490" w:history="1">
            <w:r w:rsidR="00E45762" w:rsidRPr="008E45BC">
              <w:rPr>
                <w:rStyle w:val="Hyperlink"/>
                <w:rFonts w:ascii="Arial" w:hAnsi="Arial" w:cs="Arial"/>
                <w:noProof/>
              </w:rPr>
              <w:t>Rationale</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_Toc151549490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4</w:t>
            </w:r>
            <w:r w:rsidR="00E45762" w:rsidRPr="008E45BC">
              <w:rPr>
                <w:rFonts w:ascii="Arial" w:hAnsi="Arial" w:cs="Arial"/>
                <w:noProof/>
                <w:webHidden/>
              </w:rPr>
              <w:fldChar w:fldCharType="end"/>
            </w:r>
          </w:hyperlink>
        </w:p>
        <w:p w14:paraId="5762BF53" w14:textId="77A9657B"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491" w:history="1">
            <w:r w:rsidR="00E45762" w:rsidRPr="008E45BC">
              <w:rPr>
                <w:rStyle w:val="Hyperlink"/>
                <w:rFonts w:ascii="Arial" w:hAnsi="Arial" w:cs="Arial"/>
                <w:noProof/>
              </w:rPr>
              <w:t>Research Question</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_Toc151549491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4</w:t>
            </w:r>
            <w:r w:rsidR="00E45762" w:rsidRPr="008E45BC">
              <w:rPr>
                <w:rFonts w:ascii="Arial" w:hAnsi="Arial" w:cs="Arial"/>
                <w:noProof/>
                <w:webHidden/>
              </w:rPr>
              <w:fldChar w:fldCharType="end"/>
            </w:r>
          </w:hyperlink>
        </w:p>
        <w:p w14:paraId="0252AECB" w14:textId="14B475C0"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492" w:history="1">
            <w:r w:rsidR="00E45762" w:rsidRPr="008E45BC">
              <w:rPr>
                <w:rStyle w:val="Hyperlink"/>
                <w:rFonts w:ascii="Arial" w:hAnsi="Arial" w:cs="Arial"/>
                <w:noProof/>
              </w:rPr>
              <w:t>Research Aims</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_Toc151549492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5</w:t>
            </w:r>
            <w:r w:rsidR="00E45762" w:rsidRPr="008E45BC">
              <w:rPr>
                <w:rFonts w:ascii="Arial" w:hAnsi="Arial" w:cs="Arial"/>
                <w:noProof/>
                <w:webHidden/>
              </w:rPr>
              <w:fldChar w:fldCharType="end"/>
            </w:r>
          </w:hyperlink>
        </w:p>
        <w:p w14:paraId="39085AD8" w14:textId="25845D4E"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493" w:history="1">
            <w:r w:rsidR="00E45762" w:rsidRPr="008E45BC">
              <w:rPr>
                <w:rStyle w:val="Hyperlink"/>
                <w:rFonts w:ascii="Arial" w:hAnsi="Arial" w:cs="Arial"/>
                <w:noProof/>
              </w:rPr>
              <w:t>Research Objectives</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_Toc151549493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5</w:t>
            </w:r>
            <w:r w:rsidR="00E45762" w:rsidRPr="008E45BC">
              <w:rPr>
                <w:rFonts w:ascii="Arial" w:hAnsi="Arial" w:cs="Arial"/>
                <w:noProof/>
                <w:webHidden/>
              </w:rPr>
              <w:fldChar w:fldCharType="end"/>
            </w:r>
          </w:hyperlink>
        </w:p>
        <w:p w14:paraId="1091D3AF" w14:textId="495BE369"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494" w:history="1">
            <w:r w:rsidR="00E45762" w:rsidRPr="008E45BC">
              <w:rPr>
                <w:rStyle w:val="Hyperlink"/>
                <w:rFonts w:ascii="Arial" w:hAnsi="Arial" w:cs="Arial"/>
                <w:noProof/>
              </w:rPr>
              <w:t>Research Methodology</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_Toc151549494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5</w:t>
            </w:r>
            <w:r w:rsidR="00E45762" w:rsidRPr="008E45BC">
              <w:rPr>
                <w:rFonts w:ascii="Arial" w:hAnsi="Arial" w:cs="Arial"/>
                <w:noProof/>
                <w:webHidden/>
              </w:rPr>
              <w:fldChar w:fldCharType="end"/>
            </w:r>
          </w:hyperlink>
        </w:p>
        <w:p w14:paraId="4572A86E" w14:textId="45FFD9CA"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495" w:history="1">
            <w:r w:rsidR="00E45762" w:rsidRPr="008E45BC">
              <w:rPr>
                <w:rStyle w:val="Hyperlink"/>
                <w:rFonts w:ascii="Arial" w:hAnsi="Arial" w:cs="Arial"/>
                <w:noProof/>
              </w:rPr>
              <w:t>Research Design</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_Toc151549495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6</w:t>
            </w:r>
            <w:r w:rsidR="00E45762" w:rsidRPr="008E45BC">
              <w:rPr>
                <w:rFonts w:ascii="Arial" w:hAnsi="Arial" w:cs="Arial"/>
                <w:noProof/>
                <w:webHidden/>
              </w:rPr>
              <w:fldChar w:fldCharType="end"/>
            </w:r>
          </w:hyperlink>
        </w:p>
        <w:p w14:paraId="5AB46537" w14:textId="30277920"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496" w:history="1">
            <w:r w:rsidR="00E45762" w:rsidRPr="008E45BC">
              <w:rPr>
                <w:rStyle w:val="Hyperlink"/>
                <w:rFonts w:ascii="Arial" w:hAnsi="Arial" w:cs="Arial"/>
                <w:noProof/>
              </w:rPr>
              <w:t>Recruitment, Sampling &amp; Study Participants</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_Toc151549496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6</w:t>
            </w:r>
            <w:r w:rsidR="00E45762" w:rsidRPr="008E45BC">
              <w:rPr>
                <w:rFonts w:ascii="Arial" w:hAnsi="Arial" w:cs="Arial"/>
                <w:noProof/>
                <w:webHidden/>
              </w:rPr>
              <w:fldChar w:fldCharType="end"/>
            </w:r>
          </w:hyperlink>
        </w:p>
        <w:p w14:paraId="559BE657" w14:textId="43D8DA7C"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497" w:history="1">
            <w:r w:rsidR="00E45762" w:rsidRPr="008E45BC">
              <w:rPr>
                <w:rStyle w:val="Hyperlink"/>
                <w:rFonts w:ascii="Arial" w:hAnsi="Arial" w:cs="Arial"/>
                <w:noProof/>
              </w:rPr>
              <w:t>Data Collection Procedure:</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_Toc151549497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8</w:t>
            </w:r>
            <w:r w:rsidR="00E45762" w:rsidRPr="008E45BC">
              <w:rPr>
                <w:rFonts w:ascii="Arial" w:hAnsi="Arial" w:cs="Arial"/>
                <w:noProof/>
                <w:webHidden/>
              </w:rPr>
              <w:fldChar w:fldCharType="end"/>
            </w:r>
          </w:hyperlink>
        </w:p>
        <w:p w14:paraId="58E07F01" w14:textId="21763882"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498" w:history="1">
            <w:r w:rsidR="00E45762" w:rsidRPr="008E45BC">
              <w:rPr>
                <w:rStyle w:val="Hyperlink"/>
                <w:rFonts w:ascii="Arial" w:hAnsi="Arial" w:cs="Arial"/>
                <w:noProof/>
              </w:rPr>
              <w:t>Data Analysis Technique:</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_Toc151549498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8</w:t>
            </w:r>
            <w:r w:rsidR="00E45762" w:rsidRPr="008E45BC">
              <w:rPr>
                <w:rFonts w:ascii="Arial" w:hAnsi="Arial" w:cs="Arial"/>
                <w:noProof/>
                <w:webHidden/>
              </w:rPr>
              <w:fldChar w:fldCharType="end"/>
            </w:r>
          </w:hyperlink>
        </w:p>
        <w:p w14:paraId="37753CAE" w14:textId="4D9522A4"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499" w:history="1">
            <w:r w:rsidR="00E45762" w:rsidRPr="008E45BC">
              <w:rPr>
                <w:rStyle w:val="Hyperlink"/>
                <w:rFonts w:ascii="Arial" w:hAnsi="Arial" w:cs="Arial"/>
                <w:noProof/>
              </w:rPr>
              <w:t>Ethical Considerations</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_Toc151549499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9</w:t>
            </w:r>
            <w:r w:rsidR="00E45762" w:rsidRPr="008E45BC">
              <w:rPr>
                <w:rFonts w:ascii="Arial" w:hAnsi="Arial" w:cs="Arial"/>
                <w:noProof/>
                <w:webHidden/>
              </w:rPr>
              <w:fldChar w:fldCharType="end"/>
            </w:r>
          </w:hyperlink>
        </w:p>
        <w:p w14:paraId="27A5A798" w14:textId="7E9A8A18"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500" w:history="1">
            <w:r w:rsidR="00E45762" w:rsidRPr="008E45BC">
              <w:rPr>
                <w:rStyle w:val="Hyperlink"/>
                <w:rFonts w:ascii="Arial" w:hAnsi="Arial" w:cs="Arial"/>
                <w:noProof/>
              </w:rPr>
              <w:t>Results</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_Toc151549500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9</w:t>
            </w:r>
            <w:r w:rsidR="00E45762" w:rsidRPr="008E45BC">
              <w:rPr>
                <w:rFonts w:ascii="Arial" w:hAnsi="Arial" w:cs="Arial"/>
                <w:noProof/>
                <w:webHidden/>
              </w:rPr>
              <w:fldChar w:fldCharType="end"/>
            </w:r>
          </w:hyperlink>
        </w:p>
        <w:p w14:paraId="191B3788" w14:textId="09B635D5" w:rsidR="00E45762" w:rsidRPr="008E45BC" w:rsidRDefault="00F86B7D" w:rsidP="008E45BC">
          <w:pPr>
            <w:pStyle w:val="TOC2"/>
            <w:tabs>
              <w:tab w:val="right" w:leader="dot" w:pos="9016"/>
            </w:tabs>
            <w:spacing w:line="360" w:lineRule="auto"/>
            <w:rPr>
              <w:rFonts w:ascii="Arial" w:eastAsiaTheme="minorEastAsia" w:hAnsi="Arial" w:cs="Arial"/>
              <w:noProof/>
              <w:lang w:eastAsia="en-IN"/>
            </w:rPr>
          </w:pPr>
          <w:hyperlink w:anchor="_Toc151549501" w:history="1">
            <w:r w:rsidR="00E45762" w:rsidRPr="008E45BC">
              <w:rPr>
                <w:rStyle w:val="Hyperlink"/>
                <w:rFonts w:ascii="Arial" w:hAnsi="Arial" w:cs="Arial"/>
                <w:noProof/>
                <w:lang w:val="en-GB"/>
              </w:rPr>
              <w:t>Theme 1: Challenges and Enablers in Postgraduate Students' Eating Behaviour</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_Toc151549501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10</w:t>
            </w:r>
            <w:r w:rsidR="00E45762" w:rsidRPr="008E45BC">
              <w:rPr>
                <w:rFonts w:ascii="Arial" w:hAnsi="Arial" w:cs="Arial"/>
                <w:noProof/>
                <w:webHidden/>
              </w:rPr>
              <w:fldChar w:fldCharType="end"/>
            </w:r>
          </w:hyperlink>
        </w:p>
        <w:p w14:paraId="442E108E" w14:textId="515D836D" w:rsidR="00E45762" w:rsidRPr="008E45BC" w:rsidRDefault="00F86B7D" w:rsidP="008E45BC">
          <w:pPr>
            <w:pStyle w:val="TOC2"/>
            <w:tabs>
              <w:tab w:val="right" w:leader="dot" w:pos="9016"/>
            </w:tabs>
            <w:spacing w:line="360" w:lineRule="auto"/>
            <w:rPr>
              <w:rFonts w:ascii="Arial" w:eastAsiaTheme="minorEastAsia" w:hAnsi="Arial" w:cs="Arial"/>
              <w:noProof/>
              <w:lang w:eastAsia="en-IN"/>
            </w:rPr>
          </w:pPr>
          <w:hyperlink w:anchor="_Toc151549502" w:history="1">
            <w:r w:rsidR="00E45762" w:rsidRPr="008E45BC">
              <w:rPr>
                <w:rStyle w:val="Hyperlink"/>
                <w:rFonts w:ascii="Arial" w:hAnsi="Arial" w:cs="Arial"/>
                <w:noProof/>
                <w:lang w:val="en-GB"/>
              </w:rPr>
              <w:t>Sub-theme 1-Time</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_Toc151549502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11</w:t>
            </w:r>
            <w:r w:rsidR="00E45762" w:rsidRPr="008E45BC">
              <w:rPr>
                <w:rFonts w:ascii="Arial" w:hAnsi="Arial" w:cs="Arial"/>
                <w:noProof/>
                <w:webHidden/>
              </w:rPr>
              <w:fldChar w:fldCharType="end"/>
            </w:r>
          </w:hyperlink>
        </w:p>
        <w:p w14:paraId="363E019C" w14:textId="6A84F4BA" w:rsidR="00E45762" w:rsidRPr="008E45BC" w:rsidRDefault="00F86B7D" w:rsidP="008E45BC">
          <w:pPr>
            <w:pStyle w:val="TOC2"/>
            <w:tabs>
              <w:tab w:val="right" w:leader="dot" w:pos="9016"/>
            </w:tabs>
            <w:spacing w:line="360" w:lineRule="auto"/>
            <w:rPr>
              <w:rFonts w:ascii="Arial" w:eastAsiaTheme="minorEastAsia" w:hAnsi="Arial" w:cs="Arial"/>
              <w:noProof/>
              <w:lang w:eastAsia="en-IN"/>
            </w:rPr>
          </w:pPr>
          <w:hyperlink w:anchor="_Toc151549503" w:history="1">
            <w:r w:rsidR="00E45762" w:rsidRPr="008E45BC">
              <w:rPr>
                <w:rStyle w:val="Hyperlink"/>
                <w:rFonts w:ascii="Arial" w:hAnsi="Arial" w:cs="Arial"/>
                <w:i/>
                <w:iCs/>
                <w:noProof/>
                <w:lang w:val="en-GB"/>
              </w:rPr>
              <w:t>Sub-theme 2-</w:t>
            </w:r>
            <w:r w:rsidR="00E45762" w:rsidRPr="008E45BC">
              <w:rPr>
                <w:rStyle w:val="Hyperlink"/>
                <w:rFonts w:ascii="Arial" w:hAnsi="Arial" w:cs="Arial"/>
                <w:noProof/>
                <w:lang w:val="en-GB"/>
              </w:rPr>
              <w:t xml:space="preserve"> Hunger and Peer Influence</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_Toc151549503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11</w:t>
            </w:r>
            <w:r w:rsidR="00E45762" w:rsidRPr="008E45BC">
              <w:rPr>
                <w:rFonts w:ascii="Arial" w:hAnsi="Arial" w:cs="Arial"/>
                <w:noProof/>
                <w:webHidden/>
              </w:rPr>
              <w:fldChar w:fldCharType="end"/>
            </w:r>
          </w:hyperlink>
        </w:p>
        <w:p w14:paraId="03D09857" w14:textId="3C5E6DE4" w:rsidR="00E45762" w:rsidRPr="008E45BC" w:rsidRDefault="00F86B7D" w:rsidP="008E45BC">
          <w:pPr>
            <w:pStyle w:val="TOC2"/>
            <w:tabs>
              <w:tab w:val="right" w:leader="dot" w:pos="9016"/>
            </w:tabs>
            <w:spacing w:line="360" w:lineRule="auto"/>
            <w:rPr>
              <w:rFonts w:ascii="Arial" w:eastAsiaTheme="minorEastAsia" w:hAnsi="Arial" w:cs="Arial"/>
              <w:noProof/>
              <w:lang w:eastAsia="en-IN"/>
            </w:rPr>
          </w:pPr>
          <w:hyperlink w:anchor="_Toc151549504" w:history="1">
            <w:r w:rsidR="00E45762" w:rsidRPr="008E45BC">
              <w:rPr>
                <w:rStyle w:val="Hyperlink"/>
                <w:rFonts w:ascii="Arial" w:hAnsi="Arial" w:cs="Arial"/>
                <w:noProof/>
              </w:rPr>
              <w:t>Theme</w:t>
            </w:r>
            <w:r w:rsidR="00E45762" w:rsidRPr="008E45BC">
              <w:rPr>
                <w:rStyle w:val="Hyperlink"/>
                <w:rFonts w:ascii="Arial" w:hAnsi="Arial" w:cs="Arial"/>
                <w:noProof/>
                <w:lang w:val="en-GB"/>
              </w:rPr>
              <w:t xml:space="preserve"> 2: Cost as a Barrier in Postgraduate Students' Eating Behaviour</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_Toc151549504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11</w:t>
            </w:r>
            <w:r w:rsidR="00E45762" w:rsidRPr="008E45BC">
              <w:rPr>
                <w:rFonts w:ascii="Arial" w:hAnsi="Arial" w:cs="Arial"/>
                <w:noProof/>
                <w:webHidden/>
              </w:rPr>
              <w:fldChar w:fldCharType="end"/>
            </w:r>
          </w:hyperlink>
        </w:p>
        <w:p w14:paraId="7470ECD6" w14:textId="6B3F38E5" w:rsidR="00E45762" w:rsidRPr="008E45BC" w:rsidRDefault="00F86B7D" w:rsidP="008E45BC">
          <w:pPr>
            <w:pStyle w:val="TOC2"/>
            <w:tabs>
              <w:tab w:val="right" w:leader="dot" w:pos="9016"/>
            </w:tabs>
            <w:spacing w:line="360" w:lineRule="auto"/>
            <w:rPr>
              <w:rFonts w:ascii="Arial" w:eastAsiaTheme="minorEastAsia" w:hAnsi="Arial" w:cs="Arial"/>
              <w:noProof/>
              <w:lang w:eastAsia="en-IN"/>
            </w:rPr>
          </w:pPr>
          <w:hyperlink w:anchor="_Toc151549505" w:history="1">
            <w:r w:rsidR="00E45762" w:rsidRPr="008E45BC">
              <w:rPr>
                <w:rStyle w:val="Hyperlink"/>
                <w:rFonts w:ascii="Arial" w:hAnsi="Arial" w:cs="Arial"/>
                <w:noProof/>
                <w:lang w:val="en-GB"/>
              </w:rPr>
              <w:t>Sub-theme 1- Difficulty in Adapting to new costs</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_Toc151549505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12</w:t>
            </w:r>
            <w:r w:rsidR="00E45762" w:rsidRPr="008E45BC">
              <w:rPr>
                <w:rFonts w:ascii="Arial" w:hAnsi="Arial" w:cs="Arial"/>
                <w:noProof/>
                <w:webHidden/>
              </w:rPr>
              <w:fldChar w:fldCharType="end"/>
            </w:r>
          </w:hyperlink>
        </w:p>
        <w:p w14:paraId="2B3AC687" w14:textId="50F9D1E7" w:rsidR="00E45762" w:rsidRPr="008E45BC" w:rsidRDefault="00F86B7D" w:rsidP="008E45BC">
          <w:pPr>
            <w:pStyle w:val="TOC2"/>
            <w:tabs>
              <w:tab w:val="right" w:leader="dot" w:pos="9016"/>
            </w:tabs>
            <w:spacing w:line="360" w:lineRule="auto"/>
            <w:rPr>
              <w:rFonts w:ascii="Arial" w:eastAsiaTheme="minorEastAsia" w:hAnsi="Arial" w:cs="Arial"/>
              <w:noProof/>
              <w:lang w:eastAsia="en-IN"/>
            </w:rPr>
          </w:pPr>
          <w:hyperlink w:anchor="_Toc151549506" w:history="1">
            <w:r w:rsidR="00E45762" w:rsidRPr="008E45BC">
              <w:rPr>
                <w:rStyle w:val="Hyperlink"/>
                <w:rFonts w:ascii="Arial" w:hAnsi="Arial" w:cs="Arial"/>
                <w:noProof/>
                <w:lang w:val="en-GB"/>
              </w:rPr>
              <w:t>Sub-theme 2- Lack of Availability</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_Toc151549506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12</w:t>
            </w:r>
            <w:r w:rsidR="00E45762" w:rsidRPr="008E45BC">
              <w:rPr>
                <w:rFonts w:ascii="Arial" w:hAnsi="Arial" w:cs="Arial"/>
                <w:noProof/>
                <w:webHidden/>
              </w:rPr>
              <w:fldChar w:fldCharType="end"/>
            </w:r>
          </w:hyperlink>
        </w:p>
        <w:p w14:paraId="08DEFB65" w14:textId="48FCA0E5"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507" w:history="1">
            <w:r w:rsidR="00E45762" w:rsidRPr="008E45BC">
              <w:rPr>
                <w:rStyle w:val="Hyperlink"/>
                <w:rFonts w:ascii="Arial" w:hAnsi="Arial" w:cs="Arial"/>
                <w:noProof/>
              </w:rPr>
              <w:t>Discussion</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_Toc151549507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12</w:t>
            </w:r>
            <w:r w:rsidR="00E45762" w:rsidRPr="008E45BC">
              <w:rPr>
                <w:rFonts w:ascii="Arial" w:hAnsi="Arial" w:cs="Arial"/>
                <w:noProof/>
                <w:webHidden/>
              </w:rPr>
              <w:fldChar w:fldCharType="end"/>
            </w:r>
          </w:hyperlink>
        </w:p>
        <w:p w14:paraId="6D5EF6B4" w14:textId="1D209167"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508" w:history="1">
            <w:r w:rsidR="00E45762" w:rsidRPr="008E45BC">
              <w:rPr>
                <w:rStyle w:val="Hyperlink"/>
                <w:rFonts w:ascii="Arial" w:hAnsi="Arial" w:cs="Arial"/>
                <w:noProof/>
              </w:rPr>
              <w:t>Conclusion</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_Toc151549508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13</w:t>
            </w:r>
            <w:r w:rsidR="00E45762" w:rsidRPr="008E45BC">
              <w:rPr>
                <w:rFonts w:ascii="Arial" w:hAnsi="Arial" w:cs="Arial"/>
                <w:noProof/>
                <w:webHidden/>
              </w:rPr>
              <w:fldChar w:fldCharType="end"/>
            </w:r>
          </w:hyperlink>
        </w:p>
        <w:p w14:paraId="6F2B4D40" w14:textId="2F6E4BE1"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509" w:history="1">
            <w:r w:rsidR="00E45762" w:rsidRPr="008E45BC">
              <w:rPr>
                <w:rStyle w:val="Hyperlink"/>
                <w:rFonts w:ascii="Arial" w:hAnsi="Arial" w:cs="Arial"/>
                <w:noProof/>
              </w:rPr>
              <w:t>References</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_Toc151549509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14</w:t>
            </w:r>
            <w:r w:rsidR="00E45762" w:rsidRPr="008E45BC">
              <w:rPr>
                <w:rFonts w:ascii="Arial" w:hAnsi="Arial" w:cs="Arial"/>
                <w:noProof/>
                <w:webHidden/>
              </w:rPr>
              <w:fldChar w:fldCharType="end"/>
            </w:r>
          </w:hyperlink>
        </w:p>
        <w:p w14:paraId="6B3F85CF" w14:textId="0347B80B" w:rsidR="00E45762" w:rsidRPr="008E45BC" w:rsidRDefault="00F86B7D" w:rsidP="008E45BC">
          <w:pPr>
            <w:pStyle w:val="TOC1"/>
            <w:tabs>
              <w:tab w:val="right" w:leader="dot" w:pos="9016"/>
            </w:tabs>
            <w:spacing w:line="360" w:lineRule="auto"/>
            <w:rPr>
              <w:rFonts w:ascii="Arial" w:eastAsiaTheme="minorEastAsia" w:hAnsi="Arial" w:cs="Arial"/>
              <w:noProof/>
              <w:lang w:eastAsia="en-IN"/>
            </w:rPr>
          </w:pPr>
          <w:hyperlink w:anchor="_Toc151549510" w:history="1">
            <w:r w:rsidR="00E45762" w:rsidRPr="008E45BC">
              <w:rPr>
                <w:rStyle w:val="Hyperlink"/>
                <w:rFonts w:ascii="Arial" w:hAnsi="Arial" w:cs="Arial"/>
                <w:noProof/>
              </w:rPr>
              <w:t>Appendix</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_Toc151549510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16</w:t>
            </w:r>
            <w:r w:rsidR="00E45762" w:rsidRPr="008E45BC">
              <w:rPr>
                <w:rFonts w:ascii="Arial" w:hAnsi="Arial" w:cs="Arial"/>
                <w:noProof/>
                <w:webHidden/>
              </w:rPr>
              <w:fldChar w:fldCharType="end"/>
            </w:r>
          </w:hyperlink>
        </w:p>
        <w:p w14:paraId="7EFD5640" w14:textId="163E261D" w:rsidR="00E45762" w:rsidRPr="008E45BC" w:rsidRDefault="00F86B7D" w:rsidP="008E45BC">
          <w:pPr>
            <w:pStyle w:val="TOC2"/>
            <w:tabs>
              <w:tab w:val="right" w:leader="dot" w:pos="9016"/>
            </w:tabs>
            <w:spacing w:line="360" w:lineRule="auto"/>
            <w:rPr>
              <w:rFonts w:ascii="Arial" w:eastAsiaTheme="minorEastAsia" w:hAnsi="Arial" w:cs="Arial"/>
              <w:noProof/>
              <w:lang w:eastAsia="en-IN"/>
            </w:rPr>
          </w:pPr>
          <w:hyperlink w:anchor="_Toc151549511" w:history="1">
            <w:r w:rsidR="00E45762" w:rsidRPr="008E45BC">
              <w:rPr>
                <w:rStyle w:val="Hyperlink"/>
                <w:rFonts w:ascii="Arial" w:hAnsi="Arial" w:cs="Arial"/>
                <w:noProof/>
              </w:rPr>
              <w:t>Appendix 1</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_Toc151549511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16</w:t>
            </w:r>
            <w:r w:rsidR="00E45762" w:rsidRPr="008E45BC">
              <w:rPr>
                <w:rFonts w:ascii="Arial" w:hAnsi="Arial" w:cs="Arial"/>
                <w:noProof/>
                <w:webHidden/>
              </w:rPr>
              <w:fldChar w:fldCharType="end"/>
            </w:r>
          </w:hyperlink>
        </w:p>
        <w:p w14:paraId="57E2BF6C" w14:textId="0C3DDA27" w:rsidR="00E45762" w:rsidRPr="008E45BC" w:rsidRDefault="00F86B7D" w:rsidP="008E45BC">
          <w:pPr>
            <w:pStyle w:val="TOC2"/>
            <w:tabs>
              <w:tab w:val="right" w:leader="dot" w:pos="9016"/>
            </w:tabs>
            <w:spacing w:line="360" w:lineRule="auto"/>
            <w:rPr>
              <w:rFonts w:ascii="Arial" w:eastAsiaTheme="minorEastAsia" w:hAnsi="Arial" w:cs="Arial"/>
              <w:noProof/>
              <w:lang w:eastAsia="en-IN"/>
            </w:rPr>
          </w:pPr>
          <w:hyperlink w:anchor="_Toc151549512" w:history="1">
            <w:r w:rsidR="00E45762" w:rsidRPr="008E45BC">
              <w:rPr>
                <w:rStyle w:val="Hyperlink"/>
                <w:rFonts w:ascii="Arial" w:hAnsi="Arial" w:cs="Arial"/>
                <w:noProof/>
              </w:rPr>
              <w:t>Appendix 2</w:t>
            </w:r>
            <w:r w:rsidR="00E45762" w:rsidRPr="008E45BC">
              <w:rPr>
                <w:rFonts w:ascii="Arial" w:hAnsi="Arial" w:cs="Arial"/>
                <w:noProof/>
                <w:webHidden/>
              </w:rPr>
              <w:tab/>
            </w:r>
            <w:r w:rsidR="00E45762" w:rsidRPr="008E45BC">
              <w:rPr>
                <w:rFonts w:ascii="Arial" w:hAnsi="Arial" w:cs="Arial"/>
                <w:noProof/>
                <w:webHidden/>
              </w:rPr>
              <w:fldChar w:fldCharType="begin"/>
            </w:r>
            <w:r w:rsidR="00E45762" w:rsidRPr="008E45BC">
              <w:rPr>
                <w:rFonts w:ascii="Arial" w:hAnsi="Arial" w:cs="Arial"/>
                <w:noProof/>
                <w:webHidden/>
              </w:rPr>
              <w:instrText xml:space="preserve"> PAGEREF _Toc151549512 \h </w:instrText>
            </w:r>
            <w:r w:rsidR="00E45762" w:rsidRPr="008E45BC">
              <w:rPr>
                <w:rFonts w:ascii="Arial" w:hAnsi="Arial" w:cs="Arial"/>
                <w:noProof/>
                <w:webHidden/>
              </w:rPr>
            </w:r>
            <w:r w:rsidR="00E45762" w:rsidRPr="008E45BC">
              <w:rPr>
                <w:rFonts w:ascii="Arial" w:hAnsi="Arial" w:cs="Arial"/>
                <w:noProof/>
                <w:webHidden/>
              </w:rPr>
              <w:fldChar w:fldCharType="separate"/>
            </w:r>
            <w:r w:rsidR="00E45762" w:rsidRPr="008E45BC">
              <w:rPr>
                <w:rFonts w:ascii="Arial" w:hAnsi="Arial" w:cs="Arial"/>
                <w:noProof/>
                <w:webHidden/>
              </w:rPr>
              <w:t>18</w:t>
            </w:r>
            <w:r w:rsidR="00E45762" w:rsidRPr="008E45BC">
              <w:rPr>
                <w:rFonts w:ascii="Arial" w:hAnsi="Arial" w:cs="Arial"/>
                <w:noProof/>
                <w:webHidden/>
              </w:rPr>
              <w:fldChar w:fldCharType="end"/>
            </w:r>
          </w:hyperlink>
        </w:p>
        <w:p w14:paraId="2A5B85AF" w14:textId="30D67AE9" w:rsidR="00302085" w:rsidRPr="008E45BC" w:rsidRDefault="00302085" w:rsidP="008E45BC">
          <w:pPr>
            <w:spacing w:line="360" w:lineRule="auto"/>
            <w:rPr>
              <w:rFonts w:ascii="Arial" w:hAnsi="Arial" w:cs="Arial"/>
            </w:rPr>
          </w:pPr>
          <w:r w:rsidRPr="008E45BC">
            <w:rPr>
              <w:rFonts w:ascii="Arial" w:hAnsi="Arial" w:cs="Arial"/>
              <w:b/>
              <w:bCs/>
              <w:noProof/>
            </w:rPr>
            <w:fldChar w:fldCharType="end"/>
          </w:r>
        </w:p>
      </w:sdtContent>
    </w:sdt>
    <w:p w14:paraId="30A2227E" w14:textId="77777777" w:rsidR="00D91655" w:rsidRPr="008E45BC" w:rsidRDefault="00D91655" w:rsidP="008E45BC">
      <w:pPr>
        <w:pStyle w:val="Heading1"/>
        <w:spacing w:line="360" w:lineRule="auto"/>
        <w:rPr>
          <w:rFonts w:cs="Arial"/>
          <w:szCs w:val="22"/>
        </w:rPr>
      </w:pPr>
    </w:p>
    <w:p w14:paraId="36637A3C" w14:textId="77777777" w:rsidR="00302085" w:rsidRPr="008E45BC" w:rsidRDefault="00302085" w:rsidP="008E45BC">
      <w:pPr>
        <w:spacing w:line="360" w:lineRule="auto"/>
        <w:rPr>
          <w:rFonts w:ascii="Arial" w:hAnsi="Arial" w:cs="Arial"/>
        </w:rPr>
      </w:pPr>
    </w:p>
    <w:p w14:paraId="1FED36A8" w14:textId="1F80F0C9" w:rsidR="00095940" w:rsidRPr="008E45BC" w:rsidRDefault="007A78D8" w:rsidP="008E45BC">
      <w:pPr>
        <w:pStyle w:val="Heading1"/>
        <w:spacing w:line="360" w:lineRule="auto"/>
        <w:rPr>
          <w:rFonts w:cs="Arial"/>
          <w:szCs w:val="22"/>
        </w:rPr>
      </w:pPr>
      <w:bookmarkStart w:id="0" w:name="_Toc151549489"/>
      <w:r w:rsidRPr="008E45BC">
        <w:rPr>
          <w:rFonts w:cs="Arial"/>
          <w:szCs w:val="22"/>
        </w:rPr>
        <w:lastRenderedPageBreak/>
        <w:t>Introduction</w:t>
      </w:r>
      <w:bookmarkEnd w:id="0"/>
      <w:r w:rsidRPr="008E45BC">
        <w:rPr>
          <w:rFonts w:cs="Arial"/>
          <w:szCs w:val="22"/>
        </w:rPr>
        <w:t xml:space="preserve"> </w:t>
      </w:r>
    </w:p>
    <w:p w14:paraId="5ED4A121" w14:textId="2E553867" w:rsidR="00B530E3" w:rsidRPr="008E45BC" w:rsidRDefault="00095940" w:rsidP="008E45BC">
      <w:pPr>
        <w:spacing w:line="360" w:lineRule="auto"/>
        <w:rPr>
          <w:rFonts w:ascii="Arial" w:hAnsi="Arial" w:cs="Arial"/>
        </w:rPr>
      </w:pPr>
      <w:r w:rsidRPr="008E45BC">
        <w:rPr>
          <w:rFonts w:ascii="Arial" w:hAnsi="Arial" w:cs="Arial"/>
        </w:rPr>
        <w:t>The complex dance of eating behaviours becomes a worldwide concern in the ever-expanding global landscape where lives are influenced by an interplay of cultural, societal, and educational forces</w:t>
      </w:r>
      <w:r w:rsidR="00CF7A69" w:rsidRPr="008E45BC">
        <w:rPr>
          <w:rFonts w:ascii="Arial" w:hAnsi="Arial" w:cs="Arial"/>
        </w:rPr>
        <w:t xml:space="preserve"> (Story et al., 2002)</w:t>
      </w:r>
      <w:r w:rsidRPr="008E45BC">
        <w:rPr>
          <w:rFonts w:ascii="Arial" w:hAnsi="Arial" w:cs="Arial"/>
        </w:rPr>
        <w:t>.  Understanding the nutritional benefits of a good diet is not only important for maintaining one's own health but also for the larger global conversation on wellbeing, because it helps us navigate through the complexity of dietary options</w:t>
      </w:r>
      <w:r w:rsidR="00B02709" w:rsidRPr="008E45BC">
        <w:rPr>
          <w:rFonts w:ascii="Arial" w:hAnsi="Arial" w:cs="Arial"/>
        </w:rPr>
        <w:t xml:space="preserve"> (Be</w:t>
      </w:r>
      <w:r w:rsidR="00B37ADB" w:rsidRPr="008E45BC">
        <w:rPr>
          <w:rFonts w:ascii="Arial" w:hAnsi="Arial" w:cs="Arial"/>
        </w:rPr>
        <w:t>rnstein et al., 2012</w:t>
      </w:r>
      <w:r w:rsidR="00B02709" w:rsidRPr="008E45BC">
        <w:rPr>
          <w:rFonts w:ascii="Arial" w:hAnsi="Arial" w:cs="Arial"/>
        </w:rPr>
        <w:t>)</w:t>
      </w:r>
      <w:r w:rsidRPr="008E45BC">
        <w:rPr>
          <w:rFonts w:ascii="Arial" w:hAnsi="Arial" w:cs="Arial"/>
        </w:rPr>
        <w:t>.</w:t>
      </w:r>
    </w:p>
    <w:p w14:paraId="77309002" w14:textId="51B80E43" w:rsidR="00095940" w:rsidRPr="008E45BC" w:rsidRDefault="00095940" w:rsidP="008E45BC">
      <w:pPr>
        <w:spacing w:line="360" w:lineRule="auto"/>
        <w:rPr>
          <w:rFonts w:ascii="Arial" w:hAnsi="Arial" w:cs="Arial"/>
        </w:rPr>
      </w:pPr>
      <w:r w:rsidRPr="008E45BC">
        <w:rPr>
          <w:rFonts w:ascii="Arial" w:hAnsi="Arial" w:cs="Arial"/>
        </w:rPr>
        <w:t>With the demands of academic pursuits, postgraduate students frequently have to manage busy schedules, high stress levels, and vibrant social settings</w:t>
      </w:r>
      <w:r w:rsidR="000316AD" w:rsidRPr="008E45BC">
        <w:rPr>
          <w:rFonts w:ascii="Arial" w:hAnsi="Arial" w:cs="Arial"/>
        </w:rPr>
        <w:t xml:space="preserve"> (</w:t>
      </w:r>
      <w:proofErr w:type="spellStart"/>
      <w:r w:rsidR="000316AD" w:rsidRPr="008E45BC">
        <w:rPr>
          <w:rFonts w:ascii="Arial" w:hAnsi="Arial" w:cs="Arial"/>
        </w:rPr>
        <w:t>Hadjioannou</w:t>
      </w:r>
      <w:proofErr w:type="spellEnd"/>
      <w:r w:rsidR="000316AD" w:rsidRPr="008E45BC">
        <w:rPr>
          <w:rFonts w:ascii="Arial" w:hAnsi="Arial" w:cs="Arial"/>
        </w:rPr>
        <w:t xml:space="preserve"> et al., 2007)</w:t>
      </w:r>
      <w:r w:rsidRPr="008E45BC">
        <w:rPr>
          <w:rFonts w:ascii="Arial" w:hAnsi="Arial" w:cs="Arial"/>
        </w:rPr>
        <w:t>. The significance of eating a balanced diet and the knowledge of nutritional values might occasionally be neglected in the midst of these difficulties</w:t>
      </w:r>
      <w:r w:rsidR="00FB5B4C" w:rsidRPr="008E45BC">
        <w:rPr>
          <w:rFonts w:ascii="Arial" w:hAnsi="Arial" w:cs="Arial"/>
        </w:rPr>
        <w:t xml:space="preserve"> (Temple et al., 2006)</w:t>
      </w:r>
      <w:r w:rsidRPr="008E45BC">
        <w:rPr>
          <w:rFonts w:ascii="Arial" w:hAnsi="Arial" w:cs="Arial"/>
        </w:rPr>
        <w:t>.</w:t>
      </w:r>
    </w:p>
    <w:p w14:paraId="1FD2EBC2" w14:textId="11E053AB" w:rsidR="00095940" w:rsidRPr="008E45BC" w:rsidRDefault="00095940" w:rsidP="008E45BC">
      <w:pPr>
        <w:spacing w:line="360" w:lineRule="auto"/>
        <w:rPr>
          <w:rFonts w:ascii="Arial" w:hAnsi="Arial" w:cs="Arial"/>
        </w:rPr>
      </w:pPr>
      <w:r w:rsidRPr="008E45BC">
        <w:rPr>
          <w:rFonts w:ascii="Arial" w:hAnsi="Arial" w:cs="Arial"/>
        </w:rPr>
        <w:t>As people advance through the educational system, their settings, responsibilities, and lives change significantly</w:t>
      </w:r>
      <w:r w:rsidR="007429E6" w:rsidRPr="008E45BC">
        <w:rPr>
          <w:rFonts w:ascii="Arial" w:hAnsi="Arial" w:cs="Arial"/>
        </w:rPr>
        <w:t xml:space="preserve"> </w:t>
      </w:r>
      <w:r w:rsidR="00F620A1" w:rsidRPr="008E45BC">
        <w:rPr>
          <w:rFonts w:ascii="Arial" w:hAnsi="Arial" w:cs="Arial"/>
        </w:rPr>
        <w:t>(Elder et al., 1988)</w:t>
      </w:r>
      <w:r w:rsidRPr="008E45BC">
        <w:rPr>
          <w:rFonts w:ascii="Arial" w:hAnsi="Arial" w:cs="Arial"/>
        </w:rPr>
        <w:t>. Postgraduate studies are a crucial time when academic endeavours become more intense, and they are frequently accompanied by elevated stress levels, more time limits, and changed social dynamics</w:t>
      </w:r>
      <w:r w:rsidR="00CC1AC8" w:rsidRPr="008E45BC">
        <w:rPr>
          <w:rFonts w:ascii="Arial" w:hAnsi="Arial" w:cs="Arial"/>
        </w:rPr>
        <w:t xml:space="preserve"> (Schaufeli et al., 2020)</w:t>
      </w:r>
      <w:r w:rsidRPr="008E45BC">
        <w:rPr>
          <w:rFonts w:ascii="Arial" w:hAnsi="Arial" w:cs="Arial"/>
        </w:rPr>
        <w:t>. These elements can then have a substantial effect on eating habits, influencing people's decisions about their diet, nutrition, and general well-being</w:t>
      </w:r>
      <w:r w:rsidR="00AE7111" w:rsidRPr="008E45BC">
        <w:rPr>
          <w:rFonts w:ascii="Arial" w:hAnsi="Arial" w:cs="Arial"/>
        </w:rPr>
        <w:t xml:space="preserve"> (Falk et al., 1996).</w:t>
      </w:r>
    </w:p>
    <w:p w14:paraId="287A1DCA" w14:textId="3022125C" w:rsidR="00095940" w:rsidRPr="008E45BC" w:rsidRDefault="00095940" w:rsidP="008E45BC">
      <w:pPr>
        <w:spacing w:line="360" w:lineRule="auto"/>
        <w:rPr>
          <w:rFonts w:ascii="Arial" w:hAnsi="Arial" w:cs="Arial"/>
        </w:rPr>
      </w:pPr>
      <w:r w:rsidRPr="008E45BC">
        <w:rPr>
          <w:rFonts w:ascii="Arial" w:hAnsi="Arial" w:cs="Arial"/>
        </w:rPr>
        <w:t>The university environment, with its distinct fusion of disciplines, cultures, and socioeconomic origins, functions as a tiny world where personal experiences and broader trends intersect</w:t>
      </w:r>
      <w:r w:rsidR="00FB46BC" w:rsidRPr="008E45BC">
        <w:rPr>
          <w:rFonts w:ascii="Arial" w:hAnsi="Arial" w:cs="Arial"/>
        </w:rPr>
        <w:t xml:space="preserve"> (Rhodes, 2001)</w:t>
      </w:r>
      <w:r w:rsidRPr="008E45BC">
        <w:rPr>
          <w:rFonts w:ascii="Arial" w:hAnsi="Arial" w:cs="Arial"/>
        </w:rPr>
        <w:t>. With all of the nutritional knowledge at their disposal, university students may unintentionally overlook incorporating dietary habits into their daily lives due to their intense academic schedules</w:t>
      </w:r>
      <w:r w:rsidR="00096434" w:rsidRPr="008E45BC">
        <w:rPr>
          <w:rFonts w:ascii="Arial" w:hAnsi="Arial" w:cs="Arial"/>
        </w:rPr>
        <w:t xml:space="preserve"> (Temple et al., 2006).</w:t>
      </w:r>
      <w:r w:rsidR="0050020E" w:rsidRPr="008E45BC">
        <w:rPr>
          <w:rFonts w:ascii="Arial" w:hAnsi="Arial" w:cs="Arial"/>
        </w:rPr>
        <w:t xml:space="preserve"> </w:t>
      </w:r>
    </w:p>
    <w:p w14:paraId="13D92873" w14:textId="26BEC4A1" w:rsidR="00E65A84" w:rsidRPr="008E45BC" w:rsidRDefault="00F248E0" w:rsidP="008E45BC">
      <w:pPr>
        <w:spacing w:line="360" w:lineRule="auto"/>
        <w:rPr>
          <w:rFonts w:ascii="Arial" w:hAnsi="Arial" w:cs="Arial"/>
        </w:rPr>
      </w:pPr>
      <w:bookmarkStart w:id="1" w:name="_Toc151549490"/>
      <w:r w:rsidRPr="008E45BC">
        <w:rPr>
          <w:rFonts w:ascii="Arial" w:hAnsi="Arial" w:cs="Arial"/>
        </w:rPr>
        <w:t>The goal of this research is to add to the global conversation on health and wellbeing as well as the local understanding of eating behaviours. Through identifying the complex relationships between global trends and the food preferences of postgraduate students, the objective is to provide cross-border insights that inform interventions and support systems that may be adapted to the many academic contexts around the globe. In order to do this, it is crucial to promote a thorough worldwide understanding of the variables influencing postgraduate student's food preferences. This will eventually open the door for more knowledgeable and culturally aware methods of encouraging healthy eating practices globally.</w:t>
      </w:r>
    </w:p>
    <w:p w14:paraId="6279C6B3" w14:textId="4FA1F8F8" w:rsidR="00095940" w:rsidRPr="008E45BC" w:rsidRDefault="007A78D8" w:rsidP="008E45BC">
      <w:pPr>
        <w:pStyle w:val="Heading1"/>
        <w:spacing w:line="360" w:lineRule="auto"/>
        <w:rPr>
          <w:rFonts w:cs="Arial"/>
          <w:szCs w:val="22"/>
        </w:rPr>
      </w:pPr>
      <w:r w:rsidRPr="008E45BC">
        <w:rPr>
          <w:rFonts w:cs="Arial"/>
          <w:szCs w:val="22"/>
        </w:rPr>
        <w:t>Rational</w:t>
      </w:r>
      <w:bookmarkEnd w:id="1"/>
    </w:p>
    <w:p w14:paraId="3EA86755" w14:textId="77777777" w:rsidR="00095940" w:rsidRPr="008E45BC" w:rsidRDefault="00095940" w:rsidP="008E45BC">
      <w:pPr>
        <w:spacing w:line="360" w:lineRule="auto"/>
        <w:rPr>
          <w:rFonts w:ascii="Arial" w:hAnsi="Arial" w:cs="Arial"/>
        </w:rPr>
      </w:pPr>
    </w:p>
    <w:p w14:paraId="15160467" w14:textId="258B3528" w:rsidR="008700CA" w:rsidRPr="008E45BC" w:rsidRDefault="008700CA" w:rsidP="008E45BC">
      <w:pPr>
        <w:spacing w:line="360" w:lineRule="auto"/>
        <w:rPr>
          <w:rFonts w:ascii="Arial" w:hAnsi="Arial" w:cs="Arial"/>
        </w:rPr>
      </w:pPr>
      <w:r w:rsidRPr="008E45BC">
        <w:rPr>
          <w:rFonts w:ascii="Arial" w:hAnsi="Arial" w:cs="Arial"/>
        </w:rPr>
        <w:lastRenderedPageBreak/>
        <w:t>It's important to know about the elements that affect postgraduate student</w:t>
      </w:r>
      <w:r w:rsidR="00F248E0" w:rsidRPr="008E45BC">
        <w:rPr>
          <w:rFonts w:ascii="Arial" w:hAnsi="Arial" w:cs="Arial"/>
        </w:rPr>
        <w:t>’</w:t>
      </w:r>
      <w:r w:rsidRPr="008E45BC">
        <w:rPr>
          <w:rFonts w:ascii="Arial" w:hAnsi="Arial" w:cs="Arial"/>
        </w:rPr>
        <w:t>s eating habits at public universities for a number of reasons. Although a significant quantity of research has been done on eating habits in a variety of settings, it has not fully examined the unique difficulties experienced by postgraduate students in academic settings.</w:t>
      </w:r>
    </w:p>
    <w:p w14:paraId="6CC0DE95" w14:textId="5D6085E2" w:rsidR="008700CA" w:rsidRPr="008E45BC" w:rsidRDefault="008700CA" w:rsidP="008E45BC">
      <w:pPr>
        <w:spacing w:line="360" w:lineRule="auto"/>
        <w:rPr>
          <w:rFonts w:ascii="Arial" w:hAnsi="Arial" w:cs="Arial"/>
        </w:rPr>
      </w:pPr>
      <w:r w:rsidRPr="008E45BC">
        <w:rPr>
          <w:rFonts w:ascii="Arial" w:hAnsi="Arial" w:cs="Arial"/>
        </w:rPr>
        <w:t>Previous research has done a thorough analysis of the variables affecting eating habits in a variety of populations, such as adults, adolescents, and particular professional groups</w:t>
      </w:r>
      <w:r w:rsidR="002530B7" w:rsidRPr="008E45BC">
        <w:rPr>
          <w:rFonts w:ascii="Arial" w:hAnsi="Arial" w:cs="Arial"/>
        </w:rPr>
        <w:t xml:space="preserve"> (</w:t>
      </w:r>
      <w:r w:rsidR="00E96D9D" w:rsidRPr="008E45BC">
        <w:rPr>
          <w:rFonts w:ascii="Arial" w:hAnsi="Arial" w:cs="Arial"/>
        </w:rPr>
        <w:t xml:space="preserve">Mizia et al., </w:t>
      </w:r>
      <w:r w:rsidR="00BE2274" w:rsidRPr="008E45BC">
        <w:rPr>
          <w:rFonts w:ascii="Arial" w:hAnsi="Arial" w:cs="Arial"/>
        </w:rPr>
        <w:t>2021</w:t>
      </w:r>
      <w:r w:rsidR="00175141" w:rsidRPr="008E45BC">
        <w:rPr>
          <w:rFonts w:ascii="Arial" w:hAnsi="Arial" w:cs="Arial"/>
        </w:rPr>
        <w:t>)</w:t>
      </w:r>
      <w:r w:rsidRPr="008E45BC">
        <w:rPr>
          <w:rFonts w:ascii="Arial" w:hAnsi="Arial" w:cs="Arial"/>
        </w:rPr>
        <w:t>. On the other hand, postgraduate student</w:t>
      </w:r>
      <w:r w:rsidR="00F248E0" w:rsidRPr="008E45BC">
        <w:rPr>
          <w:rFonts w:ascii="Arial" w:hAnsi="Arial" w:cs="Arial"/>
        </w:rPr>
        <w:t>’</w:t>
      </w:r>
      <w:r w:rsidRPr="008E45BC">
        <w:rPr>
          <w:rFonts w:ascii="Arial" w:hAnsi="Arial" w:cs="Arial"/>
        </w:rPr>
        <w:t>s experiences—especially those in academic settings—have not gotten enough attention. The majority of studies conducted on college students concentrate on undergraduate populations, with little attention paid to the unique difficulties experienced by postgraduate students</w:t>
      </w:r>
      <w:r w:rsidR="00F64EEE" w:rsidRPr="008E45BC">
        <w:rPr>
          <w:rFonts w:ascii="Arial" w:hAnsi="Arial" w:cs="Arial"/>
        </w:rPr>
        <w:t xml:space="preserve"> (</w:t>
      </w:r>
      <w:proofErr w:type="spellStart"/>
      <w:r w:rsidR="003211FC" w:rsidRPr="008E45BC">
        <w:rPr>
          <w:rFonts w:ascii="Arial" w:hAnsi="Arial" w:cs="Arial"/>
        </w:rPr>
        <w:t>T</w:t>
      </w:r>
      <w:r w:rsidR="00873D73" w:rsidRPr="008E45BC">
        <w:rPr>
          <w:rFonts w:ascii="Arial" w:hAnsi="Arial" w:cs="Arial"/>
        </w:rPr>
        <w:t>erenzini</w:t>
      </w:r>
      <w:proofErr w:type="spellEnd"/>
      <w:r w:rsidR="00873D73" w:rsidRPr="008E45BC">
        <w:rPr>
          <w:rFonts w:ascii="Arial" w:hAnsi="Arial" w:cs="Arial"/>
        </w:rPr>
        <w:t xml:space="preserve"> et al., 1998</w:t>
      </w:r>
      <w:r w:rsidR="00F64EEE" w:rsidRPr="008E45BC">
        <w:rPr>
          <w:rFonts w:ascii="Arial" w:hAnsi="Arial" w:cs="Arial"/>
        </w:rPr>
        <w:t>)</w:t>
      </w:r>
      <w:r w:rsidRPr="008E45BC">
        <w:rPr>
          <w:rFonts w:ascii="Arial" w:hAnsi="Arial" w:cs="Arial"/>
        </w:rPr>
        <w:t>.</w:t>
      </w:r>
    </w:p>
    <w:p w14:paraId="4649720C" w14:textId="09569A65" w:rsidR="008700CA" w:rsidRPr="008E45BC" w:rsidRDefault="008700CA" w:rsidP="008E45BC">
      <w:pPr>
        <w:spacing w:line="360" w:lineRule="auto"/>
        <w:rPr>
          <w:rFonts w:ascii="Arial" w:hAnsi="Arial" w:cs="Arial"/>
        </w:rPr>
      </w:pPr>
      <w:r w:rsidRPr="008E45BC">
        <w:rPr>
          <w:rFonts w:ascii="Arial" w:hAnsi="Arial" w:cs="Arial"/>
        </w:rPr>
        <w:t xml:space="preserve">Research on eating habits have brought attention to the significance of variables such </w:t>
      </w:r>
      <w:r w:rsidR="00F64EEE" w:rsidRPr="008E45BC">
        <w:rPr>
          <w:rFonts w:ascii="Arial" w:hAnsi="Arial" w:cs="Arial"/>
        </w:rPr>
        <w:t xml:space="preserve">as </w:t>
      </w:r>
      <w:r w:rsidRPr="008E45BC">
        <w:rPr>
          <w:rFonts w:ascii="Arial" w:hAnsi="Arial" w:cs="Arial"/>
        </w:rPr>
        <w:t>time restrictions, stress, cultural influences, and socioeconomic position</w:t>
      </w:r>
      <w:r w:rsidR="00C51C3E" w:rsidRPr="008E45BC">
        <w:rPr>
          <w:rFonts w:ascii="Arial" w:hAnsi="Arial" w:cs="Arial"/>
        </w:rPr>
        <w:t xml:space="preserve"> (Feinstein et al., </w:t>
      </w:r>
      <w:r w:rsidR="0012285A" w:rsidRPr="008E45BC">
        <w:rPr>
          <w:rFonts w:ascii="Arial" w:hAnsi="Arial" w:cs="Arial"/>
        </w:rPr>
        <w:t>1993</w:t>
      </w:r>
      <w:r w:rsidR="00C51C3E" w:rsidRPr="008E45BC">
        <w:rPr>
          <w:rFonts w:ascii="Arial" w:hAnsi="Arial" w:cs="Arial"/>
        </w:rPr>
        <w:t>)</w:t>
      </w:r>
      <w:r w:rsidRPr="008E45BC">
        <w:rPr>
          <w:rFonts w:ascii="Arial" w:hAnsi="Arial" w:cs="Arial"/>
        </w:rPr>
        <w:t>. The complex interactions between these elements in the particular setting of graduate school, however, are still little understood. Postgraduate students frequently deal with increased pressure to perform academically, hectic schedules, and a change in social dynamics—all of which have a big impact on how they eat</w:t>
      </w:r>
      <w:r w:rsidR="00AE5431" w:rsidRPr="008E45BC">
        <w:rPr>
          <w:rFonts w:ascii="Arial" w:hAnsi="Arial" w:cs="Arial"/>
        </w:rPr>
        <w:t xml:space="preserve"> (Horta et al., 2023)</w:t>
      </w:r>
      <w:r w:rsidRPr="008E45BC">
        <w:rPr>
          <w:rFonts w:ascii="Arial" w:hAnsi="Arial" w:cs="Arial"/>
        </w:rPr>
        <w:t>. It is imperative to examine these variables in the context of a public university in order to create treatments that suit the particular requirements of this population.</w:t>
      </w:r>
    </w:p>
    <w:p w14:paraId="7FB38836" w14:textId="2923074B" w:rsidR="008700CA" w:rsidRPr="008E45BC" w:rsidRDefault="007A78D8" w:rsidP="008E45BC">
      <w:pPr>
        <w:pStyle w:val="Heading1"/>
        <w:spacing w:line="360" w:lineRule="auto"/>
        <w:rPr>
          <w:rFonts w:cs="Arial"/>
          <w:szCs w:val="22"/>
        </w:rPr>
      </w:pPr>
      <w:bookmarkStart w:id="2" w:name="_Toc151549491"/>
      <w:r w:rsidRPr="008E45BC">
        <w:rPr>
          <w:rFonts w:cs="Arial"/>
          <w:szCs w:val="22"/>
        </w:rPr>
        <w:t>Research Question</w:t>
      </w:r>
      <w:bookmarkEnd w:id="2"/>
    </w:p>
    <w:p w14:paraId="5F8831C9" w14:textId="257D72C9" w:rsidR="008700CA" w:rsidRPr="008E45BC" w:rsidRDefault="008700CA" w:rsidP="008E45BC">
      <w:pPr>
        <w:pStyle w:val="ListParagraph"/>
        <w:numPr>
          <w:ilvl w:val="0"/>
          <w:numId w:val="2"/>
        </w:numPr>
        <w:spacing w:line="360" w:lineRule="auto"/>
        <w:rPr>
          <w:rFonts w:ascii="Arial" w:hAnsi="Arial" w:cs="Arial"/>
          <w:sz w:val="22"/>
          <w:szCs w:val="22"/>
        </w:rPr>
      </w:pPr>
      <w:r w:rsidRPr="008E45BC">
        <w:rPr>
          <w:rFonts w:ascii="Arial" w:hAnsi="Arial" w:cs="Arial"/>
          <w:sz w:val="22"/>
          <w:szCs w:val="22"/>
        </w:rPr>
        <w:t>"What factors influence the eating habits of postgraduate students in a public university setting?"</w:t>
      </w:r>
    </w:p>
    <w:p w14:paraId="7090D9A6" w14:textId="7B6FB419" w:rsidR="008700CA" w:rsidRPr="008E45BC" w:rsidRDefault="00BC2D49" w:rsidP="008E45BC">
      <w:pPr>
        <w:pStyle w:val="ListParagraph"/>
        <w:numPr>
          <w:ilvl w:val="0"/>
          <w:numId w:val="2"/>
        </w:numPr>
        <w:spacing w:line="360" w:lineRule="auto"/>
        <w:rPr>
          <w:rFonts w:ascii="Arial" w:hAnsi="Arial" w:cs="Arial"/>
          <w:sz w:val="22"/>
          <w:szCs w:val="22"/>
        </w:rPr>
      </w:pPr>
      <w:r w:rsidRPr="008E45BC">
        <w:rPr>
          <w:rFonts w:ascii="Arial" w:hAnsi="Arial" w:cs="Arial"/>
          <w:sz w:val="22"/>
          <w:szCs w:val="22"/>
        </w:rPr>
        <w:t>To what extent do environmental factors, such as the availability of healthy food options on campus, influence the eating behavio</w:t>
      </w:r>
      <w:r w:rsidR="006939DC" w:rsidRPr="008E45BC">
        <w:rPr>
          <w:rFonts w:ascii="Arial" w:hAnsi="Arial" w:cs="Arial"/>
          <w:sz w:val="22"/>
          <w:szCs w:val="22"/>
        </w:rPr>
        <w:t>u</w:t>
      </w:r>
      <w:r w:rsidRPr="008E45BC">
        <w:rPr>
          <w:rFonts w:ascii="Arial" w:hAnsi="Arial" w:cs="Arial"/>
          <w:sz w:val="22"/>
          <w:szCs w:val="22"/>
        </w:rPr>
        <w:t>r of postgraduate students?</w:t>
      </w:r>
    </w:p>
    <w:p w14:paraId="5102A38D" w14:textId="77777777" w:rsidR="00C02894" w:rsidRPr="008E45BC" w:rsidRDefault="00C02894" w:rsidP="008E45BC">
      <w:pPr>
        <w:pStyle w:val="ListParagraph"/>
        <w:spacing w:line="360" w:lineRule="auto"/>
        <w:rPr>
          <w:rFonts w:ascii="Arial" w:hAnsi="Arial" w:cs="Arial"/>
          <w:sz w:val="22"/>
          <w:szCs w:val="22"/>
        </w:rPr>
      </w:pPr>
    </w:p>
    <w:p w14:paraId="4F711537" w14:textId="63906995" w:rsidR="008700CA" w:rsidRPr="008E45BC" w:rsidRDefault="007A78D8" w:rsidP="008E45BC">
      <w:pPr>
        <w:pStyle w:val="Heading1"/>
        <w:spacing w:line="360" w:lineRule="auto"/>
        <w:rPr>
          <w:rFonts w:cs="Arial"/>
          <w:szCs w:val="22"/>
        </w:rPr>
      </w:pPr>
      <w:bookmarkStart w:id="3" w:name="_Toc151549492"/>
      <w:r w:rsidRPr="008E45BC">
        <w:rPr>
          <w:rFonts w:cs="Arial"/>
          <w:szCs w:val="22"/>
        </w:rPr>
        <w:t>Research Aims</w:t>
      </w:r>
      <w:bookmarkEnd w:id="3"/>
    </w:p>
    <w:p w14:paraId="1B9E158C" w14:textId="56EE5CDA" w:rsidR="008700CA" w:rsidRPr="008E45BC" w:rsidRDefault="008700CA" w:rsidP="008E45BC">
      <w:pPr>
        <w:spacing w:line="360" w:lineRule="auto"/>
        <w:rPr>
          <w:rFonts w:ascii="Arial" w:hAnsi="Arial" w:cs="Arial"/>
        </w:rPr>
      </w:pPr>
      <w:r w:rsidRPr="008E45BC">
        <w:rPr>
          <w:rFonts w:ascii="Arial" w:hAnsi="Arial" w:cs="Arial"/>
        </w:rPr>
        <w:t>"To comprehensively explore and understand the various factors influencing the eating behaviour of postgraduate students in a public university, with the aim of identifying key determinants and potential intervention points for promoting healthier dietary habits within this academic demographic."</w:t>
      </w:r>
    </w:p>
    <w:p w14:paraId="1B1D124F" w14:textId="5D7C497C" w:rsidR="008700CA" w:rsidRPr="008E45BC" w:rsidRDefault="007A78D8" w:rsidP="008E45BC">
      <w:pPr>
        <w:pStyle w:val="Heading1"/>
        <w:spacing w:line="360" w:lineRule="auto"/>
        <w:rPr>
          <w:rFonts w:cs="Arial"/>
          <w:szCs w:val="22"/>
        </w:rPr>
      </w:pPr>
      <w:bookmarkStart w:id="4" w:name="_Toc151549493"/>
      <w:r w:rsidRPr="008E45BC">
        <w:rPr>
          <w:rFonts w:cs="Arial"/>
          <w:szCs w:val="22"/>
        </w:rPr>
        <w:t>Research Objectives</w:t>
      </w:r>
      <w:bookmarkEnd w:id="4"/>
    </w:p>
    <w:p w14:paraId="195F6ECB" w14:textId="31792045" w:rsidR="001C4792" w:rsidRPr="008E45BC" w:rsidRDefault="00BC2D49" w:rsidP="008E45BC">
      <w:pPr>
        <w:pStyle w:val="ListParagraph"/>
        <w:numPr>
          <w:ilvl w:val="0"/>
          <w:numId w:val="7"/>
        </w:numPr>
        <w:spacing w:line="360" w:lineRule="auto"/>
        <w:rPr>
          <w:rFonts w:ascii="Arial" w:hAnsi="Arial" w:cs="Arial"/>
          <w:sz w:val="22"/>
          <w:szCs w:val="22"/>
        </w:rPr>
      </w:pPr>
      <w:r w:rsidRPr="008E45BC">
        <w:rPr>
          <w:rFonts w:ascii="Arial" w:hAnsi="Arial" w:cs="Arial"/>
          <w:sz w:val="22"/>
          <w:szCs w:val="22"/>
        </w:rPr>
        <w:t>To identify and anal</w:t>
      </w:r>
      <w:r w:rsidR="006939DC" w:rsidRPr="008E45BC">
        <w:rPr>
          <w:rFonts w:ascii="Arial" w:hAnsi="Arial" w:cs="Arial"/>
          <w:sz w:val="22"/>
          <w:szCs w:val="22"/>
        </w:rPr>
        <w:t>ys</w:t>
      </w:r>
      <w:r w:rsidRPr="008E45BC">
        <w:rPr>
          <w:rFonts w:ascii="Arial" w:hAnsi="Arial" w:cs="Arial"/>
          <w:sz w:val="22"/>
          <w:szCs w:val="22"/>
        </w:rPr>
        <w:t>e the various factors that influence the eating behavio</w:t>
      </w:r>
      <w:r w:rsidR="00A5780C" w:rsidRPr="008E45BC">
        <w:rPr>
          <w:rFonts w:ascii="Arial" w:hAnsi="Arial" w:cs="Arial"/>
          <w:sz w:val="22"/>
          <w:szCs w:val="22"/>
        </w:rPr>
        <w:t>u</w:t>
      </w:r>
      <w:r w:rsidRPr="008E45BC">
        <w:rPr>
          <w:rFonts w:ascii="Arial" w:hAnsi="Arial" w:cs="Arial"/>
          <w:sz w:val="22"/>
          <w:szCs w:val="22"/>
        </w:rPr>
        <w:t>r of postgraduate students in a public university.</w:t>
      </w:r>
    </w:p>
    <w:p w14:paraId="4EFC76A2" w14:textId="4A3C03EF" w:rsidR="00180A3A" w:rsidRPr="008E45BC" w:rsidRDefault="00236580" w:rsidP="008E45BC">
      <w:pPr>
        <w:pStyle w:val="ListParagraph"/>
        <w:numPr>
          <w:ilvl w:val="0"/>
          <w:numId w:val="7"/>
        </w:numPr>
        <w:spacing w:line="360" w:lineRule="auto"/>
        <w:rPr>
          <w:rFonts w:ascii="Arial" w:hAnsi="Arial" w:cs="Arial"/>
          <w:sz w:val="22"/>
          <w:szCs w:val="22"/>
        </w:rPr>
      </w:pPr>
      <w:r w:rsidRPr="008E45BC">
        <w:rPr>
          <w:rFonts w:ascii="Arial" w:hAnsi="Arial" w:cs="Arial"/>
          <w:sz w:val="22"/>
          <w:szCs w:val="22"/>
        </w:rPr>
        <w:lastRenderedPageBreak/>
        <w:t>To assess the influence of environmental factors, including the availability of healthy food options on campus, on the eating behavio</w:t>
      </w:r>
      <w:r w:rsidR="006939DC" w:rsidRPr="008E45BC">
        <w:rPr>
          <w:rFonts w:ascii="Arial" w:hAnsi="Arial" w:cs="Arial"/>
          <w:sz w:val="22"/>
          <w:szCs w:val="22"/>
        </w:rPr>
        <w:t>u</w:t>
      </w:r>
      <w:r w:rsidRPr="008E45BC">
        <w:rPr>
          <w:rFonts w:ascii="Arial" w:hAnsi="Arial" w:cs="Arial"/>
          <w:sz w:val="22"/>
          <w:szCs w:val="22"/>
        </w:rPr>
        <w:t>r of postgraduate students.</w:t>
      </w:r>
    </w:p>
    <w:p w14:paraId="35D7310D" w14:textId="6D90D700" w:rsidR="008700CA" w:rsidRPr="008E45BC" w:rsidRDefault="008700CA" w:rsidP="008E45BC">
      <w:pPr>
        <w:spacing w:line="360" w:lineRule="auto"/>
        <w:rPr>
          <w:rFonts w:ascii="Arial" w:hAnsi="Arial" w:cs="Arial"/>
        </w:rPr>
      </w:pPr>
    </w:p>
    <w:p w14:paraId="3910E4C8" w14:textId="06B08204" w:rsidR="00876836" w:rsidRPr="008E45BC" w:rsidRDefault="007A78D8" w:rsidP="008E45BC">
      <w:pPr>
        <w:pStyle w:val="Heading1"/>
        <w:spacing w:line="360" w:lineRule="auto"/>
        <w:rPr>
          <w:rFonts w:cs="Arial"/>
          <w:szCs w:val="22"/>
        </w:rPr>
      </w:pPr>
      <w:bookmarkStart w:id="5" w:name="_Toc151549494"/>
      <w:r w:rsidRPr="008E45BC">
        <w:rPr>
          <w:rFonts w:cs="Arial"/>
          <w:szCs w:val="22"/>
        </w:rPr>
        <w:t>Research Methodology</w:t>
      </w:r>
      <w:bookmarkEnd w:id="5"/>
    </w:p>
    <w:p w14:paraId="4C37618A" w14:textId="7743A09E" w:rsidR="00870641" w:rsidRPr="008E45BC" w:rsidRDefault="00276756" w:rsidP="008E45BC">
      <w:pPr>
        <w:spacing w:line="360" w:lineRule="auto"/>
        <w:rPr>
          <w:rFonts w:ascii="Arial" w:hAnsi="Arial" w:cs="Arial"/>
        </w:rPr>
      </w:pPr>
      <w:r w:rsidRPr="008E45BC">
        <w:rPr>
          <w:rFonts w:ascii="Arial" w:hAnsi="Arial" w:cs="Arial"/>
        </w:rPr>
        <w:t>In th</w:t>
      </w:r>
      <w:r w:rsidR="00A5780C" w:rsidRPr="008E45BC">
        <w:rPr>
          <w:rFonts w:ascii="Arial" w:hAnsi="Arial" w:cs="Arial"/>
        </w:rPr>
        <w:t>is</w:t>
      </w:r>
      <w:r w:rsidRPr="008E45BC">
        <w:rPr>
          <w:rFonts w:ascii="Arial" w:hAnsi="Arial" w:cs="Arial"/>
        </w:rPr>
        <w:t xml:space="preserve"> research, a qualitative </w:t>
      </w:r>
      <w:r w:rsidR="00B832CF" w:rsidRPr="008E45BC">
        <w:rPr>
          <w:rFonts w:ascii="Arial" w:hAnsi="Arial" w:cs="Arial"/>
        </w:rPr>
        <w:t xml:space="preserve">research </w:t>
      </w:r>
      <w:r w:rsidRPr="008E45BC">
        <w:rPr>
          <w:rFonts w:ascii="Arial" w:hAnsi="Arial" w:cs="Arial"/>
        </w:rPr>
        <w:t xml:space="preserve">approach was employed to investigate the factors that influenced the eating </w:t>
      </w:r>
      <w:r w:rsidR="00C70390" w:rsidRPr="008E45BC">
        <w:rPr>
          <w:rFonts w:ascii="Arial" w:hAnsi="Arial" w:cs="Arial"/>
        </w:rPr>
        <w:t>behaviour</w:t>
      </w:r>
      <w:r w:rsidRPr="008E45BC">
        <w:rPr>
          <w:rFonts w:ascii="Arial" w:hAnsi="Arial" w:cs="Arial"/>
        </w:rPr>
        <w:t xml:space="preserve"> of postgraduate students in a public university.</w:t>
      </w:r>
      <w:r w:rsidR="00DF1652" w:rsidRPr="008E45BC">
        <w:rPr>
          <w:rFonts w:ascii="Arial" w:hAnsi="Arial" w:cs="Arial"/>
        </w:rPr>
        <w:t xml:space="preserve"> Qualitative research is well-suited for investigating subjective experiences, perceptions, and social contexts influencing </w:t>
      </w:r>
      <w:r w:rsidR="00B30291" w:rsidRPr="008E45BC">
        <w:rPr>
          <w:rFonts w:ascii="Arial" w:hAnsi="Arial" w:cs="Arial"/>
        </w:rPr>
        <w:t>behaviour</w:t>
      </w:r>
      <w:r w:rsidR="00DF1652" w:rsidRPr="008E45BC">
        <w:rPr>
          <w:rFonts w:ascii="Arial" w:hAnsi="Arial" w:cs="Arial"/>
        </w:rPr>
        <w:t xml:space="preserve">, particularly in the realm of studying eating </w:t>
      </w:r>
      <w:r w:rsidR="00B30291" w:rsidRPr="008E45BC">
        <w:rPr>
          <w:rFonts w:ascii="Arial" w:hAnsi="Arial" w:cs="Arial"/>
        </w:rPr>
        <w:t>behaviour</w:t>
      </w:r>
      <w:r w:rsidR="002F52A6" w:rsidRPr="008E45BC">
        <w:rPr>
          <w:rFonts w:ascii="Arial" w:hAnsi="Arial" w:cs="Arial"/>
        </w:rPr>
        <w:t xml:space="preserve"> (</w:t>
      </w:r>
      <w:proofErr w:type="spellStart"/>
      <w:r w:rsidR="002F52A6" w:rsidRPr="008E45BC">
        <w:rPr>
          <w:rFonts w:ascii="Arial" w:hAnsi="Arial" w:cs="Arial"/>
        </w:rPr>
        <w:t>Bisogni</w:t>
      </w:r>
      <w:proofErr w:type="spellEnd"/>
      <w:r w:rsidR="002F52A6" w:rsidRPr="008E45BC">
        <w:rPr>
          <w:rFonts w:ascii="Arial" w:hAnsi="Arial" w:cs="Arial"/>
        </w:rPr>
        <w:t xml:space="preserve"> et al., </w:t>
      </w:r>
      <w:r w:rsidR="003C35D3" w:rsidRPr="008E45BC">
        <w:rPr>
          <w:rFonts w:ascii="Arial" w:hAnsi="Arial" w:cs="Arial"/>
        </w:rPr>
        <w:t>2012</w:t>
      </w:r>
      <w:r w:rsidR="002F52A6" w:rsidRPr="008E45BC">
        <w:rPr>
          <w:rFonts w:ascii="Arial" w:hAnsi="Arial" w:cs="Arial"/>
        </w:rPr>
        <w:t>)</w:t>
      </w:r>
      <w:r w:rsidR="00DF1652" w:rsidRPr="008E45BC">
        <w:rPr>
          <w:rFonts w:ascii="Arial" w:hAnsi="Arial" w:cs="Arial"/>
        </w:rPr>
        <w:t>. This approach facilitates an in-depth understanding by collecting rich and detailed data through open-ended questions, allowing participants to freely express their thoughts and experiences</w:t>
      </w:r>
      <w:r w:rsidR="003C35D3" w:rsidRPr="008E45BC">
        <w:rPr>
          <w:rFonts w:ascii="Arial" w:hAnsi="Arial" w:cs="Arial"/>
        </w:rPr>
        <w:t xml:space="preserve"> (Austin et al., 2014)</w:t>
      </w:r>
      <w:r w:rsidR="00DF1652" w:rsidRPr="008E45BC">
        <w:rPr>
          <w:rFonts w:ascii="Arial" w:hAnsi="Arial" w:cs="Arial"/>
        </w:rPr>
        <w:t xml:space="preserve">. Qualitative methods, known for their flexibility and adaptability, are crucial when exploring complex phenomena like eating </w:t>
      </w:r>
      <w:r w:rsidR="00B30291" w:rsidRPr="008E45BC">
        <w:rPr>
          <w:rFonts w:ascii="Arial" w:hAnsi="Arial" w:cs="Arial"/>
        </w:rPr>
        <w:t>behaviour</w:t>
      </w:r>
      <w:r w:rsidR="00DF1652" w:rsidRPr="008E45BC">
        <w:rPr>
          <w:rFonts w:ascii="Arial" w:hAnsi="Arial" w:cs="Arial"/>
        </w:rPr>
        <w:t>, enabling the examination of unforeseen factors</w:t>
      </w:r>
      <w:r w:rsidR="009015CB" w:rsidRPr="008E45BC">
        <w:rPr>
          <w:rFonts w:ascii="Arial" w:hAnsi="Arial" w:cs="Arial"/>
        </w:rPr>
        <w:t xml:space="preserve"> (Nan, 2011)</w:t>
      </w:r>
      <w:r w:rsidR="00DF1652" w:rsidRPr="008E45BC">
        <w:rPr>
          <w:rFonts w:ascii="Arial" w:hAnsi="Arial" w:cs="Arial"/>
        </w:rPr>
        <w:t>. The emphasis on contextualization in qualitative research provides a holistic view of the subject by exploring social, cultural, and environmental factors that shape individuals' food choices</w:t>
      </w:r>
      <w:r w:rsidR="00EF30E3" w:rsidRPr="008E45BC">
        <w:rPr>
          <w:rFonts w:ascii="Arial" w:hAnsi="Arial" w:cs="Arial"/>
        </w:rPr>
        <w:t xml:space="preserve"> (</w:t>
      </w:r>
      <w:proofErr w:type="spellStart"/>
      <w:r w:rsidR="00EF30E3" w:rsidRPr="008E45BC">
        <w:rPr>
          <w:rFonts w:ascii="Arial" w:hAnsi="Arial" w:cs="Arial"/>
        </w:rPr>
        <w:t>Ro</w:t>
      </w:r>
      <w:r w:rsidR="00285C0A" w:rsidRPr="008E45BC">
        <w:rPr>
          <w:rFonts w:ascii="Arial" w:hAnsi="Arial" w:cs="Arial"/>
        </w:rPr>
        <w:t>udsari</w:t>
      </w:r>
      <w:proofErr w:type="spellEnd"/>
      <w:r w:rsidR="00285C0A" w:rsidRPr="008E45BC">
        <w:rPr>
          <w:rFonts w:ascii="Arial" w:hAnsi="Arial" w:cs="Arial"/>
        </w:rPr>
        <w:t xml:space="preserve"> et al., 2017</w:t>
      </w:r>
      <w:r w:rsidR="00EF30E3" w:rsidRPr="008E45BC">
        <w:rPr>
          <w:rFonts w:ascii="Arial" w:hAnsi="Arial" w:cs="Arial"/>
        </w:rPr>
        <w:t>)</w:t>
      </w:r>
      <w:r w:rsidR="00DF1652" w:rsidRPr="008E45BC">
        <w:rPr>
          <w:rFonts w:ascii="Arial" w:hAnsi="Arial" w:cs="Arial"/>
        </w:rPr>
        <w:t>. However, qualitative research has limitations, including limited generalizability due to small sample sizes and specific study contexts, potential for subjectivity and bias, time-consuming data collection, transcription, and analysis processes, and the risk of social desirability bias, necessitating the establishment of rapport and a safe environment for participants</w:t>
      </w:r>
      <w:r w:rsidR="00285C0A" w:rsidRPr="008E45BC">
        <w:rPr>
          <w:rFonts w:ascii="Arial" w:hAnsi="Arial" w:cs="Arial"/>
        </w:rPr>
        <w:t xml:space="preserve"> (Q</w:t>
      </w:r>
      <w:r w:rsidR="00710C0F" w:rsidRPr="008E45BC">
        <w:rPr>
          <w:rFonts w:ascii="Arial" w:hAnsi="Arial" w:cs="Arial"/>
        </w:rPr>
        <w:t>ueiros et al., 2017</w:t>
      </w:r>
      <w:r w:rsidR="00285C0A" w:rsidRPr="008E45BC">
        <w:rPr>
          <w:rFonts w:ascii="Arial" w:hAnsi="Arial" w:cs="Arial"/>
        </w:rPr>
        <w:t>)</w:t>
      </w:r>
      <w:r w:rsidR="00DF1652" w:rsidRPr="008E45BC">
        <w:rPr>
          <w:rFonts w:ascii="Arial" w:hAnsi="Arial" w:cs="Arial"/>
        </w:rPr>
        <w:t>.</w:t>
      </w:r>
    </w:p>
    <w:p w14:paraId="1F4536CC" w14:textId="77777777" w:rsidR="0086308C" w:rsidRPr="008E45BC" w:rsidRDefault="0086308C" w:rsidP="008E45BC">
      <w:pPr>
        <w:spacing w:line="360" w:lineRule="auto"/>
        <w:rPr>
          <w:rFonts w:ascii="Arial" w:hAnsi="Arial" w:cs="Arial"/>
        </w:rPr>
      </w:pPr>
    </w:p>
    <w:p w14:paraId="18EDE36B" w14:textId="26B65BA7" w:rsidR="00C70390" w:rsidRPr="008E45BC" w:rsidRDefault="00985F61" w:rsidP="008E45BC">
      <w:pPr>
        <w:pStyle w:val="Heading1"/>
        <w:spacing w:line="360" w:lineRule="auto"/>
        <w:rPr>
          <w:rFonts w:cs="Arial"/>
          <w:szCs w:val="22"/>
        </w:rPr>
      </w:pPr>
      <w:bookmarkStart w:id="6" w:name="_Toc151549495"/>
      <w:r w:rsidRPr="008E45BC">
        <w:rPr>
          <w:rFonts w:cs="Arial"/>
          <w:szCs w:val="22"/>
        </w:rPr>
        <w:t>Research Design</w:t>
      </w:r>
      <w:bookmarkEnd w:id="6"/>
    </w:p>
    <w:p w14:paraId="3F8B21CE" w14:textId="333219C5" w:rsidR="00876A91" w:rsidRPr="008E45BC" w:rsidRDefault="00876A91" w:rsidP="008E45BC">
      <w:pPr>
        <w:spacing w:line="360" w:lineRule="auto"/>
        <w:rPr>
          <w:rFonts w:ascii="Arial" w:hAnsi="Arial" w:cs="Arial"/>
        </w:rPr>
      </w:pPr>
      <w:r w:rsidRPr="008E45BC">
        <w:rPr>
          <w:rFonts w:ascii="Arial" w:hAnsi="Arial" w:cs="Arial"/>
        </w:rPr>
        <w:t>Qualitative research serves as the ideal methodology for exploring the myriad factors influencing the eating behaviour of postgraduate students in a public university. Its suitability stems from the capacity for in-depth exploration, allowing researchers to delve into the lived experiences, perspectives, and behaviours of postgraduate students</w:t>
      </w:r>
      <w:r w:rsidR="009970D3" w:rsidRPr="008E45BC">
        <w:rPr>
          <w:rFonts w:ascii="Arial" w:hAnsi="Arial" w:cs="Arial"/>
        </w:rPr>
        <w:t xml:space="preserve"> (</w:t>
      </w:r>
      <w:proofErr w:type="spellStart"/>
      <w:r w:rsidR="00D80809" w:rsidRPr="008E45BC">
        <w:rPr>
          <w:rFonts w:ascii="Arial" w:hAnsi="Arial" w:cs="Arial"/>
        </w:rPr>
        <w:t>Calla</w:t>
      </w:r>
      <w:r w:rsidR="00E754BC" w:rsidRPr="008E45BC">
        <w:rPr>
          <w:rFonts w:ascii="Arial" w:hAnsi="Arial" w:cs="Arial"/>
        </w:rPr>
        <w:t>ry</w:t>
      </w:r>
      <w:proofErr w:type="spellEnd"/>
      <w:r w:rsidR="00165EF9" w:rsidRPr="008E45BC">
        <w:rPr>
          <w:rFonts w:ascii="Arial" w:hAnsi="Arial" w:cs="Arial"/>
        </w:rPr>
        <w:t xml:space="preserve"> et al., </w:t>
      </w:r>
      <w:r w:rsidR="00190101" w:rsidRPr="008E45BC">
        <w:rPr>
          <w:rFonts w:ascii="Arial" w:hAnsi="Arial" w:cs="Arial"/>
        </w:rPr>
        <w:t>2015</w:t>
      </w:r>
      <w:r w:rsidR="009970D3" w:rsidRPr="008E45BC">
        <w:rPr>
          <w:rFonts w:ascii="Arial" w:hAnsi="Arial" w:cs="Arial"/>
        </w:rPr>
        <w:t>)</w:t>
      </w:r>
      <w:r w:rsidRPr="008E45BC">
        <w:rPr>
          <w:rFonts w:ascii="Arial" w:hAnsi="Arial" w:cs="Arial"/>
        </w:rPr>
        <w:t>. By employing open-ended questions and discussions, qualitative methods go beyond numerical data, revealing rich, context-specific information</w:t>
      </w:r>
      <w:r w:rsidR="005F1FCC" w:rsidRPr="008E45BC">
        <w:rPr>
          <w:rFonts w:ascii="Arial" w:hAnsi="Arial" w:cs="Arial"/>
        </w:rPr>
        <w:t xml:space="preserve"> (</w:t>
      </w:r>
      <w:r w:rsidR="00830019" w:rsidRPr="008E45BC">
        <w:rPr>
          <w:rFonts w:ascii="Arial" w:hAnsi="Arial" w:cs="Arial"/>
        </w:rPr>
        <w:t xml:space="preserve">Locks et al., </w:t>
      </w:r>
      <w:r w:rsidR="00D34C1D" w:rsidRPr="008E45BC">
        <w:rPr>
          <w:rFonts w:ascii="Arial" w:hAnsi="Arial" w:cs="Arial"/>
        </w:rPr>
        <w:t>2015</w:t>
      </w:r>
      <w:r w:rsidR="005F1FCC" w:rsidRPr="008E45BC">
        <w:rPr>
          <w:rFonts w:ascii="Arial" w:hAnsi="Arial" w:cs="Arial"/>
        </w:rPr>
        <w:t>)</w:t>
      </w:r>
      <w:r w:rsidRPr="008E45BC">
        <w:rPr>
          <w:rFonts w:ascii="Arial" w:hAnsi="Arial" w:cs="Arial"/>
        </w:rPr>
        <w:t>. This approach is particularly relevant given the intricate and multifaceted nature of the study, aiming to unravel the complexities shaping eating behaviours among postgraduate students</w:t>
      </w:r>
      <w:r w:rsidR="0004211A" w:rsidRPr="008E45BC">
        <w:rPr>
          <w:rFonts w:ascii="Arial" w:hAnsi="Arial" w:cs="Arial"/>
        </w:rPr>
        <w:t xml:space="preserve"> (Zina, 2005)</w:t>
      </w:r>
      <w:r w:rsidRPr="008E45BC">
        <w:rPr>
          <w:rFonts w:ascii="Arial" w:hAnsi="Arial" w:cs="Arial"/>
        </w:rPr>
        <w:t xml:space="preserve">. </w:t>
      </w:r>
    </w:p>
    <w:p w14:paraId="00A47CD6" w14:textId="418BEEA0" w:rsidR="00985F61" w:rsidRPr="008E45BC" w:rsidRDefault="00876A91" w:rsidP="008E45BC">
      <w:pPr>
        <w:spacing w:line="360" w:lineRule="auto"/>
        <w:rPr>
          <w:rFonts w:ascii="Arial" w:hAnsi="Arial" w:cs="Arial"/>
        </w:rPr>
      </w:pPr>
      <w:r w:rsidRPr="008E45BC">
        <w:rPr>
          <w:rFonts w:ascii="Arial" w:hAnsi="Arial" w:cs="Arial"/>
        </w:rPr>
        <w:t xml:space="preserve">Within the qualitative research paradigm, focus group discussions (FGDs) are chosen as the primary method for several compelling reasons. FGDs leverage the dynamics of group </w:t>
      </w:r>
      <w:r w:rsidRPr="008E45BC">
        <w:rPr>
          <w:rFonts w:ascii="Arial" w:hAnsi="Arial" w:cs="Arial"/>
        </w:rPr>
        <w:lastRenderedPageBreak/>
        <w:t>interactions, facilitating engagement and uncovering shared experiences, diverse perspectives, and group norms that influence eating behaviours</w:t>
      </w:r>
      <w:r w:rsidR="009E1462" w:rsidRPr="008E45BC">
        <w:rPr>
          <w:rFonts w:ascii="Arial" w:hAnsi="Arial" w:cs="Arial"/>
        </w:rPr>
        <w:t xml:space="preserve"> (</w:t>
      </w:r>
      <w:proofErr w:type="spellStart"/>
      <w:r w:rsidR="009E1462" w:rsidRPr="008E45BC">
        <w:rPr>
          <w:rFonts w:ascii="Arial" w:hAnsi="Arial" w:cs="Arial"/>
        </w:rPr>
        <w:t>H</w:t>
      </w:r>
      <w:r w:rsidR="001F4EF9" w:rsidRPr="008E45BC">
        <w:rPr>
          <w:rFonts w:ascii="Arial" w:hAnsi="Arial" w:cs="Arial"/>
        </w:rPr>
        <w:t>ennink</w:t>
      </w:r>
      <w:proofErr w:type="spellEnd"/>
      <w:r w:rsidR="001F4EF9" w:rsidRPr="008E45BC">
        <w:rPr>
          <w:rFonts w:ascii="Arial" w:hAnsi="Arial" w:cs="Arial"/>
        </w:rPr>
        <w:t>, 2013</w:t>
      </w:r>
      <w:r w:rsidR="009E1462" w:rsidRPr="008E45BC">
        <w:rPr>
          <w:rFonts w:ascii="Arial" w:hAnsi="Arial" w:cs="Arial"/>
        </w:rPr>
        <w:t>)</w:t>
      </w:r>
      <w:r w:rsidRPr="008E45BC">
        <w:rPr>
          <w:rFonts w:ascii="Arial" w:hAnsi="Arial" w:cs="Arial"/>
        </w:rPr>
        <w:t xml:space="preserve">. </w:t>
      </w:r>
      <w:r w:rsidR="009326AD" w:rsidRPr="008E45BC">
        <w:rPr>
          <w:rFonts w:ascii="Arial" w:hAnsi="Arial" w:cs="Arial"/>
        </w:rPr>
        <w:t xml:space="preserve">However, limitations include the potential for certain voices to dominate, the risk of social desirability bias influencing responses, difficulty in generalizing findings to a larger population, and the possibility of groupthink suppressing dissenting views within the group (Smithson, 2000). </w:t>
      </w:r>
      <w:r w:rsidRPr="008E45BC">
        <w:rPr>
          <w:rFonts w:ascii="Arial" w:hAnsi="Arial" w:cs="Arial"/>
        </w:rPr>
        <w:t>The time efficiency of FGDs, with an average allocation of 20 minutes per group, is crucial for accommodating the busy schedules of postgraduate students</w:t>
      </w:r>
      <w:r w:rsidR="00A275C6" w:rsidRPr="008E45BC">
        <w:rPr>
          <w:rFonts w:ascii="Arial" w:hAnsi="Arial" w:cs="Arial"/>
        </w:rPr>
        <w:t xml:space="preserve"> (Bo</w:t>
      </w:r>
      <w:r w:rsidR="00C8694F" w:rsidRPr="008E45BC">
        <w:rPr>
          <w:rFonts w:ascii="Arial" w:hAnsi="Arial" w:cs="Arial"/>
        </w:rPr>
        <w:t>ateng, 2012</w:t>
      </w:r>
      <w:r w:rsidR="00A275C6" w:rsidRPr="008E45BC">
        <w:rPr>
          <w:rFonts w:ascii="Arial" w:hAnsi="Arial" w:cs="Arial"/>
        </w:rPr>
        <w:t>)</w:t>
      </w:r>
      <w:r w:rsidRPr="008E45BC">
        <w:rPr>
          <w:rFonts w:ascii="Arial" w:hAnsi="Arial" w:cs="Arial"/>
        </w:rPr>
        <w:t>. Additionally, FGDs are instrumental in uncovering societal and cultural influences on eating behaviours, aligning with the diverse cultural backgrounds represented among postgraduate students</w:t>
      </w:r>
      <w:r w:rsidR="00AF5E1F" w:rsidRPr="008E45BC">
        <w:rPr>
          <w:rFonts w:ascii="Arial" w:hAnsi="Arial" w:cs="Arial"/>
        </w:rPr>
        <w:t xml:space="preserve"> </w:t>
      </w:r>
      <w:r w:rsidR="00712868" w:rsidRPr="008E45BC">
        <w:rPr>
          <w:rFonts w:ascii="Arial" w:hAnsi="Arial" w:cs="Arial"/>
        </w:rPr>
        <w:t>(Raymond et al., 2014)</w:t>
      </w:r>
      <w:r w:rsidRPr="008E45BC">
        <w:rPr>
          <w:rFonts w:ascii="Arial" w:hAnsi="Arial" w:cs="Arial"/>
        </w:rPr>
        <w:t>. In summary, the combination of qualitative research methods, particularly FGDs, is chosen to comprehensively capture the depth, complexity, and diversity of factors shaping the eating behaviour of postgraduate students in the unique context of a public university.</w:t>
      </w:r>
    </w:p>
    <w:p w14:paraId="0FFBE29F" w14:textId="77777777" w:rsidR="00C2108E" w:rsidRPr="008E45BC" w:rsidRDefault="00C2108E" w:rsidP="008E45BC">
      <w:pPr>
        <w:spacing w:line="360" w:lineRule="auto"/>
        <w:rPr>
          <w:rFonts w:ascii="Arial" w:hAnsi="Arial" w:cs="Arial"/>
        </w:rPr>
      </w:pPr>
    </w:p>
    <w:p w14:paraId="0EADEF0F" w14:textId="3C787865" w:rsidR="00D05423" w:rsidRPr="008E45BC" w:rsidRDefault="00D05423" w:rsidP="008E45BC">
      <w:pPr>
        <w:pStyle w:val="Heading1"/>
        <w:spacing w:line="360" w:lineRule="auto"/>
        <w:rPr>
          <w:rFonts w:cs="Arial"/>
          <w:szCs w:val="22"/>
        </w:rPr>
      </w:pPr>
      <w:bookmarkStart w:id="7" w:name="_Toc151549496"/>
      <w:r w:rsidRPr="008E45BC">
        <w:rPr>
          <w:rFonts w:cs="Arial"/>
          <w:szCs w:val="22"/>
        </w:rPr>
        <w:t>Recruitment</w:t>
      </w:r>
      <w:r w:rsidR="007245A2" w:rsidRPr="008E45BC">
        <w:rPr>
          <w:rFonts w:cs="Arial"/>
          <w:szCs w:val="22"/>
        </w:rPr>
        <w:t>, Sampling &amp; Study Participants</w:t>
      </w:r>
      <w:bookmarkEnd w:id="7"/>
      <w:r w:rsidR="003E57B2" w:rsidRPr="008E45BC">
        <w:rPr>
          <w:rFonts w:cs="Arial"/>
          <w:szCs w:val="22"/>
        </w:rPr>
        <w:t xml:space="preserve"> </w:t>
      </w:r>
    </w:p>
    <w:p w14:paraId="567D90E9" w14:textId="5104CCEF" w:rsidR="00340591" w:rsidRPr="008E45BC" w:rsidRDefault="00FA62AA" w:rsidP="008E45BC">
      <w:pPr>
        <w:spacing w:line="360" w:lineRule="auto"/>
        <w:rPr>
          <w:rFonts w:ascii="Arial" w:hAnsi="Arial" w:cs="Arial"/>
        </w:rPr>
      </w:pPr>
      <w:r w:rsidRPr="008E45BC">
        <w:rPr>
          <w:rFonts w:ascii="Arial" w:hAnsi="Arial" w:cs="Arial"/>
        </w:rPr>
        <w:t xml:space="preserve">Recruitment for this qualitative study on the factors influencing the eating </w:t>
      </w:r>
      <w:r w:rsidR="00E76CAB" w:rsidRPr="008E45BC">
        <w:rPr>
          <w:rFonts w:ascii="Arial" w:hAnsi="Arial" w:cs="Arial"/>
        </w:rPr>
        <w:t>behaviour</w:t>
      </w:r>
      <w:r w:rsidRPr="008E45BC">
        <w:rPr>
          <w:rFonts w:ascii="Arial" w:hAnsi="Arial" w:cs="Arial"/>
        </w:rPr>
        <w:t xml:space="preserve"> of postgraduate students in the University of Wales was executed through a systematic process. </w:t>
      </w:r>
      <w:r w:rsidR="00E9563F" w:rsidRPr="008E45BC">
        <w:rPr>
          <w:rFonts w:ascii="Arial" w:hAnsi="Arial" w:cs="Arial"/>
        </w:rPr>
        <w:t>Convenience sampling was employed in this research study</w:t>
      </w:r>
      <w:r w:rsidR="001F4E13" w:rsidRPr="008E45BC">
        <w:rPr>
          <w:rFonts w:ascii="Arial" w:hAnsi="Arial" w:cs="Arial"/>
        </w:rPr>
        <w:t>.</w:t>
      </w:r>
      <w:r w:rsidR="00E9563F" w:rsidRPr="008E45BC">
        <w:rPr>
          <w:rFonts w:ascii="Arial" w:hAnsi="Arial" w:cs="Arial"/>
        </w:rPr>
        <w:t xml:space="preserve"> This sampling method was chosen due to its practicality and efficiency in recruiting participants who were readily accessible within the study environment</w:t>
      </w:r>
      <w:r w:rsidR="004247F3" w:rsidRPr="008E45BC">
        <w:rPr>
          <w:rFonts w:ascii="Arial" w:hAnsi="Arial" w:cs="Arial"/>
        </w:rPr>
        <w:t xml:space="preserve"> (Robin</w:t>
      </w:r>
      <w:r w:rsidR="00AF3B19" w:rsidRPr="008E45BC">
        <w:rPr>
          <w:rFonts w:ascii="Arial" w:hAnsi="Arial" w:cs="Arial"/>
        </w:rPr>
        <w:t>son, 2014</w:t>
      </w:r>
      <w:r w:rsidR="004247F3" w:rsidRPr="008E45BC">
        <w:rPr>
          <w:rFonts w:ascii="Arial" w:hAnsi="Arial" w:cs="Arial"/>
        </w:rPr>
        <w:t>)</w:t>
      </w:r>
      <w:r w:rsidR="00E9563F" w:rsidRPr="008E45BC">
        <w:rPr>
          <w:rFonts w:ascii="Arial" w:hAnsi="Arial" w:cs="Arial"/>
        </w:rPr>
        <w:t>. Given the specific focus on understanding the experiences of postgraduate students within the University of Wales, convenience sampling streamlined the recruitment process, acknowledging the constraints of the study setting</w:t>
      </w:r>
      <w:r w:rsidR="00AF3B19" w:rsidRPr="008E45BC">
        <w:rPr>
          <w:rFonts w:ascii="Arial" w:hAnsi="Arial" w:cs="Arial"/>
        </w:rPr>
        <w:t xml:space="preserve"> (Chandler et al., 2016)</w:t>
      </w:r>
      <w:r w:rsidR="00E9563F" w:rsidRPr="008E45BC">
        <w:rPr>
          <w:rFonts w:ascii="Arial" w:hAnsi="Arial" w:cs="Arial"/>
        </w:rPr>
        <w:t>.</w:t>
      </w:r>
    </w:p>
    <w:p w14:paraId="58188A7A" w14:textId="06F3EAA6" w:rsidR="007245A2" w:rsidRPr="008E45BC" w:rsidRDefault="00FA62AA" w:rsidP="008E45BC">
      <w:pPr>
        <w:spacing w:line="360" w:lineRule="auto"/>
        <w:rPr>
          <w:rFonts w:ascii="Arial" w:hAnsi="Arial" w:cs="Arial"/>
        </w:rPr>
      </w:pPr>
      <w:r w:rsidRPr="008E45BC">
        <w:rPr>
          <w:rFonts w:ascii="Arial" w:hAnsi="Arial" w:cs="Arial"/>
        </w:rPr>
        <w:t xml:space="preserve">The inclusion criteria specified that participants needed to be currently enrolled postgraduate students at the University of Wales, irrespective of their academic discipline. To ensure a diverse representation, no specific restrictions were imposed based on gender, age, or cultural background. However, participants were required to be willing to engage openly in focus group discussions about their eating </w:t>
      </w:r>
      <w:r w:rsidR="00E76CAB" w:rsidRPr="008E45BC">
        <w:rPr>
          <w:rFonts w:ascii="Arial" w:hAnsi="Arial" w:cs="Arial"/>
        </w:rPr>
        <w:t>behaviour</w:t>
      </w:r>
      <w:r w:rsidRPr="008E45BC">
        <w:rPr>
          <w:rFonts w:ascii="Arial" w:hAnsi="Arial" w:cs="Arial"/>
        </w:rPr>
        <w:t xml:space="preserve">s, challenges, and perceptions. </w:t>
      </w:r>
    </w:p>
    <w:p w14:paraId="552FB812" w14:textId="77777777" w:rsidR="007245A2" w:rsidRPr="008E45BC" w:rsidRDefault="00FA62AA" w:rsidP="008E45BC">
      <w:pPr>
        <w:spacing w:line="360" w:lineRule="auto"/>
        <w:rPr>
          <w:rFonts w:ascii="Arial" w:hAnsi="Arial" w:cs="Arial"/>
        </w:rPr>
      </w:pPr>
      <w:r w:rsidRPr="008E45BC">
        <w:rPr>
          <w:rFonts w:ascii="Arial" w:hAnsi="Arial" w:cs="Arial"/>
        </w:rPr>
        <w:t xml:space="preserve">Exclusion criteria were minimal, with the primary emphasis on excluding individuals who did not meet the inclusion criteria of being current postgraduate students at the University of Wales. Participants were informed about the voluntary nature of their participation and their right to withdraw from the study at any point without consequences. </w:t>
      </w:r>
    </w:p>
    <w:p w14:paraId="36442114" w14:textId="6F9B52CB" w:rsidR="001E5779" w:rsidRPr="008E45BC" w:rsidRDefault="00FA62AA" w:rsidP="008E45BC">
      <w:pPr>
        <w:spacing w:line="360" w:lineRule="auto"/>
        <w:rPr>
          <w:rFonts w:ascii="Arial" w:hAnsi="Arial" w:cs="Arial"/>
        </w:rPr>
      </w:pPr>
      <w:r w:rsidRPr="008E45BC">
        <w:rPr>
          <w:rFonts w:ascii="Arial" w:hAnsi="Arial" w:cs="Arial"/>
        </w:rPr>
        <w:t xml:space="preserve">Recruitment channels included university communication platforms, such as email lists and notice boards, to disseminate information about the study. The recruitment process involved </w:t>
      </w:r>
      <w:r w:rsidRPr="008E45BC">
        <w:rPr>
          <w:rFonts w:ascii="Arial" w:hAnsi="Arial" w:cs="Arial"/>
        </w:rPr>
        <w:lastRenderedPageBreak/>
        <w:t xml:space="preserve">providing a brief overview of the research, emphasizing its voluntary nature, and detailing the criteria for participation. Interested individuals were encouraged to express their willingness to participate, and from the pool of volunteers, </w:t>
      </w:r>
      <w:r w:rsidR="00393D1C" w:rsidRPr="008E45BC">
        <w:rPr>
          <w:rFonts w:ascii="Arial" w:hAnsi="Arial" w:cs="Arial"/>
        </w:rPr>
        <w:t>participants were chosen based on their availability or proximity to the research setting</w:t>
      </w:r>
      <w:r w:rsidR="00FD2D59" w:rsidRPr="008E45BC">
        <w:rPr>
          <w:rFonts w:ascii="Arial" w:hAnsi="Arial" w:cs="Arial"/>
        </w:rPr>
        <w:t>.</w:t>
      </w:r>
    </w:p>
    <w:p w14:paraId="4128436C" w14:textId="7A8DB532" w:rsidR="00A804CA" w:rsidRPr="008E45BC" w:rsidRDefault="00E6479C" w:rsidP="008E45BC">
      <w:pPr>
        <w:spacing w:line="360" w:lineRule="auto"/>
        <w:rPr>
          <w:rFonts w:ascii="Arial" w:hAnsi="Arial" w:cs="Arial"/>
        </w:rPr>
      </w:pPr>
      <w:r w:rsidRPr="008E45BC">
        <w:rPr>
          <w:rFonts w:ascii="Arial" w:hAnsi="Arial" w:cs="Arial"/>
        </w:rPr>
        <w:t>A total of 13 participants</w:t>
      </w:r>
      <w:r w:rsidR="00F42611" w:rsidRPr="008E45BC">
        <w:rPr>
          <w:rFonts w:ascii="Arial" w:hAnsi="Arial" w:cs="Arial"/>
        </w:rPr>
        <w:t xml:space="preserve"> (Ag</w:t>
      </w:r>
      <w:r w:rsidR="005D5ADD" w:rsidRPr="008E45BC">
        <w:rPr>
          <w:rFonts w:ascii="Arial" w:hAnsi="Arial" w:cs="Arial"/>
        </w:rPr>
        <w:t>e≥24</w:t>
      </w:r>
      <w:r w:rsidR="00F42611" w:rsidRPr="008E45BC">
        <w:rPr>
          <w:rFonts w:ascii="Arial" w:hAnsi="Arial" w:cs="Arial"/>
        </w:rPr>
        <w:t>)</w:t>
      </w:r>
      <w:r w:rsidRPr="008E45BC">
        <w:rPr>
          <w:rFonts w:ascii="Arial" w:hAnsi="Arial" w:cs="Arial"/>
        </w:rPr>
        <w:t xml:space="preserve"> were selected for the study. the study using a convenient sampling method, whereby individuals were chosen based on their accessibility and willingness to participate. But, among them 2 participants couldn’t attend the discussion because of personal reason</w:t>
      </w:r>
      <w:r w:rsidR="00347D7B" w:rsidRPr="008E45BC">
        <w:rPr>
          <w:rFonts w:ascii="Arial" w:hAnsi="Arial" w:cs="Arial"/>
        </w:rPr>
        <w:t xml:space="preserve"> and the second focus group was reduced to 5</w:t>
      </w:r>
      <w:r w:rsidR="00234FF6" w:rsidRPr="008E45BC">
        <w:rPr>
          <w:rFonts w:ascii="Arial" w:hAnsi="Arial" w:cs="Arial"/>
        </w:rPr>
        <w:t>.</w:t>
      </w:r>
      <w:r w:rsidR="00A804CA" w:rsidRPr="008E45BC">
        <w:rPr>
          <w:rFonts w:ascii="Arial" w:hAnsi="Arial" w:cs="Arial"/>
        </w:rPr>
        <w:t xml:space="preserve"> </w:t>
      </w:r>
      <w:r w:rsidR="00234FF6" w:rsidRPr="008E45BC">
        <w:rPr>
          <w:rFonts w:ascii="Arial" w:hAnsi="Arial" w:cs="Arial"/>
        </w:rPr>
        <w:t>D</w:t>
      </w:r>
      <w:r w:rsidR="00A804CA" w:rsidRPr="008E45BC">
        <w:rPr>
          <w:rFonts w:ascii="Arial" w:hAnsi="Arial" w:cs="Arial"/>
        </w:rPr>
        <w:t xml:space="preserve">ividing participants into two distinct groups, each consisting of </w:t>
      </w:r>
      <w:r w:rsidR="00234FF6" w:rsidRPr="008E45BC">
        <w:rPr>
          <w:rFonts w:ascii="Arial" w:hAnsi="Arial" w:cs="Arial"/>
        </w:rPr>
        <w:t>5</w:t>
      </w:r>
      <w:r w:rsidR="00A804CA" w:rsidRPr="008E45BC">
        <w:rPr>
          <w:rFonts w:ascii="Arial" w:hAnsi="Arial" w:cs="Arial"/>
        </w:rPr>
        <w:t xml:space="preserve"> individuals. This setup allowed for a comprehensive exploration of individual perspectives within the dynamic of a group setting. Each FGD was allocated an average of 20 minutes, striking a balance between a detailed examination of themes and maintaining participant engagement.</w:t>
      </w:r>
      <w:r w:rsidR="008C5FD4" w:rsidRPr="008E45BC">
        <w:rPr>
          <w:rFonts w:ascii="Arial" w:hAnsi="Arial" w:cs="Arial"/>
        </w:rPr>
        <w:t xml:space="preserve"> The focus group sessions were conducted with different members for each session, ensuring varied perspectives and experiences were captured</w:t>
      </w:r>
    </w:p>
    <w:tbl>
      <w:tblPr>
        <w:tblW w:w="6480" w:type="dxa"/>
        <w:tblInd w:w="1273" w:type="dxa"/>
        <w:tblLook w:val="04A0" w:firstRow="1" w:lastRow="0" w:firstColumn="1" w:lastColumn="0" w:noHBand="0" w:noVBand="1"/>
      </w:tblPr>
      <w:tblGrid>
        <w:gridCol w:w="3087"/>
        <w:gridCol w:w="2139"/>
        <w:gridCol w:w="1254"/>
      </w:tblGrid>
      <w:tr w:rsidR="004019FB" w:rsidRPr="008E45BC" w14:paraId="5C249215" w14:textId="77777777" w:rsidTr="00C309E9">
        <w:trPr>
          <w:trHeight w:val="396"/>
        </w:trPr>
        <w:tc>
          <w:tcPr>
            <w:tcW w:w="64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446005" w14:textId="36B0BBF1" w:rsidR="00C309E9" w:rsidRPr="008E45BC" w:rsidRDefault="00C309E9" w:rsidP="008E45BC">
            <w:pPr>
              <w:spacing w:after="0" w:line="360" w:lineRule="auto"/>
              <w:jc w:val="center"/>
              <w:rPr>
                <w:rFonts w:ascii="Arial" w:eastAsia="Times New Roman" w:hAnsi="Arial" w:cs="Arial"/>
                <w:b/>
                <w:bCs/>
                <w:kern w:val="0"/>
                <w:lang w:eastAsia="en-IN"/>
                <w14:ligatures w14:val="none"/>
              </w:rPr>
            </w:pPr>
            <w:r w:rsidRPr="008E45BC">
              <w:rPr>
                <w:rFonts w:ascii="Arial" w:eastAsia="Times New Roman" w:hAnsi="Arial" w:cs="Arial"/>
                <w:b/>
                <w:bCs/>
                <w:kern w:val="0"/>
                <w:lang w:eastAsia="en-IN"/>
                <w14:ligatures w14:val="none"/>
              </w:rPr>
              <w:t>Table 1: Demographic Characteristics of Focus Group Participants (n=10)</w:t>
            </w:r>
          </w:p>
        </w:tc>
      </w:tr>
      <w:tr w:rsidR="004019FB" w:rsidRPr="008E45BC" w14:paraId="40E09226" w14:textId="77777777" w:rsidTr="00C309E9">
        <w:trPr>
          <w:trHeight w:val="288"/>
        </w:trPr>
        <w:tc>
          <w:tcPr>
            <w:tcW w:w="3087" w:type="dxa"/>
            <w:tcBorders>
              <w:top w:val="nil"/>
              <w:left w:val="single" w:sz="4" w:space="0" w:color="auto"/>
              <w:bottom w:val="single" w:sz="4" w:space="0" w:color="auto"/>
              <w:right w:val="single" w:sz="4" w:space="0" w:color="auto"/>
            </w:tcBorders>
            <w:shd w:val="clear" w:color="auto" w:fill="auto"/>
            <w:noWrap/>
            <w:vAlign w:val="bottom"/>
            <w:hideMark/>
          </w:tcPr>
          <w:p w14:paraId="0205098C"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 </w:t>
            </w:r>
          </w:p>
        </w:tc>
        <w:tc>
          <w:tcPr>
            <w:tcW w:w="2139" w:type="dxa"/>
            <w:tcBorders>
              <w:top w:val="nil"/>
              <w:left w:val="nil"/>
              <w:bottom w:val="single" w:sz="4" w:space="0" w:color="auto"/>
              <w:right w:val="single" w:sz="4" w:space="0" w:color="auto"/>
            </w:tcBorders>
            <w:shd w:val="clear" w:color="auto" w:fill="auto"/>
            <w:noWrap/>
            <w:vAlign w:val="bottom"/>
            <w:hideMark/>
          </w:tcPr>
          <w:p w14:paraId="164BF224" w14:textId="77777777" w:rsidR="00C309E9" w:rsidRPr="008E45BC" w:rsidRDefault="00C309E9" w:rsidP="008E45BC">
            <w:pPr>
              <w:spacing w:after="0" w:line="360" w:lineRule="auto"/>
              <w:jc w:val="center"/>
              <w:rPr>
                <w:rFonts w:ascii="Arial" w:eastAsia="Times New Roman" w:hAnsi="Arial" w:cs="Arial"/>
                <w:b/>
                <w:bCs/>
                <w:kern w:val="0"/>
                <w:lang w:eastAsia="en-IN"/>
                <w14:ligatures w14:val="none"/>
              </w:rPr>
            </w:pPr>
            <w:r w:rsidRPr="008E45BC">
              <w:rPr>
                <w:rFonts w:ascii="Arial" w:eastAsia="Times New Roman" w:hAnsi="Arial" w:cs="Arial"/>
                <w:b/>
                <w:bCs/>
                <w:kern w:val="0"/>
                <w:lang w:eastAsia="en-IN"/>
                <w14:ligatures w14:val="none"/>
              </w:rPr>
              <w:t>Characteristics</w:t>
            </w:r>
          </w:p>
        </w:tc>
        <w:tc>
          <w:tcPr>
            <w:tcW w:w="1254" w:type="dxa"/>
            <w:tcBorders>
              <w:top w:val="nil"/>
              <w:left w:val="nil"/>
              <w:bottom w:val="single" w:sz="4" w:space="0" w:color="auto"/>
              <w:right w:val="single" w:sz="4" w:space="0" w:color="auto"/>
            </w:tcBorders>
            <w:shd w:val="clear" w:color="auto" w:fill="auto"/>
            <w:noWrap/>
            <w:vAlign w:val="bottom"/>
            <w:hideMark/>
          </w:tcPr>
          <w:p w14:paraId="7A94FDFB" w14:textId="3526D861" w:rsidR="00C309E9" w:rsidRPr="008E45BC" w:rsidRDefault="00C309E9" w:rsidP="008E45BC">
            <w:pPr>
              <w:spacing w:after="0" w:line="360" w:lineRule="auto"/>
              <w:jc w:val="center"/>
              <w:rPr>
                <w:rFonts w:ascii="Arial" w:eastAsia="Times New Roman" w:hAnsi="Arial" w:cs="Arial"/>
                <w:b/>
                <w:bCs/>
                <w:kern w:val="0"/>
                <w:lang w:eastAsia="en-IN"/>
                <w14:ligatures w14:val="none"/>
              </w:rPr>
            </w:pPr>
            <w:r w:rsidRPr="008E45BC">
              <w:rPr>
                <w:rFonts w:ascii="Arial" w:eastAsia="Times New Roman" w:hAnsi="Arial" w:cs="Arial"/>
                <w:b/>
                <w:bCs/>
                <w:kern w:val="0"/>
                <w:lang w:eastAsia="en-IN"/>
                <w14:ligatures w14:val="none"/>
              </w:rPr>
              <w:t>Total n (%)</w:t>
            </w:r>
          </w:p>
        </w:tc>
      </w:tr>
      <w:tr w:rsidR="004019FB" w:rsidRPr="008E45BC" w14:paraId="44380675" w14:textId="77777777" w:rsidTr="00C309E9">
        <w:trPr>
          <w:trHeight w:val="288"/>
        </w:trPr>
        <w:tc>
          <w:tcPr>
            <w:tcW w:w="3087" w:type="dxa"/>
            <w:tcBorders>
              <w:top w:val="nil"/>
              <w:left w:val="single" w:sz="4" w:space="0" w:color="auto"/>
              <w:bottom w:val="single" w:sz="4" w:space="0" w:color="auto"/>
              <w:right w:val="single" w:sz="4" w:space="0" w:color="auto"/>
            </w:tcBorders>
            <w:shd w:val="clear" w:color="auto" w:fill="auto"/>
            <w:noWrap/>
            <w:vAlign w:val="bottom"/>
            <w:hideMark/>
          </w:tcPr>
          <w:p w14:paraId="0253A156"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Age</w:t>
            </w:r>
          </w:p>
        </w:tc>
        <w:tc>
          <w:tcPr>
            <w:tcW w:w="2139" w:type="dxa"/>
            <w:tcBorders>
              <w:top w:val="nil"/>
              <w:left w:val="nil"/>
              <w:bottom w:val="single" w:sz="4" w:space="0" w:color="auto"/>
              <w:right w:val="single" w:sz="4" w:space="0" w:color="auto"/>
            </w:tcBorders>
            <w:shd w:val="clear" w:color="auto" w:fill="auto"/>
            <w:noWrap/>
            <w:vAlign w:val="bottom"/>
            <w:hideMark/>
          </w:tcPr>
          <w:p w14:paraId="5D611870"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20-25</w:t>
            </w:r>
          </w:p>
        </w:tc>
        <w:tc>
          <w:tcPr>
            <w:tcW w:w="1254" w:type="dxa"/>
            <w:tcBorders>
              <w:top w:val="nil"/>
              <w:left w:val="nil"/>
              <w:bottom w:val="single" w:sz="4" w:space="0" w:color="auto"/>
              <w:right w:val="single" w:sz="4" w:space="0" w:color="auto"/>
            </w:tcBorders>
            <w:shd w:val="clear" w:color="auto" w:fill="auto"/>
            <w:noWrap/>
            <w:vAlign w:val="bottom"/>
            <w:hideMark/>
          </w:tcPr>
          <w:p w14:paraId="70F3635E" w14:textId="77777777" w:rsidR="00C309E9" w:rsidRPr="008E45BC" w:rsidRDefault="00C309E9" w:rsidP="008E45BC">
            <w:pPr>
              <w:spacing w:after="0" w:line="360" w:lineRule="auto"/>
              <w:jc w:val="right"/>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9(90%)</w:t>
            </w:r>
          </w:p>
        </w:tc>
      </w:tr>
      <w:tr w:rsidR="004019FB" w:rsidRPr="008E45BC" w14:paraId="4935556E" w14:textId="77777777" w:rsidTr="00C309E9">
        <w:trPr>
          <w:trHeight w:val="288"/>
        </w:trPr>
        <w:tc>
          <w:tcPr>
            <w:tcW w:w="3087" w:type="dxa"/>
            <w:tcBorders>
              <w:top w:val="nil"/>
              <w:left w:val="single" w:sz="4" w:space="0" w:color="auto"/>
              <w:bottom w:val="single" w:sz="4" w:space="0" w:color="auto"/>
              <w:right w:val="single" w:sz="4" w:space="0" w:color="auto"/>
            </w:tcBorders>
            <w:shd w:val="clear" w:color="auto" w:fill="auto"/>
            <w:noWrap/>
            <w:vAlign w:val="bottom"/>
            <w:hideMark/>
          </w:tcPr>
          <w:p w14:paraId="345C9357"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 </w:t>
            </w:r>
          </w:p>
        </w:tc>
        <w:tc>
          <w:tcPr>
            <w:tcW w:w="2139" w:type="dxa"/>
            <w:tcBorders>
              <w:top w:val="nil"/>
              <w:left w:val="nil"/>
              <w:bottom w:val="single" w:sz="4" w:space="0" w:color="auto"/>
              <w:right w:val="single" w:sz="4" w:space="0" w:color="auto"/>
            </w:tcBorders>
            <w:shd w:val="clear" w:color="auto" w:fill="auto"/>
            <w:noWrap/>
            <w:vAlign w:val="bottom"/>
            <w:hideMark/>
          </w:tcPr>
          <w:p w14:paraId="5E8D4C77"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25-30</w:t>
            </w:r>
          </w:p>
        </w:tc>
        <w:tc>
          <w:tcPr>
            <w:tcW w:w="1254" w:type="dxa"/>
            <w:tcBorders>
              <w:top w:val="nil"/>
              <w:left w:val="nil"/>
              <w:bottom w:val="single" w:sz="4" w:space="0" w:color="auto"/>
              <w:right w:val="single" w:sz="4" w:space="0" w:color="auto"/>
            </w:tcBorders>
            <w:shd w:val="clear" w:color="auto" w:fill="auto"/>
            <w:noWrap/>
            <w:vAlign w:val="bottom"/>
            <w:hideMark/>
          </w:tcPr>
          <w:p w14:paraId="6DBB6597" w14:textId="77777777" w:rsidR="00C309E9" w:rsidRPr="008E45BC" w:rsidRDefault="00C309E9" w:rsidP="008E45BC">
            <w:pPr>
              <w:spacing w:after="0" w:line="360" w:lineRule="auto"/>
              <w:jc w:val="right"/>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1(10%)</w:t>
            </w:r>
          </w:p>
        </w:tc>
      </w:tr>
      <w:tr w:rsidR="004019FB" w:rsidRPr="008E45BC" w14:paraId="3486318D" w14:textId="77777777" w:rsidTr="00C309E9">
        <w:trPr>
          <w:trHeight w:val="288"/>
        </w:trPr>
        <w:tc>
          <w:tcPr>
            <w:tcW w:w="3087" w:type="dxa"/>
            <w:tcBorders>
              <w:top w:val="nil"/>
              <w:left w:val="single" w:sz="4" w:space="0" w:color="auto"/>
              <w:bottom w:val="single" w:sz="4" w:space="0" w:color="auto"/>
              <w:right w:val="single" w:sz="4" w:space="0" w:color="auto"/>
            </w:tcBorders>
            <w:shd w:val="clear" w:color="auto" w:fill="auto"/>
            <w:noWrap/>
            <w:vAlign w:val="bottom"/>
            <w:hideMark/>
          </w:tcPr>
          <w:p w14:paraId="1E1B354E"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sex</w:t>
            </w:r>
          </w:p>
        </w:tc>
        <w:tc>
          <w:tcPr>
            <w:tcW w:w="2139" w:type="dxa"/>
            <w:tcBorders>
              <w:top w:val="nil"/>
              <w:left w:val="nil"/>
              <w:bottom w:val="single" w:sz="4" w:space="0" w:color="auto"/>
              <w:right w:val="single" w:sz="4" w:space="0" w:color="auto"/>
            </w:tcBorders>
            <w:shd w:val="clear" w:color="auto" w:fill="auto"/>
            <w:noWrap/>
            <w:vAlign w:val="bottom"/>
            <w:hideMark/>
          </w:tcPr>
          <w:p w14:paraId="14D8AABC"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female</w:t>
            </w:r>
          </w:p>
        </w:tc>
        <w:tc>
          <w:tcPr>
            <w:tcW w:w="1254" w:type="dxa"/>
            <w:tcBorders>
              <w:top w:val="nil"/>
              <w:left w:val="nil"/>
              <w:bottom w:val="single" w:sz="4" w:space="0" w:color="auto"/>
              <w:right w:val="single" w:sz="4" w:space="0" w:color="auto"/>
            </w:tcBorders>
            <w:shd w:val="clear" w:color="auto" w:fill="auto"/>
            <w:noWrap/>
            <w:vAlign w:val="bottom"/>
            <w:hideMark/>
          </w:tcPr>
          <w:p w14:paraId="571AA704" w14:textId="77777777" w:rsidR="00C309E9" w:rsidRPr="008E45BC" w:rsidRDefault="00C309E9" w:rsidP="008E45BC">
            <w:pPr>
              <w:spacing w:after="0" w:line="360" w:lineRule="auto"/>
              <w:jc w:val="right"/>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9(90%)</w:t>
            </w:r>
          </w:p>
        </w:tc>
      </w:tr>
      <w:tr w:rsidR="004019FB" w:rsidRPr="008E45BC" w14:paraId="165B6CC3" w14:textId="77777777" w:rsidTr="00C309E9">
        <w:trPr>
          <w:trHeight w:val="288"/>
        </w:trPr>
        <w:tc>
          <w:tcPr>
            <w:tcW w:w="3087" w:type="dxa"/>
            <w:tcBorders>
              <w:top w:val="nil"/>
              <w:left w:val="single" w:sz="4" w:space="0" w:color="auto"/>
              <w:bottom w:val="single" w:sz="4" w:space="0" w:color="auto"/>
              <w:right w:val="single" w:sz="4" w:space="0" w:color="auto"/>
            </w:tcBorders>
            <w:shd w:val="clear" w:color="auto" w:fill="auto"/>
            <w:noWrap/>
            <w:vAlign w:val="bottom"/>
            <w:hideMark/>
          </w:tcPr>
          <w:p w14:paraId="1B27B3AF"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 </w:t>
            </w:r>
          </w:p>
        </w:tc>
        <w:tc>
          <w:tcPr>
            <w:tcW w:w="2139" w:type="dxa"/>
            <w:tcBorders>
              <w:top w:val="nil"/>
              <w:left w:val="nil"/>
              <w:bottom w:val="single" w:sz="4" w:space="0" w:color="auto"/>
              <w:right w:val="single" w:sz="4" w:space="0" w:color="auto"/>
            </w:tcBorders>
            <w:shd w:val="clear" w:color="auto" w:fill="auto"/>
            <w:noWrap/>
            <w:vAlign w:val="bottom"/>
            <w:hideMark/>
          </w:tcPr>
          <w:p w14:paraId="5D2502A9"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male</w:t>
            </w:r>
          </w:p>
        </w:tc>
        <w:tc>
          <w:tcPr>
            <w:tcW w:w="1254" w:type="dxa"/>
            <w:tcBorders>
              <w:top w:val="nil"/>
              <w:left w:val="nil"/>
              <w:bottom w:val="single" w:sz="4" w:space="0" w:color="auto"/>
              <w:right w:val="single" w:sz="4" w:space="0" w:color="auto"/>
            </w:tcBorders>
            <w:shd w:val="clear" w:color="auto" w:fill="auto"/>
            <w:noWrap/>
            <w:vAlign w:val="bottom"/>
            <w:hideMark/>
          </w:tcPr>
          <w:p w14:paraId="6FE3EF2C" w14:textId="77777777" w:rsidR="00C309E9" w:rsidRPr="008E45BC" w:rsidRDefault="00C309E9" w:rsidP="008E45BC">
            <w:pPr>
              <w:spacing w:after="0" w:line="360" w:lineRule="auto"/>
              <w:jc w:val="right"/>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1(10%)</w:t>
            </w:r>
          </w:p>
        </w:tc>
      </w:tr>
      <w:tr w:rsidR="004019FB" w:rsidRPr="008E45BC" w14:paraId="3248CBA3" w14:textId="77777777" w:rsidTr="00C309E9">
        <w:trPr>
          <w:trHeight w:val="288"/>
        </w:trPr>
        <w:tc>
          <w:tcPr>
            <w:tcW w:w="3087" w:type="dxa"/>
            <w:tcBorders>
              <w:top w:val="nil"/>
              <w:left w:val="single" w:sz="4" w:space="0" w:color="auto"/>
              <w:bottom w:val="single" w:sz="4" w:space="0" w:color="auto"/>
              <w:right w:val="single" w:sz="4" w:space="0" w:color="auto"/>
            </w:tcBorders>
            <w:shd w:val="clear" w:color="auto" w:fill="auto"/>
            <w:noWrap/>
            <w:vAlign w:val="bottom"/>
            <w:hideMark/>
          </w:tcPr>
          <w:p w14:paraId="4C683F65"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educational Back Ground</w:t>
            </w:r>
          </w:p>
        </w:tc>
        <w:tc>
          <w:tcPr>
            <w:tcW w:w="2139" w:type="dxa"/>
            <w:tcBorders>
              <w:top w:val="nil"/>
              <w:left w:val="nil"/>
              <w:bottom w:val="single" w:sz="4" w:space="0" w:color="auto"/>
              <w:right w:val="single" w:sz="4" w:space="0" w:color="auto"/>
            </w:tcBorders>
            <w:shd w:val="clear" w:color="auto" w:fill="auto"/>
            <w:noWrap/>
            <w:vAlign w:val="bottom"/>
            <w:hideMark/>
          </w:tcPr>
          <w:p w14:paraId="5654D544"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university Degree</w:t>
            </w:r>
          </w:p>
        </w:tc>
        <w:tc>
          <w:tcPr>
            <w:tcW w:w="1254" w:type="dxa"/>
            <w:tcBorders>
              <w:top w:val="nil"/>
              <w:left w:val="nil"/>
              <w:bottom w:val="single" w:sz="4" w:space="0" w:color="auto"/>
              <w:right w:val="single" w:sz="4" w:space="0" w:color="auto"/>
            </w:tcBorders>
            <w:shd w:val="clear" w:color="auto" w:fill="auto"/>
            <w:noWrap/>
            <w:vAlign w:val="bottom"/>
            <w:hideMark/>
          </w:tcPr>
          <w:p w14:paraId="0F8667CD" w14:textId="77777777" w:rsidR="00C309E9" w:rsidRPr="008E45BC" w:rsidRDefault="00C309E9" w:rsidP="008E45BC">
            <w:pPr>
              <w:spacing w:after="0" w:line="360" w:lineRule="auto"/>
              <w:jc w:val="right"/>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10(100%)</w:t>
            </w:r>
          </w:p>
        </w:tc>
      </w:tr>
      <w:tr w:rsidR="004019FB" w:rsidRPr="008E45BC" w14:paraId="3348875E" w14:textId="77777777" w:rsidTr="00C309E9">
        <w:trPr>
          <w:trHeight w:val="288"/>
        </w:trPr>
        <w:tc>
          <w:tcPr>
            <w:tcW w:w="3087" w:type="dxa"/>
            <w:tcBorders>
              <w:top w:val="nil"/>
              <w:left w:val="single" w:sz="4" w:space="0" w:color="auto"/>
              <w:bottom w:val="single" w:sz="4" w:space="0" w:color="auto"/>
              <w:right w:val="single" w:sz="4" w:space="0" w:color="auto"/>
            </w:tcBorders>
            <w:shd w:val="clear" w:color="auto" w:fill="auto"/>
            <w:noWrap/>
            <w:vAlign w:val="bottom"/>
            <w:hideMark/>
          </w:tcPr>
          <w:p w14:paraId="2DB8ED7B"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Body Mass Index (Kg/m2)</w:t>
            </w:r>
          </w:p>
        </w:tc>
        <w:tc>
          <w:tcPr>
            <w:tcW w:w="2139" w:type="dxa"/>
            <w:tcBorders>
              <w:top w:val="nil"/>
              <w:left w:val="nil"/>
              <w:bottom w:val="single" w:sz="4" w:space="0" w:color="auto"/>
              <w:right w:val="single" w:sz="4" w:space="0" w:color="auto"/>
            </w:tcBorders>
            <w:shd w:val="clear" w:color="auto" w:fill="auto"/>
            <w:noWrap/>
            <w:vAlign w:val="bottom"/>
            <w:hideMark/>
          </w:tcPr>
          <w:p w14:paraId="2A7B432E"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normal</w:t>
            </w:r>
          </w:p>
        </w:tc>
        <w:tc>
          <w:tcPr>
            <w:tcW w:w="1254" w:type="dxa"/>
            <w:tcBorders>
              <w:top w:val="nil"/>
              <w:left w:val="nil"/>
              <w:bottom w:val="single" w:sz="4" w:space="0" w:color="auto"/>
              <w:right w:val="single" w:sz="4" w:space="0" w:color="auto"/>
            </w:tcBorders>
            <w:shd w:val="clear" w:color="auto" w:fill="auto"/>
            <w:noWrap/>
            <w:vAlign w:val="bottom"/>
            <w:hideMark/>
          </w:tcPr>
          <w:p w14:paraId="55CCF7BA" w14:textId="77777777" w:rsidR="00C309E9" w:rsidRPr="008E45BC" w:rsidRDefault="00C309E9" w:rsidP="008E45BC">
            <w:pPr>
              <w:spacing w:after="0" w:line="360" w:lineRule="auto"/>
              <w:jc w:val="right"/>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8(80%)</w:t>
            </w:r>
          </w:p>
        </w:tc>
      </w:tr>
      <w:tr w:rsidR="004019FB" w:rsidRPr="008E45BC" w14:paraId="4BE67B64" w14:textId="77777777" w:rsidTr="00C309E9">
        <w:trPr>
          <w:trHeight w:val="288"/>
        </w:trPr>
        <w:tc>
          <w:tcPr>
            <w:tcW w:w="3087" w:type="dxa"/>
            <w:tcBorders>
              <w:top w:val="nil"/>
              <w:left w:val="single" w:sz="4" w:space="0" w:color="auto"/>
              <w:bottom w:val="single" w:sz="4" w:space="0" w:color="auto"/>
              <w:right w:val="single" w:sz="4" w:space="0" w:color="auto"/>
            </w:tcBorders>
            <w:shd w:val="clear" w:color="auto" w:fill="auto"/>
            <w:noWrap/>
            <w:vAlign w:val="bottom"/>
            <w:hideMark/>
          </w:tcPr>
          <w:p w14:paraId="007DF11A"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 </w:t>
            </w:r>
          </w:p>
        </w:tc>
        <w:tc>
          <w:tcPr>
            <w:tcW w:w="2139" w:type="dxa"/>
            <w:tcBorders>
              <w:top w:val="nil"/>
              <w:left w:val="nil"/>
              <w:bottom w:val="single" w:sz="4" w:space="0" w:color="auto"/>
              <w:right w:val="single" w:sz="4" w:space="0" w:color="auto"/>
            </w:tcBorders>
            <w:shd w:val="clear" w:color="auto" w:fill="auto"/>
            <w:noWrap/>
            <w:vAlign w:val="bottom"/>
            <w:hideMark/>
          </w:tcPr>
          <w:p w14:paraId="7A971EA6"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Over Weight</w:t>
            </w:r>
          </w:p>
        </w:tc>
        <w:tc>
          <w:tcPr>
            <w:tcW w:w="1254" w:type="dxa"/>
            <w:tcBorders>
              <w:top w:val="nil"/>
              <w:left w:val="nil"/>
              <w:bottom w:val="single" w:sz="4" w:space="0" w:color="auto"/>
              <w:right w:val="single" w:sz="4" w:space="0" w:color="auto"/>
            </w:tcBorders>
            <w:shd w:val="clear" w:color="auto" w:fill="auto"/>
            <w:noWrap/>
            <w:vAlign w:val="bottom"/>
            <w:hideMark/>
          </w:tcPr>
          <w:p w14:paraId="127FCCF5" w14:textId="77777777" w:rsidR="00C309E9" w:rsidRPr="008E45BC" w:rsidRDefault="00C309E9" w:rsidP="008E45BC">
            <w:pPr>
              <w:spacing w:after="0" w:line="360" w:lineRule="auto"/>
              <w:jc w:val="right"/>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2(20%)</w:t>
            </w:r>
          </w:p>
        </w:tc>
      </w:tr>
      <w:tr w:rsidR="004019FB" w:rsidRPr="008E45BC" w14:paraId="17871382" w14:textId="77777777" w:rsidTr="00C309E9">
        <w:trPr>
          <w:trHeight w:val="288"/>
        </w:trPr>
        <w:tc>
          <w:tcPr>
            <w:tcW w:w="3087" w:type="dxa"/>
            <w:tcBorders>
              <w:top w:val="nil"/>
              <w:left w:val="single" w:sz="4" w:space="0" w:color="auto"/>
              <w:bottom w:val="single" w:sz="4" w:space="0" w:color="auto"/>
              <w:right w:val="single" w:sz="4" w:space="0" w:color="auto"/>
            </w:tcBorders>
            <w:shd w:val="clear" w:color="auto" w:fill="auto"/>
            <w:noWrap/>
            <w:vAlign w:val="bottom"/>
            <w:hideMark/>
          </w:tcPr>
          <w:p w14:paraId="6418817E"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Ethnic Background</w:t>
            </w:r>
          </w:p>
        </w:tc>
        <w:tc>
          <w:tcPr>
            <w:tcW w:w="2139" w:type="dxa"/>
            <w:tcBorders>
              <w:top w:val="nil"/>
              <w:left w:val="nil"/>
              <w:bottom w:val="single" w:sz="4" w:space="0" w:color="auto"/>
              <w:right w:val="single" w:sz="4" w:space="0" w:color="auto"/>
            </w:tcBorders>
            <w:shd w:val="clear" w:color="auto" w:fill="auto"/>
            <w:noWrap/>
            <w:vAlign w:val="bottom"/>
            <w:hideMark/>
          </w:tcPr>
          <w:p w14:paraId="1B2CBAA2"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Asian</w:t>
            </w:r>
          </w:p>
        </w:tc>
        <w:tc>
          <w:tcPr>
            <w:tcW w:w="1254" w:type="dxa"/>
            <w:tcBorders>
              <w:top w:val="nil"/>
              <w:left w:val="nil"/>
              <w:bottom w:val="single" w:sz="4" w:space="0" w:color="auto"/>
              <w:right w:val="single" w:sz="4" w:space="0" w:color="auto"/>
            </w:tcBorders>
            <w:shd w:val="clear" w:color="auto" w:fill="auto"/>
            <w:noWrap/>
            <w:vAlign w:val="bottom"/>
            <w:hideMark/>
          </w:tcPr>
          <w:p w14:paraId="1E0095FF" w14:textId="77777777" w:rsidR="00C309E9" w:rsidRPr="008E45BC" w:rsidRDefault="00C309E9" w:rsidP="008E45BC">
            <w:pPr>
              <w:spacing w:after="0" w:line="360" w:lineRule="auto"/>
              <w:jc w:val="right"/>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10(100%)</w:t>
            </w:r>
          </w:p>
        </w:tc>
      </w:tr>
      <w:tr w:rsidR="004019FB" w:rsidRPr="008E45BC" w14:paraId="3B8B45B4" w14:textId="77777777" w:rsidTr="00C309E9">
        <w:trPr>
          <w:trHeight w:val="288"/>
        </w:trPr>
        <w:tc>
          <w:tcPr>
            <w:tcW w:w="3087" w:type="dxa"/>
            <w:tcBorders>
              <w:top w:val="nil"/>
              <w:left w:val="single" w:sz="4" w:space="0" w:color="auto"/>
              <w:bottom w:val="single" w:sz="4" w:space="0" w:color="auto"/>
              <w:right w:val="single" w:sz="4" w:space="0" w:color="auto"/>
            </w:tcBorders>
            <w:shd w:val="clear" w:color="auto" w:fill="auto"/>
            <w:noWrap/>
            <w:vAlign w:val="bottom"/>
            <w:hideMark/>
          </w:tcPr>
          <w:p w14:paraId="34041AB9"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Residency</w:t>
            </w:r>
          </w:p>
        </w:tc>
        <w:tc>
          <w:tcPr>
            <w:tcW w:w="2139" w:type="dxa"/>
            <w:tcBorders>
              <w:top w:val="nil"/>
              <w:left w:val="nil"/>
              <w:bottom w:val="single" w:sz="4" w:space="0" w:color="auto"/>
              <w:right w:val="single" w:sz="4" w:space="0" w:color="auto"/>
            </w:tcBorders>
            <w:shd w:val="clear" w:color="auto" w:fill="auto"/>
            <w:noWrap/>
            <w:vAlign w:val="bottom"/>
            <w:hideMark/>
          </w:tcPr>
          <w:p w14:paraId="1C820366" w14:textId="77777777" w:rsidR="00C309E9" w:rsidRPr="008E45BC" w:rsidRDefault="00C309E9" w:rsidP="008E45BC">
            <w:pPr>
              <w:spacing w:after="0" w:line="360" w:lineRule="auto"/>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Off Campus</w:t>
            </w:r>
          </w:p>
        </w:tc>
        <w:tc>
          <w:tcPr>
            <w:tcW w:w="1254" w:type="dxa"/>
            <w:tcBorders>
              <w:top w:val="nil"/>
              <w:left w:val="nil"/>
              <w:bottom w:val="single" w:sz="4" w:space="0" w:color="auto"/>
              <w:right w:val="single" w:sz="4" w:space="0" w:color="auto"/>
            </w:tcBorders>
            <w:shd w:val="clear" w:color="auto" w:fill="auto"/>
            <w:noWrap/>
            <w:vAlign w:val="bottom"/>
            <w:hideMark/>
          </w:tcPr>
          <w:p w14:paraId="42C931E0" w14:textId="77777777" w:rsidR="00C309E9" w:rsidRPr="008E45BC" w:rsidRDefault="00C309E9" w:rsidP="008E45BC">
            <w:pPr>
              <w:spacing w:after="0" w:line="360" w:lineRule="auto"/>
              <w:jc w:val="right"/>
              <w:rPr>
                <w:rFonts w:ascii="Arial" w:eastAsia="Times New Roman" w:hAnsi="Arial" w:cs="Arial"/>
                <w:kern w:val="0"/>
                <w:lang w:eastAsia="en-IN"/>
                <w14:ligatures w14:val="none"/>
              </w:rPr>
            </w:pPr>
            <w:r w:rsidRPr="008E45BC">
              <w:rPr>
                <w:rFonts w:ascii="Arial" w:eastAsia="Times New Roman" w:hAnsi="Arial" w:cs="Arial"/>
                <w:kern w:val="0"/>
                <w:lang w:eastAsia="en-IN"/>
                <w14:ligatures w14:val="none"/>
              </w:rPr>
              <w:t>10(100%)</w:t>
            </w:r>
          </w:p>
        </w:tc>
      </w:tr>
    </w:tbl>
    <w:p w14:paraId="2A8C6B2E" w14:textId="77777777" w:rsidR="0086308C" w:rsidRPr="008E45BC" w:rsidRDefault="0086308C" w:rsidP="008E45BC">
      <w:pPr>
        <w:spacing w:line="360" w:lineRule="auto"/>
        <w:rPr>
          <w:rFonts w:ascii="Arial" w:hAnsi="Arial" w:cs="Arial"/>
          <w:b/>
          <w:bCs/>
        </w:rPr>
      </w:pPr>
    </w:p>
    <w:p w14:paraId="646E8124" w14:textId="43C7A35C" w:rsidR="00695775" w:rsidRPr="008E45BC" w:rsidRDefault="00491A56" w:rsidP="008E45BC">
      <w:pPr>
        <w:pStyle w:val="Heading1"/>
        <w:spacing w:line="360" w:lineRule="auto"/>
        <w:rPr>
          <w:rFonts w:cs="Arial"/>
          <w:szCs w:val="22"/>
        </w:rPr>
      </w:pPr>
      <w:bookmarkStart w:id="8" w:name="_Toc151549497"/>
      <w:r w:rsidRPr="008E45BC">
        <w:rPr>
          <w:rFonts w:cs="Arial"/>
          <w:szCs w:val="22"/>
        </w:rPr>
        <w:t>Data Collection Procedure</w:t>
      </w:r>
      <w:bookmarkEnd w:id="8"/>
    </w:p>
    <w:p w14:paraId="0B91797D" w14:textId="17AFD44C" w:rsidR="008E1A7B" w:rsidRPr="008E45BC" w:rsidRDefault="00491A56" w:rsidP="008E45BC">
      <w:pPr>
        <w:spacing w:line="360" w:lineRule="auto"/>
        <w:rPr>
          <w:rFonts w:ascii="Arial" w:hAnsi="Arial" w:cs="Arial"/>
        </w:rPr>
      </w:pPr>
      <w:r w:rsidRPr="008E45BC">
        <w:rPr>
          <w:rFonts w:ascii="Arial" w:hAnsi="Arial" w:cs="Arial"/>
        </w:rPr>
        <w:t>The focus group discussion took place in a class room within the Birmingham City</w:t>
      </w:r>
      <w:r w:rsidR="00A71906" w:rsidRPr="008E45BC">
        <w:rPr>
          <w:rFonts w:ascii="Arial" w:hAnsi="Arial" w:cs="Arial"/>
        </w:rPr>
        <w:t xml:space="preserve"> campus</w:t>
      </w:r>
      <w:r w:rsidRPr="008E45BC">
        <w:rPr>
          <w:rFonts w:ascii="Arial" w:hAnsi="Arial" w:cs="Arial"/>
        </w:rPr>
        <w:t xml:space="preserve"> Building at the University of W</w:t>
      </w:r>
      <w:r w:rsidR="00A71906" w:rsidRPr="008E45BC">
        <w:rPr>
          <w:rFonts w:ascii="Arial" w:hAnsi="Arial" w:cs="Arial"/>
        </w:rPr>
        <w:t>ales</w:t>
      </w:r>
      <w:r w:rsidRPr="008E45BC">
        <w:rPr>
          <w:rFonts w:ascii="Arial" w:hAnsi="Arial" w:cs="Arial"/>
        </w:rPr>
        <w:t xml:space="preserve">, designed to accommodate </w:t>
      </w:r>
      <w:r w:rsidR="00A71906" w:rsidRPr="008E45BC">
        <w:rPr>
          <w:rFonts w:ascii="Arial" w:hAnsi="Arial" w:cs="Arial"/>
        </w:rPr>
        <w:t>13-15</w:t>
      </w:r>
      <w:r w:rsidRPr="008E45BC">
        <w:rPr>
          <w:rFonts w:ascii="Arial" w:hAnsi="Arial" w:cs="Arial"/>
        </w:rPr>
        <w:t xml:space="preserve"> participants. This venue was deemed convenient and secure by the participants due to its proximity to their usual place of worship and easy accessibility by walking or various transportation services, complemented by available car parking spaces. Prior to commencing the focus group </w:t>
      </w:r>
      <w:r w:rsidRPr="008E45BC">
        <w:rPr>
          <w:rFonts w:ascii="Arial" w:hAnsi="Arial" w:cs="Arial"/>
        </w:rPr>
        <w:lastRenderedPageBreak/>
        <w:t xml:space="preserve">sessions, a brief questionnaire (see Appendix </w:t>
      </w:r>
      <w:r w:rsidR="00A12C18" w:rsidRPr="008E45BC">
        <w:rPr>
          <w:rFonts w:ascii="Arial" w:hAnsi="Arial" w:cs="Arial"/>
        </w:rPr>
        <w:t>1</w:t>
      </w:r>
      <w:r w:rsidRPr="008E45BC">
        <w:rPr>
          <w:rFonts w:ascii="Arial" w:hAnsi="Arial" w:cs="Arial"/>
        </w:rPr>
        <w:t xml:space="preserve">) collected basic socio-demographic information from the participants. Each participant had previously signed and returned a consent form. </w:t>
      </w:r>
      <w:r w:rsidR="00DC7AA7" w:rsidRPr="008E45BC">
        <w:rPr>
          <w:rFonts w:ascii="Arial" w:hAnsi="Arial" w:cs="Arial"/>
        </w:rPr>
        <w:t>Each t</w:t>
      </w:r>
      <w:r w:rsidRPr="008E45BC">
        <w:rPr>
          <w:rFonts w:ascii="Arial" w:hAnsi="Arial" w:cs="Arial"/>
        </w:rPr>
        <w:t xml:space="preserve">he focus group discussions lasting approximately </w:t>
      </w:r>
      <w:r w:rsidR="00A12C18" w:rsidRPr="008E45BC">
        <w:rPr>
          <w:rFonts w:ascii="Arial" w:hAnsi="Arial" w:cs="Arial"/>
        </w:rPr>
        <w:t>20 mins</w:t>
      </w:r>
      <w:r w:rsidRPr="008E45BC">
        <w:rPr>
          <w:rFonts w:ascii="Arial" w:hAnsi="Arial" w:cs="Arial"/>
        </w:rPr>
        <w:t>. The researcher facilitated the sessions</w:t>
      </w:r>
      <w:r w:rsidR="00294ECA" w:rsidRPr="008E45BC">
        <w:rPr>
          <w:rFonts w:ascii="Arial" w:hAnsi="Arial" w:cs="Arial"/>
        </w:rPr>
        <w:t xml:space="preserve"> and</w:t>
      </w:r>
      <w:r w:rsidRPr="008E45BC">
        <w:rPr>
          <w:rFonts w:ascii="Arial" w:hAnsi="Arial" w:cs="Arial"/>
        </w:rPr>
        <w:t xml:space="preserve"> briefly introduced and welcomed participants</w:t>
      </w:r>
      <w:r w:rsidR="00294ECA" w:rsidRPr="008E45BC">
        <w:rPr>
          <w:rFonts w:ascii="Arial" w:hAnsi="Arial" w:cs="Arial"/>
        </w:rPr>
        <w:t>. T</w:t>
      </w:r>
      <w:r w:rsidRPr="008E45BC">
        <w:rPr>
          <w:rFonts w:ascii="Arial" w:hAnsi="Arial" w:cs="Arial"/>
        </w:rPr>
        <w:t xml:space="preserve">he researcher </w:t>
      </w:r>
      <w:r w:rsidR="008E1A7B" w:rsidRPr="008E45BC">
        <w:rPr>
          <w:rFonts w:ascii="Arial" w:hAnsi="Arial" w:cs="Arial"/>
        </w:rPr>
        <w:t>leads</w:t>
      </w:r>
      <w:r w:rsidRPr="008E45BC">
        <w:rPr>
          <w:rFonts w:ascii="Arial" w:hAnsi="Arial" w:cs="Arial"/>
        </w:rPr>
        <w:t xml:space="preserve"> the discussions independently. </w:t>
      </w:r>
      <w:r w:rsidR="008E1A7B" w:rsidRPr="008E45BC">
        <w:rPr>
          <w:rFonts w:ascii="Arial" w:hAnsi="Arial" w:cs="Arial"/>
        </w:rPr>
        <w:t>To ensure a comprehensive record, participant</w:t>
      </w:r>
      <w:r w:rsidR="004C226A" w:rsidRPr="008E45BC">
        <w:rPr>
          <w:rFonts w:ascii="Arial" w:hAnsi="Arial" w:cs="Arial"/>
        </w:rPr>
        <w:t>’</w:t>
      </w:r>
      <w:r w:rsidR="008E1A7B" w:rsidRPr="008E45BC">
        <w:rPr>
          <w:rFonts w:ascii="Arial" w:hAnsi="Arial" w:cs="Arial"/>
        </w:rPr>
        <w:t>s responses were audio-recorded, capturing the depth of their narratives.</w:t>
      </w:r>
      <w:r w:rsidR="00531305" w:rsidRPr="008E45BC">
        <w:rPr>
          <w:rFonts w:ascii="Arial" w:hAnsi="Arial" w:cs="Arial"/>
        </w:rPr>
        <w:t xml:space="preserve"> Data were recorded using a</w:t>
      </w:r>
      <w:r w:rsidR="00D56D7A" w:rsidRPr="008E45BC">
        <w:rPr>
          <w:rFonts w:ascii="Arial" w:hAnsi="Arial" w:cs="Arial"/>
        </w:rPr>
        <w:t xml:space="preserve"> mobile phone (</w:t>
      </w:r>
      <w:proofErr w:type="spellStart"/>
      <w:r w:rsidR="00D56D7A" w:rsidRPr="008E45BC">
        <w:rPr>
          <w:rFonts w:ascii="Arial" w:hAnsi="Arial" w:cs="Arial"/>
        </w:rPr>
        <w:t>Xiomi</w:t>
      </w:r>
      <w:proofErr w:type="spellEnd"/>
      <w:r w:rsidR="00801FAD" w:rsidRPr="008E45BC">
        <w:rPr>
          <w:rFonts w:ascii="Arial" w:hAnsi="Arial" w:cs="Arial"/>
        </w:rPr>
        <w:t>, Redmi note 7 pro</w:t>
      </w:r>
      <w:r w:rsidR="00D56D7A" w:rsidRPr="008E45BC">
        <w:rPr>
          <w:rFonts w:ascii="Arial" w:hAnsi="Arial" w:cs="Arial"/>
        </w:rPr>
        <w:t>)</w:t>
      </w:r>
      <w:r w:rsidR="00531305" w:rsidRPr="008E45BC">
        <w:rPr>
          <w:rFonts w:ascii="Arial" w:hAnsi="Arial" w:cs="Arial"/>
        </w:rPr>
        <w:t>.</w:t>
      </w:r>
      <w:r w:rsidR="008E1A7B" w:rsidRPr="008E45BC">
        <w:rPr>
          <w:rFonts w:ascii="Arial" w:hAnsi="Arial" w:cs="Arial"/>
        </w:rPr>
        <w:t xml:space="preserve"> Simultaneously, moderators took detailed notes, complementing the recordings by capturing nuances, non-verbal cues, and group dynamics. This dual approach emerged as valuable resources, effectively capturing the diversity of participant perspectives on the intricate factors shaping their eating behaviour during their postgraduate studies at the University of Wales.</w:t>
      </w:r>
    </w:p>
    <w:p w14:paraId="7281D985" w14:textId="66EE6442" w:rsidR="00491A56" w:rsidRPr="008E45BC" w:rsidRDefault="00491A56" w:rsidP="008E45BC">
      <w:pPr>
        <w:spacing w:line="360" w:lineRule="auto"/>
        <w:rPr>
          <w:rFonts w:ascii="Arial" w:hAnsi="Arial" w:cs="Arial"/>
        </w:rPr>
      </w:pPr>
      <w:r w:rsidRPr="008E45BC">
        <w:rPr>
          <w:rFonts w:ascii="Arial" w:hAnsi="Arial" w:cs="Arial"/>
        </w:rPr>
        <w:t xml:space="preserve"> A discussion guide featuring semi-structured open-ended questions (see Appendix</w:t>
      </w:r>
      <w:r w:rsidR="00910077" w:rsidRPr="008E45BC">
        <w:rPr>
          <w:rFonts w:ascii="Arial" w:hAnsi="Arial" w:cs="Arial"/>
        </w:rPr>
        <w:t xml:space="preserve"> 2</w:t>
      </w:r>
      <w:r w:rsidRPr="008E45BC">
        <w:rPr>
          <w:rFonts w:ascii="Arial" w:hAnsi="Arial" w:cs="Arial"/>
        </w:rPr>
        <w:t>) guided participants in addressing the research questions. Throughout the discussions, additional questions were posed to clarify responses or ensure participants remained focused on the primary topic of consideration.</w:t>
      </w:r>
    </w:p>
    <w:p w14:paraId="69CC1CD9" w14:textId="77777777" w:rsidR="00565D5D" w:rsidRPr="008E45BC" w:rsidRDefault="00565D5D" w:rsidP="008E45BC">
      <w:pPr>
        <w:spacing w:line="360" w:lineRule="auto"/>
        <w:rPr>
          <w:rFonts w:ascii="Arial" w:hAnsi="Arial" w:cs="Arial"/>
          <w:b/>
          <w:bCs/>
        </w:rPr>
      </w:pPr>
    </w:p>
    <w:p w14:paraId="4BA33BC2" w14:textId="1FDB3036" w:rsidR="00A25006" w:rsidRPr="008E45BC" w:rsidRDefault="00E76CAB" w:rsidP="008E45BC">
      <w:pPr>
        <w:pStyle w:val="Heading1"/>
        <w:spacing w:line="360" w:lineRule="auto"/>
        <w:rPr>
          <w:rFonts w:cs="Arial"/>
          <w:szCs w:val="22"/>
        </w:rPr>
      </w:pPr>
      <w:bookmarkStart w:id="9" w:name="_Toc151549498"/>
      <w:r w:rsidRPr="008E45BC">
        <w:rPr>
          <w:rFonts w:cs="Arial"/>
          <w:szCs w:val="22"/>
        </w:rPr>
        <w:t>Data Analysis Technique</w:t>
      </w:r>
      <w:bookmarkEnd w:id="9"/>
    </w:p>
    <w:p w14:paraId="1E9FFACA" w14:textId="08B306BA" w:rsidR="00582016" w:rsidRPr="008E45BC" w:rsidRDefault="00FF0692" w:rsidP="008E45BC">
      <w:pPr>
        <w:spacing w:line="360" w:lineRule="auto"/>
        <w:rPr>
          <w:rFonts w:ascii="Arial" w:hAnsi="Arial" w:cs="Arial"/>
        </w:rPr>
      </w:pPr>
      <w:r w:rsidRPr="008E45BC">
        <w:rPr>
          <w:rFonts w:ascii="Arial" w:hAnsi="Arial" w:cs="Arial"/>
        </w:rPr>
        <w:t xml:space="preserve">SPSS Statistics 20 was used to analyse data obtained from the questionnaire and to calculate descriptive statistics of the focus group sample. </w:t>
      </w:r>
      <w:r w:rsidR="00582016" w:rsidRPr="008E45BC">
        <w:rPr>
          <w:rFonts w:ascii="Arial" w:hAnsi="Arial" w:cs="Arial"/>
        </w:rPr>
        <w:t>The research embraced an inductive approach, enabling themes and patterns to organically emerge from the data rather than imposing predetermined concepts</w:t>
      </w:r>
      <w:r w:rsidR="008E45BC" w:rsidRPr="008E45BC">
        <w:rPr>
          <w:rFonts w:ascii="Arial" w:hAnsi="Arial" w:cs="Arial"/>
        </w:rPr>
        <w:t xml:space="preserve"> (Glaser et al., 2014)</w:t>
      </w:r>
      <w:r w:rsidR="00582016" w:rsidRPr="008E45BC">
        <w:rPr>
          <w:rFonts w:ascii="Arial" w:hAnsi="Arial" w:cs="Arial"/>
        </w:rPr>
        <w:t>. This approach was well-suited for the exploratory nature of the study, fostering a nuanced understanding of the diverse factors influencing eating behaviours among postgraduate students</w:t>
      </w:r>
      <w:r w:rsidR="00FD230D" w:rsidRPr="008E45BC">
        <w:rPr>
          <w:rFonts w:ascii="Arial" w:hAnsi="Arial" w:cs="Arial"/>
        </w:rPr>
        <w:t xml:space="preserve"> (</w:t>
      </w:r>
      <w:proofErr w:type="spellStart"/>
      <w:r w:rsidR="00874CDE" w:rsidRPr="008E45BC">
        <w:rPr>
          <w:rFonts w:ascii="Arial" w:hAnsi="Arial" w:cs="Arial"/>
        </w:rPr>
        <w:t>Azungah</w:t>
      </w:r>
      <w:proofErr w:type="spellEnd"/>
      <w:r w:rsidR="00874CDE" w:rsidRPr="008E45BC">
        <w:rPr>
          <w:rFonts w:ascii="Arial" w:hAnsi="Arial" w:cs="Arial"/>
        </w:rPr>
        <w:t>, 2018</w:t>
      </w:r>
      <w:r w:rsidR="00FD230D" w:rsidRPr="008E45BC">
        <w:rPr>
          <w:rFonts w:ascii="Arial" w:hAnsi="Arial" w:cs="Arial"/>
        </w:rPr>
        <w:t>)</w:t>
      </w:r>
      <w:r w:rsidR="00582016" w:rsidRPr="008E45BC">
        <w:rPr>
          <w:rFonts w:ascii="Arial" w:hAnsi="Arial" w:cs="Arial"/>
        </w:rPr>
        <w:t>.</w:t>
      </w:r>
    </w:p>
    <w:p w14:paraId="7A64D07A" w14:textId="351D2022" w:rsidR="00582016" w:rsidRPr="008E45BC" w:rsidRDefault="00582016" w:rsidP="008E45BC">
      <w:pPr>
        <w:spacing w:line="360" w:lineRule="auto"/>
        <w:rPr>
          <w:rFonts w:ascii="Arial" w:hAnsi="Arial" w:cs="Arial"/>
        </w:rPr>
      </w:pPr>
      <w:r w:rsidRPr="008E45BC">
        <w:rPr>
          <w:rFonts w:ascii="Arial" w:hAnsi="Arial" w:cs="Arial"/>
        </w:rPr>
        <w:t>The primary method of data collection was through semi-structured focus group discussions. This format facilitated open dialogue, ensuring that key themes related to eating behaviours, challenges faced by university students, and perceptions were thoroughly explored</w:t>
      </w:r>
      <w:r w:rsidR="00C60042" w:rsidRPr="008E45BC">
        <w:rPr>
          <w:rFonts w:ascii="Arial" w:hAnsi="Arial" w:cs="Arial"/>
        </w:rPr>
        <w:t xml:space="preserve"> (Raymond et al., 2014)</w:t>
      </w:r>
      <w:r w:rsidRPr="008E45BC">
        <w:rPr>
          <w:rFonts w:ascii="Arial" w:hAnsi="Arial" w:cs="Arial"/>
        </w:rPr>
        <w:t>. To further analyse the gathered data, participants' responses were recorded and transcribed for a comprehensive examination.</w:t>
      </w:r>
    </w:p>
    <w:p w14:paraId="51C6B8E9" w14:textId="0D903ACD" w:rsidR="00B65BF9" w:rsidRPr="008E45BC" w:rsidRDefault="000E7D19" w:rsidP="008E45BC">
      <w:pPr>
        <w:spacing w:line="360" w:lineRule="auto"/>
        <w:rPr>
          <w:rFonts w:ascii="Arial" w:hAnsi="Arial" w:cs="Arial"/>
        </w:rPr>
      </w:pPr>
      <w:r w:rsidRPr="008E45BC">
        <w:rPr>
          <w:rFonts w:ascii="Arial" w:hAnsi="Arial" w:cs="Arial"/>
        </w:rPr>
        <w:t>Thematic analysis was then applied to identify patterns, trends, and recurring themes within the transcribed data. These emergent themes formed the foundation of the analytical framework, providing a structured lens through which to interpret the complexities of postgraduate student</w:t>
      </w:r>
      <w:r w:rsidR="00A87B4F">
        <w:rPr>
          <w:rFonts w:ascii="Arial" w:hAnsi="Arial" w:cs="Arial"/>
        </w:rPr>
        <w:t>’</w:t>
      </w:r>
      <w:r w:rsidRPr="008E45BC">
        <w:rPr>
          <w:rFonts w:ascii="Arial" w:hAnsi="Arial" w:cs="Arial"/>
        </w:rPr>
        <w:t>s eating habits.</w:t>
      </w:r>
      <w:r w:rsidR="00BD2C36" w:rsidRPr="008E45BC">
        <w:rPr>
          <w:rFonts w:ascii="Arial" w:hAnsi="Arial" w:cs="Arial"/>
        </w:rPr>
        <w:t xml:space="preserve"> </w:t>
      </w:r>
      <w:r w:rsidR="00226B90" w:rsidRPr="008E45BC">
        <w:rPr>
          <w:rFonts w:ascii="Arial" w:hAnsi="Arial" w:cs="Arial"/>
        </w:rPr>
        <w:t>These includes getting acquainted with the data, producing the initial codes, identifying themes, reviewing themes, defining and naming themes and generating the report of the analysis.</w:t>
      </w:r>
    </w:p>
    <w:p w14:paraId="6E236513" w14:textId="77777777" w:rsidR="001E5779" w:rsidRPr="008E45BC" w:rsidRDefault="001E5779" w:rsidP="008E45BC">
      <w:pPr>
        <w:spacing w:line="360" w:lineRule="auto"/>
        <w:rPr>
          <w:rFonts w:ascii="Arial" w:hAnsi="Arial" w:cs="Arial"/>
        </w:rPr>
      </w:pPr>
    </w:p>
    <w:p w14:paraId="0461221D" w14:textId="007247BB" w:rsidR="00FC55F5" w:rsidRPr="008E45BC" w:rsidRDefault="00FC55F5" w:rsidP="008E45BC">
      <w:pPr>
        <w:pStyle w:val="Heading1"/>
        <w:spacing w:line="360" w:lineRule="auto"/>
        <w:rPr>
          <w:rFonts w:cs="Arial"/>
          <w:szCs w:val="22"/>
        </w:rPr>
      </w:pPr>
      <w:bookmarkStart w:id="10" w:name="_Toc151549499"/>
      <w:r w:rsidRPr="008E45BC">
        <w:rPr>
          <w:rFonts w:cs="Arial"/>
          <w:szCs w:val="22"/>
        </w:rPr>
        <w:t xml:space="preserve">Ethical </w:t>
      </w:r>
      <w:r w:rsidR="007A78D8" w:rsidRPr="008E45BC">
        <w:rPr>
          <w:rFonts w:cs="Arial"/>
          <w:szCs w:val="22"/>
        </w:rPr>
        <w:t>C</w:t>
      </w:r>
      <w:r w:rsidRPr="008E45BC">
        <w:rPr>
          <w:rFonts w:cs="Arial"/>
          <w:szCs w:val="22"/>
        </w:rPr>
        <w:t>onsiderations</w:t>
      </w:r>
      <w:bookmarkEnd w:id="10"/>
    </w:p>
    <w:p w14:paraId="7A33CBFA" w14:textId="012D5E98" w:rsidR="00FC55F5" w:rsidRPr="008E45BC" w:rsidRDefault="008305D7" w:rsidP="008E45BC">
      <w:pPr>
        <w:spacing w:line="360" w:lineRule="auto"/>
        <w:rPr>
          <w:rFonts w:ascii="Arial" w:hAnsi="Arial" w:cs="Arial"/>
        </w:rPr>
      </w:pPr>
      <w:r w:rsidRPr="008E45BC">
        <w:rPr>
          <w:rFonts w:ascii="Arial" w:hAnsi="Arial" w:cs="Arial"/>
        </w:rPr>
        <w:t>Throughout the qualitative study on the factors influencing the eating behavio</w:t>
      </w:r>
      <w:r w:rsidR="00EE70A1" w:rsidRPr="008E45BC">
        <w:rPr>
          <w:rFonts w:ascii="Arial" w:hAnsi="Arial" w:cs="Arial"/>
        </w:rPr>
        <w:t>u</w:t>
      </w:r>
      <w:r w:rsidRPr="008E45BC">
        <w:rPr>
          <w:rFonts w:ascii="Arial" w:hAnsi="Arial" w:cs="Arial"/>
        </w:rPr>
        <w:t xml:space="preserve">r of postgraduate students at the University of Wales, ethical considerations played a central role. The study adhered to key ethical principles, including obtaining informed consent from participants, ensuring confidentiality and anonymity of responses, respecting the dignity and autonomy of participants, and prioritizing beneficence and non-maleficence. Transparent research practices, including clear communication of the study's design and objectives, were maintained, and the research protocol received approval from the ethical review board at the University of Wales. The voluntary nature of participation was emphasized, allowing participants the freedom to withdraw without consequences. After the focus group discussions, participants were debriefed, providing an overview of key findings and offering an opportunity for questions. </w:t>
      </w:r>
      <w:r w:rsidR="00EE70A1" w:rsidRPr="008E45BC">
        <w:rPr>
          <w:rFonts w:ascii="Arial" w:hAnsi="Arial" w:cs="Arial"/>
        </w:rPr>
        <w:t xml:space="preserve">Participants were assured that their responses would be treated with the utmost confidentiality. Identifying information was kept confidential, and pseudonyms were used in any reporting or publication to maintain anonymity. </w:t>
      </w:r>
      <w:r w:rsidRPr="008E45BC">
        <w:rPr>
          <w:rFonts w:ascii="Arial" w:hAnsi="Arial" w:cs="Arial"/>
        </w:rPr>
        <w:t>Overall, these ethical considerations were integral to conducting a rigorous and respectful exploration of the factors influencing the eating behavio</w:t>
      </w:r>
      <w:r w:rsidR="00EE70A1" w:rsidRPr="008E45BC">
        <w:rPr>
          <w:rFonts w:ascii="Arial" w:hAnsi="Arial" w:cs="Arial"/>
        </w:rPr>
        <w:t>u</w:t>
      </w:r>
      <w:r w:rsidRPr="008E45BC">
        <w:rPr>
          <w:rFonts w:ascii="Arial" w:hAnsi="Arial" w:cs="Arial"/>
        </w:rPr>
        <w:t>r of postgraduate students, ensuring their well-being and rights were prioritized throughout the research process.</w:t>
      </w:r>
    </w:p>
    <w:p w14:paraId="47626764" w14:textId="77777777" w:rsidR="00EE70A1" w:rsidRPr="008E45BC" w:rsidRDefault="00EE70A1" w:rsidP="008E45BC">
      <w:pPr>
        <w:spacing w:line="360" w:lineRule="auto"/>
        <w:rPr>
          <w:rFonts w:ascii="Arial" w:hAnsi="Arial" w:cs="Arial"/>
        </w:rPr>
      </w:pPr>
    </w:p>
    <w:p w14:paraId="20254D19" w14:textId="137344E8" w:rsidR="00EE70A1" w:rsidRPr="008E45BC" w:rsidRDefault="007255D6" w:rsidP="008E45BC">
      <w:pPr>
        <w:pStyle w:val="Heading1"/>
        <w:spacing w:line="360" w:lineRule="auto"/>
        <w:rPr>
          <w:rFonts w:cs="Arial"/>
          <w:szCs w:val="22"/>
        </w:rPr>
      </w:pPr>
      <w:bookmarkStart w:id="11" w:name="_Toc151549500"/>
      <w:r w:rsidRPr="008E45BC">
        <w:rPr>
          <w:rFonts w:cs="Arial"/>
          <w:szCs w:val="22"/>
        </w:rPr>
        <w:t>Results</w:t>
      </w:r>
      <w:bookmarkEnd w:id="11"/>
    </w:p>
    <w:p w14:paraId="2D7AA818" w14:textId="77777777" w:rsidR="00E22A74" w:rsidRPr="008E45BC" w:rsidRDefault="00E22A74" w:rsidP="008E45BC">
      <w:pPr>
        <w:spacing w:line="360" w:lineRule="auto"/>
        <w:rPr>
          <w:rFonts w:ascii="Arial" w:hAnsi="Arial" w:cs="Arial"/>
        </w:rPr>
      </w:pPr>
      <w:r w:rsidRPr="008E45BC">
        <w:rPr>
          <w:rFonts w:ascii="Arial" w:hAnsi="Arial" w:cs="Arial"/>
        </w:rPr>
        <w:t>In exploring the transcribed data, participants articulated their views on a healthy person, emphasizing the significance of nutritious eating. Additionally, challenges faced by university students, including time constraints, limited access to proper meals, and weight fluctuations linked to irregular eating habits, were elucidated. Factors influencing eating behaviour, such as travel, social media distractions, and difficulties adapting to a new place for international student, were also highlighted.</w:t>
      </w:r>
    </w:p>
    <w:p w14:paraId="210A9173" w14:textId="7740D474" w:rsidR="00E22A74" w:rsidRPr="008E45BC" w:rsidRDefault="00E22A74" w:rsidP="008E45BC">
      <w:pPr>
        <w:spacing w:line="360" w:lineRule="auto"/>
        <w:rPr>
          <w:rFonts w:ascii="Arial" w:hAnsi="Arial" w:cs="Arial"/>
        </w:rPr>
      </w:pPr>
      <w:r w:rsidRPr="008E45BC">
        <w:rPr>
          <w:rFonts w:ascii="Arial" w:hAnsi="Arial" w:cs="Arial"/>
        </w:rPr>
        <w:t>The data further uncovered barriers and enablers of healthy eating, ranging from convenience and societal trends to cost perceptions and a lack of awareness about nutritional content. Weight consciousness and dietary preferences were explored, with concerns about weight gain influencing food choices and cultural backgrounds shaping dietary preferences. Finally, participants provided suggestions for promoting healthy eating, advocating for skeet, encouraging breakfast consumption, and creating affordable, diverse food outlets on campus.</w:t>
      </w:r>
    </w:p>
    <w:p w14:paraId="1314E938" w14:textId="77777777" w:rsidR="001951B0" w:rsidRPr="008E45BC" w:rsidRDefault="001951B0" w:rsidP="008E45BC">
      <w:pPr>
        <w:spacing w:line="360" w:lineRule="auto"/>
        <w:rPr>
          <w:rFonts w:ascii="Arial" w:hAnsi="Arial" w:cs="Arial"/>
        </w:rPr>
      </w:pPr>
      <w:r w:rsidRPr="008E45BC">
        <w:rPr>
          <w:rFonts w:ascii="Arial" w:hAnsi="Arial" w:cs="Arial"/>
        </w:rPr>
        <w:lastRenderedPageBreak/>
        <w:t xml:space="preserve">Several key themes emerged, covering aspects such as the definition of a healthy person, challenges faced by university students, factors influencing eating behaviour, and suggestions for promoting healthy eating. </w:t>
      </w:r>
    </w:p>
    <w:p w14:paraId="2A86DE8F" w14:textId="77777777" w:rsidR="001951B0" w:rsidRPr="008E45BC" w:rsidRDefault="001951B0" w:rsidP="008E45BC">
      <w:pPr>
        <w:spacing w:line="360" w:lineRule="auto"/>
        <w:rPr>
          <w:rFonts w:ascii="Arial" w:hAnsi="Arial" w:cs="Arial"/>
        </w:rPr>
      </w:pPr>
    </w:p>
    <w:p w14:paraId="0FB71465" w14:textId="5CF2FC7C" w:rsidR="003E68C5" w:rsidRPr="008E45BC" w:rsidRDefault="005E4C8C" w:rsidP="008E45BC">
      <w:pPr>
        <w:pStyle w:val="Heading2"/>
        <w:spacing w:line="360" w:lineRule="auto"/>
        <w:rPr>
          <w:rFonts w:cs="Arial"/>
          <w:b w:val="0"/>
          <w:szCs w:val="22"/>
          <w:lang w:val="en-GB"/>
        </w:rPr>
      </w:pPr>
      <w:bookmarkStart w:id="12" w:name="_Toc151549501"/>
      <w:r w:rsidRPr="008E45BC">
        <w:rPr>
          <w:rFonts w:cs="Arial"/>
          <w:szCs w:val="22"/>
          <w:lang w:val="en-GB"/>
        </w:rPr>
        <w:t xml:space="preserve">Theme </w:t>
      </w:r>
      <w:r w:rsidR="00E22A74" w:rsidRPr="008E45BC">
        <w:rPr>
          <w:rFonts w:cs="Arial"/>
          <w:szCs w:val="22"/>
          <w:lang w:val="en-GB"/>
        </w:rPr>
        <w:t>1: Challenges</w:t>
      </w:r>
      <w:r w:rsidR="003E68C5" w:rsidRPr="008E45BC">
        <w:rPr>
          <w:rFonts w:cs="Arial"/>
          <w:szCs w:val="22"/>
          <w:lang w:val="en-GB"/>
        </w:rPr>
        <w:t xml:space="preserve"> and Enablers in Postgraduate Students' Eating </w:t>
      </w:r>
      <w:r w:rsidR="006B0805" w:rsidRPr="008E45BC">
        <w:rPr>
          <w:rFonts w:cs="Arial"/>
          <w:szCs w:val="22"/>
          <w:lang w:val="en-GB"/>
        </w:rPr>
        <w:t>Behaviour</w:t>
      </w:r>
      <w:bookmarkEnd w:id="12"/>
    </w:p>
    <w:p w14:paraId="34BF3C11" w14:textId="3634F459" w:rsidR="008744AE" w:rsidRPr="008E45BC" w:rsidRDefault="008744AE" w:rsidP="008E45BC">
      <w:pPr>
        <w:spacing w:line="360" w:lineRule="auto"/>
        <w:rPr>
          <w:rFonts w:ascii="Arial" w:hAnsi="Arial" w:cs="Arial"/>
        </w:rPr>
      </w:pPr>
      <w:r w:rsidRPr="008E45BC">
        <w:rPr>
          <w:rFonts w:ascii="Arial" w:hAnsi="Arial" w:cs="Arial"/>
          <w:lang w:val="en-GB"/>
        </w:rPr>
        <w:t xml:space="preserve">This theme reflects the participants common </w:t>
      </w:r>
      <w:r w:rsidR="00CE46DC" w:rsidRPr="008E45BC">
        <w:rPr>
          <w:rFonts w:ascii="Arial" w:hAnsi="Arial" w:cs="Arial"/>
          <w:lang w:val="en-GB"/>
        </w:rPr>
        <w:t>challenges and enablers in post</w:t>
      </w:r>
      <w:r w:rsidR="006B0805" w:rsidRPr="008E45BC">
        <w:rPr>
          <w:rFonts w:ascii="Arial" w:hAnsi="Arial" w:cs="Arial"/>
          <w:lang w:val="en-GB"/>
        </w:rPr>
        <w:t>-graduate</w:t>
      </w:r>
      <w:r w:rsidR="00CE46DC" w:rsidRPr="008E45BC">
        <w:rPr>
          <w:rFonts w:ascii="Arial" w:hAnsi="Arial" w:cs="Arial"/>
          <w:lang w:val="en-GB"/>
        </w:rPr>
        <w:t xml:space="preserve"> student’s e</w:t>
      </w:r>
      <w:r w:rsidR="005C3F3D" w:rsidRPr="008E45BC">
        <w:rPr>
          <w:rFonts w:ascii="Arial" w:hAnsi="Arial" w:cs="Arial"/>
          <w:lang w:val="en-GB"/>
        </w:rPr>
        <w:t>a</w:t>
      </w:r>
      <w:r w:rsidR="00CE46DC" w:rsidRPr="008E45BC">
        <w:rPr>
          <w:rFonts w:ascii="Arial" w:hAnsi="Arial" w:cs="Arial"/>
          <w:lang w:val="en-GB"/>
        </w:rPr>
        <w:t>ting behaviour</w:t>
      </w:r>
      <w:r w:rsidR="005C3F3D" w:rsidRPr="008E45BC">
        <w:rPr>
          <w:rFonts w:ascii="Arial" w:hAnsi="Arial" w:cs="Arial"/>
          <w:lang w:val="en-GB"/>
        </w:rPr>
        <w:t>.</w:t>
      </w:r>
      <w:r w:rsidRPr="008E45BC">
        <w:rPr>
          <w:rFonts w:ascii="Arial" w:hAnsi="Arial" w:cs="Arial"/>
          <w:lang w:val="en-GB"/>
        </w:rPr>
        <w:t xml:space="preserve"> These include two subthemes </w:t>
      </w:r>
    </w:p>
    <w:p w14:paraId="6FBBA717" w14:textId="77777777" w:rsidR="005D121E" w:rsidRPr="008E45BC" w:rsidRDefault="005C3F3D" w:rsidP="008E45BC">
      <w:pPr>
        <w:numPr>
          <w:ilvl w:val="0"/>
          <w:numId w:val="3"/>
        </w:numPr>
        <w:spacing w:line="360" w:lineRule="auto"/>
        <w:rPr>
          <w:rFonts w:ascii="Arial" w:hAnsi="Arial" w:cs="Arial"/>
        </w:rPr>
      </w:pPr>
      <w:r w:rsidRPr="008E45BC">
        <w:rPr>
          <w:rFonts w:ascii="Arial" w:hAnsi="Arial" w:cs="Arial"/>
          <w:lang w:val="en-GB"/>
        </w:rPr>
        <w:t>Time Constraints as a Barrier</w:t>
      </w:r>
    </w:p>
    <w:p w14:paraId="23871F5E" w14:textId="25241778" w:rsidR="006B0805" w:rsidRPr="008E45BC" w:rsidRDefault="00747CA2" w:rsidP="008E45BC">
      <w:pPr>
        <w:numPr>
          <w:ilvl w:val="0"/>
          <w:numId w:val="3"/>
        </w:numPr>
        <w:spacing w:line="360" w:lineRule="auto"/>
        <w:rPr>
          <w:rFonts w:ascii="Arial" w:hAnsi="Arial" w:cs="Arial"/>
        </w:rPr>
      </w:pPr>
      <w:r w:rsidRPr="008E45BC">
        <w:rPr>
          <w:rFonts w:ascii="Arial" w:hAnsi="Arial" w:cs="Arial"/>
          <w:noProof/>
        </w:rPr>
        <w:drawing>
          <wp:anchor distT="0" distB="0" distL="114300" distR="114300" simplePos="0" relativeHeight="251660800" behindDoc="1" locked="0" layoutInCell="1" allowOverlap="1" wp14:anchorId="692A039D" wp14:editId="6266099F">
            <wp:simplePos x="0" y="0"/>
            <wp:positionH relativeFrom="margin">
              <wp:align>center</wp:align>
            </wp:positionH>
            <wp:positionV relativeFrom="paragraph">
              <wp:posOffset>502285</wp:posOffset>
            </wp:positionV>
            <wp:extent cx="5731510" cy="3450590"/>
            <wp:effectExtent l="0" t="0" r="0" b="0"/>
            <wp:wrapTight wrapText="bothSides">
              <wp:wrapPolygon edited="0">
                <wp:start x="0" y="0"/>
                <wp:lineTo x="0" y="21465"/>
                <wp:lineTo x="21538" y="21465"/>
                <wp:lineTo x="21538" y="0"/>
                <wp:lineTo x="0" y="0"/>
              </wp:wrapPolygon>
            </wp:wrapTight>
            <wp:docPr id="1528327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327562"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450590"/>
                    </a:xfrm>
                    <a:prstGeom prst="rect">
                      <a:avLst/>
                    </a:prstGeom>
                  </pic:spPr>
                </pic:pic>
              </a:graphicData>
            </a:graphic>
          </wp:anchor>
        </w:drawing>
      </w:r>
      <w:r w:rsidR="005D121E" w:rsidRPr="008E45BC">
        <w:rPr>
          <w:rFonts w:ascii="Arial" w:hAnsi="Arial" w:cs="Arial"/>
          <w:lang w:val="en-GB"/>
        </w:rPr>
        <w:t>Hunger and Peer Influence as Enablers</w:t>
      </w:r>
    </w:p>
    <w:p w14:paraId="25195CDF" w14:textId="1650644A" w:rsidR="007255D6" w:rsidRPr="008E45BC" w:rsidRDefault="007255D6" w:rsidP="008E45BC">
      <w:pPr>
        <w:spacing w:line="360" w:lineRule="auto"/>
        <w:ind w:left="720"/>
        <w:rPr>
          <w:rFonts w:ascii="Arial" w:hAnsi="Arial" w:cs="Arial"/>
        </w:rPr>
      </w:pPr>
    </w:p>
    <w:p w14:paraId="13BDC8AB" w14:textId="6EECE3C3" w:rsidR="008744AE" w:rsidRPr="008E45BC" w:rsidRDefault="008744AE" w:rsidP="008E45BC">
      <w:pPr>
        <w:spacing w:line="360" w:lineRule="auto"/>
        <w:rPr>
          <w:rFonts w:ascii="Arial" w:hAnsi="Arial" w:cs="Arial"/>
        </w:rPr>
      </w:pPr>
    </w:p>
    <w:p w14:paraId="7F81E2C3" w14:textId="02A92C4B" w:rsidR="00322B58" w:rsidRPr="008E45BC" w:rsidRDefault="005E4C8C" w:rsidP="008E45BC">
      <w:pPr>
        <w:pStyle w:val="Heading2"/>
        <w:spacing w:line="360" w:lineRule="auto"/>
        <w:rPr>
          <w:rFonts w:cs="Arial"/>
          <w:szCs w:val="22"/>
        </w:rPr>
      </w:pPr>
      <w:bookmarkStart w:id="13" w:name="_Toc151549502"/>
      <w:r w:rsidRPr="008E45BC">
        <w:rPr>
          <w:rFonts w:cs="Arial"/>
          <w:szCs w:val="22"/>
          <w:lang w:val="en-GB"/>
        </w:rPr>
        <w:t>Sub-t</w:t>
      </w:r>
      <w:r w:rsidR="00322B58" w:rsidRPr="008E45BC">
        <w:rPr>
          <w:rFonts w:cs="Arial"/>
          <w:szCs w:val="22"/>
          <w:lang w:val="en-GB"/>
        </w:rPr>
        <w:t xml:space="preserve">heme </w:t>
      </w:r>
      <w:r w:rsidR="00D87788" w:rsidRPr="008E45BC">
        <w:rPr>
          <w:rFonts w:cs="Arial"/>
          <w:szCs w:val="22"/>
          <w:lang w:val="en-GB"/>
        </w:rPr>
        <w:t>1</w:t>
      </w:r>
      <w:r w:rsidR="00322B58" w:rsidRPr="008E45BC">
        <w:rPr>
          <w:rFonts w:cs="Arial"/>
          <w:szCs w:val="22"/>
          <w:lang w:val="en-GB"/>
        </w:rPr>
        <w:t>-</w:t>
      </w:r>
      <w:r w:rsidR="00D965C0" w:rsidRPr="008E45BC">
        <w:rPr>
          <w:rFonts w:cs="Arial"/>
          <w:szCs w:val="22"/>
          <w:lang w:val="en-GB"/>
        </w:rPr>
        <w:t>Time</w:t>
      </w:r>
      <w:bookmarkEnd w:id="13"/>
      <w:r w:rsidR="00322B58" w:rsidRPr="008E45BC">
        <w:rPr>
          <w:rFonts w:cs="Arial"/>
          <w:szCs w:val="22"/>
          <w:lang w:val="en-GB"/>
        </w:rPr>
        <w:t xml:space="preserve"> </w:t>
      </w:r>
    </w:p>
    <w:p w14:paraId="34E54A5A" w14:textId="07C878ED" w:rsidR="00322B58" w:rsidRPr="008E45BC" w:rsidRDefault="00322B58" w:rsidP="008E45BC">
      <w:pPr>
        <w:spacing w:line="360" w:lineRule="auto"/>
        <w:rPr>
          <w:rFonts w:ascii="Arial" w:hAnsi="Arial" w:cs="Arial"/>
        </w:rPr>
      </w:pPr>
      <w:r w:rsidRPr="008E45BC">
        <w:rPr>
          <w:rFonts w:ascii="Arial" w:hAnsi="Arial" w:cs="Arial"/>
          <w:lang w:val="en-GB"/>
        </w:rPr>
        <w:t xml:space="preserve">The participants perceived </w:t>
      </w:r>
      <w:r w:rsidR="00136BA8" w:rsidRPr="008E45BC">
        <w:rPr>
          <w:rFonts w:ascii="Arial" w:hAnsi="Arial" w:cs="Arial"/>
          <w:lang w:val="en-GB"/>
        </w:rPr>
        <w:t>time as a barrier</w:t>
      </w:r>
      <w:r w:rsidR="003520F6" w:rsidRPr="008E45BC">
        <w:rPr>
          <w:rFonts w:ascii="Arial" w:hAnsi="Arial" w:cs="Arial"/>
          <w:lang w:val="en-GB"/>
        </w:rPr>
        <w:t>, Participants consistently expressed the struggle to allocate sufficient time for regular and balanced meals amidst the demands of academic commitments and deadlines</w:t>
      </w:r>
      <w:r w:rsidR="00BC2489" w:rsidRPr="008E45BC">
        <w:rPr>
          <w:rFonts w:ascii="Arial" w:hAnsi="Arial" w:cs="Arial"/>
          <w:lang w:val="en-GB"/>
        </w:rPr>
        <w:t>.</w:t>
      </w:r>
      <w:r w:rsidRPr="008E45BC">
        <w:rPr>
          <w:rFonts w:ascii="Arial" w:hAnsi="Arial" w:cs="Arial"/>
          <w:lang w:val="en-GB"/>
        </w:rPr>
        <w:t xml:space="preserve"> One of them commented: </w:t>
      </w:r>
    </w:p>
    <w:p w14:paraId="5B622DBE" w14:textId="1BA4F1D9" w:rsidR="00322B58" w:rsidRPr="008E45BC" w:rsidRDefault="00322B58" w:rsidP="008E45BC">
      <w:pPr>
        <w:spacing w:line="360" w:lineRule="auto"/>
        <w:rPr>
          <w:rFonts w:ascii="Arial" w:hAnsi="Arial" w:cs="Arial"/>
        </w:rPr>
      </w:pPr>
      <w:r w:rsidRPr="008E45BC">
        <w:rPr>
          <w:rFonts w:ascii="Arial" w:hAnsi="Arial" w:cs="Arial"/>
          <w:lang w:val="en-GB"/>
        </w:rPr>
        <w:lastRenderedPageBreak/>
        <w:t>“</w:t>
      </w:r>
      <w:r w:rsidR="009D2D22" w:rsidRPr="008E45BC">
        <w:rPr>
          <w:rFonts w:ascii="Arial" w:hAnsi="Arial" w:cs="Arial"/>
        </w:rPr>
        <w:t>S</w:t>
      </w:r>
      <w:r w:rsidR="009C3EF1" w:rsidRPr="008E45BC">
        <w:rPr>
          <w:rFonts w:ascii="Arial" w:hAnsi="Arial" w:cs="Arial"/>
        </w:rPr>
        <w:t>ometimes you miss the morning breakfast yeah may be sometimes the lunch so we don’t have time to make the breakfast and lunch especially when yeah is difficult</w:t>
      </w:r>
      <w:r w:rsidR="009D2D22" w:rsidRPr="008E45BC">
        <w:rPr>
          <w:rFonts w:ascii="Arial" w:hAnsi="Arial" w:cs="Arial"/>
        </w:rPr>
        <w:t>.</w:t>
      </w:r>
      <w:r w:rsidRPr="008E45BC">
        <w:rPr>
          <w:rFonts w:ascii="Arial" w:hAnsi="Arial" w:cs="Arial"/>
          <w:i/>
          <w:iCs/>
          <w:lang w:val="en-GB"/>
        </w:rPr>
        <w:t>” P</w:t>
      </w:r>
      <w:r w:rsidR="009D2D22" w:rsidRPr="008E45BC">
        <w:rPr>
          <w:rFonts w:ascii="Arial" w:hAnsi="Arial" w:cs="Arial"/>
          <w:i/>
          <w:iCs/>
          <w:lang w:val="en-GB"/>
        </w:rPr>
        <w:t>1</w:t>
      </w:r>
      <w:r w:rsidRPr="008E45BC">
        <w:rPr>
          <w:rFonts w:ascii="Arial" w:hAnsi="Arial" w:cs="Arial"/>
          <w:i/>
          <w:iCs/>
          <w:lang w:val="en-GB"/>
        </w:rPr>
        <w:t xml:space="preserve"> FG1 </w:t>
      </w:r>
    </w:p>
    <w:p w14:paraId="6081C410" w14:textId="07D745B6" w:rsidR="00322B58" w:rsidRPr="008E45BC" w:rsidRDefault="00322B58" w:rsidP="008E45BC">
      <w:pPr>
        <w:spacing w:line="360" w:lineRule="auto"/>
        <w:rPr>
          <w:rFonts w:ascii="Arial" w:hAnsi="Arial" w:cs="Arial"/>
        </w:rPr>
      </w:pPr>
      <w:r w:rsidRPr="008E45BC">
        <w:rPr>
          <w:rFonts w:ascii="Arial" w:hAnsi="Arial" w:cs="Arial"/>
          <w:i/>
          <w:iCs/>
          <w:lang w:val="en-GB"/>
        </w:rPr>
        <w:t>Another participant reiterated that</w:t>
      </w:r>
      <w:r w:rsidR="00800466" w:rsidRPr="008E45BC">
        <w:rPr>
          <w:rFonts w:ascii="Arial" w:hAnsi="Arial" w:cs="Arial"/>
          <w:i/>
          <w:iCs/>
          <w:lang w:val="en-GB"/>
        </w:rPr>
        <w:t>:</w:t>
      </w:r>
    </w:p>
    <w:p w14:paraId="7B0A0D60" w14:textId="38BA8B33" w:rsidR="00C246DA" w:rsidRPr="008E45BC" w:rsidRDefault="00322B58" w:rsidP="008E45BC">
      <w:pPr>
        <w:spacing w:line="360" w:lineRule="auto"/>
        <w:rPr>
          <w:rFonts w:ascii="Arial" w:hAnsi="Arial" w:cs="Arial"/>
        </w:rPr>
      </w:pPr>
      <w:r w:rsidRPr="008E45BC">
        <w:rPr>
          <w:rFonts w:ascii="Arial" w:hAnsi="Arial" w:cs="Arial"/>
          <w:i/>
          <w:iCs/>
          <w:lang w:val="en-GB"/>
        </w:rPr>
        <w:t>“</w:t>
      </w:r>
      <w:r w:rsidR="00D87788" w:rsidRPr="008E45BC">
        <w:rPr>
          <w:rFonts w:ascii="Arial" w:hAnsi="Arial" w:cs="Arial"/>
        </w:rPr>
        <w:t>When</w:t>
      </w:r>
      <w:r w:rsidR="00C246DA" w:rsidRPr="008E45BC">
        <w:rPr>
          <w:rFonts w:ascii="Arial" w:hAnsi="Arial" w:cs="Arial"/>
        </w:rPr>
        <w:t xml:space="preserve"> we came to universe, we get tired from morning to the evening we miss the proper meal</w:t>
      </w:r>
    </w:p>
    <w:p w14:paraId="6D4B852F" w14:textId="1ECB826C" w:rsidR="00322B58" w:rsidRPr="008E45BC" w:rsidRDefault="00C246DA" w:rsidP="008E45BC">
      <w:pPr>
        <w:spacing w:line="360" w:lineRule="auto"/>
        <w:rPr>
          <w:rFonts w:ascii="Arial" w:hAnsi="Arial" w:cs="Arial"/>
        </w:rPr>
      </w:pPr>
      <w:r w:rsidRPr="008E45BC">
        <w:rPr>
          <w:rFonts w:ascii="Arial" w:hAnsi="Arial" w:cs="Arial"/>
          <w:lang w:val="en-GB"/>
        </w:rPr>
        <w:t>…</w:t>
      </w:r>
      <w:r w:rsidR="00322B58" w:rsidRPr="008E45BC">
        <w:rPr>
          <w:rFonts w:ascii="Arial" w:hAnsi="Arial" w:cs="Arial"/>
          <w:lang w:val="en-GB"/>
        </w:rPr>
        <w:t>” P</w:t>
      </w:r>
      <w:r w:rsidR="00D965C0" w:rsidRPr="008E45BC">
        <w:rPr>
          <w:rFonts w:ascii="Arial" w:hAnsi="Arial" w:cs="Arial"/>
          <w:lang w:val="en-GB"/>
        </w:rPr>
        <w:t>5</w:t>
      </w:r>
      <w:r w:rsidR="00322B58" w:rsidRPr="008E45BC">
        <w:rPr>
          <w:rFonts w:ascii="Arial" w:hAnsi="Arial" w:cs="Arial"/>
          <w:lang w:val="en-GB"/>
        </w:rPr>
        <w:t xml:space="preserve"> FG1</w:t>
      </w:r>
    </w:p>
    <w:p w14:paraId="06EC6C53" w14:textId="77777777" w:rsidR="00FC7A13" w:rsidRPr="008E45BC" w:rsidRDefault="00FC7A13" w:rsidP="008E45BC">
      <w:pPr>
        <w:spacing w:line="360" w:lineRule="auto"/>
        <w:rPr>
          <w:rFonts w:ascii="Arial" w:hAnsi="Arial" w:cs="Arial"/>
        </w:rPr>
      </w:pPr>
    </w:p>
    <w:p w14:paraId="43856845" w14:textId="4CD260A7" w:rsidR="00D87788" w:rsidRPr="008E45BC" w:rsidRDefault="005E4C8C" w:rsidP="008E45BC">
      <w:pPr>
        <w:pStyle w:val="Heading2"/>
        <w:spacing w:line="360" w:lineRule="auto"/>
        <w:rPr>
          <w:rFonts w:cs="Arial"/>
          <w:szCs w:val="22"/>
        </w:rPr>
      </w:pPr>
      <w:bookmarkStart w:id="14" w:name="_Toc151549503"/>
      <w:r w:rsidRPr="008E45BC">
        <w:rPr>
          <w:rFonts w:cs="Arial"/>
          <w:i/>
          <w:iCs/>
          <w:szCs w:val="22"/>
          <w:lang w:val="en-GB"/>
        </w:rPr>
        <w:t>Sub-t</w:t>
      </w:r>
      <w:r w:rsidR="00D87788" w:rsidRPr="008E45BC">
        <w:rPr>
          <w:rFonts w:cs="Arial"/>
          <w:i/>
          <w:iCs/>
          <w:szCs w:val="22"/>
          <w:lang w:val="en-GB"/>
        </w:rPr>
        <w:t>heme 2-</w:t>
      </w:r>
      <w:r w:rsidR="00D87788" w:rsidRPr="008E45BC">
        <w:rPr>
          <w:rFonts w:cs="Arial"/>
          <w:szCs w:val="22"/>
          <w:lang w:val="en-GB"/>
        </w:rPr>
        <w:t xml:space="preserve"> Hunger and Peer Influence</w:t>
      </w:r>
      <w:bookmarkEnd w:id="14"/>
      <w:r w:rsidR="00D87788" w:rsidRPr="008E45BC">
        <w:rPr>
          <w:rFonts w:cs="Arial"/>
          <w:szCs w:val="22"/>
          <w:lang w:val="en-GB"/>
        </w:rPr>
        <w:t xml:space="preserve"> </w:t>
      </w:r>
      <w:r w:rsidR="00D87788" w:rsidRPr="008E45BC">
        <w:rPr>
          <w:rFonts w:cs="Arial"/>
          <w:i/>
          <w:iCs/>
          <w:szCs w:val="22"/>
          <w:lang w:val="en-GB"/>
        </w:rPr>
        <w:t xml:space="preserve"> </w:t>
      </w:r>
    </w:p>
    <w:p w14:paraId="6FFDF6E1" w14:textId="00F6BE6F" w:rsidR="00D87788" w:rsidRPr="008E45BC" w:rsidRDefault="00D87788" w:rsidP="008E45BC">
      <w:pPr>
        <w:spacing w:line="360" w:lineRule="auto"/>
        <w:rPr>
          <w:rFonts w:ascii="Arial" w:hAnsi="Arial" w:cs="Arial"/>
        </w:rPr>
      </w:pPr>
      <w:r w:rsidRPr="008E45BC">
        <w:rPr>
          <w:rFonts w:ascii="Arial" w:hAnsi="Arial" w:cs="Arial"/>
          <w:lang w:val="en-GB"/>
        </w:rPr>
        <w:t>The participants perceived Hunger and Peer Influence as Enablers</w:t>
      </w:r>
      <w:r w:rsidR="00096995" w:rsidRPr="008E45BC">
        <w:rPr>
          <w:rFonts w:ascii="Arial" w:hAnsi="Arial" w:cs="Arial"/>
          <w:lang w:val="en-GB"/>
        </w:rPr>
        <w:t xml:space="preserve">. </w:t>
      </w:r>
      <w:r w:rsidRPr="008E45BC">
        <w:rPr>
          <w:rFonts w:ascii="Arial" w:hAnsi="Arial" w:cs="Arial"/>
          <w:lang w:val="en-GB"/>
        </w:rPr>
        <w:t xml:space="preserve">One of them commented: </w:t>
      </w:r>
    </w:p>
    <w:p w14:paraId="7CF51171" w14:textId="6CA772D2" w:rsidR="00D87788" w:rsidRPr="008E45BC" w:rsidRDefault="00D87788" w:rsidP="008E45BC">
      <w:pPr>
        <w:spacing w:line="360" w:lineRule="auto"/>
        <w:rPr>
          <w:rFonts w:ascii="Arial" w:hAnsi="Arial" w:cs="Arial"/>
        </w:rPr>
      </w:pPr>
      <w:r w:rsidRPr="008E45BC">
        <w:rPr>
          <w:rFonts w:ascii="Arial" w:hAnsi="Arial" w:cs="Arial"/>
          <w:lang w:val="en-GB"/>
        </w:rPr>
        <w:t>“</w:t>
      </w:r>
      <w:r w:rsidR="009D2D22" w:rsidRPr="008E45BC">
        <w:rPr>
          <w:rFonts w:ascii="Arial" w:hAnsi="Arial" w:cs="Arial"/>
        </w:rPr>
        <w:t>Like</w:t>
      </w:r>
      <w:r w:rsidR="006E5A8F" w:rsidRPr="008E45BC">
        <w:rPr>
          <w:rFonts w:ascii="Arial" w:hAnsi="Arial" w:cs="Arial"/>
        </w:rPr>
        <w:t xml:space="preserve">, </w:t>
      </w:r>
      <w:r w:rsidR="002E06CB" w:rsidRPr="008E45BC">
        <w:rPr>
          <w:rFonts w:ascii="Arial" w:hAnsi="Arial" w:cs="Arial"/>
        </w:rPr>
        <w:t>I’m hungry so I have to eat</w:t>
      </w:r>
      <w:r w:rsidRPr="008E45BC">
        <w:rPr>
          <w:rFonts w:ascii="Arial" w:hAnsi="Arial" w:cs="Arial"/>
        </w:rPr>
        <w:t>.</w:t>
      </w:r>
      <w:r w:rsidRPr="008E45BC">
        <w:rPr>
          <w:rFonts w:ascii="Arial" w:hAnsi="Arial" w:cs="Arial"/>
          <w:i/>
          <w:iCs/>
          <w:lang w:val="en-GB"/>
        </w:rPr>
        <w:t xml:space="preserve">” P2 FG1 </w:t>
      </w:r>
    </w:p>
    <w:p w14:paraId="60AB180E" w14:textId="689A0100" w:rsidR="00D87788" w:rsidRPr="008E45BC" w:rsidRDefault="00D87788" w:rsidP="008E45BC">
      <w:pPr>
        <w:spacing w:line="360" w:lineRule="auto"/>
        <w:rPr>
          <w:rFonts w:ascii="Arial" w:hAnsi="Arial" w:cs="Arial"/>
        </w:rPr>
      </w:pPr>
      <w:r w:rsidRPr="008E45BC">
        <w:rPr>
          <w:rFonts w:ascii="Arial" w:hAnsi="Arial" w:cs="Arial"/>
          <w:i/>
          <w:iCs/>
          <w:lang w:val="en-GB"/>
        </w:rPr>
        <w:t>Another participant reiterated that</w:t>
      </w:r>
      <w:r w:rsidR="00800466" w:rsidRPr="008E45BC">
        <w:rPr>
          <w:rFonts w:ascii="Arial" w:hAnsi="Arial" w:cs="Arial"/>
          <w:i/>
          <w:iCs/>
          <w:lang w:val="en-GB"/>
        </w:rPr>
        <w:t>:</w:t>
      </w:r>
      <w:r w:rsidRPr="008E45BC">
        <w:rPr>
          <w:rFonts w:ascii="Arial" w:hAnsi="Arial" w:cs="Arial"/>
          <w:i/>
          <w:iCs/>
          <w:lang w:val="en-GB"/>
        </w:rPr>
        <w:t xml:space="preserve"> </w:t>
      </w:r>
    </w:p>
    <w:p w14:paraId="4A246EE7" w14:textId="70D7D8C4" w:rsidR="00D87788" w:rsidRPr="008E45BC" w:rsidRDefault="00D87788" w:rsidP="008E45BC">
      <w:pPr>
        <w:spacing w:line="360" w:lineRule="auto"/>
        <w:rPr>
          <w:rFonts w:ascii="Arial" w:hAnsi="Arial" w:cs="Arial"/>
        </w:rPr>
      </w:pPr>
      <w:r w:rsidRPr="008E45BC">
        <w:rPr>
          <w:rFonts w:ascii="Arial" w:hAnsi="Arial" w:cs="Arial"/>
          <w:i/>
          <w:iCs/>
          <w:lang w:val="en-GB"/>
        </w:rPr>
        <w:t>“</w:t>
      </w:r>
      <w:r w:rsidR="006F7C3F" w:rsidRPr="008E45BC">
        <w:rPr>
          <w:rFonts w:ascii="Arial" w:hAnsi="Arial" w:cs="Arial"/>
          <w:i/>
          <w:iCs/>
          <w:lang w:val="en-GB"/>
        </w:rPr>
        <w:t>A</w:t>
      </w:r>
      <w:r w:rsidR="006E5A8F" w:rsidRPr="008E45BC">
        <w:rPr>
          <w:rFonts w:ascii="Arial" w:hAnsi="Arial" w:cs="Arial"/>
          <w:i/>
          <w:iCs/>
          <w:lang w:val="en-GB"/>
        </w:rPr>
        <w:t>t</w:t>
      </w:r>
      <w:r w:rsidR="00DA3E8C" w:rsidRPr="008E45BC">
        <w:rPr>
          <w:rFonts w:ascii="Arial" w:hAnsi="Arial" w:cs="Arial"/>
        </w:rPr>
        <w:t xml:space="preserve"> the university as we see the surrounding people eating fruits and all it influences that we can bring food tomorrow for</w:t>
      </w:r>
      <w:r w:rsidRPr="008E45BC">
        <w:rPr>
          <w:rFonts w:ascii="Arial" w:hAnsi="Arial" w:cs="Arial"/>
          <w:lang w:val="en-GB"/>
        </w:rPr>
        <w:t>…” P</w:t>
      </w:r>
      <w:r w:rsidR="006E5A8F" w:rsidRPr="008E45BC">
        <w:rPr>
          <w:rFonts w:ascii="Arial" w:hAnsi="Arial" w:cs="Arial"/>
          <w:lang w:val="en-GB"/>
        </w:rPr>
        <w:t>1</w:t>
      </w:r>
      <w:r w:rsidRPr="008E45BC">
        <w:rPr>
          <w:rFonts w:ascii="Arial" w:hAnsi="Arial" w:cs="Arial"/>
          <w:lang w:val="en-GB"/>
        </w:rPr>
        <w:t xml:space="preserve"> FG</w:t>
      </w:r>
      <w:r w:rsidR="006E5A8F" w:rsidRPr="008E45BC">
        <w:rPr>
          <w:rFonts w:ascii="Arial" w:hAnsi="Arial" w:cs="Arial"/>
          <w:lang w:val="en-GB"/>
        </w:rPr>
        <w:t>2</w:t>
      </w:r>
    </w:p>
    <w:p w14:paraId="52436268" w14:textId="77777777" w:rsidR="007255D6" w:rsidRPr="008E45BC" w:rsidRDefault="007255D6" w:rsidP="008E45BC">
      <w:pPr>
        <w:spacing w:line="360" w:lineRule="auto"/>
        <w:rPr>
          <w:rFonts w:ascii="Arial" w:hAnsi="Arial" w:cs="Arial"/>
          <w:b/>
          <w:bCs/>
        </w:rPr>
      </w:pPr>
    </w:p>
    <w:p w14:paraId="4A55A105" w14:textId="77777777" w:rsidR="006F7C3F" w:rsidRPr="008E45BC" w:rsidRDefault="006F7C3F" w:rsidP="008E45BC">
      <w:pPr>
        <w:pStyle w:val="Heading2"/>
        <w:spacing w:line="360" w:lineRule="auto"/>
        <w:rPr>
          <w:rFonts w:cs="Arial"/>
          <w:b w:val="0"/>
          <w:szCs w:val="22"/>
          <w:lang w:val="en-GB"/>
        </w:rPr>
      </w:pPr>
      <w:bookmarkStart w:id="15" w:name="_Toc151549504"/>
      <w:r w:rsidRPr="008E45BC">
        <w:rPr>
          <w:rFonts w:cs="Arial"/>
          <w:szCs w:val="22"/>
        </w:rPr>
        <w:t>Theme</w:t>
      </w:r>
      <w:r w:rsidRPr="008E45BC">
        <w:rPr>
          <w:rFonts w:cs="Arial"/>
          <w:szCs w:val="22"/>
          <w:lang w:val="en-GB"/>
        </w:rPr>
        <w:t xml:space="preserve"> 2: Cost as a Barrier in Postgraduate Students' Eating Behaviour</w:t>
      </w:r>
      <w:bookmarkEnd w:id="15"/>
    </w:p>
    <w:p w14:paraId="520F074B" w14:textId="77777777" w:rsidR="006F7C3F" w:rsidRPr="008E45BC" w:rsidRDefault="006F7C3F" w:rsidP="008E45BC">
      <w:pPr>
        <w:spacing w:line="360" w:lineRule="auto"/>
        <w:rPr>
          <w:rFonts w:ascii="Arial" w:hAnsi="Arial" w:cs="Arial"/>
          <w:lang w:val="en-GB"/>
        </w:rPr>
      </w:pPr>
      <w:r w:rsidRPr="008E45BC">
        <w:rPr>
          <w:rFonts w:ascii="Arial" w:hAnsi="Arial" w:cs="Arial"/>
        </w:rPr>
        <w:t xml:space="preserve">This theme reflects the cost of the available food as an influencing factor in eating behaviour of the post graduate student in university of </w:t>
      </w:r>
      <w:proofErr w:type="spellStart"/>
      <w:r w:rsidRPr="008E45BC">
        <w:rPr>
          <w:rFonts w:ascii="Arial" w:hAnsi="Arial" w:cs="Arial"/>
        </w:rPr>
        <w:t>wales</w:t>
      </w:r>
      <w:proofErr w:type="spellEnd"/>
      <w:r w:rsidRPr="008E45BC">
        <w:rPr>
          <w:rFonts w:ascii="Arial" w:hAnsi="Arial" w:cs="Arial"/>
        </w:rPr>
        <w:t xml:space="preserve">. </w:t>
      </w:r>
      <w:r w:rsidRPr="008E45BC">
        <w:rPr>
          <w:rFonts w:ascii="Arial" w:hAnsi="Arial" w:cs="Arial"/>
          <w:lang w:val="en-GB"/>
        </w:rPr>
        <w:t>These include two subthemes</w:t>
      </w:r>
    </w:p>
    <w:p w14:paraId="2597B738" w14:textId="77777777" w:rsidR="006F7C3F" w:rsidRPr="008E45BC" w:rsidRDefault="006F7C3F" w:rsidP="008E45BC">
      <w:pPr>
        <w:pStyle w:val="ListParagraph"/>
        <w:numPr>
          <w:ilvl w:val="0"/>
          <w:numId w:val="5"/>
        </w:numPr>
        <w:spacing w:after="160" w:line="360" w:lineRule="auto"/>
        <w:rPr>
          <w:rFonts w:ascii="Arial" w:hAnsi="Arial" w:cs="Arial"/>
          <w:sz w:val="22"/>
          <w:szCs w:val="22"/>
          <w:lang w:val="en-US"/>
        </w:rPr>
      </w:pPr>
      <w:r w:rsidRPr="008E45BC">
        <w:rPr>
          <w:rFonts w:ascii="Arial" w:hAnsi="Arial" w:cs="Arial"/>
          <w:sz w:val="22"/>
          <w:szCs w:val="22"/>
          <w:lang w:val="en-US"/>
        </w:rPr>
        <w:t>Difficulty adapting to new food costs</w:t>
      </w:r>
    </w:p>
    <w:p w14:paraId="485C9332" w14:textId="77777777" w:rsidR="006F7C3F" w:rsidRPr="008E45BC" w:rsidRDefault="006F7C3F" w:rsidP="008E45BC">
      <w:pPr>
        <w:pStyle w:val="ListParagraph"/>
        <w:numPr>
          <w:ilvl w:val="0"/>
          <w:numId w:val="5"/>
        </w:numPr>
        <w:spacing w:after="160" w:line="360" w:lineRule="auto"/>
        <w:rPr>
          <w:rFonts w:ascii="Arial" w:hAnsi="Arial" w:cs="Arial"/>
          <w:sz w:val="22"/>
          <w:szCs w:val="22"/>
          <w:lang w:val="en-US"/>
        </w:rPr>
      </w:pPr>
      <w:r w:rsidRPr="008E45BC">
        <w:rPr>
          <w:rFonts w:ascii="Arial" w:hAnsi="Arial" w:cs="Arial"/>
          <w:sz w:val="22"/>
          <w:szCs w:val="22"/>
          <w:lang w:val="en-US"/>
        </w:rPr>
        <w:t>Lack of availability of familiar foods</w:t>
      </w:r>
    </w:p>
    <w:p w14:paraId="2287B351" w14:textId="77777777" w:rsidR="006F7C3F" w:rsidRPr="008E45BC" w:rsidRDefault="006F7C3F" w:rsidP="008E45BC">
      <w:pPr>
        <w:pStyle w:val="ListParagraph"/>
        <w:spacing w:line="360" w:lineRule="auto"/>
        <w:ind w:left="1080"/>
        <w:rPr>
          <w:rFonts w:ascii="Arial" w:hAnsi="Arial" w:cs="Arial"/>
          <w:sz w:val="22"/>
          <w:szCs w:val="22"/>
        </w:rPr>
      </w:pPr>
    </w:p>
    <w:p w14:paraId="5BA9292E" w14:textId="66980D5E" w:rsidR="00E45762" w:rsidRPr="008E45BC" w:rsidRDefault="00E45762" w:rsidP="008E45BC">
      <w:pPr>
        <w:pStyle w:val="Heading2"/>
        <w:spacing w:line="360" w:lineRule="auto"/>
        <w:rPr>
          <w:rFonts w:cs="Arial"/>
          <w:szCs w:val="22"/>
          <w:lang w:val="en-GB"/>
        </w:rPr>
      </w:pPr>
      <w:bookmarkStart w:id="16" w:name="_Toc151549505"/>
      <w:r w:rsidRPr="008E45BC">
        <w:rPr>
          <w:rFonts w:cs="Arial"/>
          <w:noProof/>
          <w:szCs w:val="22"/>
          <w:lang w:val="en-GB"/>
        </w:rPr>
        <w:lastRenderedPageBreak/>
        <w:drawing>
          <wp:inline distT="0" distB="0" distL="0" distR="0" wp14:anchorId="7245CE26" wp14:editId="23E9DF1F">
            <wp:extent cx="5731510" cy="3700780"/>
            <wp:effectExtent l="0" t="0" r="0" b="0"/>
            <wp:docPr id="1607598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98014" name=""/>
                    <pic:cNvPicPr/>
                  </pic:nvPicPr>
                  <pic:blipFill>
                    <a:blip r:embed="rId8"/>
                    <a:stretch>
                      <a:fillRect/>
                    </a:stretch>
                  </pic:blipFill>
                  <pic:spPr>
                    <a:xfrm>
                      <a:off x="0" y="0"/>
                      <a:ext cx="5731510" cy="3700780"/>
                    </a:xfrm>
                    <a:prstGeom prst="rect">
                      <a:avLst/>
                    </a:prstGeom>
                  </pic:spPr>
                </pic:pic>
              </a:graphicData>
            </a:graphic>
          </wp:inline>
        </w:drawing>
      </w:r>
    </w:p>
    <w:p w14:paraId="4AF6EF36" w14:textId="527B34E5" w:rsidR="006F7C3F" w:rsidRPr="008E45BC" w:rsidRDefault="006F7C3F" w:rsidP="008E45BC">
      <w:pPr>
        <w:pStyle w:val="Heading2"/>
        <w:spacing w:line="360" w:lineRule="auto"/>
        <w:rPr>
          <w:rFonts w:cs="Arial"/>
          <w:szCs w:val="22"/>
          <w:lang w:val="en-GB"/>
        </w:rPr>
      </w:pPr>
      <w:r w:rsidRPr="008E45BC">
        <w:rPr>
          <w:rFonts w:cs="Arial"/>
          <w:szCs w:val="22"/>
          <w:lang w:val="en-GB"/>
        </w:rPr>
        <w:t>Sub-theme 1- Difficulty in Adapting to new costs</w:t>
      </w:r>
      <w:bookmarkEnd w:id="16"/>
    </w:p>
    <w:p w14:paraId="7E43BAB6" w14:textId="77777777" w:rsidR="006F7C3F" w:rsidRPr="008E45BC" w:rsidRDefault="006F7C3F" w:rsidP="008E45BC">
      <w:pPr>
        <w:spacing w:line="360" w:lineRule="auto"/>
        <w:rPr>
          <w:rFonts w:ascii="Arial" w:hAnsi="Arial" w:cs="Arial"/>
        </w:rPr>
      </w:pPr>
      <w:r w:rsidRPr="008E45BC">
        <w:rPr>
          <w:rFonts w:ascii="Arial" w:hAnsi="Arial" w:cs="Arial"/>
          <w:lang w:val="en-GB"/>
        </w:rPr>
        <w:t xml:space="preserve">Specifically international student faces difficulty in adapting in newer food costs. This struggle is the major factor which influence the eating behaviour of the post graduate students. One of them commented: </w:t>
      </w:r>
    </w:p>
    <w:p w14:paraId="075EDEFE" w14:textId="77777777" w:rsidR="006F7C3F" w:rsidRPr="008E45BC" w:rsidRDefault="006F7C3F" w:rsidP="008E45BC">
      <w:pPr>
        <w:spacing w:line="360" w:lineRule="auto"/>
        <w:rPr>
          <w:rFonts w:ascii="Arial" w:hAnsi="Arial" w:cs="Arial"/>
          <w:lang w:val="en-GB"/>
        </w:rPr>
      </w:pPr>
      <w:r w:rsidRPr="008E45BC">
        <w:rPr>
          <w:rFonts w:ascii="Arial" w:hAnsi="Arial" w:cs="Arial"/>
          <w:lang w:val="en-GB"/>
        </w:rPr>
        <w:t>“Cost is the major influencing factor” P1 FG2</w:t>
      </w:r>
    </w:p>
    <w:p w14:paraId="5D9D67F3" w14:textId="77777777" w:rsidR="006F7C3F" w:rsidRPr="008E45BC" w:rsidRDefault="006F7C3F" w:rsidP="008E45BC">
      <w:pPr>
        <w:spacing w:line="360" w:lineRule="auto"/>
        <w:rPr>
          <w:rFonts w:ascii="Arial" w:hAnsi="Arial" w:cs="Arial"/>
        </w:rPr>
      </w:pPr>
      <w:r w:rsidRPr="008E45BC">
        <w:rPr>
          <w:rFonts w:ascii="Arial" w:hAnsi="Arial" w:cs="Arial"/>
          <w:i/>
          <w:iCs/>
          <w:lang w:val="en-GB"/>
        </w:rPr>
        <w:t>Another participant reiterated that:</w:t>
      </w:r>
    </w:p>
    <w:p w14:paraId="7AA9BF86" w14:textId="77777777" w:rsidR="006F7C3F" w:rsidRPr="008E45BC" w:rsidRDefault="006F7C3F" w:rsidP="008E45BC">
      <w:pPr>
        <w:spacing w:line="360" w:lineRule="auto"/>
        <w:rPr>
          <w:rFonts w:ascii="Arial" w:hAnsi="Arial" w:cs="Arial"/>
          <w:lang w:val="en-GB"/>
        </w:rPr>
      </w:pPr>
      <w:r w:rsidRPr="008E45BC">
        <w:rPr>
          <w:rFonts w:ascii="Arial" w:hAnsi="Arial" w:cs="Arial"/>
          <w:lang w:val="en-GB"/>
        </w:rPr>
        <w:t>“Price of the food” P4 FG2</w:t>
      </w:r>
    </w:p>
    <w:p w14:paraId="5D25673F" w14:textId="77777777" w:rsidR="006F7C3F" w:rsidRPr="008E45BC" w:rsidRDefault="006F7C3F" w:rsidP="008E45BC">
      <w:pPr>
        <w:spacing w:line="360" w:lineRule="auto"/>
        <w:rPr>
          <w:rFonts w:ascii="Arial" w:hAnsi="Arial" w:cs="Arial"/>
          <w:lang w:val="en-GB"/>
        </w:rPr>
      </w:pPr>
      <w:r w:rsidRPr="008E45BC">
        <w:rPr>
          <w:rFonts w:ascii="Arial" w:hAnsi="Arial" w:cs="Arial"/>
          <w:lang w:val="en-GB"/>
        </w:rPr>
        <w:t xml:space="preserve"> </w:t>
      </w:r>
    </w:p>
    <w:p w14:paraId="7EF6C78E" w14:textId="77777777" w:rsidR="006F7C3F" w:rsidRPr="008E45BC" w:rsidRDefault="006F7C3F" w:rsidP="008E45BC">
      <w:pPr>
        <w:pStyle w:val="Heading2"/>
        <w:spacing w:line="360" w:lineRule="auto"/>
        <w:rPr>
          <w:rFonts w:cs="Arial"/>
          <w:szCs w:val="22"/>
          <w:lang w:val="en-GB"/>
        </w:rPr>
      </w:pPr>
      <w:bookmarkStart w:id="17" w:name="_Toc151549506"/>
      <w:r w:rsidRPr="008E45BC">
        <w:rPr>
          <w:rFonts w:cs="Arial"/>
          <w:szCs w:val="22"/>
          <w:lang w:val="en-GB"/>
        </w:rPr>
        <w:t>Sub-theme 2- Lack of Availability</w:t>
      </w:r>
      <w:bookmarkEnd w:id="17"/>
      <w:r w:rsidRPr="008E45BC">
        <w:rPr>
          <w:rFonts w:cs="Arial"/>
          <w:szCs w:val="22"/>
          <w:lang w:val="en-GB"/>
        </w:rPr>
        <w:t xml:space="preserve"> </w:t>
      </w:r>
    </w:p>
    <w:p w14:paraId="5C529376" w14:textId="77777777" w:rsidR="006F7C3F" w:rsidRPr="008E45BC" w:rsidRDefault="006F7C3F" w:rsidP="008E45BC">
      <w:pPr>
        <w:spacing w:line="360" w:lineRule="auto"/>
        <w:rPr>
          <w:rFonts w:ascii="Arial" w:hAnsi="Arial" w:cs="Arial"/>
        </w:rPr>
      </w:pPr>
      <w:r w:rsidRPr="008E45BC">
        <w:rPr>
          <w:rFonts w:ascii="Arial" w:hAnsi="Arial" w:cs="Arial"/>
          <w:lang w:val="en-GB"/>
        </w:rPr>
        <w:t xml:space="preserve">Participants feels that lack of availability of the native foods also affects the eating behaviour of the participants. One of them commented: </w:t>
      </w:r>
    </w:p>
    <w:p w14:paraId="66EFFFE3" w14:textId="77777777" w:rsidR="006F7C3F" w:rsidRPr="008E45BC" w:rsidRDefault="006F7C3F" w:rsidP="008E45BC">
      <w:pPr>
        <w:spacing w:line="360" w:lineRule="auto"/>
        <w:rPr>
          <w:rFonts w:ascii="Arial" w:hAnsi="Arial" w:cs="Arial"/>
          <w:lang w:val="en-GB"/>
        </w:rPr>
      </w:pPr>
      <w:r w:rsidRPr="008E45BC">
        <w:rPr>
          <w:rFonts w:ascii="Arial" w:hAnsi="Arial" w:cs="Arial"/>
          <w:lang w:val="en-GB"/>
        </w:rPr>
        <w:t>“</w:t>
      </w:r>
      <w:r w:rsidRPr="008E45BC">
        <w:rPr>
          <w:rFonts w:ascii="Arial" w:hAnsi="Arial" w:cs="Arial"/>
        </w:rPr>
        <w:t>Access of native foods is our preference sometime we do not get in the foreign land our native foods</w:t>
      </w:r>
      <w:r w:rsidRPr="008E45BC">
        <w:rPr>
          <w:rFonts w:ascii="Arial" w:hAnsi="Arial" w:cs="Arial"/>
          <w:lang w:val="en-GB"/>
        </w:rPr>
        <w:t>” P5 FG1</w:t>
      </w:r>
    </w:p>
    <w:p w14:paraId="2038A87E" w14:textId="77777777" w:rsidR="006F7C3F" w:rsidRPr="008E45BC" w:rsidRDefault="006F7C3F" w:rsidP="008E45BC">
      <w:pPr>
        <w:spacing w:line="360" w:lineRule="auto"/>
        <w:rPr>
          <w:rFonts w:ascii="Arial" w:hAnsi="Arial" w:cs="Arial"/>
        </w:rPr>
      </w:pPr>
      <w:r w:rsidRPr="008E45BC">
        <w:rPr>
          <w:rFonts w:ascii="Arial" w:hAnsi="Arial" w:cs="Arial"/>
          <w:i/>
          <w:iCs/>
          <w:lang w:val="en-GB"/>
        </w:rPr>
        <w:t>Another participant reiterated that:</w:t>
      </w:r>
    </w:p>
    <w:p w14:paraId="38A4BB5F" w14:textId="14ED9A55" w:rsidR="006F7C3F" w:rsidRPr="008E45BC" w:rsidRDefault="006F7C3F" w:rsidP="008E45BC">
      <w:pPr>
        <w:spacing w:line="360" w:lineRule="auto"/>
        <w:rPr>
          <w:rFonts w:ascii="Arial" w:hAnsi="Arial" w:cs="Arial"/>
        </w:rPr>
      </w:pPr>
      <w:r w:rsidRPr="008E45BC">
        <w:rPr>
          <w:rFonts w:ascii="Arial" w:hAnsi="Arial" w:cs="Arial"/>
          <w:lang w:val="en-GB"/>
        </w:rPr>
        <w:lastRenderedPageBreak/>
        <w:t>“U</w:t>
      </w:r>
      <w:r w:rsidR="00E010BD" w:rsidRPr="008E45BC">
        <w:rPr>
          <w:rFonts w:ascii="Arial" w:hAnsi="Arial" w:cs="Arial"/>
        </w:rPr>
        <w:t>university</w:t>
      </w:r>
      <w:r w:rsidRPr="008E45BC">
        <w:rPr>
          <w:rFonts w:ascii="Arial" w:hAnsi="Arial" w:cs="Arial"/>
        </w:rPr>
        <w:t xml:space="preserve"> have to provide some foods like International Foods so students can easily get it”</w:t>
      </w:r>
    </w:p>
    <w:p w14:paraId="5E4CFB68" w14:textId="77777777" w:rsidR="006F7C3F" w:rsidRPr="008E45BC" w:rsidRDefault="006F7C3F" w:rsidP="008E45BC">
      <w:pPr>
        <w:spacing w:line="360" w:lineRule="auto"/>
        <w:rPr>
          <w:rFonts w:ascii="Arial" w:hAnsi="Arial" w:cs="Arial"/>
          <w:b/>
          <w:bCs/>
        </w:rPr>
      </w:pPr>
    </w:p>
    <w:p w14:paraId="1EBF155E" w14:textId="2812A92D" w:rsidR="00EE70A1" w:rsidRPr="008E45BC" w:rsidRDefault="008E1D2E" w:rsidP="008E45BC">
      <w:pPr>
        <w:pStyle w:val="Heading1"/>
        <w:spacing w:line="360" w:lineRule="auto"/>
        <w:rPr>
          <w:rFonts w:cs="Arial"/>
          <w:szCs w:val="22"/>
        </w:rPr>
      </w:pPr>
      <w:bookmarkStart w:id="18" w:name="_Toc151549507"/>
      <w:r w:rsidRPr="008E45BC">
        <w:rPr>
          <w:rFonts w:cs="Arial"/>
          <w:szCs w:val="22"/>
        </w:rPr>
        <w:t>Discussion</w:t>
      </w:r>
      <w:bookmarkEnd w:id="18"/>
    </w:p>
    <w:p w14:paraId="2BCF6766" w14:textId="308F72C4" w:rsidR="008E1D2E" w:rsidRPr="008E45BC" w:rsidRDefault="00AE1319" w:rsidP="008E45BC">
      <w:pPr>
        <w:spacing w:line="360" w:lineRule="auto"/>
        <w:rPr>
          <w:rFonts w:ascii="Arial" w:hAnsi="Arial" w:cs="Arial"/>
          <w:lang w:val="en-GB"/>
        </w:rPr>
      </w:pPr>
      <w:r w:rsidRPr="008E45BC">
        <w:rPr>
          <w:rFonts w:ascii="Arial" w:hAnsi="Arial" w:cs="Arial"/>
          <w:lang w:val="en-GB"/>
        </w:rPr>
        <w:t>The primary goal of this investigative research was to uncover the factors influencing eating behaviours among university students. Additionally, our objective was to gather insights and suggestions to support the creation of targeted intervention programs designed to enhance healthy eating habits among this demographic. The study identified four major levels of determinants: individual (intrapersonal), social environment (interpersonal), physical environment (community settings), and macro environment (societal). Moreover, specific characteristics unique to the university setting were identified as influencers on students' eating behaviours.</w:t>
      </w:r>
    </w:p>
    <w:p w14:paraId="753F81A2" w14:textId="77777777" w:rsidR="007B5152" w:rsidRDefault="007B5152" w:rsidP="008E45BC">
      <w:pPr>
        <w:spacing w:line="360" w:lineRule="auto"/>
        <w:rPr>
          <w:rFonts w:ascii="Arial" w:hAnsi="Arial" w:cs="Arial"/>
          <w:lang w:val="en-GB"/>
        </w:rPr>
      </w:pPr>
      <w:r w:rsidRPr="007B5152">
        <w:rPr>
          <w:rFonts w:ascii="Arial" w:hAnsi="Arial" w:cs="Arial"/>
          <w:lang w:val="en-GB"/>
        </w:rPr>
        <w:t>The present study aimed to explore the factors influencing eating behaviour in university students. The current study's findings demonstrated that the main factor impacting university students' eating habits is time constraints. These results are in line with Murray et al. (2016)'s literature.</w:t>
      </w:r>
    </w:p>
    <w:p w14:paraId="687B5AE0" w14:textId="77777777" w:rsidR="008549A7" w:rsidRDefault="00FD4D6D" w:rsidP="008E45BC">
      <w:pPr>
        <w:spacing w:line="360" w:lineRule="auto"/>
        <w:rPr>
          <w:rFonts w:ascii="Arial" w:hAnsi="Arial" w:cs="Arial"/>
          <w:lang w:val="en-GB"/>
        </w:rPr>
      </w:pPr>
      <w:r w:rsidRPr="008E45BC">
        <w:rPr>
          <w:rFonts w:ascii="Arial" w:hAnsi="Arial" w:cs="Arial"/>
          <w:lang w:val="en-GB"/>
        </w:rPr>
        <w:t xml:space="preserve">The result of this study also </w:t>
      </w:r>
      <w:r w:rsidR="00D57580" w:rsidRPr="008E45BC">
        <w:rPr>
          <w:rFonts w:ascii="Arial" w:hAnsi="Arial" w:cs="Arial"/>
          <w:lang w:val="en-GB"/>
        </w:rPr>
        <w:t xml:space="preserve">shows that hunger and peer influence are also the influencer of the eating behaviour among the </w:t>
      </w:r>
      <w:r w:rsidR="006110D3" w:rsidRPr="008E45BC">
        <w:rPr>
          <w:rFonts w:ascii="Arial" w:hAnsi="Arial" w:cs="Arial"/>
          <w:lang w:val="en-GB"/>
        </w:rPr>
        <w:t xml:space="preserve">university students. </w:t>
      </w:r>
      <w:r w:rsidR="008549A7" w:rsidRPr="008549A7">
        <w:rPr>
          <w:rFonts w:ascii="Arial" w:hAnsi="Arial" w:cs="Arial"/>
          <w:lang w:val="en-GB"/>
        </w:rPr>
        <w:t>which bears similarities to the Kabir et al., 2018 study.</w:t>
      </w:r>
    </w:p>
    <w:p w14:paraId="117B8D1D" w14:textId="31E2E516" w:rsidR="000C0DF6" w:rsidRPr="008E45BC" w:rsidRDefault="003C3A79" w:rsidP="008E45BC">
      <w:pPr>
        <w:spacing w:line="360" w:lineRule="auto"/>
        <w:rPr>
          <w:rFonts w:ascii="Arial" w:hAnsi="Arial" w:cs="Arial"/>
          <w:b/>
          <w:bCs/>
        </w:rPr>
      </w:pPr>
      <w:r w:rsidRPr="008E45BC">
        <w:rPr>
          <w:rFonts w:ascii="Arial" w:hAnsi="Arial" w:cs="Arial"/>
          <w:lang w:val="en-GB"/>
        </w:rPr>
        <w:t xml:space="preserve">The study on factors influencing eating behaviour among postgraduate students in a public university acknowledges limitations, including concerns about generalizability due to its focus on a specific institution, potential sample size constraints, and the risk of social desirability bias affecting self-reported eating behaviours. Understanding these factors, however, holds significant implications for both academic and well-being programs. The findings could inform targeted health initiatives, nutritional education, and </w:t>
      </w:r>
      <w:r w:rsidR="000A74BB" w:rsidRPr="008E45BC">
        <w:rPr>
          <w:rFonts w:ascii="Arial" w:hAnsi="Arial" w:cs="Arial"/>
          <w:lang w:val="en-GB"/>
        </w:rPr>
        <w:t>counselling</w:t>
      </w:r>
      <w:r w:rsidRPr="008E45BC">
        <w:rPr>
          <w:rFonts w:ascii="Arial" w:hAnsi="Arial" w:cs="Arial"/>
          <w:lang w:val="en-GB"/>
        </w:rPr>
        <w:t xml:space="preserve"> services tailored to postgraduate students' specific needs. Additionally, the research outcomes may contribute to the development of university policies promoting healthier food options and creating an environment conducive to positive eating habits. Recommendations include the need for longitudinal studies, replication in diverse university settings, a mixed-methods approach for a comprehensive understanding, collaboration with health professionals, and the incorporation of technology for ongoing support. These suggestions aim to enhance the study's robustness and applicability while addressing its limitations, ultimately promoting healthier lifestyles among postgraduate students in public universities.</w:t>
      </w:r>
    </w:p>
    <w:p w14:paraId="135A43DA" w14:textId="77777777" w:rsidR="0015703B" w:rsidRPr="008E45BC" w:rsidRDefault="0015703B" w:rsidP="008E45BC">
      <w:pPr>
        <w:spacing w:line="360" w:lineRule="auto"/>
        <w:rPr>
          <w:rFonts w:ascii="Arial" w:hAnsi="Arial" w:cs="Arial"/>
          <w:b/>
          <w:bCs/>
        </w:rPr>
      </w:pPr>
    </w:p>
    <w:p w14:paraId="1B7A9D44" w14:textId="414F1EB8" w:rsidR="000C0DF6" w:rsidRPr="008E45BC" w:rsidRDefault="000C0DF6" w:rsidP="008E45BC">
      <w:pPr>
        <w:pStyle w:val="Heading1"/>
        <w:spacing w:line="360" w:lineRule="auto"/>
        <w:rPr>
          <w:rFonts w:cs="Arial"/>
          <w:szCs w:val="22"/>
        </w:rPr>
      </w:pPr>
      <w:bookmarkStart w:id="19" w:name="_Toc151549508"/>
      <w:r w:rsidRPr="008E45BC">
        <w:rPr>
          <w:rFonts w:cs="Arial"/>
          <w:szCs w:val="22"/>
        </w:rPr>
        <w:t>Conclusion</w:t>
      </w:r>
      <w:bookmarkEnd w:id="19"/>
    </w:p>
    <w:p w14:paraId="7D997F43" w14:textId="77777777" w:rsidR="002404FB" w:rsidRPr="008E45BC" w:rsidRDefault="00A2476C" w:rsidP="008E45BC">
      <w:pPr>
        <w:spacing w:line="360" w:lineRule="auto"/>
        <w:rPr>
          <w:rFonts w:ascii="Arial" w:hAnsi="Arial" w:cs="Arial"/>
        </w:rPr>
      </w:pPr>
      <w:r w:rsidRPr="008E45BC">
        <w:rPr>
          <w:rFonts w:ascii="Arial" w:hAnsi="Arial" w:cs="Arial"/>
        </w:rPr>
        <w:t>There are various factors that influencing the eating behaviour of postgraduate students in a public university.</w:t>
      </w:r>
      <w:r w:rsidR="002404FB" w:rsidRPr="008E45BC">
        <w:rPr>
          <w:rFonts w:ascii="Arial" w:hAnsi="Arial" w:cs="Arial"/>
        </w:rPr>
        <w:t xml:space="preserve"> challenges faced by university students, including time constraints, limited access to proper meals, and weight fluctuations linked to irregular eating habits, were elucidated. Factors influencing eating behaviour, such as travel, social media distractions, and difficulties adapting to a new place for international student, were also highlighted.</w:t>
      </w:r>
    </w:p>
    <w:p w14:paraId="172BEB20" w14:textId="0AE7F39C" w:rsidR="008B714B" w:rsidRPr="008E45BC" w:rsidRDefault="00C4621D" w:rsidP="008E45BC">
      <w:pPr>
        <w:spacing w:line="360" w:lineRule="auto"/>
        <w:rPr>
          <w:rFonts w:ascii="Arial" w:hAnsi="Arial" w:cs="Arial"/>
        </w:rPr>
      </w:pPr>
      <w:r w:rsidRPr="008E45BC">
        <w:rPr>
          <w:rFonts w:ascii="Arial" w:hAnsi="Arial" w:cs="Arial"/>
        </w:rPr>
        <w:t>Results from the study revealed time constraints as a significant barrier to healthy eating among postgraduate students. Hunger and peer influence emerged as enablers, shedding light on the intricate interplay of social dynamics on dietary choices. The thematic analysis highlighted challenges and enablers, emphasizing the impact of time constraints on regular and balanced meals and the influence of hunger and peer behavio</w:t>
      </w:r>
      <w:r w:rsidR="008B714B" w:rsidRPr="008E45BC">
        <w:rPr>
          <w:rFonts w:ascii="Arial" w:hAnsi="Arial" w:cs="Arial"/>
        </w:rPr>
        <w:t>u</w:t>
      </w:r>
      <w:r w:rsidRPr="008E45BC">
        <w:rPr>
          <w:rFonts w:ascii="Arial" w:hAnsi="Arial" w:cs="Arial"/>
        </w:rPr>
        <w:t xml:space="preserve">rs. </w:t>
      </w:r>
    </w:p>
    <w:p w14:paraId="4F5562E4" w14:textId="7F7957FF" w:rsidR="000C0DF6" w:rsidRPr="008E45BC" w:rsidRDefault="00C4621D" w:rsidP="008E45BC">
      <w:pPr>
        <w:spacing w:line="360" w:lineRule="auto"/>
        <w:rPr>
          <w:rFonts w:ascii="Arial" w:hAnsi="Arial" w:cs="Arial"/>
        </w:rPr>
      </w:pPr>
      <w:r w:rsidRPr="008E45BC">
        <w:rPr>
          <w:rFonts w:ascii="Arial" w:hAnsi="Arial" w:cs="Arial"/>
        </w:rPr>
        <w:t>The discussion placed the study's findings in the broader context of determinants affecting university students' eating behavio</w:t>
      </w:r>
      <w:r w:rsidR="008B714B" w:rsidRPr="008E45BC">
        <w:rPr>
          <w:rFonts w:ascii="Arial" w:hAnsi="Arial" w:cs="Arial"/>
        </w:rPr>
        <w:t>u</w:t>
      </w:r>
      <w:r w:rsidRPr="008E45BC">
        <w:rPr>
          <w:rFonts w:ascii="Arial" w:hAnsi="Arial" w:cs="Arial"/>
        </w:rPr>
        <w:t>rs, acknowledging the uniqueness of the university setting. The research identified individual, social, physical, and macro-environmental factors shaping students' dietary choices. Recommendations stemming from the study included the necessity for longitudinal research, replication in diverse settings, a mixed-methods approach for a more comprehensive understanding, collaboration with health professionals for targeted interventions, and the incorporation of technology for ongoing support.</w:t>
      </w:r>
    </w:p>
    <w:p w14:paraId="414F919B" w14:textId="5C6243B8" w:rsidR="00270A1A" w:rsidRPr="008E45BC" w:rsidRDefault="00270A1A" w:rsidP="008E45BC">
      <w:pPr>
        <w:spacing w:line="360" w:lineRule="auto"/>
        <w:rPr>
          <w:rFonts w:ascii="Arial" w:hAnsi="Arial" w:cs="Arial"/>
        </w:rPr>
      </w:pPr>
      <w:r w:rsidRPr="008E45BC">
        <w:rPr>
          <w:rFonts w:ascii="Arial" w:hAnsi="Arial" w:cs="Arial"/>
        </w:rPr>
        <w:t>The recommendations provided a roadmap for future research endeavours, encouraging a holistic and culturally sensitive approach to promoting healthier eating habits among postgraduate students in public universities globally. Overall, this research contributes to the ongoing conversation about the complex factors influencing eating behaviour and the importance of tailored interventions for diverse academic populations.</w:t>
      </w:r>
    </w:p>
    <w:p w14:paraId="1EBE26C5" w14:textId="77777777" w:rsidR="007C6CA7" w:rsidRPr="008E45BC" w:rsidRDefault="007C6CA7" w:rsidP="008E45BC">
      <w:pPr>
        <w:spacing w:line="360" w:lineRule="auto"/>
        <w:rPr>
          <w:rFonts w:ascii="Arial" w:hAnsi="Arial" w:cs="Arial"/>
          <w:b/>
          <w:bCs/>
        </w:rPr>
      </w:pPr>
    </w:p>
    <w:p w14:paraId="2A1270A4" w14:textId="266F4674" w:rsidR="000C71C0" w:rsidRPr="008E45BC" w:rsidRDefault="00FC5F88" w:rsidP="008E45BC">
      <w:pPr>
        <w:pStyle w:val="Heading1"/>
        <w:spacing w:line="360" w:lineRule="auto"/>
        <w:rPr>
          <w:rFonts w:cs="Arial"/>
          <w:szCs w:val="22"/>
        </w:rPr>
      </w:pPr>
      <w:bookmarkStart w:id="20" w:name="_Toc151549509"/>
      <w:r w:rsidRPr="008E45BC">
        <w:rPr>
          <w:rFonts w:cs="Arial"/>
          <w:szCs w:val="22"/>
        </w:rPr>
        <w:t>References</w:t>
      </w:r>
      <w:bookmarkEnd w:id="20"/>
    </w:p>
    <w:p w14:paraId="2077FC60"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Austin, Z. and Sutton, J. (2014). Qualitative research: Getting started. </w:t>
      </w:r>
      <w:r w:rsidRPr="008E45BC">
        <w:rPr>
          <w:rFonts w:ascii="Arial" w:hAnsi="Arial" w:cs="Arial"/>
          <w:i/>
          <w:iCs/>
          <w:color w:val="222222"/>
          <w:shd w:val="clear" w:color="auto" w:fill="FFFFFF"/>
        </w:rPr>
        <w:t>The Canadian journal of hospital pharmacy</w:t>
      </w:r>
      <w:r w:rsidRPr="008E45BC">
        <w:rPr>
          <w:rFonts w:ascii="Arial" w:hAnsi="Arial" w:cs="Arial"/>
          <w:color w:val="222222"/>
          <w:shd w:val="clear" w:color="auto" w:fill="FFFFFF"/>
        </w:rPr>
        <w:t>, </w:t>
      </w:r>
      <w:r w:rsidRPr="008E45BC">
        <w:rPr>
          <w:rFonts w:ascii="Arial" w:hAnsi="Arial" w:cs="Arial"/>
          <w:i/>
          <w:iCs/>
          <w:color w:val="222222"/>
          <w:shd w:val="clear" w:color="auto" w:fill="FFFFFF"/>
        </w:rPr>
        <w:t>67</w:t>
      </w:r>
      <w:r w:rsidRPr="008E45BC">
        <w:rPr>
          <w:rFonts w:ascii="Arial" w:hAnsi="Arial" w:cs="Arial"/>
          <w:color w:val="222222"/>
          <w:shd w:val="clear" w:color="auto" w:fill="FFFFFF"/>
        </w:rPr>
        <w:t>(6), p.436.</w:t>
      </w:r>
    </w:p>
    <w:p w14:paraId="3619BC94" w14:textId="77777777" w:rsidR="000C71C0" w:rsidRPr="008E45BC" w:rsidRDefault="000C71C0" w:rsidP="008E45BC">
      <w:pPr>
        <w:spacing w:line="360" w:lineRule="auto"/>
        <w:rPr>
          <w:rFonts w:ascii="Arial" w:hAnsi="Arial" w:cs="Arial"/>
          <w:color w:val="222222"/>
          <w:shd w:val="clear" w:color="auto" w:fill="FFFFFF"/>
        </w:rPr>
      </w:pPr>
      <w:proofErr w:type="spellStart"/>
      <w:r w:rsidRPr="008E45BC">
        <w:rPr>
          <w:rFonts w:ascii="Arial" w:hAnsi="Arial" w:cs="Arial"/>
          <w:color w:val="222222"/>
          <w:shd w:val="clear" w:color="auto" w:fill="FFFFFF"/>
        </w:rPr>
        <w:t>Azungah</w:t>
      </w:r>
      <w:proofErr w:type="spellEnd"/>
      <w:r w:rsidRPr="008E45BC">
        <w:rPr>
          <w:rFonts w:ascii="Arial" w:hAnsi="Arial" w:cs="Arial"/>
          <w:color w:val="222222"/>
          <w:shd w:val="clear" w:color="auto" w:fill="FFFFFF"/>
        </w:rPr>
        <w:t>, T. (2018). Qualitative research: deductive and inductive approaches to data analysis. </w:t>
      </w:r>
      <w:r w:rsidRPr="008E45BC">
        <w:rPr>
          <w:rFonts w:ascii="Arial" w:hAnsi="Arial" w:cs="Arial"/>
          <w:i/>
          <w:iCs/>
          <w:color w:val="222222"/>
          <w:shd w:val="clear" w:color="auto" w:fill="FFFFFF"/>
        </w:rPr>
        <w:t>Qualitative research journal</w:t>
      </w:r>
      <w:r w:rsidRPr="008E45BC">
        <w:rPr>
          <w:rFonts w:ascii="Arial" w:hAnsi="Arial" w:cs="Arial"/>
          <w:color w:val="222222"/>
          <w:shd w:val="clear" w:color="auto" w:fill="FFFFFF"/>
        </w:rPr>
        <w:t>, </w:t>
      </w:r>
      <w:r w:rsidRPr="008E45BC">
        <w:rPr>
          <w:rFonts w:ascii="Arial" w:hAnsi="Arial" w:cs="Arial"/>
          <w:i/>
          <w:iCs/>
          <w:color w:val="222222"/>
          <w:shd w:val="clear" w:color="auto" w:fill="FFFFFF"/>
        </w:rPr>
        <w:t>18</w:t>
      </w:r>
      <w:r w:rsidRPr="008E45BC">
        <w:rPr>
          <w:rFonts w:ascii="Arial" w:hAnsi="Arial" w:cs="Arial"/>
          <w:color w:val="222222"/>
          <w:shd w:val="clear" w:color="auto" w:fill="FFFFFF"/>
        </w:rPr>
        <w:t>(4), pp.383-400.</w:t>
      </w:r>
    </w:p>
    <w:p w14:paraId="14643B1B"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lastRenderedPageBreak/>
        <w:t>Bernstein, M. and Munoz, N. (2012). Position of the Academy of Nutrition and Dietetics: food and nutrition for older adults: promoting health and wellness. </w:t>
      </w:r>
      <w:r w:rsidRPr="008E45BC">
        <w:rPr>
          <w:rFonts w:ascii="Arial" w:hAnsi="Arial" w:cs="Arial"/>
          <w:i/>
          <w:iCs/>
          <w:color w:val="222222"/>
          <w:shd w:val="clear" w:color="auto" w:fill="FFFFFF"/>
        </w:rPr>
        <w:t>Journal of the Academy of Nutrition and Dietetics</w:t>
      </w:r>
      <w:r w:rsidRPr="008E45BC">
        <w:rPr>
          <w:rFonts w:ascii="Arial" w:hAnsi="Arial" w:cs="Arial"/>
          <w:color w:val="222222"/>
          <w:shd w:val="clear" w:color="auto" w:fill="FFFFFF"/>
        </w:rPr>
        <w:t>, </w:t>
      </w:r>
      <w:r w:rsidRPr="008E45BC">
        <w:rPr>
          <w:rFonts w:ascii="Arial" w:hAnsi="Arial" w:cs="Arial"/>
          <w:i/>
          <w:iCs/>
          <w:color w:val="222222"/>
          <w:shd w:val="clear" w:color="auto" w:fill="FFFFFF"/>
        </w:rPr>
        <w:t>112</w:t>
      </w:r>
      <w:r w:rsidRPr="008E45BC">
        <w:rPr>
          <w:rFonts w:ascii="Arial" w:hAnsi="Arial" w:cs="Arial"/>
          <w:color w:val="222222"/>
          <w:shd w:val="clear" w:color="auto" w:fill="FFFFFF"/>
        </w:rPr>
        <w:t>(8), pp.1255-1277.</w:t>
      </w:r>
    </w:p>
    <w:p w14:paraId="643C3D45" w14:textId="77777777" w:rsidR="000C71C0" w:rsidRPr="008E45BC" w:rsidRDefault="000C71C0" w:rsidP="008E45BC">
      <w:pPr>
        <w:spacing w:line="360" w:lineRule="auto"/>
        <w:rPr>
          <w:rFonts w:ascii="Arial" w:hAnsi="Arial" w:cs="Arial"/>
          <w:color w:val="222222"/>
          <w:shd w:val="clear" w:color="auto" w:fill="FFFFFF"/>
        </w:rPr>
      </w:pPr>
      <w:proofErr w:type="spellStart"/>
      <w:r w:rsidRPr="008E45BC">
        <w:rPr>
          <w:rFonts w:ascii="Arial" w:hAnsi="Arial" w:cs="Arial"/>
          <w:color w:val="222222"/>
          <w:shd w:val="clear" w:color="auto" w:fill="FFFFFF"/>
        </w:rPr>
        <w:t>Bisogni</w:t>
      </w:r>
      <w:proofErr w:type="spellEnd"/>
      <w:r w:rsidRPr="008E45BC">
        <w:rPr>
          <w:rFonts w:ascii="Arial" w:hAnsi="Arial" w:cs="Arial"/>
          <w:color w:val="222222"/>
          <w:shd w:val="clear" w:color="auto" w:fill="FFFFFF"/>
        </w:rPr>
        <w:t xml:space="preserve">, C.A., </w:t>
      </w:r>
      <w:proofErr w:type="spellStart"/>
      <w:r w:rsidRPr="008E45BC">
        <w:rPr>
          <w:rFonts w:ascii="Arial" w:hAnsi="Arial" w:cs="Arial"/>
          <w:color w:val="222222"/>
          <w:shd w:val="clear" w:color="auto" w:fill="FFFFFF"/>
        </w:rPr>
        <w:t>Jastran</w:t>
      </w:r>
      <w:proofErr w:type="spellEnd"/>
      <w:r w:rsidRPr="008E45BC">
        <w:rPr>
          <w:rFonts w:ascii="Arial" w:hAnsi="Arial" w:cs="Arial"/>
          <w:color w:val="222222"/>
          <w:shd w:val="clear" w:color="auto" w:fill="FFFFFF"/>
        </w:rPr>
        <w:t>, M., Seligson, M. and Thompson, A. (2012). How people interpret healthy eating: contributions of qualitative research. </w:t>
      </w:r>
      <w:r w:rsidRPr="008E45BC">
        <w:rPr>
          <w:rFonts w:ascii="Arial" w:hAnsi="Arial" w:cs="Arial"/>
          <w:i/>
          <w:iCs/>
          <w:color w:val="222222"/>
          <w:shd w:val="clear" w:color="auto" w:fill="FFFFFF"/>
        </w:rPr>
        <w:t xml:space="preserve">Journal of nutrition education and </w:t>
      </w:r>
      <w:proofErr w:type="spellStart"/>
      <w:r w:rsidRPr="008E45BC">
        <w:rPr>
          <w:rFonts w:ascii="Arial" w:hAnsi="Arial" w:cs="Arial"/>
          <w:i/>
          <w:iCs/>
          <w:color w:val="222222"/>
          <w:shd w:val="clear" w:color="auto" w:fill="FFFFFF"/>
        </w:rPr>
        <w:t>behavior</w:t>
      </w:r>
      <w:proofErr w:type="spellEnd"/>
      <w:r w:rsidRPr="008E45BC">
        <w:rPr>
          <w:rFonts w:ascii="Arial" w:hAnsi="Arial" w:cs="Arial"/>
          <w:color w:val="222222"/>
          <w:shd w:val="clear" w:color="auto" w:fill="FFFFFF"/>
        </w:rPr>
        <w:t>, </w:t>
      </w:r>
      <w:r w:rsidRPr="008E45BC">
        <w:rPr>
          <w:rFonts w:ascii="Arial" w:hAnsi="Arial" w:cs="Arial"/>
          <w:i/>
          <w:iCs/>
          <w:color w:val="222222"/>
          <w:shd w:val="clear" w:color="auto" w:fill="FFFFFF"/>
        </w:rPr>
        <w:t>44</w:t>
      </w:r>
      <w:r w:rsidRPr="008E45BC">
        <w:rPr>
          <w:rFonts w:ascii="Arial" w:hAnsi="Arial" w:cs="Arial"/>
          <w:color w:val="222222"/>
          <w:shd w:val="clear" w:color="auto" w:fill="FFFFFF"/>
        </w:rPr>
        <w:t>(4), pp.282-301.</w:t>
      </w:r>
    </w:p>
    <w:p w14:paraId="350B694B" w14:textId="6A9F19AF" w:rsidR="00C8694F" w:rsidRPr="008E45BC" w:rsidRDefault="00C8694F"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Boateng, W., 2012. Evaluating the efficacy of focus group discussion (FGD) in qualitative social research. </w:t>
      </w:r>
      <w:r w:rsidRPr="008E45BC">
        <w:rPr>
          <w:rFonts w:ascii="Arial" w:hAnsi="Arial" w:cs="Arial"/>
          <w:i/>
          <w:iCs/>
          <w:color w:val="222222"/>
          <w:shd w:val="clear" w:color="auto" w:fill="FFFFFF"/>
        </w:rPr>
        <w:t>International Journal of Business and Social Science</w:t>
      </w:r>
      <w:r w:rsidRPr="008E45BC">
        <w:rPr>
          <w:rFonts w:ascii="Arial" w:hAnsi="Arial" w:cs="Arial"/>
          <w:color w:val="222222"/>
          <w:shd w:val="clear" w:color="auto" w:fill="FFFFFF"/>
        </w:rPr>
        <w:t>, </w:t>
      </w:r>
      <w:r w:rsidRPr="008E45BC">
        <w:rPr>
          <w:rFonts w:ascii="Arial" w:hAnsi="Arial" w:cs="Arial"/>
          <w:i/>
          <w:iCs/>
          <w:color w:val="222222"/>
          <w:shd w:val="clear" w:color="auto" w:fill="FFFFFF"/>
        </w:rPr>
        <w:t>3</w:t>
      </w:r>
      <w:r w:rsidRPr="008E45BC">
        <w:rPr>
          <w:rFonts w:ascii="Arial" w:hAnsi="Arial" w:cs="Arial"/>
          <w:color w:val="222222"/>
          <w:shd w:val="clear" w:color="auto" w:fill="FFFFFF"/>
        </w:rPr>
        <w:t>(7).</w:t>
      </w:r>
    </w:p>
    <w:p w14:paraId="76075E53" w14:textId="77777777" w:rsidR="000C71C0" w:rsidRPr="008E45BC" w:rsidRDefault="000C71C0" w:rsidP="008E45BC">
      <w:pPr>
        <w:spacing w:line="360" w:lineRule="auto"/>
        <w:rPr>
          <w:rFonts w:ascii="Arial" w:hAnsi="Arial" w:cs="Arial"/>
          <w:color w:val="222222"/>
          <w:shd w:val="clear" w:color="auto" w:fill="FFFFFF"/>
        </w:rPr>
      </w:pPr>
      <w:proofErr w:type="spellStart"/>
      <w:r w:rsidRPr="008E45BC">
        <w:rPr>
          <w:rFonts w:ascii="Arial" w:hAnsi="Arial" w:cs="Arial"/>
          <w:color w:val="222222"/>
          <w:shd w:val="clear" w:color="auto" w:fill="FFFFFF"/>
        </w:rPr>
        <w:t>Callary</w:t>
      </w:r>
      <w:proofErr w:type="spellEnd"/>
      <w:r w:rsidRPr="008E45BC">
        <w:rPr>
          <w:rFonts w:ascii="Arial" w:hAnsi="Arial" w:cs="Arial"/>
          <w:color w:val="222222"/>
          <w:shd w:val="clear" w:color="auto" w:fill="FFFFFF"/>
        </w:rPr>
        <w:t>, B., Rathwell, S. and Young, B.W. (2015). Insights on the Process of Using Interpretive Phenomenological Analysis in a Sport Coaching Research Project. </w:t>
      </w:r>
      <w:r w:rsidRPr="008E45BC">
        <w:rPr>
          <w:rFonts w:ascii="Arial" w:hAnsi="Arial" w:cs="Arial"/>
          <w:i/>
          <w:iCs/>
          <w:color w:val="222222"/>
          <w:shd w:val="clear" w:color="auto" w:fill="FFFFFF"/>
        </w:rPr>
        <w:t>Qualitative Report</w:t>
      </w:r>
      <w:r w:rsidRPr="008E45BC">
        <w:rPr>
          <w:rFonts w:ascii="Arial" w:hAnsi="Arial" w:cs="Arial"/>
          <w:color w:val="222222"/>
          <w:shd w:val="clear" w:color="auto" w:fill="FFFFFF"/>
        </w:rPr>
        <w:t>, </w:t>
      </w:r>
      <w:r w:rsidRPr="008E45BC">
        <w:rPr>
          <w:rFonts w:ascii="Arial" w:hAnsi="Arial" w:cs="Arial"/>
          <w:i/>
          <w:iCs/>
          <w:color w:val="222222"/>
          <w:shd w:val="clear" w:color="auto" w:fill="FFFFFF"/>
        </w:rPr>
        <w:t>20</w:t>
      </w:r>
      <w:r w:rsidRPr="008E45BC">
        <w:rPr>
          <w:rFonts w:ascii="Arial" w:hAnsi="Arial" w:cs="Arial"/>
          <w:color w:val="222222"/>
          <w:shd w:val="clear" w:color="auto" w:fill="FFFFFF"/>
        </w:rPr>
        <w:t>(2).</w:t>
      </w:r>
    </w:p>
    <w:p w14:paraId="13BA8353"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Chandler, J. and Shapiro, D. (2016). Conducting clinical research using crowdsourced convenience samples. </w:t>
      </w:r>
      <w:r w:rsidRPr="008E45BC">
        <w:rPr>
          <w:rFonts w:ascii="Arial" w:hAnsi="Arial" w:cs="Arial"/>
          <w:i/>
          <w:iCs/>
          <w:color w:val="222222"/>
          <w:shd w:val="clear" w:color="auto" w:fill="FFFFFF"/>
        </w:rPr>
        <w:t>Annual review of clinical psychology</w:t>
      </w:r>
      <w:r w:rsidRPr="008E45BC">
        <w:rPr>
          <w:rFonts w:ascii="Arial" w:hAnsi="Arial" w:cs="Arial"/>
          <w:color w:val="222222"/>
          <w:shd w:val="clear" w:color="auto" w:fill="FFFFFF"/>
        </w:rPr>
        <w:t>, </w:t>
      </w:r>
      <w:r w:rsidRPr="008E45BC">
        <w:rPr>
          <w:rFonts w:ascii="Arial" w:hAnsi="Arial" w:cs="Arial"/>
          <w:i/>
          <w:iCs/>
          <w:color w:val="222222"/>
          <w:shd w:val="clear" w:color="auto" w:fill="FFFFFF"/>
        </w:rPr>
        <w:t>12</w:t>
      </w:r>
      <w:r w:rsidRPr="008E45BC">
        <w:rPr>
          <w:rFonts w:ascii="Arial" w:hAnsi="Arial" w:cs="Arial"/>
          <w:color w:val="222222"/>
          <w:shd w:val="clear" w:color="auto" w:fill="FFFFFF"/>
        </w:rPr>
        <w:t>, pp.53-81.</w:t>
      </w:r>
    </w:p>
    <w:p w14:paraId="754CD3A7"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Elder Jr, G.H. and Caspi, A. (1988). Human development and social change: An emerging perspective on the life course. </w:t>
      </w:r>
      <w:r w:rsidRPr="008E45BC">
        <w:rPr>
          <w:rFonts w:ascii="Arial" w:hAnsi="Arial" w:cs="Arial"/>
          <w:i/>
          <w:iCs/>
          <w:color w:val="222222"/>
          <w:shd w:val="clear" w:color="auto" w:fill="FFFFFF"/>
        </w:rPr>
        <w:t>Persons in context: Developmental processes</w:t>
      </w:r>
      <w:r w:rsidRPr="008E45BC">
        <w:rPr>
          <w:rFonts w:ascii="Arial" w:hAnsi="Arial" w:cs="Arial"/>
          <w:color w:val="222222"/>
          <w:shd w:val="clear" w:color="auto" w:fill="FFFFFF"/>
        </w:rPr>
        <w:t>, </w:t>
      </w:r>
      <w:r w:rsidRPr="008E45BC">
        <w:rPr>
          <w:rFonts w:ascii="Arial" w:hAnsi="Arial" w:cs="Arial"/>
          <w:i/>
          <w:iCs/>
          <w:color w:val="222222"/>
          <w:shd w:val="clear" w:color="auto" w:fill="FFFFFF"/>
        </w:rPr>
        <w:t>69</w:t>
      </w:r>
      <w:r w:rsidRPr="008E45BC">
        <w:rPr>
          <w:rFonts w:ascii="Arial" w:hAnsi="Arial" w:cs="Arial"/>
          <w:color w:val="222222"/>
          <w:shd w:val="clear" w:color="auto" w:fill="FFFFFF"/>
        </w:rPr>
        <w:t>(1), pp.77-113.</w:t>
      </w:r>
    </w:p>
    <w:p w14:paraId="1F6098F8"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 xml:space="preserve">Falk, L.W., </w:t>
      </w:r>
      <w:proofErr w:type="spellStart"/>
      <w:r w:rsidRPr="008E45BC">
        <w:rPr>
          <w:rFonts w:ascii="Arial" w:hAnsi="Arial" w:cs="Arial"/>
          <w:color w:val="222222"/>
          <w:shd w:val="clear" w:color="auto" w:fill="FFFFFF"/>
        </w:rPr>
        <w:t>Bisogni</w:t>
      </w:r>
      <w:proofErr w:type="spellEnd"/>
      <w:r w:rsidRPr="008E45BC">
        <w:rPr>
          <w:rFonts w:ascii="Arial" w:hAnsi="Arial" w:cs="Arial"/>
          <w:color w:val="222222"/>
          <w:shd w:val="clear" w:color="auto" w:fill="FFFFFF"/>
        </w:rPr>
        <w:t>, C.A. and Sobal, J. (1996). Food choice processes of older adults: a qualitative investigation. </w:t>
      </w:r>
      <w:r w:rsidRPr="008E45BC">
        <w:rPr>
          <w:rFonts w:ascii="Arial" w:hAnsi="Arial" w:cs="Arial"/>
          <w:i/>
          <w:iCs/>
          <w:color w:val="222222"/>
          <w:shd w:val="clear" w:color="auto" w:fill="FFFFFF"/>
        </w:rPr>
        <w:t>Journal of nutrition Education</w:t>
      </w:r>
      <w:r w:rsidRPr="008E45BC">
        <w:rPr>
          <w:rFonts w:ascii="Arial" w:hAnsi="Arial" w:cs="Arial"/>
          <w:color w:val="222222"/>
          <w:shd w:val="clear" w:color="auto" w:fill="FFFFFF"/>
        </w:rPr>
        <w:t>, </w:t>
      </w:r>
      <w:r w:rsidRPr="008E45BC">
        <w:rPr>
          <w:rFonts w:ascii="Arial" w:hAnsi="Arial" w:cs="Arial"/>
          <w:i/>
          <w:iCs/>
          <w:color w:val="222222"/>
          <w:shd w:val="clear" w:color="auto" w:fill="FFFFFF"/>
        </w:rPr>
        <w:t>28</w:t>
      </w:r>
      <w:r w:rsidRPr="008E45BC">
        <w:rPr>
          <w:rFonts w:ascii="Arial" w:hAnsi="Arial" w:cs="Arial"/>
          <w:color w:val="222222"/>
          <w:shd w:val="clear" w:color="auto" w:fill="FFFFFF"/>
        </w:rPr>
        <w:t>(5), pp.257-265.</w:t>
      </w:r>
    </w:p>
    <w:p w14:paraId="57D919C4"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Feinstein, J.S. (1993). The relationship between socioeconomic status and health: a review of the literature. </w:t>
      </w:r>
      <w:r w:rsidRPr="008E45BC">
        <w:rPr>
          <w:rFonts w:ascii="Arial" w:hAnsi="Arial" w:cs="Arial"/>
          <w:i/>
          <w:iCs/>
          <w:color w:val="222222"/>
          <w:shd w:val="clear" w:color="auto" w:fill="FFFFFF"/>
        </w:rPr>
        <w:t>The Milbank Quarterly</w:t>
      </w:r>
      <w:r w:rsidRPr="008E45BC">
        <w:rPr>
          <w:rFonts w:ascii="Arial" w:hAnsi="Arial" w:cs="Arial"/>
          <w:color w:val="222222"/>
          <w:shd w:val="clear" w:color="auto" w:fill="FFFFFF"/>
        </w:rPr>
        <w:t>, pp.279-322.</w:t>
      </w:r>
    </w:p>
    <w:p w14:paraId="7AE060E7" w14:textId="684DE118" w:rsidR="008E45BC" w:rsidRPr="008E45BC" w:rsidRDefault="008E45BC"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 xml:space="preserve">Glaser, B.G. and Holton, J., 2004, May. </w:t>
      </w:r>
      <w:proofErr w:type="spellStart"/>
      <w:r w:rsidRPr="008E45BC">
        <w:rPr>
          <w:rFonts w:ascii="Arial" w:hAnsi="Arial" w:cs="Arial"/>
          <w:color w:val="222222"/>
          <w:shd w:val="clear" w:color="auto" w:fill="FFFFFF"/>
        </w:rPr>
        <w:t>Remodeling</w:t>
      </w:r>
      <w:proofErr w:type="spellEnd"/>
      <w:r w:rsidRPr="008E45BC">
        <w:rPr>
          <w:rFonts w:ascii="Arial" w:hAnsi="Arial" w:cs="Arial"/>
          <w:color w:val="222222"/>
          <w:shd w:val="clear" w:color="auto" w:fill="FFFFFF"/>
        </w:rPr>
        <w:t xml:space="preserve"> grounded theory. In </w:t>
      </w:r>
      <w:r w:rsidRPr="008E45BC">
        <w:rPr>
          <w:rFonts w:ascii="Arial" w:hAnsi="Arial" w:cs="Arial"/>
          <w:i/>
          <w:iCs/>
          <w:color w:val="222222"/>
          <w:shd w:val="clear" w:color="auto" w:fill="FFFFFF"/>
        </w:rPr>
        <w:t xml:space="preserve">Forum qualitative </w:t>
      </w:r>
      <w:proofErr w:type="spellStart"/>
      <w:r w:rsidRPr="008E45BC">
        <w:rPr>
          <w:rFonts w:ascii="Arial" w:hAnsi="Arial" w:cs="Arial"/>
          <w:i/>
          <w:iCs/>
          <w:color w:val="222222"/>
          <w:shd w:val="clear" w:color="auto" w:fill="FFFFFF"/>
        </w:rPr>
        <w:t>sozialforschung</w:t>
      </w:r>
      <w:proofErr w:type="spellEnd"/>
      <w:r w:rsidRPr="008E45BC">
        <w:rPr>
          <w:rFonts w:ascii="Arial" w:hAnsi="Arial" w:cs="Arial"/>
          <w:i/>
          <w:iCs/>
          <w:color w:val="222222"/>
          <w:shd w:val="clear" w:color="auto" w:fill="FFFFFF"/>
        </w:rPr>
        <w:t>/forum: qualitative social research</w:t>
      </w:r>
      <w:r w:rsidRPr="008E45BC">
        <w:rPr>
          <w:rFonts w:ascii="Arial" w:hAnsi="Arial" w:cs="Arial"/>
          <w:color w:val="222222"/>
          <w:shd w:val="clear" w:color="auto" w:fill="FFFFFF"/>
        </w:rPr>
        <w:t> (Vol. 5, No. 2).</w:t>
      </w:r>
    </w:p>
    <w:p w14:paraId="3EBE4C78" w14:textId="77777777" w:rsidR="000C71C0" w:rsidRPr="008E45BC" w:rsidRDefault="000C71C0" w:rsidP="008E45BC">
      <w:pPr>
        <w:spacing w:line="360" w:lineRule="auto"/>
        <w:rPr>
          <w:rFonts w:ascii="Arial" w:hAnsi="Arial" w:cs="Arial"/>
          <w:color w:val="222222"/>
          <w:shd w:val="clear" w:color="auto" w:fill="FFFFFF"/>
        </w:rPr>
      </w:pPr>
      <w:proofErr w:type="spellStart"/>
      <w:r w:rsidRPr="008E45BC">
        <w:rPr>
          <w:rFonts w:ascii="Arial" w:hAnsi="Arial" w:cs="Arial"/>
          <w:color w:val="222222"/>
          <w:shd w:val="clear" w:color="auto" w:fill="FFFFFF"/>
        </w:rPr>
        <w:t>Hadjioannou</w:t>
      </w:r>
      <w:proofErr w:type="spellEnd"/>
      <w:r w:rsidRPr="008E45BC">
        <w:rPr>
          <w:rFonts w:ascii="Arial" w:hAnsi="Arial" w:cs="Arial"/>
          <w:color w:val="222222"/>
          <w:shd w:val="clear" w:color="auto" w:fill="FFFFFF"/>
        </w:rPr>
        <w:t xml:space="preserve">, X., Shelton, N.R., Fu, D. and </w:t>
      </w:r>
      <w:proofErr w:type="spellStart"/>
      <w:r w:rsidRPr="008E45BC">
        <w:rPr>
          <w:rFonts w:ascii="Arial" w:hAnsi="Arial" w:cs="Arial"/>
          <w:color w:val="222222"/>
          <w:shd w:val="clear" w:color="auto" w:fill="FFFFFF"/>
        </w:rPr>
        <w:t>Dhanarattigannon</w:t>
      </w:r>
      <w:proofErr w:type="spellEnd"/>
      <w:r w:rsidRPr="008E45BC">
        <w:rPr>
          <w:rFonts w:ascii="Arial" w:hAnsi="Arial" w:cs="Arial"/>
          <w:color w:val="222222"/>
          <w:shd w:val="clear" w:color="auto" w:fill="FFFFFF"/>
        </w:rPr>
        <w:t>, J. (2007). The road to a doctoral degree: Co-</w:t>
      </w:r>
      <w:proofErr w:type="spellStart"/>
      <w:r w:rsidRPr="008E45BC">
        <w:rPr>
          <w:rFonts w:ascii="Arial" w:hAnsi="Arial" w:cs="Arial"/>
          <w:color w:val="222222"/>
          <w:shd w:val="clear" w:color="auto" w:fill="FFFFFF"/>
        </w:rPr>
        <w:t>travelers</w:t>
      </w:r>
      <w:proofErr w:type="spellEnd"/>
      <w:r w:rsidRPr="008E45BC">
        <w:rPr>
          <w:rFonts w:ascii="Arial" w:hAnsi="Arial" w:cs="Arial"/>
          <w:color w:val="222222"/>
          <w:shd w:val="clear" w:color="auto" w:fill="FFFFFF"/>
        </w:rPr>
        <w:t xml:space="preserve"> through a perilous passage. </w:t>
      </w:r>
      <w:r w:rsidRPr="008E45BC">
        <w:rPr>
          <w:rFonts w:ascii="Arial" w:hAnsi="Arial" w:cs="Arial"/>
          <w:i/>
          <w:iCs/>
          <w:color w:val="222222"/>
          <w:shd w:val="clear" w:color="auto" w:fill="FFFFFF"/>
        </w:rPr>
        <w:t>College Student Journal</w:t>
      </w:r>
      <w:r w:rsidRPr="008E45BC">
        <w:rPr>
          <w:rFonts w:ascii="Arial" w:hAnsi="Arial" w:cs="Arial"/>
          <w:color w:val="222222"/>
          <w:shd w:val="clear" w:color="auto" w:fill="FFFFFF"/>
        </w:rPr>
        <w:t>, </w:t>
      </w:r>
      <w:r w:rsidRPr="008E45BC">
        <w:rPr>
          <w:rFonts w:ascii="Arial" w:hAnsi="Arial" w:cs="Arial"/>
          <w:i/>
          <w:iCs/>
          <w:color w:val="222222"/>
          <w:shd w:val="clear" w:color="auto" w:fill="FFFFFF"/>
        </w:rPr>
        <w:t>41</w:t>
      </w:r>
      <w:r w:rsidRPr="008E45BC">
        <w:rPr>
          <w:rFonts w:ascii="Arial" w:hAnsi="Arial" w:cs="Arial"/>
          <w:color w:val="222222"/>
          <w:shd w:val="clear" w:color="auto" w:fill="FFFFFF"/>
        </w:rPr>
        <w:t>(1).</w:t>
      </w:r>
    </w:p>
    <w:p w14:paraId="25887063" w14:textId="77777777" w:rsidR="000C71C0" w:rsidRPr="008E45BC" w:rsidRDefault="000C71C0" w:rsidP="008E45BC">
      <w:pPr>
        <w:spacing w:line="360" w:lineRule="auto"/>
        <w:rPr>
          <w:rFonts w:ascii="Arial" w:hAnsi="Arial" w:cs="Arial"/>
          <w:color w:val="222222"/>
          <w:shd w:val="clear" w:color="auto" w:fill="FFFFFF"/>
        </w:rPr>
      </w:pPr>
      <w:proofErr w:type="spellStart"/>
      <w:r w:rsidRPr="008E45BC">
        <w:rPr>
          <w:rFonts w:ascii="Arial" w:hAnsi="Arial" w:cs="Arial"/>
          <w:color w:val="222222"/>
          <w:shd w:val="clear" w:color="auto" w:fill="FFFFFF"/>
        </w:rPr>
        <w:t>Hennink</w:t>
      </w:r>
      <w:proofErr w:type="spellEnd"/>
      <w:r w:rsidRPr="008E45BC">
        <w:rPr>
          <w:rFonts w:ascii="Arial" w:hAnsi="Arial" w:cs="Arial"/>
          <w:color w:val="222222"/>
          <w:shd w:val="clear" w:color="auto" w:fill="FFFFFF"/>
        </w:rPr>
        <w:t>, M.M. (2013). </w:t>
      </w:r>
      <w:r w:rsidRPr="008E45BC">
        <w:rPr>
          <w:rFonts w:ascii="Arial" w:hAnsi="Arial" w:cs="Arial"/>
          <w:i/>
          <w:iCs/>
          <w:color w:val="222222"/>
          <w:shd w:val="clear" w:color="auto" w:fill="FFFFFF"/>
        </w:rPr>
        <w:t>Focus group discussions</w:t>
      </w:r>
      <w:r w:rsidRPr="008E45BC">
        <w:rPr>
          <w:rFonts w:ascii="Arial" w:hAnsi="Arial" w:cs="Arial"/>
          <w:color w:val="222222"/>
          <w:shd w:val="clear" w:color="auto" w:fill="FFFFFF"/>
        </w:rPr>
        <w:t>. Oxford University Press.</w:t>
      </w:r>
    </w:p>
    <w:p w14:paraId="7E4C42CE"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Horta, H. and Li, H. (2023). Nothing but publishing: The overriding goal of PhD students in mainland China, Hong Kong, and Macau. </w:t>
      </w:r>
      <w:r w:rsidRPr="008E45BC">
        <w:rPr>
          <w:rFonts w:ascii="Arial" w:hAnsi="Arial" w:cs="Arial"/>
          <w:i/>
          <w:iCs/>
          <w:color w:val="222222"/>
          <w:shd w:val="clear" w:color="auto" w:fill="FFFFFF"/>
        </w:rPr>
        <w:t>Studies in Higher Education</w:t>
      </w:r>
      <w:r w:rsidRPr="008E45BC">
        <w:rPr>
          <w:rFonts w:ascii="Arial" w:hAnsi="Arial" w:cs="Arial"/>
          <w:color w:val="222222"/>
          <w:shd w:val="clear" w:color="auto" w:fill="FFFFFF"/>
        </w:rPr>
        <w:t>, </w:t>
      </w:r>
      <w:r w:rsidRPr="008E45BC">
        <w:rPr>
          <w:rFonts w:ascii="Arial" w:hAnsi="Arial" w:cs="Arial"/>
          <w:i/>
          <w:iCs/>
          <w:color w:val="222222"/>
          <w:shd w:val="clear" w:color="auto" w:fill="FFFFFF"/>
        </w:rPr>
        <w:t>48</w:t>
      </w:r>
      <w:r w:rsidRPr="008E45BC">
        <w:rPr>
          <w:rFonts w:ascii="Arial" w:hAnsi="Arial" w:cs="Arial"/>
          <w:color w:val="222222"/>
          <w:shd w:val="clear" w:color="auto" w:fill="FFFFFF"/>
        </w:rPr>
        <w:t>(2), pp.263-282.</w:t>
      </w:r>
    </w:p>
    <w:p w14:paraId="4EABC58E" w14:textId="77777777" w:rsidR="000C71C0" w:rsidRPr="008E45BC" w:rsidRDefault="000C71C0" w:rsidP="008E45BC">
      <w:pPr>
        <w:spacing w:line="360" w:lineRule="auto"/>
        <w:rPr>
          <w:rFonts w:ascii="Arial" w:hAnsi="Arial" w:cs="Arial"/>
        </w:rPr>
      </w:pPr>
      <w:r w:rsidRPr="008E45BC">
        <w:rPr>
          <w:rFonts w:ascii="Arial" w:hAnsi="Arial" w:cs="Arial"/>
          <w:color w:val="222222"/>
          <w:shd w:val="clear" w:color="auto" w:fill="FFFFFF"/>
        </w:rPr>
        <w:t xml:space="preserve">Kabir, A., Miah, S. and Islam, A. (2018). Factors influencing eating </w:t>
      </w:r>
      <w:proofErr w:type="spellStart"/>
      <w:r w:rsidRPr="008E45BC">
        <w:rPr>
          <w:rFonts w:ascii="Arial" w:hAnsi="Arial" w:cs="Arial"/>
          <w:color w:val="222222"/>
          <w:shd w:val="clear" w:color="auto" w:fill="FFFFFF"/>
        </w:rPr>
        <w:t>behavior</w:t>
      </w:r>
      <w:proofErr w:type="spellEnd"/>
      <w:r w:rsidRPr="008E45BC">
        <w:rPr>
          <w:rFonts w:ascii="Arial" w:hAnsi="Arial" w:cs="Arial"/>
          <w:color w:val="222222"/>
          <w:shd w:val="clear" w:color="auto" w:fill="FFFFFF"/>
        </w:rPr>
        <w:t xml:space="preserve"> and dietary intake among resident students in a public university in Bangladesh: A qualitative study. </w:t>
      </w:r>
      <w:proofErr w:type="spellStart"/>
      <w:r w:rsidRPr="008E45BC">
        <w:rPr>
          <w:rFonts w:ascii="Arial" w:hAnsi="Arial" w:cs="Arial"/>
          <w:i/>
          <w:iCs/>
          <w:color w:val="222222"/>
          <w:shd w:val="clear" w:color="auto" w:fill="FFFFFF"/>
        </w:rPr>
        <w:t>PloS</w:t>
      </w:r>
      <w:proofErr w:type="spellEnd"/>
      <w:r w:rsidRPr="008E45BC">
        <w:rPr>
          <w:rFonts w:ascii="Arial" w:hAnsi="Arial" w:cs="Arial"/>
          <w:i/>
          <w:iCs/>
          <w:color w:val="222222"/>
          <w:shd w:val="clear" w:color="auto" w:fill="FFFFFF"/>
        </w:rPr>
        <w:t xml:space="preserve"> one</w:t>
      </w:r>
      <w:r w:rsidRPr="008E45BC">
        <w:rPr>
          <w:rFonts w:ascii="Arial" w:hAnsi="Arial" w:cs="Arial"/>
          <w:color w:val="222222"/>
          <w:shd w:val="clear" w:color="auto" w:fill="FFFFFF"/>
        </w:rPr>
        <w:t>, </w:t>
      </w:r>
      <w:r w:rsidRPr="008E45BC">
        <w:rPr>
          <w:rFonts w:ascii="Arial" w:hAnsi="Arial" w:cs="Arial"/>
          <w:i/>
          <w:iCs/>
          <w:color w:val="222222"/>
          <w:shd w:val="clear" w:color="auto" w:fill="FFFFFF"/>
        </w:rPr>
        <w:t>13</w:t>
      </w:r>
      <w:r w:rsidRPr="008E45BC">
        <w:rPr>
          <w:rFonts w:ascii="Arial" w:hAnsi="Arial" w:cs="Arial"/>
          <w:color w:val="222222"/>
          <w:shd w:val="clear" w:color="auto" w:fill="FFFFFF"/>
        </w:rPr>
        <w:t>(6), p.e0198801.</w:t>
      </w:r>
    </w:p>
    <w:p w14:paraId="2EC6C801"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lastRenderedPageBreak/>
        <w:t>Locks, L.M., Pandey, P.R., Osei, A.K., Spiro, D.S., Adhikari, D.P., Haselow, N.J., Quinn, V.J. and Nielsen, J.N. (2015). Using formative research to design a context</w:t>
      </w:r>
      <w:r w:rsidRPr="008E45BC">
        <w:rPr>
          <w:rFonts w:ascii="Cambria Math" w:hAnsi="Cambria Math" w:cs="Cambria Math"/>
          <w:color w:val="222222"/>
          <w:shd w:val="clear" w:color="auto" w:fill="FFFFFF"/>
        </w:rPr>
        <w:t>‐</w:t>
      </w:r>
      <w:r w:rsidRPr="008E45BC">
        <w:rPr>
          <w:rFonts w:ascii="Arial" w:hAnsi="Arial" w:cs="Arial"/>
          <w:color w:val="222222"/>
          <w:shd w:val="clear" w:color="auto" w:fill="FFFFFF"/>
        </w:rPr>
        <w:t xml:space="preserve">specific behaviour change strategy to improve infant and young child feeding practices and nutrition in N </w:t>
      </w:r>
      <w:proofErr w:type="spellStart"/>
      <w:r w:rsidRPr="008E45BC">
        <w:rPr>
          <w:rFonts w:ascii="Arial" w:hAnsi="Arial" w:cs="Arial"/>
          <w:color w:val="222222"/>
          <w:shd w:val="clear" w:color="auto" w:fill="FFFFFF"/>
        </w:rPr>
        <w:t>epal</w:t>
      </w:r>
      <w:proofErr w:type="spellEnd"/>
      <w:r w:rsidRPr="008E45BC">
        <w:rPr>
          <w:rFonts w:ascii="Arial" w:hAnsi="Arial" w:cs="Arial"/>
          <w:color w:val="222222"/>
          <w:shd w:val="clear" w:color="auto" w:fill="FFFFFF"/>
        </w:rPr>
        <w:t>. </w:t>
      </w:r>
      <w:r w:rsidRPr="008E45BC">
        <w:rPr>
          <w:rFonts w:ascii="Arial" w:hAnsi="Arial" w:cs="Arial"/>
          <w:i/>
          <w:iCs/>
          <w:color w:val="222222"/>
          <w:shd w:val="clear" w:color="auto" w:fill="FFFFFF"/>
        </w:rPr>
        <w:t>Maternal &amp; Child Nutrition</w:t>
      </w:r>
      <w:r w:rsidRPr="008E45BC">
        <w:rPr>
          <w:rFonts w:ascii="Arial" w:hAnsi="Arial" w:cs="Arial"/>
          <w:color w:val="222222"/>
          <w:shd w:val="clear" w:color="auto" w:fill="FFFFFF"/>
        </w:rPr>
        <w:t>, </w:t>
      </w:r>
      <w:r w:rsidRPr="008E45BC">
        <w:rPr>
          <w:rFonts w:ascii="Arial" w:hAnsi="Arial" w:cs="Arial"/>
          <w:i/>
          <w:iCs/>
          <w:color w:val="222222"/>
          <w:shd w:val="clear" w:color="auto" w:fill="FFFFFF"/>
        </w:rPr>
        <w:t>11</w:t>
      </w:r>
      <w:r w:rsidRPr="008E45BC">
        <w:rPr>
          <w:rFonts w:ascii="Arial" w:hAnsi="Arial" w:cs="Arial"/>
          <w:color w:val="222222"/>
          <w:shd w:val="clear" w:color="auto" w:fill="FFFFFF"/>
        </w:rPr>
        <w:t>(4), pp.882-896.</w:t>
      </w:r>
    </w:p>
    <w:p w14:paraId="1AF3AC07"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 xml:space="preserve">Mizia, Sylwia, Anna </w:t>
      </w:r>
      <w:proofErr w:type="spellStart"/>
      <w:r w:rsidRPr="008E45BC">
        <w:rPr>
          <w:rFonts w:ascii="Arial" w:hAnsi="Arial" w:cs="Arial"/>
          <w:color w:val="222222"/>
          <w:shd w:val="clear" w:color="auto" w:fill="FFFFFF"/>
        </w:rPr>
        <w:t>Felińczak</w:t>
      </w:r>
      <w:proofErr w:type="spellEnd"/>
      <w:r w:rsidRPr="008E45BC">
        <w:rPr>
          <w:rFonts w:ascii="Arial" w:hAnsi="Arial" w:cs="Arial"/>
          <w:color w:val="222222"/>
          <w:shd w:val="clear" w:color="auto" w:fill="FFFFFF"/>
        </w:rPr>
        <w:t xml:space="preserve">, Dariusz </w:t>
      </w:r>
      <w:proofErr w:type="spellStart"/>
      <w:r w:rsidRPr="008E45BC">
        <w:rPr>
          <w:rFonts w:ascii="Arial" w:hAnsi="Arial" w:cs="Arial"/>
          <w:color w:val="222222"/>
          <w:shd w:val="clear" w:color="auto" w:fill="FFFFFF"/>
        </w:rPr>
        <w:t>Włodarek</w:t>
      </w:r>
      <w:proofErr w:type="spellEnd"/>
      <w:r w:rsidRPr="008E45BC">
        <w:rPr>
          <w:rFonts w:ascii="Arial" w:hAnsi="Arial" w:cs="Arial"/>
          <w:color w:val="222222"/>
          <w:shd w:val="clear" w:color="auto" w:fill="FFFFFF"/>
        </w:rPr>
        <w:t xml:space="preserve">, and Magdalena </w:t>
      </w:r>
      <w:proofErr w:type="spellStart"/>
      <w:r w:rsidRPr="008E45BC">
        <w:rPr>
          <w:rFonts w:ascii="Arial" w:hAnsi="Arial" w:cs="Arial"/>
          <w:color w:val="222222"/>
          <w:shd w:val="clear" w:color="auto" w:fill="FFFFFF"/>
        </w:rPr>
        <w:t>Syrkiewicz-Świtała</w:t>
      </w:r>
      <w:proofErr w:type="spellEnd"/>
      <w:r w:rsidRPr="008E45BC">
        <w:rPr>
          <w:rFonts w:ascii="Arial" w:hAnsi="Arial" w:cs="Arial"/>
          <w:color w:val="222222"/>
          <w:shd w:val="clear" w:color="auto" w:fill="FFFFFF"/>
        </w:rPr>
        <w:t>. (2021). "Evaluation of eating habits and their impact on health among adolescents and young adults: A cross-sectional study." </w:t>
      </w:r>
      <w:r w:rsidRPr="008E45BC">
        <w:rPr>
          <w:rFonts w:ascii="Arial" w:hAnsi="Arial" w:cs="Arial"/>
          <w:i/>
          <w:iCs/>
          <w:color w:val="222222"/>
          <w:shd w:val="clear" w:color="auto" w:fill="FFFFFF"/>
        </w:rPr>
        <w:t>International journal of environmental research and public health</w:t>
      </w:r>
      <w:r w:rsidRPr="008E45BC">
        <w:rPr>
          <w:rFonts w:ascii="Arial" w:hAnsi="Arial" w:cs="Arial"/>
          <w:color w:val="222222"/>
          <w:shd w:val="clear" w:color="auto" w:fill="FFFFFF"/>
        </w:rPr>
        <w:t> 18, no. 8 (2021): 3996.</w:t>
      </w:r>
    </w:p>
    <w:p w14:paraId="111B3DF8" w14:textId="77777777" w:rsidR="000C71C0" w:rsidRPr="008E45BC" w:rsidRDefault="000C71C0" w:rsidP="008E45BC">
      <w:pPr>
        <w:spacing w:line="360" w:lineRule="auto"/>
        <w:rPr>
          <w:rFonts w:ascii="Arial" w:hAnsi="Arial" w:cs="Arial"/>
        </w:rPr>
      </w:pPr>
      <w:r w:rsidRPr="008E45BC">
        <w:rPr>
          <w:rFonts w:ascii="Arial" w:hAnsi="Arial" w:cs="Arial"/>
          <w:color w:val="222222"/>
          <w:shd w:val="clear" w:color="auto" w:fill="FFFFFF"/>
        </w:rPr>
        <w:t>Murray, D.W., Mahadevan, M., Gatto, K., O’Connor, K., Fissinger, A., Bailey, D. and Cassara, E., 2016. Culinary efficacy: an exploratory study of skills, confidence, and healthy cooking competencies among university students. </w:t>
      </w:r>
      <w:r w:rsidRPr="008E45BC">
        <w:rPr>
          <w:rFonts w:ascii="Arial" w:hAnsi="Arial" w:cs="Arial"/>
          <w:i/>
          <w:iCs/>
          <w:color w:val="222222"/>
          <w:shd w:val="clear" w:color="auto" w:fill="FFFFFF"/>
        </w:rPr>
        <w:t>Perspectives in Public Health</w:t>
      </w:r>
      <w:r w:rsidRPr="008E45BC">
        <w:rPr>
          <w:rFonts w:ascii="Arial" w:hAnsi="Arial" w:cs="Arial"/>
          <w:color w:val="222222"/>
          <w:shd w:val="clear" w:color="auto" w:fill="FFFFFF"/>
        </w:rPr>
        <w:t>, </w:t>
      </w:r>
      <w:r w:rsidRPr="008E45BC">
        <w:rPr>
          <w:rFonts w:ascii="Arial" w:hAnsi="Arial" w:cs="Arial"/>
          <w:i/>
          <w:iCs/>
          <w:color w:val="222222"/>
          <w:shd w:val="clear" w:color="auto" w:fill="FFFFFF"/>
        </w:rPr>
        <w:t>136</w:t>
      </w:r>
      <w:r w:rsidRPr="008E45BC">
        <w:rPr>
          <w:rFonts w:ascii="Arial" w:hAnsi="Arial" w:cs="Arial"/>
          <w:color w:val="222222"/>
          <w:shd w:val="clear" w:color="auto" w:fill="FFFFFF"/>
        </w:rPr>
        <w:t>(3), pp.143-151.</w:t>
      </w:r>
    </w:p>
    <w:p w14:paraId="5D251A20"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Nan, N., 2011. Capturing bottom-up information technology use processes: A complex adaptive systems model. </w:t>
      </w:r>
      <w:r w:rsidRPr="008E45BC">
        <w:rPr>
          <w:rFonts w:ascii="Arial" w:hAnsi="Arial" w:cs="Arial"/>
          <w:i/>
          <w:iCs/>
          <w:color w:val="222222"/>
          <w:shd w:val="clear" w:color="auto" w:fill="FFFFFF"/>
        </w:rPr>
        <w:t>MIS quarterly</w:t>
      </w:r>
      <w:r w:rsidRPr="008E45BC">
        <w:rPr>
          <w:rFonts w:ascii="Arial" w:hAnsi="Arial" w:cs="Arial"/>
          <w:color w:val="222222"/>
          <w:shd w:val="clear" w:color="auto" w:fill="FFFFFF"/>
        </w:rPr>
        <w:t>, pp.505-532.</w:t>
      </w:r>
    </w:p>
    <w:p w14:paraId="73681EF4"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 xml:space="preserve">Raymond, C.M., Kenter, J.O., </w:t>
      </w:r>
      <w:proofErr w:type="spellStart"/>
      <w:r w:rsidRPr="008E45BC">
        <w:rPr>
          <w:rFonts w:ascii="Arial" w:hAnsi="Arial" w:cs="Arial"/>
          <w:color w:val="222222"/>
          <w:shd w:val="clear" w:color="auto" w:fill="FFFFFF"/>
        </w:rPr>
        <w:t>Plieninger</w:t>
      </w:r>
      <w:proofErr w:type="spellEnd"/>
      <w:r w:rsidRPr="008E45BC">
        <w:rPr>
          <w:rFonts w:ascii="Arial" w:hAnsi="Arial" w:cs="Arial"/>
          <w:color w:val="222222"/>
          <w:shd w:val="clear" w:color="auto" w:fill="FFFFFF"/>
        </w:rPr>
        <w:t>, T., Turner, N.J. and Alexander, K.A., 2014. Comparing instrumental and deliberative paradigms underpinning the assessment of social values for cultural ecosystem services. </w:t>
      </w:r>
      <w:r w:rsidRPr="008E45BC">
        <w:rPr>
          <w:rFonts w:ascii="Arial" w:hAnsi="Arial" w:cs="Arial"/>
          <w:i/>
          <w:iCs/>
          <w:color w:val="222222"/>
          <w:shd w:val="clear" w:color="auto" w:fill="FFFFFF"/>
        </w:rPr>
        <w:t>Ecological economics</w:t>
      </w:r>
      <w:r w:rsidRPr="008E45BC">
        <w:rPr>
          <w:rFonts w:ascii="Arial" w:hAnsi="Arial" w:cs="Arial"/>
          <w:color w:val="222222"/>
          <w:shd w:val="clear" w:color="auto" w:fill="FFFFFF"/>
        </w:rPr>
        <w:t>, </w:t>
      </w:r>
      <w:r w:rsidRPr="008E45BC">
        <w:rPr>
          <w:rFonts w:ascii="Arial" w:hAnsi="Arial" w:cs="Arial"/>
          <w:i/>
          <w:iCs/>
          <w:color w:val="222222"/>
          <w:shd w:val="clear" w:color="auto" w:fill="FFFFFF"/>
        </w:rPr>
        <w:t>107</w:t>
      </w:r>
      <w:r w:rsidRPr="008E45BC">
        <w:rPr>
          <w:rFonts w:ascii="Arial" w:hAnsi="Arial" w:cs="Arial"/>
          <w:color w:val="222222"/>
          <w:shd w:val="clear" w:color="auto" w:fill="FFFFFF"/>
        </w:rPr>
        <w:t>, pp.145-156.</w:t>
      </w:r>
    </w:p>
    <w:p w14:paraId="7C7874F7"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Rhodes, F.H.T., 2001. </w:t>
      </w:r>
      <w:r w:rsidRPr="008E45BC">
        <w:rPr>
          <w:rFonts w:ascii="Arial" w:hAnsi="Arial" w:cs="Arial"/>
          <w:i/>
          <w:iCs/>
          <w:color w:val="222222"/>
          <w:shd w:val="clear" w:color="auto" w:fill="FFFFFF"/>
        </w:rPr>
        <w:t>The creation of the future: The role of the American university</w:t>
      </w:r>
      <w:r w:rsidRPr="008E45BC">
        <w:rPr>
          <w:rFonts w:ascii="Arial" w:hAnsi="Arial" w:cs="Arial"/>
          <w:color w:val="222222"/>
          <w:shd w:val="clear" w:color="auto" w:fill="FFFFFF"/>
        </w:rPr>
        <w:t>. Cornell University Press.</w:t>
      </w:r>
    </w:p>
    <w:p w14:paraId="342C3186"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Robinson, O.C., 2014. Sampling in interview-based qualitative research: A theoretical and practical guide. </w:t>
      </w:r>
      <w:r w:rsidRPr="008E45BC">
        <w:rPr>
          <w:rFonts w:ascii="Arial" w:hAnsi="Arial" w:cs="Arial"/>
          <w:i/>
          <w:iCs/>
          <w:color w:val="222222"/>
          <w:shd w:val="clear" w:color="auto" w:fill="FFFFFF"/>
        </w:rPr>
        <w:t>Qualitative research in psychology</w:t>
      </w:r>
      <w:r w:rsidRPr="008E45BC">
        <w:rPr>
          <w:rFonts w:ascii="Arial" w:hAnsi="Arial" w:cs="Arial"/>
          <w:color w:val="222222"/>
          <w:shd w:val="clear" w:color="auto" w:fill="FFFFFF"/>
        </w:rPr>
        <w:t>, </w:t>
      </w:r>
      <w:r w:rsidRPr="008E45BC">
        <w:rPr>
          <w:rFonts w:ascii="Arial" w:hAnsi="Arial" w:cs="Arial"/>
          <w:i/>
          <w:iCs/>
          <w:color w:val="222222"/>
          <w:shd w:val="clear" w:color="auto" w:fill="FFFFFF"/>
        </w:rPr>
        <w:t>11</w:t>
      </w:r>
      <w:r w:rsidRPr="008E45BC">
        <w:rPr>
          <w:rFonts w:ascii="Arial" w:hAnsi="Arial" w:cs="Arial"/>
          <w:color w:val="222222"/>
          <w:shd w:val="clear" w:color="auto" w:fill="FFFFFF"/>
        </w:rPr>
        <w:t>(1), pp.25-41.</w:t>
      </w:r>
    </w:p>
    <w:p w14:paraId="1E74BD05" w14:textId="77777777" w:rsidR="000C71C0" w:rsidRPr="008E45BC" w:rsidRDefault="000C71C0" w:rsidP="008E45BC">
      <w:pPr>
        <w:spacing w:line="360" w:lineRule="auto"/>
        <w:rPr>
          <w:rFonts w:ascii="Arial" w:hAnsi="Arial" w:cs="Arial"/>
          <w:color w:val="222222"/>
          <w:shd w:val="clear" w:color="auto" w:fill="FFFFFF"/>
        </w:rPr>
      </w:pPr>
      <w:proofErr w:type="spellStart"/>
      <w:r w:rsidRPr="008E45BC">
        <w:rPr>
          <w:rFonts w:ascii="Arial" w:hAnsi="Arial" w:cs="Arial"/>
          <w:color w:val="222222"/>
          <w:shd w:val="clear" w:color="auto" w:fill="FFFFFF"/>
        </w:rPr>
        <w:t>Roudsari</w:t>
      </w:r>
      <w:proofErr w:type="spellEnd"/>
      <w:r w:rsidRPr="008E45BC">
        <w:rPr>
          <w:rFonts w:ascii="Arial" w:hAnsi="Arial" w:cs="Arial"/>
          <w:color w:val="222222"/>
          <w:shd w:val="clear" w:color="auto" w:fill="FFFFFF"/>
        </w:rPr>
        <w:t xml:space="preserve">, A.H., </w:t>
      </w:r>
      <w:proofErr w:type="spellStart"/>
      <w:r w:rsidRPr="008E45BC">
        <w:rPr>
          <w:rFonts w:ascii="Arial" w:hAnsi="Arial" w:cs="Arial"/>
          <w:color w:val="222222"/>
          <w:shd w:val="clear" w:color="auto" w:fill="FFFFFF"/>
        </w:rPr>
        <w:t>Vedadhir</w:t>
      </w:r>
      <w:proofErr w:type="spellEnd"/>
      <w:r w:rsidRPr="008E45BC">
        <w:rPr>
          <w:rFonts w:ascii="Arial" w:hAnsi="Arial" w:cs="Arial"/>
          <w:color w:val="222222"/>
          <w:shd w:val="clear" w:color="auto" w:fill="FFFFFF"/>
        </w:rPr>
        <w:t xml:space="preserve">, A., Amiri, P., Kalantari, N., Omidvar, N., Eini-Zinab, H. and </w:t>
      </w:r>
      <w:proofErr w:type="spellStart"/>
      <w:r w:rsidRPr="008E45BC">
        <w:rPr>
          <w:rFonts w:ascii="Arial" w:hAnsi="Arial" w:cs="Arial"/>
          <w:color w:val="222222"/>
          <w:shd w:val="clear" w:color="auto" w:fill="FFFFFF"/>
        </w:rPr>
        <w:t>Sadati</w:t>
      </w:r>
      <w:proofErr w:type="spellEnd"/>
      <w:r w:rsidRPr="008E45BC">
        <w:rPr>
          <w:rFonts w:ascii="Arial" w:hAnsi="Arial" w:cs="Arial"/>
          <w:color w:val="222222"/>
          <w:shd w:val="clear" w:color="auto" w:fill="FFFFFF"/>
        </w:rPr>
        <w:t>, S.M.H., 2017. Psycho-socio-cultural determinants of food choice: A qualitative study on adults in social and cultural context of Iran. </w:t>
      </w:r>
      <w:r w:rsidRPr="008E45BC">
        <w:rPr>
          <w:rFonts w:ascii="Arial" w:hAnsi="Arial" w:cs="Arial"/>
          <w:i/>
          <w:iCs/>
          <w:color w:val="222222"/>
          <w:shd w:val="clear" w:color="auto" w:fill="FFFFFF"/>
        </w:rPr>
        <w:t>Iranian journal of psychiatry</w:t>
      </w:r>
      <w:r w:rsidRPr="008E45BC">
        <w:rPr>
          <w:rFonts w:ascii="Arial" w:hAnsi="Arial" w:cs="Arial"/>
          <w:color w:val="222222"/>
          <w:shd w:val="clear" w:color="auto" w:fill="FFFFFF"/>
        </w:rPr>
        <w:t>, </w:t>
      </w:r>
      <w:r w:rsidRPr="008E45BC">
        <w:rPr>
          <w:rFonts w:ascii="Arial" w:hAnsi="Arial" w:cs="Arial"/>
          <w:i/>
          <w:iCs/>
          <w:color w:val="222222"/>
          <w:shd w:val="clear" w:color="auto" w:fill="FFFFFF"/>
        </w:rPr>
        <w:t>12</w:t>
      </w:r>
      <w:r w:rsidRPr="008E45BC">
        <w:rPr>
          <w:rFonts w:ascii="Arial" w:hAnsi="Arial" w:cs="Arial"/>
          <w:color w:val="222222"/>
          <w:shd w:val="clear" w:color="auto" w:fill="FFFFFF"/>
        </w:rPr>
        <w:t>(4), p.241.</w:t>
      </w:r>
    </w:p>
    <w:p w14:paraId="7F842C66"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Schaufeli, W. and Enzmann, D., 2020. </w:t>
      </w:r>
      <w:r w:rsidRPr="008E45BC">
        <w:rPr>
          <w:rFonts w:ascii="Arial" w:hAnsi="Arial" w:cs="Arial"/>
          <w:i/>
          <w:iCs/>
          <w:color w:val="222222"/>
          <w:shd w:val="clear" w:color="auto" w:fill="FFFFFF"/>
        </w:rPr>
        <w:t>The burnout companion to study and practice: A critical analysis</w:t>
      </w:r>
      <w:r w:rsidRPr="008E45BC">
        <w:rPr>
          <w:rFonts w:ascii="Arial" w:hAnsi="Arial" w:cs="Arial"/>
          <w:color w:val="222222"/>
          <w:shd w:val="clear" w:color="auto" w:fill="FFFFFF"/>
        </w:rPr>
        <w:t>. CRC press.</w:t>
      </w:r>
    </w:p>
    <w:p w14:paraId="0CA83F1E"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Smithson, J., 2000. Using and analysing focus groups: limitations and possibilities. </w:t>
      </w:r>
      <w:r w:rsidRPr="008E45BC">
        <w:rPr>
          <w:rFonts w:ascii="Arial" w:hAnsi="Arial" w:cs="Arial"/>
          <w:i/>
          <w:iCs/>
          <w:color w:val="222222"/>
          <w:shd w:val="clear" w:color="auto" w:fill="FFFFFF"/>
        </w:rPr>
        <w:t>International journal of social research methodology</w:t>
      </w:r>
      <w:r w:rsidRPr="008E45BC">
        <w:rPr>
          <w:rFonts w:ascii="Arial" w:hAnsi="Arial" w:cs="Arial"/>
          <w:color w:val="222222"/>
          <w:shd w:val="clear" w:color="auto" w:fill="FFFFFF"/>
        </w:rPr>
        <w:t>, </w:t>
      </w:r>
      <w:r w:rsidRPr="008E45BC">
        <w:rPr>
          <w:rFonts w:ascii="Arial" w:hAnsi="Arial" w:cs="Arial"/>
          <w:i/>
          <w:iCs/>
          <w:color w:val="222222"/>
          <w:shd w:val="clear" w:color="auto" w:fill="FFFFFF"/>
        </w:rPr>
        <w:t>3</w:t>
      </w:r>
      <w:r w:rsidRPr="008E45BC">
        <w:rPr>
          <w:rFonts w:ascii="Arial" w:hAnsi="Arial" w:cs="Arial"/>
          <w:color w:val="222222"/>
          <w:shd w:val="clear" w:color="auto" w:fill="FFFFFF"/>
        </w:rPr>
        <w:t>(2), pp.103-119.</w:t>
      </w:r>
    </w:p>
    <w:p w14:paraId="2D8A1154"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Story, M., Neumark-</w:t>
      </w:r>
      <w:proofErr w:type="spellStart"/>
      <w:r w:rsidRPr="008E45BC">
        <w:rPr>
          <w:rFonts w:ascii="Arial" w:hAnsi="Arial" w:cs="Arial"/>
          <w:color w:val="222222"/>
          <w:shd w:val="clear" w:color="auto" w:fill="FFFFFF"/>
        </w:rPr>
        <w:t>Sztainer</w:t>
      </w:r>
      <w:proofErr w:type="spellEnd"/>
      <w:r w:rsidRPr="008E45BC">
        <w:rPr>
          <w:rFonts w:ascii="Arial" w:hAnsi="Arial" w:cs="Arial"/>
          <w:color w:val="222222"/>
          <w:shd w:val="clear" w:color="auto" w:fill="FFFFFF"/>
        </w:rPr>
        <w:t xml:space="preserve">, D. and French, S., 2002. Individual and environmental influences on adolescent eating </w:t>
      </w:r>
      <w:proofErr w:type="spellStart"/>
      <w:r w:rsidRPr="008E45BC">
        <w:rPr>
          <w:rFonts w:ascii="Arial" w:hAnsi="Arial" w:cs="Arial"/>
          <w:color w:val="222222"/>
          <w:shd w:val="clear" w:color="auto" w:fill="FFFFFF"/>
        </w:rPr>
        <w:t>behaviors</w:t>
      </w:r>
      <w:proofErr w:type="spellEnd"/>
      <w:r w:rsidRPr="008E45BC">
        <w:rPr>
          <w:rFonts w:ascii="Arial" w:hAnsi="Arial" w:cs="Arial"/>
          <w:color w:val="222222"/>
          <w:shd w:val="clear" w:color="auto" w:fill="FFFFFF"/>
        </w:rPr>
        <w:t>. </w:t>
      </w:r>
      <w:r w:rsidRPr="008E45BC">
        <w:rPr>
          <w:rFonts w:ascii="Arial" w:hAnsi="Arial" w:cs="Arial"/>
          <w:i/>
          <w:iCs/>
          <w:color w:val="222222"/>
          <w:shd w:val="clear" w:color="auto" w:fill="FFFFFF"/>
        </w:rPr>
        <w:t>Journal of the American Dietetic association</w:t>
      </w:r>
      <w:r w:rsidRPr="008E45BC">
        <w:rPr>
          <w:rFonts w:ascii="Arial" w:hAnsi="Arial" w:cs="Arial"/>
          <w:color w:val="222222"/>
          <w:shd w:val="clear" w:color="auto" w:fill="FFFFFF"/>
        </w:rPr>
        <w:t>, </w:t>
      </w:r>
      <w:r w:rsidRPr="008E45BC">
        <w:rPr>
          <w:rFonts w:ascii="Arial" w:hAnsi="Arial" w:cs="Arial"/>
          <w:i/>
          <w:iCs/>
          <w:color w:val="222222"/>
          <w:shd w:val="clear" w:color="auto" w:fill="FFFFFF"/>
        </w:rPr>
        <w:t>102</w:t>
      </w:r>
      <w:r w:rsidRPr="008E45BC">
        <w:rPr>
          <w:rFonts w:ascii="Arial" w:hAnsi="Arial" w:cs="Arial"/>
          <w:color w:val="222222"/>
          <w:shd w:val="clear" w:color="auto" w:fill="FFFFFF"/>
        </w:rPr>
        <w:t xml:space="preserve">(3), </w:t>
      </w:r>
      <w:proofErr w:type="gramStart"/>
      <w:r w:rsidRPr="008E45BC">
        <w:rPr>
          <w:rFonts w:ascii="Arial" w:hAnsi="Arial" w:cs="Arial"/>
          <w:color w:val="222222"/>
          <w:shd w:val="clear" w:color="auto" w:fill="FFFFFF"/>
        </w:rPr>
        <w:t>pp.S</w:t>
      </w:r>
      <w:proofErr w:type="gramEnd"/>
      <w:r w:rsidRPr="008E45BC">
        <w:rPr>
          <w:rFonts w:ascii="Arial" w:hAnsi="Arial" w:cs="Arial"/>
          <w:color w:val="222222"/>
          <w:shd w:val="clear" w:color="auto" w:fill="FFFFFF"/>
        </w:rPr>
        <w:t>40-S51.</w:t>
      </w:r>
    </w:p>
    <w:p w14:paraId="24C79C88"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lastRenderedPageBreak/>
        <w:t>Temple, N.J., Steyn, N.P., Myburgh, N.G. and Nel, J.H., 2006. Food items consumed by students attending schools in different socioeconomic areas in Cape Town, South Africa. </w:t>
      </w:r>
      <w:r w:rsidRPr="008E45BC">
        <w:rPr>
          <w:rFonts w:ascii="Arial" w:hAnsi="Arial" w:cs="Arial"/>
          <w:i/>
          <w:iCs/>
          <w:color w:val="222222"/>
          <w:shd w:val="clear" w:color="auto" w:fill="FFFFFF"/>
        </w:rPr>
        <w:t>Nutrition</w:t>
      </w:r>
      <w:r w:rsidRPr="008E45BC">
        <w:rPr>
          <w:rFonts w:ascii="Arial" w:hAnsi="Arial" w:cs="Arial"/>
          <w:color w:val="222222"/>
          <w:shd w:val="clear" w:color="auto" w:fill="FFFFFF"/>
        </w:rPr>
        <w:t>, </w:t>
      </w:r>
      <w:r w:rsidRPr="008E45BC">
        <w:rPr>
          <w:rFonts w:ascii="Arial" w:hAnsi="Arial" w:cs="Arial"/>
          <w:i/>
          <w:iCs/>
          <w:color w:val="222222"/>
          <w:shd w:val="clear" w:color="auto" w:fill="FFFFFF"/>
        </w:rPr>
        <w:t>22</w:t>
      </w:r>
      <w:r w:rsidRPr="008E45BC">
        <w:rPr>
          <w:rFonts w:ascii="Arial" w:hAnsi="Arial" w:cs="Arial"/>
          <w:color w:val="222222"/>
          <w:shd w:val="clear" w:color="auto" w:fill="FFFFFF"/>
        </w:rPr>
        <w:t>(3), pp.252-258.</w:t>
      </w:r>
    </w:p>
    <w:p w14:paraId="18CCDF28" w14:textId="77777777" w:rsidR="000C71C0" w:rsidRPr="008E45BC" w:rsidRDefault="000C71C0" w:rsidP="008E45BC">
      <w:pPr>
        <w:spacing w:line="360" w:lineRule="auto"/>
        <w:rPr>
          <w:rFonts w:ascii="Arial" w:hAnsi="Arial" w:cs="Arial"/>
          <w:color w:val="222222"/>
          <w:shd w:val="clear" w:color="auto" w:fill="FFFFFF"/>
        </w:rPr>
      </w:pPr>
      <w:proofErr w:type="spellStart"/>
      <w:r w:rsidRPr="008E45BC">
        <w:rPr>
          <w:rFonts w:ascii="Arial" w:hAnsi="Arial" w:cs="Arial"/>
          <w:color w:val="222222"/>
          <w:shd w:val="clear" w:color="auto" w:fill="FFFFFF"/>
        </w:rPr>
        <w:t>Terenzini</w:t>
      </w:r>
      <w:proofErr w:type="spellEnd"/>
      <w:r w:rsidRPr="008E45BC">
        <w:rPr>
          <w:rFonts w:ascii="Arial" w:hAnsi="Arial" w:cs="Arial"/>
          <w:color w:val="222222"/>
          <w:shd w:val="clear" w:color="auto" w:fill="FFFFFF"/>
        </w:rPr>
        <w:t>, P.T. and Pascarella, E.T., 1998. Studying college students in the 21st century: Meeting new challenges. </w:t>
      </w:r>
      <w:r w:rsidRPr="008E45BC">
        <w:rPr>
          <w:rFonts w:ascii="Arial" w:hAnsi="Arial" w:cs="Arial"/>
          <w:i/>
          <w:iCs/>
          <w:color w:val="222222"/>
          <w:shd w:val="clear" w:color="auto" w:fill="FFFFFF"/>
        </w:rPr>
        <w:t>The review of higher education</w:t>
      </w:r>
      <w:r w:rsidRPr="008E45BC">
        <w:rPr>
          <w:rFonts w:ascii="Arial" w:hAnsi="Arial" w:cs="Arial"/>
          <w:color w:val="222222"/>
          <w:shd w:val="clear" w:color="auto" w:fill="FFFFFF"/>
        </w:rPr>
        <w:t>, </w:t>
      </w:r>
      <w:r w:rsidRPr="008E45BC">
        <w:rPr>
          <w:rFonts w:ascii="Arial" w:hAnsi="Arial" w:cs="Arial"/>
          <w:i/>
          <w:iCs/>
          <w:color w:val="222222"/>
          <w:shd w:val="clear" w:color="auto" w:fill="FFFFFF"/>
        </w:rPr>
        <w:t>21</w:t>
      </w:r>
      <w:r w:rsidRPr="008E45BC">
        <w:rPr>
          <w:rFonts w:ascii="Arial" w:hAnsi="Arial" w:cs="Arial"/>
          <w:color w:val="222222"/>
          <w:shd w:val="clear" w:color="auto" w:fill="FFFFFF"/>
        </w:rPr>
        <w:t>(2), pp.151-165.</w:t>
      </w:r>
    </w:p>
    <w:p w14:paraId="0699BB88" w14:textId="77777777" w:rsidR="000C71C0" w:rsidRPr="008E45BC" w:rsidRDefault="000C71C0" w:rsidP="008E45BC">
      <w:pPr>
        <w:spacing w:line="360" w:lineRule="auto"/>
        <w:rPr>
          <w:rFonts w:ascii="Arial" w:hAnsi="Arial" w:cs="Arial"/>
          <w:color w:val="222222"/>
          <w:shd w:val="clear" w:color="auto" w:fill="FFFFFF"/>
        </w:rPr>
      </w:pPr>
      <w:r w:rsidRPr="008E45BC">
        <w:rPr>
          <w:rFonts w:ascii="Arial" w:hAnsi="Arial" w:cs="Arial"/>
          <w:color w:val="222222"/>
          <w:shd w:val="clear" w:color="auto" w:fill="FFFFFF"/>
        </w:rPr>
        <w:t>Zina, O., 2005. </w:t>
      </w:r>
      <w:r w:rsidRPr="008E45BC">
        <w:rPr>
          <w:rFonts w:ascii="Arial" w:hAnsi="Arial" w:cs="Arial"/>
          <w:i/>
          <w:iCs/>
          <w:color w:val="222222"/>
          <w:shd w:val="clear" w:color="auto" w:fill="FFFFFF"/>
        </w:rPr>
        <w:t>Researching real-world problems: A guide to methods of inquiry</w:t>
      </w:r>
      <w:r w:rsidRPr="008E45BC">
        <w:rPr>
          <w:rFonts w:ascii="Arial" w:hAnsi="Arial" w:cs="Arial"/>
          <w:color w:val="222222"/>
          <w:shd w:val="clear" w:color="auto" w:fill="FFFFFF"/>
        </w:rPr>
        <w:t>. Sage.</w:t>
      </w:r>
    </w:p>
    <w:p w14:paraId="52BBF425" w14:textId="77777777" w:rsidR="000C71C0" w:rsidRPr="008E45BC" w:rsidRDefault="000C71C0" w:rsidP="008E45BC">
      <w:pPr>
        <w:spacing w:line="360" w:lineRule="auto"/>
        <w:rPr>
          <w:rFonts w:ascii="Arial" w:hAnsi="Arial" w:cs="Arial"/>
        </w:rPr>
      </w:pPr>
    </w:p>
    <w:p w14:paraId="6E85D41D" w14:textId="77777777" w:rsidR="00B47DEC" w:rsidRPr="008E45BC" w:rsidRDefault="00B47DEC" w:rsidP="008E45BC">
      <w:pPr>
        <w:pStyle w:val="Heading1"/>
        <w:spacing w:line="360" w:lineRule="auto"/>
        <w:rPr>
          <w:rFonts w:cs="Arial"/>
          <w:szCs w:val="22"/>
        </w:rPr>
      </w:pPr>
      <w:bookmarkStart w:id="21" w:name="_Toc151549510"/>
      <w:bookmarkStart w:id="22" w:name="_Hlk151553666"/>
      <w:r w:rsidRPr="008E45BC">
        <w:rPr>
          <w:rFonts w:cs="Arial"/>
          <w:szCs w:val="22"/>
        </w:rPr>
        <w:t>Appendix</w:t>
      </w:r>
      <w:bookmarkEnd w:id="21"/>
    </w:p>
    <w:p w14:paraId="1F275F5D" w14:textId="77777777" w:rsidR="00B47DEC" w:rsidRPr="008E45BC" w:rsidRDefault="00B47DEC" w:rsidP="008E45BC">
      <w:pPr>
        <w:spacing w:line="360" w:lineRule="auto"/>
        <w:rPr>
          <w:rFonts w:ascii="Arial" w:hAnsi="Arial" w:cs="Arial"/>
          <w:b/>
          <w:bCs/>
        </w:rPr>
      </w:pPr>
    </w:p>
    <w:p w14:paraId="44822BF5" w14:textId="77777777" w:rsidR="00B47DEC" w:rsidRPr="008E45BC" w:rsidRDefault="00B47DEC" w:rsidP="008E45BC">
      <w:pPr>
        <w:pStyle w:val="Heading2"/>
        <w:spacing w:line="360" w:lineRule="auto"/>
        <w:rPr>
          <w:rFonts w:cs="Arial"/>
          <w:szCs w:val="22"/>
        </w:rPr>
      </w:pPr>
      <w:bookmarkStart w:id="23" w:name="_Toc151549511"/>
      <w:r w:rsidRPr="008E45BC">
        <w:rPr>
          <w:rFonts w:cs="Arial"/>
          <w:szCs w:val="22"/>
        </w:rPr>
        <w:t>Appendix 1</w:t>
      </w:r>
      <w:bookmarkEnd w:id="23"/>
    </w:p>
    <w:p w14:paraId="50DD202F" w14:textId="77777777" w:rsidR="00B47DEC" w:rsidRPr="008E45BC" w:rsidRDefault="00B47DEC" w:rsidP="008E45BC">
      <w:pPr>
        <w:spacing w:line="360" w:lineRule="auto"/>
        <w:rPr>
          <w:rFonts w:ascii="Arial" w:hAnsi="Arial" w:cs="Arial"/>
        </w:rPr>
      </w:pPr>
    </w:p>
    <w:p w14:paraId="4E287E2B" w14:textId="77777777" w:rsidR="00B47DEC" w:rsidRPr="008E45BC" w:rsidRDefault="00B47DEC" w:rsidP="008E45BC">
      <w:pPr>
        <w:widowControl w:val="0"/>
        <w:autoSpaceDE w:val="0"/>
        <w:autoSpaceDN w:val="0"/>
        <w:spacing w:after="0" w:line="360" w:lineRule="auto"/>
        <w:jc w:val="center"/>
        <w:rPr>
          <w:rFonts w:ascii="Arial" w:eastAsia="Arial" w:hAnsi="Arial" w:cs="Arial"/>
          <w:b/>
          <w:bCs/>
          <w:lang w:val="en-US"/>
        </w:rPr>
      </w:pPr>
      <w:r w:rsidRPr="008E45BC">
        <w:rPr>
          <w:rFonts w:ascii="Arial" w:eastAsia="Calibri" w:hAnsi="Arial" w:cs="Arial"/>
          <w:b/>
          <w:lang w:val="en-US"/>
        </w:rPr>
        <w:t>A Brief Questionnaire</w:t>
      </w:r>
    </w:p>
    <w:p w14:paraId="027D2253"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p>
    <w:p w14:paraId="159A7072" w14:textId="77777777" w:rsidR="00B47DEC" w:rsidRPr="008E45BC" w:rsidRDefault="00F86B7D" w:rsidP="008E45BC">
      <w:pPr>
        <w:widowControl w:val="0"/>
        <w:autoSpaceDE w:val="0"/>
        <w:autoSpaceDN w:val="0"/>
        <w:spacing w:after="0" w:line="360" w:lineRule="auto"/>
        <w:rPr>
          <w:rFonts w:ascii="Arial" w:eastAsia="Arial" w:hAnsi="Arial" w:cs="Arial"/>
          <w:b/>
          <w:bCs/>
          <w:lang w:val="en-US"/>
        </w:rPr>
      </w:pPr>
      <w:r w:rsidRPr="008E45BC">
        <w:rPr>
          <w:rFonts w:ascii="Arial" w:hAnsi="Arial" w:cs="Arial"/>
          <w:noProof/>
        </w:rPr>
        <w:pict w14:anchorId="66CE046E">
          <v:roundrect id="Rectangle: Rounded Corners 9" o:spid="_x0000_s1062" style="position:absolute;margin-left:207pt;margin-top:12.3pt;width:9pt;height: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" fillcolor="window" strokecolor="windowText" strokeweight="1pt">
            <v:stroke joinstyle="miter"/>
            <v:textbox style="mso-next-textbox:#Rectangle: Rounded Corners 9">
              <w:txbxContent>
                <w:p w14:paraId="45026E1F" w14:textId="77777777" w:rsidR="00B47DEC" w:rsidRDefault="00B47DEC" w:rsidP="00B47DEC">
                  <w:pPr>
                    <w:jc w:val="center"/>
                  </w:pPr>
                  <w:r>
                    <w:t>c</w:t>
                  </w:r>
                </w:p>
              </w:txbxContent>
            </v:textbox>
          </v:roundrect>
        </w:pict>
      </w:r>
      <w:r w:rsidR="00B47DEC" w:rsidRPr="008E45BC">
        <w:rPr>
          <w:rFonts w:ascii="Arial" w:eastAsia="Arial" w:hAnsi="Arial" w:cs="Arial"/>
          <w:b/>
          <w:bCs/>
          <w:lang w:val="en-US"/>
        </w:rPr>
        <w:t>Age (years)</w:t>
      </w:r>
    </w:p>
    <w:p w14:paraId="60D871EC"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r w:rsidRPr="008E45BC">
        <w:rPr>
          <w:rFonts w:ascii="Arial" w:hAnsi="Arial" w:cs="Arial"/>
          <w:noProof/>
        </w:rPr>
        <w:pict w14:anchorId="088CEDD8">
          <v:roundrect id="Rectangle: Rounded Corners 49" o:spid="_x0000_s1050" style="position:absolute;margin-left:207pt;margin-top:13.05pt;width:9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NbwcAIAAAU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" fillcolor="window" strokecolor="windowText" strokeweight="1pt">
            <v:stroke joinstyle="miter"/>
            <v:textbox style="mso-next-textbox:#Rectangle: Rounded Corners 49">
              <w:txbxContent>
                <w:p w14:paraId="09476452" w14:textId="77777777" w:rsidR="00B47DEC" w:rsidRDefault="00B47DEC" w:rsidP="00B47DEC">
                  <w:pPr>
                    <w:jc w:val="center"/>
                  </w:pPr>
                </w:p>
              </w:txbxContent>
            </v:textbox>
          </v:roundrect>
        </w:pict>
      </w:r>
      <w:r w:rsidR="00B47DEC" w:rsidRPr="008E45BC">
        <w:rPr>
          <w:rFonts w:ascii="Arial" w:eastAsia="Arial" w:hAnsi="Arial" w:cs="Arial"/>
          <w:bCs/>
          <w:lang w:val="en-US"/>
        </w:rPr>
        <w:t>15-20</w:t>
      </w:r>
    </w:p>
    <w:p w14:paraId="6A975787"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r w:rsidRPr="008E45BC">
        <w:rPr>
          <w:rFonts w:ascii="Arial" w:hAnsi="Arial" w:cs="Arial"/>
          <w:noProof/>
        </w:rPr>
        <w:pict w14:anchorId="218D30F1">
          <v:roundrect id="Rectangle: Rounded Corners 48" o:spid="_x0000_s1063" style="position:absolute;margin-left:207pt;margin-top:13.8pt;width:9pt;height: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f+9cAIAAAU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" fillcolor="window" strokecolor="windowText" strokeweight="1pt">
            <v:stroke joinstyle="miter"/>
            <v:textbox style="mso-next-textbox:#Rectangle: Rounded Corners 48">
              <w:txbxContent>
                <w:p w14:paraId="12E05517" w14:textId="77777777" w:rsidR="00B47DEC" w:rsidRDefault="00B47DEC" w:rsidP="00B47DEC">
                  <w:pPr>
                    <w:jc w:val="center"/>
                  </w:pPr>
                </w:p>
              </w:txbxContent>
            </v:textbox>
          </v:roundrect>
        </w:pict>
      </w:r>
      <w:r w:rsidR="00B47DEC" w:rsidRPr="008E45BC">
        <w:rPr>
          <w:rFonts w:ascii="Arial" w:eastAsia="Arial" w:hAnsi="Arial" w:cs="Arial"/>
          <w:bCs/>
          <w:lang w:val="en-US"/>
        </w:rPr>
        <w:t>20-25</w:t>
      </w:r>
    </w:p>
    <w:p w14:paraId="4B05CC5B"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r w:rsidRPr="008E45BC">
        <w:rPr>
          <w:rFonts w:ascii="Arial" w:hAnsi="Arial" w:cs="Arial"/>
          <w:noProof/>
        </w:rPr>
        <w:pict w14:anchorId="409B4D3D">
          <v:roundrect id="Rectangle: Rounded Corners 50" o:spid="_x0000_s1064" style="position:absolute;margin-left:207pt;margin-top:13.05pt;width:9pt;height: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cwcAIAAAU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" fillcolor="window" strokecolor="windowText" strokeweight="1pt">
            <v:stroke joinstyle="miter"/>
            <v:textbox style="mso-next-textbox:#Rectangle: Rounded Corners 50">
              <w:txbxContent>
                <w:p w14:paraId="432D08C8" w14:textId="77777777" w:rsidR="00B47DEC" w:rsidRDefault="00B47DEC" w:rsidP="00B47DEC">
                  <w:pPr>
                    <w:jc w:val="center"/>
                  </w:pPr>
                </w:p>
              </w:txbxContent>
            </v:textbox>
          </v:roundrect>
        </w:pict>
      </w:r>
      <w:r w:rsidR="00B47DEC" w:rsidRPr="008E45BC">
        <w:rPr>
          <w:rFonts w:ascii="Arial" w:eastAsia="Arial" w:hAnsi="Arial" w:cs="Arial"/>
          <w:bCs/>
          <w:lang w:val="en-US"/>
        </w:rPr>
        <w:t>25-30</w:t>
      </w:r>
    </w:p>
    <w:p w14:paraId="387D91A1"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r w:rsidRPr="008E45BC">
        <w:rPr>
          <w:rFonts w:ascii="Arial" w:hAnsi="Arial" w:cs="Arial"/>
          <w:noProof/>
        </w:rPr>
        <w:pict w14:anchorId="20EF0623">
          <v:roundrect id="Rectangle: Rounded Corners 4" o:spid="_x0000_s1051" style="position:absolute;margin-left:207pt;margin-top:13.6pt;width:9pt;height: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6wncAIAAAU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" fillcolor="window" strokecolor="windowText" strokeweight="1pt">
            <v:stroke joinstyle="miter"/>
            <v:textbox style="mso-next-textbox:#Rectangle: Rounded Corners 4">
              <w:txbxContent>
                <w:p w14:paraId="31B6A7B1" w14:textId="77777777" w:rsidR="00B47DEC" w:rsidRDefault="00B47DEC" w:rsidP="00B47DEC">
                  <w:pPr>
                    <w:jc w:val="center"/>
                  </w:pPr>
                </w:p>
              </w:txbxContent>
            </v:textbox>
          </v:roundrect>
        </w:pict>
      </w:r>
      <w:r w:rsidR="00B47DEC" w:rsidRPr="008E45BC">
        <w:rPr>
          <w:rFonts w:ascii="Arial" w:eastAsia="Arial" w:hAnsi="Arial" w:cs="Arial"/>
          <w:bCs/>
          <w:lang w:val="en-US"/>
        </w:rPr>
        <w:t>30-35</w:t>
      </w:r>
    </w:p>
    <w:p w14:paraId="4448ADC5"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r w:rsidRPr="008E45BC">
        <w:rPr>
          <w:rFonts w:ascii="Arial" w:eastAsia="Arial" w:hAnsi="Arial" w:cs="Arial"/>
          <w:bCs/>
          <w:lang w:val="en-US"/>
        </w:rPr>
        <w:t xml:space="preserve">35-40                                               </w:t>
      </w:r>
    </w:p>
    <w:p w14:paraId="333F4811"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p>
    <w:p w14:paraId="1DBC846D"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p>
    <w:p w14:paraId="643111AD" w14:textId="77777777" w:rsidR="00B47DEC" w:rsidRPr="008E45BC" w:rsidRDefault="00B47DEC" w:rsidP="008E45BC">
      <w:pPr>
        <w:widowControl w:val="0"/>
        <w:autoSpaceDE w:val="0"/>
        <w:autoSpaceDN w:val="0"/>
        <w:spacing w:after="0" w:line="360" w:lineRule="auto"/>
        <w:rPr>
          <w:rFonts w:ascii="Arial" w:eastAsia="Arial" w:hAnsi="Arial" w:cs="Arial"/>
          <w:b/>
          <w:bCs/>
          <w:lang w:val="en-US"/>
        </w:rPr>
      </w:pPr>
    </w:p>
    <w:p w14:paraId="49801002" w14:textId="77777777" w:rsidR="00B47DEC" w:rsidRPr="008E45BC" w:rsidRDefault="00F86B7D" w:rsidP="008E45BC">
      <w:pPr>
        <w:widowControl w:val="0"/>
        <w:autoSpaceDE w:val="0"/>
        <w:autoSpaceDN w:val="0"/>
        <w:spacing w:after="0" w:line="360" w:lineRule="auto"/>
        <w:rPr>
          <w:rFonts w:ascii="Arial" w:eastAsia="Arial" w:hAnsi="Arial" w:cs="Arial"/>
          <w:b/>
          <w:bCs/>
          <w:lang w:val="en-US"/>
        </w:rPr>
      </w:pPr>
      <w:r w:rsidRPr="008E45BC">
        <w:rPr>
          <w:rFonts w:ascii="Arial" w:hAnsi="Arial" w:cs="Arial"/>
          <w:noProof/>
        </w:rPr>
        <w:pict w14:anchorId="0CCB328D">
          <v:roundrect id="Rectangle: Rounded Corners 7" o:spid="_x0000_s1052" style="position:absolute;margin-left:207pt;margin-top:13.75pt;width:9pt;height: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WSqbwIAAAU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" fillcolor="window" strokecolor="windowText" strokeweight="1pt">
            <v:stroke joinstyle="miter"/>
            <v:textbox style="mso-next-textbox:#Rectangle: Rounded Corners 7">
              <w:txbxContent>
                <w:p w14:paraId="474BEC45" w14:textId="77777777" w:rsidR="00B47DEC" w:rsidRDefault="00B47DEC" w:rsidP="00B47DEC">
                  <w:pPr>
                    <w:jc w:val="center"/>
                  </w:pPr>
                </w:p>
              </w:txbxContent>
            </v:textbox>
          </v:roundrect>
        </w:pict>
      </w:r>
      <w:r w:rsidR="00B47DEC" w:rsidRPr="008E45BC">
        <w:rPr>
          <w:rFonts w:ascii="Arial" w:eastAsia="Arial" w:hAnsi="Arial" w:cs="Arial"/>
          <w:b/>
          <w:bCs/>
          <w:lang w:val="en-US"/>
        </w:rPr>
        <w:t>Sex</w:t>
      </w:r>
    </w:p>
    <w:p w14:paraId="50F307B9"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r w:rsidRPr="008E45BC">
        <w:rPr>
          <w:rFonts w:ascii="Arial" w:hAnsi="Arial" w:cs="Arial"/>
          <w:noProof/>
        </w:rPr>
        <w:pict w14:anchorId="6A5F09C9">
          <v:roundrect id="Rectangle: Rounded Corners 11" o:spid="_x0000_s1053" style="position:absolute;margin-left:207pt;margin-top:13.75pt;width:9pt;height: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" fillcolor="window" strokecolor="windowText" strokeweight="1pt">
            <v:stroke joinstyle="miter"/>
            <v:textbox style="mso-next-textbox:#Rectangle: Rounded Corners 11">
              <w:txbxContent>
                <w:p w14:paraId="46B3EB08" w14:textId="77777777" w:rsidR="00B47DEC" w:rsidRDefault="00B47DEC" w:rsidP="00B47DEC">
                  <w:pPr>
                    <w:jc w:val="center"/>
                  </w:pPr>
                </w:p>
              </w:txbxContent>
            </v:textbox>
          </v:roundrect>
        </w:pict>
      </w:r>
      <w:r w:rsidR="00B47DEC" w:rsidRPr="008E45BC">
        <w:rPr>
          <w:rFonts w:ascii="Arial" w:eastAsia="Arial" w:hAnsi="Arial" w:cs="Arial"/>
          <w:bCs/>
          <w:lang w:val="en-US"/>
        </w:rPr>
        <w:t xml:space="preserve">Male </w:t>
      </w:r>
    </w:p>
    <w:p w14:paraId="167C2CBC"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r w:rsidRPr="008E45BC">
        <w:rPr>
          <w:rFonts w:ascii="Arial" w:eastAsia="Arial" w:hAnsi="Arial" w:cs="Arial"/>
          <w:bCs/>
          <w:lang w:val="en-US"/>
        </w:rPr>
        <w:t>Female</w:t>
      </w:r>
    </w:p>
    <w:p w14:paraId="34CCEAAF" w14:textId="77777777" w:rsidR="00B47DEC" w:rsidRPr="008E45BC" w:rsidRDefault="00B47DEC" w:rsidP="008E45BC">
      <w:pPr>
        <w:widowControl w:val="0"/>
        <w:autoSpaceDE w:val="0"/>
        <w:autoSpaceDN w:val="0"/>
        <w:spacing w:after="0" w:line="360" w:lineRule="auto"/>
        <w:rPr>
          <w:rFonts w:ascii="Arial" w:eastAsia="Arial" w:hAnsi="Arial" w:cs="Arial"/>
          <w:b/>
          <w:bCs/>
          <w:lang w:val="en-US"/>
        </w:rPr>
      </w:pPr>
    </w:p>
    <w:p w14:paraId="345412DE" w14:textId="77777777" w:rsidR="00B47DEC" w:rsidRPr="008E45BC" w:rsidRDefault="00B47DEC" w:rsidP="008E45BC">
      <w:pPr>
        <w:widowControl w:val="0"/>
        <w:autoSpaceDE w:val="0"/>
        <w:autoSpaceDN w:val="0"/>
        <w:spacing w:after="0" w:line="360" w:lineRule="auto"/>
        <w:rPr>
          <w:rFonts w:ascii="Arial" w:eastAsia="Arial" w:hAnsi="Arial" w:cs="Arial"/>
          <w:b/>
          <w:bCs/>
          <w:lang w:val="en-US"/>
        </w:rPr>
      </w:pPr>
    </w:p>
    <w:p w14:paraId="18649994" w14:textId="77777777" w:rsidR="00B47DEC" w:rsidRPr="008E45BC" w:rsidRDefault="00F86B7D" w:rsidP="008E45BC">
      <w:pPr>
        <w:widowControl w:val="0"/>
        <w:autoSpaceDE w:val="0"/>
        <w:autoSpaceDN w:val="0"/>
        <w:spacing w:after="0" w:line="360" w:lineRule="auto"/>
        <w:rPr>
          <w:rFonts w:ascii="Arial" w:eastAsia="Arial" w:hAnsi="Arial" w:cs="Arial"/>
          <w:b/>
          <w:bCs/>
          <w:lang w:val="en-US"/>
        </w:rPr>
      </w:pPr>
      <w:r w:rsidRPr="008E45BC">
        <w:rPr>
          <w:rFonts w:ascii="Arial" w:hAnsi="Arial" w:cs="Arial"/>
          <w:noProof/>
        </w:rPr>
        <w:pict w14:anchorId="5B07578F">
          <v:roundrect id="Rectangle: Rounded Corners 13" o:spid="_x0000_s1054" style="position:absolute;margin-left:207pt;margin-top:13.8pt;width:9pt;height: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oVqcAIAAAU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" fillcolor="window" strokecolor="windowText" strokeweight="1pt">
            <v:stroke joinstyle="miter"/>
            <v:textbox style="mso-next-textbox:#Rectangle: Rounded Corners 13">
              <w:txbxContent>
                <w:p w14:paraId="7F4C752F" w14:textId="77777777" w:rsidR="00B47DEC" w:rsidRDefault="00B47DEC" w:rsidP="00B47DEC">
                  <w:pPr>
                    <w:jc w:val="center"/>
                  </w:pPr>
                </w:p>
              </w:txbxContent>
            </v:textbox>
          </v:roundrect>
        </w:pict>
      </w:r>
      <w:r w:rsidR="00B47DEC" w:rsidRPr="008E45BC">
        <w:rPr>
          <w:rFonts w:ascii="Arial" w:eastAsia="Arial" w:hAnsi="Arial" w:cs="Arial"/>
          <w:b/>
          <w:bCs/>
          <w:lang w:val="en-US"/>
        </w:rPr>
        <w:t>Educational background</w:t>
      </w:r>
    </w:p>
    <w:p w14:paraId="66648ED1"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r w:rsidRPr="008E45BC">
        <w:rPr>
          <w:rFonts w:ascii="Arial" w:hAnsi="Arial" w:cs="Arial"/>
          <w:noProof/>
        </w:rPr>
        <w:pict w14:anchorId="43B6E63C">
          <v:roundrect id="Rectangle: Rounded Corners 14" o:spid="_x0000_s1055" style="position:absolute;margin-left:207pt;margin-top:13.8pt;width:9pt;height: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" fillcolor="window" strokecolor="windowText" strokeweight="1pt">
            <v:stroke joinstyle="miter"/>
            <v:textbox style="mso-next-textbox:#Rectangle: Rounded Corners 14">
              <w:txbxContent>
                <w:p w14:paraId="33387FC4" w14:textId="77777777" w:rsidR="00B47DEC" w:rsidRDefault="00B47DEC" w:rsidP="00B47DEC">
                  <w:pPr>
                    <w:jc w:val="center"/>
                  </w:pPr>
                </w:p>
              </w:txbxContent>
            </v:textbox>
          </v:roundrect>
        </w:pict>
      </w:r>
      <w:r w:rsidR="00B47DEC" w:rsidRPr="008E45BC">
        <w:rPr>
          <w:rFonts w:ascii="Arial" w:eastAsia="Arial" w:hAnsi="Arial" w:cs="Arial"/>
          <w:bCs/>
          <w:lang w:val="en-US"/>
        </w:rPr>
        <w:t>Primary School</w:t>
      </w:r>
    </w:p>
    <w:p w14:paraId="3AC7CFC7"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r w:rsidRPr="008E45BC">
        <w:rPr>
          <w:rFonts w:ascii="Arial" w:hAnsi="Arial" w:cs="Arial"/>
          <w:noProof/>
        </w:rPr>
        <w:pict w14:anchorId="5AAB6B1B">
          <v:roundrect id="Rectangle: Rounded Corners 16" o:spid="_x0000_s1056" style="position:absolute;margin-left:207pt;margin-top:13.8pt;width:9pt;height: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" fillcolor="window" strokecolor="windowText" strokeweight="1pt">
            <v:stroke joinstyle="miter"/>
            <v:textbox style="mso-next-textbox:#Rectangle: Rounded Corners 16">
              <w:txbxContent>
                <w:p w14:paraId="198A4711" w14:textId="77777777" w:rsidR="00B47DEC" w:rsidRDefault="00B47DEC" w:rsidP="00B47DEC">
                  <w:pPr>
                    <w:jc w:val="center"/>
                  </w:pPr>
                </w:p>
              </w:txbxContent>
            </v:textbox>
          </v:roundrect>
        </w:pict>
      </w:r>
      <w:r w:rsidR="00B47DEC" w:rsidRPr="008E45BC">
        <w:rPr>
          <w:rFonts w:ascii="Arial" w:eastAsia="Arial" w:hAnsi="Arial" w:cs="Arial"/>
          <w:bCs/>
          <w:lang w:val="en-US"/>
        </w:rPr>
        <w:t>Secondary School</w:t>
      </w:r>
    </w:p>
    <w:p w14:paraId="1E7AD5B2"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r w:rsidRPr="008E45BC">
        <w:rPr>
          <w:rFonts w:ascii="Arial" w:hAnsi="Arial" w:cs="Arial"/>
          <w:noProof/>
        </w:rPr>
        <w:pict w14:anchorId="7D38C671">
          <v:roundrect id="Rectangle: Rounded Corners 17" o:spid="_x0000_s1057" style="position:absolute;margin-left:207pt;margin-top:13.05pt;width:9pt;height: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11+cAIAAAY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" fillcolor="window" strokecolor="windowText" strokeweight="1pt">
            <v:stroke joinstyle="miter"/>
            <v:textbox style="mso-next-textbox:#Rectangle: Rounded Corners 17">
              <w:txbxContent>
                <w:p w14:paraId="68D507E1" w14:textId="77777777" w:rsidR="00B47DEC" w:rsidRDefault="00B47DEC" w:rsidP="00B47DEC">
                  <w:pPr>
                    <w:jc w:val="center"/>
                  </w:pPr>
                </w:p>
              </w:txbxContent>
            </v:textbox>
          </v:roundrect>
        </w:pict>
      </w:r>
      <w:r w:rsidR="00B47DEC" w:rsidRPr="008E45BC">
        <w:rPr>
          <w:rFonts w:ascii="Arial" w:eastAsia="Arial" w:hAnsi="Arial" w:cs="Arial"/>
          <w:bCs/>
          <w:lang w:val="en-US"/>
        </w:rPr>
        <w:t>University Degree</w:t>
      </w:r>
    </w:p>
    <w:p w14:paraId="6964BD51"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r w:rsidRPr="008E45BC">
        <w:rPr>
          <w:rFonts w:ascii="Arial" w:eastAsia="Arial" w:hAnsi="Arial" w:cs="Arial"/>
          <w:bCs/>
          <w:lang w:val="en-US"/>
        </w:rPr>
        <w:t>Graduate Degree</w:t>
      </w:r>
    </w:p>
    <w:p w14:paraId="58BFBA58"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r w:rsidRPr="008E45BC">
        <w:rPr>
          <w:rFonts w:ascii="Arial" w:eastAsia="Arial" w:hAnsi="Arial" w:cs="Arial"/>
          <w:bCs/>
          <w:lang w:val="en-US"/>
        </w:rPr>
        <w:lastRenderedPageBreak/>
        <w:t>Other</w:t>
      </w:r>
    </w:p>
    <w:p w14:paraId="4E5CADB7" w14:textId="77777777" w:rsidR="00B47DEC" w:rsidRPr="008E45BC" w:rsidRDefault="00B47DEC" w:rsidP="008E45BC">
      <w:pPr>
        <w:widowControl w:val="0"/>
        <w:autoSpaceDE w:val="0"/>
        <w:autoSpaceDN w:val="0"/>
        <w:spacing w:after="0" w:line="360" w:lineRule="auto"/>
        <w:rPr>
          <w:rFonts w:ascii="Arial" w:eastAsia="Arial" w:hAnsi="Arial" w:cs="Arial"/>
          <w:bCs/>
          <w:i/>
          <w:lang w:val="en-US"/>
        </w:rPr>
      </w:pPr>
      <w:r w:rsidRPr="008E45BC">
        <w:rPr>
          <w:rFonts w:ascii="Arial" w:eastAsia="Arial" w:hAnsi="Arial" w:cs="Arial"/>
          <w:bCs/>
          <w:i/>
          <w:lang w:val="en-US"/>
        </w:rPr>
        <w:t>Please specify:</w:t>
      </w:r>
    </w:p>
    <w:p w14:paraId="548126F6"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r w:rsidRPr="008E45BC">
        <w:rPr>
          <w:rFonts w:ascii="Arial" w:eastAsia="Arial" w:hAnsi="Arial" w:cs="Arial"/>
          <w:bCs/>
          <w:i/>
          <w:lang w:val="en-US"/>
        </w:rPr>
        <w:t>…………………………………………</w:t>
      </w:r>
    </w:p>
    <w:p w14:paraId="79C09144"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p>
    <w:p w14:paraId="6B91DF1A"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p>
    <w:p w14:paraId="5628DCF5" w14:textId="77777777" w:rsidR="00B47DEC" w:rsidRPr="008E45BC" w:rsidRDefault="00B47DEC" w:rsidP="008E45BC">
      <w:pPr>
        <w:spacing w:line="360" w:lineRule="auto"/>
        <w:rPr>
          <w:rFonts w:ascii="Arial" w:hAnsi="Arial" w:cs="Arial"/>
          <w:b/>
          <w:bCs/>
        </w:rPr>
      </w:pPr>
      <w:r w:rsidRPr="008E45BC">
        <w:rPr>
          <w:rFonts w:ascii="Arial" w:hAnsi="Arial" w:cs="Arial"/>
          <w:b/>
          <w:bCs/>
        </w:rPr>
        <w:t>Body Mass Index (BMI) (kg/m2)</w:t>
      </w:r>
    </w:p>
    <w:p w14:paraId="78B18E39" w14:textId="77777777" w:rsidR="00B47DEC" w:rsidRPr="008E45BC" w:rsidRDefault="00B47DEC" w:rsidP="008E45BC">
      <w:pPr>
        <w:spacing w:line="360" w:lineRule="auto"/>
        <w:rPr>
          <w:rFonts w:ascii="Arial" w:hAnsi="Arial" w:cs="Arial"/>
          <w:b/>
          <w:bCs/>
        </w:rPr>
      </w:pPr>
      <w:r w:rsidRPr="008E45BC">
        <w:rPr>
          <w:rFonts w:ascii="Arial" w:hAnsi="Arial" w:cs="Arial"/>
          <w:b/>
          <w:bCs/>
        </w:rPr>
        <w:t>Height      ……………………</w:t>
      </w:r>
      <w:proofErr w:type="gramStart"/>
      <w:r w:rsidRPr="008E45BC">
        <w:rPr>
          <w:rFonts w:ascii="Arial" w:hAnsi="Arial" w:cs="Arial"/>
          <w:b/>
          <w:bCs/>
        </w:rPr>
        <w:t>…..</w:t>
      </w:r>
      <w:proofErr w:type="gramEnd"/>
    </w:p>
    <w:p w14:paraId="4EAA1E23" w14:textId="77777777" w:rsidR="00B47DEC" w:rsidRPr="008E45BC" w:rsidRDefault="00B47DEC" w:rsidP="008E45BC">
      <w:pPr>
        <w:spacing w:line="360" w:lineRule="auto"/>
        <w:rPr>
          <w:rFonts w:ascii="Arial" w:hAnsi="Arial" w:cs="Arial"/>
          <w:b/>
          <w:bCs/>
        </w:rPr>
      </w:pPr>
      <w:r w:rsidRPr="008E45BC">
        <w:rPr>
          <w:rFonts w:ascii="Arial" w:hAnsi="Arial" w:cs="Arial"/>
          <w:b/>
          <w:bCs/>
        </w:rPr>
        <w:t>Weight     ……………………</w:t>
      </w:r>
      <w:proofErr w:type="gramStart"/>
      <w:r w:rsidRPr="008E45BC">
        <w:rPr>
          <w:rFonts w:ascii="Arial" w:hAnsi="Arial" w:cs="Arial"/>
          <w:b/>
          <w:bCs/>
        </w:rPr>
        <w:t>…..</w:t>
      </w:r>
      <w:proofErr w:type="gramEnd"/>
    </w:p>
    <w:p w14:paraId="6F530140"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r w:rsidRPr="008E45BC">
        <w:rPr>
          <w:rFonts w:ascii="Arial" w:eastAsia="Arial" w:hAnsi="Arial" w:cs="Arial"/>
          <w:b/>
          <w:bCs/>
          <w:lang w:val="en-US"/>
        </w:rPr>
        <w:t>BMI</w:t>
      </w:r>
      <w:r w:rsidRPr="008E45BC">
        <w:rPr>
          <w:rFonts w:ascii="Arial" w:eastAsia="Arial" w:hAnsi="Arial" w:cs="Arial"/>
          <w:bCs/>
          <w:lang w:val="en-US"/>
        </w:rPr>
        <w:t xml:space="preserve">          ……………………</w:t>
      </w:r>
      <w:proofErr w:type="gramStart"/>
      <w:r w:rsidRPr="008E45BC">
        <w:rPr>
          <w:rFonts w:ascii="Arial" w:eastAsia="Arial" w:hAnsi="Arial" w:cs="Arial"/>
          <w:bCs/>
          <w:lang w:val="en-US"/>
        </w:rPr>
        <w:t>…..</w:t>
      </w:r>
      <w:proofErr w:type="gramEnd"/>
    </w:p>
    <w:p w14:paraId="5E63DA9A"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p>
    <w:p w14:paraId="37C62495" w14:textId="77777777" w:rsidR="00B47DEC" w:rsidRPr="008E45BC" w:rsidRDefault="00B47DEC" w:rsidP="008E45BC">
      <w:pPr>
        <w:widowControl w:val="0"/>
        <w:autoSpaceDE w:val="0"/>
        <w:autoSpaceDN w:val="0"/>
        <w:spacing w:after="0" w:line="360" w:lineRule="auto"/>
        <w:rPr>
          <w:rFonts w:ascii="Arial" w:eastAsia="Arial" w:hAnsi="Arial" w:cs="Arial"/>
          <w:b/>
          <w:bCs/>
          <w:lang w:val="en-US"/>
        </w:rPr>
      </w:pPr>
    </w:p>
    <w:p w14:paraId="47762B6A" w14:textId="77777777" w:rsidR="00B47DEC" w:rsidRPr="008E45BC" w:rsidRDefault="00F86B7D" w:rsidP="008E45BC">
      <w:pPr>
        <w:widowControl w:val="0"/>
        <w:autoSpaceDE w:val="0"/>
        <w:autoSpaceDN w:val="0"/>
        <w:spacing w:after="0" w:line="360" w:lineRule="auto"/>
        <w:rPr>
          <w:rFonts w:ascii="Arial" w:eastAsia="Arial" w:hAnsi="Arial" w:cs="Arial"/>
          <w:b/>
          <w:bCs/>
          <w:lang w:val="en-US"/>
        </w:rPr>
      </w:pPr>
      <w:r w:rsidRPr="008E45BC">
        <w:rPr>
          <w:rFonts w:ascii="Arial" w:hAnsi="Arial" w:cs="Arial"/>
          <w:noProof/>
        </w:rPr>
        <w:pict w14:anchorId="0621E2E0">
          <v:roundrect id="Rectangle: Rounded Corners 35" o:spid="_x0000_s1058" style="position:absolute;margin-left:204pt;margin-top:13.75pt;width:9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zcQIAAAY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" fillcolor="window" strokecolor="windowText" strokeweight="1pt">
            <v:stroke joinstyle="miter"/>
            <v:textbox style="mso-next-textbox:#Rectangle: Rounded Corners 35">
              <w:txbxContent>
                <w:p w14:paraId="4F9C1F20" w14:textId="77777777" w:rsidR="00B47DEC" w:rsidRDefault="00B47DEC" w:rsidP="00B47DEC">
                  <w:pPr>
                    <w:jc w:val="center"/>
                  </w:pPr>
                </w:p>
              </w:txbxContent>
            </v:textbox>
          </v:roundrect>
        </w:pict>
      </w:r>
      <w:r w:rsidR="00B47DEC" w:rsidRPr="008E45BC">
        <w:rPr>
          <w:rFonts w:ascii="Arial" w:eastAsia="Arial" w:hAnsi="Arial" w:cs="Arial"/>
          <w:b/>
          <w:bCs/>
          <w:lang w:val="en-US"/>
        </w:rPr>
        <w:t>Ethnic background</w:t>
      </w:r>
    </w:p>
    <w:p w14:paraId="1B6C5FB2"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r w:rsidRPr="008E45BC">
        <w:rPr>
          <w:rFonts w:ascii="Arial" w:hAnsi="Arial" w:cs="Arial"/>
          <w:noProof/>
        </w:rPr>
        <w:pict w14:anchorId="5D096EBC">
          <v:roundrect id="Rectangle: Rounded Corners 39" o:spid="_x0000_s1060" style="position:absolute;margin-left:204pt;margin-top:13pt;width:9pt;height: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Ly+cQIAAAY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" fillcolor="window" strokecolor="windowText" strokeweight="1pt">
            <v:stroke joinstyle="miter"/>
            <v:textbox style="mso-next-textbox:#Rectangle: Rounded Corners 39">
              <w:txbxContent>
                <w:p w14:paraId="3362E70B" w14:textId="77777777" w:rsidR="00B47DEC" w:rsidRDefault="00B47DEC" w:rsidP="00B47DEC">
                  <w:pPr>
                    <w:jc w:val="center"/>
                  </w:pPr>
                </w:p>
              </w:txbxContent>
            </v:textbox>
          </v:roundrect>
        </w:pict>
      </w:r>
      <w:r w:rsidR="00B47DEC" w:rsidRPr="008E45BC">
        <w:rPr>
          <w:rFonts w:ascii="Arial" w:eastAsia="Arial" w:hAnsi="Arial" w:cs="Arial"/>
          <w:bCs/>
          <w:lang w:val="en-US"/>
        </w:rPr>
        <w:t>White British</w:t>
      </w:r>
    </w:p>
    <w:p w14:paraId="279FEF81"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bookmarkStart w:id="24" w:name="_Hlk505006058"/>
      <w:r w:rsidRPr="008E45BC">
        <w:rPr>
          <w:rFonts w:ascii="Arial" w:hAnsi="Arial" w:cs="Arial"/>
          <w:noProof/>
        </w:rPr>
        <w:pict w14:anchorId="4DEA0773">
          <v:roundrect id="Rectangle: Rounded Corners 38" o:spid="_x0000_s1059" style="position:absolute;margin-left:204pt;margin-top:13pt;width:9pt;height: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nQzcQIAAAY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" fillcolor="window" strokecolor="windowText" strokeweight="1pt">
            <v:stroke joinstyle="miter"/>
            <v:textbox style="mso-next-textbox:#Rectangle: Rounded Corners 38">
              <w:txbxContent>
                <w:p w14:paraId="7446515B" w14:textId="77777777" w:rsidR="00B47DEC" w:rsidRDefault="00B47DEC" w:rsidP="00B47DEC">
                  <w:pPr>
                    <w:jc w:val="center"/>
                  </w:pPr>
                </w:p>
              </w:txbxContent>
            </v:textbox>
          </v:roundrect>
        </w:pict>
      </w:r>
      <w:r w:rsidR="00B47DEC" w:rsidRPr="008E45BC">
        <w:rPr>
          <w:rFonts w:ascii="Arial" w:eastAsia="Arial" w:hAnsi="Arial" w:cs="Arial"/>
          <w:bCs/>
          <w:lang w:val="en-US"/>
        </w:rPr>
        <w:t>Black</w:t>
      </w:r>
      <w:bookmarkEnd w:id="24"/>
      <w:r w:rsidR="00B47DEC" w:rsidRPr="008E45BC">
        <w:rPr>
          <w:rFonts w:ascii="Arial" w:eastAsia="Arial" w:hAnsi="Arial" w:cs="Arial"/>
          <w:bCs/>
          <w:lang w:val="en-US"/>
        </w:rPr>
        <w:t xml:space="preserve"> British</w:t>
      </w:r>
    </w:p>
    <w:p w14:paraId="3DB3F869"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bookmarkStart w:id="25" w:name="_Hlk505504899"/>
      <w:r w:rsidRPr="008E45BC">
        <w:rPr>
          <w:rFonts w:ascii="Arial" w:hAnsi="Arial" w:cs="Arial"/>
          <w:noProof/>
        </w:rPr>
        <w:pict w14:anchorId="262CA8DC">
          <v:roundrect id="Rectangle: Rounded Corners 37" o:spid="_x0000_s1061" style="position:absolute;margin-left:204pt;margin-top:13.8pt;width:9pt;height: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u8kcQIAAAY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" fillcolor="window" strokecolor="windowText" strokeweight="1pt">
            <v:stroke joinstyle="miter"/>
            <v:textbox style="mso-next-textbox:#Rectangle: Rounded Corners 37">
              <w:txbxContent>
                <w:p w14:paraId="48AC1162" w14:textId="77777777" w:rsidR="00B47DEC" w:rsidRDefault="00B47DEC" w:rsidP="00B47DEC">
                  <w:pPr>
                    <w:jc w:val="center"/>
                  </w:pPr>
                </w:p>
              </w:txbxContent>
            </v:textbox>
          </v:roundrect>
        </w:pict>
      </w:r>
      <w:r w:rsidR="00B47DEC" w:rsidRPr="008E45BC">
        <w:rPr>
          <w:rFonts w:ascii="Arial" w:eastAsia="Arial" w:hAnsi="Arial" w:cs="Arial"/>
          <w:bCs/>
          <w:lang w:val="en-US"/>
        </w:rPr>
        <w:t>Black</w:t>
      </w:r>
      <w:bookmarkEnd w:id="25"/>
      <w:r w:rsidR="00B47DEC" w:rsidRPr="008E45BC">
        <w:rPr>
          <w:rFonts w:ascii="Arial" w:eastAsia="Arial" w:hAnsi="Arial" w:cs="Arial"/>
          <w:bCs/>
          <w:lang w:val="en-US"/>
        </w:rPr>
        <w:t xml:space="preserve"> Africa</w:t>
      </w:r>
      <w:bookmarkStart w:id="26" w:name="_Hlk508718024"/>
      <w:r w:rsidR="00B47DEC" w:rsidRPr="008E45BC">
        <w:rPr>
          <w:rFonts w:ascii="Arial" w:eastAsia="Arial" w:hAnsi="Arial" w:cs="Arial"/>
          <w:bCs/>
          <w:lang w:val="en-US"/>
        </w:rPr>
        <w:t>n</w:t>
      </w:r>
      <w:bookmarkEnd w:id="26"/>
    </w:p>
    <w:p w14:paraId="3C4DB819"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r w:rsidRPr="008E45BC">
        <w:rPr>
          <w:rFonts w:ascii="Arial" w:hAnsi="Arial" w:cs="Arial"/>
          <w:noProof/>
        </w:rPr>
        <w:pict w14:anchorId="1A56D0D9">
          <v:roundrect id="Rectangle: Rounded Corners 52" o:spid="_x0000_s1065" style="position:absolute;margin-left:204pt;margin-top:12.85pt;width:9pt;height: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CepcAIAAAY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" fillcolor="window" strokecolor="windowText" strokeweight="1pt">
            <v:stroke joinstyle="miter"/>
            <v:textbox style="mso-next-textbox:#Rectangle: Rounded Corners 52">
              <w:txbxContent>
                <w:p w14:paraId="0C23CA3A" w14:textId="77777777" w:rsidR="00B47DEC" w:rsidRDefault="00B47DEC" w:rsidP="00B47DEC">
                  <w:pPr>
                    <w:jc w:val="center"/>
                  </w:pPr>
                </w:p>
              </w:txbxContent>
            </v:textbox>
          </v:roundrect>
        </w:pict>
      </w:r>
      <w:r w:rsidR="00B47DEC" w:rsidRPr="008E45BC">
        <w:rPr>
          <w:rFonts w:ascii="Arial" w:eastAsia="Arial" w:hAnsi="Arial" w:cs="Arial"/>
          <w:bCs/>
          <w:lang w:val="en-US"/>
        </w:rPr>
        <w:t xml:space="preserve">Black Caribbean </w:t>
      </w:r>
    </w:p>
    <w:p w14:paraId="0C9C7CC3"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r w:rsidRPr="008E45BC">
        <w:rPr>
          <w:rFonts w:ascii="Arial" w:hAnsi="Arial" w:cs="Arial"/>
          <w:noProof/>
        </w:rPr>
        <w:pict w14:anchorId="0F96CEE8">
          <v:roundrect id="Rectangle: Rounded Corners 55" o:spid="_x0000_s1067" style="position:absolute;margin-left:204pt;margin-top:13.8pt;width:9pt;height:9.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" fillcolor="window" strokecolor="windowText" strokeweight="1pt">
            <v:stroke joinstyle="miter"/>
            <v:textbox style="mso-next-textbox:#Rectangle: Rounded Corners 55">
              <w:txbxContent>
                <w:p w14:paraId="5411BC94" w14:textId="77777777" w:rsidR="00B47DEC" w:rsidRDefault="00B47DEC" w:rsidP="00B47DEC">
                  <w:pPr>
                    <w:jc w:val="center"/>
                  </w:pPr>
                </w:p>
              </w:txbxContent>
            </v:textbox>
          </v:roundrect>
        </w:pict>
      </w:r>
      <w:r w:rsidR="00B47DEC" w:rsidRPr="008E45BC">
        <w:rPr>
          <w:rFonts w:ascii="Arial" w:eastAsia="Arial" w:hAnsi="Arial" w:cs="Arial"/>
          <w:bCs/>
          <w:lang w:val="en-US"/>
        </w:rPr>
        <w:t>Indian</w:t>
      </w:r>
    </w:p>
    <w:p w14:paraId="6A6B0AF8"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r w:rsidRPr="008E45BC">
        <w:rPr>
          <w:rFonts w:ascii="Arial" w:eastAsia="Arial" w:hAnsi="Arial" w:cs="Arial"/>
          <w:bCs/>
          <w:lang w:val="en-US"/>
        </w:rPr>
        <w:t>Pakistani</w:t>
      </w:r>
    </w:p>
    <w:p w14:paraId="2790CCE6"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r w:rsidRPr="008E45BC">
        <w:rPr>
          <w:rFonts w:ascii="Arial" w:hAnsi="Arial" w:cs="Arial"/>
          <w:noProof/>
        </w:rPr>
        <w:pict w14:anchorId="278C44FE">
          <v:roundrect id="Rectangle: Rounded Corners 57" o:spid="_x0000_s1069" style="position:absolute;margin-left:204pt;margin-top:13.8pt;width:9pt;height:9.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8ZpcQIAAAY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" fillcolor="window" strokecolor="windowText" strokeweight="1pt">
            <v:stroke joinstyle="miter"/>
            <v:textbox style="mso-next-textbox:#Rectangle: Rounded Corners 57">
              <w:txbxContent>
                <w:p w14:paraId="477C6BBB" w14:textId="77777777" w:rsidR="00B47DEC" w:rsidRDefault="00B47DEC" w:rsidP="00B47DEC">
                  <w:pPr>
                    <w:jc w:val="center"/>
                  </w:pPr>
                </w:p>
              </w:txbxContent>
            </v:textbox>
          </v:roundrect>
        </w:pict>
      </w:r>
      <w:r w:rsidRPr="008E45BC">
        <w:rPr>
          <w:rFonts w:ascii="Arial" w:hAnsi="Arial" w:cs="Arial"/>
          <w:noProof/>
        </w:rPr>
        <w:pict w14:anchorId="4B3F8C47">
          <v:roundrect id="Rectangle: Rounded Corners 56" o:spid="_x0000_s1068" style="position:absolute;margin-left:204pt;margin-top:.75pt;width:9pt;height:9.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" fillcolor="window" strokecolor="windowText" strokeweight="1pt">
            <v:stroke joinstyle="miter"/>
            <v:textbox style="mso-next-textbox:#Rectangle: Rounded Corners 56">
              <w:txbxContent>
                <w:p w14:paraId="0B3DC957" w14:textId="77777777" w:rsidR="00B47DEC" w:rsidRDefault="00B47DEC" w:rsidP="00B47DEC">
                  <w:pPr>
                    <w:jc w:val="center"/>
                  </w:pPr>
                </w:p>
              </w:txbxContent>
            </v:textbox>
          </v:roundrect>
        </w:pict>
      </w:r>
      <w:r w:rsidR="00B47DEC" w:rsidRPr="008E45BC">
        <w:rPr>
          <w:rFonts w:ascii="Arial" w:eastAsia="Arial" w:hAnsi="Arial" w:cs="Arial"/>
          <w:bCs/>
          <w:lang w:val="en-US"/>
        </w:rPr>
        <w:t>Bangladeshi</w:t>
      </w:r>
    </w:p>
    <w:p w14:paraId="7911503E"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r w:rsidRPr="008E45BC">
        <w:rPr>
          <w:rFonts w:ascii="Arial" w:eastAsia="Arial" w:hAnsi="Arial" w:cs="Arial"/>
          <w:bCs/>
          <w:lang w:val="en-US"/>
        </w:rPr>
        <w:t>Chinese</w:t>
      </w:r>
    </w:p>
    <w:p w14:paraId="28405FAC"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r w:rsidRPr="008E45BC">
        <w:rPr>
          <w:rFonts w:ascii="Arial" w:hAnsi="Arial" w:cs="Arial"/>
          <w:noProof/>
        </w:rPr>
        <w:pict w14:anchorId="5FF56EFC">
          <v:roundrect id="Rectangle: Rounded Corners 54" o:spid="_x0000_s1066" style="position:absolute;margin-left:204.1pt;margin-top:4.05pt;width:9pt;height:9.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" fillcolor="window" strokecolor="windowText" strokeweight="1pt">
            <v:stroke joinstyle="miter"/>
            <v:textbox style="mso-next-textbox:#Rectangle: Rounded Corners 54">
              <w:txbxContent>
                <w:p w14:paraId="5C61D15D" w14:textId="77777777" w:rsidR="00B47DEC" w:rsidRDefault="00B47DEC" w:rsidP="00B47DEC">
                  <w:pPr>
                    <w:jc w:val="center"/>
                  </w:pPr>
                </w:p>
              </w:txbxContent>
            </v:textbox>
          </v:roundrect>
        </w:pict>
      </w:r>
      <w:r w:rsidR="00B47DEC" w:rsidRPr="008E45BC">
        <w:rPr>
          <w:rFonts w:ascii="Arial" w:eastAsia="Arial" w:hAnsi="Arial" w:cs="Arial"/>
          <w:bCs/>
          <w:lang w:val="en-US"/>
        </w:rPr>
        <w:t>Asian Other</w:t>
      </w:r>
      <w:bookmarkStart w:id="27" w:name="_Hlk508696831"/>
    </w:p>
    <w:p w14:paraId="48A31AC8"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bookmarkStart w:id="28" w:name="_Hlk513108606"/>
      <w:r w:rsidRPr="008E45BC">
        <w:rPr>
          <w:rFonts w:ascii="Arial" w:eastAsia="Arial" w:hAnsi="Arial" w:cs="Arial"/>
          <w:bCs/>
          <w:i/>
          <w:lang w:val="en-US"/>
        </w:rPr>
        <w:t>Please specify</w:t>
      </w:r>
      <w:bookmarkEnd w:id="27"/>
      <w:r w:rsidRPr="008E45BC">
        <w:rPr>
          <w:rFonts w:ascii="Arial" w:eastAsia="Arial" w:hAnsi="Arial" w:cs="Arial"/>
          <w:bCs/>
          <w:i/>
          <w:lang w:val="en-US"/>
        </w:rPr>
        <w:t>:</w:t>
      </w:r>
    </w:p>
    <w:bookmarkEnd w:id="28"/>
    <w:p w14:paraId="34474792" w14:textId="77777777" w:rsidR="00B47DEC" w:rsidRPr="008E45BC" w:rsidRDefault="00F86B7D" w:rsidP="008E45BC">
      <w:pPr>
        <w:widowControl w:val="0"/>
        <w:autoSpaceDE w:val="0"/>
        <w:autoSpaceDN w:val="0"/>
        <w:spacing w:after="0" w:line="360" w:lineRule="auto"/>
        <w:rPr>
          <w:rFonts w:ascii="Arial" w:eastAsia="Arial" w:hAnsi="Arial" w:cs="Arial"/>
          <w:bCs/>
          <w:lang w:val="en-US"/>
        </w:rPr>
      </w:pPr>
      <w:r w:rsidRPr="008E45BC">
        <w:rPr>
          <w:rFonts w:ascii="Arial" w:hAnsi="Arial" w:cs="Arial"/>
          <w:noProof/>
        </w:rPr>
        <w:pict w14:anchorId="65AFA8AA">
          <v:roundrect id="Rectangle: Rounded Corners 58" o:spid="_x0000_s1070" style="position:absolute;margin-left:207pt;margin-top:13.8pt;width:9pt;height:9.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xvPcQIAAAY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" fillcolor="window" strokecolor="windowText" strokeweight="1pt">
            <v:stroke joinstyle="miter"/>
            <v:textbox style="mso-next-textbox:#Rectangle: Rounded Corners 58">
              <w:txbxContent>
                <w:p w14:paraId="2FA9D6EB" w14:textId="77777777" w:rsidR="00B47DEC" w:rsidRDefault="00B47DEC" w:rsidP="00B47DEC">
                  <w:pPr>
                    <w:jc w:val="center"/>
                  </w:pPr>
                </w:p>
              </w:txbxContent>
            </v:textbox>
          </v:roundrect>
        </w:pict>
      </w:r>
      <w:r w:rsidR="00B47DEC" w:rsidRPr="008E45BC">
        <w:rPr>
          <w:rFonts w:ascii="Arial" w:eastAsia="Arial" w:hAnsi="Arial" w:cs="Arial"/>
          <w:bCs/>
          <w:lang w:val="en-US"/>
        </w:rPr>
        <w:t>…………………………………………….</w:t>
      </w:r>
    </w:p>
    <w:p w14:paraId="2D916882"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r w:rsidRPr="008E45BC">
        <w:rPr>
          <w:rFonts w:ascii="Arial" w:eastAsia="Arial" w:hAnsi="Arial" w:cs="Arial"/>
          <w:bCs/>
          <w:lang w:val="en-US"/>
        </w:rPr>
        <w:t>Any other Ethnic group</w:t>
      </w:r>
    </w:p>
    <w:p w14:paraId="3E630D1B"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p>
    <w:p w14:paraId="78FAA264"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bookmarkStart w:id="29" w:name="_Hlk129506557"/>
      <w:r w:rsidRPr="008E45BC">
        <w:rPr>
          <w:rFonts w:ascii="Arial" w:eastAsia="Arial" w:hAnsi="Arial" w:cs="Arial"/>
          <w:bCs/>
          <w:i/>
          <w:lang w:val="en-US"/>
        </w:rPr>
        <w:t>Please specify:</w:t>
      </w:r>
    </w:p>
    <w:bookmarkEnd w:id="29"/>
    <w:p w14:paraId="4234D183" w14:textId="77777777" w:rsidR="00B47DEC" w:rsidRPr="008E45BC" w:rsidRDefault="00B47DEC" w:rsidP="008E45BC">
      <w:pPr>
        <w:widowControl w:val="0"/>
        <w:autoSpaceDE w:val="0"/>
        <w:autoSpaceDN w:val="0"/>
        <w:spacing w:after="0" w:line="360" w:lineRule="auto"/>
        <w:rPr>
          <w:rFonts w:ascii="Arial" w:eastAsia="Arial" w:hAnsi="Arial" w:cs="Arial"/>
          <w:b/>
          <w:bCs/>
          <w:lang w:val="en-US"/>
        </w:rPr>
      </w:pPr>
      <w:r w:rsidRPr="008E45BC">
        <w:rPr>
          <w:rFonts w:ascii="Arial" w:eastAsia="Arial" w:hAnsi="Arial" w:cs="Arial"/>
          <w:b/>
          <w:bCs/>
          <w:lang w:val="en-US"/>
        </w:rPr>
        <w:t>………………………………………….....</w:t>
      </w:r>
    </w:p>
    <w:bookmarkEnd w:id="22"/>
    <w:p w14:paraId="7F5659BD" w14:textId="77777777" w:rsidR="00B47DEC" w:rsidRPr="008E45BC" w:rsidRDefault="00B47DEC" w:rsidP="008E45BC">
      <w:pPr>
        <w:widowControl w:val="0"/>
        <w:autoSpaceDE w:val="0"/>
        <w:autoSpaceDN w:val="0"/>
        <w:spacing w:after="0" w:line="360" w:lineRule="auto"/>
        <w:rPr>
          <w:rFonts w:ascii="Arial" w:eastAsia="Arial" w:hAnsi="Arial" w:cs="Arial"/>
          <w:b/>
          <w:bCs/>
          <w:lang w:val="en-US"/>
        </w:rPr>
      </w:pPr>
    </w:p>
    <w:p w14:paraId="2EBDAEFB" w14:textId="77777777" w:rsidR="00B47DEC" w:rsidRPr="008E45BC" w:rsidRDefault="00B47DEC" w:rsidP="008E45BC">
      <w:pPr>
        <w:spacing w:line="360" w:lineRule="auto"/>
        <w:rPr>
          <w:rFonts w:ascii="Arial" w:hAnsi="Arial" w:cs="Arial"/>
        </w:rPr>
      </w:pPr>
    </w:p>
    <w:p w14:paraId="3DEEAED2" w14:textId="77777777" w:rsidR="00B47DEC" w:rsidRPr="008E45BC" w:rsidRDefault="00B47DEC" w:rsidP="008E45BC">
      <w:pPr>
        <w:spacing w:line="360" w:lineRule="auto"/>
        <w:rPr>
          <w:rFonts w:ascii="Arial" w:hAnsi="Arial" w:cs="Arial"/>
          <w:b/>
          <w:bCs/>
        </w:rPr>
      </w:pPr>
      <w:bookmarkStart w:id="30" w:name="_Hlk151553787"/>
      <w:r w:rsidRPr="008E45BC">
        <w:rPr>
          <w:rFonts w:ascii="Arial" w:hAnsi="Arial" w:cs="Arial"/>
          <w:b/>
          <w:bCs/>
        </w:rPr>
        <w:t>Residency</w:t>
      </w:r>
    </w:p>
    <w:p w14:paraId="08B58DC0" w14:textId="77777777" w:rsidR="00B47DEC" w:rsidRPr="008E45BC" w:rsidRDefault="00F86B7D" w:rsidP="008E45BC">
      <w:pPr>
        <w:spacing w:line="360" w:lineRule="auto"/>
        <w:rPr>
          <w:rFonts w:ascii="Arial" w:hAnsi="Arial" w:cs="Arial"/>
        </w:rPr>
      </w:pPr>
      <w:r w:rsidRPr="008E45BC">
        <w:rPr>
          <w:rFonts w:ascii="Arial" w:hAnsi="Arial" w:cs="Arial"/>
          <w:noProof/>
        </w:rPr>
        <w:pict w14:anchorId="1EE669E9">
          <v:roundrect id="Rectangle: Rounded Corners 2" o:spid="_x0000_s1072" style="position:absolute;margin-left:208.5pt;margin-top:20.15pt;width:9pt;height:9.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" fillcolor="window" strokecolor="windowText" strokeweight="1pt">
            <v:stroke joinstyle="miter"/>
            <v:textbox style="mso-next-textbox:#Rectangle: Rounded Corners 2">
              <w:txbxContent>
                <w:p w14:paraId="21A6D20F" w14:textId="77777777" w:rsidR="00B47DEC" w:rsidRDefault="00B47DEC" w:rsidP="00B47DEC">
                  <w:pPr>
                    <w:jc w:val="center"/>
                  </w:pPr>
                </w:p>
              </w:txbxContent>
            </v:textbox>
          </v:roundrect>
        </w:pict>
      </w:r>
      <w:r w:rsidRPr="008E45BC">
        <w:rPr>
          <w:rFonts w:ascii="Arial" w:hAnsi="Arial" w:cs="Arial"/>
          <w:noProof/>
        </w:rPr>
        <w:pict w14:anchorId="0879D58E">
          <v:roundrect id="Rectangle: Rounded Corners 1" o:spid="_x0000_s1071" style="position:absolute;margin-left:208.5pt;margin-top:.5pt;width:9pt;height:9.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" fillcolor="window" strokecolor="windowText" strokeweight="1pt">
            <v:stroke joinstyle="miter"/>
            <v:textbox style="mso-next-textbox:#Rectangle: Rounded Corners 1">
              <w:txbxContent>
                <w:p w14:paraId="17D55761" w14:textId="77777777" w:rsidR="00B47DEC" w:rsidRDefault="00B47DEC" w:rsidP="00B47DEC">
                  <w:pPr>
                    <w:jc w:val="center"/>
                  </w:pPr>
                </w:p>
              </w:txbxContent>
            </v:textbox>
          </v:roundrect>
        </w:pict>
      </w:r>
      <w:r w:rsidR="00B47DEC" w:rsidRPr="008E45BC">
        <w:rPr>
          <w:rFonts w:ascii="Arial" w:hAnsi="Arial" w:cs="Arial"/>
        </w:rPr>
        <w:t xml:space="preserve">On-campus                                        </w:t>
      </w:r>
    </w:p>
    <w:p w14:paraId="380BC1F6" w14:textId="77777777" w:rsidR="00B47DEC" w:rsidRPr="008E45BC" w:rsidRDefault="00B47DEC" w:rsidP="008E45BC">
      <w:pPr>
        <w:spacing w:line="360" w:lineRule="auto"/>
        <w:rPr>
          <w:rFonts w:ascii="Arial" w:hAnsi="Arial" w:cs="Arial"/>
        </w:rPr>
      </w:pPr>
      <w:r w:rsidRPr="008E45BC">
        <w:rPr>
          <w:rFonts w:ascii="Arial" w:hAnsi="Arial" w:cs="Arial"/>
        </w:rPr>
        <w:t xml:space="preserve">Off/campus                                             </w:t>
      </w:r>
    </w:p>
    <w:p w14:paraId="361CD196" w14:textId="77777777" w:rsidR="00B47DEC" w:rsidRPr="008E45BC" w:rsidRDefault="00B47DEC" w:rsidP="008E45BC">
      <w:pPr>
        <w:spacing w:line="360" w:lineRule="auto"/>
        <w:rPr>
          <w:rFonts w:ascii="Arial" w:hAnsi="Arial" w:cs="Arial"/>
        </w:rPr>
      </w:pPr>
    </w:p>
    <w:p w14:paraId="0AA12B75" w14:textId="77777777" w:rsidR="00B47DEC" w:rsidRPr="008E45BC" w:rsidRDefault="00B47DEC" w:rsidP="008E45BC">
      <w:pPr>
        <w:spacing w:line="360" w:lineRule="auto"/>
        <w:rPr>
          <w:rFonts w:ascii="Arial" w:hAnsi="Arial" w:cs="Arial"/>
          <w:b/>
          <w:bCs/>
        </w:rPr>
      </w:pPr>
      <w:r w:rsidRPr="008E45BC">
        <w:rPr>
          <w:rFonts w:ascii="Arial" w:hAnsi="Arial" w:cs="Arial"/>
          <w:b/>
          <w:bCs/>
        </w:rPr>
        <w:lastRenderedPageBreak/>
        <w:t>Programme of Study</w:t>
      </w:r>
    </w:p>
    <w:p w14:paraId="640CD150" w14:textId="77777777" w:rsidR="00B47DEC" w:rsidRPr="008E45BC" w:rsidRDefault="00B47DEC" w:rsidP="008E45BC">
      <w:pPr>
        <w:widowControl w:val="0"/>
        <w:autoSpaceDE w:val="0"/>
        <w:autoSpaceDN w:val="0"/>
        <w:spacing w:after="0" w:line="360" w:lineRule="auto"/>
        <w:rPr>
          <w:rFonts w:ascii="Arial" w:eastAsia="Arial" w:hAnsi="Arial" w:cs="Arial"/>
          <w:bCs/>
          <w:lang w:val="en-US"/>
        </w:rPr>
      </w:pPr>
      <w:r w:rsidRPr="008E45BC">
        <w:rPr>
          <w:rFonts w:ascii="Arial" w:eastAsia="Arial" w:hAnsi="Arial" w:cs="Arial"/>
          <w:bCs/>
          <w:i/>
          <w:lang w:val="en-US"/>
        </w:rPr>
        <w:t>Please specify:</w:t>
      </w:r>
    </w:p>
    <w:p w14:paraId="5AC6D18A" w14:textId="77777777" w:rsidR="00B47DEC" w:rsidRPr="008E45BC" w:rsidRDefault="00B47DEC" w:rsidP="008E45BC">
      <w:pPr>
        <w:spacing w:line="360" w:lineRule="auto"/>
        <w:rPr>
          <w:rFonts w:ascii="Arial" w:hAnsi="Arial" w:cs="Arial"/>
          <w:b/>
          <w:bCs/>
        </w:rPr>
      </w:pPr>
    </w:p>
    <w:p w14:paraId="18616F0E" w14:textId="77777777" w:rsidR="00B47DEC" w:rsidRPr="008E45BC" w:rsidRDefault="00B47DEC" w:rsidP="008E45BC">
      <w:pPr>
        <w:spacing w:line="360" w:lineRule="auto"/>
        <w:rPr>
          <w:rFonts w:ascii="Arial" w:hAnsi="Arial" w:cs="Arial"/>
        </w:rPr>
      </w:pPr>
      <w:r w:rsidRPr="008E45BC">
        <w:rPr>
          <w:rFonts w:ascii="Arial" w:hAnsi="Arial" w:cs="Arial"/>
        </w:rPr>
        <w:t>………………………………………………………………………….</w:t>
      </w:r>
    </w:p>
    <w:bookmarkEnd w:id="30"/>
    <w:p w14:paraId="6CEE3058" w14:textId="77777777" w:rsidR="00B47DEC" w:rsidRPr="008E45BC" w:rsidRDefault="00B47DEC" w:rsidP="008E45BC">
      <w:pPr>
        <w:spacing w:line="360" w:lineRule="auto"/>
        <w:rPr>
          <w:rFonts w:ascii="Arial" w:hAnsi="Arial" w:cs="Arial"/>
        </w:rPr>
      </w:pPr>
    </w:p>
    <w:p w14:paraId="08C18C05" w14:textId="77777777" w:rsidR="00B47DEC" w:rsidRPr="008E45BC" w:rsidRDefault="00B47DEC" w:rsidP="008E45BC">
      <w:pPr>
        <w:pStyle w:val="Heading2"/>
        <w:spacing w:line="360" w:lineRule="auto"/>
        <w:rPr>
          <w:rFonts w:cs="Arial"/>
          <w:szCs w:val="22"/>
        </w:rPr>
      </w:pPr>
      <w:bookmarkStart w:id="31" w:name="_Toc151549512"/>
      <w:r w:rsidRPr="008E45BC">
        <w:rPr>
          <w:rFonts w:cs="Arial"/>
          <w:szCs w:val="22"/>
        </w:rPr>
        <w:t>Appendix 2</w:t>
      </w:r>
      <w:bookmarkEnd w:id="31"/>
    </w:p>
    <w:p w14:paraId="04254C99" w14:textId="77777777" w:rsidR="00B47DEC" w:rsidRPr="008E45BC" w:rsidRDefault="00B47DEC" w:rsidP="008E45BC">
      <w:pPr>
        <w:spacing w:line="360" w:lineRule="auto"/>
        <w:rPr>
          <w:rFonts w:ascii="Arial" w:hAnsi="Arial" w:cs="Arial"/>
        </w:rPr>
      </w:pPr>
      <w:r w:rsidRPr="008E45BC">
        <w:rPr>
          <w:rFonts w:ascii="Arial" w:hAnsi="Arial" w:cs="Arial"/>
        </w:rPr>
        <w:t>Exploring the factors that influence eating behaviour among postgraduate students in a public university: a focus group discussion.</w:t>
      </w:r>
    </w:p>
    <w:p w14:paraId="25F84693" w14:textId="77777777" w:rsidR="00B47DEC" w:rsidRPr="008E45BC" w:rsidRDefault="00B47DEC" w:rsidP="008E45BC">
      <w:pPr>
        <w:spacing w:line="360" w:lineRule="auto"/>
        <w:rPr>
          <w:rFonts w:ascii="Arial" w:hAnsi="Arial" w:cs="Arial"/>
        </w:rPr>
      </w:pPr>
      <w:r w:rsidRPr="008E45BC">
        <w:rPr>
          <w:rFonts w:ascii="Arial" w:hAnsi="Arial" w:cs="Arial"/>
        </w:rPr>
        <w:t>Opening</w:t>
      </w:r>
    </w:p>
    <w:p w14:paraId="40B849B2" w14:textId="77777777" w:rsidR="00B47DEC" w:rsidRPr="008E45BC" w:rsidRDefault="00B47DEC" w:rsidP="008E45BC">
      <w:pPr>
        <w:spacing w:line="360" w:lineRule="auto"/>
        <w:rPr>
          <w:rFonts w:ascii="Arial" w:hAnsi="Arial" w:cs="Arial"/>
        </w:rPr>
      </w:pPr>
      <w:r w:rsidRPr="008E45BC">
        <w:rPr>
          <w:rFonts w:ascii="Arial" w:hAnsi="Arial" w:cs="Arial"/>
        </w:rPr>
        <w:t>1. Where are you from and what's your name? Introduction</w:t>
      </w:r>
    </w:p>
    <w:p w14:paraId="78F018C3" w14:textId="77777777" w:rsidR="00B47DEC" w:rsidRPr="008E45BC" w:rsidRDefault="00B47DEC" w:rsidP="008E45BC">
      <w:pPr>
        <w:spacing w:line="360" w:lineRule="auto"/>
        <w:rPr>
          <w:rFonts w:ascii="Arial" w:hAnsi="Arial" w:cs="Arial"/>
        </w:rPr>
      </w:pPr>
      <w:r w:rsidRPr="008E45BC">
        <w:rPr>
          <w:rFonts w:ascii="Arial" w:hAnsi="Arial" w:cs="Arial"/>
        </w:rPr>
        <w:t>2. Describe a healthy person.</w:t>
      </w:r>
    </w:p>
    <w:p w14:paraId="2DF2EEA5" w14:textId="77777777" w:rsidR="00B47DEC" w:rsidRPr="008E45BC" w:rsidRDefault="00B47DEC" w:rsidP="008E45BC">
      <w:pPr>
        <w:spacing w:line="360" w:lineRule="auto"/>
        <w:rPr>
          <w:rFonts w:ascii="Arial" w:hAnsi="Arial" w:cs="Arial"/>
        </w:rPr>
      </w:pPr>
      <w:r w:rsidRPr="008E45BC">
        <w:rPr>
          <w:rFonts w:ascii="Arial" w:hAnsi="Arial" w:cs="Arial"/>
        </w:rPr>
        <w:t>Transition</w:t>
      </w:r>
    </w:p>
    <w:p w14:paraId="5BBA08E1" w14:textId="77777777" w:rsidR="00B47DEC" w:rsidRPr="008E45BC" w:rsidRDefault="00B47DEC" w:rsidP="008E45BC">
      <w:pPr>
        <w:spacing w:line="360" w:lineRule="auto"/>
        <w:rPr>
          <w:rFonts w:ascii="Arial" w:hAnsi="Arial" w:cs="Arial"/>
        </w:rPr>
      </w:pPr>
      <w:r w:rsidRPr="008E45BC">
        <w:rPr>
          <w:rFonts w:ascii="Arial" w:hAnsi="Arial" w:cs="Arial"/>
        </w:rPr>
        <w:t>3. What comes to your mind when you think of the health of a university students"?</w:t>
      </w:r>
    </w:p>
    <w:p w14:paraId="0AF390E2" w14:textId="77777777" w:rsidR="00B47DEC" w:rsidRPr="008E45BC" w:rsidRDefault="00B47DEC" w:rsidP="008E45BC">
      <w:pPr>
        <w:spacing w:line="360" w:lineRule="auto"/>
        <w:rPr>
          <w:rFonts w:ascii="Arial" w:hAnsi="Arial" w:cs="Arial"/>
        </w:rPr>
      </w:pPr>
      <w:r w:rsidRPr="008E45BC">
        <w:rPr>
          <w:rFonts w:ascii="Arial" w:hAnsi="Arial" w:cs="Arial"/>
        </w:rPr>
        <w:t>4. Since you became a university student has your body weight and/or body composition changed?</w:t>
      </w:r>
    </w:p>
    <w:p w14:paraId="3D09EC38" w14:textId="77777777" w:rsidR="00B47DEC" w:rsidRPr="008E45BC" w:rsidRDefault="00B47DEC" w:rsidP="008E45BC">
      <w:pPr>
        <w:spacing w:line="360" w:lineRule="auto"/>
        <w:rPr>
          <w:rFonts w:ascii="Arial" w:hAnsi="Arial" w:cs="Arial"/>
        </w:rPr>
      </w:pPr>
      <w:r w:rsidRPr="008E45BC">
        <w:rPr>
          <w:rFonts w:ascii="Arial" w:hAnsi="Arial" w:cs="Arial"/>
        </w:rPr>
        <w:t>Key</w:t>
      </w:r>
    </w:p>
    <w:p w14:paraId="40B7EA13" w14:textId="77777777" w:rsidR="00B47DEC" w:rsidRPr="008E45BC" w:rsidRDefault="00B47DEC" w:rsidP="008E45BC">
      <w:pPr>
        <w:spacing w:line="360" w:lineRule="auto"/>
        <w:rPr>
          <w:rFonts w:ascii="Arial" w:hAnsi="Arial" w:cs="Arial"/>
        </w:rPr>
      </w:pPr>
      <w:r w:rsidRPr="008E45BC">
        <w:rPr>
          <w:rFonts w:ascii="Arial" w:hAnsi="Arial" w:cs="Arial"/>
        </w:rPr>
        <w:t>5. Since you entered university has your eating behaviour changed?</w:t>
      </w:r>
    </w:p>
    <w:p w14:paraId="6A9BAA8D" w14:textId="77777777" w:rsidR="00B47DEC" w:rsidRPr="008E45BC" w:rsidRDefault="00B47DEC" w:rsidP="008E45BC">
      <w:pPr>
        <w:spacing w:line="360" w:lineRule="auto"/>
        <w:rPr>
          <w:rFonts w:ascii="Arial" w:hAnsi="Arial" w:cs="Arial"/>
        </w:rPr>
      </w:pPr>
      <w:r w:rsidRPr="008E45BC">
        <w:rPr>
          <w:rFonts w:ascii="Arial" w:hAnsi="Arial" w:cs="Arial"/>
        </w:rPr>
        <w:t>6. What factors do you think are influencing your healthy eating habits at the university What barriers and enablers of healthy eating behaviour can you identify?</w:t>
      </w:r>
    </w:p>
    <w:p w14:paraId="70EAC048" w14:textId="77777777" w:rsidR="00B47DEC" w:rsidRPr="008E45BC" w:rsidRDefault="00B47DEC" w:rsidP="008E45BC">
      <w:pPr>
        <w:spacing w:line="360" w:lineRule="auto"/>
        <w:rPr>
          <w:rFonts w:ascii="Arial" w:hAnsi="Arial" w:cs="Arial"/>
        </w:rPr>
      </w:pPr>
      <w:r w:rsidRPr="008E45BC">
        <w:rPr>
          <w:rFonts w:ascii="Arial" w:hAnsi="Arial" w:cs="Arial"/>
        </w:rPr>
        <w:t>7. Which of the previously mentioned factors have had the greatest influence on your healthy eating behaviour?</w:t>
      </w:r>
    </w:p>
    <w:p w14:paraId="78DF7AEC" w14:textId="77777777" w:rsidR="00B47DEC" w:rsidRPr="008E45BC" w:rsidRDefault="00B47DEC" w:rsidP="008E45BC">
      <w:pPr>
        <w:spacing w:line="360" w:lineRule="auto"/>
        <w:rPr>
          <w:rFonts w:ascii="Arial" w:hAnsi="Arial" w:cs="Arial"/>
        </w:rPr>
      </w:pPr>
      <w:r w:rsidRPr="008E45BC">
        <w:rPr>
          <w:rFonts w:ascii="Arial" w:hAnsi="Arial" w:cs="Arial"/>
        </w:rPr>
        <w:t>Ending</w:t>
      </w:r>
    </w:p>
    <w:p w14:paraId="307B97D0" w14:textId="77777777" w:rsidR="00B47DEC" w:rsidRPr="008E45BC" w:rsidRDefault="00B47DEC" w:rsidP="008E45BC">
      <w:pPr>
        <w:spacing w:line="360" w:lineRule="auto"/>
        <w:rPr>
          <w:rFonts w:ascii="Arial" w:hAnsi="Arial" w:cs="Arial"/>
        </w:rPr>
      </w:pPr>
      <w:r w:rsidRPr="008E45BC">
        <w:rPr>
          <w:rFonts w:ascii="Arial" w:hAnsi="Arial" w:cs="Arial"/>
        </w:rPr>
        <w:t>8. Do you have any suggestions, additions?</w:t>
      </w:r>
    </w:p>
    <w:p w14:paraId="107BC595" w14:textId="77777777" w:rsidR="00B47DEC" w:rsidRPr="008E45BC" w:rsidRDefault="00B47DEC" w:rsidP="008E45BC">
      <w:pPr>
        <w:spacing w:line="360" w:lineRule="auto"/>
        <w:rPr>
          <w:rFonts w:ascii="Arial" w:hAnsi="Arial" w:cs="Arial"/>
        </w:rPr>
      </w:pPr>
      <w:r w:rsidRPr="008E45BC">
        <w:rPr>
          <w:rFonts w:ascii="Arial" w:hAnsi="Arial" w:cs="Arial"/>
        </w:rPr>
        <w:t>9. Can you give us some advice on how to promote healthy eating behaviours in students?</w:t>
      </w:r>
    </w:p>
    <w:p w14:paraId="77578F63" w14:textId="77777777" w:rsidR="00B47DEC" w:rsidRPr="008E45BC" w:rsidRDefault="00B47DEC" w:rsidP="008E45BC">
      <w:pPr>
        <w:spacing w:line="360" w:lineRule="auto"/>
        <w:rPr>
          <w:rFonts w:ascii="Arial" w:hAnsi="Arial" w:cs="Arial"/>
        </w:rPr>
      </w:pPr>
      <w:r w:rsidRPr="008E45BC">
        <w:rPr>
          <w:rFonts w:ascii="Arial" w:hAnsi="Arial" w:cs="Arial"/>
        </w:rPr>
        <w:t>10. What can university do to promote healthy eating habits among students?</w:t>
      </w:r>
    </w:p>
    <w:p w14:paraId="7524B3E2" w14:textId="77777777" w:rsidR="00B47DEC" w:rsidRPr="008E45BC" w:rsidRDefault="00B47DEC" w:rsidP="008E45BC">
      <w:pPr>
        <w:spacing w:line="360" w:lineRule="auto"/>
        <w:rPr>
          <w:rFonts w:ascii="Arial" w:hAnsi="Arial" w:cs="Arial"/>
        </w:rPr>
      </w:pPr>
      <w:r w:rsidRPr="008E45BC">
        <w:rPr>
          <w:rFonts w:ascii="Arial" w:hAnsi="Arial" w:cs="Arial"/>
        </w:rPr>
        <w:t>Probe: Please explain in detail.</w:t>
      </w:r>
    </w:p>
    <w:p w14:paraId="2BA6FDD0" w14:textId="6CA19B53" w:rsidR="007C6CA7" w:rsidRPr="008E45BC" w:rsidRDefault="007C6CA7" w:rsidP="008E45BC">
      <w:pPr>
        <w:spacing w:line="360" w:lineRule="auto"/>
        <w:rPr>
          <w:rFonts w:ascii="Arial" w:hAnsi="Arial" w:cs="Arial"/>
        </w:rPr>
      </w:pPr>
    </w:p>
    <w:sectPr w:rsidR="007C6CA7" w:rsidRPr="008E45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47CB0"/>
    <w:multiLevelType w:val="hybridMultilevel"/>
    <w:tmpl w:val="F1D290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B4A1264"/>
    <w:multiLevelType w:val="hybridMultilevel"/>
    <w:tmpl w:val="B7FE45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5736361"/>
    <w:multiLevelType w:val="hybridMultilevel"/>
    <w:tmpl w:val="79D0C278"/>
    <w:lvl w:ilvl="0" w:tplc="2A0C587E">
      <w:start w:val="1"/>
      <w:numFmt w:val="bullet"/>
      <w:lvlText w:val="•"/>
      <w:lvlJc w:val="left"/>
      <w:pPr>
        <w:tabs>
          <w:tab w:val="num" w:pos="720"/>
        </w:tabs>
        <w:ind w:left="720" w:hanging="360"/>
      </w:pPr>
      <w:rPr>
        <w:rFonts w:ascii="Arial" w:hAnsi="Arial" w:hint="default"/>
      </w:rPr>
    </w:lvl>
    <w:lvl w:ilvl="1" w:tplc="4A8EB35C" w:tentative="1">
      <w:start w:val="1"/>
      <w:numFmt w:val="bullet"/>
      <w:lvlText w:val="•"/>
      <w:lvlJc w:val="left"/>
      <w:pPr>
        <w:tabs>
          <w:tab w:val="num" w:pos="1440"/>
        </w:tabs>
        <w:ind w:left="1440" w:hanging="360"/>
      </w:pPr>
      <w:rPr>
        <w:rFonts w:ascii="Arial" w:hAnsi="Arial" w:hint="default"/>
      </w:rPr>
    </w:lvl>
    <w:lvl w:ilvl="2" w:tplc="85769D56" w:tentative="1">
      <w:start w:val="1"/>
      <w:numFmt w:val="bullet"/>
      <w:lvlText w:val="•"/>
      <w:lvlJc w:val="left"/>
      <w:pPr>
        <w:tabs>
          <w:tab w:val="num" w:pos="2160"/>
        </w:tabs>
        <w:ind w:left="2160" w:hanging="360"/>
      </w:pPr>
      <w:rPr>
        <w:rFonts w:ascii="Arial" w:hAnsi="Arial" w:hint="default"/>
      </w:rPr>
    </w:lvl>
    <w:lvl w:ilvl="3" w:tplc="6A803AA6" w:tentative="1">
      <w:start w:val="1"/>
      <w:numFmt w:val="bullet"/>
      <w:lvlText w:val="•"/>
      <w:lvlJc w:val="left"/>
      <w:pPr>
        <w:tabs>
          <w:tab w:val="num" w:pos="2880"/>
        </w:tabs>
        <w:ind w:left="2880" w:hanging="360"/>
      </w:pPr>
      <w:rPr>
        <w:rFonts w:ascii="Arial" w:hAnsi="Arial" w:hint="default"/>
      </w:rPr>
    </w:lvl>
    <w:lvl w:ilvl="4" w:tplc="661EE6D2" w:tentative="1">
      <w:start w:val="1"/>
      <w:numFmt w:val="bullet"/>
      <w:lvlText w:val="•"/>
      <w:lvlJc w:val="left"/>
      <w:pPr>
        <w:tabs>
          <w:tab w:val="num" w:pos="3600"/>
        </w:tabs>
        <w:ind w:left="3600" w:hanging="360"/>
      </w:pPr>
      <w:rPr>
        <w:rFonts w:ascii="Arial" w:hAnsi="Arial" w:hint="default"/>
      </w:rPr>
    </w:lvl>
    <w:lvl w:ilvl="5" w:tplc="9FBC6D78" w:tentative="1">
      <w:start w:val="1"/>
      <w:numFmt w:val="bullet"/>
      <w:lvlText w:val="•"/>
      <w:lvlJc w:val="left"/>
      <w:pPr>
        <w:tabs>
          <w:tab w:val="num" w:pos="4320"/>
        </w:tabs>
        <w:ind w:left="4320" w:hanging="360"/>
      </w:pPr>
      <w:rPr>
        <w:rFonts w:ascii="Arial" w:hAnsi="Arial" w:hint="default"/>
      </w:rPr>
    </w:lvl>
    <w:lvl w:ilvl="6" w:tplc="1FDC8EF4" w:tentative="1">
      <w:start w:val="1"/>
      <w:numFmt w:val="bullet"/>
      <w:lvlText w:val="•"/>
      <w:lvlJc w:val="left"/>
      <w:pPr>
        <w:tabs>
          <w:tab w:val="num" w:pos="5040"/>
        </w:tabs>
        <w:ind w:left="5040" w:hanging="360"/>
      </w:pPr>
      <w:rPr>
        <w:rFonts w:ascii="Arial" w:hAnsi="Arial" w:hint="default"/>
      </w:rPr>
    </w:lvl>
    <w:lvl w:ilvl="7" w:tplc="CF02293A" w:tentative="1">
      <w:start w:val="1"/>
      <w:numFmt w:val="bullet"/>
      <w:lvlText w:val="•"/>
      <w:lvlJc w:val="left"/>
      <w:pPr>
        <w:tabs>
          <w:tab w:val="num" w:pos="5760"/>
        </w:tabs>
        <w:ind w:left="5760" w:hanging="360"/>
      </w:pPr>
      <w:rPr>
        <w:rFonts w:ascii="Arial" w:hAnsi="Arial" w:hint="default"/>
      </w:rPr>
    </w:lvl>
    <w:lvl w:ilvl="8" w:tplc="17B0299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50124DE"/>
    <w:multiLevelType w:val="hybridMultilevel"/>
    <w:tmpl w:val="0F7EBF34"/>
    <w:lvl w:ilvl="0" w:tplc="D744E5C4">
      <w:start w:val="1"/>
      <w:numFmt w:val="bullet"/>
      <w:lvlText w:val="•"/>
      <w:lvlJc w:val="left"/>
      <w:pPr>
        <w:tabs>
          <w:tab w:val="num" w:pos="720"/>
        </w:tabs>
        <w:ind w:left="720" w:hanging="360"/>
      </w:pPr>
      <w:rPr>
        <w:rFonts w:ascii="Arial" w:hAnsi="Arial" w:hint="default"/>
      </w:rPr>
    </w:lvl>
    <w:lvl w:ilvl="1" w:tplc="0D84E900" w:tentative="1">
      <w:start w:val="1"/>
      <w:numFmt w:val="bullet"/>
      <w:lvlText w:val="•"/>
      <w:lvlJc w:val="left"/>
      <w:pPr>
        <w:tabs>
          <w:tab w:val="num" w:pos="1440"/>
        </w:tabs>
        <w:ind w:left="1440" w:hanging="360"/>
      </w:pPr>
      <w:rPr>
        <w:rFonts w:ascii="Arial" w:hAnsi="Arial" w:hint="default"/>
      </w:rPr>
    </w:lvl>
    <w:lvl w:ilvl="2" w:tplc="3E3CFAB2" w:tentative="1">
      <w:start w:val="1"/>
      <w:numFmt w:val="bullet"/>
      <w:lvlText w:val="•"/>
      <w:lvlJc w:val="left"/>
      <w:pPr>
        <w:tabs>
          <w:tab w:val="num" w:pos="2160"/>
        </w:tabs>
        <w:ind w:left="2160" w:hanging="360"/>
      </w:pPr>
      <w:rPr>
        <w:rFonts w:ascii="Arial" w:hAnsi="Arial" w:hint="default"/>
      </w:rPr>
    </w:lvl>
    <w:lvl w:ilvl="3" w:tplc="1E4C994E" w:tentative="1">
      <w:start w:val="1"/>
      <w:numFmt w:val="bullet"/>
      <w:lvlText w:val="•"/>
      <w:lvlJc w:val="left"/>
      <w:pPr>
        <w:tabs>
          <w:tab w:val="num" w:pos="2880"/>
        </w:tabs>
        <w:ind w:left="2880" w:hanging="360"/>
      </w:pPr>
      <w:rPr>
        <w:rFonts w:ascii="Arial" w:hAnsi="Arial" w:hint="default"/>
      </w:rPr>
    </w:lvl>
    <w:lvl w:ilvl="4" w:tplc="E834D37C" w:tentative="1">
      <w:start w:val="1"/>
      <w:numFmt w:val="bullet"/>
      <w:lvlText w:val="•"/>
      <w:lvlJc w:val="left"/>
      <w:pPr>
        <w:tabs>
          <w:tab w:val="num" w:pos="3600"/>
        </w:tabs>
        <w:ind w:left="3600" w:hanging="360"/>
      </w:pPr>
      <w:rPr>
        <w:rFonts w:ascii="Arial" w:hAnsi="Arial" w:hint="default"/>
      </w:rPr>
    </w:lvl>
    <w:lvl w:ilvl="5" w:tplc="FD6CC242" w:tentative="1">
      <w:start w:val="1"/>
      <w:numFmt w:val="bullet"/>
      <w:lvlText w:val="•"/>
      <w:lvlJc w:val="left"/>
      <w:pPr>
        <w:tabs>
          <w:tab w:val="num" w:pos="4320"/>
        </w:tabs>
        <w:ind w:left="4320" w:hanging="360"/>
      </w:pPr>
      <w:rPr>
        <w:rFonts w:ascii="Arial" w:hAnsi="Arial" w:hint="default"/>
      </w:rPr>
    </w:lvl>
    <w:lvl w:ilvl="6" w:tplc="DBEC99FC" w:tentative="1">
      <w:start w:val="1"/>
      <w:numFmt w:val="bullet"/>
      <w:lvlText w:val="•"/>
      <w:lvlJc w:val="left"/>
      <w:pPr>
        <w:tabs>
          <w:tab w:val="num" w:pos="5040"/>
        </w:tabs>
        <w:ind w:left="5040" w:hanging="360"/>
      </w:pPr>
      <w:rPr>
        <w:rFonts w:ascii="Arial" w:hAnsi="Arial" w:hint="default"/>
      </w:rPr>
    </w:lvl>
    <w:lvl w:ilvl="7" w:tplc="C2C8EEA6" w:tentative="1">
      <w:start w:val="1"/>
      <w:numFmt w:val="bullet"/>
      <w:lvlText w:val="•"/>
      <w:lvlJc w:val="left"/>
      <w:pPr>
        <w:tabs>
          <w:tab w:val="num" w:pos="5760"/>
        </w:tabs>
        <w:ind w:left="5760" w:hanging="360"/>
      </w:pPr>
      <w:rPr>
        <w:rFonts w:ascii="Arial" w:hAnsi="Arial" w:hint="default"/>
      </w:rPr>
    </w:lvl>
    <w:lvl w:ilvl="8" w:tplc="D71CE73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21027AF"/>
    <w:multiLevelType w:val="hybridMultilevel"/>
    <w:tmpl w:val="5840E53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15:restartNumberingAfterBreak="0">
    <w:nsid w:val="5F864F60"/>
    <w:multiLevelType w:val="hybridMultilevel"/>
    <w:tmpl w:val="ACAEFB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5871AA2"/>
    <w:multiLevelType w:val="hybridMultilevel"/>
    <w:tmpl w:val="F954A6E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87895723">
    <w:abstractNumId w:val="6"/>
  </w:num>
  <w:num w:numId="2" w16cid:durableId="787050445">
    <w:abstractNumId w:val="5"/>
  </w:num>
  <w:num w:numId="3" w16cid:durableId="391272801">
    <w:abstractNumId w:val="2"/>
  </w:num>
  <w:num w:numId="4" w16cid:durableId="1962689337">
    <w:abstractNumId w:val="3"/>
  </w:num>
  <w:num w:numId="5" w16cid:durableId="714620209">
    <w:abstractNumId w:val="4"/>
  </w:num>
  <w:num w:numId="6" w16cid:durableId="1529564448">
    <w:abstractNumId w:val="1"/>
  </w:num>
  <w:num w:numId="7" w16cid:durableId="481778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95940"/>
    <w:rsid w:val="0001400A"/>
    <w:rsid w:val="000316AD"/>
    <w:rsid w:val="0004211A"/>
    <w:rsid w:val="0004577E"/>
    <w:rsid w:val="000506B4"/>
    <w:rsid w:val="00095940"/>
    <w:rsid w:val="00096434"/>
    <w:rsid w:val="00096995"/>
    <w:rsid w:val="000A3AD7"/>
    <w:rsid w:val="000A74BB"/>
    <w:rsid w:val="000C0DF6"/>
    <w:rsid w:val="000C71C0"/>
    <w:rsid w:val="000D4105"/>
    <w:rsid w:val="000E7D19"/>
    <w:rsid w:val="0012285A"/>
    <w:rsid w:val="00136BA8"/>
    <w:rsid w:val="0015703B"/>
    <w:rsid w:val="001624B7"/>
    <w:rsid w:val="00165EF9"/>
    <w:rsid w:val="00170B87"/>
    <w:rsid w:val="00175141"/>
    <w:rsid w:val="00180A3A"/>
    <w:rsid w:val="001822FF"/>
    <w:rsid w:val="00190101"/>
    <w:rsid w:val="00193A7A"/>
    <w:rsid w:val="001951B0"/>
    <w:rsid w:val="001C4792"/>
    <w:rsid w:val="001E5779"/>
    <w:rsid w:val="001E592C"/>
    <w:rsid w:val="001F4E13"/>
    <w:rsid w:val="001F4EF9"/>
    <w:rsid w:val="001F66BF"/>
    <w:rsid w:val="00202638"/>
    <w:rsid w:val="00226B90"/>
    <w:rsid w:val="00234FF6"/>
    <w:rsid w:val="00236580"/>
    <w:rsid w:val="002404FB"/>
    <w:rsid w:val="002530B7"/>
    <w:rsid w:val="00266644"/>
    <w:rsid w:val="00267C65"/>
    <w:rsid w:val="00270A1A"/>
    <w:rsid w:val="00276756"/>
    <w:rsid w:val="00285C0A"/>
    <w:rsid w:val="00287E2D"/>
    <w:rsid w:val="00294ECA"/>
    <w:rsid w:val="002B4437"/>
    <w:rsid w:val="002B4AC9"/>
    <w:rsid w:val="002B60B2"/>
    <w:rsid w:val="002C7159"/>
    <w:rsid w:val="002E06CB"/>
    <w:rsid w:val="002E19B5"/>
    <w:rsid w:val="002E4343"/>
    <w:rsid w:val="002E53B4"/>
    <w:rsid w:val="002F52A6"/>
    <w:rsid w:val="003005EF"/>
    <w:rsid w:val="00302085"/>
    <w:rsid w:val="003211FC"/>
    <w:rsid w:val="00322B58"/>
    <w:rsid w:val="00340591"/>
    <w:rsid w:val="00347D7B"/>
    <w:rsid w:val="003520F6"/>
    <w:rsid w:val="00353BDA"/>
    <w:rsid w:val="003774A6"/>
    <w:rsid w:val="00393D1C"/>
    <w:rsid w:val="00397E8E"/>
    <w:rsid w:val="003C35D3"/>
    <w:rsid w:val="003C3A79"/>
    <w:rsid w:val="003E57B2"/>
    <w:rsid w:val="003E68C5"/>
    <w:rsid w:val="004019FB"/>
    <w:rsid w:val="004247F3"/>
    <w:rsid w:val="004305CD"/>
    <w:rsid w:val="004575BE"/>
    <w:rsid w:val="00462522"/>
    <w:rsid w:val="004721E7"/>
    <w:rsid w:val="00487754"/>
    <w:rsid w:val="00491A56"/>
    <w:rsid w:val="004C226A"/>
    <w:rsid w:val="004D5F40"/>
    <w:rsid w:val="004E12D7"/>
    <w:rsid w:val="004F7E4C"/>
    <w:rsid w:val="0050020E"/>
    <w:rsid w:val="005232E9"/>
    <w:rsid w:val="00531305"/>
    <w:rsid w:val="005338B3"/>
    <w:rsid w:val="00536C80"/>
    <w:rsid w:val="00565D5D"/>
    <w:rsid w:val="005676C3"/>
    <w:rsid w:val="00582016"/>
    <w:rsid w:val="005A5374"/>
    <w:rsid w:val="005C3F3D"/>
    <w:rsid w:val="005D121E"/>
    <w:rsid w:val="005D3C2F"/>
    <w:rsid w:val="005D5ADD"/>
    <w:rsid w:val="005E02CE"/>
    <w:rsid w:val="005E24B4"/>
    <w:rsid w:val="005E4C8C"/>
    <w:rsid w:val="005E7B28"/>
    <w:rsid w:val="005F1FCC"/>
    <w:rsid w:val="005F5672"/>
    <w:rsid w:val="005F72ED"/>
    <w:rsid w:val="006110D3"/>
    <w:rsid w:val="006269CB"/>
    <w:rsid w:val="006409B1"/>
    <w:rsid w:val="006430AB"/>
    <w:rsid w:val="006939DC"/>
    <w:rsid w:val="00695775"/>
    <w:rsid w:val="006A49B5"/>
    <w:rsid w:val="006B0805"/>
    <w:rsid w:val="006C497C"/>
    <w:rsid w:val="006D3327"/>
    <w:rsid w:val="006D72FB"/>
    <w:rsid w:val="006E393B"/>
    <w:rsid w:val="006E5A8F"/>
    <w:rsid w:val="006F7C3F"/>
    <w:rsid w:val="00704DDE"/>
    <w:rsid w:val="00710C0F"/>
    <w:rsid w:val="00712868"/>
    <w:rsid w:val="007245A2"/>
    <w:rsid w:val="007255D6"/>
    <w:rsid w:val="00737B8D"/>
    <w:rsid w:val="007429E6"/>
    <w:rsid w:val="00747CA2"/>
    <w:rsid w:val="007A5218"/>
    <w:rsid w:val="007A78D8"/>
    <w:rsid w:val="007B5152"/>
    <w:rsid w:val="007B5875"/>
    <w:rsid w:val="007C1B52"/>
    <w:rsid w:val="007C6CA7"/>
    <w:rsid w:val="007F2CB1"/>
    <w:rsid w:val="007F41BD"/>
    <w:rsid w:val="007F5A67"/>
    <w:rsid w:val="00800466"/>
    <w:rsid w:val="00801571"/>
    <w:rsid w:val="00801FAD"/>
    <w:rsid w:val="00804A28"/>
    <w:rsid w:val="008050F5"/>
    <w:rsid w:val="0082009B"/>
    <w:rsid w:val="00827E45"/>
    <w:rsid w:val="00830019"/>
    <w:rsid w:val="008305D7"/>
    <w:rsid w:val="00851EC7"/>
    <w:rsid w:val="008549A7"/>
    <w:rsid w:val="0086308C"/>
    <w:rsid w:val="0086793B"/>
    <w:rsid w:val="00867FC7"/>
    <w:rsid w:val="008700CA"/>
    <w:rsid w:val="00870641"/>
    <w:rsid w:val="00873D73"/>
    <w:rsid w:val="008744AE"/>
    <w:rsid w:val="00874CDE"/>
    <w:rsid w:val="00876836"/>
    <w:rsid w:val="00876A91"/>
    <w:rsid w:val="00890531"/>
    <w:rsid w:val="00896F7D"/>
    <w:rsid w:val="008B38C3"/>
    <w:rsid w:val="008B714B"/>
    <w:rsid w:val="008C5FD4"/>
    <w:rsid w:val="008E1A7B"/>
    <w:rsid w:val="008E1D2E"/>
    <w:rsid w:val="008E45BC"/>
    <w:rsid w:val="009015CB"/>
    <w:rsid w:val="00910077"/>
    <w:rsid w:val="009326AD"/>
    <w:rsid w:val="0095564E"/>
    <w:rsid w:val="00965F6B"/>
    <w:rsid w:val="009715E4"/>
    <w:rsid w:val="00983D6F"/>
    <w:rsid w:val="00985F61"/>
    <w:rsid w:val="009970D3"/>
    <w:rsid w:val="009B3880"/>
    <w:rsid w:val="009C3EF1"/>
    <w:rsid w:val="009D1D4E"/>
    <w:rsid w:val="009D2D22"/>
    <w:rsid w:val="009D5F6C"/>
    <w:rsid w:val="009E1462"/>
    <w:rsid w:val="009F7F2D"/>
    <w:rsid w:val="00A02BB8"/>
    <w:rsid w:val="00A12C18"/>
    <w:rsid w:val="00A2476C"/>
    <w:rsid w:val="00A25006"/>
    <w:rsid w:val="00A275C6"/>
    <w:rsid w:val="00A46A30"/>
    <w:rsid w:val="00A5780C"/>
    <w:rsid w:val="00A61AC7"/>
    <w:rsid w:val="00A6407D"/>
    <w:rsid w:val="00A71906"/>
    <w:rsid w:val="00A804CA"/>
    <w:rsid w:val="00A87B4F"/>
    <w:rsid w:val="00AB6598"/>
    <w:rsid w:val="00AC5B88"/>
    <w:rsid w:val="00AD3B69"/>
    <w:rsid w:val="00AE0A60"/>
    <w:rsid w:val="00AE1319"/>
    <w:rsid w:val="00AE204E"/>
    <w:rsid w:val="00AE5431"/>
    <w:rsid w:val="00AE7111"/>
    <w:rsid w:val="00AF3B19"/>
    <w:rsid w:val="00AF5E1F"/>
    <w:rsid w:val="00B0232F"/>
    <w:rsid w:val="00B02709"/>
    <w:rsid w:val="00B20902"/>
    <w:rsid w:val="00B218F1"/>
    <w:rsid w:val="00B21F10"/>
    <w:rsid w:val="00B24262"/>
    <w:rsid w:val="00B30291"/>
    <w:rsid w:val="00B36040"/>
    <w:rsid w:val="00B37ADB"/>
    <w:rsid w:val="00B47DEC"/>
    <w:rsid w:val="00B530E3"/>
    <w:rsid w:val="00B62C91"/>
    <w:rsid w:val="00B65BF9"/>
    <w:rsid w:val="00B832CF"/>
    <w:rsid w:val="00BB2E9F"/>
    <w:rsid w:val="00BC2489"/>
    <w:rsid w:val="00BC2D49"/>
    <w:rsid w:val="00BD2C36"/>
    <w:rsid w:val="00BE2274"/>
    <w:rsid w:val="00BF0532"/>
    <w:rsid w:val="00C02894"/>
    <w:rsid w:val="00C06099"/>
    <w:rsid w:val="00C21088"/>
    <w:rsid w:val="00C2108E"/>
    <w:rsid w:val="00C246DA"/>
    <w:rsid w:val="00C309E9"/>
    <w:rsid w:val="00C35B7F"/>
    <w:rsid w:val="00C4621D"/>
    <w:rsid w:val="00C51C3E"/>
    <w:rsid w:val="00C52095"/>
    <w:rsid w:val="00C55B1B"/>
    <w:rsid w:val="00C60042"/>
    <w:rsid w:val="00C6032F"/>
    <w:rsid w:val="00C70390"/>
    <w:rsid w:val="00C8694F"/>
    <w:rsid w:val="00CC1AC8"/>
    <w:rsid w:val="00CD1402"/>
    <w:rsid w:val="00CE46DC"/>
    <w:rsid w:val="00CF40C5"/>
    <w:rsid w:val="00CF7A69"/>
    <w:rsid w:val="00D05423"/>
    <w:rsid w:val="00D2482B"/>
    <w:rsid w:val="00D327A5"/>
    <w:rsid w:val="00D34C1D"/>
    <w:rsid w:val="00D56D7A"/>
    <w:rsid w:val="00D57580"/>
    <w:rsid w:val="00D61F4A"/>
    <w:rsid w:val="00D80809"/>
    <w:rsid w:val="00D87788"/>
    <w:rsid w:val="00D90786"/>
    <w:rsid w:val="00D91655"/>
    <w:rsid w:val="00D965C0"/>
    <w:rsid w:val="00DA3E8C"/>
    <w:rsid w:val="00DC4013"/>
    <w:rsid w:val="00DC7AA7"/>
    <w:rsid w:val="00DE2AE9"/>
    <w:rsid w:val="00DE3523"/>
    <w:rsid w:val="00DE6055"/>
    <w:rsid w:val="00DE6A16"/>
    <w:rsid w:val="00DF1652"/>
    <w:rsid w:val="00E010BD"/>
    <w:rsid w:val="00E0743A"/>
    <w:rsid w:val="00E20466"/>
    <w:rsid w:val="00E22A74"/>
    <w:rsid w:val="00E45762"/>
    <w:rsid w:val="00E52FF9"/>
    <w:rsid w:val="00E61865"/>
    <w:rsid w:val="00E6479C"/>
    <w:rsid w:val="00E65A84"/>
    <w:rsid w:val="00E754BC"/>
    <w:rsid w:val="00E76CAB"/>
    <w:rsid w:val="00E9563F"/>
    <w:rsid w:val="00E968A9"/>
    <w:rsid w:val="00E96D9D"/>
    <w:rsid w:val="00EB4D5A"/>
    <w:rsid w:val="00EC3DE3"/>
    <w:rsid w:val="00ED0250"/>
    <w:rsid w:val="00ED30AD"/>
    <w:rsid w:val="00EE0CB4"/>
    <w:rsid w:val="00EE262B"/>
    <w:rsid w:val="00EE70A1"/>
    <w:rsid w:val="00EF30E3"/>
    <w:rsid w:val="00F248E0"/>
    <w:rsid w:val="00F32249"/>
    <w:rsid w:val="00F37B38"/>
    <w:rsid w:val="00F42611"/>
    <w:rsid w:val="00F44A5E"/>
    <w:rsid w:val="00F45BF6"/>
    <w:rsid w:val="00F620A1"/>
    <w:rsid w:val="00F64EEE"/>
    <w:rsid w:val="00F67EF2"/>
    <w:rsid w:val="00F74CA6"/>
    <w:rsid w:val="00F821D2"/>
    <w:rsid w:val="00F84D09"/>
    <w:rsid w:val="00F85309"/>
    <w:rsid w:val="00F86B7D"/>
    <w:rsid w:val="00FA62AA"/>
    <w:rsid w:val="00FB1DE6"/>
    <w:rsid w:val="00FB46BC"/>
    <w:rsid w:val="00FB5B4C"/>
    <w:rsid w:val="00FC55F5"/>
    <w:rsid w:val="00FC5F88"/>
    <w:rsid w:val="00FC7A13"/>
    <w:rsid w:val="00FD230D"/>
    <w:rsid w:val="00FD2D59"/>
    <w:rsid w:val="00FD3BF2"/>
    <w:rsid w:val="00FD4D6D"/>
    <w:rsid w:val="00FE468D"/>
    <w:rsid w:val="00FF06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74"/>
    <o:shapelayout v:ext="edit">
      <o:idmap v:ext="edit" data="1"/>
    </o:shapelayout>
  </w:shapeDefaults>
  <w:decimalSymbol w:val="."/>
  <w:listSeparator w:val=","/>
  <w14:docId w14:val="23050528"/>
  <w15:chartTrackingRefBased/>
  <w15:docId w15:val="{00D072BB-3712-4268-AD0A-D30299805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08C"/>
    <w:pPr>
      <w:keepNext/>
      <w:keepLines/>
      <w:spacing w:before="360" w:after="120"/>
      <w:outlineLvl w:val="0"/>
    </w:pPr>
    <w:rPr>
      <w:rFonts w:ascii="Arial" w:eastAsiaTheme="majorEastAsia" w:hAnsi="Arial" w:cstheme="majorBidi"/>
      <w:b/>
      <w:szCs w:val="32"/>
    </w:rPr>
  </w:style>
  <w:style w:type="paragraph" w:styleId="Heading2">
    <w:name w:val="heading 2"/>
    <w:basedOn w:val="Normal"/>
    <w:next w:val="Normal"/>
    <w:link w:val="Heading2Char"/>
    <w:uiPriority w:val="9"/>
    <w:unhideWhenUsed/>
    <w:qFormat/>
    <w:rsid w:val="0086308C"/>
    <w:pPr>
      <w:keepNext/>
      <w:keepLines/>
      <w:spacing w:before="280" w:after="240"/>
      <w:outlineLvl w:val="1"/>
    </w:pPr>
    <w:rPr>
      <w:rFonts w:ascii="Arial" w:eastAsiaTheme="majorEastAsia" w:hAnsi="Arial"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05423"/>
    <w:pPr>
      <w:spacing w:after="0" w:line="240" w:lineRule="auto"/>
      <w:ind w:left="720"/>
      <w:contextualSpacing/>
    </w:pPr>
    <w:rPr>
      <w:rFonts w:ascii="Times New Roman" w:eastAsia="Times New Roman" w:hAnsi="Times New Roman" w:cs="Times New Roman"/>
      <w:kern w:val="0"/>
      <w:sz w:val="20"/>
      <w:szCs w:val="20"/>
      <w:lang w:val="en-GB" w:eastAsia="en-GB"/>
    </w:rPr>
  </w:style>
  <w:style w:type="character" w:customStyle="1" w:styleId="ListParagraphChar">
    <w:name w:val="List Paragraph Char"/>
    <w:link w:val="ListParagraph"/>
    <w:uiPriority w:val="34"/>
    <w:locked/>
    <w:rsid w:val="00D05423"/>
    <w:rPr>
      <w:rFonts w:ascii="Times New Roman" w:eastAsia="Times New Roman" w:hAnsi="Times New Roman" w:cs="Times New Roman"/>
      <w:kern w:val="0"/>
      <w:sz w:val="20"/>
      <w:szCs w:val="20"/>
      <w:lang w:val="en-GB" w:eastAsia="en-GB"/>
    </w:rPr>
  </w:style>
  <w:style w:type="character" w:customStyle="1" w:styleId="Heading1Char">
    <w:name w:val="Heading 1 Char"/>
    <w:basedOn w:val="DefaultParagraphFont"/>
    <w:link w:val="Heading1"/>
    <w:uiPriority w:val="9"/>
    <w:rsid w:val="0086308C"/>
    <w:rPr>
      <w:rFonts w:ascii="Arial" w:eastAsiaTheme="majorEastAsia" w:hAnsi="Arial" w:cstheme="majorBidi"/>
      <w:b/>
      <w:szCs w:val="32"/>
    </w:rPr>
  </w:style>
  <w:style w:type="character" w:customStyle="1" w:styleId="Heading2Char">
    <w:name w:val="Heading 2 Char"/>
    <w:basedOn w:val="DefaultParagraphFont"/>
    <w:link w:val="Heading2"/>
    <w:uiPriority w:val="9"/>
    <w:rsid w:val="0086308C"/>
    <w:rPr>
      <w:rFonts w:ascii="Arial" w:eastAsiaTheme="majorEastAsia" w:hAnsi="Arial" w:cstheme="majorBidi"/>
      <w:b/>
      <w:color w:val="000000" w:themeColor="text1"/>
      <w:szCs w:val="26"/>
    </w:rPr>
  </w:style>
  <w:style w:type="paragraph" w:styleId="TOCHeading">
    <w:name w:val="TOC Heading"/>
    <w:basedOn w:val="Heading1"/>
    <w:next w:val="Normal"/>
    <w:uiPriority w:val="39"/>
    <w:unhideWhenUsed/>
    <w:qFormat/>
    <w:rsid w:val="00302085"/>
    <w:pPr>
      <w:spacing w:before="240" w:after="0"/>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302085"/>
    <w:pPr>
      <w:spacing w:after="100"/>
    </w:pPr>
  </w:style>
  <w:style w:type="paragraph" w:styleId="TOC2">
    <w:name w:val="toc 2"/>
    <w:basedOn w:val="Normal"/>
    <w:next w:val="Normal"/>
    <w:autoRedefine/>
    <w:uiPriority w:val="39"/>
    <w:unhideWhenUsed/>
    <w:rsid w:val="00302085"/>
    <w:pPr>
      <w:spacing w:after="100"/>
      <w:ind w:left="220"/>
    </w:pPr>
  </w:style>
  <w:style w:type="character" w:styleId="Hyperlink">
    <w:name w:val="Hyperlink"/>
    <w:basedOn w:val="DefaultParagraphFont"/>
    <w:uiPriority w:val="99"/>
    <w:unhideWhenUsed/>
    <w:rsid w:val="003020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63610">
      <w:bodyDiv w:val="1"/>
      <w:marLeft w:val="0"/>
      <w:marRight w:val="0"/>
      <w:marTop w:val="0"/>
      <w:marBottom w:val="0"/>
      <w:divBdr>
        <w:top w:val="none" w:sz="0" w:space="0" w:color="auto"/>
        <w:left w:val="none" w:sz="0" w:space="0" w:color="auto"/>
        <w:bottom w:val="none" w:sz="0" w:space="0" w:color="auto"/>
        <w:right w:val="none" w:sz="0" w:space="0" w:color="auto"/>
      </w:divBdr>
      <w:divsChild>
        <w:div w:id="1969817444">
          <w:marLeft w:val="547"/>
          <w:marRight w:val="0"/>
          <w:marTop w:val="154"/>
          <w:marBottom w:val="0"/>
          <w:divBdr>
            <w:top w:val="none" w:sz="0" w:space="0" w:color="auto"/>
            <w:left w:val="none" w:sz="0" w:space="0" w:color="auto"/>
            <w:bottom w:val="none" w:sz="0" w:space="0" w:color="auto"/>
            <w:right w:val="none" w:sz="0" w:space="0" w:color="auto"/>
          </w:divBdr>
        </w:div>
        <w:div w:id="627049656">
          <w:marLeft w:val="547"/>
          <w:marRight w:val="0"/>
          <w:marTop w:val="154"/>
          <w:marBottom w:val="0"/>
          <w:divBdr>
            <w:top w:val="none" w:sz="0" w:space="0" w:color="auto"/>
            <w:left w:val="none" w:sz="0" w:space="0" w:color="auto"/>
            <w:bottom w:val="none" w:sz="0" w:space="0" w:color="auto"/>
            <w:right w:val="none" w:sz="0" w:space="0" w:color="auto"/>
          </w:divBdr>
        </w:div>
      </w:divsChild>
    </w:div>
    <w:div w:id="331299207">
      <w:bodyDiv w:val="1"/>
      <w:marLeft w:val="0"/>
      <w:marRight w:val="0"/>
      <w:marTop w:val="0"/>
      <w:marBottom w:val="0"/>
      <w:divBdr>
        <w:top w:val="none" w:sz="0" w:space="0" w:color="auto"/>
        <w:left w:val="none" w:sz="0" w:space="0" w:color="auto"/>
        <w:bottom w:val="none" w:sz="0" w:space="0" w:color="auto"/>
        <w:right w:val="none" w:sz="0" w:space="0" w:color="auto"/>
      </w:divBdr>
    </w:div>
    <w:div w:id="352536274">
      <w:bodyDiv w:val="1"/>
      <w:marLeft w:val="0"/>
      <w:marRight w:val="0"/>
      <w:marTop w:val="0"/>
      <w:marBottom w:val="0"/>
      <w:divBdr>
        <w:top w:val="none" w:sz="0" w:space="0" w:color="auto"/>
        <w:left w:val="none" w:sz="0" w:space="0" w:color="auto"/>
        <w:bottom w:val="none" w:sz="0" w:space="0" w:color="auto"/>
        <w:right w:val="none" w:sz="0" w:space="0" w:color="auto"/>
      </w:divBdr>
    </w:div>
    <w:div w:id="448207066">
      <w:bodyDiv w:val="1"/>
      <w:marLeft w:val="0"/>
      <w:marRight w:val="0"/>
      <w:marTop w:val="0"/>
      <w:marBottom w:val="0"/>
      <w:divBdr>
        <w:top w:val="none" w:sz="0" w:space="0" w:color="auto"/>
        <w:left w:val="none" w:sz="0" w:space="0" w:color="auto"/>
        <w:bottom w:val="none" w:sz="0" w:space="0" w:color="auto"/>
        <w:right w:val="none" w:sz="0" w:space="0" w:color="auto"/>
      </w:divBdr>
    </w:div>
    <w:div w:id="870536845">
      <w:bodyDiv w:val="1"/>
      <w:marLeft w:val="0"/>
      <w:marRight w:val="0"/>
      <w:marTop w:val="0"/>
      <w:marBottom w:val="0"/>
      <w:divBdr>
        <w:top w:val="none" w:sz="0" w:space="0" w:color="auto"/>
        <w:left w:val="none" w:sz="0" w:space="0" w:color="auto"/>
        <w:bottom w:val="none" w:sz="0" w:space="0" w:color="auto"/>
        <w:right w:val="none" w:sz="0" w:space="0" w:color="auto"/>
      </w:divBdr>
    </w:div>
    <w:div w:id="891425024">
      <w:bodyDiv w:val="1"/>
      <w:marLeft w:val="0"/>
      <w:marRight w:val="0"/>
      <w:marTop w:val="0"/>
      <w:marBottom w:val="0"/>
      <w:divBdr>
        <w:top w:val="none" w:sz="0" w:space="0" w:color="auto"/>
        <w:left w:val="none" w:sz="0" w:space="0" w:color="auto"/>
        <w:bottom w:val="none" w:sz="0" w:space="0" w:color="auto"/>
        <w:right w:val="none" w:sz="0" w:space="0" w:color="auto"/>
      </w:divBdr>
      <w:divsChild>
        <w:div w:id="1353217023">
          <w:marLeft w:val="547"/>
          <w:marRight w:val="0"/>
          <w:marTop w:val="101"/>
          <w:marBottom w:val="0"/>
          <w:divBdr>
            <w:top w:val="none" w:sz="0" w:space="0" w:color="auto"/>
            <w:left w:val="none" w:sz="0" w:space="0" w:color="auto"/>
            <w:bottom w:val="none" w:sz="0" w:space="0" w:color="auto"/>
            <w:right w:val="none" w:sz="0" w:space="0" w:color="auto"/>
          </w:divBdr>
        </w:div>
      </w:divsChild>
    </w:div>
    <w:div w:id="1049494449">
      <w:bodyDiv w:val="1"/>
      <w:marLeft w:val="0"/>
      <w:marRight w:val="0"/>
      <w:marTop w:val="0"/>
      <w:marBottom w:val="0"/>
      <w:divBdr>
        <w:top w:val="none" w:sz="0" w:space="0" w:color="auto"/>
        <w:left w:val="none" w:sz="0" w:space="0" w:color="auto"/>
        <w:bottom w:val="none" w:sz="0" w:space="0" w:color="auto"/>
        <w:right w:val="none" w:sz="0" w:space="0" w:color="auto"/>
      </w:divBdr>
    </w:div>
    <w:div w:id="1889536467">
      <w:bodyDiv w:val="1"/>
      <w:marLeft w:val="0"/>
      <w:marRight w:val="0"/>
      <w:marTop w:val="0"/>
      <w:marBottom w:val="0"/>
      <w:divBdr>
        <w:top w:val="none" w:sz="0" w:space="0" w:color="auto"/>
        <w:left w:val="none" w:sz="0" w:space="0" w:color="auto"/>
        <w:bottom w:val="none" w:sz="0" w:space="0" w:color="auto"/>
        <w:right w:val="none" w:sz="0" w:space="0" w:color="auto"/>
      </w:divBdr>
      <w:divsChild>
        <w:div w:id="1169178284">
          <w:marLeft w:val="547"/>
          <w:marRight w:val="0"/>
          <w:marTop w:val="101"/>
          <w:marBottom w:val="0"/>
          <w:divBdr>
            <w:top w:val="none" w:sz="0" w:space="0" w:color="auto"/>
            <w:left w:val="none" w:sz="0" w:space="0" w:color="auto"/>
            <w:bottom w:val="none" w:sz="0" w:space="0" w:color="auto"/>
            <w:right w:val="none" w:sz="0" w:space="0" w:color="auto"/>
          </w:divBdr>
        </w:div>
      </w:divsChild>
    </w:div>
    <w:div w:id="191758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81F0B-3A16-48D5-97E6-631506F87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19</Pages>
  <Words>5033</Words>
  <Characters>28690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Malhar Patel</dc:creator>
  <cp:keywords/>
  <dc:description/>
  <cp:lastModifiedBy>Malhar Patel</cp:lastModifiedBy>
  <cp:revision>299</cp:revision>
  <dcterms:created xsi:type="dcterms:W3CDTF">2023-11-10T11:40:00Z</dcterms:created>
  <dcterms:modified xsi:type="dcterms:W3CDTF">2023-11-23T10:04:00Z</dcterms:modified>
</cp:coreProperties>
</file>