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523C3" w14:textId="380DF148" w:rsidR="006B3E7A" w:rsidRPr="006F4B61" w:rsidRDefault="00E35AE9" w:rsidP="006F4B61">
      <w:pPr>
        <w:spacing w:line="360" w:lineRule="auto"/>
        <w:jc w:val="both"/>
        <w:rPr>
          <w:sz w:val="24"/>
          <w:szCs w:val="24"/>
        </w:rPr>
      </w:pPr>
      <w:r>
        <w:rPr>
          <w:b/>
          <w:noProof/>
          <w:sz w:val="28"/>
        </w:rPr>
        <w:drawing>
          <wp:anchor distT="0" distB="0" distL="114300" distR="114300" simplePos="0" relativeHeight="251659264" behindDoc="1" locked="0" layoutInCell="1" allowOverlap="1" wp14:anchorId="7B5FB0A7" wp14:editId="09EE28C2">
            <wp:simplePos x="0" y="0"/>
            <wp:positionH relativeFrom="margin">
              <wp:align>center</wp:align>
            </wp:positionH>
            <wp:positionV relativeFrom="topMargin">
              <wp:posOffset>518795</wp:posOffset>
            </wp:positionV>
            <wp:extent cx="742950" cy="742950"/>
            <wp:effectExtent l="0" t="0" r="0" b="0"/>
            <wp:wrapTight wrapText="bothSides">
              <wp:wrapPolygon edited="0">
                <wp:start x="0" y="0"/>
                <wp:lineTo x="0" y="21046"/>
                <wp:lineTo x="21046" y="21046"/>
                <wp:lineTo x="2104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42950" cy="742950"/>
                    </a:xfrm>
                    <a:prstGeom prst="rect">
                      <a:avLst/>
                    </a:prstGeom>
                    <a:noFill/>
                  </pic:spPr>
                </pic:pic>
              </a:graphicData>
            </a:graphic>
            <wp14:sizeRelH relativeFrom="margin">
              <wp14:pctWidth>0</wp14:pctWidth>
            </wp14:sizeRelH>
            <wp14:sizeRelV relativeFrom="margin">
              <wp14:pctHeight>0</wp14:pctHeight>
            </wp14:sizeRelV>
          </wp:anchor>
        </w:drawing>
      </w:r>
    </w:p>
    <w:tbl>
      <w:tblPr>
        <w:tblpPr w:leftFromText="180" w:rightFromText="180" w:bottomFromText="160" w:vertAnchor="page" w:horzAnchor="margin" w:tblpX="-284" w:tblpY="1441"/>
        <w:tblW w:w="10728" w:type="dxa"/>
        <w:tblLook w:val="04A0" w:firstRow="1" w:lastRow="0" w:firstColumn="1" w:lastColumn="0" w:noHBand="0" w:noVBand="1"/>
      </w:tblPr>
      <w:tblGrid>
        <w:gridCol w:w="3326"/>
        <w:gridCol w:w="962"/>
        <w:gridCol w:w="578"/>
        <w:gridCol w:w="773"/>
        <w:gridCol w:w="962"/>
        <w:gridCol w:w="966"/>
        <w:gridCol w:w="962"/>
        <w:gridCol w:w="2199"/>
      </w:tblGrid>
      <w:tr w:rsidR="006B3E7A" w:rsidRPr="006B3E7A" w14:paraId="589B536A" w14:textId="77777777" w:rsidTr="006B3E7A">
        <w:trPr>
          <w:trHeight w:val="179"/>
        </w:trPr>
        <w:tc>
          <w:tcPr>
            <w:tcW w:w="3326" w:type="dxa"/>
            <w:tcBorders>
              <w:top w:val="nil"/>
              <w:left w:val="nil"/>
              <w:bottom w:val="single" w:sz="4" w:space="0" w:color="auto"/>
              <w:right w:val="nil"/>
            </w:tcBorders>
            <w:noWrap/>
            <w:vAlign w:val="bottom"/>
            <w:hideMark/>
          </w:tcPr>
          <w:p w14:paraId="7D3B0F33" w14:textId="4D6F0B36" w:rsidR="006B3E7A" w:rsidRDefault="006B3E7A" w:rsidP="006B3E7A">
            <w:pPr>
              <w:spacing w:after="0" w:line="240" w:lineRule="auto"/>
              <w:rPr>
                <w:rFonts w:ascii="Times New Roman" w:eastAsia="Calibri" w:hAnsi="Times New Roman" w:cs="Times New Roman"/>
                <w:sz w:val="20"/>
              </w:rPr>
            </w:pPr>
          </w:p>
          <w:p w14:paraId="1D4A7719" w14:textId="3A99C56A" w:rsidR="00707261" w:rsidRDefault="00707261" w:rsidP="006B3E7A">
            <w:pPr>
              <w:spacing w:after="0" w:line="240" w:lineRule="auto"/>
              <w:rPr>
                <w:rFonts w:ascii="Times New Roman" w:eastAsia="Calibri" w:hAnsi="Times New Roman" w:cs="Times New Roman"/>
                <w:sz w:val="20"/>
              </w:rPr>
            </w:pPr>
          </w:p>
          <w:p w14:paraId="2670950F" w14:textId="5A2686D7" w:rsidR="00707261" w:rsidRDefault="00707261" w:rsidP="006B3E7A">
            <w:pPr>
              <w:spacing w:after="0" w:line="240" w:lineRule="auto"/>
              <w:rPr>
                <w:rFonts w:ascii="Times New Roman" w:eastAsia="Calibri" w:hAnsi="Times New Roman" w:cs="Times New Roman"/>
                <w:sz w:val="20"/>
              </w:rPr>
            </w:pPr>
          </w:p>
          <w:p w14:paraId="2E19DFB6" w14:textId="6BFE1A60" w:rsidR="00707261" w:rsidRPr="006B3E7A" w:rsidRDefault="00707261" w:rsidP="006B3E7A">
            <w:pPr>
              <w:spacing w:after="0" w:line="240" w:lineRule="auto"/>
              <w:rPr>
                <w:rFonts w:ascii="Times New Roman" w:eastAsia="Calibri" w:hAnsi="Times New Roman" w:cs="Times New Roman"/>
                <w:sz w:val="20"/>
              </w:rPr>
            </w:pPr>
          </w:p>
        </w:tc>
        <w:tc>
          <w:tcPr>
            <w:tcW w:w="962" w:type="dxa"/>
            <w:tcBorders>
              <w:top w:val="nil"/>
              <w:left w:val="nil"/>
              <w:bottom w:val="single" w:sz="4" w:space="0" w:color="auto"/>
              <w:right w:val="nil"/>
            </w:tcBorders>
            <w:noWrap/>
            <w:vAlign w:val="bottom"/>
            <w:hideMark/>
          </w:tcPr>
          <w:p w14:paraId="31A803DD" w14:textId="1E506530" w:rsidR="006B3E7A" w:rsidRPr="006B3E7A" w:rsidRDefault="006B3E7A" w:rsidP="006B3E7A">
            <w:pPr>
              <w:spacing w:after="0" w:line="256" w:lineRule="auto"/>
              <w:rPr>
                <w:rFonts w:ascii="Calibri" w:eastAsia="Calibri" w:hAnsi="Calibri" w:cs="Times New Roman"/>
                <w:sz w:val="20"/>
                <w:szCs w:val="20"/>
                <w:lang w:val="en-GB" w:eastAsia="en-GB"/>
              </w:rPr>
            </w:pPr>
          </w:p>
        </w:tc>
        <w:tc>
          <w:tcPr>
            <w:tcW w:w="578" w:type="dxa"/>
            <w:tcBorders>
              <w:top w:val="nil"/>
              <w:left w:val="nil"/>
              <w:bottom w:val="single" w:sz="4" w:space="0" w:color="auto"/>
              <w:right w:val="nil"/>
            </w:tcBorders>
            <w:noWrap/>
            <w:vAlign w:val="bottom"/>
            <w:hideMark/>
          </w:tcPr>
          <w:p w14:paraId="15A8F859" w14:textId="77777777" w:rsidR="006B3E7A" w:rsidRPr="006B3E7A" w:rsidRDefault="006B3E7A" w:rsidP="006B3E7A">
            <w:pPr>
              <w:spacing w:after="0" w:line="256" w:lineRule="auto"/>
              <w:rPr>
                <w:rFonts w:ascii="Calibri" w:eastAsia="Calibri" w:hAnsi="Calibri" w:cs="Times New Roman"/>
                <w:sz w:val="20"/>
                <w:szCs w:val="20"/>
                <w:lang w:val="en-GB" w:eastAsia="en-GB"/>
              </w:rPr>
            </w:pPr>
          </w:p>
        </w:tc>
        <w:tc>
          <w:tcPr>
            <w:tcW w:w="773" w:type="dxa"/>
            <w:tcBorders>
              <w:top w:val="nil"/>
              <w:left w:val="nil"/>
              <w:bottom w:val="single" w:sz="4" w:space="0" w:color="auto"/>
              <w:right w:val="nil"/>
            </w:tcBorders>
            <w:noWrap/>
            <w:vAlign w:val="bottom"/>
            <w:hideMark/>
          </w:tcPr>
          <w:p w14:paraId="0E4C379E" w14:textId="296A15F1" w:rsidR="006B3E7A" w:rsidRPr="006B3E7A" w:rsidRDefault="006B3E7A" w:rsidP="006B3E7A">
            <w:pPr>
              <w:spacing w:after="0" w:line="256" w:lineRule="auto"/>
              <w:rPr>
                <w:rFonts w:ascii="Calibri" w:eastAsia="Calibri" w:hAnsi="Calibri" w:cs="Times New Roman"/>
                <w:sz w:val="20"/>
                <w:szCs w:val="20"/>
                <w:lang w:val="en-GB" w:eastAsia="en-GB"/>
              </w:rPr>
            </w:pPr>
          </w:p>
        </w:tc>
        <w:tc>
          <w:tcPr>
            <w:tcW w:w="962" w:type="dxa"/>
            <w:tcBorders>
              <w:top w:val="nil"/>
              <w:left w:val="nil"/>
              <w:bottom w:val="single" w:sz="4" w:space="0" w:color="auto"/>
              <w:right w:val="nil"/>
            </w:tcBorders>
            <w:noWrap/>
            <w:vAlign w:val="bottom"/>
            <w:hideMark/>
          </w:tcPr>
          <w:p w14:paraId="1CFE4E3D" w14:textId="29423F2A" w:rsidR="006B3E7A" w:rsidRPr="006B3E7A" w:rsidRDefault="006B3E7A" w:rsidP="006B3E7A">
            <w:pPr>
              <w:spacing w:after="0" w:line="256" w:lineRule="auto"/>
              <w:rPr>
                <w:rFonts w:ascii="Calibri" w:eastAsia="Calibri" w:hAnsi="Calibri" w:cs="Times New Roman"/>
                <w:sz w:val="20"/>
                <w:szCs w:val="20"/>
                <w:lang w:val="en-GB" w:eastAsia="en-GB"/>
              </w:rPr>
            </w:pPr>
          </w:p>
        </w:tc>
        <w:tc>
          <w:tcPr>
            <w:tcW w:w="966" w:type="dxa"/>
            <w:tcBorders>
              <w:top w:val="nil"/>
              <w:left w:val="nil"/>
              <w:bottom w:val="single" w:sz="4" w:space="0" w:color="auto"/>
              <w:right w:val="nil"/>
            </w:tcBorders>
            <w:noWrap/>
            <w:vAlign w:val="bottom"/>
            <w:hideMark/>
          </w:tcPr>
          <w:p w14:paraId="630C4995" w14:textId="5A1EF573" w:rsidR="006B3E7A" w:rsidRPr="006B3E7A" w:rsidRDefault="006B3E7A" w:rsidP="006B3E7A">
            <w:pPr>
              <w:spacing w:after="0" w:line="256" w:lineRule="auto"/>
              <w:rPr>
                <w:rFonts w:ascii="Calibri" w:eastAsia="Calibri" w:hAnsi="Calibri" w:cs="Times New Roman"/>
                <w:sz w:val="20"/>
                <w:szCs w:val="20"/>
                <w:lang w:val="en-GB" w:eastAsia="en-GB"/>
              </w:rPr>
            </w:pPr>
          </w:p>
        </w:tc>
        <w:tc>
          <w:tcPr>
            <w:tcW w:w="962" w:type="dxa"/>
            <w:tcBorders>
              <w:top w:val="nil"/>
              <w:left w:val="nil"/>
              <w:bottom w:val="single" w:sz="4" w:space="0" w:color="auto"/>
              <w:right w:val="nil"/>
            </w:tcBorders>
            <w:noWrap/>
            <w:vAlign w:val="bottom"/>
            <w:hideMark/>
          </w:tcPr>
          <w:p w14:paraId="696FC7A5" w14:textId="2AB84495" w:rsidR="006B3E7A" w:rsidRPr="006B3E7A" w:rsidRDefault="006B3E7A" w:rsidP="006B3E7A">
            <w:pPr>
              <w:spacing w:after="0" w:line="256" w:lineRule="auto"/>
              <w:rPr>
                <w:rFonts w:ascii="Calibri" w:eastAsia="Calibri" w:hAnsi="Calibri" w:cs="Times New Roman"/>
                <w:sz w:val="20"/>
                <w:szCs w:val="20"/>
                <w:lang w:val="en-GB" w:eastAsia="en-GB"/>
              </w:rPr>
            </w:pPr>
          </w:p>
        </w:tc>
        <w:tc>
          <w:tcPr>
            <w:tcW w:w="2199" w:type="dxa"/>
            <w:tcBorders>
              <w:top w:val="nil"/>
              <w:left w:val="nil"/>
              <w:bottom w:val="single" w:sz="4" w:space="0" w:color="auto"/>
              <w:right w:val="nil"/>
            </w:tcBorders>
            <w:noWrap/>
            <w:vAlign w:val="bottom"/>
            <w:hideMark/>
          </w:tcPr>
          <w:p w14:paraId="004B0213" w14:textId="6D3524CC" w:rsidR="006B3E7A" w:rsidRPr="006B3E7A" w:rsidRDefault="006B3E7A" w:rsidP="006B3E7A">
            <w:pPr>
              <w:spacing w:after="0" w:line="256" w:lineRule="auto"/>
              <w:rPr>
                <w:rFonts w:ascii="Calibri" w:eastAsia="Calibri" w:hAnsi="Calibri" w:cs="Times New Roman"/>
                <w:sz w:val="20"/>
                <w:szCs w:val="20"/>
                <w:lang w:val="en-GB" w:eastAsia="en-GB"/>
              </w:rPr>
            </w:pPr>
          </w:p>
        </w:tc>
      </w:tr>
      <w:tr w:rsidR="006B3E7A" w:rsidRPr="006B3E7A" w14:paraId="7FD8E7A7" w14:textId="77777777" w:rsidTr="00AC5B65">
        <w:tc>
          <w:tcPr>
            <w:tcW w:w="3326" w:type="dxa"/>
            <w:tcBorders>
              <w:top w:val="single" w:sz="4" w:space="0" w:color="auto"/>
              <w:left w:val="single" w:sz="4" w:space="0" w:color="auto"/>
              <w:bottom w:val="single" w:sz="4" w:space="0" w:color="auto"/>
              <w:right w:val="single" w:sz="4" w:space="0" w:color="auto"/>
            </w:tcBorders>
            <w:noWrap/>
            <w:vAlign w:val="center"/>
          </w:tcPr>
          <w:p w14:paraId="143E9906"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bookmarkStart w:id="0" w:name="_Hlk71057761"/>
          </w:p>
          <w:p w14:paraId="40812E0E"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bCs/>
                <w:sz w:val="24"/>
                <w:lang w:val="en-GB"/>
              </w:rPr>
              <w:t>Programme Title</w:t>
            </w:r>
          </w:p>
        </w:tc>
        <w:tc>
          <w:tcPr>
            <w:tcW w:w="7402" w:type="dxa"/>
            <w:gridSpan w:val="7"/>
            <w:tcBorders>
              <w:top w:val="single" w:sz="4" w:space="0" w:color="auto"/>
              <w:left w:val="nil"/>
              <w:bottom w:val="single" w:sz="4" w:space="0" w:color="auto"/>
              <w:right w:val="single" w:sz="4" w:space="0" w:color="000000"/>
            </w:tcBorders>
            <w:noWrap/>
            <w:vAlign w:val="center"/>
            <w:hideMark/>
          </w:tcPr>
          <w:p w14:paraId="36D0B5BD" w14:textId="65FCDF49" w:rsidR="006B3E7A" w:rsidRPr="006B3E7A" w:rsidRDefault="006B3E7A" w:rsidP="006B3E7A">
            <w:pPr>
              <w:spacing w:after="0" w:line="360" w:lineRule="auto"/>
              <w:jc w:val="both"/>
              <w:rPr>
                <w:rFonts w:ascii="Times New Roman" w:eastAsia="Calibri" w:hAnsi="Times New Roman" w:cs="Times New Roman"/>
                <w:b/>
                <w:sz w:val="24"/>
                <w:lang w:val="en-GB"/>
              </w:rPr>
            </w:pPr>
            <w:r w:rsidRPr="006B3E7A">
              <w:rPr>
                <w:rFonts w:ascii="Times New Roman" w:eastAsia="Calibri" w:hAnsi="Times New Roman" w:cs="Times New Roman"/>
                <w:b/>
                <w:sz w:val="24"/>
                <w:lang w:val="en-GB"/>
              </w:rPr>
              <w:t>BA Business Management</w:t>
            </w:r>
          </w:p>
        </w:tc>
      </w:tr>
      <w:tr w:rsidR="006B3E7A" w:rsidRPr="006B3E7A" w14:paraId="0E356F4A" w14:textId="77777777" w:rsidTr="00AC5B65">
        <w:trPr>
          <w:trHeight w:val="70"/>
        </w:trPr>
        <w:tc>
          <w:tcPr>
            <w:tcW w:w="3326" w:type="dxa"/>
            <w:tcBorders>
              <w:top w:val="nil"/>
              <w:left w:val="single" w:sz="4" w:space="0" w:color="auto"/>
              <w:bottom w:val="nil"/>
              <w:right w:val="single" w:sz="4" w:space="0" w:color="auto"/>
            </w:tcBorders>
            <w:noWrap/>
            <w:vAlign w:val="center"/>
            <w:hideMark/>
          </w:tcPr>
          <w:p w14:paraId="3F3BE342"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bCs/>
                <w:sz w:val="24"/>
                <w:lang w:val="en-GB"/>
              </w:rPr>
              <w:t>Module Title</w:t>
            </w:r>
          </w:p>
        </w:tc>
        <w:tc>
          <w:tcPr>
            <w:tcW w:w="7402" w:type="dxa"/>
            <w:gridSpan w:val="7"/>
            <w:tcBorders>
              <w:top w:val="single" w:sz="4" w:space="0" w:color="auto"/>
              <w:left w:val="nil"/>
              <w:bottom w:val="single" w:sz="4" w:space="0" w:color="auto"/>
              <w:right w:val="single" w:sz="4" w:space="0" w:color="000000"/>
            </w:tcBorders>
            <w:noWrap/>
            <w:vAlign w:val="center"/>
            <w:hideMark/>
          </w:tcPr>
          <w:p w14:paraId="778A42E6" w14:textId="77777777" w:rsidR="006B3E7A" w:rsidRPr="006B3E7A" w:rsidRDefault="006B3E7A" w:rsidP="006B3E7A">
            <w:pPr>
              <w:spacing w:after="0" w:line="360" w:lineRule="auto"/>
              <w:jc w:val="both"/>
              <w:rPr>
                <w:rFonts w:ascii="Times New Roman" w:eastAsia="Calibri" w:hAnsi="Times New Roman" w:cs="Times New Roman"/>
                <w:b/>
                <w:sz w:val="24"/>
                <w:lang w:val="en-GB"/>
              </w:rPr>
            </w:pPr>
            <w:r w:rsidRPr="006B3E7A">
              <w:rPr>
                <w:rFonts w:ascii="Times New Roman" w:eastAsia="Calibri" w:hAnsi="Times New Roman" w:cs="Times New Roman"/>
                <w:b/>
                <w:sz w:val="24"/>
                <w:lang w:val="en-GB"/>
              </w:rPr>
              <w:t>The Global Business Environment</w:t>
            </w:r>
          </w:p>
        </w:tc>
      </w:tr>
      <w:tr w:rsidR="006B3E7A" w:rsidRPr="006B3E7A" w14:paraId="104FCC6F" w14:textId="77777777" w:rsidTr="00AC5B65">
        <w:trPr>
          <w:trHeight w:val="863"/>
        </w:trPr>
        <w:tc>
          <w:tcPr>
            <w:tcW w:w="3326" w:type="dxa"/>
            <w:tcBorders>
              <w:top w:val="single" w:sz="4" w:space="0" w:color="auto"/>
              <w:left w:val="single" w:sz="4" w:space="0" w:color="auto"/>
              <w:bottom w:val="single" w:sz="4" w:space="0" w:color="auto"/>
              <w:right w:val="single" w:sz="4" w:space="0" w:color="auto"/>
            </w:tcBorders>
            <w:noWrap/>
            <w:vAlign w:val="center"/>
            <w:hideMark/>
          </w:tcPr>
          <w:p w14:paraId="32FB1591"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bCs/>
                <w:sz w:val="24"/>
                <w:lang w:val="en-GB"/>
              </w:rPr>
              <w:t xml:space="preserve">Module Code </w:t>
            </w:r>
          </w:p>
        </w:tc>
        <w:tc>
          <w:tcPr>
            <w:tcW w:w="7402" w:type="dxa"/>
            <w:gridSpan w:val="7"/>
            <w:tcBorders>
              <w:top w:val="single" w:sz="4" w:space="0" w:color="auto"/>
              <w:left w:val="nil"/>
              <w:bottom w:val="single" w:sz="4" w:space="0" w:color="auto"/>
              <w:right w:val="single" w:sz="4" w:space="0" w:color="000000"/>
            </w:tcBorders>
            <w:noWrap/>
            <w:vAlign w:val="center"/>
          </w:tcPr>
          <w:p w14:paraId="6577318B" w14:textId="77777777" w:rsidR="006B3E7A" w:rsidRPr="006B3E7A" w:rsidRDefault="006B3E7A" w:rsidP="006B3E7A">
            <w:pPr>
              <w:spacing w:after="0" w:line="360" w:lineRule="auto"/>
              <w:jc w:val="both"/>
              <w:rPr>
                <w:rFonts w:ascii="Times New Roman" w:eastAsia="Calibri" w:hAnsi="Times New Roman" w:cs="Times New Roman"/>
                <w:b/>
                <w:sz w:val="24"/>
                <w:lang w:val="en-GB"/>
              </w:rPr>
            </w:pPr>
          </w:p>
          <w:p w14:paraId="28B4817B" w14:textId="17FBDCAA" w:rsidR="006B3E7A" w:rsidRPr="006B3E7A" w:rsidRDefault="006B3E7A" w:rsidP="006B3E7A">
            <w:pPr>
              <w:spacing w:after="0" w:line="360" w:lineRule="auto"/>
              <w:jc w:val="both"/>
              <w:rPr>
                <w:rFonts w:ascii="Times New Roman" w:eastAsia="Calibri" w:hAnsi="Times New Roman" w:cs="Times New Roman"/>
                <w:b/>
                <w:sz w:val="24"/>
                <w:lang w:val="en-GB"/>
              </w:rPr>
            </w:pPr>
            <w:r w:rsidRPr="006B3E7A">
              <w:rPr>
                <w:rFonts w:ascii="Times New Roman" w:eastAsia="Calibri" w:hAnsi="Times New Roman" w:cs="Times New Roman"/>
                <w:b/>
                <w:sz w:val="24"/>
                <w:lang w:val="en-GB"/>
              </w:rPr>
              <w:t>LCBB4005</w:t>
            </w:r>
          </w:p>
          <w:p w14:paraId="2FD81950" w14:textId="77777777" w:rsidR="006B3E7A" w:rsidRPr="006B3E7A" w:rsidRDefault="006B3E7A" w:rsidP="006B3E7A">
            <w:pPr>
              <w:spacing w:after="0" w:line="360" w:lineRule="auto"/>
              <w:jc w:val="both"/>
              <w:rPr>
                <w:rFonts w:ascii="Times New Roman" w:eastAsia="Calibri" w:hAnsi="Times New Roman" w:cs="Times New Roman"/>
                <w:b/>
                <w:sz w:val="24"/>
                <w:lang w:val="en-GB"/>
              </w:rPr>
            </w:pPr>
          </w:p>
        </w:tc>
      </w:tr>
      <w:tr w:rsidR="006B3E7A" w:rsidRPr="006B3E7A" w14:paraId="51FC804F" w14:textId="77777777" w:rsidTr="00AC5B65">
        <w:tc>
          <w:tcPr>
            <w:tcW w:w="3326" w:type="dxa"/>
            <w:tcBorders>
              <w:top w:val="single" w:sz="4" w:space="0" w:color="auto"/>
              <w:left w:val="single" w:sz="4" w:space="0" w:color="auto"/>
              <w:bottom w:val="single" w:sz="4" w:space="0" w:color="auto"/>
              <w:right w:val="single" w:sz="4" w:space="0" w:color="auto"/>
            </w:tcBorders>
            <w:noWrap/>
            <w:vAlign w:val="center"/>
            <w:hideMark/>
          </w:tcPr>
          <w:p w14:paraId="606284E8"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bCs/>
                <w:sz w:val="24"/>
                <w:lang w:val="en-GB"/>
              </w:rPr>
              <w:t xml:space="preserve">Lecture`s name </w:t>
            </w:r>
          </w:p>
        </w:tc>
        <w:tc>
          <w:tcPr>
            <w:tcW w:w="7402" w:type="dxa"/>
            <w:gridSpan w:val="7"/>
            <w:tcBorders>
              <w:top w:val="single" w:sz="4" w:space="0" w:color="auto"/>
              <w:left w:val="nil"/>
              <w:bottom w:val="single" w:sz="4" w:space="0" w:color="auto"/>
              <w:right w:val="single" w:sz="4" w:space="0" w:color="000000"/>
            </w:tcBorders>
            <w:noWrap/>
            <w:vAlign w:val="center"/>
            <w:hideMark/>
          </w:tcPr>
          <w:p w14:paraId="3E91962B" w14:textId="77777777" w:rsidR="006B3E7A" w:rsidRPr="006B3E7A" w:rsidRDefault="006B3E7A" w:rsidP="006B3E7A">
            <w:pPr>
              <w:spacing w:after="0" w:line="360" w:lineRule="auto"/>
              <w:jc w:val="both"/>
              <w:rPr>
                <w:rFonts w:ascii="Times New Roman" w:eastAsia="Calibri" w:hAnsi="Times New Roman" w:cs="Times New Roman"/>
                <w:b/>
                <w:sz w:val="24"/>
                <w:lang w:val="en-GB"/>
              </w:rPr>
            </w:pPr>
            <w:r w:rsidRPr="006B3E7A">
              <w:rPr>
                <w:rFonts w:ascii="Times New Roman" w:eastAsia="Calibri" w:hAnsi="Times New Roman" w:cs="Times New Roman"/>
                <w:b/>
                <w:sz w:val="24"/>
                <w:lang w:val="en-GB"/>
              </w:rPr>
              <w:t> </w:t>
            </w:r>
          </w:p>
          <w:p w14:paraId="723AB9F2"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bCs/>
                <w:sz w:val="24"/>
                <w:lang w:val="en-GB"/>
              </w:rPr>
              <w:t>Dr John-Paul Okeke</w:t>
            </w:r>
          </w:p>
        </w:tc>
      </w:tr>
      <w:tr w:rsidR="006B3E7A" w:rsidRPr="006B3E7A" w14:paraId="4A680C2A" w14:textId="77777777" w:rsidTr="00AC5B65">
        <w:trPr>
          <w:trHeight w:val="624"/>
        </w:trPr>
        <w:tc>
          <w:tcPr>
            <w:tcW w:w="3326" w:type="dxa"/>
            <w:tcBorders>
              <w:top w:val="nil"/>
              <w:left w:val="single" w:sz="4" w:space="0" w:color="auto"/>
              <w:bottom w:val="single" w:sz="4" w:space="0" w:color="auto"/>
              <w:right w:val="single" w:sz="4" w:space="0" w:color="auto"/>
            </w:tcBorders>
            <w:noWrap/>
            <w:vAlign w:val="center"/>
            <w:hideMark/>
          </w:tcPr>
          <w:p w14:paraId="5ED3393A"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bCs/>
                <w:sz w:val="24"/>
                <w:lang w:val="en-GB"/>
              </w:rPr>
              <w:t>Assignment 2</w:t>
            </w:r>
          </w:p>
        </w:tc>
        <w:tc>
          <w:tcPr>
            <w:tcW w:w="7402" w:type="dxa"/>
            <w:gridSpan w:val="7"/>
            <w:tcBorders>
              <w:top w:val="single" w:sz="4" w:space="0" w:color="auto"/>
              <w:left w:val="nil"/>
              <w:bottom w:val="single" w:sz="4" w:space="0" w:color="auto"/>
              <w:right w:val="single" w:sz="4" w:space="0" w:color="000000"/>
            </w:tcBorders>
            <w:noWrap/>
            <w:vAlign w:val="center"/>
            <w:hideMark/>
          </w:tcPr>
          <w:p w14:paraId="684760CD" w14:textId="77777777" w:rsidR="006B3E7A" w:rsidRPr="006B3E7A" w:rsidRDefault="006B3E7A" w:rsidP="006B3E7A">
            <w:pPr>
              <w:spacing w:after="0" w:line="360" w:lineRule="auto"/>
              <w:rPr>
                <w:rFonts w:ascii="Times New Roman" w:eastAsia="Calibri" w:hAnsi="Times New Roman" w:cs="Times New Roman"/>
                <w:sz w:val="24"/>
                <w:lang w:val="en-GB"/>
              </w:rPr>
            </w:pPr>
            <w:r w:rsidRPr="006B3E7A">
              <w:rPr>
                <w:rFonts w:ascii="Times New Roman" w:eastAsia="Calibri" w:hAnsi="Times New Roman" w:cs="Times New Roman"/>
                <w:sz w:val="24"/>
                <w:lang w:val="en-GB"/>
              </w:rPr>
              <w:t xml:space="preserve">In light of the discussion above and using a particular case study, briefly answer the following questions: </w:t>
            </w:r>
          </w:p>
          <w:p w14:paraId="1559868C" w14:textId="77777777" w:rsidR="006B3E7A" w:rsidRPr="006B3E7A" w:rsidRDefault="006B3E7A" w:rsidP="006B3E7A">
            <w:pPr>
              <w:spacing w:after="0" w:line="360" w:lineRule="auto"/>
              <w:rPr>
                <w:rFonts w:ascii="Times New Roman" w:eastAsia="Calibri" w:hAnsi="Times New Roman" w:cs="Times New Roman"/>
                <w:sz w:val="24"/>
                <w:lang w:val="en-GB"/>
              </w:rPr>
            </w:pPr>
            <w:r w:rsidRPr="006B3E7A">
              <w:rPr>
                <w:rFonts w:ascii="Times New Roman" w:eastAsia="Calibri" w:hAnsi="Times New Roman" w:cs="Times New Roman"/>
                <w:sz w:val="24"/>
                <w:lang w:val="en-GB"/>
              </w:rPr>
              <w:t xml:space="preserve">a) Critically analyse the changes that the company have made in the last few years to their business model to self-regulate and adapt to some of the concerns raised by the different stakeholders above. </w:t>
            </w:r>
          </w:p>
          <w:p w14:paraId="268B55D1" w14:textId="77777777" w:rsidR="006B3E7A" w:rsidRPr="006B3E7A" w:rsidRDefault="006B3E7A" w:rsidP="006B3E7A">
            <w:pPr>
              <w:spacing w:after="0" w:line="360" w:lineRule="auto"/>
              <w:rPr>
                <w:rFonts w:ascii="Times New Roman" w:eastAsia="Calibri" w:hAnsi="Times New Roman" w:cs="Times New Roman"/>
                <w:b/>
                <w:sz w:val="24"/>
                <w:lang w:val="en-GB"/>
              </w:rPr>
            </w:pPr>
            <w:r w:rsidRPr="006B3E7A">
              <w:rPr>
                <w:rFonts w:ascii="Times New Roman" w:eastAsia="Calibri" w:hAnsi="Times New Roman" w:cs="Times New Roman"/>
                <w:sz w:val="24"/>
                <w:lang w:val="en-GB"/>
              </w:rPr>
              <w:t>b) Critically explain if these changes have/will give the company some form of competitive advantage position and provide any relevant recommendations to management of this organisation. You should use the academic frameworks learnt in class such as PESTEL, SWOT, Porter’s 5 Forces, Product Life Cycle, Porters Value chain, etc and should focus on just ONE case study.</w:t>
            </w:r>
          </w:p>
        </w:tc>
      </w:tr>
      <w:tr w:rsidR="006B3E7A" w:rsidRPr="006B3E7A" w14:paraId="2F5819CF" w14:textId="77777777" w:rsidTr="00AC5B65">
        <w:tc>
          <w:tcPr>
            <w:tcW w:w="10728" w:type="dxa"/>
            <w:gridSpan w:val="8"/>
            <w:tcBorders>
              <w:top w:val="nil"/>
              <w:left w:val="single" w:sz="4" w:space="0" w:color="auto"/>
              <w:bottom w:val="single" w:sz="4" w:space="0" w:color="auto"/>
              <w:right w:val="single" w:sz="4" w:space="0" w:color="000000"/>
            </w:tcBorders>
            <w:noWrap/>
            <w:vAlign w:val="center"/>
            <w:hideMark/>
          </w:tcPr>
          <w:p w14:paraId="14A78DEA"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bCs/>
                <w:sz w:val="24"/>
                <w:lang w:val="en-GB"/>
              </w:rPr>
              <w:t xml:space="preserve">Academic Declaration:                                               </w:t>
            </w:r>
          </w:p>
          <w:p w14:paraId="7AFBF7A3" w14:textId="77777777" w:rsidR="006B3E7A" w:rsidRPr="006B3E7A" w:rsidRDefault="006B3E7A" w:rsidP="006B3E7A">
            <w:pPr>
              <w:spacing w:after="0" w:line="360" w:lineRule="auto"/>
              <w:jc w:val="both"/>
              <w:rPr>
                <w:rFonts w:ascii="Times New Roman" w:eastAsia="Calibri" w:hAnsi="Times New Roman" w:cs="Times New Roman"/>
                <w:b/>
                <w:i/>
                <w:sz w:val="24"/>
                <w:lang w:val="en-GB"/>
              </w:rPr>
            </w:pPr>
            <w:r w:rsidRPr="006B3E7A">
              <w:rPr>
                <w:rFonts w:ascii="Times New Roman" w:eastAsia="Calibri" w:hAnsi="Times New Roman" w:cs="Times New Roman"/>
                <w:b/>
                <w:i/>
                <w:iCs/>
                <w:sz w:val="24"/>
                <w:lang w:val="en-GB"/>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6B3E7A" w:rsidRPr="006B3E7A" w14:paraId="6D7CFD4E" w14:textId="77777777" w:rsidTr="006B3E7A">
        <w:trPr>
          <w:trHeight w:val="70"/>
        </w:trPr>
        <w:tc>
          <w:tcPr>
            <w:tcW w:w="3326" w:type="dxa"/>
            <w:tcBorders>
              <w:top w:val="nil"/>
              <w:left w:val="single" w:sz="4" w:space="0" w:color="auto"/>
              <w:bottom w:val="single" w:sz="4" w:space="0" w:color="auto"/>
              <w:right w:val="single" w:sz="4" w:space="0" w:color="auto"/>
            </w:tcBorders>
            <w:noWrap/>
            <w:vAlign w:val="center"/>
            <w:hideMark/>
          </w:tcPr>
          <w:p w14:paraId="61E2DBC2"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bCs/>
                <w:sz w:val="24"/>
                <w:lang w:val="en-GB"/>
              </w:rPr>
              <w:t>Word Count</w:t>
            </w:r>
          </w:p>
        </w:tc>
        <w:tc>
          <w:tcPr>
            <w:tcW w:w="2313" w:type="dxa"/>
            <w:gridSpan w:val="3"/>
            <w:tcBorders>
              <w:top w:val="single" w:sz="4" w:space="0" w:color="auto"/>
              <w:left w:val="nil"/>
              <w:bottom w:val="single" w:sz="4" w:space="0" w:color="auto"/>
              <w:right w:val="nil"/>
            </w:tcBorders>
            <w:noWrap/>
            <w:vAlign w:val="center"/>
            <w:hideMark/>
          </w:tcPr>
          <w:p w14:paraId="57159F35" w14:textId="0EB2F1B1"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sz w:val="24"/>
                <w:lang w:val="en-GB"/>
              </w:rPr>
              <w:t>2</w:t>
            </w:r>
            <w:r w:rsidR="00217CF3">
              <w:rPr>
                <w:rFonts w:ascii="Times New Roman" w:eastAsia="Calibri" w:hAnsi="Times New Roman" w:cs="Times New Roman"/>
                <w:b/>
                <w:sz w:val="24"/>
                <w:lang w:val="en-GB"/>
              </w:rPr>
              <w:t>222</w:t>
            </w:r>
          </w:p>
        </w:tc>
        <w:tc>
          <w:tcPr>
            <w:tcW w:w="1928" w:type="dxa"/>
            <w:gridSpan w:val="2"/>
            <w:tcBorders>
              <w:top w:val="single" w:sz="4" w:space="0" w:color="auto"/>
              <w:left w:val="single" w:sz="4" w:space="0" w:color="auto"/>
              <w:bottom w:val="single" w:sz="4" w:space="0" w:color="auto"/>
              <w:right w:val="single" w:sz="4" w:space="0" w:color="000000"/>
            </w:tcBorders>
            <w:noWrap/>
            <w:vAlign w:val="center"/>
            <w:hideMark/>
          </w:tcPr>
          <w:p w14:paraId="73898626"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r w:rsidRPr="006B3E7A">
              <w:rPr>
                <w:rFonts w:ascii="Times New Roman" w:eastAsia="Calibri" w:hAnsi="Times New Roman" w:cs="Times New Roman"/>
                <w:b/>
                <w:bCs/>
                <w:sz w:val="24"/>
                <w:lang w:val="en-GB"/>
              </w:rPr>
              <w:t>Date Submitted</w:t>
            </w:r>
          </w:p>
        </w:tc>
        <w:tc>
          <w:tcPr>
            <w:tcW w:w="3161" w:type="dxa"/>
            <w:gridSpan w:val="2"/>
            <w:tcBorders>
              <w:top w:val="single" w:sz="4" w:space="0" w:color="auto"/>
              <w:left w:val="nil"/>
              <w:bottom w:val="single" w:sz="4" w:space="0" w:color="auto"/>
              <w:right w:val="single" w:sz="4" w:space="0" w:color="000000"/>
            </w:tcBorders>
            <w:noWrap/>
            <w:vAlign w:val="center"/>
            <w:hideMark/>
          </w:tcPr>
          <w:p w14:paraId="7DEC4E18" w14:textId="15181CC6" w:rsidR="006B3E7A" w:rsidRPr="006B3E7A" w:rsidRDefault="006B3E7A" w:rsidP="006B3E7A">
            <w:pPr>
              <w:spacing w:after="0" w:line="360" w:lineRule="auto"/>
              <w:jc w:val="both"/>
              <w:rPr>
                <w:rFonts w:ascii="Times New Roman" w:eastAsia="Calibri" w:hAnsi="Times New Roman" w:cs="Times New Roman"/>
                <w:b/>
                <w:bCs/>
                <w:sz w:val="24"/>
                <w:lang w:val="en-GB"/>
              </w:rPr>
            </w:pPr>
            <w:r>
              <w:rPr>
                <w:rFonts w:ascii="Times New Roman" w:eastAsia="Calibri" w:hAnsi="Times New Roman" w:cs="Times New Roman"/>
                <w:b/>
                <w:bCs/>
                <w:sz w:val="24"/>
                <w:lang w:val="en-GB"/>
              </w:rPr>
              <w:t>20.01.2022</w:t>
            </w:r>
          </w:p>
        </w:tc>
        <w:bookmarkEnd w:id="0"/>
      </w:tr>
      <w:tr w:rsidR="006B3E7A" w:rsidRPr="006B3E7A" w14:paraId="0EC83524" w14:textId="77777777" w:rsidTr="006B3E7A">
        <w:trPr>
          <w:trHeight w:val="87"/>
        </w:trPr>
        <w:tc>
          <w:tcPr>
            <w:tcW w:w="3326" w:type="dxa"/>
            <w:tcBorders>
              <w:top w:val="single" w:sz="4" w:space="0" w:color="auto"/>
              <w:left w:val="nil"/>
              <w:bottom w:val="nil"/>
              <w:right w:val="nil"/>
            </w:tcBorders>
            <w:noWrap/>
            <w:vAlign w:val="center"/>
          </w:tcPr>
          <w:p w14:paraId="6F0E8CA6"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p>
        </w:tc>
        <w:tc>
          <w:tcPr>
            <w:tcW w:w="2313" w:type="dxa"/>
            <w:gridSpan w:val="3"/>
            <w:tcBorders>
              <w:top w:val="single" w:sz="4" w:space="0" w:color="auto"/>
              <w:left w:val="nil"/>
              <w:bottom w:val="nil"/>
              <w:right w:val="nil"/>
            </w:tcBorders>
            <w:noWrap/>
            <w:vAlign w:val="center"/>
          </w:tcPr>
          <w:p w14:paraId="1C36AB20" w14:textId="77777777" w:rsidR="006B3E7A" w:rsidRPr="006B3E7A" w:rsidRDefault="006B3E7A" w:rsidP="006B3E7A">
            <w:pPr>
              <w:spacing w:after="0" w:line="360" w:lineRule="auto"/>
              <w:jc w:val="both"/>
              <w:rPr>
                <w:rFonts w:ascii="Times New Roman" w:eastAsia="Calibri" w:hAnsi="Times New Roman" w:cs="Times New Roman"/>
                <w:b/>
                <w:sz w:val="24"/>
                <w:lang w:val="en-GB"/>
              </w:rPr>
            </w:pPr>
          </w:p>
        </w:tc>
        <w:tc>
          <w:tcPr>
            <w:tcW w:w="1928" w:type="dxa"/>
            <w:gridSpan w:val="2"/>
            <w:tcBorders>
              <w:top w:val="single" w:sz="4" w:space="0" w:color="auto"/>
              <w:left w:val="nil"/>
              <w:bottom w:val="nil"/>
              <w:right w:val="nil"/>
            </w:tcBorders>
            <w:noWrap/>
            <w:vAlign w:val="center"/>
          </w:tcPr>
          <w:p w14:paraId="784FB6F9"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p>
        </w:tc>
        <w:tc>
          <w:tcPr>
            <w:tcW w:w="3161" w:type="dxa"/>
            <w:gridSpan w:val="2"/>
            <w:tcBorders>
              <w:top w:val="single" w:sz="4" w:space="0" w:color="auto"/>
              <w:left w:val="nil"/>
              <w:bottom w:val="nil"/>
              <w:right w:val="nil"/>
            </w:tcBorders>
            <w:noWrap/>
            <w:vAlign w:val="center"/>
          </w:tcPr>
          <w:p w14:paraId="252B722F" w14:textId="77777777" w:rsidR="006B3E7A" w:rsidRPr="006B3E7A" w:rsidRDefault="006B3E7A" w:rsidP="006B3E7A">
            <w:pPr>
              <w:spacing w:after="0" w:line="360" w:lineRule="auto"/>
              <w:jc w:val="both"/>
              <w:rPr>
                <w:rFonts w:ascii="Times New Roman" w:eastAsia="Calibri" w:hAnsi="Times New Roman" w:cs="Times New Roman"/>
                <w:b/>
                <w:bCs/>
                <w:sz w:val="24"/>
                <w:lang w:val="en-GB"/>
              </w:rPr>
            </w:pPr>
          </w:p>
        </w:tc>
      </w:tr>
    </w:tbl>
    <w:p w14:paraId="18F1B9B6" w14:textId="0699C7C2" w:rsidR="00FF1DA3" w:rsidRPr="006F4B61" w:rsidRDefault="00FF1DA3" w:rsidP="006F4B61">
      <w:pPr>
        <w:spacing w:line="360" w:lineRule="auto"/>
        <w:jc w:val="both"/>
        <w:rPr>
          <w:sz w:val="24"/>
          <w:szCs w:val="24"/>
        </w:rPr>
      </w:pPr>
    </w:p>
    <w:sdt>
      <w:sdtPr>
        <w:rPr>
          <w:rFonts w:asciiTheme="minorHAnsi" w:eastAsiaTheme="minorEastAsia" w:hAnsiTheme="minorHAnsi" w:cstheme="minorBidi"/>
          <w:b w:val="0"/>
          <w:bCs w:val="0"/>
          <w:color w:val="auto"/>
          <w:sz w:val="24"/>
          <w:szCs w:val="24"/>
        </w:rPr>
        <w:id w:val="88257442"/>
        <w:docPartObj>
          <w:docPartGallery w:val="Table of Contents"/>
          <w:docPartUnique/>
        </w:docPartObj>
      </w:sdtPr>
      <w:sdtEndPr/>
      <w:sdtContent>
        <w:p w14:paraId="0C6E4467" w14:textId="77777777" w:rsidR="00932AD4" w:rsidRPr="006F4B61" w:rsidRDefault="00A0724F" w:rsidP="006F4B61">
          <w:pPr>
            <w:pStyle w:val="TOCHeading"/>
            <w:spacing w:line="360" w:lineRule="auto"/>
            <w:jc w:val="both"/>
            <w:rPr>
              <w:rFonts w:asciiTheme="minorHAnsi" w:hAnsiTheme="minorHAnsi"/>
              <w:sz w:val="24"/>
              <w:szCs w:val="24"/>
            </w:rPr>
          </w:pPr>
          <w:r w:rsidRPr="006F4B61">
            <w:rPr>
              <w:rFonts w:asciiTheme="minorHAnsi" w:hAnsiTheme="minorHAnsi"/>
              <w:sz w:val="24"/>
              <w:szCs w:val="24"/>
            </w:rPr>
            <w:t>Table of Contents</w:t>
          </w:r>
        </w:p>
        <w:p w14:paraId="7D42C941" w14:textId="77777777" w:rsidR="006F4B61" w:rsidRDefault="00A0724F">
          <w:pPr>
            <w:pStyle w:val="TOC1"/>
            <w:tabs>
              <w:tab w:val="right" w:leader="dot" w:pos="9350"/>
            </w:tabs>
            <w:rPr>
              <w:noProof/>
            </w:rPr>
          </w:pPr>
          <w:r w:rsidRPr="006F4B61">
            <w:rPr>
              <w:sz w:val="24"/>
              <w:szCs w:val="24"/>
            </w:rPr>
            <w:fldChar w:fldCharType="begin"/>
          </w:r>
          <w:r w:rsidRPr="006F4B61">
            <w:rPr>
              <w:sz w:val="24"/>
              <w:szCs w:val="24"/>
            </w:rPr>
            <w:instrText xml:space="preserve"> TOC \o "1-3" \h \z \u </w:instrText>
          </w:r>
          <w:r w:rsidRPr="006F4B61">
            <w:rPr>
              <w:sz w:val="24"/>
              <w:szCs w:val="24"/>
            </w:rPr>
            <w:fldChar w:fldCharType="separate"/>
          </w:r>
          <w:hyperlink w:anchor="_Toc92295310" w:history="1">
            <w:r w:rsidRPr="00F42EC2">
              <w:rPr>
                <w:rStyle w:val="Hyperlink"/>
                <w:noProof/>
              </w:rPr>
              <w:t>INTRODUCTION</w:t>
            </w:r>
            <w:r>
              <w:rPr>
                <w:noProof/>
                <w:webHidden/>
              </w:rPr>
              <w:tab/>
            </w:r>
            <w:r>
              <w:rPr>
                <w:noProof/>
                <w:webHidden/>
              </w:rPr>
              <w:fldChar w:fldCharType="begin"/>
            </w:r>
            <w:r>
              <w:rPr>
                <w:noProof/>
                <w:webHidden/>
              </w:rPr>
              <w:instrText xml:space="preserve"> PAGEREF _Toc92295310 \h </w:instrText>
            </w:r>
            <w:r>
              <w:rPr>
                <w:noProof/>
                <w:webHidden/>
              </w:rPr>
            </w:r>
            <w:r>
              <w:rPr>
                <w:noProof/>
                <w:webHidden/>
              </w:rPr>
              <w:fldChar w:fldCharType="separate"/>
            </w:r>
            <w:r>
              <w:rPr>
                <w:noProof/>
                <w:webHidden/>
              </w:rPr>
              <w:t>3</w:t>
            </w:r>
            <w:r>
              <w:rPr>
                <w:noProof/>
                <w:webHidden/>
              </w:rPr>
              <w:fldChar w:fldCharType="end"/>
            </w:r>
          </w:hyperlink>
        </w:p>
        <w:p w14:paraId="062FB868" w14:textId="77777777" w:rsidR="006F4B61" w:rsidRDefault="00762846">
          <w:pPr>
            <w:pStyle w:val="TOC1"/>
            <w:tabs>
              <w:tab w:val="right" w:leader="dot" w:pos="9350"/>
            </w:tabs>
            <w:rPr>
              <w:noProof/>
            </w:rPr>
          </w:pPr>
          <w:hyperlink w:anchor="_Toc92295311" w:history="1">
            <w:r w:rsidR="00A0724F" w:rsidRPr="00F42EC2">
              <w:rPr>
                <w:rStyle w:val="Hyperlink"/>
                <w:noProof/>
              </w:rPr>
              <w:t>PART 1 CHANGES ADAPTED BY THE COMPANY TO SELF REGULATE AND TO DEAL WITH THE CONCERNS RAISED BY DIFFERENT STAKEHOLDERS</w:t>
            </w:r>
            <w:r w:rsidR="00A0724F">
              <w:rPr>
                <w:noProof/>
                <w:webHidden/>
              </w:rPr>
              <w:tab/>
            </w:r>
            <w:r w:rsidR="00A0724F">
              <w:rPr>
                <w:noProof/>
                <w:webHidden/>
              </w:rPr>
              <w:fldChar w:fldCharType="begin"/>
            </w:r>
            <w:r w:rsidR="00A0724F">
              <w:rPr>
                <w:noProof/>
                <w:webHidden/>
              </w:rPr>
              <w:instrText xml:space="preserve"> PAGEREF _Toc92295311 \h </w:instrText>
            </w:r>
            <w:r w:rsidR="00A0724F">
              <w:rPr>
                <w:noProof/>
                <w:webHidden/>
              </w:rPr>
            </w:r>
            <w:r w:rsidR="00A0724F">
              <w:rPr>
                <w:noProof/>
                <w:webHidden/>
              </w:rPr>
              <w:fldChar w:fldCharType="separate"/>
            </w:r>
            <w:r w:rsidR="00A0724F">
              <w:rPr>
                <w:noProof/>
                <w:webHidden/>
              </w:rPr>
              <w:t>4</w:t>
            </w:r>
            <w:r w:rsidR="00A0724F">
              <w:rPr>
                <w:noProof/>
                <w:webHidden/>
              </w:rPr>
              <w:fldChar w:fldCharType="end"/>
            </w:r>
          </w:hyperlink>
        </w:p>
        <w:p w14:paraId="6FC20F92" w14:textId="77777777" w:rsidR="006F4B61" w:rsidRDefault="00762846">
          <w:pPr>
            <w:pStyle w:val="TOC1"/>
            <w:tabs>
              <w:tab w:val="right" w:leader="dot" w:pos="9350"/>
            </w:tabs>
            <w:rPr>
              <w:noProof/>
            </w:rPr>
          </w:pPr>
          <w:hyperlink w:anchor="_Toc92295312" w:history="1">
            <w:r w:rsidR="00A0724F" w:rsidRPr="00F42EC2">
              <w:rPr>
                <w:rStyle w:val="Hyperlink"/>
                <w:noProof/>
              </w:rPr>
              <w:t>PART 2 COMPETITIVE ANALYSIS AND RECOMMENDATIONS</w:t>
            </w:r>
            <w:r w:rsidR="00A0724F">
              <w:rPr>
                <w:noProof/>
                <w:webHidden/>
              </w:rPr>
              <w:tab/>
            </w:r>
            <w:r w:rsidR="00A0724F">
              <w:rPr>
                <w:noProof/>
                <w:webHidden/>
              </w:rPr>
              <w:fldChar w:fldCharType="begin"/>
            </w:r>
            <w:r w:rsidR="00A0724F">
              <w:rPr>
                <w:noProof/>
                <w:webHidden/>
              </w:rPr>
              <w:instrText xml:space="preserve"> PAGEREF _Toc92295312 \h </w:instrText>
            </w:r>
            <w:r w:rsidR="00A0724F">
              <w:rPr>
                <w:noProof/>
                <w:webHidden/>
              </w:rPr>
            </w:r>
            <w:r w:rsidR="00A0724F">
              <w:rPr>
                <w:noProof/>
                <w:webHidden/>
              </w:rPr>
              <w:fldChar w:fldCharType="separate"/>
            </w:r>
            <w:r w:rsidR="00A0724F">
              <w:rPr>
                <w:noProof/>
                <w:webHidden/>
              </w:rPr>
              <w:t>9</w:t>
            </w:r>
            <w:r w:rsidR="00A0724F">
              <w:rPr>
                <w:noProof/>
                <w:webHidden/>
              </w:rPr>
              <w:fldChar w:fldCharType="end"/>
            </w:r>
          </w:hyperlink>
        </w:p>
        <w:p w14:paraId="02DC512C" w14:textId="77777777" w:rsidR="006F4B61" w:rsidRDefault="00762846">
          <w:pPr>
            <w:pStyle w:val="TOC1"/>
            <w:tabs>
              <w:tab w:val="right" w:leader="dot" w:pos="9350"/>
            </w:tabs>
            <w:rPr>
              <w:noProof/>
            </w:rPr>
          </w:pPr>
          <w:hyperlink w:anchor="_Toc92295313" w:history="1">
            <w:r w:rsidR="00A0724F" w:rsidRPr="00F42EC2">
              <w:rPr>
                <w:rStyle w:val="Hyperlink"/>
                <w:noProof/>
              </w:rPr>
              <w:t>CONCLUSION</w:t>
            </w:r>
            <w:r w:rsidR="00A0724F">
              <w:rPr>
                <w:noProof/>
                <w:webHidden/>
              </w:rPr>
              <w:tab/>
            </w:r>
            <w:r w:rsidR="00A0724F">
              <w:rPr>
                <w:noProof/>
                <w:webHidden/>
              </w:rPr>
              <w:fldChar w:fldCharType="begin"/>
            </w:r>
            <w:r w:rsidR="00A0724F">
              <w:rPr>
                <w:noProof/>
                <w:webHidden/>
              </w:rPr>
              <w:instrText xml:space="preserve"> PAGEREF _Toc92295313 \h </w:instrText>
            </w:r>
            <w:r w:rsidR="00A0724F">
              <w:rPr>
                <w:noProof/>
                <w:webHidden/>
              </w:rPr>
            </w:r>
            <w:r w:rsidR="00A0724F">
              <w:rPr>
                <w:noProof/>
                <w:webHidden/>
              </w:rPr>
              <w:fldChar w:fldCharType="separate"/>
            </w:r>
            <w:r w:rsidR="00A0724F">
              <w:rPr>
                <w:noProof/>
                <w:webHidden/>
              </w:rPr>
              <w:t>11</w:t>
            </w:r>
            <w:r w:rsidR="00A0724F">
              <w:rPr>
                <w:noProof/>
                <w:webHidden/>
              </w:rPr>
              <w:fldChar w:fldCharType="end"/>
            </w:r>
          </w:hyperlink>
        </w:p>
        <w:p w14:paraId="5922C5A5" w14:textId="77777777" w:rsidR="006F4B61" w:rsidRDefault="00762846">
          <w:pPr>
            <w:pStyle w:val="TOC1"/>
            <w:tabs>
              <w:tab w:val="right" w:leader="dot" w:pos="9350"/>
            </w:tabs>
            <w:rPr>
              <w:noProof/>
            </w:rPr>
          </w:pPr>
          <w:hyperlink w:anchor="_Toc92295314" w:history="1">
            <w:r w:rsidR="00A0724F" w:rsidRPr="00F42EC2">
              <w:rPr>
                <w:rStyle w:val="Hyperlink"/>
                <w:noProof/>
              </w:rPr>
              <w:t>REFERENCES</w:t>
            </w:r>
            <w:r w:rsidR="00A0724F">
              <w:rPr>
                <w:noProof/>
                <w:webHidden/>
              </w:rPr>
              <w:tab/>
            </w:r>
            <w:r w:rsidR="00A0724F">
              <w:rPr>
                <w:noProof/>
                <w:webHidden/>
              </w:rPr>
              <w:fldChar w:fldCharType="begin"/>
            </w:r>
            <w:r w:rsidR="00A0724F">
              <w:rPr>
                <w:noProof/>
                <w:webHidden/>
              </w:rPr>
              <w:instrText xml:space="preserve"> PAGEREF _Toc92295314 \h </w:instrText>
            </w:r>
            <w:r w:rsidR="00A0724F">
              <w:rPr>
                <w:noProof/>
                <w:webHidden/>
              </w:rPr>
            </w:r>
            <w:r w:rsidR="00A0724F">
              <w:rPr>
                <w:noProof/>
                <w:webHidden/>
              </w:rPr>
              <w:fldChar w:fldCharType="separate"/>
            </w:r>
            <w:r w:rsidR="00A0724F">
              <w:rPr>
                <w:noProof/>
                <w:webHidden/>
              </w:rPr>
              <w:t>12</w:t>
            </w:r>
            <w:r w:rsidR="00A0724F">
              <w:rPr>
                <w:noProof/>
                <w:webHidden/>
              </w:rPr>
              <w:fldChar w:fldCharType="end"/>
            </w:r>
          </w:hyperlink>
        </w:p>
        <w:p w14:paraId="260541C8" w14:textId="77777777" w:rsidR="00932AD4" w:rsidRPr="006F4B61" w:rsidRDefault="00A0724F" w:rsidP="006F4B61">
          <w:pPr>
            <w:spacing w:line="360" w:lineRule="auto"/>
            <w:jc w:val="both"/>
            <w:rPr>
              <w:sz w:val="24"/>
              <w:szCs w:val="24"/>
            </w:rPr>
          </w:pPr>
          <w:r w:rsidRPr="006F4B61">
            <w:rPr>
              <w:sz w:val="24"/>
              <w:szCs w:val="24"/>
            </w:rPr>
            <w:fldChar w:fldCharType="end"/>
          </w:r>
        </w:p>
      </w:sdtContent>
    </w:sdt>
    <w:p w14:paraId="32B96348" w14:textId="77777777" w:rsidR="00932AD4" w:rsidRPr="006F4B61" w:rsidRDefault="00A0724F" w:rsidP="006F4B61">
      <w:pPr>
        <w:spacing w:line="360" w:lineRule="auto"/>
        <w:jc w:val="both"/>
        <w:rPr>
          <w:rFonts w:eastAsiaTheme="majorEastAsia" w:cstheme="majorBidi"/>
          <w:b/>
          <w:bCs/>
          <w:color w:val="365F91" w:themeColor="accent1" w:themeShade="BF"/>
          <w:sz w:val="24"/>
          <w:szCs w:val="24"/>
        </w:rPr>
      </w:pPr>
      <w:r w:rsidRPr="006F4B61">
        <w:rPr>
          <w:sz w:val="24"/>
          <w:szCs w:val="24"/>
        </w:rPr>
        <w:br w:type="page"/>
      </w:r>
    </w:p>
    <w:p w14:paraId="0D22A1E4" w14:textId="77777777" w:rsidR="00932AD4" w:rsidRPr="006F4B61" w:rsidRDefault="00A0724F" w:rsidP="006F4B61">
      <w:pPr>
        <w:pStyle w:val="Heading1"/>
        <w:spacing w:line="360" w:lineRule="auto"/>
        <w:jc w:val="both"/>
        <w:rPr>
          <w:rFonts w:asciiTheme="minorHAnsi" w:hAnsiTheme="minorHAnsi"/>
          <w:sz w:val="24"/>
          <w:szCs w:val="24"/>
        </w:rPr>
      </w:pPr>
      <w:bookmarkStart w:id="1" w:name="_Toc92295310"/>
      <w:r w:rsidRPr="006F4B61">
        <w:rPr>
          <w:rFonts w:asciiTheme="minorHAnsi" w:hAnsiTheme="minorHAnsi"/>
          <w:sz w:val="24"/>
          <w:szCs w:val="24"/>
        </w:rPr>
        <w:lastRenderedPageBreak/>
        <w:t>INTRODUCTION</w:t>
      </w:r>
      <w:bookmarkEnd w:id="1"/>
    </w:p>
    <w:p w14:paraId="04A96E6A" w14:textId="77777777" w:rsidR="003D6F50" w:rsidRPr="006F4B61" w:rsidRDefault="00A0724F" w:rsidP="006F4B61">
      <w:pPr>
        <w:spacing w:line="360" w:lineRule="auto"/>
        <w:jc w:val="both"/>
        <w:rPr>
          <w:sz w:val="24"/>
          <w:szCs w:val="24"/>
        </w:rPr>
      </w:pPr>
      <w:r w:rsidRPr="006F4B61">
        <w:rPr>
          <w:sz w:val="24"/>
          <w:szCs w:val="24"/>
        </w:rPr>
        <w:t xml:space="preserve">The global business environment is a cluster of the macro and microenvironment of the company. It includes the internal and external surroundings which may affect the business on an international and domestic level. </w:t>
      </w:r>
      <w:r w:rsidR="00967BF9" w:rsidRPr="006F4B61">
        <w:rPr>
          <w:sz w:val="24"/>
          <w:szCs w:val="24"/>
        </w:rPr>
        <w:t>T</w:t>
      </w:r>
      <w:r w:rsidRPr="006F4B61">
        <w:rPr>
          <w:sz w:val="24"/>
          <w:szCs w:val="24"/>
        </w:rPr>
        <w:t xml:space="preserve">he report is based on the prospects of the </w:t>
      </w:r>
      <w:r w:rsidR="00EB0931" w:rsidRPr="006F4B61">
        <w:rPr>
          <w:sz w:val="24"/>
          <w:szCs w:val="24"/>
        </w:rPr>
        <w:t xml:space="preserve">global business environment and the </w:t>
      </w:r>
      <w:r w:rsidR="00FD101F" w:rsidRPr="006F4B61">
        <w:rPr>
          <w:sz w:val="24"/>
          <w:szCs w:val="24"/>
        </w:rPr>
        <w:t xml:space="preserve">motive of the report is to perform the environment analysis of the industry. The report is divided into two parts. The first section includes the changes which are adopted by </w:t>
      </w:r>
      <w:r w:rsidR="00967BF9" w:rsidRPr="006F4B61">
        <w:rPr>
          <w:sz w:val="24"/>
          <w:szCs w:val="24"/>
        </w:rPr>
        <w:t xml:space="preserve">an organisation to self regulate along with the </w:t>
      </w:r>
      <w:r w:rsidR="0089607D" w:rsidRPr="006F4B61">
        <w:rPr>
          <w:sz w:val="24"/>
          <w:szCs w:val="24"/>
        </w:rPr>
        <w:t>concerns which are raised by the stakeholders.</w:t>
      </w:r>
      <w:r w:rsidR="00251A04" w:rsidRPr="006F4B61">
        <w:rPr>
          <w:sz w:val="24"/>
          <w:szCs w:val="24"/>
        </w:rPr>
        <w:t xml:space="preserve"> The second section includes the competitive advantage of the changes adopted and some recommendations are added to turn the management effective. The report focuses on the idea of sustainability and the rising stakes of pollution through the fashion industry. The fashion industry has turned into the second most polluting industry in the world and the persistent and increasing consumption is increasing the graph.</w:t>
      </w:r>
    </w:p>
    <w:p w14:paraId="72FD9007" w14:textId="77777777" w:rsidR="00DF3E74" w:rsidRPr="006F4B61" w:rsidRDefault="00A0724F" w:rsidP="006F4B61">
      <w:pPr>
        <w:keepNext/>
        <w:spacing w:line="360" w:lineRule="auto"/>
        <w:jc w:val="center"/>
        <w:rPr>
          <w:sz w:val="24"/>
          <w:szCs w:val="24"/>
        </w:rPr>
      </w:pPr>
      <w:r w:rsidRPr="006F4B61">
        <w:rPr>
          <w:noProof/>
          <w:sz w:val="24"/>
          <w:szCs w:val="24"/>
        </w:rPr>
        <w:drawing>
          <wp:inline distT="0" distB="0" distL="0" distR="0" wp14:anchorId="6F7ED5B2" wp14:editId="6FD91282">
            <wp:extent cx="2301456" cy="1202165"/>
            <wp:effectExtent l="19050" t="0" r="3594" b="0"/>
            <wp:docPr id="1" name="Picture 1" descr="C:\Users\admin\Desktop\HM-Share-Image.jpg.cr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admin\Desktop\HM-Share-Image.jpg.crdownload"/>
                    <pic:cNvPicPr>
                      <a:picLocks noChangeAspect="1" noChangeArrowheads="1"/>
                    </pic:cNvPicPr>
                  </pic:nvPicPr>
                  <pic:blipFill>
                    <a:blip r:embed="rId9" cstate="print"/>
                    <a:stretch>
                      <a:fillRect/>
                    </a:stretch>
                  </pic:blipFill>
                  <pic:spPr bwMode="auto">
                    <a:xfrm>
                      <a:off x="0" y="0"/>
                      <a:ext cx="2308026" cy="1205597"/>
                    </a:xfrm>
                    <a:prstGeom prst="rect">
                      <a:avLst/>
                    </a:prstGeom>
                    <a:noFill/>
                    <a:ln w="9525">
                      <a:noFill/>
                      <a:miter lim="800000"/>
                      <a:headEnd/>
                      <a:tailEnd/>
                    </a:ln>
                  </pic:spPr>
                </pic:pic>
              </a:graphicData>
            </a:graphic>
          </wp:inline>
        </w:drawing>
      </w:r>
    </w:p>
    <w:p w14:paraId="048B4D3D" w14:textId="77777777" w:rsidR="00DF3E74" w:rsidRPr="006F4B61" w:rsidRDefault="00A0724F" w:rsidP="006F4B61">
      <w:pPr>
        <w:pStyle w:val="Caption"/>
        <w:spacing w:line="360" w:lineRule="auto"/>
        <w:jc w:val="center"/>
        <w:rPr>
          <w:sz w:val="24"/>
          <w:szCs w:val="24"/>
        </w:rPr>
      </w:pPr>
      <w:r w:rsidRPr="006F4B61">
        <w:rPr>
          <w:sz w:val="24"/>
          <w:szCs w:val="24"/>
        </w:rPr>
        <w:t xml:space="preserve">Figure </w:t>
      </w:r>
      <w:r w:rsidRPr="006F4B61">
        <w:rPr>
          <w:sz w:val="24"/>
          <w:szCs w:val="24"/>
        </w:rPr>
        <w:fldChar w:fldCharType="begin"/>
      </w:r>
      <w:r w:rsidRPr="006F4B61">
        <w:rPr>
          <w:sz w:val="24"/>
          <w:szCs w:val="24"/>
        </w:rPr>
        <w:instrText xml:space="preserve"> SEQ Figure \* ARABIC </w:instrText>
      </w:r>
      <w:r w:rsidRPr="006F4B61">
        <w:rPr>
          <w:sz w:val="24"/>
          <w:szCs w:val="24"/>
        </w:rPr>
        <w:fldChar w:fldCharType="separate"/>
      </w:r>
      <w:r w:rsidRPr="006F4B61">
        <w:rPr>
          <w:noProof/>
          <w:sz w:val="24"/>
          <w:szCs w:val="24"/>
        </w:rPr>
        <w:t>1</w:t>
      </w:r>
      <w:r w:rsidRPr="006F4B61">
        <w:rPr>
          <w:sz w:val="24"/>
          <w:szCs w:val="24"/>
        </w:rPr>
        <w:fldChar w:fldCharType="end"/>
      </w:r>
      <w:r w:rsidRPr="006F4B61">
        <w:rPr>
          <w:sz w:val="24"/>
          <w:szCs w:val="24"/>
        </w:rPr>
        <w:t>: Company Logo</w:t>
      </w:r>
    </w:p>
    <w:p w14:paraId="6F1ED7D4" w14:textId="77777777" w:rsidR="00DF3E74" w:rsidRPr="006F4B61" w:rsidRDefault="00A0724F" w:rsidP="006F4B61">
      <w:pPr>
        <w:spacing w:line="360" w:lineRule="auto"/>
        <w:jc w:val="center"/>
        <w:rPr>
          <w:sz w:val="24"/>
          <w:szCs w:val="24"/>
        </w:rPr>
      </w:pPr>
      <w:r w:rsidRPr="006F4B61">
        <w:rPr>
          <w:sz w:val="24"/>
          <w:szCs w:val="24"/>
        </w:rPr>
        <w:t>Source: (Radovic et al., 2019)</w:t>
      </w:r>
    </w:p>
    <w:p w14:paraId="0D4AC27A" w14:textId="77777777" w:rsidR="00251A04" w:rsidRPr="006F4B61" w:rsidRDefault="00A0724F" w:rsidP="006F4B61">
      <w:pPr>
        <w:spacing w:line="360" w:lineRule="auto"/>
        <w:jc w:val="both"/>
        <w:rPr>
          <w:sz w:val="24"/>
          <w:szCs w:val="24"/>
        </w:rPr>
      </w:pPr>
      <w:r w:rsidRPr="006F4B61">
        <w:rPr>
          <w:sz w:val="24"/>
          <w:szCs w:val="24"/>
        </w:rPr>
        <w:t>The report is prepared with the help of fashion company Hennes &amp; Mauritx AB (H&amp;M). It is a Stockholm, Sweden based company founded by Erling Persson in 1947.</w:t>
      </w:r>
      <w:r w:rsidR="00DF3E74" w:rsidRPr="006F4B61">
        <w:rPr>
          <w:sz w:val="24"/>
          <w:szCs w:val="24"/>
        </w:rPr>
        <w:t xml:space="preserve"> The company is widely established worldwide and have a total number of 126,376 employees (Cogolijevic et al., 2019).</w:t>
      </w:r>
    </w:p>
    <w:p w14:paraId="08136983" w14:textId="77777777" w:rsidR="00DF3E74" w:rsidRPr="006F4B61" w:rsidRDefault="00A0724F" w:rsidP="006F4B61">
      <w:pPr>
        <w:spacing w:line="360" w:lineRule="auto"/>
        <w:jc w:val="both"/>
        <w:rPr>
          <w:rFonts w:eastAsiaTheme="majorEastAsia" w:cstheme="majorBidi"/>
          <w:b/>
          <w:bCs/>
          <w:color w:val="365F91" w:themeColor="accent1" w:themeShade="BF"/>
          <w:sz w:val="24"/>
          <w:szCs w:val="24"/>
        </w:rPr>
      </w:pPr>
      <w:r w:rsidRPr="006F4B61">
        <w:rPr>
          <w:sz w:val="24"/>
          <w:szCs w:val="24"/>
        </w:rPr>
        <w:br w:type="page"/>
      </w:r>
    </w:p>
    <w:p w14:paraId="6BC379FD" w14:textId="77777777" w:rsidR="00932AD4" w:rsidRPr="006F4B61" w:rsidRDefault="00A0724F" w:rsidP="006F4B61">
      <w:pPr>
        <w:pStyle w:val="Heading1"/>
        <w:spacing w:line="360" w:lineRule="auto"/>
        <w:jc w:val="both"/>
        <w:rPr>
          <w:rFonts w:asciiTheme="minorHAnsi" w:hAnsiTheme="minorHAnsi"/>
          <w:sz w:val="24"/>
          <w:szCs w:val="24"/>
        </w:rPr>
      </w:pPr>
      <w:bookmarkStart w:id="2" w:name="_Toc92295311"/>
      <w:r w:rsidRPr="006F4B61">
        <w:rPr>
          <w:rFonts w:asciiTheme="minorHAnsi" w:hAnsiTheme="minorHAnsi"/>
          <w:sz w:val="24"/>
          <w:szCs w:val="24"/>
        </w:rPr>
        <w:lastRenderedPageBreak/>
        <w:t>PART 1 CHANGES ADAPTED BY THE COMPANY TO SELF REGULATE AND TO DEAL WITH THE CONCERNS RAISED BY DIFFERENT STAKEHOLDERS</w:t>
      </w:r>
      <w:bookmarkEnd w:id="2"/>
    </w:p>
    <w:p w14:paraId="452BCFFA" w14:textId="77777777" w:rsidR="00C72B00" w:rsidRPr="006F4B61" w:rsidRDefault="00A0724F" w:rsidP="006F4B61">
      <w:pPr>
        <w:spacing w:line="360" w:lineRule="auto"/>
        <w:jc w:val="both"/>
        <w:rPr>
          <w:b/>
          <w:sz w:val="24"/>
          <w:szCs w:val="24"/>
          <w:u w:val="single"/>
        </w:rPr>
      </w:pPr>
      <w:r w:rsidRPr="006F4B61">
        <w:rPr>
          <w:b/>
          <w:sz w:val="24"/>
          <w:szCs w:val="24"/>
          <w:u w:val="single"/>
        </w:rPr>
        <w:t>FORCES SHAPING THE GLOBAL BUSINESS ENVIRONMENT</w:t>
      </w:r>
    </w:p>
    <w:p w14:paraId="3CD68768" w14:textId="3DE582DE" w:rsidR="008E6E7D" w:rsidRPr="006F4B61" w:rsidRDefault="00A0724F" w:rsidP="006F4B61">
      <w:pPr>
        <w:spacing w:line="360" w:lineRule="auto"/>
        <w:jc w:val="both"/>
        <w:rPr>
          <w:sz w:val="24"/>
          <w:szCs w:val="24"/>
        </w:rPr>
      </w:pPr>
      <w:r w:rsidRPr="006F4B61">
        <w:rPr>
          <w:sz w:val="24"/>
          <w:szCs w:val="24"/>
        </w:rPr>
        <w:t xml:space="preserve">H&amp;M is a widely established company </w:t>
      </w:r>
      <w:r w:rsidR="00E77BBA" w:rsidRPr="006F4B61">
        <w:rPr>
          <w:sz w:val="24"/>
          <w:szCs w:val="24"/>
        </w:rPr>
        <w:t>that has already set its remarks globally. The firm is acquiring business expansion. The global business environment is the environment that fosters global business.</w:t>
      </w:r>
      <w:r w:rsidR="004B5A35" w:rsidRPr="006F4B61">
        <w:rPr>
          <w:sz w:val="24"/>
          <w:szCs w:val="24"/>
        </w:rPr>
        <w:t xml:space="preserve"> </w:t>
      </w:r>
      <w:r w:rsidR="009812F8" w:rsidRPr="006F4B61">
        <w:rPr>
          <w:sz w:val="24"/>
          <w:szCs w:val="24"/>
        </w:rPr>
        <w:t>I</w:t>
      </w:r>
      <w:r w:rsidR="004B5A35" w:rsidRPr="006F4B61">
        <w:rPr>
          <w:sz w:val="24"/>
          <w:szCs w:val="24"/>
        </w:rPr>
        <w:t>n the growing era, various firms are moving towards global business.</w:t>
      </w:r>
      <w:r w:rsidR="000560E5" w:rsidRPr="006F4B61">
        <w:rPr>
          <w:sz w:val="24"/>
          <w:szCs w:val="24"/>
        </w:rPr>
        <w:t xml:space="preserve"> the global business is beneficial to H&amp;M in various aspects and there are surplus pros and cons of the global business environment. </w:t>
      </w:r>
      <w:r w:rsidR="009812F8" w:rsidRPr="006F4B61">
        <w:rPr>
          <w:sz w:val="24"/>
          <w:szCs w:val="24"/>
        </w:rPr>
        <w:t>I</w:t>
      </w:r>
      <w:r w:rsidR="000560E5" w:rsidRPr="006F4B61">
        <w:rPr>
          <w:sz w:val="24"/>
          <w:szCs w:val="24"/>
        </w:rPr>
        <w:t xml:space="preserve">t includes the external and macro environment and includes political, economic, social, technological, </w:t>
      </w:r>
      <w:r w:rsidR="00F334A4" w:rsidRPr="006F4B61">
        <w:rPr>
          <w:sz w:val="24"/>
          <w:szCs w:val="24"/>
        </w:rPr>
        <w:t>environmental,</w:t>
      </w:r>
      <w:r w:rsidR="000560E5" w:rsidRPr="006F4B61">
        <w:rPr>
          <w:sz w:val="24"/>
          <w:szCs w:val="24"/>
        </w:rPr>
        <w:t xml:space="preserve"> and legal frameworks</w:t>
      </w:r>
      <w:r w:rsidR="00055BD0" w:rsidRPr="006F4B61">
        <w:rPr>
          <w:sz w:val="24"/>
          <w:szCs w:val="24"/>
        </w:rPr>
        <w:t xml:space="preserve"> (Tallman et al., 2018)</w:t>
      </w:r>
      <w:r w:rsidR="000560E5" w:rsidRPr="006F4B61">
        <w:rPr>
          <w:sz w:val="24"/>
          <w:szCs w:val="24"/>
        </w:rPr>
        <w:t>.</w:t>
      </w:r>
      <w:r w:rsidR="009812F8" w:rsidRPr="006F4B61">
        <w:rPr>
          <w:sz w:val="24"/>
          <w:szCs w:val="24"/>
        </w:rPr>
        <w:t xml:space="preserve"> </w:t>
      </w:r>
      <w:r w:rsidR="00640A1B" w:rsidRPr="006F4B61">
        <w:rPr>
          <w:sz w:val="24"/>
          <w:szCs w:val="24"/>
        </w:rPr>
        <w:t xml:space="preserve"> </w:t>
      </w:r>
    </w:p>
    <w:p w14:paraId="0D15759A" w14:textId="77777777" w:rsidR="00640A1B" w:rsidRPr="006F4B61" w:rsidRDefault="00A0724F" w:rsidP="006F4B61">
      <w:pPr>
        <w:spacing w:line="360" w:lineRule="auto"/>
        <w:jc w:val="both"/>
        <w:rPr>
          <w:sz w:val="24"/>
          <w:szCs w:val="24"/>
        </w:rPr>
      </w:pPr>
      <w:r w:rsidRPr="006F4B61">
        <w:rPr>
          <w:sz w:val="24"/>
          <w:szCs w:val="24"/>
        </w:rPr>
        <w:t xml:space="preserve">There </w:t>
      </w:r>
      <w:r w:rsidR="00AE0549" w:rsidRPr="006F4B61">
        <w:rPr>
          <w:sz w:val="24"/>
          <w:szCs w:val="24"/>
        </w:rPr>
        <w:t>a</w:t>
      </w:r>
      <w:r w:rsidRPr="006F4B61">
        <w:rPr>
          <w:sz w:val="24"/>
          <w:szCs w:val="24"/>
        </w:rPr>
        <w:t xml:space="preserve">re many changes which are acquired by H&amp;M. As </w:t>
      </w:r>
      <w:r w:rsidR="00C53DC7" w:rsidRPr="006F4B61">
        <w:rPr>
          <w:sz w:val="24"/>
          <w:szCs w:val="24"/>
        </w:rPr>
        <w:t>the firm is a global retailer, it has accompanied to be an established global brand.</w:t>
      </w:r>
      <w:r w:rsidR="00AE0549" w:rsidRPr="006F4B61">
        <w:rPr>
          <w:sz w:val="24"/>
          <w:szCs w:val="24"/>
        </w:rPr>
        <w:t xml:space="preserve"> </w:t>
      </w:r>
      <w:r w:rsidR="00E212F9" w:rsidRPr="006F4B61">
        <w:rPr>
          <w:sz w:val="24"/>
          <w:szCs w:val="24"/>
        </w:rPr>
        <w:t>The company operates in 62 countries and have 4500 stores worldwide. The global network of H&amp;M is so well established that it is the second-largest global clothing retailer.</w:t>
      </w:r>
      <w:r w:rsidR="009D202E" w:rsidRPr="006F4B61">
        <w:rPr>
          <w:sz w:val="24"/>
          <w:szCs w:val="24"/>
        </w:rPr>
        <w:t xml:space="preserve"> The firm focus on its CSR too along with the global expansion. As air pollutants are increasing daily because of environmental disruption caused by the </w:t>
      </w:r>
      <w:r w:rsidR="00E912BF" w:rsidRPr="006F4B61">
        <w:rPr>
          <w:sz w:val="24"/>
          <w:szCs w:val="24"/>
        </w:rPr>
        <w:t xml:space="preserve">fashion industry. H&amp;M is known for its fast-fashion and the firm have positive as well as negative side. </w:t>
      </w:r>
      <w:r w:rsidR="00CB2003" w:rsidRPr="006F4B61">
        <w:rPr>
          <w:sz w:val="24"/>
          <w:szCs w:val="24"/>
        </w:rPr>
        <w:t>T</w:t>
      </w:r>
      <w:r w:rsidR="00E912BF" w:rsidRPr="006F4B61">
        <w:rPr>
          <w:sz w:val="24"/>
          <w:szCs w:val="24"/>
        </w:rPr>
        <w:t>he stakeholders raise the environmental concern and viewpoints towards environmental safety.</w:t>
      </w:r>
      <w:r w:rsidR="00CB2003" w:rsidRPr="006F4B61">
        <w:rPr>
          <w:sz w:val="24"/>
          <w:szCs w:val="24"/>
        </w:rPr>
        <w:t xml:space="preserve"> The firm is seeking to be climate positive throughout its entire value chain by 2040</w:t>
      </w:r>
    </w:p>
    <w:p w14:paraId="0B4D601A" w14:textId="0105405B" w:rsidR="00055BD0" w:rsidRPr="006F4B61" w:rsidRDefault="00F334A4" w:rsidP="006F4B61">
      <w:pPr>
        <w:spacing w:line="360" w:lineRule="auto"/>
        <w:jc w:val="both"/>
        <w:rPr>
          <w:sz w:val="24"/>
          <w:szCs w:val="24"/>
        </w:rPr>
      </w:pPr>
      <w:r w:rsidRPr="006F4B61">
        <w:rPr>
          <w:sz w:val="24"/>
          <w:szCs w:val="24"/>
        </w:rPr>
        <w:t>Globalization</w:t>
      </w:r>
      <w:r w:rsidR="00A0724F" w:rsidRPr="006F4B61">
        <w:rPr>
          <w:sz w:val="24"/>
          <w:szCs w:val="24"/>
        </w:rPr>
        <w:t xml:space="preserve"> has brought a revolution in the fashion industry in many ways. </w:t>
      </w:r>
      <w:r w:rsidR="009334BC" w:rsidRPr="006F4B61">
        <w:rPr>
          <w:sz w:val="24"/>
          <w:szCs w:val="24"/>
        </w:rPr>
        <w:t xml:space="preserve"> The ability of the H&amp;M of initiating the product offering at low prices </w:t>
      </w:r>
      <w:r w:rsidR="003D1FA1" w:rsidRPr="006F4B61">
        <w:rPr>
          <w:sz w:val="24"/>
          <w:szCs w:val="24"/>
        </w:rPr>
        <w:t>helps it in developing the fashion. The globalization of H&amp;M  was catalysed by the help of fast fashion development</w:t>
      </w:r>
      <w:r w:rsidR="00A44801" w:rsidRPr="006F4B61">
        <w:rPr>
          <w:sz w:val="24"/>
          <w:szCs w:val="24"/>
        </w:rPr>
        <w:t xml:space="preserve"> (Ahmad et al., 2019)</w:t>
      </w:r>
      <w:r w:rsidR="003D1FA1" w:rsidRPr="006F4B61">
        <w:rPr>
          <w:sz w:val="24"/>
          <w:szCs w:val="24"/>
        </w:rPr>
        <w:t>.</w:t>
      </w:r>
    </w:p>
    <w:p w14:paraId="326C800A" w14:textId="77777777" w:rsidR="00A44801" w:rsidRPr="006F4B61" w:rsidRDefault="00A0724F" w:rsidP="006F4B61">
      <w:pPr>
        <w:spacing w:line="360" w:lineRule="auto"/>
        <w:jc w:val="both"/>
        <w:rPr>
          <w:sz w:val="24"/>
          <w:szCs w:val="24"/>
        </w:rPr>
      </w:pPr>
      <w:r w:rsidRPr="006F4B61">
        <w:rPr>
          <w:sz w:val="24"/>
          <w:szCs w:val="24"/>
        </w:rPr>
        <w:t>Various forces help H&amp;M in developing a framework for the global economy and shape the structure of globalization for the company.</w:t>
      </w:r>
    </w:p>
    <w:p w14:paraId="0778DB20" w14:textId="77777777" w:rsidR="00A44801" w:rsidRPr="006F4B61" w:rsidRDefault="00A0724F" w:rsidP="006F4B61">
      <w:pPr>
        <w:spacing w:line="360" w:lineRule="auto"/>
        <w:jc w:val="both"/>
        <w:rPr>
          <w:sz w:val="24"/>
          <w:szCs w:val="24"/>
        </w:rPr>
      </w:pPr>
      <w:r w:rsidRPr="006F4B61">
        <w:rPr>
          <w:sz w:val="24"/>
          <w:szCs w:val="24"/>
        </w:rPr>
        <w:t>The forces include:</w:t>
      </w:r>
    </w:p>
    <w:p w14:paraId="427B05C9" w14:textId="77777777" w:rsidR="00A44801" w:rsidRPr="006F4B61" w:rsidRDefault="00A0724F" w:rsidP="006F4B61">
      <w:pPr>
        <w:pStyle w:val="ListParagraph"/>
        <w:numPr>
          <w:ilvl w:val="0"/>
          <w:numId w:val="1"/>
        </w:numPr>
        <w:spacing w:line="360" w:lineRule="auto"/>
        <w:jc w:val="both"/>
        <w:rPr>
          <w:sz w:val="24"/>
          <w:szCs w:val="24"/>
        </w:rPr>
      </w:pPr>
      <w:r w:rsidRPr="006F4B61">
        <w:rPr>
          <w:sz w:val="24"/>
          <w:szCs w:val="24"/>
        </w:rPr>
        <w:t>Evolution of Money</w:t>
      </w:r>
    </w:p>
    <w:p w14:paraId="0499BB7A" w14:textId="77777777" w:rsidR="00A44801" w:rsidRPr="006F4B61" w:rsidRDefault="00A0724F" w:rsidP="006F4B61">
      <w:pPr>
        <w:pStyle w:val="ListParagraph"/>
        <w:numPr>
          <w:ilvl w:val="0"/>
          <w:numId w:val="1"/>
        </w:numPr>
        <w:spacing w:line="360" w:lineRule="auto"/>
        <w:jc w:val="both"/>
        <w:rPr>
          <w:sz w:val="24"/>
          <w:szCs w:val="24"/>
        </w:rPr>
      </w:pPr>
      <w:r w:rsidRPr="006F4B61">
        <w:rPr>
          <w:sz w:val="24"/>
          <w:szCs w:val="24"/>
        </w:rPr>
        <w:t>Business deals</w:t>
      </w:r>
    </w:p>
    <w:p w14:paraId="18B9E76D" w14:textId="77777777" w:rsidR="00A44801" w:rsidRPr="006F4B61" w:rsidRDefault="00A0724F" w:rsidP="006F4B61">
      <w:pPr>
        <w:pStyle w:val="ListParagraph"/>
        <w:numPr>
          <w:ilvl w:val="0"/>
          <w:numId w:val="1"/>
        </w:numPr>
        <w:spacing w:line="360" w:lineRule="auto"/>
        <w:jc w:val="both"/>
        <w:rPr>
          <w:sz w:val="24"/>
          <w:szCs w:val="24"/>
        </w:rPr>
      </w:pPr>
      <w:r w:rsidRPr="006F4B61">
        <w:rPr>
          <w:sz w:val="24"/>
          <w:szCs w:val="24"/>
        </w:rPr>
        <w:t>The wealth landscape</w:t>
      </w:r>
    </w:p>
    <w:p w14:paraId="2EF00B9A" w14:textId="77777777" w:rsidR="00A44801" w:rsidRPr="006F4B61" w:rsidRDefault="00A0724F" w:rsidP="006F4B61">
      <w:pPr>
        <w:pStyle w:val="ListParagraph"/>
        <w:numPr>
          <w:ilvl w:val="0"/>
          <w:numId w:val="1"/>
        </w:numPr>
        <w:spacing w:line="360" w:lineRule="auto"/>
        <w:jc w:val="both"/>
        <w:rPr>
          <w:sz w:val="24"/>
          <w:szCs w:val="24"/>
        </w:rPr>
      </w:pPr>
      <w:r w:rsidRPr="006F4B61">
        <w:rPr>
          <w:sz w:val="24"/>
          <w:szCs w:val="24"/>
        </w:rPr>
        <w:lastRenderedPageBreak/>
        <w:t>Acceleration in the technological aspect</w:t>
      </w:r>
    </w:p>
    <w:p w14:paraId="49F9E5F7" w14:textId="77777777" w:rsidR="00A44801" w:rsidRPr="006F4B61" w:rsidRDefault="00A0724F" w:rsidP="006F4B61">
      <w:pPr>
        <w:pStyle w:val="ListParagraph"/>
        <w:numPr>
          <w:ilvl w:val="0"/>
          <w:numId w:val="1"/>
        </w:numPr>
        <w:spacing w:line="360" w:lineRule="auto"/>
        <w:jc w:val="both"/>
        <w:rPr>
          <w:sz w:val="24"/>
          <w:szCs w:val="24"/>
        </w:rPr>
      </w:pPr>
      <w:r w:rsidRPr="006F4B61">
        <w:rPr>
          <w:sz w:val="24"/>
          <w:szCs w:val="24"/>
        </w:rPr>
        <w:t>The trade paradox</w:t>
      </w:r>
    </w:p>
    <w:p w14:paraId="12F81877" w14:textId="77777777" w:rsidR="00A44801" w:rsidRPr="006F4B61" w:rsidRDefault="00A0724F" w:rsidP="006F4B61">
      <w:pPr>
        <w:spacing w:line="360" w:lineRule="auto"/>
        <w:jc w:val="both"/>
        <w:rPr>
          <w:sz w:val="24"/>
          <w:szCs w:val="24"/>
        </w:rPr>
      </w:pPr>
      <w:r w:rsidRPr="006F4B61">
        <w:rPr>
          <w:sz w:val="24"/>
          <w:szCs w:val="24"/>
        </w:rPr>
        <w:t xml:space="preserve">These forces are catalyzing the process of globalization and increasing the demand for globalization. Globalization is an important aspect of 21st-century trade. </w:t>
      </w:r>
      <w:r w:rsidR="00AE5998" w:rsidRPr="006F4B61">
        <w:rPr>
          <w:sz w:val="24"/>
          <w:szCs w:val="24"/>
        </w:rPr>
        <w:t>T</w:t>
      </w:r>
      <w:r w:rsidRPr="006F4B61">
        <w:rPr>
          <w:sz w:val="24"/>
          <w:szCs w:val="24"/>
        </w:rPr>
        <w:t>o enable global trade, it is required to understand the global business environment.</w:t>
      </w:r>
      <w:r w:rsidR="00A7134F" w:rsidRPr="006F4B61">
        <w:rPr>
          <w:sz w:val="24"/>
          <w:szCs w:val="24"/>
        </w:rPr>
        <w:t xml:space="preserve"> </w:t>
      </w:r>
      <w:r w:rsidR="00325B3F" w:rsidRPr="006F4B61">
        <w:rPr>
          <w:sz w:val="24"/>
          <w:szCs w:val="24"/>
        </w:rPr>
        <w:t>T</w:t>
      </w:r>
      <w:r w:rsidR="00A7134F" w:rsidRPr="006F4B61">
        <w:rPr>
          <w:sz w:val="24"/>
          <w:szCs w:val="24"/>
        </w:rPr>
        <w:t xml:space="preserve">he internal and external environment as well as the changes adopted by the H&amp;M to acquire self-regulation and to concentrate on the issues raised by the stakeholders of H&amp;M can be analysed by analytical frameworks such as PESTEL analysis and </w:t>
      </w:r>
      <w:r w:rsidR="00AE5998" w:rsidRPr="006F4B61">
        <w:rPr>
          <w:sz w:val="24"/>
          <w:szCs w:val="24"/>
        </w:rPr>
        <w:t>Value Chain analysis</w:t>
      </w:r>
      <w:r w:rsidR="00325B3F" w:rsidRPr="006F4B61">
        <w:rPr>
          <w:sz w:val="24"/>
          <w:szCs w:val="24"/>
        </w:rPr>
        <w:t xml:space="preserve"> (Osita, 2020)</w:t>
      </w:r>
      <w:r w:rsidR="00AE5998" w:rsidRPr="006F4B61">
        <w:rPr>
          <w:sz w:val="24"/>
          <w:szCs w:val="24"/>
        </w:rPr>
        <w:t>.</w:t>
      </w:r>
    </w:p>
    <w:p w14:paraId="52CF37A4" w14:textId="77777777" w:rsidR="00C72B00" w:rsidRPr="006F4B61" w:rsidRDefault="00A0724F" w:rsidP="006F4B61">
      <w:pPr>
        <w:spacing w:line="360" w:lineRule="auto"/>
        <w:jc w:val="both"/>
        <w:rPr>
          <w:b/>
          <w:sz w:val="24"/>
          <w:szCs w:val="24"/>
          <w:u w:val="single"/>
        </w:rPr>
      </w:pPr>
      <w:r w:rsidRPr="006F4B61">
        <w:rPr>
          <w:b/>
          <w:sz w:val="24"/>
          <w:szCs w:val="24"/>
          <w:u w:val="single"/>
        </w:rPr>
        <w:t>VALUE CHAIN ANALYSIS OF H&amp;M</w:t>
      </w:r>
      <w:r w:rsidR="00325B3F" w:rsidRPr="006F4B61">
        <w:rPr>
          <w:b/>
          <w:sz w:val="24"/>
          <w:szCs w:val="24"/>
          <w:u w:val="single"/>
        </w:rPr>
        <w:t xml:space="preserve"> </w:t>
      </w:r>
    </w:p>
    <w:p w14:paraId="72966112" w14:textId="77777777" w:rsidR="00AE29F4" w:rsidRPr="006F4B61" w:rsidRDefault="00A0724F" w:rsidP="006F4B61">
      <w:pPr>
        <w:spacing w:line="360" w:lineRule="auto"/>
        <w:jc w:val="both"/>
        <w:rPr>
          <w:sz w:val="24"/>
          <w:szCs w:val="24"/>
        </w:rPr>
      </w:pPr>
      <w:r w:rsidRPr="006F4B61">
        <w:rPr>
          <w:sz w:val="24"/>
          <w:szCs w:val="24"/>
        </w:rPr>
        <w:t>The value chain analysis of H&amp;M help in understanding the efficiency of operations of the firm and the internal and external activities which are performed by the firm to adapt to the changes and to set the framework according to the stakeholders.</w:t>
      </w:r>
      <w:r w:rsidR="00C50F28" w:rsidRPr="006F4B61">
        <w:rPr>
          <w:sz w:val="24"/>
          <w:szCs w:val="24"/>
        </w:rPr>
        <w:t xml:space="preserve"> The value chain analysis initi</w:t>
      </w:r>
      <w:r w:rsidR="00A6454C" w:rsidRPr="006F4B61">
        <w:rPr>
          <w:sz w:val="24"/>
          <w:szCs w:val="24"/>
        </w:rPr>
        <w:t>ates that every step of the H&amp;M</w:t>
      </w:r>
      <w:r w:rsidR="00C50F28" w:rsidRPr="006F4B61">
        <w:rPr>
          <w:sz w:val="24"/>
          <w:szCs w:val="24"/>
        </w:rPr>
        <w:t xml:space="preserve"> functional unit is related to the global business environment. The functioning of each role holds various functions and a set of importance to fulfil the operational requirements and condition</w:t>
      </w:r>
      <w:r w:rsidR="00104886" w:rsidRPr="006F4B61">
        <w:rPr>
          <w:sz w:val="24"/>
          <w:szCs w:val="24"/>
        </w:rPr>
        <w:t>s.</w:t>
      </w:r>
      <w:r w:rsidR="00595544" w:rsidRPr="006F4B61">
        <w:rPr>
          <w:sz w:val="24"/>
          <w:szCs w:val="24"/>
        </w:rPr>
        <w:t xml:space="preserve"> The value chain analysis analyses the internal environment and the micro factors.</w:t>
      </w:r>
    </w:p>
    <w:p w14:paraId="0E16EF38" w14:textId="77777777" w:rsidR="00913821" w:rsidRPr="006F4B61" w:rsidRDefault="00A0724F" w:rsidP="006F4B61">
      <w:pPr>
        <w:spacing w:line="360" w:lineRule="auto"/>
        <w:jc w:val="both"/>
        <w:rPr>
          <w:sz w:val="24"/>
          <w:szCs w:val="24"/>
          <w:u w:val="single"/>
        </w:rPr>
      </w:pPr>
      <w:r w:rsidRPr="006F4B61">
        <w:rPr>
          <w:sz w:val="24"/>
          <w:szCs w:val="24"/>
          <w:u w:val="single"/>
        </w:rPr>
        <w:t>PRIMARY VALUE CHAIN ACTIVITIES</w:t>
      </w:r>
    </w:p>
    <w:p w14:paraId="20E3FE9A" w14:textId="77777777" w:rsidR="00214B1C" w:rsidRPr="006F4B61" w:rsidRDefault="00A0724F" w:rsidP="006F4B61">
      <w:pPr>
        <w:pStyle w:val="ListParagraph"/>
        <w:numPr>
          <w:ilvl w:val="0"/>
          <w:numId w:val="2"/>
        </w:numPr>
        <w:tabs>
          <w:tab w:val="left" w:pos="2255"/>
        </w:tabs>
        <w:spacing w:line="360" w:lineRule="auto"/>
        <w:jc w:val="both"/>
        <w:rPr>
          <w:i/>
          <w:sz w:val="24"/>
          <w:szCs w:val="24"/>
        </w:rPr>
      </w:pPr>
      <w:r w:rsidRPr="006F4B61">
        <w:rPr>
          <w:i/>
          <w:sz w:val="24"/>
          <w:szCs w:val="24"/>
        </w:rPr>
        <w:t>INBOUND LOGISTICS</w:t>
      </w:r>
    </w:p>
    <w:p w14:paraId="65AB29D1" w14:textId="77777777" w:rsidR="00214B1C" w:rsidRPr="006F4B61" w:rsidRDefault="00A0724F" w:rsidP="006F4B61">
      <w:pPr>
        <w:pStyle w:val="ListParagraph"/>
        <w:tabs>
          <w:tab w:val="left" w:pos="2255"/>
        </w:tabs>
        <w:spacing w:line="360" w:lineRule="auto"/>
        <w:jc w:val="both"/>
        <w:rPr>
          <w:sz w:val="24"/>
          <w:szCs w:val="24"/>
        </w:rPr>
      </w:pPr>
      <w:r w:rsidRPr="006F4B61">
        <w:rPr>
          <w:sz w:val="24"/>
          <w:szCs w:val="24"/>
        </w:rPr>
        <w:t>The inbound logistics of the H&amp;M involves strong relationships in between the distribution system</w:t>
      </w:r>
      <w:r w:rsidR="00C82C1B" w:rsidRPr="006F4B61">
        <w:rPr>
          <w:sz w:val="24"/>
          <w:szCs w:val="24"/>
        </w:rPr>
        <w:t>. The inbound logistics include the store and distribution of the product.</w:t>
      </w:r>
      <w:r w:rsidR="008D3DDF" w:rsidRPr="006F4B61">
        <w:rPr>
          <w:sz w:val="24"/>
          <w:szCs w:val="24"/>
        </w:rPr>
        <w:t xml:space="preserve">  Many issues are faced during the product development phase.</w:t>
      </w:r>
      <w:r w:rsidR="00A163BF" w:rsidRPr="006F4B61">
        <w:rPr>
          <w:sz w:val="24"/>
          <w:szCs w:val="24"/>
        </w:rPr>
        <w:t xml:space="preserve"> The H&amp;M focus on the whole transformation process from the raw product to the finished product</w:t>
      </w:r>
      <w:r w:rsidR="00A6454C" w:rsidRPr="006F4B61">
        <w:rPr>
          <w:sz w:val="24"/>
          <w:szCs w:val="24"/>
        </w:rPr>
        <w:t xml:space="preserve"> (Thrassou et al., 2020)</w:t>
      </w:r>
      <w:r w:rsidR="00A163BF" w:rsidRPr="006F4B61">
        <w:rPr>
          <w:sz w:val="24"/>
          <w:szCs w:val="24"/>
        </w:rPr>
        <w:t>.</w:t>
      </w:r>
    </w:p>
    <w:p w14:paraId="727028E4" w14:textId="77777777" w:rsidR="00913821" w:rsidRPr="006F4B61" w:rsidRDefault="00A0724F" w:rsidP="006F4B61">
      <w:pPr>
        <w:pStyle w:val="ListParagraph"/>
        <w:numPr>
          <w:ilvl w:val="0"/>
          <w:numId w:val="2"/>
        </w:numPr>
        <w:spacing w:line="360" w:lineRule="auto"/>
        <w:jc w:val="both"/>
        <w:rPr>
          <w:i/>
          <w:sz w:val="24"/>
          <w:szCs w:val="24"/>
        </w:rPr>
      </w:pPr>
      <w:r w:rsidRPr="006F4B61">
        <w:rPr>
          <w:i/>
          <w:sz w:val="24"/>
          <w:szCs w:val="24"/>
        </w:rPr>
        <w:t>OPERATIONS</w:t>
      </w:r>
    </w:p>
    <w:p w14:paraId="53DD973B" w14:textId="1F478B0E" w:rsidR="00F56642" w:rsidRPr="006F4B61" w:rsidRDefault="00A0724F" w:rsidP="006F4B61">
      <w:pPr>
        <w:pStyle w:val="ListParagraph"/>
        <w:spacing w:line="360" w:lineRule="auto"/>
        <w:jc w:val="both"/>
        <w:rPr>
          <w:sz w:val="24"/>
          <w:szCs w:val="24"/>
        </w:rPr>
      </w:pPr>
      <w:r w:rsidRPr="006F4B61">
        <w:rPr>
          <w:sz w:val="24"/>
          <w:szCs w:val="24"/>
        </w:rPr>
        <w:t xml:space="preserve">The firm analyses the operations when it is going to launch the </w:t>
      </w:r>
      <w:r w:rsidR="00DF680B" w:rsidRPr="006F4B61">
        <w:rPr>
          <w:sz w:val="24"/>
          <w:szCs w:val="24"/>
        </w:rPr>
        <w:t>product</w:t>
      </w:r>
      <w:r w:rsidRPr="006F4B61">
        <w:rPr>
          <w:sz w:val="24"/>
          <w:szCs w:val="24"/>
        </w:rPr>
        <w:t xml:space="preserve"> in the market.</w:t>
      </w:r>
      <w:r w:rsidR="007119EE" w:rsidRPr="006F4B61">
        <w:rPr>
          <w:sz w:val="24"/>
          <w:szCs w:val="24"/>
        </w:rPr>
        <w:t xml:space="preserve"> The operational activities include machining, packing, </w:t>
      </w:r>
      <w:r w:rsidR="00DF680B" w:rsidRPr="006F4B61">
        <w:rPr>
          <w:sz w:val="24"/>
          <w:szCs w:val="24"/>
        </w:rPr>
        <w:t>assembling,</w:t>
      </w:r>
      <w:r w:rsidR="007119EE" w:rsidRPr="006F4B61">
        <w:rPr>
          <w:sz w:val="24"/>
          <w:szCs w:val="24"/>
        </w:rPr>
        <w:t xml:space="preserve"> and testing</w:t>
      </w:r>
      <w:r w:rsidR="00401444" w:rsidRPr="006F4B61">
        <w:rPr>
          <w:sz w:val="24"/>
          <w:szCs w:val="24"/>
        </w:rPr>
        <w:t xml:space="preserve"> along with the equipment repair and the maintenance of the product. H&amp;M operations include </w:t>
      </w:r>
      <w:r w:rsidR="00401444" w:rsidRPr="006F4B61">
        <w:rPr>
          <w:sz w:val="24"/>
          <w:szCs w:val="24"/>
        </w:rPr>
        <w:lastRenderedPageBreak/>
        <w:t>manufacturing as well as service operations. The analysis helps in improvising the productivity and maximizing the efficiency which ensures competitive success.</w:t>
      </w:r>
    </w:p>
    <w:p w14:paraId="76FF9B8E" w14:textId="77777777" w:rsidR="00913821" w:rsidRPr="006F4B61" w:rsidRDefault="00A0724F" w:rsidP="006F4B61">
      <w:pPr>
        <w:pStyle w:val="ListParagraph"/>
        <w:numPr>
          <w:ilvl w:val="0"/>
          <w:numId w:val="2"/>
        </w:numPr>
        <w:spacing w:line="360" w:lineRule="auto"/>
        <w:jc w:val="both"/>
        <w:rPr>
          <w:i/>
          <w:sz w:val="24"/>
          <w:szCs w:val="24"/>
        </w:rPr>
      </w:pPr>
      <w:r w:rsidRPr="006F4B61">
        <w:rPr>
          <w:i/>
          <w:sz w:val="24"/>
          <w:szCs w:val="24"/>
        </w:rPr>
        <w:t>OUTBOUND LOGISTICS</w:t>
      </w:r>
    </w:p>
    <w:p w14:paraId="46FF90B8" w14:textId="6C15CFD6" w:rsidR="001B6DBA" w:rsidRPr="006F4B61" w:rsidRDefault="00A0724F" w:rsidP="006F4B61">
      <w:pPr>
        <w:pStyle w:val="ListParagraph"/>
        <w:spacing w:line="360" w:lineRule="auto"/>
        <w:jc w:val="both"/>
        <w:rPr>
          <w:sz w:val="24"/>
          <w:szCs w:val="24"/>
        </w:rPr>
      </w:pPr>
      <w:r w:rsidRPr="006F4B61">
        <w:rPr>
          <w:sz w:val="24"/>
          <w:szCs w:val="24"/>
        </w:rPr>
        <w:t xml:space="preserve">The activities involved in the outbound logistics are the actions that let the product be delivered to the customer and all other steps associated with the </w:t>
      </w:r>
      <w:r w:rsidR="00896D58" w:rsidRPr="006F4B61">
        <w:rPr>
          <w:sz w:val="24"/>
          <w:szCs w:val="24"/>
        </w:rPr>
        <w:t>delivery.</w:t>
      </w:r>
      <w:r w:rsidR="00AF7B84" w:rsidRPr="006F4B61">
        <w:rPr>
          <w:sz w:val="24"/>
          <w:szCs w:val="24"/>
        </w:rPr>
        <w:t xml:space="preserve">  The activities include warehousing, scheduling, transporting, </w:t>
      </w:r>
      <w:r w:rsidR="00F334A4" w:rsidRPr="006F4B61">
        <w:rPr>
          <w:sz w:val="24"/>
          <w:szCs w:val="24"/>
        </w:rPr>
        <w:t>processing,</w:t>
      </w:r>
      <w:r w:rsidR="00AF7B84" w:rsidRPr="006F4B61">
        <w:rPr>
          <w:sz w:val="24"/>
          <w:szCs w:val="24"/>
        </w:rPr>
        <w:t xml:space="preserve"> and ensuring delivery to the destination.</w:t>
      </w:r>
      <w:r w:rsidR="00126C46" w:rsidRPr="006F4B61">
        <w:rPr>
          <w:sz w:val="24"/>
          <w:szCs w:val="24"/>
        </w:rPr>
        <w:t xml:space="preserve"> The H&amp;M try to instil minimum negative effect on the quality and try to maximize customer satisfaction</w:t>
      </w:r>
      <w:r w:rsidR="00A6454C" w:rsidRPr="006F4B61">
        <w:rPr>
          <w:sz w:val="24"/>
          <w:szCs w:val="24"/>
        </w:rPr>
        <w:t xml:space="preserve"> (Naradda et al., 2020)</w:t>
      </w:r>
      <w:r w:rsidR="00126C46" w:rsidRPr="006F4B61">
        <w:rPr>
          <w:sz w:val="24"/>
          <w:szCs w:val="24"/>
        </w:rPr>
        <w:t>.</w:t>
      </w:r>
    </w:p>
    <w:p w14:paraId="555FBFAE" w14:textId="77777777" w:rsidR="00214B1C" w:rsidRPr="006F4B61" w:rsidRDefault="00A0724F" w:rsidP="006F4B61">
      <w:pPr>
        <w:spacing w:line="360" w:lineRule="auto"/>
        <w:jc w:val="both"/>
        <w:rPr>
          <w:sz w:val="24"/>
          <w:szCs w:val="24"/>
          <w:u w:val="single"/>
        </w:rPr>
      </w:pPr>
      <w:r w:rsidRPr="006F4B61">
        <w:rPr>
          <w:sz w:val="24"/>
          <w:szCs w:val="24"/>
          <w:u w:val="single"/>
        </w:rPr>
        <w:t>SECONDARY VALUE CHAIN ACTIVITIES</w:t>
      </w:r>
    </w:p>
    <w:p w14:paraId="55495212" w14:textId="77777777" w:rsidR="00214B1C" w:rsidRPr="006F4B61" w:rsidRDefault="00A0724F" w:rsidP="006F4B61">
      <w:pPr>
        <w:pStyle w:val="ListParagraph"/>
        <w:numPr>
          <w:ilvl w:val="0"/>
          <w:numId w:val="3"/>
        </w:numPr>
        <w:spacing w:line="360" w:lineRule="auto"/>
        <w:jc w:val="both"/>
        <w:rPr>
          <w:i/>
          <w:sz w:val="24"/>
          <w:szCs w:val="24"/>
        </w:rPr>
      </w:pPr>
      <w:r w:rsidRPr="006F4B61">
        <w:rPr>
          <w:i/>
          <w:sz w:val="24"/>
          <w:szCs w:val="24"/>
        </w:rPr>
        <w:t>FIRM INFRASTRUCTURE</w:t>
      </w:r>
    </w:p>
    <w:p w14:paraId="78DE70E6" w14:textId="55F3E054" w:rsidR="00B314E0" w:rsidRPr="006F4B61" w:rsidRDefault="00A0724F" w:rsidP="006F4B61">
      <w:pPr>
        <w:pStyle w:val="ListParagraph"/>
        <w:spacing w:line="360" w:lineRule="auto"/>
        <w:jc w:val="both"/>
        <w:rPr>
          <w:sz w:val="24"/>
          <w:szCs w:val="24"/>
        </w:rPr>
      </w:pPr>
      <w:r w:rsidRPr="006F4B61">
        <w:rPr>
          <w:sz w:val="24"/>
          <w:szCs w:val="24"/>
        </w:rPr>
        <w:t xml:space="preserve">The infrastructure of the H&amp;M includes various activities such as quality management, handling of legal matters, financing, planning, </w:t>
      </w:r>
      <w:r w:rsidR="00F334A4" w:rsidRPr="006F4B61">
        <w:rPr>
          <w:sz w:val="24"/>
          <w:szCs w:val="24"/>
        </w:rPr>
        <w:t>accounting,</w:t>
      </w:r>
      <w:r w:rsidRPr="006F4B61">
        <w:rPr>
          <w:sz w:val="24"/>
          <w:szCs w:val="24"/>
        </w:rPr>
        <w:t xml:space="preserve"> and strategic management.</w:t>
      </w:r>
      <w:r w:rsidR="006D7B65" w:rsidRPr="006F4B61">
        <w:rPr>
          <w:sz w:val="24"/>
          <w:szCs w:val="24"/>
        </w:rPr>
        <w:t xml:space="preserve"> It results in effective optimization of the whole value chain</w:t>
      </w:r>
      <w:r w:rsidR="00565F96" w:rsidRPr="006F4B61">
        <w:rPr>
          <w:sz w:val="24"/>
          <w:szCs w:val="24"/>
        </w:rPr>
        <w:t>.</w:t>
      </w:r>
      <w:r w:rsidR="009065D0" w:rsidRPr="006F4B61">
        <w:rPr>
          <w:sz w:val="24"/>
          <w:szCs w:val="24"/>
        </w:rPr>
        <w:t xml:space="preserve"> The infrastructure of H&amp;M helps it to stand against the competitors.</w:t>
      </w:r>
    </w:p>
    <w:p w14:paraId="089E2B22" w14:textId="77777777" w:rsidR="00214B1C" w:rsidRPr="006F4B61" w:rsidRDefault="00A0724F" w:rsidP="006F4B61">
      <w:pPr>
        <w:pStyle w:val="ListParagraph"/>
        <w:numPr>
          <w:ilvl w:val="0"/>
          <w:numId w:val="3"/>
        </w:numPr>
        <w:spacing w:line="360" w:lineRule="auto"/>
        <w:jc w:val="both"/>
        <w:rPr>
          <w:i/>
          <w:sz w:val="24"/>
          <w:szCs w:val="24"/>
        </w:rPr>
      </w:pPr>
      <w:r w:rsidRPr="006F4B61">
        <w:rPr>
          <w:i/>
          <w:sz w:val="24"/>
          <w:szCs w:val="24"/>
        </w:rPr>
        <w:t>HUMAN RESOURCE MANAGEMENT</w:t>
      </w:r>
    </w:p>
    <w:p w14:paraId="36E96954" w14:textId="77777777" w:rsidR="009065D0" w:rsidRPr="006F4B61" w:rsidRDefault="00A0724F" w:rsidP="006F4B61">
      <w:pPr>
        <w:pStyle w:val="ListParagraph"/>
        <w:spacing w:line="360" w:lineRule="auto"/>
        <w:jc w:val="both"/>
        <w:rPr>
          <w:sz w:val="24"/>
          <w:szCs w:val="24"/>
        </w:rPr>
      </w:pPr>
      <w:r w:rsidRPr="006F4B61">
        <w:rPr>
          <w:sz w:val="24"/>
          <w:szCs w:val="24"/>
        </w:rPr>
        <w:t xml:space="preserve">H&amp;M </w:t>
      </w:r>
      <w:r w:rsidR="00CA40C8" w:rsidRPr="006F4B61">
        <w:rPr>
          <w:sz w:val="24"/>
          <w:szCs w:val="24"/>
        </w:rPr>
        <w:t xml:space="preserve">is known for its skilled workforce and efficient employee staff. </w:t>
      </w:r>
      <w:r w:rsidR="00DC71C1" w:rsidRPr="006F4B61">
        <w:rPr>
          <w:sz w:val="24"/>
          <w:szCs w:val="24"/>
        </w:rPr>
        <w:t>T</w:t>
      </w:r>
      <w:r w:rsidR="00CA40C8" w:rsidRPr="006F4B61">
        <w:rPr>
          <w:sz w:val="24"/>
          <w:szCs w:val="24"/>
        </w:rPr>
        <w:t>here are various aspects of human resource management such as recruiting, selecting, training, rewarding, performance management etc</w:t>
      </w:r>
      <w:r w:rsidR="00A6454C" w:rsidRPr="006F4B61">
        <w:rPr>
          <w:sz w:val="24"/>
          <w:szCs w:val="24"/>
        </w:rPr>
        <w:t xml:space="preserve"> (Brujil, 2018)</w:t>
      </w:r>
      <w:r w:rsidR="00CA40C8" w:rsidRPr="006F4B61">
        <w:rPr>
          <w:sz w:val="24"/>
          <w:szCs w:val="24"/>
        </w:rPr>
        <w:t>.</w:t>
      </w:r>
      <w:r w:rsidR="00DC71C1" w:rsidRPr="006F4B61">
        <w:rPr>
          <w:sz w:val="24"/>
          <w:szCs w:val="24"/>
        </w:rPr>
        <w:t xml:space="preserve"> </w:t>
      </w:r>
    </w:p>
    <w:p w14:paraId="337A9B46" w14:textId="77777777" w:rsidR="00214B1C" w:rsidRPr="006F4B61" w:rsidRDefault="00A0724F" w:rsidP="006F4B61">
      <w:pPr>
        <w:pStyle w:val="ListParagraph"/>
        <w:numPr>
          <w:ilvl w:val="0"/>
          <w:numId w:val="3"/>
        </w:numPr>
        <w:spacing w:line="360" w:lineRule="auto"/>
        <w:jc w:val="both"/>
        <w:rPr>
          <w:i/>
          <w:sz w:val="24"/>
          <w:szCs w:val="24"/>
        </w:rPr>
      </w:pPr>
      <w:r w:rsidRPr="006F4B61">
        <w:rPr>
          <w:i/>
          <w:sz w:val="24"/>
          <w:szCs w:val="24"/>
        </w:rPr>
        <w:t>TECHNOLOGY DEVELOPMENT</w:t>
      </w:r>
    </w:p>
    <w:p w14:paraId="01A3AB85" w14:textId="77777777" w:rsidR="00DC71C1" w:rsidRPr="006F4B61" w:rsidRDefault="00A0724F" w:rsidP="006F4B61">
      <w:pPr>
        <w:pStyle w:val="ListParagraph"/>
        <w:spacing w:line="360" w:lineRule="auto"/>
        <w:jc w:val="both"/>
        <w:rPr>
          <w:sz w:val="24"/>
          <w:szCs w:val="24"/>
        </w:rPr>
      </w:pPr>
      <w:r w:rsidRPr="006F4B61">
        <w:rPr>
          <w:sz w:val="24"/>
          <w:szCs w:val="24"/>
        </w:rPr>
        <w:t>Each process of the value chain is based on the technological aspect and requires technical support.</w:t>
      </w:r>
      <w:r w:rsidR="009847F3" w:rsidRPr="006F4B61">
        <w:rPr>
          <w:sz w:val="24"/>
          <w:szCs w:val="24"/>
        </w:rPr>
        <w:t xml:space="preserve"> The H&amp;M take advantage of technology development and frame the</w:t>
      </w:r>
      <w:r w:rsidR="00BB4A83" w:rsidRPr="006F4B61">
        <w:rPr>
          <w:sz w:val="24"/>
          <w:szCs w:val="24"/>
        </w:rPr>
        <w:t xml:space="preserve"> operations accordingly.</w:t>
      </w:r>
    </w:p>
    <w:p w14:paraId="7EF7ADAF" w14:textId="77777777" w:rsidR="00B02E7B" w:rsidRPr="006F4B61" w:rsidRDefault="00A0724F" w:rsidP="006F4B61">
      <w:pPr>
        <w:spacing w:line="360" w:lineRule="auto"/>
        <w:jc w:val="both"/>
        <w:rPr>
          <w:b/>
          <w:sz w:val="24"/>
          <w:szCs w:val="24"/>
          <w:u w:val="single"/>
        </w:rPr>
      </w:pPr>
      <w:r w:rsidRPr="006F4B61">
        <w:rPr>
          <w:b/>
          <w:sz w:val="24"/>
          <w:szCs w:val="24"/>
          <w:u w:val="single"/>
        </w:rPr>
        <w:t>INTERNATIONAL ENVIRONMENT ANALYSIS OF H&amp;M</w:t>
      </w:r>
      <w:r w:rsidR="00A6454C" w:rsidRPr="006F4B61">
        <w:rPr>
          <w:b/>
          <w:sz w:val="24"/>
          <w:szCs w:val="24"/>
          <w:u w:val="single"/>
        </w:rPr>
        <w:t xml:space="preserve"> </w:t>
      </w:r>
    </w:p>
    <w:p w14:paraId="7ECEFE65" w14:textId="59B24884" w:rsidR="00A6454C" w:rsidRPr="006F4B61" w:rsidRDefault="00A0724F" w:rsidP="006F4B61">
      <w:pPr>
        <w:spacing w:line="360" w:lineRule="auto"/>
        <w:jc w:val="both"/>
        <w:rPr>
          <w:sz w:val="24"/>
          <w:szCs w:val="24"/>
        </w:rPr>
      </w:pPr>
      <w:r w:rsidRPr="006F4B61">
        <w:rPr>
          <w:sz w:val="24"/>
          <w:szCs w:val="24"/>
        </w:rPr>
        <w:t>The inter</w:t>
      </w:r>
      <w:r w:rsidR="00335BC1" w:rsidRPr="006F4B61">
        <w:rPr>
          <w:sz w:val="24"/>
          <w:szCs w:val="24"/>
        </w:rPr>
        <w:t xml:space="preserve">national environment of the H&amp;M can be analysed with the help of PESTEL analysis. The PESTEL  analysis will help in analyzing the key issues which may be arisen due to the changes and the analysis of the macro-environment. The analysis will include the </w:t>
      </w:r>
      <w:r w:rsidR="007D11DC" w:rsidRPr="006F4B61">
        <w:rPr>
          <w:sz w:val="24"/>
          <w:szCs w:val="24"/>
        </w:rPr>
        <w:t>Pestel</w:t>
      </w:r>
      <w:r w:rsidR="00335BC1" w:rsidRPr="006F4B61">
        <w:rPr>
          <w:sz w:val="24"/>
          <w:szCs w:val="24"/>
        </w:rPr>
        <w:t xml:space="preserve">, economic, social, technological, </w:t>
      </w:r>
      <w:r w:rsidR="00DF680B" w:rsidRPr="006F4B61">
        <w:rPr>
          <w:sz w:val="24"/>
          <w:szCs w:val="24"/>
        </w:rPr>
        <w:t>environmental,</w:t>
      </w:r>
      <w:r w:rsidR="00335BC1" w:rsidRPr="006F4B61">
        <w:rPr>
          <w:sz w:val="24"/>
          <w:szCs w:val="24"/>
        </w:rPr>
        <w:t xml:space="preserve"> and legal factors</w:t>
      </w:r>
      <w:r w:rsidR="007D11DC" w:rsidRPr="006F4B61">
        <w:rPr>
          <w:sz w:val="24"/>
          <w:szCs w:val="24"/>
        </w:rPr>
        <w:t xml:space="preserve"> (Teoli et al., 2019)</w:t>
      </w:r>
      <w:r w:rsidR="00335BC1" w:rsidRPr="006F4B61">
        <w:rPr>
          <w:sz w:val="24"/>
          <w:szCs w:val="24"/>
        </w:rPr>
        <w:t>.</w:t>
      </w:r>
    </w:p>
    <w:tbl>
      <w:tblPr>
        <w:tblStyle w:val="TableGrid"/>
        <w:tblW w:w="0" w:type="auto"/>
        <w:tblLook w:val="04A0" w:firstRow="1" w:lastRow="0" w:firstColumn="1" w:lastColumn="0" w:noHBand="0" w:noVBand="1"/>
      </w:tblPr>
      <w:tblGrid>
        <w:gridCol w:w="3117"/>
        <w:gridCol w:w="6233"/>
      </w:tblGrid>
      <w:tr w:rsidR="00E12D58" w14:paraId="2878D742" w14:textId="77777777" w:rsidTr="006F4B61">
        <w:tc>
          <w:tcPr>
            <w:tcW w:w="3168" w:type="dxa"/>
            <w:shd w:val="clear" w:color="auto" w:fill="B2A1C7" w:themeFill="accent4" w:themeFillTint="99"/>
          </w:tcPr>
          <w:p w14:paraId="66025CC1" w14:textId="77777777" w:rsidR="007D11DC" w:rsidRPr="006F4B61" w:rsidRDefault="00A0724F" w:rsidP="006F4B61">
            <w:pPr>
              <w:spacing w:line="360" w:lineRule="auto"/>
              <w:jc w:val="both"/>
              <w:rPr>
                <w:b/>
                <w:sz w:val="24"/>
                <w:szCs w:val="24"/>
              </w:rPr>
            </w:pPr>
            <w:r w:rsidRPr="006F4B61">
              <w:rPr>
                <w:b/>
                <w:sz w:val="24"/>
                <w:szCs w:val="24"/>
              </w:rPr>
              <w:lastRenderedPageBreak/>
              <w:t>FACTORS</w:t>
            </w:r>
          </w:p>
        </w:tc>
        <w:tc>
          <w:tcPr>
            <w:tcW w:w="6408" w:type="dxa"/>
            <w:shd w:val="clear" w:color="auto" w:fill="B2A1C7" w:themeFill="accent4" w:themeFillTint="99"/>
          </w:tcPr>
          <w:p w14:paraId="03AD3FE5" w14:textId="77777777" w:rsidR="007D11DC" w:rsidRPr="006F4B61" w:rsidRDefault="00A0724F" w:rsidP="006F4B61">
            <w:pPr>
              <w:spacing w:line="360" w:lineRule="auto"/>
              <w:jc w:val="both"/>
              <w:rPr>
                <w:b/>
                <w:sz w:val="24"/>
                <w:szCs w:val="24"/>
              </w:rPr>
            </w:pPr>
            <w:r w:rsidRPr="006F4B61">
              <w:rPr>
                <w:b/>
                <w:sz w:val="24"/>
                <w:szCs w:val="24"/>
              </w:rPr>
              <w:t>EVALUATION</w:t>
            </w:r>
          </w:p>
        </w:tc>
      </w:tr>
      <w:tr w:rsidR="00E12D58" w14:paraId="112AC5CE" w14:textId="77777777" w:rsidTr="006F4B61">
        <w:tc>
          <w:tcPr>
            <w:tcW w:w="3168" w:type="dxa"/>
            <w:shd w:val="clear" w:color="auto" w:fill="E5DFEC" w:themeFill="accent4" w:themeFillTint="33"/>
          </w:tcPr>
          <w:p w14:paraId="3EE6D91E" w14:textId="77777777" w:rsidR="007D11DC" w:rsidRPr="006F4B61" w:rsidRDefault="00A0724F" w:rsidP="006F4B61">
            <w:pPr>
              <w:spacing w:line="360" w:lineRule="auto"/>
              <w:jc w:val="both"/>
              <w:rPr>
                <w:b/>
                <w:sz w:val="24"/>
                <w:szCs w:val="24"/>
                <w:u w:val="single"/>
              </w:rPr>
            </w:pPr>
            <w:r w:rsidRPr="006F4B61">
              <w:rPr>
                <w:b/>
                <w:sz w:val="24"/>
                <w:szCs w:val="24"/>
                <w:u w:val="single"/>
              </w:rPr>
              <w:t>POLITICAL</w:t>
            </w:r>
          </w:p>
        </w:tc>
        <w:tc>
          <w:tcPr>
            <w:tcW w:w="6408" w:type="dxa"/>
            <w:shd w:val="clear" w:color="auto" w:fill="E5DFEC" w:themeFill="accent4" w:themeFillTint="33"/>
          </w:tcPr>
          <w:p w14:paraId="39241B15" w14:textId="77777777" w:rsidR="00B82CB5" w:rsidRPr="006F4B61" w:rsidRDefault="00A0724F" w:rsidP="006F4B61">
            <w:pPr>
              <w:pStyle w:val="ListParagraph"/>
              <w:numPr>
                <w:ilvl w:val="0"/>
                <w:numId w:val="3"/>
              </w:numPr>
              <w:spacing w:line="360" w:lineRule="auto"/>
              <w:jc w:val="both"/>
              <w:rPr>
                <w:sz w:val="24"/>
                <w:szCs w:val="24"/>
              </w:rPr>
            </w:pPr>
            <w:r w:rsidRPr="006F4B61">
              <w:rPr>
                <w:sz w:val="24"/>
                <w:szCs w:val="24"/>
              </w:rPr>
              <w:t>As H&amp;M is a global brand and it is globally established.  A wide part of the setup of H&amp;M is settled in Turkey, Egypt and Lebanon. Lebanon was not politically stable. This created political disruption for H&amp;M.</w:t>
            </w:r>
          </w:p>
          <w:p w14:paraId="392FBD89" w14:textId="77777777" w:rsidR="00B82CB5" w:rsidRPr="006F4B61" w:rsidRDefault="00A0724F" w:rsidP="006F4B61">
            <w:pPr>
              <w:pStyle w:val="ListParagraph"/>
              <w:numPr>
                <w:ilvl w:val="0"/>
                <w:numId w:val="3"/>
              </w:numPr>
              <w:spacing w:line="360" w:lineRule="auto"/>
              <w:jc w:val="both"/>
              <w:rPr>
                <w:sz w:val="24"/>
                <w:szCs w:val="24"/>
              </w:rPr>
            </w:pPr>
            <w:r w:rsidRPr="006F4B61">
              <w:rPr>
                <w:sz w:val="24"/>
                <w:szCs w:val="24"/>
              </w:rPr>
              <w:t>The US vs China trade war increase textile prices and created trouble for the whole fashion industry.</w:t>
            </w:r>
          </w:p>
          <w:p w14:paraId="7787007D" w14:textId="77777777" w:rsidR="00301F00" w:rsidRPr="006F4B61" w:rsidRDefault="00A0724F" w:rsidP="006F4B61">
            <w:pPr>
              <w:pStyle w:val="ListParagraph"/>
              <w:numPr>
                <w:ilvl w:val="0"/>
                <w:numId w:val="3"/>
              </w:numPr>
              <w:spacing w:line="360" w:lineRule="auto"/>
              <w:jc w:val="both"/>
              <w:rPr>
                <w:sz w:val="24"/>
                <w:szCs w:val="24"/>
              </w:rPr>
            </w:pPr>
            <w:r w:rsidRPr="006F4B61">
              <w:rPr>
                <w:sz w:val="24"/>
                <w:szCs w:val="24"/>
              </w:rPr>
              <w:t>The workers</w:t>
            </w:r>
            <w:r w:rsidR="00FE15DD" w:rsidRPr="006F4B61">
              <w:rPr>
                <w:sz w:val="24"/>
                <w:szCs w:val="24"/>
              </w:rPr>
              <w:t xml:space="preserve"> demand an increment in wages and a safe workplace</w:t>
            </w:r>
            <w:r w:rsidR="00300BB5" w:rsidRPr="006F4B61">
              <w:rPr>
                <w:sz w:val="24"/>
                <w:szCs w:val="24"/>
              </w:rPr>
              <w:t xml:space="preserve"> (Radovic et al., 2019)</w:t>
            </w:r>
            <w:r w:rsidR="00FE15DD" w:rsidRPr="006F4B61">
              <w:rPr>
                <w:sz w:val="24"/>
                <w:szCs w:val="24"/>
              </w:rPr>
              <w:t>.</w:t>
            </w:r>
          </w:p>
        </w:tc>
      </w:tr>
      <w:tr w:rsidR="00E12D58" w14:paraId="026033DF" w14:textId="77777777" w:rsidTr="006F4B61">
        <w:tc>
          <w:tcPr>
            <w:tcW w:w="3168" w:type="dxa"/>
            <w:shd w:val="clear" w:color="auto" w:fill="E5DFEC" w:themeFill="accent4" w:themeFillTint="33"/>
          </w:tcPr>
          <w:p w14:paraId="30F33632" w14:textId="77777777" w:rsidR="007D11DC" w:rsidRPr="006F4B61" w:rsidRDefault="00A0724F" w:rsidP="006F4B61">
            <w:pPr>
              <w:spacing w:line="360" w:lineRule="auto"/>
              <w:jc w:val="both"/>
              <w:rPr>
                <w:b/>
                <w:sz w:val="24"/>
                <w:szCs w:val="24"/>
                <w:u w:val="single"/>
              </w:rPr>
            </w:pPr>
            <w:r w:rsidRPr="006F4B61">
              <w:rPr>
                <w:b/>
                <w:sz w:val="24"/>
                <w:szCs w:val="24"/>
                <w:u w:val="single"/>
              </w:rPr>
              <w:t>ECONOMICAL</w:t>
            </w:r>
          </w:p>
        </w:tc>
        <w:tc>
          <w:tcPr>
            <w:tcW w:w="6408" w:type="dxa"/>
            <w:shd w:val="clear" w:color="auto" w:fill="E5DFEC" w:themeFill="accent4" w:themeFillTint="33"/>
          </w:tcPr>
          <w:p w14:paraId="7D72E524" w14:textId="77777777" w:rsidR="00FE15DD" w:rsidRPr="006F4B61" w:rsidRDefault="00A0724F" w:rsidP="006F4B61">
            <w:pPr>
              <w:pStyle w:val="ListParagraph"/>
              <w:numPr>
                <w:ilvl w:val="0"/>
                <w:numId w:val="3"/>
              </w:numPr>
              <w:spacing w:line="360" w:lineRule="auto"/>
              <w:jc w:val="both"/>
              <w:rPr>
                <w:sz w:val="24"/>
                <w:szCs w:val="24"/>
              </w:rPr>
            </w:pPr>
            <w:r w:rsidRPr="006F4B61">
              <w:rPr>
                <w:sz w:val="24"/>
                <w:szCs w:val="24"/>
              </w:rPr>
              <w:t>The sales of H&amp;M rose despite Brexit. The Brexit didn't affect the profit margin of the firm.</w:t>
            </w:r>
          </w:p>
          <w:p w14:paraId="3BCD9322" w14:textId="77777777" w:rsidR="00FE15DD" w:rsidRPr="006F4B61" w:rsidRDefault="00A0724F" w:rsidP="006F4B61">
            <w:pPr>
              <w:pStyle w:val="ListParagraph"/>
              <w:numPr>
                <w:ilvl w:val="0"/>
                <w:numId w:val="3"/>
              </w:numPr>
              <w:spacing w:line="360" w:lineRule="auto"/>
              <w:jc w:val="both"/>
              <w:rPr>
                <w:sz w:val="24"/>
                <w:szCs w:val="24"/>
              </w:rPr>
            </w:pPr>
            <w:r w:rsidRPr="006F4B61">
              <w:rPr>
                <w:sz w:val="24"/>
                <w:szCs w:val="24"/>
              </w:rPr>
              <w:t>The firm is in 64 countries and many countries have low labour rates whereas many countries have high labour rates.</w:t>
            </w:r>
            <w:r w:rsidR="00380AA7" w:rsidRPr="006F4B61">
              <w:rPr>
                <w:sz w:val="24"/>
                <w:szCs w:val="24"/>
              </w:rPr>
              <w:t xml:space="preserve"> Setting up units in those countries where the labour rate is less is beneficial for H&amp;M.</w:t>
            </w:r>
          </w:p>
          <w:p w14:paraId="58925F55" w14:textId="77777777" w:rsidR="00380AA7" w:rsidRPr="006F4B61" w:rsidRDefault="00A0724F" w:rsidP="006F4B61">
            <w:pPr>
              <w:pStyle w:val="ListParagraph"/>
              <w:numPr>
                <w:ilvl w:val="0"/>
                <w:numId w:val="3"/>
              </w:numPr>
              <w:spacing w:line="360" w:lineRule="auto"/>
              <w:jc w:val="both"/>
              <w:rPr>
                <w:sz w:val="24"/>
                <w:szCs w:val="24"/>
              </w:rPr>
            </w:pPr>
            <w:r w:rsidRPr="006F4B61">
              <w:rPr>
                <w:sz w:val="24"/>
                <w:szCs w:val="24"/>
              </w:rPr>
              <w:t>The improvisation in the economy of the world is increasing the level of disposable income in the world and enhancing the purchasing power and buying tendency of the customers</w:t>
            </w:r>
            <w:r w:rsidR="00300BB5" w:rsidRPr="006F4B61">
              <w:rPr>
                <w:sz w:val="24"/>
                <w:szCs w:val="24"/>
              </w:rPr>
              <w:t xml:space="preserve"> (Cogolijevic et al., 2019)</w:t>
            </w:r>
            <w:r w:rsidRPr="006F4B61">
              <w:rPr>
                <w:sz w:val="24"/>
                <w:szCs w:val="24"/>
              </w:rPr>
              <w:t>.</w:t>
            </w:r>
          </w:p>
        </w:tc>
      </w:tr>
      <w:tr w:rsidR="00E12D58" w14:paraId="38812F5F" w14:textId="77777777" w:rsidTr="006F4B61">
        <w:tc>
          <w:tcPr>
            <w:tcW w:w="3168" w:type="dxa"/>
            <w:shd w:val="clear" w:color="auto" w:fill="E5DFEC" w:themeFill="accent4" w:themeFillTint="33"/>
          </w:tcPr>
          <w:p w14:paraId="3FB2AC62" w14:textId="77777777" w:rsidR="007D11DC" w:rsidRPr="006F4B61" w:rsidRDefault="00A0724F" w:rsidP="006F4B61">
            <w:pPr>
              <w:spacing w:line="360" w:lineRule="auto"/>
              <w:jc w:val="both"/>
              <w:rPr>
                <w:b/>
                <w:sz w:val="24"/>
                <w:szCs w:val="24"/>
                <w:u w:val="single"/>
              </w:rPr>
            </w:pPr>
            <w:r w:rsidRPr="006F4B61">
              <w:rPr>
                <w:b/>
                <w:sz w:val="24"/>
                <w:szCs w:val="24"/>
                <w:u w:val="single"/>
              </w:rPr>
              <w:t>SOCIAL</w:t>
            </w:r>
          </w:p>
        </w:tc>
        <w:tc>
          <w:tcPr>
            <w:tcW w:w="6408" w:type="dxa"/>
            <w:shd w:val="clear" w:color="auto" w:fill="E5DFEC" w:themeFill="accent4" w:themeFillTint="33"/>
          </w:tcPr>
          <w:p w14:paraId="448BF230" w14:textId="77777777" w:rsidR="00143F65" w:rsidRPr="006F4B61" w:rsidRDefault="00A0724F" w:rsidP="006F4B61">
            <w:pPr>
              <w:pStyle w:val="ListParagraph"/>
              <w:numPr>
                <w:ilvl w:val="0"/>
                <w:numId w:val="4"/>
              </w:numPr>
              <w:spacing w:line="360" w:lineRule="auto"/>
              <w:jc w:val="both"/>
              <w:rPr>
                <w:sz w:val="24"/>
                <w:szCs w:val="24"/>
              </w:rPr>
            </w:pPr>
            <w:r w:rsidRPr="006F4B61">
              <w:rPr>
                <w:sz w:val="24"/>
                <w:szCs w:val="24"/>
              </w:rPr>
              <w:t xml:space="preserve">Social media and celebrities are generating high influence on the mindset of the customers. </w:t>
            </w:r>
          </w:p>
          <w:p w14:paraId="47D6E9F6" w14:textId="77777777" w:rsidR="00143F65" w:rsidRPr="006F4B61" w:rsidRDefault="00A0724F" w:rsidP="006F4B61">
            <w:pPr>
              <w:pStyle w:val="ListParagraph"/>
              <w:numPr>
                <w:ilvl w:val="0"/>
                <w:numId w:val="4"/>
              </w:numPr>
              <w:spacing w:line="360" w:lineRule="auto"/>
              <w:jc w:val="both"/>
              <w:rPr>
                <w:sz w:val="24"/>
                <w:szCs w:val="24"/>
              </w:rPr>
            </w:pPr>
            <w:r w:rsidRPr="006F4B61">
              <w:rPr>
                <w:sz w:val="24"/>
                <w:szCs w:val="24"/>
              </w:rPr>
              <w:t>The H&amp;M may take advantage of the celebrity endorsements as the audience find them relatable.</w:t>
            </w:r>
          </w:p>
          <w:p w14:paraId="1ADA69FF" w14:textId="77777777" w:rsidR="00EA6342" w:rsidRPr="006F4B61" w:rsidRDefault="00A0724F" w:rsidP="006F4B61">
            <w:pPr>
              <w:pStyle w:val="ListParagraph"/>
              <w:numPr>
                <w:ilvl w:val="0"/>
                <w:numId w:val="4"/>
              </w:numPr>
              <w:spacing w:line="360" w:lineRule="auto"/>
              <w:jc w:val="both"/>
              <w:rPr>
                <w:sz w:val="24"/>
                <w:szCs w:val="24"/>
              </w:rPr>
            </w:pPr>
            <w:r w:rsidRPr="006F4B61">
              <w:rPr>
                <w:sz w:val="24"/>
                <w:szCs w:val="24"/>
              </w:rPr>
              <w:t>The buyers are shifting their preference towards designer and trendy clothes which is enforcing the company to initiate fast fashion</w:t>
            </w:r>
            <w:r w:rsidR="00300BB5" w:rsidRPr="006F4B61">
              <w:rPr>
                <w:sz w:val="24"/>
                <w:szCs w:val="24"/>
              </w:rPr>
              <w:t xml:space="preserve"> (Tallman et al., 2018)</w:t>
            </w:r>
            <w:r w:rsidRPr="006F4B61">
              <w:rPr>
                <w:sz w:val="24"/>
                <w:szCs w:val="24"/>
              </w:rPr>
              <w:t>.</w:t>
            </w:r>
          </w:p>
          <w:p w14:paraId="48211721" w14:textId="77777777" w:rsidR="00143F65" w:rsidRPr="006F4B61" w:rsidRDefault="00143F65" w:rsidP="006F4B61">
            <w:pPr>
              <w:spacing w:line="360" w:lineRule="auto"/>
              <w:jc w:val="both"/>
              <w:rPr>
                <w:sz w:val="24"/>
                <w:szCs w:val="24"/>
              </w:rPr>
            </w:pPr>
          </w:p>
        </w:tc>
      </w:tr>
      <w:tr w:rsidR="00E12D58" w14:paraId="7B12629A" w14:textId="77777777" w:rsidTr="006F4B61">
        <w:tc>
          <w:tcPr>
            <w:tcW w:w="3168" w:type="dxa"/>
            <w:shd w:val="clear" w:color="auto" w:fill="E5DFEC" w:themeFill="accent4" w:themeFillTint="33"/>
          </w:tcPr>
          <w:p w14:paraId="4F0315F2" w14:textId="77777777" w:rsidR="007D11DC" w:rsidRPr="006F4B61" w:rsidRDefault="00A0724F" w:rsidP="006F4B61">
            <w:pPr>
              <w:spacing w:line="360" w:lineRule="auto"/>
              <w:jc w:val="both"/>
              <w:rPr>
                <w:b/>
                <w:sz w:val="24"/>
                <w:szCs w:val="24"/>
                <w:u w:val="single"/>
              </w:rPr>
            </w:pPr>
            <w:r w:rsidRPr="006F4B61">
              <w:rPr>
                <w:b/>
                <w:sz w:val="24"/>
                <w:szCs w:val="24"/>
                <w:u w:val="single"/>
              </w:rPr>
              <w:lastRenderedPageBreak/>
              <w:t>TECHNOLOGICAL</w:t>
            </w:r>
          </w:p>
        </w:tc>
        <w:tc>
          <w:tcPr>
            <w:tcW w:w="6408" w:type="dxa"/>
            <w:shd w:val="clear" w:color="auto" w:fill="E5DFEC" w:themeFill="accent4" w:themeFillTint="33"/>
          </w:tcPr>
          <w:p w14:paraId="446DB4DD" w14:textId="77777777" w:rsidR="007D11DC" w:rsidRPr="006F4B61" w:rsidRDefault="00A0724F" w:rsidP="006F4B61">
            <w:pPr>
              <w:pStyle w:val="ListParagraph"/>
              <w:numPr>
                <w:ilvl w:val="0"/>
                <w:numId w:val="5"/>
              </w:numPr>
              <w:spacing w:line="360" w:lineRule="auto"/>
              <w:jc w:val="both"/>
              <w:rPr>
                <w:sz w:val="24"/>
                <w:szCs w:val="24"/>
              </w:rPr>
            </w:pPr>
            <w:r w:rsidRPr="006F4B61">
              <w:rPr>
                <w:sz w:val="24"/>
                <w:szCs w:val="24"/>
              </w:rPr>
              <w:t>People are taking more interest in online shopping rather than in-store shopping. Online shopping is providing the customer's ease and convenience</w:t>
            </w:r>
          </w:p>
          <w:p w14:paraId="3FC054DB" w14:textId="77777777" w:rsidR="00E94CB0" w:rsidRPr="006F4B61" w:rsidRDefault="00A0724F" w:rsidP="006F4B61">
            <w:pPr>
              <w:pStyle w:val="ListParagraph"/>
              <w:numPr>
                <w:ilvl w:val="0"/>
                <w:numId w:val="5"/>
              </w:numPr>
              <w:spacing w:line="360" w:lineRule="auto"/>
              <w:jc w:val="both"/>
              <w:rPr>
                <w:sz w:val="24"/>
                <w:szCs w:val="24"/>
              </w:rPr>
            </w:pPr>
            <w:r w:rsidRPr="006F4B61">
              <w:rPr>
                <w:sz w:val="24"/>
                <w:szCs w:val="24"/>
              </w:rPr>
              <w:t>The firm takes advantage of data analytics and digital media to understand the mindset of</w:t>
            </w:r>
            <w:r w:rsidR="009510D6" w:rsidRPr="006F4B61">
              <w:rPr>
                <w:sz w:val="24"/>
                <w:szCs w:val="24"/>
              </w:rPr>
              <w:t xml:space="preserve"> the customers and to know their</w:t>
            </w:r>
            <w:r w:rsidRPr="006F4B61">
              <w:rPr>
                <w:sz w:val="24"/>
                <w:szCs w:val="24"/>
              </w:rPr>
              <w:t xml:space="preserve"> preferences</w:t>
            </w:r>
            <w:r w:rsidR="00300BB5" w:rsidRPr="006F4B61">
              <w:rPr>
                <w:sz w:val="24"/>
                <w:szCs w:val="24"/>
              </w:rPr>
              <w:t xml:space="preserve"> (Ahmad et al., 2019)</w:t>
            </w:r>
            <w:r w:rsidRPr="006F4B61">
              <w:rPr>
                <w:sz w:val="24"/>
                <w:szCs w:val="24"/>
              </w:rPr>
              <w:t>.</w:t>
            </w:r>
          </w:p>
          <w:p w14:paraId="508435D7" w14:textId="77777777" w:rsidR="00E94CB0" w:rsidRPr="006F4B61" w:rsidRDefault="00E94CB0" w:rsidP="006F4B61">
            <w:pPr>
              <w:spacing w:line="360" w:lineRule="auto"/>
              <w:jc w:val="both"/>
              <w:rPr>
                <w:sz w:val="24"/>
                <w:szCs w:val="24"/>
              </w:rPr>
            </w:pPr>
          </w:p>
        </w:tc>
      </w:tr>
      <w:tr w:rsidR="00E12D58" w14:paraId="587FA247" w14:textId="77777777" w:rsidTr="006F4B61">
        <w:tc>
          <w:tcPr>
            <w:tcW w:w="3168" w:type="dxa"/>
            <w:shd w:val="clear" w:color="auto" w:fill="E5DFEC" w:themeFill="accent4" w:themeFillTint="33"/>
          </w:tcPr>
          <w:p w14:paraId="0B5DA48F" w14:textId="77777777" w:rsidR="007D11DC" w:rsidRPr="006F4B61" w:rsidRDefault="00A0724F" w:rsidP="006F4B61">
            <w:pPr>
              <w:spacing w:line="360" w:lineRule="auto"/>
              <w:jc w:val="both"/>
              <w:rPr>
                <w:b/>
                <w:sz w:val="24"/>
                <w:szCs w:val="24"/>
                <w:u w:val="single"/>
              </w:rPr>
            </w:pPr>
            <w:r w:rsidRPr="006F4B61">
              <w:rPr>
                <w:b/>
                <w:sz w:val="24"/>
                <w:szCs w:val="24"/>
                <w:u w:val="single"/>
              </w:rPr>
              <w:t xml:space="preserve">ENVIRONMENTAL </w:t>
            </w:r>
          </w:p>
        </w:tc>
        <w:tc>
          <w:tcPr>
            <w:tcW w:w="6408" w:type="dxa"/>
            <w:shd w:val="clear" w:color="auto" w:fill="E5DFEC" w:themeFill="accent4" w:themeFillTint="33"/>
          </w:tcPr>
          <w:p w14:paraId="227ECA1B" w14:textId="77777777" w:rsidR="007D11DC" w:rsidRPr="006F4B61" w:rsidRDefault="00A0724F" w:rsidP="006F4B61">
            <w:pPr>
              <w:pStyle w:val="ListParagraph"/>
              <w:numPr>
                <w:ilvl w:val="0"/>
                <w:numId w:val="6"/>
              </w:numPr>
              <w:spacing w:line="360" w:lineRule="auto"/>
              <w:jc w:val="both"/>
              <w:rPr>
                <w:sz w:val="24"/>
                <w:szCs w:val="24"/>
              </w:rPr>
            </w:pPr>
            <w:r w:rsidRPr="006F4B61">
              <w:rPr>
                <w:sz w:val="24"/>
                <w:szCs w:val="24"/>
              </w:rPr>
              <w:t xml:space="preserve">Fast fashion is increasing the environmental concern and </w:t>
            </w:r>
            <w:r w:rsidR="00E65680" w:rsidRPr="006F4B61">
              <w:rPr>
                <w:sz w:val="24"/>
                <w:szCs w:val="24"/>
              </w:rPr>
              <w:t>increasing the number of air pollutants in the atmosphere.</w:t>
            </w:r>
            <w:r w:rsidR="009510D6" w:rsidRPr="006F4B61">
              <w:rPr>
                <w:sz w:val="24"/>
                <w:szCs w:val="24"/>
              </w:rPr>
              <w:t xml:space="preserve"> The fashion industry is the second most polluting industry after the oil and petroleum industry.</w:t>
            </w:r>
            <w:r w:rsidR="006D64A3" w:rsidRPr="006F4B61">
              <w:rPr>
                <w:sz w:val="24"/>
                <w:szCs w:val="24"/>
              </w:rPr>
              <w:t xml:space="preserve"> </w:t>
            </w:r>
          </w:p>
          <w:p w14:paraId="751C4493" w14:textId="77777777" w:rsidR="006D64A3" w:rsidRPr="006F4B61" w:rsidRDefault="00A0724F" w:rsidP="006F4B61">
            <w:pPr>
              <w:pStyle w:val="ListParagraph"/>
              <w:numPr>
                <w:ilvl w:val="0"/>
                <w:numId w:val="6"/>
              </w:numPr>
              <w:spacing w:line="360" w:lineRule="auto"/>
              <w:jc w:val="both"/>
              <w:rPr>
                <w:sz w:val="24"/>
                <w:szCs w:val="24"/>
              </w:rPr>
            </w:pPr>
            <w:r w:rsidRPr="006F4B61">
              <w:rPr>
                <w:sz w:val="24"/>
                <w:szCs w:val="24"/>
              </w:rPr>
              <w:t>The manufacturing also includes high amounts of water wastage.</w:t>
            </w:r>
          </w:p>
        </w:tc>
      </w:tr>
      <w:tr w:rsidR="00E12D58" w14:paraId="50E7CAB9" w14:textId="77777777" w:rsidTr="006F4B61">
        <w:tc>
          <w:tcPr>
            <w:tcW w:w="3168" w:type="dxa"/>
            <w:shd w:val="clear" w:color="auto" w:fill="E5DFEC" w:themeFill="accent4" w:themeFillTint="33"/>
          </w:tcPr>
          <w:p w14:paraId="338166C5" w14:textId="77777777" w:rsidR="007D11DC" w:rsidRPr="006F4B61" w:rsidRDefault="00A0724F" w:rsidP="006F4B61">
            <w:pPr>
              <w:spacing w:line="360" w:lineRule="auto"/>
              <w:jc w:val="both"/>
              <w:rPr>
                <w:b/>
                <w:sz w:val="24"/>
                <w:szCs w:val="24"/>
                <w:u w:val="single"/>
              </w:rPr>
            </w:pPr>
            <w:r w:rsidRPr="006F4B61">
              <w:rPr>
                <w:b/>
                <w:sz w:val="24"/>
                <w:szCs w:val="24"/>
                <w:u w:val="single"/>
              </w:rPr>
              <w:t>LEGAL</w:t>
            </w:r>
          </w:p>
        </w:tc>
        <w:tc>
          <w:tcPr>
            <w:tcW w:w="6408" w:type="dxa"/>
            <w:shd w:val="clear" w:color="auto" w:fill="E5DFEC" w:themeFill="accent4" w:themeFillTint="33"/>
          </w:tcPr>
          <w:p w14:paraId="06505967" w14:textId="77777777" w:rsidR="007D11DC" w:rsidRPr="006F4B61" w:rsidRDefault="00A0724F" w:rsidP="006F4B61">
            <w:pPr>
              <w:pStyle w:val="ListParagraph"/>
              <w:numPr>
                <w:ilvl w:val="0"/>
                <w:numId w:val="6"/>
              </w:numPr>
              <w:spacing w:line="360" w:lineRule="auto"/>
              <w:jc w:val="both"/>
              <w:rPr>
                <w:sz w:val="24"/>
                <w:szCs w:val="24"/>
              </w:rPr>
            </w:pPr>
            <w:r w:rsidRPr="006F4B61">
              <w:rPr>
                <w:sz w:val="24"/>
                <w:szCs w:val="24"/>
              </w:rPr>
              <w:t xml:space="preserve">H&amp;M  have to follow the policies of the other countries. The firm follow the policy of franchising in the UAE, KUWAIT, OMAN etc. the franchising was not the segment of the </w:t>
            </w:r>
            <w:r w:rsidR="00D038D4" w:rsidRPr="006F4B61">
              <w:rPr>
                <w:sz w:val="24"/>
                <w:szCs w:val="24"/>
              </w:rPr>
              <w:t xml:space="preserve">H&amp;M </w:t>
            </w:r>
            <w:r w:rsidRPr="006F4B61">
              <w:rPr>
                <w:sz w:val="24"/>
                <w:szCs w:val="24"/>
              </w:rPr>
              <w:t>expansion strategy.</w:t>
            </w:r>
          </w:p>
          <w:p w14:paraId="538282FB" w14:textId="77777777" w:rsidR="00D038D4" w:rsidRPr="006F4B61" w:rsidRDefault="00A0724F" w:rsidP="006F4B61">
            <w:pPr>
              <w:pStyle w:val="ListParagraph"/>
              <w:numPr>
                <w:ilvl w:val="0"/>
                <w:numId w:val="6"/>
              </w:numPr>
              <w:spacing w:line="360" w:lineRule="auto"/>
              <w:jc w:val="both"/>
              <w:rPr>
                <w:sz w:val="24"/>
                <w:szCs w:val="24"/>
              </w:rPr>
            </w:pPr>
            <w:r w:rsidRPr="006F4B61">
              <w:rPr>
                <w:sz w:val="24"/>
                <w:szCs w:val="24"/>
              </w:rPr>
              <w:t>It is required for the firm to legally secure its designs and protect its intellectual property rights.</w:t>
            </w:r>
          </w:p>
        </w:tc>
      </w:tr>
    </w:tbl>
    <w:p w14:paraId="6758F87E" w14:textId="77777777" w:rsidR="007D11DC" w:rsidRPr="006F4B61" w:rsidRDefault="007D11DC" w:rsidP="006F4B61">
      <w:pPr>
        <w:spacing w:line="360" w:lineRule="auto"/>
        <w:jc w:val="both"/>
        <w:rPr>
          <w:sz w:val="24"/>
          <w:szCs w:val="24"/>
        </w:rPr>
      </w:pPr>
    </w:p>
    <w:p w14:paraId="5B41D915" w14:textId="77777777" w:rsidR="001159DD" w:rsidRPr="006F4B61" w:rsidRDefault="00A0724F" w:rsidP="006F4B61">
      <w:pPr>
        <w:spacing w:line="360" w:lineRule="auto"/>
        <w:jc w:val="both"/>
        <w:rPr>
          <w:rFonts w:eastAsiaTheme="majorEastAsia" w:cstheme="majorBidi"/>
          <w:b/>
          <w:bCs/>
          <w:color w:val="365F91" w:themeColor="accent1" w:themeShade="BF"/>
          <w:sz w:val="24"/>
          <w:szCs w:val="24"/>
        </w:rPr>
      </w:pPr>
      <w:r w:rsidRPr="006F4B61">
        <w:rPr>
          <w:sz w:val="24"/>
          <w:szCs w:val="24"/>
        </w:rPr>
        <w:br w:type="page"/>
      </w:r>
    </w:p>
    <w:p w14:paraId="0831D645" w14:textId="77777777" w:rsidR="00932AD4" w:rsidRPr="006F4B61" w:rsidRDefault="00A0724F" w:rsidP="006F4B61">
      <w:pPr>
        <w:pStyle w:val="Heading1"/>
        <w:spacing w:line="360" w:lineRule="auto"/>
        <w:jc w:val="both"/>
        <w:rPr>
          <w:rFonts w:asciiTheme="minorHAnsi" w:hAnsiTheme="minorHAnsi"/>
          <w:sz w:val="24"/>
          <w:szCs w:val="24"/>
        </w:rPr>
      </w:pPr>
      <w:bookmarkStart w:id="3" w:name="_Toc92295312"/>
      <w:r w:rsidRPr="006F4B61">
        <w:rPr>
          <w:rFonts w:asciiTheme="minorHAnsi" w:hAnsiTheme="minorHAnsi"/>
          <w:sz w:val="24"/>
          <w:szCs w:val="24"/>
        </w:rPr>
        <w:lastRenderedPageBreak/>
        <w:t>PART 2 COMPETITIVE ANALYSIS AND RECOMMENDATIONS</w:t>
      </w:r>
      <w:bookmarkEnd w:id="3"/>
    </w:p>
    <w:p w14:paraId="7AF5CE29" w14:textId="77777777" w:rsidR="001159DD" w:rsidRPr="006F4B61" w:rsidRDefault="00A0724F" w:rsidP="006F4B61">
      <w:pPr>
        <w:spacing w:line="360" w:lineRule="auto"/>
        <w:jc w:val="both"/>
        <w:rPr>
          <w:b/>
          <w:sz w:val="24"/>
          <w:szCs w:val="24"/>
          <w:u w:val="single"/>
        </w:rPr>
      </w:pPr>
      <w:r w:rsidRPr="006F4B61">
        <w:rPr>
          <w:b/>
          <w:sz w:val="24"/>
          <w:szCs w:val="24"/>
          <w:u w:val="single"/>
        </w:rPr>
        <w:t xml:space="preserve">PORTER FIVE FORCES OF H&amp;M </w:t>
      </w:r>
    </w:p>
    <w:p w14:paraId="42F2E478" w14:textId="77777777" w:rsidR="001159DD" w:rsidRPr="006F4B61" w:rsidRDefault="00A0724F" w:rsidP="006F4B61">
      <w:pPr>
        <w:spacing w:line="360" w:lineRule="auto"/>
        <w:jc w:val="both"/>
        <w:rPr>
          <w:sz w:val="24"/>
          <w:szCs w:val="24"/>
        </w:rPr>
      </w:pPr>
      <w:r w:rsidRPr="006F4B61">
        <w:rPr>
          <w:sz w:val="24"/>
          <w:szCs w:val="24"/>
        </w:rPr>
        <w:t>Porter’s five forces analysis will help in analyzing the competitive advantage after the key changes in the international environment and understanding the concerns of the stakeholders.</w:t>
      </w:r>
      <w:r w:rsidR="00494947" w:rsidRPr="006F4B61">
        <w:rPr>
          <w:sz w:val="24"/>
          <w:szCs w:val="24"/>
        </w:rPr>
        <w:t xml:space="preserve"> The five forces include:</w:t>
      </w:r>
    </w:p>
    <w:p w14:paraId="7B33A6E2" w14:textId="77777777" w:rsidR="00494947" w:rsidRPr="006F4B61" w:rsidRDefault="00A0724F" w:rsidP="006F4B61">
      <w:pPr>
        <w:pStyle w:val="ListParagraph"/>
        <w:numPr>
          <w:ilvl w:val="0"/>
          <w:numId w:val="7"/>
        </w:numPr>
        <w:spacing w:line="360" w:lineRule="auto"/>
        <w:jc w:val="both"/>
        <w:rPr>
          <w:sz w:val="24"/>
          <w:szCs w:val="24"/>
        </w:rPr>
      </w:pPr>
      <w:r w:rsidRPr="006F4B61">
        <w:rPr>
          <w:sz w:val="24"/>
          <w:szCs w:val="24"/>
        </w:rPr>
        <w:t>The threat of new entrants</w:t>
      </w:r>
    </w:p>
    <w:p w14:paraId="07961D66" w14:textId="77777777" w:rsidR="00494947" w:rsidRPr="006F4B61" w:rsidRDefault="00A0724F" w:rsidP="006F4B61">
      <w:pPr>
        <w:pStyle w:val="ListParagraph"/>
        <w:spacing w:line="360" w:lineRule="auto"/>
        <w:jc w:val="both"/>
        <w:rPr>
          <w:sz w:val="24"/>
          <w:szCs w:val="24"/>
        </w:rPr>
      </w:pPr>
      <w:r w:rsidRPr="006F4B61">
        <w:rPr>
          <w:sz w:val="24"/>
          <w:szCs w:val="24"/>
        </w:rPr>
        <w:t>No company have as quick a pace as H&amp;M and the firm has attained customer loyalty. The company is an established global brand.</w:t>
      </w:r>
    </w:p>
    <w:p w14:paraId="24F277BF" w14:textId="77777777" w:rsidR="00494947" w:rsidRPr="006F4B61" w:rsidRDefault="00A0724F" w:rsidP="006F4B61">
      <w:pPr>
        <w:pStyle w:val="ListParagraph"/>
        <w:spacing w:line="360" w:lineRule="auto"/>
        <w:jc w:val="both"/>
        <w:rPr>
          <w:sz w:val="24"/>
          <w:szCs w:val="24"/>
        </w:rPr>
      </w:pPr>
      <w:r w:rsidRPr="006F4B61">
        <w:rPr>
          <w:sz w:val="24"/>
          <w:szCs w:val="24"/>
        </w:rPr>
        <w:t>Therefore the force of the threat of new entrants is low for H&amp;M.</w:t>
      </w:r>
    </w:p>
    <w:p w14:paraId="04E89BE1" w14:textId="77777777" w:rsidR="00494947" w:rsidRPr="006F4B61" w:rsidRDefault="00A0724F" w:rsidP="006F4B61">
      <w:pPr>
        <w:pStyle w:val="ListParagraph"/>
        <w:numPr>
          <w:ilvl w:val="0"/>
          <w:numId w:val="7"/>
        </w:numPr>
        <w:spacing w:line="360" w:lineRule="auto"/>
        <w:jc w:val="both"/>
        <w:rPr>
          <w:sz w:val="24"/>
          <w:szCs w:val="24"/>
        </w:rPr>
      </w:pPr>
      <w:r w:rsidRPr="006F4B61">
        <w:rPr>
          <w:sz w:val="24"/>
          <w:szCs w:val="24"/>
        </w:rPr>
        <w:t>Bargaining power of the buyers</w:t>
      </w:r>
    </w:p>
    <w:p w14:paraId="6AB0B0C5" w14:textId="77777777" w:rsidR="00580B5D" w:rsidRPr="006F4B61" w:rsidRDefault="00A0724F" w:rsidP="006F4B61">
      <w:pPr>
        <w:pStyle w:val="ListParagraph"/>
        <w:spacing w:line="360" w:lineRule="auto"/>
        <w:jc w:val="both"/>
        <w:rPr>
          <w:sz w:val="24"/>
          <w:szCs w:val="24"/>
        </w:rPr>
      </w:pPr>
      <w:r w:rsidRPr="006F4B61">
        <w:rPr>
          <w:sz w:val="24"/>
          <w:szCs w:val="24"/>
        </w:rPr>
        <w:t xml:space="preserve">The buyers have many substitutions available </w:t>
      </w:r>
      <w:r w:rsidR="001266CD" w:rsidRPr="006F4B61">
        <w:rPr>
          <w:sz w:val="24"/>
          <w:szCs w:val="24"/>
        </w:rPr>
        <w:t>in the fashion industry along with the huge competition of the brands in the market to attract the customers and acquire the customer base.</w:t>
      </w:r>
    </w:p>
    <w:p w14:paraId="177A71F3" w14:textId="77777777" w:rsidR="00580B5D" w:rsidRPr="006F4B61" w:rsidRDefault="00A0724F" w:rsidP="006F4B61">
      <w:pPr>
        <w:pStyle w:val="ListParagraph"/>
        <w:spacing w:line="360" w:lineRule="auto"/>
        <w:jc w:val="both"/>
        <w:rPr>
          <w:sz w:val="24"/>
          <w:szCs w:val="24"/>
        </w:rPr>
      </w:pPr>
      <w:r w:rsidRPr="006F4B61">
        <w:rPr>
          <w:sz w:val="24"/>
          <w:szCs w:val="24"/>
        </w:rPr>
        <w:t>Therefore, the force of bargaining power of buyers is low for H&amp;M (Osita, 2020).</w:t>
      </w:r>
    </w:p>
    <w:p w14:paraId="4F723ED5" w14:textId="77777777" w:rsidR="00494947" w:rsidRPr="006F4B61" w:rsidRDefault="00A0724F" w:rsidP="006F4B61">
      <w:pPr>
        <w:pStyle w:val="ListParagraph"/>
        <w:numPr>
          <w:ilvl w:val="0"/>
          <w:numId w:val="7"/>
        </w:numPr>
        <w:spacing w:line="360" w:lineRule="auto"/>
        <w:jc w:val="both"/>
        <w:rPr>
          <w:sz w:val="24"/>
          <w:szCs w:val="24"/>
        </w:rPr>
      </w:pPr>
      <w:r w:rsidRPr="006F4B61">
        <w:rPr>
          <w:sz w:val="24"/>
          <w:szCs w:val="24"/>
        </w:rPr>
        <w:t>Bargaining power of the suppliers</w:t>
      </w:r>
    </w:p>
    <w:p w14:paraId="6CE15D20" w14:textId="77777777" w:rsidR="00580B5D" w:rsidRPr="006F4B61" w:rsidRDefault="00A0724F" w:rsidP="006F4B61">
      <w:pPr>
        <w:pStyle w:val="ListParagraph"/>
        <w:spacing w:line="360" w:lineRule="auto"/>
        <w:jc w:val="both"/>
        <w:rPr>
          <w:sz w:val="24"/>
          <w:szCs w:val="24"/>
        </w:rPr>
      </w:pPr>
      <w:r w:rsidRPr="006F4B61">
        <w:rPr>
          <w:sz w:val="24"/>
          <w:szCs w:val="24"/>
        </w:rPr>
        <w:t xml:space="preserve">The distribution channel of H&amp;M is highly dependent on the customers in the fashion industry whereas the firm has loyal suppliers who are working with the company for the long term. The substitution cost for suppliers is zero but it is very time efficient. </w:t>
      </w:r>
    </w:p>
    <w:p w14:paraId="1CBE761C" w14:textId="77777777" w:rsidR="00580B5D" w:rsidRPr="006F4B61" w:rsidRDefault="00A0724F" w:rsidP="006F4B61">
      <w:pPr>
        <w:pStyle w:val="ListParagraph"/>
        <w:spacing w:line="360" w:lineRule="auto"/>
        <w:jc w:val="both"/>
        <w:rPr>
          <w:sz w:val="24"/>
          <w:szCs w:val="24"/>
        </w:rPr>
      </w:pPr>
      <w:r w:rsidRPr="006F4B61">
        <w:rPr>
          <w:sz w:val="24"/>
          <w:szCs w:val="24"/>
        </w:rPr>
        <w:t>Therefore, the force of buying power of the suppliers is High for H&amp;M.</w:t>
      </w:r>
    </w:p>
    <w:p w14:paraId="51C5CFC9" w14:textId="77777777" w:rsidR="00494947" w:rsidRPr="006F4B61" w:rsidRDefault="00A0724F" w:rsidP="006F4B61">
      <w:pPr>
        <w:pStyle w:val="ListParagraph"/>
        <w:numPr>
          <w:ilvl w:val="0"/>
          <w:numId w:val="7"/>
        </w:numPr>
        <w:spacing w:line="360" w:lineRule="auto"/>
        <w:jc w:val="both"/>
        <w:rPr>
          <w:sz w:val="24"/>
          <w:szCs w:val="24"/>
        </w:rPr>
      </w:pPr>
      <w:r w:rsidRPr="006F4B61">
        <w:rPr>
          <w:sz w:val="24"/>
          <w:szCs w:val="24"/>
        </w:rPr>
        <w:t>Threat of substitutes</w:t>
      </w:r>
    </w:p>
    <w:p w14:paraId="2CC13407" w14:textId="77777777" w:rsidR="00580B5D" w:rsidRPr="006F4B61" w:rsidRDefault="00A0724F" w:rsidP="006F4B61">
      <w:pPr>
        <w:pStyle w:val="ListParagraph"/>
        <w:spacing w:line="360" w:lineRule="auto"/>
        <w:jc w:val="both"/>
        <w:rPr>
          <w:sz w:val="24"/>
          <w:szCs w:val="24"/>
        </w:rPr>
      </w:pPr>
      <w:r w:rsidRPr="006F4B61">
        <w:rPr>
          <w:sz w:val="24"/>
          <w:szCs w:val="24"/>
        </w:rPr>
        <w:t>The fashion industry is full of substitutes and the switching cost for the customers is almost zero.</w:t>
      </w:r>
    </w:p>
    <w:p w14:paraId="0AF5BA80" w14:textId="77777777" w:rsidR="00580B5D" w:rsidRPr="006F4B61" w:rsidRDefault="00A0724F" w:rsidP="006F4B61">
      <w:pPr>
        <w:pStyle w:val="ListParagraph"/>
        <w:spacing w:line="360" w:lineRule="auto"/>
        <w:jc w:val="both"/>
        <w:rPr>
          <w:sz w:val="24"/>
          <w:szCs w:val="24"/>
        </w:rPr>
      </w:pPr>
      <w:r w:rsidRPr="006F4B61">
        <w:rPr>
          <w:sz w:val="24"/>
          <w:szCs w:val="24"/>
        </w:rPr>
        <w:t>Therefore, the force of the threat of substitutes is high for H&amp;M.</w:t>
      </w:r>
    </w:p>
    <w:p w14:paraId="10007EB2" w14:textId="77777777" w:rsidR="001159DD" w:rsidRPr="006F4B61" w:rsidRDefault="00A0724F" w:rsidP="006F4B61">
      <w:pPr>
        <w:pStyle w:val="ListParagraph"/>
        <w:numPr>
          <w:ilvl w:val="0"/>
          <w:numId w:val="7"/>
        </w:numPr>
        <w:spacing w:line="360" w:lineRule="auto"/>
        <w:jc w:val="both"/>
        <w:rPr>
          <w:sz w:val="24"/>
          <w:szCs w:val="24"/>
        </w:rPr>
      </w:pPr>
      <w:r w:rsidRPr="006F4B61">
        <w:rPr>
          <w:sz w:val="24"/>
          <w:szCs w:val="24"/>
        </w:rPr>
        <w:t>Industrial rivalry</w:t>
      </w:r>
    </w:p>
    <w:p w14:paraId="7E091CFF" w14:textId="77777777" w:rsidR="00580B5D" w:rsidRPr="006F4B61" w:rsidRDefault="00A0724F" w:rsidP="006F4B61">
      <w:pPr>
        <w:pStyle w:val="ListParagraph"/>
        <w:spacing w:line="360" w:lineRule="auto"/>
        <w:jc w:val="both"/>
        <w:rPr>
          <w:sz w:val="24"/>
          <w:szCs w:val="24"/>
        </w:rPr>
      </w:pPr>
      <w:r w:rsidRPr="006F4B61">
        <w:rPr>
          <w:sz w:val="24"/>
          <w:szCs w:val="24"/>
        </w:rPr>
        <w:t>There are high chances of industrial rivalry as the competition in the fashion industry on a global level is at its peak and active competitors are there.</w:t>
      </w:r>
    </w:p>
    <w:p w14:paraId="3EAA5487" w14:textId="77777777" w:rsidR="00580B5D" w:rsidRPr="006F4B61" w:rsidRDefault="00A0724F" w:rsidP="006F4B61">
      <w:pPr>
        <w:pStyle w:val="ListParagraph"/>
        <w:spacing w:line="360" w:lineRule="auto"/>
        <w:jc w:val="both"/>
        <w:rPr>
          <w:sz w:val="24"/>
          <w:szCs w:val="24"/>
        </w:rPr>
      </w:pPr>
      <w:r w:rsidRPr="006F4B61">
        <w:rPr>
          <w:sz w:val="24"/>
          <w:szCs w:val="24"/>
        </w:rPr>
        <w:t>Therefore the force of the threat of industrial rivalry is high for H&amp;M</w:t>
      </w:r>
      <w:r w:rsidR="00943802" w:rsidRPr="006F4B61">
        <w:rPr>
          <w:sz w:val="24"/>
          <w:szCs w:val="24"/>
        </w:rPr>
        <w:t xml:space="preserve"> (Naradda et al., 2020)</w:t>
      </w:r>
      <w:r w:rsidRPr="006F4B61">
        <w:rPr>
          <w:sz w:val="24"/>
          <w:szCs w:val="24"/>
        </w:rPr>
        <w:t>.</w:t>
      </w:r>
    </w:p>
    <w:p w14:paraId="27799C7B" w14:textId="77777777" w:rsidR="00343D66" w:rsidRPr="006F4B61" w:rsidRDefault="00A0724F" w:rsidP="006F4B61">
      <w:pPr>
        <w:spacing w:line="360" w:lineRule="auto"/>
        <w:jc w:val="both"/>
        <w:rPr>
          <w:sz w:val="24"/>
          <w:szCs w:val="24"/>
        </w:rPr>
      </w:pPr>
      <w:r w:rsidRPr="006F4B61">
        <w:rPr>
          <w:sz w:val="24"/>
          <w:szCs w:val="24"/>
        </w:rPr>
        <w:lastRenderedPageBreak/>
        <w:t xml:space="preserve">Porter's five forces analysed that the H&amp;M have chances of high competitive advantage in implementing the changes and improvising their CSR. There are many reasons for internationalization which force firms to do the global expansion. It is beneficial for the fashion industry as the seller get an expanded customer base whereas the customers get multiple choices. It also relates to the </w:t>
      </w:r>
      <w:r w:rsidR="00943802" w:rsidRPr="006F4B61">
        <w:rPr>
          <w:sz w:val="24"/>
          <w:szCs w:val="24"/>
        </w:rPr>
        <w:t>upliftment of the economy as it raised the amount o</w:t>
      </w:r>
      <w:r w:rsidR="00802735" w:rsidRPr="006F4B61">
        <w:rPr>
          <w:sz w:val="24"/>
          <w:szCs w:val="24"/>
        </w:rPr>
        <w:t>f</w:t>
      </w:r>
      <w:r w:rsidR="00943802" w:rsidRPr="006F4B61">
        <w:rPr>
          <w:sz w:val="24"/>
          <w:szCs w:val="24"/>
        </w:rPr>
        <w:t xml:space="preserve"> foreign exchange and foreign direct investment.</w:t>
      </w:r>
    </w:p>
    <w:p w14:paraId="7F74E190" w14:textId="77777777" w:rsidR="00F32535" w:rsidRPr="006F4B61" w:rsidRDefault="00A0724F" w:rsidP="006F4B61">
      <w:pPr>
        <w:spacing w:line="360" w:lineRule="auto"/>
        <w:jc w:val="both"/>
        <w:rPr>
          <w:b/>
          <w:sz w:val="24"/>
          <w:szCs w:val="24"/>
          <w:u w:val="single"/>
        </w:rPr>
      </w:pPr>
      <w:r w:rsidRPr="006F4B61">
        <w:rPr>
          <w:b/>
          <w:sz w:val="24"/>
          <w:szCs w:val="24"/>
          <w:u w:val="single"/>
        </w:rPr>
        <w:t xml:space="preserve">RECOMMENDATIONS </w:t>
      </w:r>
    </w:p>
    <w:p w14:paraId="41FE4B12" w14:textId="77777777" w:rsidR="00802735" w:rsidRPr="006F4B61" w:rsidRDefault="00A0724F" w:rsidP="006F4B61">
      <w:pPr>
        <w:pStyle w:val="ListParagraph"/>
        <w:numPr>
          <w:ilvl w:val="0"/>
          <w:numId w:val="7"/>
        </w:numPr>
        <w:spacing w:line="360" w:lineRule="auto"/>
        <w:jc w:val="both"/>
        <w:rPr>
          <w:sz w:val="24"/>
          <w:szCs w:val="24"/>
        </w:rPr>
      </w:pPr>
      <w:r w:rsidRPr="006F4B61">
        <w:rPr>
          <w:sz w:val="24"/>
          <w:szCs w:val="24"/>
        </w:rPr>
        <w:t>The firm is a well-established firm and seeking self-regulation through implementing the changes in the structure of the market and the organisation. Some strategies can be added by the firm to polish the value chain and global business:</w:t>
      </w:r>
    </w:p>
    <w:p w14:paraId="5392D1D2" w14:textId="77777777" w:rsidR="00DD4B40" w:rsidRPr="006F4B61" w:rsidRDefault="00A0724F" w:rsidP="006F4B61">
      <w:pPr>
        <w:pStyle w:val="ListParagraph"/>
        <w:numPr>
          <w:ilvl w:val="0"/>
          <w:numId w:val="7"/>
        </w:numPr>
        <w:spacing w:line="360" w:lineRule="auto"/>
        <w:jc w:val="both"/>
        <w:rPr>
          <w:sz w:val="24"/>
          <w:szCs w:val="24"/>
        </w:rPr>
      </w:pPr>
      <w:r w:rsidRPr="006F4B61">
        <w:rPr>
          <w:sz w:val="24"/>
          <w:szCs w:val="24"/>
        </w:rPr>
        <w:t xml:space="preserve">The H&amp;M should pursue the wholly own subsidiary in the </w:t>
      </w:r>
      <w:r w:rsidR="0071078D" w:rsidRPr="006F4B61">
        <w:rPr>
          <w:sz w:val="24"/>
          <w:szCs w:val="24"/>
        </w:rPr>
        <w:t>A</w:t>
      </w:r>
      <w:r w:rsidRPr="006F4B61">
        <w:rPr>
          <w:sz w:val="24"/>
          <w:szCs w:val="24"/>
        </w:rPr>
        <w:t>rab countries and treat the system as a mode of entry.</w:t>
      </w:r>
    </w:p>
    <w:p w14:paraId="42884ECA" w14:textId="77777777" w:rsidR="0071078D" w:rsidRPr="006F4B61" w:rsidRDefault="00A0724F" w:rsidP="006F4B61">
      <w:pPr>
        <w:pStyle w:val="ListParagraph"/>
        <w:numPr>
          <w:ilvl w:val="0"/>
          <w:numId w:val="7"/>
        </w:numPr>
        <w:spacing w:line="360" w:lineRule="auto"/>
        <w:jc w:val="both"/>
        <w:rPr>
          <w:sz w:val="24"/>
          <w:szCs w:val="24"/>
        </w:rPr>
      </w:pPr>
      <w:r w:rsidRPr="006F4B61">
        <w:rPr>
          <w:sz w:val="24"/>
          <w:szCs w:val="24"/>
        </w:rPr>
        <w:t>H&amp;</w:t>
      </w:r>
      <w:r w:rsidR="00763614" w:rsidRPr="006F4B61">
        <w:rPr>
          <w:sz w:val="24"/>
          <w:szCs w:val="24"/>
        </w:rPr>
        <w:t>M</w:t>
      </w:r>
      <w:r w:rsidRPr="006F4B61">
        <w:rPr>
          <w:sz w:val="24"/>
          <w:szCs w:val="24"/>
        </w:rPr>
        <w:t xml:space="preserve"> should invest in</w:t>
      </w:r>
      <w:r w:rsidR="00763614" w:rsidRPr="006F4B61">
        <w:rPr>
          <w:sz w:val="24"/>
          <w:szCs w:val="24"/>
        </w:rPr>
        <w:t xml:space="preserve"> </w:t>
      </w:r>
      <w:r w:rsidRPr="006F4B61">
        <w:rPr>
          <w:sz w:val="24"/>
          <w:szCs w:val="24"/>
        </w:rPr>
        <w:t>those countries which have low labour rates.</w:t>
      </w:r>
    </w:p>
    <w:p w14:paraId="02436BA3" w14:textId="77777777" w:rsidR="00763614" w:rsidRPr="006F4B61" w:rsidRDefault="00A0724F" w:rsidP="006F4B61">
      <w:pPr>
        <w:pStyle w:val="ListParagraph"/>
        <w:numPr>
          <w:ilvl w:val="0"/>
          <w:numId w:val="7"/>
        </w:numPr>
        <w:spacing w:line="360" w:lineRule="auto"/>
        <w:jc w:val="both"/>
        <w:rPr>
          <w:sz w:val="24"/>
          <w:szCs w:val="24"/>
        </w:rPr>
      </w:pPr>
      <w:r w:rsidRPr="006F4B61">
        <w:rPr>
          <w:sz w:val="24"/>
          <w:szCs w:val="24"/>
        </w:rPr>
        <w:t xml:space="preserve">H&amp;M should focus on </w:t>
      </w:r>
      <w:r w:rsidR="006F4B61" w:rsidRPr="006F4B61">
        <w:rPr>
          <w:sz w:val="24"/>
          <w:szCs w:val="24"/>
        </w:rPr>
        <w:t>A</w:t>
      </w:r>
      <w:r w:rsidRPr="006F4B61">
        <w:rPr>
          <w:sz w:val="24"/>
          <w:szCs w:val="24"/>
        </w:rPr>
        <w:t>sian countries because of the advanced customer base there</w:t>
      </w:r>
      <w:r w:rsidR="006F4B61" w:rsidRPr="006F4B61">
        <w:rPr>
          <w:sz w:val="24"/>
          <w:szCs w:val="24"/>
        </w:rPr>
        <w:t xml:space="preserve"> (Brujil, 2018)</w:t>
      </w:r>
      <w:r w:rsidRPr="006F4B61">
        <w:rPr>
          <w:sz w:val="24"/>
          <w:szCs w:val="24"/>
        </w:rPr>
        <w:t>.</w:t>
      </w:r>
    </w:p>
    <w:p w14:paraId="6F84EDEE" w14:textId="77777777" w:rsidR="00C72B00" w:rsidRPr="006F4B61" w:rsidRDefault="00A0724F" w:rsidP="006F4B61">
      <w:pPr>
        <w:spacing w:line="360" w:lineRule="auto"/>
        <w:jc w:val="both"/>
        <w:rPr>
          <w:rFonts w:eastAsiaTheme="majorEastAsia" w:cstheme="majorBidi"/>
          <w:b/>
          <w:bCs/>
          <w:color w:val="365F91" w:themeColor="accent1" w:themeShade="BF"/>
          <w:sz w:val="24"/>
          <w:szCs w:val="24"/>
        </w:rPr>
      </w:pPr>
      <w:r w:rsidRPr="006F4B61">
        <w:rPr>
          <w:sz w:val="24"/>
          <w:szCs w:val="24"/>
        </w:rPr>
        <w:br w:type="page"/>
      </w:r>
    </w:p>
    <w:p w14:paraId="59A8B9A0" w14:textId="77777777" w:rsidR="00932AD4" w:rsidRPr="006F4B61" w:rsidRDefault="00A0724F" w:rsidP="006F4B61">
      <w:pPr>
        <w:pStyle w:val="Heading1"/>
        <w:spacing w:line="360" w:lineRule="auto"/>
        <w:jc w:val="both"/>
        <w:rPr>
          <w:rFonts w:asciiTheme="minorHAnsi" w:hAnsiTheme="minorHAnsi"/>
          <w:sz w:val="24"/>
          <w:szCs w:val="24"/>
        </w:rPr>
      </w:pPr>
      <w:bookmarkStart w:id="4" w:name="_Toc92295313"/>
      <w:r w:rsidRPr="006F4B61">
        <w:rPr>
          <w:rFonts w:asciiTheme="minorHAnsi" w:hAnsiTheme="minorHAnsi"/>
          <w:sz w:val="24"/>
          <w:szCs w:val="24"/>
        </w:rPr>
        <w:lastRenderedPageBreak/>
        <w:t>CONCLUSION</w:t>
      </w:r>
      <w:bookmarkEnd w:id="4"/>
    </w:p>
    <w:p w14:paraId="38E60AC3" w14:textId="77777777" w:rsidR="00DF3E74" w:rsidRPr="006F4B61" w:rsidRDefault="00A0724F" w:rsidP="006F4B61">
      <w:pPr>
        <w:spacing w:line="360" w:lineRule="auto"/>
        <w:jc w:val="both"/>
        <w:rPr>
          <w:sz w:val="24"/>
          <w:szCs w:val="24"/>
        </w:rPr>
      </w:pPr>
      <w:r w:rsidRPr="006F4B61">
        <w:rPr>
          <w:sz w:val="24"/>
          <w:szCs w:val="24"/>
        </w:rPr>
        <w:t xml:space="preserve">The report set a deeper understanding of the concept of environmental analysis and proposed various conclusions and observations about the global business environment. It concluded that the changes in the internal and external environment according to the concerns raised by the </w:t>
      </w:r>
      <w:r w:rsidR="003F3236" w:rsidRPr="006F4B61">
        <w:rPr>
          <w:sz w:val="24"/>
          <w:szCs w:val="24"/>
        </w:rPr>
        <w:t>stakeholders help in ga</w:t>
      </w:r>
      <w:r w:rsidR="007031CD" w:rsidRPr="006F4B61">
        <w:rPr>
          <w:sz w:val="24"/>
          <w:szCs w:val="24"/>
        </w:rPr>
        <w:t>ining the competitive advantage. The changes in the environment are analysed with the help of SWOT and PESTEL analysis whereas the competitive advantage is depicted with the help of porter five forces. The study is conducted with the help of a Sweden based fashion retailer H&amp;M.</w:t>
      </w:r>
    </w:p>
    <w:p w14:paraId="6C37BA4C" w14:textId="77777777" w:rsidR="006F4B61" w:rsidRPr="006F4B61" w:rsidRDefault="00A0724F" w:rsidP="006F4B61">
      <w:pPr>
        <w:spacing w:line="360" w:lineRule="auto"/>
        <w:jc w:val="both"/>
        <w:rPr>
          <w:rFonts w:eastAsiaTheme="majorEastAsia" w:cstheme="majorBidi"/>
          <w:b/>
          <w:bCs/>
          <w:color w:val="365F91" w:themeColor="accent1" w:themeShade="BF"/>
          <w:sz w:val="24"/>
          <w:szCs w:val="24"/>
        </w:rPr>
      </w:pPr>
      <w:r w:rsidRPr="006F4B61">
        <w:rPr>
          <w:sz w:val="24"/>
          <w:szCs w:val="24"/>
        </w:rPr>
        <w:br w:type="page"/>
      </w:r>
    </w:p>
    <w:p w14:paraId="30F2DF2F" w14:textId="77777777" w:rsidR="00932AD4" w:rsidRPr="006F4B61" w:rsidRDefault="00A0724F" w:rsidP="006F4B61">
      <w:pPr>
        <w:pStyle w:val="Heading1"/>
        <w:spacing w:line="360" w:lineRule="auto"/>
        <w:jc w:val="both"/>
        <w:rPr>
          <w:rFonts w:asciiTheme="minorHAnsi" w:hAnsiTheme="minorHAnsi"/>
          <w:sz w:val="24"/>
          <w:szCs w:val="24"/>
        </w:rPr>
      </w:pPr>
      <w:bookmarkStart w:id="5" w:name="_Toc92295314"/>
      <w:r w:rsidRPr="006F4B61">
        <w:rPr>
          <w:rFonts w:asciiTheme="minorHAnsi" w:hAnsiTheme="minorHAnsi"/>
          <w:sz w:val="24"/>
          <w:szCs w:val="24"/>
        </w:rPr>
        <w:lastRenderedPageBreak/>
        <w:t>REFERENCES</w:t>
      </w:r>
      <w:bookmarkEnd w:id="5"/>
    </w:p>
    <w:p w14:paraId="7068E55D" w14:textId="77777777" w:rsidR="006F4B61" w:rsidRPr="006F4B61" w:rsidRDefault="00A0724F" w:rsidP="006F4B61">
      <w:pPr>
        <w:spacing w:line="360" w:lineRule="auto"/>
        <w:jc w:val="both"/>
        <w:rPr>
          <w:sz w:val="24"/>
          <w:szCs w:val="24"/>
        </w:rPr>
      </w:pPr>
      <w:r w:rsidRPr="006F4B61">
        <w:rPr>
          <w:sz w:val="24"/>
          <w:szCs w:val="24"/>
        </w:rPr>
        <w:t>Ahmad, A.M.B., Masri, R.B. and Lee, C.A., 2019. Future Challenges to the Entrepreneur in Relation to the Changing Business Environment. </w:t>
      </w:r>
      <w:r w:rsidRPr="006F4B61">
        <w:rPr>
          <w:i/>
          <w:iCs/>
          <w:sz w:val="24"/>
          <w:szCs w:val="24"/>
        </w:rPr>
        <w:t>Global Business &amp; Management Research</w:t>
      </w:r>
      <w:r w:rsidRPr="006F4B61">
        <w:rPr>
          <w:sz w:val="24"/>
          <w:szCs w:val="24"/>
        </w:rPr>
        <w:t>, </w:t>
      </w:r>
      <w:r w:rsidRPr="006F4B61">
        <w:rPr>
          <w:i/>
          <w:iCs/>
          <w:sz w:val="24"/>
          <w:szCs w:val="24"/>
        </w:rPr>
        <w:t>11</w:t>
      </w:r>
      <w:r w:rsidRPr="006F4B61">
        <w:rPr>
          <w:sz w:val="24"/>
          <w:szCs w:val="24"/>
        </w:rPr>
        <w:t>(2).</w:t>
      </w:r>
    </w:p>
    <w:p w14:paraId="03341215" w14:textId="77777777" w:rsidR="006F4B61" w:rsidRPr="006F4B61" w:rsidRDefault="00A0724F" w:rsidP="006F4B61">
      <w:pPr>
        <w:spacing w:line="360" w:lineRule="auto"/>
        <w:jc w:val="both"/>
        <w:rPr>
          <w:sz w:val="24"/>
          <w:szCs w:val="24"/>
        </w:rPr>
      </w:pPr>
      <w:r w:rsidRPr="006F4B61">
        <w:rPr>
          <w:sz w:val="24"/>
          <w:szCs w:val="24"/>
        </w:rPr>
        <w:t>Bruijl, G.H.T. (2018). The relevance of Porter's five forces in today's innovative and changing business environment. </w:t>
      </w:r>
      <w:r w:rsidRPr="006F4B61">
        <w:rPr>
          <w:i/>
          <w:iCs/>
          <w:sz w:val="24"/>
          <w:szCs w:val="24"/>
        </w:rPr>
        <w:t>Available at SSRN 3192207</w:t>
      </w:r>
      <w:r w:rsidRPr="006F4B61">
        <w:rPr>
          <w:sz w:val="24"/>
          <w:szCs w:val="24"/>
        </w:rPr>
        <w:t>.</w:t>
      </w:r>
    </w:p>
    <w:p w14:paraId="7FA65550" w14:textId="77777777" w:rsidR="006F4B61" w:rsidRPr="006F4B61" w:rsidRDefault="00A0724F" w:rsidP="006F4B61">
      <w:pPr>
        <w:spacing w:line="360" w:lineRule="auto"/>
        <w:jc w:val="both"/>
        <w:rPr>
          <w:sz w:val="24"/>
          <w:szCs w:val="24"/>
        </w:rPr>
      </w:pPr>
      <w:r w:rsidRPr="006F4B61">
        <w:rPr>
          <w:sz w:val="24"/>
          <w:szCs w:val="24"/>
        </w:rPr>
        <w:t>Cogoljevic, M., Tosovic-Stevanovic, A. and Nikitovic, Z. (2019). INTERNATIONALIZATION OF MARKETING ACTIVITIES IN GLOBAL BUSINESS ENVIRONMENT. </w:t>
      </w:r>
      <w:r w:rsidRPr="006F4B61">
        <w:rPr>
          <w:i/>
          <w:iCs/>
          <w:sz w:val="24"/>
          <w:szCs w:val="24"/>
        </w:rPr>
        <w:t>Economic and Social Development: Book of Proceedings</w:t>
      </w:r>
      <w:r w:rsidRPr="006F4B61">
        <w:rPr>
          <w:sz w:val="24"/>
          <w:szCs w:val="24"/>
        </w:rPr>
        <w:t>, pp.56-64.</w:t>
      </w:r>
    </w:p>
    <w:p w14:paraId="2B23EC48" w14:textId="77777777" w:rsidR="006F4B61" w:rsidRPr="006F4B61" w:rsidRDefault="00A0724F" w:rsidP="006F4B61">
      <w:pPr>
        <w:spacing w:line="360" w:lineRule="auto"/>
        <w:jc w:val="both"/>
        <w:rPr>
          <w:sz w:val="24"/>
          <w:szCs w:val="24"/>
        </w:rPr>
      </w:pPr>
      <w:r w:rsidRPr="006F4B61">
        <w:rPr>
          <w:sz w:val="24"/>
          <w:szCs w:val="24"/>
        </w:rPr>
        <w:t>Naradda Gamage, S.K., Ekanayake, E.M.S., Abeyrathne, G.A.K.N.J., Prasanna, R.P.I.R., Jayasundara, J.M.S.B. and Rajapakshe, P.S.K. (2020). A review of global challenges and survival strategies of small and medium enterprises (SMEs). </w:t>
      </w:r>
      <w:r w:rsidRPr="006F4B61">
        <w:rPr>
          <w:i/>
          <w:iCs/>
          <w:sz w:val="24"/>
          <w:szCs w:val="24"/>
        </w:rPr>
        <w:t>Economies</w:t>
      </w:r>
      <w:r w:rsidRPr="006F4B61">
        <w:rPr>
          <w:sz w:val="24"/>
          <w:szCs w:val="24"/>
        </w:rPr>
        <w:t>, </w:t>
      </w:r>
      <w:r w:rsidRPr="006F4B61">
        <w:rPr>
          <w:i/>
          <w:iCs/>
          <w:sz w:val="24"/>
          <w:szCs w:val="24"/>
        </w:rPr>
        <w:t>8</w:t>
      </w:r>
      <w:r w:rsidRPr="006F4B61">
        <w:rPr>
          <w:sz w:val="24"/>
          <w:szCs w:val="24"/>
        </w:rPr>
        <w:t>(4), p.79.</w:t>
      </w:r>
    </w:p>
    <w:p w14:paraId="1C2C4745" w14:textId="77777777" w:rsidR="006F4B61" w:rsidRPr="006F4B61" w:rsidRDefault="00A0724F" w:rsidP="006F4B61">
      <w:pPr>
        <w:spacing w:line="360" w:lineRule="auto"/>
        <w:jc w:val="both"/>
        <w:rPr>
          <w:sz w:val="24"/>
          <w:szCs w:val="24"/>
        </w:rPr>
      </w:pPr>
      <w:r w:rsidRPr="006F4B61">
        <w:rPr>
          <w:sz w:val="24"/>
          <w:szCs w:val="24"/>
        </w:rPr>
        <w:t>Osita-Ejikeme, U.E. (2020). Ethical Challenges in International Business. </w:t>
      </w:r>
      <w:r w:rsidRPr="006F4B61">
        <w:rPr>
          <w:i/>
          <w:iCs/>
          <w:sz w:val="24"/>
          <w:szCs w:val="24"/>
        </w:rPr>
        <w:t>vvuqla/kku</w:t>
      </w:r>
      <w:r w:rsidRPr="006F4B61">
        <w:rPr>
          <w:sz w:val="24"/>
          <w:szCs w:val="24"/>
        </w:rPr>
        <w:t>, p.27.</w:t>
      </w:r>
    </w:p>
    <w:p w14:paraId="69B6F5FC" w14:textId="77777777" w:rsidR="006F4B61" w:rsidRPr="006F4B61" w:rsidRDefault="00A0724F" w:rsidP="006F4B61">
      <w:pPr>
        <w:spacing w:line="360" w:lineRule="auto"/>
        <w:jc w:val="both"/>
        <w:rPr>
          <w:sz w:val="24"/>
          <w:szCs w:val="24"/>
        </w:rPr>
      </w:pPr>
      <w:r w:rsidRPr="006F4B61">
        <w:rPr>
          <w:sz w:val="24"/>
          <w:szCs w:val="24"/>
        </w:rPr>
        <w:t>Pervan, M., Curak, M. and Pavic Kramaric, T. (2018). The influence of industry characteristics and dynamic capabilities on firms’ profitability. </w:t>
      </w:r>
      <w:r w:rsidRPr="006F4B61">
        <w:rPr>
          <w:i/>
          <w:iCs/>
          <w:sz w:val="24"/>
          <w:szCs w:val="24"/>
        </w:rPr>
        <w:t>International Journal of Financial Studies</w:t>
      </w:r>
      <w:r w:rsidRPr="006F4B61">
        <w:rPr>
          <w:sz w:val="24"/>
          <w:szCs w:val="24"/>
        </w:rPr>
        <w:t>, </w:t>
      </w:r>
      <w:r w:rsidRPr="006F4B61">
        <w:rPr>
          <w:i/>
          <w:iCs/>
          <w:sz w:val="24"/>
          <w:szCs w:val="24"/>
        </w:rPr>
        <w:t>6</w:t>
      </w:r>
      <w:r w:rsidRPr="006F4B61">
        <w:rPr>
          <w:sz w:val="24"/>
          <w:szCs w:val="24"/>
        </w:rPr>
        <w:t>(1), p.4.</w:t>
      </w:r>
    </w:p>
    <w:p w14:paraId="2B07AF2C" w14:textId="77777777" w:rsidR="006F4B61" w:rsidRPr="006F4B61" w:rsidRDefault="00A0724F" w:rsidP="006F4B61">
      <w:pPr>
        <w:spacing w:line="360" w:lineRule="auto"/>
        <w:jc w:val="both"/>
        <w:rPr>
          <w:sz w:val="24"/>
          <w:szCs w:val="24"/>
        </w:rPr>
      </w:pPr>
      <w:r w:rsidRPr="006F4B61">
        <w:rPr>
          <w:sz w:val="24"/>
          <w:szCs w:val="24"/>
        </w:rPr>
        <w:t>Radović-Marković, M., Salamzadeh, A. and Vujičić, S. (2019). Selection of organization models and creation of competences of the employed people for the sake of competitiveness growth in global business environment. </w:t>
      </w:r>
      <w:r w:rsidRPr="006F4B61">
        <w:rPr>
          <w:i/>
          <w:iCs/>
          <w:sz w:val="24"/>
          <w:szCs w:val="24"/>
        </w:rPr>
        <w:t>International Review</w:t>
      </w:r>
      <w:r w:rsidRPr="006F4B61">
        <w:rPr>
          <w:sz w:val="24"/>
          <w:szCs w:val="24"/>
        </w:rPr>
        <w:t>, (1-2), pp.64-71.</w:t>
      </w:r>
    </w:p>
    <w:p w14:paraId="60D7F0AA" w14:textId="77777777" w:rsidR="006F4B61" w:rsidRPr="006F4B61" w:rsidRDefault="00A0724F" w:rsidP="006F4B61">
      <w:pPr>
        <w:spacing w:line="360" w:lineRule="auto"/>
        <w:jc w:val="both"/>
        <w:rPr>
          <w:sz w:val="24"/>
          <w:szCs w:val="24"/>
        </w:rPr>
      </w:pPr>
      <w:r w:rsidRPr="006F4B61">
        <w:rPr>
          <w:sz w:val="24"/>
          <w:szCs w:val="24"/>
        </w:rPr>
        <w:t>Tallman, S., Luo, Y. and Buckley, P.J. (2018). Business models in global competition. </w:t>
      </w:r>
      <w:r w:rsidRPr="006F4B61">
        <w:rPr>
          <w:i/>
          <w:iCs/>
          <w:sz w:val="24"/>
          <w:szCs w:val="24"/>
        </w:rPr>
        <w:t>Global Strategy Journal</w:t>
      </w:r>
      <w:r w:rsidRPr="006F4B61">
        <w:rPr>
          <w:sz w:val="24"/>
          <w:szCs w:val="24"/>
        </w:rPr>
        <w:t>, </w:t>
      </w:r>
      <w:r w:rsidRPr="006F4B61">
        <w:rPr>
          <w:i/>
          <w:iCs/>
          <w:sz w:val="24"/>
          <w:szCs w:val="24"/>
        </w:rPr>
        <w:t>8</w:t>
      </w:r>
      <w:r w:rsidRPr="006F4B61">
        <w:rPr>
          <w:sz w:val="24"/>
          <w:szCs w:val="24"/>
        </w:rPr>
        <w:t>(4), pp.517-535.</w:t>
      </w:r>
    </w:p>
    <w:p w14:paraId="5738A71D" w14:textId="77777777" w:rsidR="006F4B61" w:rsidRPr="006F4B61" w:rsidRDefault="00A0724F" w:rsidP="006F4B61">
      <w:pPr>
        <w:spacing w:line="360" w:lineRule="auto"/>
        <w:jc w:val="both"/>
        <w:rPr>
          <w:sz w:val="24"/>
          <w:szCs w:val="24"/>
        </w:rPr>
      </w:pPr>
      <w:r w:rsidRPr="006F4B61">
        <w:rPr>
          <w:sz w:val="24"/>
          <w:szCs w:val="24"/>
        </w:rPr>
        <w:t>Teoli, D., Sanvictores, T. and An, J. (2019). SWOT analysis.</w:t>
      </w:r>
    </w:p>
    <w:p w14:paraId="336FD8F4" w14:textId="77777777" w:rsidR="006F4B61" w:rsidRPr="006F4B61" w:rsidRDefault="00A0724F" w:rsidP="006F4B61">
      <w:pPr>
        <w:spacing w:line="360" w:lineRule="auto"/>
        <w:jc w:val="both"/>
        <w:rPr>
          <w:sz w:val="24"/>
          <w:szCs w:val="24"/>
        </w:rPr>
      </w:pPr>
      <w:r w:rsidRPr="006F4B61">
        <w:rPr>
          <w:sz w:val="24"/>
          <w:szCs w:val="24"/>
        </w:rPr>
        <w:t>Thrassou, A., Vrontis, D., Weber, Y., Shams, S.R. and Tsoukatos, E. eds. (2020). </w:t>
      </w:r>
      <w:r w:rsidRPr="006F4B61">
        <w:rPr>
          <w:i/>
          <w:iCs/>
          <w:sz w:val="24"/>
          <w:szCs w:val="24"/>
        </w:rPr>
        <w:t>The Changing Role of SMEs in Global Business: Volume I: Paradigms of Opportunities and Challenges</w:t>
      </w:r>
      <w:r w:rsidRPr="006F4B61">
        <w:rPr>
          <w:sz w:val="24"/>
          <w:szCs w:val="24"/>
        </w:rPr>
        <w:t xml:space="preserve">. </w:t>
      </w:r>
    </w:p>
    <w:p w14:paraId="64E2E52D" w14:textId="77777777" w:rsidR="006F4B61" w:rsidRPr="006F4B61" w:rsidRDefault="006F4B61" w:rsidP="006F4B61">
      <w:pPr>
        <w:spacing w:line="360" w:lineRule="auto"/>
        <w:jc w:val="both"/>
        <w:rPr>
          <w:sz w:val="24"/>
          <w:szCs w:val="24"/>
        </w:rPr>
      </w:pPr>
    </w:p>
    <w:sectPr w:rsidR="006F4B61" w:rsidRPr="006F4B6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A2520" w14:textId="77777777" w:rsidR="00762846" w:rsidRDefault="00762846">
      <w:pPr>
        <w:spacing w:after="0" w:line="240" w:lineRule="auto"/>
      </w:pPr>
      <w:r>
        <w:separator/>
      </w:r>
    </w:p>
  </w:endnote>
  <w:endnote w:type="continuationSeparator" w:id="0">
    <w:p w14:paraId="3DBC4AB9" w14:textId="77777777" w:rsidR="00762846" w:rsidRDefault="00762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257441"/>
      <w:docPartObj>
        <w:docPartGallery w:val="Page Numbers (Bottom of Page)"/>
        <w:docPartUnique/>
      </w:docPartObj>
    </w:sdtPr>
    <w:sdtEndPr/>
    <w:sdtContent>
      <w:p w14:paraId="261CC26D" w14:textId="77777777" w:rsidR="00802735" w:rsidRDefault="006F4B61">
        <w:pPr>
          <w:pStyle w:val="Footer"/>
          <w:jc w:val="right"/>
        </w:pPr>
        <w:r>
          <w:fldChar w:fldCharType="begin"/>
        </w:r>
        <w:r w:rsidR="00A0724F">
          <w:instrText xml:space="preserve"> PAGE   \* MERGEFORMAT </w:instrText>
        </w:r>
        <w:r>
          <w:fldChar w:fldCharType="separate"/>
        </w:r>
        <w:r>
          <w:rPr>
            <w:noProof/>
          </w:rPr>
          <w:t>1</w:t>
        </w:r>
        <w:r>
          <w:rPr>
            <w:noProof/>
          </w:rPr>
          <w:fldChar w:fldCharType="end"/>
        </w:r>
      </w:p>
    </w:sdtContent>
  </w:sdt>
  <w:p w14:paraId="385BA278" w14:textId="77777777" w:rsidR="00802735" w:rsidRDefault="008027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47010" w14:textId="77777777" w:rsidR="00762846" w:rsidRDefault="00762846">
      <w:pPr>
        <w:spacing w:after="0" w:line="240" w:lineRule="auto"/>
      </w:pPr>
      <w:r>
        <w:separator/>
      </w:r>
    </w:p>
  </w:footnote>
  <w:footnote w:type="continuationSeparator" w:id="0">
    <w:p w14:paraId="58E6BF0D" w14:textId="77777777" w:rsidR="00762846" w:rsidRDefault="007628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C429C"/>
    <w:multiLevelType w:val="hybridMultilevel"/>
    <w:tmpl w:val="BAF83F3E"/>
    <w:lvl w:ilvl="0" w:tplc="20D8621A">
      <w:start w:val="1"/>
      <w:numFmt w:val="bullet"/>
      <w:lvlText w:val=""/>
      <w:lvlJc w:val="left"/>
      <w:pPr>
        <w:ind w:left="720" w:hanging="360"/>
      </w:pPr>
      <w:rPr>
        <w:rFonts w:ascii="Symbol" w:hAnsi="Symbol" w:hint="default"/>
      </w:rPr>
    </w:lvl>
    <w:lvl w:ilvl="1" w:tplc="0F429D1A" w:tentative="1">
      <w:start w:val="1"/>
      <w:numFmt w:val="bullet"/>
      <w:lvlText w:val="o"/>
      <w:lvlJc w:val="left"/>
      <w:pPr>
        <w:ind w:left="1440" w:hanging="360"/>
      </w:pPr>
      <w:rPr>
        <w:rFonts w:ascii="Courier New" w:hAnsi="Courier New" w:cs="Courier New" w:hint="default"/>
      </w:rPr>
    </w:lvl>
    <w:lvl w:ilvl="2" w:tplc="7308961A" w:tentative="1">
      <w:start w:val="1"/>
      <w:numFmt w:val="bullet"/>
      <w:lvlText w:val=""/>
      <w:lvlJc w:val="left"/>
      <w:pPr>
        <w:ind w:left="2160" w:hanging="360"/>
      </w:pPr>
      <w:rPr>
        <w:rFonts w:ascii="Wingdings" w:hAnsi="Wingdings" w:hint="default"/>
      </w:rPr>
    </w:lvl>
    <w:lvl w:ilvl="3" w:tplc="ED5465D4" w:tentative="1">
      <w:start w:val="1"/>
      <w:numFmt w:val="bullet"/>
      <w:lvlText w:val=""/>
      <w:lvlJc w:val="left"/>
      <w:pPr>
        <w:ind w:left="2880" w:hanging="360"/>
      </w:pPr>
      <w:rPr>
        <w:rFonts w:ascii="Symbol" w:hAnsi="Symbol" w:hint="default"/>
      </w:rPr>
    </w:lvl>
    <w:lvl w:ilvl="4" w:tplc="FB1E5920" w:tentative="1">
      <w:start w:val="1"/>
      <w:numFmt w:val="bullet"/>
      <w:lvlText w:val="o"/>
      <w:lvlJc w:val="left"/>
      <w:pPr>
        <w:ind w:left="3600" w:hanging="360"/>
      </w:pPr>
      <w:rPr>
        <w:rFonts w:ascii="Courier New" w:hAnsi="Courier New" w:cs="Courier New" w:hint="default"/>
      </w:rPr>
    </w:lvl>
    <w:lvl w:ilvl="5" w:tplc="B3CE90C0" w:tentative="1">
      <w:start w:val="1"/>
      <w:numFmt w:val="bullet"/>
      <w:lvlText w:val=""/>
      <w:lvlJc w:val="left"/>
      <w:pPr>
        <w:ind w:left="4320" w:hanging="360"/>
      </w:pPr>
      <w:rPr>
        <w:rFonts w:ascii="Wingdings" w:hAnsi="Wingdings" w:hint="default"/>
      </w:rPr>
    </w:lvl>
    <w:lvl w:ilvl="6" w:tplc="BD24BF7C" w:tentative="1">
      <w:start w:val="1"/>
      <w:numFmt w:val="bullet"/>
      <w:lvlText w:val=""/>
      <w:lvlJc w:val="left"/>
      <w:pPr>
        <w:ind w:left="5040" w:hanging="360"/>
      </w:pPr>
      <w:rPr>
        <w:rFonts w:ascii="Symbol" w:hAnsi="Symbol" w:hint="default"/>
      </w:rPr>
    </w:lvl>
    <w:lvl w:ilvl="7" w:tplc="759097EA" w:tentative="1">
      <w:start w:val="1"/>
      <w:numFmt w:val="bullet"/>
      <w:lvlText w:val="o"/>
      <w:lvlJc w:val="left"/>
      <w:pPr>
        <w:ind w:left="5760" w:hanging="360"/>
      </w:pPr>
      <w:rPr>
        <w:rFonts w:ascii="Courier New" w:hAnsi="Courier New" w:cs="Courier New" w:hint="default"/>
      </w:rPr>
    </w:lvl>
    <w:lvl w:ilvl="8" w:tplc="74183B80" w:tentative="1">
      <w:start w:val="1"/>
      <w:numFmt w:val="bullet"/>
      <w:lvlText w:val=""/>
      <w:lvlJc w:val="left"/>
      <w:pPr>
        <w:ind w:left="6480" w:hanging="360"/>
      </w:pPr>
      <w:rPr>
        <w:rFonts w:ascii="Wingdings" w:hAnsi="Wingdings" w:hint="default"/>
      </w:rPr>
    </w:lvl>
  </w:abstractNum>
  <w:abstractNum w:abstractNumId="1" w15:restartNumberingAfterBreak="0">
    <w:nsid w:val="40FD79BB"/>
    <w:multiLevelType w:val="hybridMultilevel"/>
    <w:tmpl w:val="570E2D9A"/>
    <w:lvl w:ilvl="0" w:tplc="CFFEF47C">
      <w:start w:val="1"/>
      <w:numFmt w:val="bullet"/>
      <w:lvlText w:val=""/>
      <w:lvlJc w:val="left"/>
      <w:pPr>
        <w:ind w:left="720" w:hanging="360"/>
      </w:pPr>
      <w:rPr>
        <w:rFonts w:ascii="Symbol" w:hAnsi="Symbol" w:hint="default"/>
      </w:rPr>
    </w:lvl>
    <w:lvl w:ilvl="1" w:tplc="C0AACACA" w:tentative="1">
      <w:start w:val="1"/>
      <w:numFmt w:val="bullet"/>
      <w:lvlText w:val="o"/>
      <w:lvlJc w:val="left"/>
      <w:pPr>
        <w:ind w:left="1440" w:hanging="360"/>
      </w:pPr>
      <w:rPr>
        <w:rFonts w:ascii="Courier New" w:hAnsi="Courier New" w:cs="Courier New" w:hint="default"/>
      </w:rPr>
    </w:lvl>
    <w:lvl w:ilvl="2" w:tplc="5CA8139A" w:tentative="1">
      <w:start w:val="1"/>
      <w:numFmt w:val="bullet"/>
      <w:lvlText w:val=""/>
      <w:lvlJc w:val="left"/>
      <w:pPr>
        <w:ind w:left="2160" w:hanging="360"/>
      </w:pPr>
      <w:rPr>
        <w:rFonts w:ascii="Wingdings" w:hAnsi="Wingdings" w:hint="default"/>
      </w:rPr>
    </w:lvl>
    <w:lvl w:ilvl="3" w:tplc="799A9406" w:tentative="1">
      <w:start w:val="1"/>
      <w:numFmt w:val="bullet"/>
      <w:lvlText w:val=""/>
      <w:lvlJc w:val="left"/>
      <w:pPr>
        <w:ind w:left="2880" w:hanging="360"/>
      </w:pPr>
      <w:rPr>
        <w:rFonts w:ascii="Symbol" w:hAnsi="Symbol" w:hint="default"/>
      </w:rPr>
    </w:lvl>
    <w:lvl w:ilvl="4" w:tplc="1A6A966C" w:tentative="1">
      <w:start w:val="1"/>
      <w:numFmt w:val="bullet"/>
      <w:lvlText w:val="o"/>
      <w:lvlJc w:val="left"/>
      <w:pPr>
        <w:ind w:left="3600" w:hanging="360"/>
      </w:pPr>
      <w:rPr>
        <w:rFonts w:ascii="Courier New" w:hAnsi="Courier New" w:cs="Courier New" w:hint="default"/>
      </w:rPr>
    </w:lvl>
    <w:lvl w:ilvl="5" w:tplc="4A3423BA" w:tentative="1">
      <w:start w:val="1"/>
      <w:numFmt w:val="bullet"/>
      <w:lvlText w:val=""/>
      <w:lvlJc w:val="left"/>
      <w:pPr>
        <w:ind w:left="4320" w:hanging="360"/>
      </w:pPr>
      <w:rPr>
        <w:rFonts w:ascii="Wingdings" w:hAnsi="Wingdings" w:hint="default"/>
      </w:rPr>
    </w:lvl>
    <w:lvl w:ilvl="6" w:tplc="0DFA8FDA" w:tentative="1">
      <w:start w:val="1"/>
      <w:numFmt w:val="bullet"/>
      <w:lvlText w:val=""/>
      <w:lvlJc w:val="left"/>
      <w:pPr>
        <w:ind w:left="5040" w:hanging="360"/>
      </w:pPr>
      <w:rPr>
        <w:rFonts w:ascii="Symbol" w:hAnsi="Symbol" w:hint="default"/>
      </w:rPr>
    </w:lvl>
    <w:lvl w:ilvl="7" w:tplc="09FA2A92" w:tentative="1">
      <w:start w:val="1"/>
      <w:numFmt w:val="bullet"/>
      <w:lvlText w:val="o"/>
      <w:lvlJc w:val="left"/>
      <w:pPr>
        <w:ind w:left="5760" w:hanging="360"/>
      </w:pPr>
      <w:rPr>
        <w:rFonts w:ascii="Courier New" w:hAnsi="Courier New" w:cs="Courier New" w:hint="default"/>
      </w:rPr>
    </w:lvl>
    <w:lvl w:ilvl="8" w:tplc="77CC61A8" w:tentative="1">
      <w:start w:val="1"/>
      <w:numFmt w:val="bullet"/>
      <w:lvlText w:val=""/>
      <w:lvlJc w:val="left"/>
      <w:pPr>
        <w:ind w:left="6480" w:hanging="360"/>
      </w:pPr>
      <w:rPr>
        <w:rFonts w:ascii="Wingdings" w:hAnsi="Wingdings" w:hint="default"/>
      </w:rPr>
    </w:lvl>
  </w:abstractNum>
  <w:abstractNum w:abstractNumId="2" w15:restartNumberingAfterBreak="0">
    <w:nsid w:val="4244604F"/>
    <w:multiLevelType w:val="hybridMultilevel"/>
    <w:tmpl w:val="0C4AE774"/>
    <w:lvl w:ilvl="0" w:tplc="E6EA4404">
      <w:start w:val="1"/>
      <w:numFmt w:val="bullet"/>
      <w:lvlText w:val=""/>
      <w:lvlJc w:val="left"/>
      <w:pPr>
        <w:ind w:left="720" w:hanging="360"/>
      </w:pPr>
      <w:rPr>
        <w:rFonts w:ascii="Symbol" w:hAnsi="Symbol" w:hint="default"/>
      </w:rPr>
    </w:lvl>
    <w:lvl w:ilvl="1" w:tplc="DFDEEB9E" w:tentative="1">
      <w:start w:val="1"/>
      <w:numFmt w:val="bullet"/>
      <w:lvlText w:val="o"/>
      <w:lvlJc w:val="left"/>
      <w:pPr>
        <w:ind w:left="1440" w:hanging="360"/>
      </w:pPr>
      <w:rPr>
        <w:rFonts w:ascii="Courier New" w:hAnsi="Courier New" w:cs="Courier New" w:hint="default"/>
      </w:rPr>
    </w:lvl>
    <w:lvl w:ilvl="2" w:tplc="CB180066" w:tentative="1">
      <w:start w:val="1"/>
      <w:numFmt w:val="bullet"/>
      <w:lvlText w:val=""/>
      <w:lvlJc w:val="left"/>
      <w:pPr>
        <w:ind w:left="2160" w:hanging="360"/>
      </w:pPr>
      <w:rPr>
        <w:rFonts w:ascii="Wingdings" w:hAnsi="Wingdings" w:hint="default"/>
      </w:rPr>
    </w:lvl>
    <w:lvl w:ilvl="3" w:tplc="9112D022" w:tentative="1">
      <w:start w:val="1"/>
      <w:numFmt w:val="bullet"/>
      <w:lvlText w:val=""/>
      <w:lvlJc w:val="left"/>
      <w:pPr>
        <w:ind w:left="2880" w:hanging="360"/>
      </w:pPr>
      <w:rPr>
        <w:rFonts w:ascii="Symbol" w:hAnsi="Symbol" w:hint="default"/>
      </w:rPr>
    </w:lvl>
    <w:lvl w:ilvl="4" w:tplc="3BA475BA" w:tentative="1">
      <w:start w:val="1"/>
      <w:numFmt w:val="bullet"/>
      <w:lvlText w:val="o"/>
      <w:lvlJc w:val="left"/>
      <w:pPr>
        <w:ind w:left="3600" w:hanging="360"/>
      </w:pPr>
      <w:rPr>
        <w:rFonts w:ascii="Courier New" w:hAnsi="Courier New" w:cs="Courier New" w:hint="default"/>
      </w:rPr>
    </w:lvl>
    <w:lvl w:ilvl="5" w:tplc="DEF63116" w:tentative="1">
      <w:start w:val="1"/>
      <w:numFmt w:val="bullet"/>
      <w:lvlText w:val=""/>
      <w:lvlJc w:val="left"/>
      <w:pPr>
        <w:ind w:left="4320" w:hanging="360"/>
      </w:pPr>
      <w:rPr>
        <w:rFonts w:ascii="Wingdings" w:hAnsi="Wingdings" w:hint="default"/>
      </w:rPr>
    </w:lvl>
    <w:lvl w:ilvl="6" w:tplc="6EBA2D36" w:tentative="1">
      <w:start w:val="1"/>
      <w:numFmt w:val="bullet"/>
      <w:lvlText w:val=""/>
      <w:lvlJc w:val="left"/>
      <w:pPr>
        <w:ind w:left="5040" w:hanging="360"/>
      </w:pPr>
      <w:rPr>
        <w:rFonts w:ascii="Symbol" w:hAnsi="Symbol" w:hint="default"/>
      </w:rPr>
    </w:lvl>
    <w:lvl w:ilvl="7" w:tplc="F7842A02" w:tentative="1">
      <w:start w:val="1"/>
      <w:numFmt w:val="bullet"/>
      <w:lvlText w:val="o"/>
      <w:lvlJc w:val="left"/>
      <w:pPr>
        <w:ind w:left="5760" w:hanging="360"/>
      </w:pPr>
      <w:rPr>
        <w:rFonts w:ascii="Courier New" w:hAnsi="Courier New" w:cs="Courier New" w:hint="default"/>
      </w:rPr>
    </w:lvl>
    <w:lvl w:ilvl="8" w:tplc="DE02ADAC" w:tentative="1">
      <w:start w:val="1"/>
      <w:numFmt w:val="bullet"/>
      <w:lvlText w:val=""/>
      <w:lvlJc w:val="left"/>
      <w:pPr>
        <w:ind w:left="6480" w:hanging="360"/>
      </w:pPr>
      <w:rPr>
        <w:rFonts w:ascii="Wingdings" w:hAnsi="Wingdings" w:hint="default"/>
      </w:rPr>
    </w:lvl>
  </w:abstractNum>
  <w:abstractNum w:abstractNumId="3" w15:restartNumberingAfterBreak="0">
    <w:nsid w:val="449C59F8"/>
    <w:multiLevelType w:val="hybridMultilevel"/>
    <w:tmpl w:val="6B80987A"/>
    <w:lvl w:ilvl="0" w:tplc="89B8CDEC">
      <w:start w:val="1"/>
      <w:numFmt w:val="bullet"/>
      <w:lvlText w:val=""/>
      <w:lvlJc w:val="left"/>
      <w:pPr>
        <w:ind w:left="720" w:hanging="360"/>
      </w:pPr>
      <w:rPr>
        <w:rFonts w:ascii="Symbol" w:hAnsi="Symbol" w:hint="default"/>
      </w:rPr>
    </w:lvl>
    <w:lvl w:ilvl="1" w:tplc="600037F6" w:tentative="1">
      <w:start w:val="1"/>
      <w:numFmt w:val="bullet"/>
      <w:lvlText w:val="o"/>
      <w:lvlJc w:val="left"/>
      <w:pPr>
        <w:ind w:left="1440" w:hanging="360"/>
      </w:pPr>
      <w:rPr>
        <w:rFonts w:ascii="Courier New" w:hAnsi="Courier New" w:cs="Courier New" w:hint="default"/>
      </w:rPr>
    </w:lvl>
    <w:lvl w:ilvl="2" w:tplc="3EE0820A" w:tentative="1">
      <w:start w:val="1"/>
      <w:numFmt w:val="bullet"/>
      <w:lvlText w:val=""/>
      <w:lvlJc w:val="left"/>
      <w:pPr>
        <w:ind w:left="2160" w:hanging="360"/>
      </w:pPr>
      <w:rPr>
        <w:rFonts w:ascii="Wingdings" w:hAnsi="Wingdings" w:hint="default"/>
      </w:rPr>
    </w:lvl>
    <w:lvl w:ilvl="3" w:tplc="35CE9C22" w:tentative="1">
      <w:start w:val="1"/>
      <w:numFmt w:val="bullet"/>
      <w:lvlText w:val=""/>
      <w:lvlJc w:val="left"/>
      <w:pPr>
        <w:ind w:left="2880" w:hanging="360"/>
      </w:pPr>
      <w:rPr>
        <w:rFonts w:ascii="Symbol" w:hAnsi="Symbol" w:hint="default"/>
      </w:rPr>
    </w:lvl>
    <w:lvl w:ilvl="4" w:tplc="4D703566" w:tentative="1">
      <w:start w:val="1"/>
      <w:numFmt w:val="bullet"/>
      <w:lvlText w:val="o"/>
      <w:lvlJc w:val="left"/>
      <w:pPr>
        <w:ind w:left="3600" w:hanging="360"/>
      </w:pPr>
      <w:rPr>
        <w:rFonts w:ascii="Courier New" w:hAnsi="Courier New" w:cs="Courier New" w:hint="default"/>
      </w:rPr>
    </w:lvl>
    <w:lvl w:ilvl="5" w:tplc="0964A8A0" w:tentative="1">
      <w:start w:val="1"/>
      <w:numFmt w:val="bullet"/>
      <w:lvlText w:val=""/>
      <w:lvlJc w:val="left"/>
      <w:pPr>
        <w:ind w:left="4320" w:hanging="360"/>
      </w:pPr>
      <w:rPr>
        <w:rFonts w:ascii="Wingdings" w:hAnsi="Wingdings" w:hint="default"/>
      </w:rPr>
    </w:lvl>
    <w:lvl w:ilvl="6" w:tplc="86F01E64" w:tentative="1">
      <w:start w:val="1"/>
      <w:numFmt w:val="bullet"/>
      <w:lvlText w:val=""/>
      <w:lvlJc w:val="left"/>
      <w:pPr>
        <w:ind w:left="5040" w:hanging="360"/>
      </w:pPr>
      <w:rPr>
        <w:rFonts w:ascii="Symbol" w:hAnsi="Symbol" w:hint="default"/>
      </w:rPr>
    </w:lvl>
    <w:lvl w:ilvl="7" w:tplc="3AFE8934" w:tentative="1">
      <w:start w:val="1"/>
      <w:numFmt w:val="bullet"/>
      <w:lvlText w:val="o"/>
      <w:lvlJc w:val="left"/>
      <w:pPr>
        <w:ind w:left="5760" w:hanging="360"/>
      </w:pPr>
      <w:rPr>
        <w:rFonts w:ascii="Courier New" w:hAnsi="Courier New" w:cs="Courier New" w:hint="default"/>
      </w:rPr>
    </w:lvl>
    <w:lvl w:ilvl="8" w:tplc="22E861F4" w:tentative="1">
      <w:start w:val="1"/>
      <w:numFmt w:val="bullet"/>
      <w:lvlText w:val=""/>
      <w:lvlJc w:val="left"/>
      <w:pPr>
        <w:ind w:left="6480" w:hanging="360"/>
      </w:pPr>
      <w:rPr>
        <w:rFonts w:ascii="Wingdings" w:hAnsi="Wingdings" w:hint="default"/>
      </w:rPr>
    </w:lvl>
  </w:abstractNum>
  <w:abstractNum w:abstractNumId="4" w15:restartNumberingAfterBreak="0">
    <w:nsid w:val="56A5441E"/>
    <w:multiLevelType w:val="hybridMultilevel"/>
    <w:tmpl w:val="D5C0DED2"/>
    <w:lvl w:ilvl="0" w:tplc="31CCA7C4">
      <w:start w:val="1"/>
      <w:numFmt w:val="bullet"/>
      <w:lvlText w:val=""/>
      <w:lvlJc w:val="left"/>
      <w:pPr>
        <w:ind w:left="720" w:hanging="360"/>
      </w:pPr>
      <w:rPr>
        <w:rFonts w:ascii="Symbol" w:hAnsi="Symbol" w:hint="default"/>
      </w:rPr>
    </w:lvl>
    <w:lvl w:ilvl="1" w:tplc="7CFEB2F0" w:tentative="1">
      <w:start w:val="1"/>
      <w:numFmt w:val="bullet"/>
      <w:lvlText w:val="o"/>
      <w:lvlJc w:val="left"/>
      <w:pPr>
        <w:ind w:left="1440" w:hanging="360"/>
      </w:pPr>
      <w:rPr>
        <w:rFonts w:ascii="Courier New" w:hAnsi="Courier New" w:cs="Courier New" w:hint="default"/>
      </w:rPr>
    </w:lvl>
    <w:lvl w:ilvl="2" w:tplc="136EE288" w:tentative="1">
      <w:start w:val="1"/>
      <w:numFmt w:val="bullet"/>
      <w:lvlText w:val=""/>
      <w:lvlJc w:val="left"/>
      <w:pPr>
        <w:ind w:left="2160" w:hanging="360"/>
      </w:pPr>
      <w:rPr>
        <w:rFonts w:ascii="Wingdings" w:hAnsi="Wingdings" w:hint="default"/>
      </w:rPr>
    </w:lvl>
    <w:lvl w:ilvl="3" w:tplc="4134E0C2" w:tentative="1">
      <w:start w:val="1"/>
      <w:numFmt w:val="bullet"/>
      <w:lvlText w:val=""/>
      <w:lvlJc w:val="left"/>
      <w:pPr>
        <w:ind w:left="2880" w:hanging="360"/>
      </w:pPr>
      <w:rPr>
        <w:rFonts w:ascii="Symbol" w:hAnsi="Symbol" w:hint="default"/>
      </w:rPr>
    </w:lvl>
    <w:lvl w:ilvl="4" w:tplc="08C8443A" w:tentative="1">
      <w:start w:val="1"/>
      <w:numFmt w:val="bullet"/>
      <w:lvlText w:val="o"/>
      <w:lvlJc w:val="left"/>
      <w:pPr>
        <w:ind w:left="3600" w:hanging="360"/>
      </w:pPr>
      <w:rPr>
        <w:rFonts w:ascii="Courier New" w:hAnsi="Courier New" w:cs="Courier New" w:hint="default"/>
      </w:rPr>
    </w:lvl>
    <w:lvl w:ilvl="5" w:tplc="D940E932" w:tentative="1">
      <w:start w:val="1"/>
      <w:numFmt w:val="bullet"/>
      <w:lvlText w:val=""/>
      <w:lvlJc w:val="left"/>
      <w:pPr>
        <w:ind w:left="4320" w:hanging="360"/>
      </w:pPr>
      <w:rPr>
        <w:rFonts w:ascii="Wingdings" w:hAnsi="Wingdings" w:hint="default"/>
      </w:rPr>
    </w:lvl>
    <w:lvl w:ilvl="6" w:tplc="E9E48ECC" w:tentative="1">
      <w:start w:val="1"/>
      <w:numFmt w:val="bullet"/>
      <w:lvlText w:val=""/>
      <w:lvlJc w:val="left"/>
      <w:pPr>
        <w:ind w:left="5040" w:hanging="360"/>
      </w:pPr>
      <w:rPr>
        <w:rFonts w:ascii="Symbol" w:hAnsi="Symbol" w:hint="default"/>
      </w:rPr>
    </w:lvl>
    <w:lvl w:ilvl="7" w:tplc="B71C61F4" w:tentative="1">
      <w:start w:val="1"/>
      <w:numFmt w:val="bullet"/>
      <w:lvlText w:val="o"/>
      <w:lvlJc w:val="left"/>
      <w:pPr>
        <w:ind w:left="5760" w:hanging="360"/>
      </w:pPr>
      <w:rPr>
        <w:rFonts w:ascii="Courier New" w:hAnsi="Courier New" w:cs="Courier New" w:hint="default"/>
      </w:rPr>
    </w:lvl>
    <w:lvl w:ilvl="8" w:tplc="49BC2C62" w:tentative="1">
      <w:start w:val="1"/>
      <w:numFmt w:val="bullet"/>
      <w:lvlText w:val=""/>
      <w:lvlJc w:val="left"/>
      <w:pPr>
        <w:ind w:left="6480" w:hanging="360"/>
      </w:pPr>
      <w:rPr>
        <w:rFonts w:ascii="Wingdings" w:hAnsi="Wingdings" w:hint="default"/>
      </w:rPr>
    </w:lvl>
  </w:abstractNum>
  <w:abstractNum w:abstractNumId="5" w15:restartNumberingAfterBreak="0">
    <w:nsid w:val="62105E55"/>
    <w:multiLevelType w:val="hybridMultilevel"/>
    <w:tmpl w:val="6D745AC6"/>
    <w:lvl w:ilvl="0" w:tplc="251C1B8C">
      <w:start w:val="1"/>
      <w:numFmt w:val="bullet"/>
      <w:lvlText w:val=""/>
      <w:lvlJc w:val="left"/>
      <w:pPr>
        <w:ind w:left="720" w:hanging="360"/>
      </w:pPr>
      <w:rPr>
        <w:rFonts w:ascii="Symbol" w:hAnsi="Symbol" w:hint="default"/>
      </w:rPr>
    </w:lvl>
    <w:lvl w:ilvl="1" w:tplc="279839D0" w:tentative="1">
      <w:start w:val="1"/>
      <w:numFmt w:val="bullet"/>
      <w:lvlText w:val="o"/>
      <w:lvlJc w:val="left"/>
      <w:pPr>
        <w:ind w:left="1440" w:hanging="360"/>
      </w:pPr>
      <w:rPr>
        <w:rFonts w:ascii="Courier New" w:hAnsi="Courier New" w:cs="Courier New" w:hint="default"/>
      </w:rPr>
    </w:lvl>
    <w:lvl w:ilvl="2" w:tplc="3CA4EC5C" w:tentative="1">
      <w:start w:val="1"/>
      <w:numFmt w:val="bullet"/>
      <w:lvlText w:val=""/>
      <w:lvlJc w:val="left"/>
      <w:pPr>
        <w:ind w:left="2160" w:hanging="360"/>
      </w:pPr>
      <w:rPr>
        <w:rFonts w:ascii="Wingdings" w:hAnsi="Wingdings" w:hint="default"/>
      </w:rPr>
    </w:lvl>
    <w:lvl w:ilvl="3" w:tplc="363E4986" w:tentative="1">
      <w:start w:val="1"/>
      <w:numFmt w:val="bullet"/>
      <w:lvlText w:val=""/>
      <w:lvlJc w:val="left"/>
      <w:pPr>
        <w:ind w:left="2880" w:hanging="360"/>
      </w:pPr>
      <w:rPr>
        <w:rFonts w:ascii="Symbol" w:hAnsi="Symbol" w:hint="default"/>
      </w:rPr>
    </w:lvl>
    <w:lvl w:ilvl="4" w:tplc="F358298A" w:tentative="1">
      <w:start w:val="1"/>
      <w:numFmt w:val="bullet"/>
      <w:lvlText w:val="o"/>
      <w:lvlJc w:val="left"/>
      <w:pPr>
        <w:ind w:left="3600" w:hanging="360"/>
      </w:pPr>
      <w:rPr>
        <w:rFonts w:ascii="Courier New" w:hAnsi="Courier New" w:cs="Courier New" w:hint="default"/>
      </w:rPr>
    </w:lvl>
    <w:lvl w:ilvl="5" w:tplc="12AA58D8" w:tentative="1">
      <w:start w:val="1"/>
      <w:numFmt w:val="bullet"/>
      <w:lvlText w:val=""/>
      <w:lvlJc w:val="left"/>
      <w:pPr>
        <w:ind w:left="4320" w:hanging="360"/>
      </w:pPr>
      <w:rPr>
        <w:rFonts w:ascii="Wingdings" w:hAnsi="Wingdings" w:hint="default"/>
      </w:rPr>
    </w:lvl>
    <w:lvl w:ilvl="6" w:tplc="C8DADC7A" w:tentative="1">
      <w:start w:val="1"/>
      <w:numFmt w:val="bullet"/>
      <w:lvlText w:val=""/>
      <w:lvlJc w:val="left"/>
      <w:pPr>
        <w:ind w:left="5040" w:hanging="360"/>
      </w:pPr>
      <w:rPr>
        <w:rFonts w:ascii="Symbol" w:hAnsi="Symbol" w:hint="default"/>
      </w:rPr>
    </w:lvl>
    <w:lvl w:ilvl="7" w:tplc="C7606848" w:tentative="1">
      <w:start w:val="1"/>
      <w:numFmt w:val="bullet"/>
      <w:lvlText w:val="o"/>
      <w:lvlJc w:val="left"/>
      <w:pPr>
        <w:ind w:left="5760" w:hanging="360"/>
      </w:pPr>
      <w:rPr>
        <w:rFonts w:ascii="Courier New" w:hAnsi="Courier New" w:cs="Courier New" w:hint="default"/>
      </w:rPr>
    </w:lvl>
    <w:lvl w:ilvl="8" w:tplc="01624A26" w:tentative="1">
      <w:start w:val="1"/>
      <w:numFmt w:val="bullet"/>
      <w:lvlText w:val=""/>
      <w:lvlJc w:val="left"/>
      <w:pPr>
        <w:ind w:left="6480" w:hanging="360"/>
      </w:pPr>
      <w:rPr>
        <w:rFonts w:ascii="Wingdings" w:hAnsi="Wingdings" w:hint="default"/>
      </w:rPr>
    </w:lvl>
  </w:abstractNum>
  <w:abstractNum w:abstractNumId="6" w15:restartNumberingAfterBreak="0">
    <w:nsid w:val="709C652C"/>
    <w:multiLevelType w:val="hybridMultilevel"/>
    <w:tmpl w:val="04B04A08"/>
    <w:lvl w:ilvl="0" w:tplc="D674998C">
      <w:start w:val="1"/>
      <w:numFmt w:val="bullet"/>
      <w:lvlText w:val=""/>
      <w:lvlJc w:val="left"/>
      <w:pPr>
        <w:ind w:left="720" w:hanging="360"/>
      </w:pPr>
      <w:rPr>
        <w:rFonts w:ascii="Symbol" w:hAnsi="Symbol" w:hint="default"/>
      </w:rPr>
    </w:lvl>
    <w:lvl w:ilvl="1" w:tplc="1BF6FDA2" w:tentative="1">
      <w:start w:val="1"/>
      <w:numFmt w:val="bullet"/>
      <w:lvlText w:val="o"/>
      <w:lvlJc w:val="left"/>
      <w:pPr>
        <w:ind w:left="1440" w:hanging="360"/>
      </w:pPr>
      <w:rPr>
        <w:rFonts w:ascii="Courier New" w:hAnsi="Courier New" w:cs="Courier New" w:hint="default"/>
      </w:rPr>
    </w:lvl>
    <w:lvl w:ilvl="2" w:tplc="C57C99C0" w:tentative="1">
      <w:start w:val="1"/>
      <w:numFmt w:val="bullet"/>
      <w:lvlText w:val=""/>
      <w:lvlJc w:val="left"/>
      <w:pPr>
        <w:ind w:left="2160" w:hanging="360"/>
      </w:pPr>
      <w:rPr>
        <w:rFonts w:ascii="Wingdings" w:hAnsi="Wingdings" w:hint="default"/>
      </w:rPr>
    </w:lvl>
    <w:lvl w:ilvl="3" w:tplc="046E62A6" w:tentative="1">
      <w:start w:val="1"/>
      <w:numFmt w:val="bullet"/>
      <w:lvlText w:val=""/>
      <w:lvlJc w:val="left"/>
      <w:pPr>
        <w:ind w:left="2880" w:hanging="360"/>
      </w:pPr>
      <w:rPr>
        <w:rFonts w:ascii="Symbol" w:hAnsi="Symbol" w:hint="default"/>
      </w:rPr>
    </w:lvl>
    <w:lvl w:ilvl="4" w:tplc="E9F4C9AE" w:tentative="1">
      <w:start w:val="1"/>
      <w:numFmt w:val="bullet"/>
      <w:lvlText w:val="o"/>
      <w:lvlJc w:val="left"/>
      <w:pPr>
        <w:ind w:left="3600" w:hanging="360"/>
      </w:pPr>
      <w:rPr>
        <w:rFonts w:ascii="Courier New" w:hAnsi="Courier New" w:cs="Courier New" w:hint="default"/>
      </w:rPr>
    </w:lvl>
    <w:lvl w:ilvl="5" w:tplc="C3EA68E0" w:tentative="1">
      <w:start w:val="1"/>
      <w:numFmt w:val="bullet"/>
      <w:lvlText w:val=""/>
      <w:lvlJc w:val="left"/>
      <w:pPr>
        <w:ind w:left="4320" w:hanging="360"/>
      </w:pPr>
      <w:rPr>
        <w:rFonts w:ascii="Wingdings" w:hAnsi="Wingdings" w:hint="default"/>
      </w:rPr>
    </w:lvl>
    <w:lvl w:ilvl="6" w:tplc="DDFC9E70" w:tentative="1">
      <w:start w:val="1"/>
      <w:numFmt w:val="bullet"/>
      <w:lvlText w:val=""/>
      <w:lvlJc w:val="left"/>
      <w:pPr>
        <w:ind w:left="5040" w:hanging="360"/>
      </w:pPr>
      <w:rPr>
        <w:rFonts w:ascii="Symbol" w:hAnsi="Symbol" w:hint="default"/>
      </w:rPr>
    </w:lvl>
    <w:lvl w:ilvl="7" w:tplc="C64AB3D8" w:tentative="1">
      <w:start w:val="1"/>
      <w:numFmt w:val="bullet"/>
      <w:lvlText w:val="o"/>
      <w:lvlJc w:val="left"/>
      <w:pPr>
        <w:ind w:left="5760" w:hanging="360"/>
      </w:pPr>
      <w:rPr>
        <w:rFonts w:ascii="Courier New" w:hAnsi="Courier New" w:cs="Courier New" w:hint="default"/>
      </w:rPr>
    </w:lvl>
    <w:lvl w:ilvl="8" w:tplc="0C881DA4"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2"/>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DA3"/>
    <w:rsid w:val="00033945"/>
    <w:rsid w:val="00055BD0"/>
    <w:rsid w:val="000560E5"/>
    <w:rsid w:val="000B5B66"/>
    <w:rsid w:val="00104886"/>
    <w:rsid w:val="001159DD"/>
    <w:rsid w:val="001266CD"/>
    <w:rsid w:val="00126C46"/>
    <w:rsid w:val="00143F65"/>
    <w:rsid w:val="001B6DBA"/>
    <w:rsid w:val="00214B1C"/>
    <w:rsid w:val="00217CF3"/>
    <w:rsid w:val="00230D1B"/>
    <w:rsid w:val="00251A04"/>
    <w:rsid w:val="002533F3"/>
    <w:rsid w:val="00300BB5"/>
    <w:rsid w:val="00301F00"/>
    <w:rsid w:val="00325B3F"/>
    <w:rsid w:val="00335BC1"/>
    <w:rsid w:val="00343D66"/>
    <w:rsid w:val="00380AA7"/>
    <w:rsid w:val="003C685C"/>
    <w:rsid w:val="003D1FA1"/>
    <w:rsid w:val="003D536D"/>
    <w:rsid w:val="003D6F50"/>
    <w:rsid w:val="003F3236"/>
    <w:rsid w:val="00401444"/>
    <w:rsid w:val="0047600E"/>
    <w:rsid w:val="00494947"/>
    <w:rsid w:val="004B5A35"/>
    <w:rsid w:val="005464F0"/>
    <w:rsid w:val="00565F96"/>
    <w:rsid w:val="00580B5D"/>
    <w:rsid w:val="00595544"/>
    <w:rsid w:val="005D5465"/>
    <w:rsid w:val="00635827"/>
    <w:rsid w:val="00640A1B"/>
    <w:rsid w:val="006B3E7A"/>
    <w:rsid w:val="006D64A3"/>
    <w:rsid w:val="006D7B65"/>
    <w:rsid w:val="006F4B61"/>
    <w:rsid w:val="007031CD"/>
    <w:rsid w:val="00707261"/>
    <w:rsid w:val="0071078D"/>
    <w:rsid w:val="007119EE"/>
    <w:rsid w:val="00753FD6"/>
    <w:rsid w:val="00762846"/>
    <w:rsid w:val="00763614"/>
    <w:rsid w:val="007D11DC"/>
    <w:rsid w:val="00802735"/>
    <w:rsid w:val="0089607D"/>
    <w:rsid w:val="00896D58"/>
    <w:rsid w:val="008D3DDF"/>
    <w:rsid w:val="008E6E7D"/>
    <w:rsid w:val="009061A7"/>
    <w:rsid w:val="009065D0"/>
    <w:rsid w:val="00913821"/>
    <w:rsid w:val="00932AD4"/>
    <w:rsid w:val="009334BC"/>
    <w:rsid w:val="00943802"/>
    <w:rsid w:val="009510D6"/>
    <w:rsid w:val="00967BF9"/>
    <w:rsid w:val="009812F8"/>
    <w:rsid w:val="009847F3"/>
    <w:rsid w:val="009867FD"/>
    <w:rsid w:val="009D202E"/>
    <w:rsid w:val="00A0724F"/>
    <w:rsid w:val="00A163BF"/>
    <w:rsid w:val="00A44801"/>
    <w:rsid w:val="00A6454C"/>
    <w:rsid w:val="00A7134F"/>
    <w:rsid w:val="00AE0549"/>
    <w:rsid w:val="00AE29F4"/>
    <w:rsid w:val="00AE5998"/>
    <w:rsid w:val="00AF7B84"/>
    <w:rsid w:val="00B02E7B"/>
    <w:rsid w:val="00B314E0"/>
    <w:rsid w:val="00B82CB5"/>
    <w:rsid w:val="00BB4A83"/>
    <w:rsid w:val="00BC1AE3"/>
    <w:rsid w:val="00C27C49"/>
    <w:rsid w:val="00C50F28"/>
    <w:rsid w:val="00C53DC7"/>
    <w:rsid w:val="00C72B00"/>
    <w:rsid w:val="00C82C1B"/>
    <w:rsid w:val="00CA40C8"/>
    <w:rsid w:val="00CB2003"/>
    <w:rsid w:val="00D038D4"/>
    <w:rsid w:val="00DC71C1"/>
    <w:rsid w:val="00DD4B40"/>
    <w:rsid w:val="00DF3E74"/>
    <w:rsid w:val="00DF680B"/>
    <w:rsid w:val="00E12D58"/>
    <w:rsid w:val="00E212F9"/>
    <w:rsid w:val="00E35AE9"/>
    <w:rsid w:val="00E65680"/>
    <w:rsid w:val="00E77BBA"/>
    <w:rsid w:val="00E912BF"/>
    <w:rsid w:val="00E94CB0"/>
    <w:rsid w:val="00EA6342"/>
    <w:rsid w:val="00EB0931"/>
    <w:rsid w:val="00F32535"/>
    <w:rsid w:val="00F334A4"/>
    <w:rsid w:val="00F42EC2"/>
    <w:rsid w:val="00F56642"/>
    <w:rsid w:val="00FD101F"/>
    <w:rsid w:val="00FE15DD"/>
    <w:rsid w:val="00FF1D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775D3"/>
  <w15:docId w15:val="{5D7AB055-FB16-4994-9BDC-B5A87D10B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AD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F1DA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F1DA3"/>
  </w:style>
  <w:style w:type="paragraph" w:styleId="Footer">
    <w:name w:val="footer"/>
    <w:basedOn w:val="Normal"/>
    <w:link w:val="FooterChar"/>
    <w:uiPriority w:val="99"/>
    <w:unhideWhenUsed/>
    <w:rsid w:val="00FF1D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1DA3"/>
  </w:style>
  <w:style w:type="paragraph" w:styleId="Title">
    <w:name w:val="Title"/>
    <w:basedOn w:val="Normal"/>
    <w:next w:val="Normal"/>
    <w:link w:val="TitleChar"/>
    <w:uiPriority w:val="10"/>
    <w:qFormat/>
    <w:rsid w:val="00FF1DA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F1DA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932AD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32AD4"/>
    <w:pPr>
      <w:outlineLvl w:val="9"/>
    </w:pPr>
  </w:style>
  <w:style w:type="paragraph" w:styleId="TOC1">
    <w:name w:val="toc 1"/>
    <w:basedOn w:val="Normal"/>
    <w:next w:val="Normal"/>
    <w:autoRedefine/>
    <w:uiPriority w:val="39"/>
    <w:unhideWhenUsed/>
    <w:rsid w:val="00932AD4"/>
    <w:pPr>
      <w:spacing w:after="100"/>
    </w:pPr>
  </w:style>
  <w:style w:type="character" w:styleId="Hyperlink">
    <w:name w:val="Hyperlink"/>
    <w:basedOn w:val="DefaultParagraphFont"/>
    <w:uiPriority w:val="99"/>
    <w:unhideWhenUsed/>
    <w:rsid w:val="00932AD4"/>
    <w:rPr>
      <w:color w:val="0000FF" w:themeColor="hyperlink"/>
      <w:u w:val="single"/>
    </w:rPr>
  </w:style>
  <w:style w:type="paragraph" w:styleId="BalloonText">
    <w:name w:val="Balloon Text"/>
    <w:basedOn w:val="Normal"/>
    <w:link w:val="BalloonTextChar"/>
    <w:uiPriority w:val="99"/>
    <w:semiHidden/>
    <w:unhideWhenUsed/>
    <w:rsid w:val="00932A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2AD4"/>
    <w:rPr>
      <w:rFonts w:ascii="Tahoma" w:hAnsi="Tahoma" w:cs="Tahoma"/>
      <w:sz w:val="16"/>
      <w:szCs w:val="16"/>
    </w:rPr>
  </w:style>
  <w:style w:type="paragraph" w:styleId="Caption">
    <w:name w:val="caption"/>
    <w:basedOn w:val="Normal"/>
    <w:next w:val="Normal"/>
    <w:uiPriority w:val="35"/>
    <w:unhideWhenUsed/>
    <w:qFormat/>
    <w:rsid w:val="00DF3E74"/>
    <w:pPr>
      <w:spacing w:line="240" w:lineRule="auto"/>
    </w:pPr>
    <w:rPr>
      <w:b/>
      <w:bCs/>
      <w:color w:val="4F81BD" w:themeColor="accent1"/>
      <w:sz w:val="18"/>
      <w:szCs w:val="18"/>
    </w:rPr>
  </w:style>
  <w:style w:type="paragraph" w:styleId="ListParagraph">
    <w:name w:val="List Paragraph"/>
    <w:basedOn w:val="Normal"/>
    <w:uiPriority w:val="34"/>
    <w:qFormat/>
    <w:rsid w:val="00A44801"/>
    <w:pPr>
      <w:ind w:left="720"/>
      <w:contextualSpacing/>
    </w:pPr>
  </w:style>
  <w:style w:type="table" w:styleId="TableGrid">
    <w:name w:val="Table Grid"/>
    <w:basedOn w:val="TableNormal"/>
    <w:uiPriority w:val="59"/>
    <w:rsid w:val="007D11D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6F9D59-652C-45B3-AF98-AD5BCE873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2416</Words>
  <Characters>13774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ionut marincu</cp:lastModifiedBy>
  <cp:revision>61</cp:revision>
  <dcterms:created xsi:type="dcterms:W3CDTF">2022-01-20T21:07:00Z</dcterms:created>
  <dcterms:modified xsi:type="dcterms:W3CDTF">2022-01-20T21:30:00Z</dcterms:modified>
</cp:coreProperties>
</file>