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EDDB2D" w14:textId="77777777" w:rsidR="005D12C7" w:rsidRPr="003C038D" w:rsidRDefault="005D12C7" w:rsidP="00097FD0">
      <w:pPr>
        <w:tabs>
          <w:tab w:val="left" w:pos="4057"/>
        </w:tabs>
        <w:spacing w:line="360" w:lineRule="auto"/>
        <w:rPr>
          <w:rFonts w:ascii="Arial" w:hAnsi="Arial" w:cs="Arial"/>
          <w:sz w:val="20"/>
          <w:szCs w:val="20"/>
        </w:rPr>
      </w:pPr>
    </w:p>
    <w:p w14:paraId="74FE2F5A" w14:textId="77777777" w:rsidR="005D12C7" w:rsidRPr="003C038D" w:rsidRDefault="005D12C7" w:rsidP="00097FD0">
      <w:pPr>
        <w:tabs>
          <w:tab w:val="left" w:pos="4057"/>
        </w:tabs>
        <w:spacing w:line="360" w:lineRule="auto"/>
        <w:rPr>
          <w:rFonts w:ascii="Arial" w:hAnsi="Arial" w:cs="Arial"/>
          <w:sz w:val="20"/>
          <w:szCs w:val="20"/>
        </w:rPr>
      </w:pPr>
    </w:p>
    <w:p w14:paraId="566B8003" w14:textId="77777777" w:rsidR="005D12C7" w:rsidRPr="003C038D" w:rsidRDefault="005D12C7" w:rsidP="00097FD0">
      <w:pPr>
        <w:tabs>
          <w:tab w:val="left" w:pos="4057"/>
        </w:tabs>
        <w:spacing w:line="360" w:lineRule="auto"/>
        <w:rPr>
          <w:rFonts w:ascii="Arial" w:hAnsi="Arial" w:cs="Arial"/>
          <w:sz w:val="20"/>
          <w:szCs w:val="20"/>
        </w:rPr>
      </w:pPr>
    </w:p>
    <w:p w14:paraId="751AD7B7" w14:textId="77777777" w:rsidR="005D12C7" w:rsidRPr="003C038D" w:rsidRDefault="005D12C7" w:rsidP="00097FD0">
      <w:pPr>
        <w:tabs>
          <w:tab w:val="left" w:pos="4057"/>
        </w:tabs>
        <w:spacing w:line="360" w:lineRule="auto"/>
        <w:rPr>
          <w:rFonts w:ascii="Arial" w:hAnsi="Arial" w:cs="Arial"/>
          <w:sz w:val="20"/>
          <w:szCs w:val="20"/>
        </w:rPr>
      </w:pPr>
    </w:p>
    <w:p w14:paraId="21D28583" w14:textId="77777777" w:rsidR="005D12C7" w:rsidRPr="003C038D" w:rsidRDefault="005D12C7" w:rsidP="00097FD0">
      <w:pPr>
        <w:tabs>
          <w:tab w:val="left" w:pos="4057"/>
        </w:tabs>
        <w:spacing w:line="360" w:lineRule="auto"/>
        <w:rPr>
          <w:rFonts w:ascii="Arial" w:hAnsi="Arial" w:cs="Arial"/>
          <w:sz w:val="20"/>
          <w:szCs w:val="20"/>
        </w:rPr>
      </w:pPr>
    </w:p>
    <w:p w14:paraId="2458BA26" w14:textId="77777777" w:rsidR="005D12C7" w:rsidRPr="003C038D" w:rsidRDefault="005D12C7" w:rsidP="00097FD0">
      <w:pPr>
        <w:tabs>
          <w:tab w:val="left" w:pos="4057"/>
        </w:tabs>
        <w:spacing w:line="360" w:lineRule="auto"/>
        <w:rPr>
          <w:rFonts w:ascii="Arial" w:hAnsi="Arial" w:cs="Arial"/>
          <w:sz w:val="20"/>
          <w:szCs w:val="20"/>
        </w:rPr>
      </w:pPr>
    </w:p>
    <w:p w14:paraId="7AEA092F" w14:textId="77777777" w:rsidR="005D12C7" w:rsidRPr="003C038D" w:rsidRDefault="005D12C7" w:rsidP="00097FD0">
      <w:pPr>
        <w:tabs>
          <w:tab w:val="left" w:pos="4057"/>
        </w:tabs>
        <w:spacing w:line="360" w:lineRule="auto"/>
        <w:rPr>
          <w:rFonts w:ascii="Arial" w:hAnsi="Arial" w:cs="Arial"/>
          <w:sz w:val="20"/>
          <w:szCs w:val="20"/>
        </w:rPr>
      </w:pPr>
    </w:p>
    <w:p w14:paraId="7F6F57EA" w14:textId="77777777" w:rsidR="005D12C7" w:rsidRPr="003C038D" w:rsidRDefault="005D12C7" w:rsidP="00097FD0">
      <w:pPr>
        <w:tabs>
          <w:tab w:val="left" w:pos="4057"/>
        </w:tabs>
        <w:spacing w:line="360" w:lineRule="auto"/>
        <w:rPr>
          <w:rFonts w:ascii="Arial" w:hAnsi="Arial" w:cs="Arial"/>
          <w:sz w:val="20"/>
          <w:szCs w:val="20"/>
        </w:rPr>
      </w:pPr>
    </w:p>
    <w:p w14:paraId="6D8CB859" w14:textId="77777777" w:rsidR="005D12C7" w:rsidRPr="003C038D" w:rsidRDefault="005D12C7" w:rsidP="00097FD0">
      <w:pPr>
        <w:tabs>
          <w:tab w:val="left" w:pos="4057"/>
        </w:tabs>
        <w:spacing w:line="360" w:lineRule="auto"/>
        <w:rPr>
          <w:rFonts w:ascii="Arial" w:hAnsi="Arial" w:cs="Arial"/>
          <w:sz w:val="20"/>
          <w:szCs w:val="20"/>
        </w:rPr>
      </w:pPr>
    </w:p>
    <w:p w14:paraId="4A89106A" w14:textId="77777777" w:rsidR="005D12C7" w:rsidRPr="003C038D" w:rsidRDefault="005D12C7" w:rsidP="00097FD0">
      <w:pPr>
        <w:tabs>
          <w:tab w:val="left" w:pos="4057"/>
        </w:tabs>
        <w:spacing w:line="360" w:lineRule="auto"/>
        <w:rPr>
          <w:rFonts w:ascii="Arial" w:hAnsi="Arial" w:cs="Arial"/>
          <w:sz w:val="20"/>
          <w:szCs w:val="20"/>
        </w:rPr>
      </w:pPr>
    </w:p>
    <w:p w14:paraId="07478382" w14:textId="77777777" w:rsidR="005D12C7" w:rsidRPr="003C038D" w:rsidRDefault="005D12C7" w:rsidP="00097FD0">
      <w:pPr>
        <w:tabs>
          <w:tab w:val="left" w:pos="4057"/>
        </w:tabs>
        <w:spacing w:line="360" w:lineRule="auto"/>
        <w:rPr>
          <w:rFonts w:ascii="Arial" w:hAnsi="Arial" w:cs="Arial"/>
          <w:sz w:val="20"/>
          <w:szCs w:val="20"/>
        </w:rPr>
      </w:pPr>
    </w:p>
    <w:p w14:paraId="5D8CD343" w14:textId="77777777" w:rsidR="005D12C7" w:rsidRPr="003C038D" w:rsidRDefault="005D12C7" w:rsidP="00097FD0">
      <w:pPr>
        <w:tabs>
          <w:tab w:val="left" w:pos="4057"/>
        </w:tabs>
        <w:spacing w:line="360" w:lineRule="auto"/>
        <w:rPr>
          <w:rFonts w:ascii="Arial" w:hAnsi="Arial" w:cs="Arial"/>
          <w:sz w:val="20"/>
          <w:szCs w:val="20"/>
        </w:rPr>
      </w:pPr>
    </w:p>
    <w:p w14:paraId="7E91A4A7" w14:textId="77777777" w:rsidR="005D12C7" w:rsidRPr="003C038D" w:rsidRDefault="005D12C7" w:rsidP="00097FD0">
      <w:pPr>
        <w:tabs>
          <w:tab w:val="left" w:pos="4057"/>
        </w:tabs>
        <w:spacing w:line="360" w:lineRule="auto"/>
        <w:rPr>
          <w:rFonts w:ascii="Arial" w:hAnsi="Arial" w:cs="Arial"/>
          <w:sz w:val="20"/>
          <w:szCs w:val="20"/>
        </w:rPr>
      </w:pPr>
    </w:p>
    <w:p w14:paraId="3466896A" w14:textId="77777777" w:rsidR="005D12C7" w:rsidRPr="003C038D" w:rsidRDefault="005D12C7" w:rsidP="00097FD0">
      <w:pPr>
        <w:tabs>
          <w:tab w:val="left" w:pos="4057"/>
        </w:tabs>
        <w:spacing w:line="360" w:lineRule="auto"/>
        <w:rPr>
          <w:rFonts w:ascii="Arial" w:hAnsi="Arial" w:cs="Arial"/>
          <w:sz w:val="20"/>
          <w:szCs w:val="20"/>
        </w:rPr>
      </w:pPr>
    </w:p>
    <w:p w14:paraId="5CB26CF7" w14:textId="77777777" w:rsidR="005D12C7" w:rsidRPr="003C038D" w:rsidRDefault="005D12C7" w:rsidP="00097FD0">
      <w:pPr>
        <w:tabs>
          <w:tab w:val="left" w:pos="4057"/>
        </w:tabs>
        <w:spacing w:line="360" w:lineRule="auto"/>
        <w:rPr>
          <w:rFonts w:ascii="Arial" w:hAnsi="Arial" w:cs="Arial"/>
          <w:sz w:val="20"/>
          <w:szCs w:val="20"/>
        </w:rPr>
      </w:pPr>
    </w:p>
    <w:p w14:paraId="440B282E" w14:textId="0502A057" w:rsidR="005D12C7" w:rsidRPr="008010A3" w:rsidRDefault="00864003" w:rsidP="00097FD0">
      <w:pPr>
        <w:tabs>
          <w:tab w:val="left" w:pos="4057"/>
        </w:tabs>
        <w:spacing w:line="360" w:lineRule="auto"/>
        <w:jc w:val="center"/>
        <w:outlineLvl w:val="0"/>
        <w:rPr>
          <w:rFonts w:ascii="Arial" w:hAnsi="Arial" w:cs="Arial"/>
          <w:sz w:val="28"/>
          <w:szCs w:val="28"/>
        </w:rPr>
      </w:pPr>
      <w:r>
        <w:rPr>
          <w:rFonts w:ascii="Arial" w:hAnsi="Arial" w:cs="Arial"/>
          <w:sz w:val="28"/>
          <w:szCs w:val="28"/>
        </w:rPr>
        <w:t>PD03 A1</w:t>
      </w:r>
      <w:r w:rsidR="005D12C7" w:rsidRPr="008010A3">
        <w:rPr>
          <w:rFonts w:ascii="Arial" w:hAnsi="Arial" w:cs="Arial"/>
          <w:sz w:val="28"/>
          <w:szCs w:val="28"/>
        </w:rPr>
        <w:t xml:space="preserve"> </w:t>
      </w:r>
    </w:p>
    <w:p w14:paraId="7B114E7D" w14:textId="77777777" w:rsidR="005D12C7" w:rsidRDefault="005D12C7" w:rsidP="00097FD0">
      <w:pPr>
        <w:tabs>
          <w:tab w:val="left" w:pos="4057"/>
        </w:tabs>
        <w:spacing w:line="360" w:lineRule="auto"/>
        <w:jc w:val="center"/>
        <w:rPr>
          <w:rFonts w:ascii="Arial" w:hAnsi="Arial" w:cs="Arial"/>
          <w:sz w:val="32"/>
          <w:szCs w:val="32"/>
        </w:rPr>
      </w:pPr>
    </w:p>
    <w:p w14:paraId="61FD132F" w14:textId="77777777" w:rsidR="005D12C7" w:rsidRPr="008010A3" w:rsidRDefault="005D12C7" w:rsidP="00097FD0">
      <w:pPr>
        <w:tabs>
          <w:tab w:val="left" w:pos="4057"/>
        </w:tabs>
        <w:spacing w:line="360" w:lineRule="auto"/>
        <w:jc w:val="center"/>
        <w:rPr>
          <w:rFonts w:ascii="Arial" w:hAnsi="Arial" w:cs="Arial"/>
          <w:sz w:val="28"/>
          <w:szCs w:val="28"/>
        </w:rPr>
      </w:pPr>
    </w:p>
    <w:p w14:paraId="44D5E2FE" w14:textId="05C0F3A1" w:rsidR="005D12C7" w:rsidRPr="008010A3" w:rsidRDefault="00864003" w:rsidP="00097FD0">
      <w:pPr>
        <w:tabs>
          <w:tab w:val="left" w:pos="4057"/>
        </w:tabs>
        <w:spacing w:line="360" w:lineRule="auto"/>
        <w:jc w:val="center"/>
        <w:rPr>
          <w:rFonts w:ascii="Arial" w:hAnsi="Arial" w:cs="Arial"/>
          <w:sz w:val="28"/>
          <w:szCs w:val="28"/>
        </w:rPr>
      </w:pPr>
      <w:r>
        <w:rPr>
          <w:rFonts w:ascii="Arial" w:hAnsi="Arial" w:cs="Arial"/>
          <w:sz w:val="28"/>
          <w:szCs w:val="28"/>
        </w:rPr>
        <w:t>ROAD USER CHARGING</w:t>
      </w:r>
    </w:p>
    <w:p w14:paraId="5C71F9D9" w14:textId="77777777" w:rsidR="005D12C7" w:rsidRPr="008010A3" w:rsidRDefault="005D12C7" w:rsidP="00097FD0">
      <w:pPr>
        <w:tabs>
          <w:tab w:val="left" w:pos="4057"/>
        </w:tabs>
        <w:spacing w:line="360" w:lineRule="auto"/>
        <w:jc w:val="center"/>
        <w:rPr>
          <w:rFonts w:ascii="Arial" w:hAnsi="Arial" w:cs="Arial"/>
          <w:sz w:val="28"/>
          <w:szCs w:val="28"/>
        </w:rPr>
      </w:pPr>
    </w:p>
    <w:p w14:paraId="1B8ACFED" w14:textId="77777777" w:rsidR="005D12C7" w:rsidRPr="003C038D" w:rsidRDefault="005D12C7" w:rsidP="00097FD0">
      <w:pPr>
        <w:tabs>
          <w:tab w:val="left" w:pos="4057"/>
        </w:tabs>
        <w:spacing w:line="360" w:lineRule="auto"/>
        <w:jc w:val="center"/>
        <w:rPr>
          <w:rFonts w:ascii="Arial" w:hAnsi="Arial" w:cs="Arial"/>
          <w:sz w:val="32"/>
          <w:szCs w:val="32"/>
        </w:rPr>
      </w:pPr>
    </w:p>
    <w:p w14:paraId="375785A0" w14:textId="77777777" w:rsidR="005D12C7" w:rsidRPr="003C038D" w:rsidRDefault="005D12C7" w:rsidP="00097FD0">
      <w:pPr>
        <w:tabs>
          <w:tab w:val="left" w:pos="4057"/>
        </w:tabs>
        <w:spacing w:line="360" w:lineRule="auto"/>
        <w:jc w:val="center"/>
        <w:rPr>
          <w:rFonts w:ascii="Arial" w:hAnsi="Arial" w:cs="Arial"/>
          <w:sz w:val="32"/>
          <w:szCs w:val="32"/>
        </w:rPr>
      </w:pPr>
    </w:p>
    <w:p w14:paraId="33AE0C63" w14:textId="77777777" w:rsidR="005D12C7" w:rsidRPr="003C038D" w:rsidRDefault="005D12C7" w:rsidP="00097FD0">
      <w:pPr>
        <w:tabs>
          <w:tab w:val="left" w:pos="4057"/>
        </w:tabs>
        <w:spacing w:line="360" w:lineRule="auto"/>
        <w:jc w:val="center"/>
        <w:rPr>
          <w:rFonts w:ascii="Arial" w:hAnsi="Arial" w:cs="Arial"/>
          <w:sz w:val="32"/>
          <w:szCs w:val="32"/>
        </w:rPr>
      </w:pPr>
    </w:p>
    <w:p w14:paraId="2604DF22" w14:textId="77777777" w:rsidR="005D12C7" w:rsidRDefault="005D12C7" w:rsidP="00097FD0">
      <w:pPr>
        <w:tabs>
          <w:tab w:val="left" w:pos="4057"/>
        </w:tabs>
        <w:spacing w:line="360" w:lineRule="auto"/>
        <w:rPr>
          <w:rFonts w:ascii="Arial" w:hAnsi="Arial" w:cs="Arial"/>
          <w:sz w:val="28"/>
          <w:szCs w:val="28"/>
        </w:rPr>
      </w:pPr>
    </w:p>
    <w:p w14:paraId="23F0DFFD" w14:textId="77777777" w:rsidR="005D12C7" w:rsidRDefault="005D12C7" w:rsidP="00097FD0">
      <w:pPr>
        <w:tabs>
          <w:tab w:val="left" w:pos="4057"/>
        </w:tabs>
        <w:spacing w:line="360" w:lineRule="auto"/>
        <w:rPr>
          <w:rFonts w:ascii="Arial" w:hAnsi="Arial" w:cs="Arial"/>
          <w:sz w:val="28"/>
          <w:szCs w:val="28"/>
        </w:rPr>
      </w:pPr>
    </w:p>
    <w:p w14:paraId="6ACDAF12" w14:textId="77777777" w:rsidR="005D12C7" w:rsidRPr="003C038D" w:rsidRDefault="005D12C7" w:rsidP="00097FD0">
      <w:pPr>
        <w:tabs>
          <w:tab w:val="left" w:pos="4057"/>
        </w:tabs>
        <w:spacing w:line="360" w:lineRule="auto"/>
        <w:outlineLvl w:val="0"/>
        <w:rPr>
          <w:rFonts w:ascii="Arial" w:hAnsi="Arial" w:cs="Arial"/>
          <w:sz w:val="28"/>
          <w:szCs w:val="28"/>
        </w:rPr>
      </w:pPr>
      <w:r w:rsidRPr="003C038D">
        <w:rPr>
          <w:rFonts w:ascii="Arial" w:hAnsi="Arial" w:cs="Arial"/>
          <w:sz w:val="28"/>
          <w:szCs w:val="28"/>
        </w:rPr>
        <w:t>Lecturer:       Mr Graham Orr</w:t>
      </w:r>
    </w:p>
    <w:p w14:paraId="6FC22E49" w14:textId="23AAC99E" w:rsidR="005D12C7" w:rsidRPr="003C038D" w:rsidRDefault="005D12C7" w:rsidP="00097FD0">
      <w:pPr>
        <w:tabs>
          <w:tab w:val="left" w:pos="4057"/>
        </w:tabs>
        <w:spacing w:line="360" w:lineRule="auto"/>
        <w:rPr>
          <w:rFonts w:ascii="Arial" w:hAnsi="Arial" w:cs="Arial"/>
          <w:sz w:val="28"/>
          <w:szCs w:val="28"/>
        </w:rPr>
      </w:pPr>
      <w:r w:rsidRPr="003C038D">
        <w:rPr>
          <w:rFonts w:ascii="Arial" w:hAnsi="Arial" w:cs="Arial"/>
          <w:sz w:val="28"/>
          <w:szCs w:val="28"/>
        </w:rPr>
        <w:t xml:space="preserve">Student:        Mr </w:t>
      </w:r>
      <w:r w:rsidR="00C96D53">
        <w:rPr>
          <w:rFonts w:ascii="Arial" w:hAnsi="Arial" w:cs="Arial"/>
          <w:sz w:val="28"/>
          <w:szCs w:val="28"/>
        </w:rPr>
        <w:t>Nigel Millbank</w:t>
      </w:r>
    </w:p>
    <w:p w14:paraId="2C3A94ED" w14:textId="423F03F2" w:rsidR="00864003" w:rsidRDefault="005D12C7" w:rsidP="00097FD0">
      <w:pPr>
        <w:tabs>
          <w:tab w:val="left" w:pos="4057"/>
        </w:tabs>
        <w:spacing w:line="360" w:lineRule="auto"/>
        <w:rPr>
          <w:rFonts w:ascii="Arial" w:hAnsi="Arial" w:cs="Arial"/>
          <w:sz w:val="28"/>
          <w:szCs w:val="28"/>
        </w:rPr>
      </w:pPr>
      <w:r w:rsidRPr="003C038D">
        <w:rPr>
          <w:rFonts w:ascii="Arial" w:hAnsi="Arial" w:cs="Arial"/>
          <w:sz w:val="28"/>
          <w:szCs w:val="28"/>
        </w:rPr>
        <w:t xml:space="preserve">Student ID:   </w:t>
      </w:r>
      <w:r w:rsidR="00C96D53">
        <w:rPr>
          <w:rFonts w:ascii="Arial" w:hAnsi="Arial" w:cs="Arial"/>
          <w:sz w:val="28"/>
          <w:szCs w:val="28"/>
        </w:rPr>
        <w:t>1712048</w:t>
      </w:r>
    </w:p>
    <w:p w14:paraId="5E701C8A" w14:textId="77777777" w:rsidR="00864003" w:rsidRDefault="00864003" w:rsidP="00097FD0">
      <w:pPr>
        <w:tabs>
          <w:tab w:val="left" w:pos="4057"/>
        </w:tabs>
        <w:spacing w:line="360" w:lineRule="auto"/>
        <w:rPr>
          <w:rFonts w:ascii="Arial" w:hAnsi="Arial" w:cs="Arial"/>
          <w:sz w:val="28"/>
          <w:szCs w:val="28"/>
        </w:rPr>
      </w:pPr>
    </w:p>
    <w:p w14:paraId="0E03CF2D" w14:textId="77777777" w:rsidR="00864003" w:rsidRDefault="00864003" w:rsidP="00097FD0">
      <w:pPr>
        <w:tabs>
          <w:tab w:val="left" w:pos="4057"/>
        </w:tabs>
        <w:spacing w:line="360" w:lineRule="auto"/>
        <w:rPr>
          <w:rFonts w:ascii="Arial" w:hAnsi="Arial" w:cs="Arial"/>
          <w:sz w:val="28"/>
          <w:szCs w:val="28"/>
        </w:rPr>
      </w:pPr>
    </w:p>
    <w:p w14:paraId="48F668C4" w14:textId="77777777" w:rsidR="005D12C7" w:rsidRPr="003C038D" w:rsidRDefault="005D12C7" w:rsidP="00097FD0">
      <w:pPr>
        <w:tabs>
          <w:tab w:val="left" w:pos="4057"/>
        </w:tabs>
        <w:spacing w:line="360" w:lineRule="auto"/>
        <w:rPr>
          <w:rFonts w:ascii="Arial" w:hAnsi="Arial" w:cs="Arial"/>
          <w:sz w:val="28"/>
          <w:szCs w:val="28"/>
        </w:rPr>
      </w:pPr>
    </w:p>
    <w:p w14:paraId="7F3363A0" w14:textId="77777777" w:rsidR="00864003" w:rsidRDefault="005D12C7" w:rsidP="00097FD0">
      <w:pPr>
        <w:spacing w:line="360" w:lineRule="auto"/>
        <w:rPr>
          <w:rFonts w:ascii="Arial" w:hAnsi="Arial" w:cs="Arial"/>
          <w:i/>
          <w:sz w:val="20"/>
          <w:szCs w:val="20"/>
        </w:rPr>
      </w:pPr>
      <w:r w:rsidRPr="00DE021A">
        <w:rPr>
          <w:rFonts w:ascii="Arial" w:hAnsi="Arial" w:cs="Arial"/>
          <w:i/>
          <w:sz w:val="20"/>
          <w:szCs w:val="20"/>
        </w:rPr>
        <w:t>I declare that this assignment is all my own work and that I have acknowledged all materials used from the published or unpublished works of other people. All references have been duly cited.</w:t>
      </w:r>
    </w:p>
    <w:p w14:paraId="3D608E44" w14:textId="77777777" w:rsidR="00DE021A" w:rsidRPr="00DE021A" w:rsidRDefault="00DE021A" w:rsidP="00097FD0">
      <w:pPr>
        <w:spacing w:line="360" w:lineRule="auto"/>
        <w:rPr>
          <w:rFonts w:ascii="Arial" w:hAnsi="Arial" w:cs="Arial"/>
          <w:b/>
          <w:sz w:val="20"/>
          <w:szCs w:val="20"/>
        </w:rPr>
      </w:pPr>
    </w:p>
    <w:p w14:paraId="5E6A5E3A" w14:textId="408CEB1D" w:rsidR="005D12C7" w:rsidRDefault="00204339" w:rsidP="00097FD0">
      <w:pPr>
        <w:tabs>
          <w:tab w:val="left" w:pos="4057"/>
        </w:tabs>
        <w:spacing w:line="360" w:lineRule="auto"/>
        <w:rPr>
          <w:rFonts w:ascii="Arial" w:hAnsi="Arial" w:cs="Arial"/>
          <w:b/>
        </w:rPr>
      </w:pPr>
      <w:r w:rsidRPr="00204339">
        <w:rPr>
          <w:rFonts w:ascii="Arial" w:hAnsi="Arial" w:cs="Arial"/>
          <w:b/>
        </w:rPr>
        <w:t>Executive Summary</w:t>
      </w:r>
    </w:p>
    <w:p w14:paraId="44CDBF47" w14:textId="77777777" w:rsidR="000B3563" w:rsidRPr="00204339" w:rsidRDefault="000B3563" w:rsidP="00097FD0">
      <w:pPr>
        <w:tabs>
          <w:tab w:val="left" w:pos="4057"/>
        </w:tabs>
        <w:spacing w:line="360" w:lineRule="auto"/>
        <w:rPr>
          <w:rFonts w:ascii="Arial" w:hAnsi="Arial" w:cs="Arial"/>
          <w:b/>
        </w:rPr>
      </w:pPr>
    </w:p>
    <w:p w14:paraId="5D54FBA5" w14:textId="08511F62" w:rsidR="00CD074E" w:rsidRPr="00CD074E" w:rsidRDefault="00CD074E" w:rsidP="00097FD0">
      <w:pPr>
        <w:tabs>
          <w:tab w:val="left" w:pos="4057"/>
        </w:tabs>
        <w:spacing w:line="360" w:lineRule="auto"/>
        <w:rPr>
          <w:rFonts w:ascii="Arial" w:hAnsi="Arial" w:cs="Arial"/>
          <w:sz w:val="20"/>
          <w:szCs w:val="20"/>
        </w:rPr>
      </w:pPr>
      <w:r w:rsidRPr="00CD074E">
        <w:rPr>
          <w:rFonts w:ascii="Arial" w:hAnsi="Arial" w:cs="Arial"/>
          <w:sz w:val="20"/>
          <w:szCs w:val="20"/>
        </w:rPr>
        <w:t>The Forth Road Bridge is a suspension bridge in east central Scotland. The bridge, built in 1964, spans the Firth of Forth, connecting the capital city Edinburgh at South Queensferry to Fife at North Queensferry. The toll bridge replaced a centuries-old ferry service to carry vehicular traffic, cyclists, and pedestrians across the Forth; rail crossings are made by the adjacent and historic Forth Bridge.</w:t>
      </w:r>
    </w:p>
    <w:p w14:paraId="068ECA96" w14:textId="77777777" w:rsidR="00493044" w:rsidRPr="00CD074E" w:rsidRDefault="00493044" w:rsidP="00097FD0">
      <w:pPr>
        <w:tabs>
          <w:tab w:val="left" w:pos="4057"/>
        </w:tabs>
        <w:spacing w:line="360" w:lineRule="auto"/>
        <w:rPr>
          <w:rFonts w:ascii="Arial" w:hAnsi="Arial" w:cs="Arial"/>
          <w:sz w:val="20"/>
          <w:szCs w:val="20"/>
        </w:rPr>
      </w:pPr>
    </w:p>
    <w:p w14:paraId="444A780B" w14:textId="0F03B6B8" w:rsidR="00CD074E" w:rsidRDefault="00CD074E" w:rsidP="00097FD0">
      <w:pPr>
        <w:spacing w:line="360" w:lineRule="auto"/>
        <w:rPr>
          <w:rFonts w:ascii="Arial" w:hAnsi="Arial" w:cs="Arial"/>
          <w:color w:val="000000"/>
          <w:sz w:val="20"/>
          <w:szCs w:val="20"/>
          <w:shd w:val="clear" w:color="auto" w:fill="FFFFFF"/>
        </w:rPr>
      </w:pPr>
      <w:r w:rsidRPr="00CD074E">
        <w:rPr>
          <w:rFonts w:ascii="Arial" w:hAnsi="Arial" w:cs="Arial"/>
          <w:color w:val="000000"/>
          <w:sz w:val="20"/>
          <w:szCs w:val="20"/>
          <w:shd w:val="clear" w:color="auto" w:fill="FFFFFF"/>
        </w:rPr>
        <w:t>The bridge has been tolled since opening to pay for the cost of construction and maintenance.  Initially, it was suggested that tolling would cease once the original cost of construction plus interest accrued had been repaid - this was done in 1993 and tolls were slated for removal by May 1995. However, the legislation enabling the levying of tolls has instead been renewed by Parliament (originally that of the UK but now the responsibility of the Scottish Parliament) on three separate occasions in 1998, 2003 and 2006.</w:t>
      </w:r>
    </w:p>
    <w:p w14:paraId="1C855C61" w14:textId="4335BD2B" w:rsidR="00CD074E" w:rsidRDefault="00CD074E" w:rsidP="00097FD0">
      <w:pPr>
        <w:spacing w:line="360" w:lineRule="auto"/>
        <w:rPr>
          <w:rFonts w:ascii="Arial" w:hAnsi="Arial" w:cs="Arial"/>
          <w:color w:val="000000"/>
          <w:sz w:val="20"/>
          <w:szCs w:val="20"/>
          <w:shd w:val="clear" w:color="auto" w:fill="FFFFFF"/>
        </w:rPr>
      </w:pPr>
    </w:p>
    <w:p w14:paraId="58AE5ACA" w14:textId="77777777" w:rsidR="00B72322" w:rsidRDefault="00CD074E" w:rsidP="00097FD0">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In 2008 the tolls were abolished after very heavy campaigning from both government and </w:t>
      </w:r>
      <w:r w:rsidR="00B72322">
        <w:rPr>
          <w:rFonts w:ascii="Arial" w:hAnsi="Arial" w:cs="Arial"/>
          <w:color w:val="000000"/>
          <w:sz w:val="20"/>
          <w:szCs w:val="20"/>
          <w:shd w:val="clear" w:color="auto" w:fill="FFFFFF"/>
        </w:rPr>
        <w:t xml:space="preserve">anti-toll organisations. </w:t>
      </w:r>
    </w:p>
    <w:p w14:paraId="7FA702D8" w14:textId="32072F4D" w:rsidR="00CD074E" w:rsidRPr="00CD074E" w:rsidRDefault="00B72322" w:rsidP="00097FD0">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p>
    <w:p w14:paraId="1BCA84B0" w14:textId="77777777" w:rsidR="000B3563" w:rsidRDefault="000B3563" w:rsidP="00097FD0">
      <w:pPr>
        <w:tabs>
          <w:tab w:val="left" w:pos="4057"/>
        </w:tabs>
        <w:spacing w:line="360" w:lineRule="auto"/>
        <w:rPr>
          <w:rFonts w:ascii="Arial" w:hAnsi="Arial" w:cs="Arial"/>
          <w:sz w:val="20"/>
          <w:szCs w:val="20"/>
        </w:rPr>
      </w:pPr>
    </w:p>
    <w:p w14:paraId="272BE0AD" w14:textId="0C0674BF" w:rsidR="005D12C7" w:rsidRPr="00204339" w:rsidRDefault="005D12C7" w:rsidP="00097FD0">
      <w:pPr>
        <w:pStyle w:val="ListParagraph"/>
        <w:numPr>
          <w:ilvl w:val="0"/>
          <w:numId w:val="4"/>
        </w:numPr>
        <w:tabs>
          <w:tab w:val="left" w:pos="4057"/>
        </w:tabs>
        <w:spacing w:line="360" w:lineRule="auto"/>
        <w:rPr>
          <w:rFonts w:ascii="Arial" w:hAnsi="Arial" w:cs="Arial"/>
          <w:b/>
        </w:rPr>
      </w:pPr>
      <w:r w:rsidRPr="00204339">
        <w:rPr>
          <w:rFonts w:ascii="Arial" w:hAnsi="Arial" w:cs="Arial"/>
          <w:b/>
        </w:rPr>
        <w:t xml:space="preserve">Introduction </w:t>
      </w:r>
    </w:p>
    <w:p w14:paraId="75EC5AE0" w14:textId="77777777" w:rsidR="008A3BD8" w:rsidRDefault="008A3BD8" w:rsidP="00097FD0">
      <w:pPr>
        <w:tabs>
          <w:tab w:val="left" w:pos="4057"/>
        </w:tabs>
        <w:spacing w:line="360" w:lineRule="auto"/>
        <w:rPr>
          <w:rFonts w:ascii="Arial" w:hAnsi="Arial" w:cs="Arial"/>
          <w:b/>
        </w:rPr>
      </w:pPr>
    </w:p>
    <w:p w14:paraId="36C53CEC" w14:textId="0249AAFB" w:rsidR="00B72322" w:rsidRDefault="00E13AFF" w:rsidP="00097FD0">
      <w:pPr>
        <w:pStyle w:val="ListParagraph"/>
        <w:numPr>
          <w:ilvl w:val="1"/>
          <w:numId w:val="4"/>
        </w:numPr>
        <w:tabs>
          <w:tab w:val="left" w:pos="4057"/>
        </w:tabs>
        <w:spacing w:line="360" w:lineRule="auto"/>
        <w:rPr>
          <w:rFonts w:ascii="Arial" w:hAnsi="Arial" w:cs="Arial"/>
          <w:sz w:val="20"/>
          <w:szCs w:val="20"/>
        </w:rPr>
      </w:pPr>
      <w:r w:rsidRPr="00B72322">
        <w:rPr>
          <w:rFonts w:ascii="Arial" w:hAnsi="Arial" w:cs="Arial"/>
          <w:sz w:val="20"/>
          <w:szCs w:val="20"/>
        </w:rPr>
        <w:t>This paper</w:t>
      </w:r>
      <w:r w:rsidR="008A3BD8" w:rsidRPr="00B72322">
        <w:rPr>
          <w:rFonts w:ascii="Arial" w:hAnsi="Arial" w:cs="Arial"/>
          <w:sz w:val="20"/>
          <w:szCs w:val="20"/>
        </w:rPr>
        <w:t xml:space="preserve"> will evaluate the management of transport demand within the transport region</w:t>
      </w:r>
      <w:r w:rsidR="00B72322">
        <w:rPr>
          <w:rFonts w:ascii="Arial" w:hAnsi="Arial" w:cs="Arial"/>
          <w:sz w:val="20"/>
          <w:szCs w:val="20"/>
        </w:rPr>
        <w:t xml:space="preserve"> of the Firth of Forth region and the fourth road bridges toll to demonstrate road pricing schemes. </w:t>
      </w:r>
    </w:p>
    <w:p w14:paraId="5F31119C" w14:textId="77777777" w:rsidR="00B72322" w:rsidRPr="00B72322" w:rsidRDefault="00B72322" w:rsidP="00097FD0">
      <w:pPr>
        <w:tabs>
          <w:tab w:val="left" w:pos="4057"/>
        </w:tabs>
        <w:spacing w:line="360" w:lineRule="auto"/>
        <w:rPr>
          <w:rFonts w:ascii="Arial" w:hAnsi="Arial" w:cs="Arial"/>
          <w:sz w:val="20"/>
          <w:szCs w:val="20"/>
        </w:rPr>
      </w:pPr>
    </w:p>
    <w:p w14:paraId="2A57A54C" w14:textId="76198DFF" w:rsidR="00172C83" w:rsidRPr="00B72322" w:rsidRDefault="00B72322" w:rsidP="00097FD0">
      <w:pPr>
        <w:pStyle w:val="ListParagraph"/>
        <w:numPr>
          <w:ilvl w:val="1"/>
          <w:numId w:val="4"/>
        </w:numPr>
        <w:tabs>
          <w:tab w:val="left" w:pos="4057"/>
        </w:tabs>
        <w:spacing w:line="360" w:lineRule="auto"/>
        <w:rPr>
          <w:rFonts w:ascii="Arial" w:hAnsi="Arial" w:cs="Arial"/>
          <w:sz w:val="20"/>
          <w:szCs w:val="20"/>
        </w:rPr>
      </w:pPr>
      <w:r w:rsidRPr="00B72322">
        <w:rPr>
          <w:rFonts w:ascii="Arial" w:hAnsi="Arial" w:cs="Arial"/>
          <w:color w:val="000000"/>
          <w:sz w:val="19"/>
          <w:szCs w:val="19"/>
          <w:shd w:val="clear" w:color="auto" w:fill="FFFFFF"/>
        </w:rPr>
        <w:t xml:space="preserve">The bridge has been tolled since opening to pay for the cost of construction and maintenance. </w:t>
      </w:r>
      <w:r>
        <w:rPr>
          <w:rFonts w:ascii="Arial" w:hAnsi="Arial" w:cs="Arial"/>
          <w:sz w:val="20"/>
          <w:szCs w:val="20"/>
        </w:rPr>
        <w:t>T</w:t>
      </w:r>
      <w:r w:rsidRPr="00B72322">
        <w:rPr>
          <w:rFonts w:ascii="Arial" w:hAnsi="Arial" w:cs="Arial"/>
          <w:sz w:val="20"/>
          <w:szCs w:val="20"/>
        </w:rPr>
        <w:t>his assignment will evaluate the management, accessibility and cost strategies that contribute to the success, or not, of the transport demand management project</w:t>
      </w:r>
      <w:r>
        <w:rPr>
          <w:rFonts w:ascii="Arial" w:hAnsi="Arial" w:cs="Arial"/>
          <w:sz w:val="20"/>
          <w:szCs w:val="20"/>
        </w:rPr>
        <w:t>.</w:t>
      </w:r>
    </w:p>
    <w:p w14:paraId="730484E2" w14:textId="77777777" w:rsidR="00151507" w:rsidRDefault="00151507" w:rsidP="00097FD0">
      <w:pPr>
        <w:tabs>
          <w:tab w:val="left" w:pos="4057"/>
        </w:tabs>
        <w:spacing w:line="360" w:lineRule="auto"/>
        <w:rPr>
          <w:rFonts w:ascii="Arial" w:hAnsi="Arial" w:cs="Arial"/>
          <w:sz w:val="20"/>
          <w:szCs w:val="20"/>
        </w:rPr>
      </w:pPr>
    </w:p>
    <w:p w14:paraId="0F6AD8D3" w14:textId="77777777" w:rsidR="00151507" w:rsidRDefault="00151507" w:rsidP="00097FD0">
      <w:pPr>
        <w:tabs>
          <w:tab w:val="left" w:pos="4057"/>
        </w:tabs>
        <w:spacing w:line="360" w:lineRule="auto"/>
        <w:rPr>
          <w:rFonts w:ascii="Arial" w:hAnsi="Arial" w:cs="Arial"/>
          <w:sz w:val="20"/>
          <w:szCs w:val="20"/>
        </w:rPr>
      </w:pPr>
    </w:p>
    <w:p w14:paraId="7F6D2CF2" w14:textId="77777777" w:rsidR="00172C83" w:rsidRPr="00035905" w:rsidRDefault="00172C83" w:rsidP="00097FD0">
      <w:pPr>
        <w:tabs>
          <w:tab w:val="left" w:pos="4057"/>
        </w:tabs>
        <w:spacing w:line="360" w:lineRule="auto"/>
        <w:rPr>
          <w:rFonts w:ascii="Arial" w:hAnsi="Arial" w:cs="Arial"/>
          <w:b/>
        </w:rPr>
      </w:pPr>
    </w:p>
    <w:p w14:paraId="76CB427D" w14:textId="61CA978F" w:rsidR="004629CB" w:rsidRDefault="00B72322" w:rsidP="00097FD0">
      <w:pPr>
        <w:pStyle w:val="ListParagraph"/>
        <w:numPr>
          <w:ilvl w:val="0"/>
          <w:numId w:val="4"/>
        </w:numPr>
        <w:tabs>
          <w:tab w:val="left" w:pos="4057"/>
        </w:tabs>
        <w:spacing w:line="360" w:lineRule="auto"/>
        <w:rPr>
          <w:rFonts w:ascii="Arial" w:hAnsi="Arial" w:cs="Arial"/>
          <w:b/>
        </w:rPr>
      </w:pPr>
      <w:r>
        <w:rPr>
          <w:rFonts w:ascii="Arial" w:hAnsi="Arial" w:cs="Arial"/>
          <w:b/>
        </w:rPr>
        <w:t>Forth Road Bridge Background.</w:t>
      </w:r>
    </w:p>
    <w:p w14:paraId="3D372B5F" w14:textId="77777777" w:rsidR="004629CB" w:rsidRDefault="004629CB" w:rsidP="00097FD0">
      <w:pPr>
        <w:tabs>
          <w:tab w:val="left" w:pos="4057"/>
        </w:tabs>
        <w:spacing w:line="360" w:lineRule="auto"/>
        <w:rPr>
          <w:rFonts w:ascii="Arial" w:hAnsi="Arial" w:cs="Arial"/>
          <w:b/>
        </w:rPr>
      </w:pPr>
    </w:p>
    <w:p w14:paraId="2C9866FD" w14:textId="44004010" w:rsidR="00C96D53" w:rsidRPr="00C96D53" w:rsidRDefault="000B3563" w:rsidP="00097FD0">
      <w:pPr>
        <w:tabs>
          <w:tab w:val="left" w:pos="4057"/>
        </w:tabs>
        <w:spacing w:line="360" w:lineRule="auto"/>
        <w:rPr>
          <w:rFonts w:ascii="Arial" w:hAnsi="Arial" w:cs="Arial"/>
          <w:sz w:val="20"/>
          <w:szCs w:val="20"/>
        </w:rPr>
      </w:pPr>
      <w:r>
        <w:rPr>
          <w:rFonts w:ascii="Arial" w:hAnsi="Arial" w:cs="Arial"/>
          <w:sz w:val="20"/>
          <w:szCs w:val="20"/>
        </w:rPr>
        <w:t xml:space="preserve">2.1    </w:t>
      </w:r>
      <w:r w:rsidR="00C96D53" w:rsidRPr="00C96D53">
        <w:rPr>
          <w:rFonts w:ascii="Arial" w:hAnsi="Arial" w:cs="Arial"/>
          <w:sz w:val="20"/>
          <w:szCs w:val="20"/>
        </w:rPr>
        <w:t>The bridge</w:t>
      </w:r>
      <w:r w:rsidR="00C96D53">
        <w:rPr>
          <w:rFonts w:ascii="Arial" w:hAnsi="Arial" w:cs="Arial"/>
          <w:sz w:val="20"/>
          <w:szCs w:val="20"/>
        </w:rPr>
        <w:t xml:space="preserve"> was completed in 1964</w:t>
      </w:r>
      <w:r w:rsidR="00C96D53" w:rsidRPr="00C96D53">
        <w:rPr>
          <w:rFonts w:ascii="Arial" w:hAnsi="Arial" w:cs="Arial"/>
          <w:sz w:val="20"/>
          <w:szCs w:val="20"/>
        </w:rPr>
        <w:t xml:space="preserve"> at a total length of 2512 </w:t>
      </w:r>
      <w:proofErr w:type="gramStart"/>
      <w:r w:rsidR="00C96D53" w:rsidRPr="00C96D53">
        <w:rPr>
          <w:rFonts w:ascii="Arial" w:hAnsi="Arial" w:cs="Arial"/>
          <w:sz w:val="20"/>
          <w:szCs w:val="20"/>
        </w:rPr>
        <w:t>m ,</w:t>
      </w:r>
      <w:proofErr w:type="gramEnd"/>
      <w:r w:rsidR="00C96D53" w:rsidRPr="00C96D53">
        <w:rPr>
          <w:rFonts w:ascii="Arial" w:hAnsi="Arial" w:cs="Arial"/>
          <w:sz w:val="20"/>
          <w:szCs w:val="20"/>
        </w:rPr>
        <w:t xml:space="preserve"> it was the longest suspension bridge outside the United States and the fourth-largest in the world at the time of its construction. The bridge comprises 39,000 tons of steel and 115,000 cubic metres of concrete. Its width comprises a dual carriageway road with two lanes in each direction bounded by cycle/footpaths on each side. </w:t>
      </w:r>
      <w:r w:rsidR="00C96D53">
        <w:rPr>
          <w:rFonts w:ascii="Arial" w:hAnsi="Arial" w:cs="Arial"/>
          <w:sz w:val="20"/>
          <w:szCs w:val="20"/>
        </w:rPr>
        <w:t xml:space="preserve">The Bridge </w:t>
      </w:r>
      <w:r w:rsidR="00C96D53" w:rsidRPr="00C96D53">
        <w:rPr>
          <w:rFonts w:ascii="Arial" w:hAnsi="Arial" w:cs="Arial"/>
          <w:sz w:val="20"/>
          <w:szCs w:val="20"/>
        </w:rPr>
        <w:t xml:space="preserve">spans the Firth of Forth, connecting the capital city Edinburgh at South Queensferry to Fife at North Queensferry. The toll bridge replaced a centuries-old ferry service to carry vehicular </w:t>
      </w:r>
      <w:r w:rsidR="00C96D53" w:rsidRPr="00C96D53">
        <w:rPr>
          <w:rFonts w:ascii="Arial" w:hAnsi="Arial" w:cs="Arial"/>
          <w:sz w:val="20"/>
          <w:szCs w:val="20"/>
        </w:rPr>
        <w:lastRenderedPageBreak/>
        <w:t>traffic, cyclists, and pedestrians across the Forth; rail crossings are made by the adjacent and historic Forth Bridge.</w:t>
      </w:r>
    </w:p>
    <w:p w14:paraId="197E87A8" w14:textId="570895EA" w:rsidR="0017181F" w:rsidRDefault="0017181F" w:rsidP="00097FD0">
      <w:pPr>
        <w:tabs>
          <w:tab w:val="left" w:pos="4057"/>
        </w:tabs>
        <w:spacing w:line="360" w:lineRule="auto"/>
        <w:rPr>
          <w:rFonts w:ascii="Arial" w:hAnsi="Arial" w:cs="Arial"/>
          <w:sz w:val="20"/>
          <w:szCs w:val="20"/>
        </w:rPr>
      </w:pPr>
    </w:p>
    <w:p w14:paraId="452A0230" w14:textId="44F6594F" w:rsidR="00C96D53" w:rsidRPr="00C96D53" w:rsidRDefault="000B3563" w:rsidP="00097FD0">
      <w:pPr>
        <w:tabs>
          <w:tab w:val="left" w:pos="4057"/>
        </w:tabs>
        <w:spacing w:line="360" w:lineRule="auto"/>
        <w:rPr>
          <w:rFonts w:ascii="Arial" w:eastAsiaTheme="minorHAnsi" w:hAnsi="Arial" w:cs="Arial"/>
          <w:sz w:val="20"/>
          <w:szCs w:val="20"/>
          <w:lang w:eastAsia="en-US"/>
        </w:rPr>
      </w:pPr>
      <w:r>
        <w:rPr>
          <w:rFonts w:ascii="Arial" w:hAnsi="Arial" w:cs="Arial"/>
          <w:sz w:val="20"/>
          <w:szCs w:val="20"/>
        </w:rPr>
        <w:t xml:space="preserve">2.2    </w:t>
      </w:r>
      <w:r w:rsidR="00C96D53" w:rsidRPr="00C96D53">
        <w:rPr>
          <w:rFonts w:ascii="Arial" w:eastAsiaTheme="minorHAnsi" w:hAnsi="Arial" w:cs="Arial"/>
          <w:sz w:val="20"/>
          <w:szCs w:val="20"/>
          <w:lang w:eastAsia="en-US"/>
        </w:rPr>
        <w:t xml:space="preserve">The bridge has been tolled since opening to pay for the cost of construction and maintenance. </w:t>
      </w:r>
    </w:p>
    <w:p w14:paraId="77A2C499" w14:textId="72A6BCA7" w:rsidR="00C96D53" w:rsidRPr="00C96D53" w:rsidRDefault="00C96D53" w:rsidP="00097FD0">
      <w:pPr>
        <w:tabs>
          <w:tab w:val="left" w:pos="4057"/>
        </w:tabs>
        <w:spacing w:line="360" w:lineRule="auto"/>
        <w:rPr>
          <w:rFonts w:ascii="Arial" w:hAnsi="Arial" w:cs="Arial"/>
          <w:sz w:val="20"/>
          <w:szCs w:val="20"/>
        </w:rPr>
      </w:pPr>
      <w:r w:rsidRPr="00C96D53">
        <w:rPr>
          <w:rFonts w:ascii="Arial" w:hAnsi="Arial" w:cs="Arial"/>
          <w:sz w:val="20"/>
          <w:szCs w:val="20"/>
        </w:rPr>
        <w:t>Initially, it was suggested that tolling would cease once the original cost of construction plus interest accrued had been repaid - this was done in 1993 and tolls were slated for removal by May 1995. However, legislation enabling the levying of tolls has instead been renewed by Parliament on three separate occasions</w:t>
      </w:r>
      <w:r>
        <w:rPr>
          <w:rFonts w:ascii="Arial" w:hAnsi="Arial" w:cs="Arial"/>
          <w:sz w:val="20"/>
          <w:szCs w:val="20"/>
        </w:rPr>
        <w:t>.</w:t>
      </w:r>
    </w:p>
    <w:p w14:paraId="2E2D2C67" w14:textId="3A5D27A1" w:rsidR="004629CB" w:rsidRDefault="004629CB" w:rsidP="00097FD0">
      <w:pPr>
        <w:tabs>
          <w:tab w:val="left" w:pos="4057"/>
        </w:tabs>
        <w:spacing w:line="360" w:lineRule="auto"/>
        <w:rPr>
          <w:rFonts w:ascii="Arial" w:hAnsi="Arial" w:cs="Arial"/>
          <w:b/>
        </w:rPr>
      </w:pPr>
    </w:p>
    <w:p w14:paraId="08D3F695" w14:textId="77777777" w:rsidR="000B3563" w:rsidRPr="004629CB" w:rsidRDefault="000B3563" w:rsidP="00097FD0">
      <w:pPr>
        <w:tabs>
          <w:tab w:val="left" w:pos="4057"/>
        </w:tabs>
        <w:spacing w:line="360" w:lineRule="auto"/>
        <w:rPr>
          <w:rFonts w:ascii="Arial" w:hAnsi="Arial" w:cs="Arial"/>
          <w:b/>
        </w:rPr>
      </w:pPr>
    </w:p>
    <w:p w14:paraId="01E466C4" w14:textId="7326AB2A" w:rsidR="004629CB" w:rsidRDefault="00172C83" w:rsidP="00097FD0">
      <w:pPr>
        <w:pStyle w:val="ListParagraph"/>
        <w:numPr>
          <w:ilvl w:val="0"/>
          <w:numId w:val="4"/>
        </w:numPr>
        <w:tabs>
          <w:tab w:val="left" w:pos="4057"/>
        </w:tabs>
        <w:spacing w:line="360" w:lineRule="auto"/>
        <w:rPr>
          <w:rFonts w:ascii="Arial" w:hAnsi="Arial" w:cs="Arial"/>
          <w:b/>
        </w:rPr>
      </w:pPr>
      <w:r>
        <w:rPr>
          <w:rFonts w:ascii="Arial" w:hAnsi="Arial" w:cs="Arial"/>
          <w:b/>
        </w:rPr>
        <w:t xml:space="preserve">Implementation of the </w:t>
      </w:r>
      <w:r w:rsidR="004629CB" w:rsidRPr="004629CB">
        <w:rPr>
          <w:rFonts w:ascii="Arial" w:hAnsi="Arial" w:cs="Arial"/>
          <w:b/>
        </w:rPr>
        <w:t>Traffic Demand Management</w:t>
      </w:r>
      <w:r>
        <w:rPr>
          <w:rFonts w:ascii="Arial" w:hAnsi="Arial" w:cs="Arial"/>
          <w:b/>
        </w:rPr>
        <w:t xml:space="preserve"> Strategy</w:t>
      </w:r>
      <w:r w:rsidR="004629CB" w:rsidRPr="004629CB">
        <w:rPr>
          <w:rFonts w:ascii="Arial" w:hAnsi="Arial" w:cs="Arial"/>
          <w:b/>
        </w:rPr>
        <w:t xml:space="preserve"> </w:t>
      </w:r>
    </w:p>
    <w:p w14:paraId="2DEA1EF5" w14:textId="77777777" w:rsidR="0017181F" w:rsidRPr="0017181F" w:rsidRDefault="0017181F" w:rsidP="00097FD0">
      <w:pPr>
        <w:tabs>
          <w:tab w:val="left" w:pos="4057"/>
        </w:tabs>
        <w:spacing w:line="360" w:lineRule="auto"/>
        <w:rPr>
          <w:rFonts w:ascii="Arial" w:hAnsi="Arial" w:cs="Arial"/>
          <w:b/>
          <w:sz w:val="20"/>
          <w:szCs w:val="20"/>
        </w:rPr>
      </w:pPr>
    </w:p>
    <w:p w14:paraId="7B5A1468" w14:textId="43E072FA" w:rsidR="00B51390" w:rsidRPr="00B51390" w:rsidRDefault="000B3563" w:rsidP="00097FD0">
      <w:pPr>
        <w:tabs>
          <w:tab w:val="left" w:pos="4057"/>
        </w:tabs>
        <w:spacing w:line="360" w:lineRule="auto"/>
        <w:rPr>
          <w:rFonts w:ascii="Arial" w:eastAsiaTheme="minorHAnsi" w:hAnsi="Arial" w:cs="Arial"/>
          <w:sz w:val="20"/>
          <w:szCs w:val="20"/>
          <w:lang w:eastAsia="en-US"/>
        </w:rPr>
      </w:pPr>
      <w:r>
        <w:rPr>
          <w:rFonts w:ascii="Arial" w:hAnsi="Arial" w:cs="Arial"/>
          <w:sz w:val="20"/>
          <w:szCs w:val="20"/>
        </w:rPr>
        <w:t xml:space="preserve">3.1     </w:t>
      </w:r>
      <w:r w:rsidR="00B51390">
        <w:rPr>
          <w:rFonts w:ascii="Arial" w:hAnsi="Arial" w:cs="Arial"/>
          <w:sz w:val="20"/>
          <w:szCs w:val="20"/>
        </w:rPr>
        <w:t xml:space="preserve">The </w:t>
      </w:r>
      <w:proofErr w:type="gramStart"/>
      <w:r w:rsidR="00B51390">
        <w:rPr>
          <w:rFonts w:ascii="Arial" w:hAnsi="Arial" w:cs="Arial"/>
          <w:sz w:val="20"/>
          <w:szCs w:val="20"/>
        </w:rPr>
        <w:t>forth</w:t>
      </w:r>
      <w:proofErr w:type="gramEnd"/>
      <w:r w:rsidR="00B51390">
        <w:rPr>
          <w:rFonts w:ascii="Arial" w:hAnsi="Arial" w:cs="Arial"/>
          <w:sz w:val="20"/>
          <w:szCs w:val="20"/>
        </w:rPr>
        <w:t xml:space="preserve"> road bridge is key to </w:t>
      </w:r>
      <w:r w:rsidR="00B51390" w:rsidRPr="0017181F">
        <w:rPr>
          <w:rFonts w:ascii="Arial" w:hAnsi="Arial" w:cs="Arial"/>
          <w:sz w:val="20"/>
          <w:szCs w:val="20"/>
        </w:rPr>
        <w:t>UK’s Strategic Road Network (SRN)</w:t>
      </w:r>
      <w:r w:rsidR="00B51390">
        <w:rPr>
          <w:rFonts w:ascii="Arial" w:hAnsi="Arial" w:cs="Arial"/>
          <w:sz w:val="20"/>
          <w:szCs w:val="20"/>
        </w:rPr>
        <w:t xml:space="preserve"> </w:t>
      </w:r>
      <w:r w:rsidR="00B51390" w:rsidRPr="0017181F">
        <w:rPr>
          <w:rFonts w:ascii="Arial" w:hAnsi="Arial" w:cs="Arial"/>
          <w:sz w:val="20"/>
          <w:szCs w:val="20"/>
        </w:rPr>
        <w:t>supporting both local, regional and national growth</w:t>
      </w:r>
      <w:r w:rsidR="00B51390">
        <w:rPr>
          <w:rFonts w:ascii="Arial" w:hAnsi="Arial" w:cs="Arial"/>
          <w:sz w:val="20"/>
          <w:szCs w:val="20"/>
        </w:rPr>
        <w:t>. The need for a quick and simple crossing of the Firth of Forth has been around for century’s dating back to the early 11</w:t>
      </w:r>
      <w:r w:rsidR="00B51390" w:rsidRPr="00B51390">
        <w:rPr>
          <w:rFonts w:ascii="Arial" w:hAnsi="Arial" w:cs="Arial"/>
          <w:sz w:val="20"/>
          <w:szCs w:val="20"/>
          <w:vertAlign w:val="superscript"/>
        </w:rPr>
        <w:t>th</w:t>
      </w:r>
      <w:r w:rsidR="00B51390">
        <w:rPr>
          <w:rFonts w:ascii="Arial" w:hAnsi="Arial" w:cs="Arial"/>
          <w:sz w:val="20"/>
          <w:szCs w:val="20"/>
        </w:rPr>
        <w:t xml:space="preserve"> Century when a ferry service was founded to take goods and passengers across from Edinburgh to St Andrews and Dunfermline. The service grew and in the 1950’s there were 40000 crossings carrying 1.5 Million passengers and </w:t>
      </w:r>
      <w:r w:rsidR="00B51390" w:rsidRPr="00B51390">
        <w:rPr>
          <w:rFonts w:ascii="Arial" w:eastAsiaTheme="minorHAnsi" w:hAnsi="Arial" w:cs="Arial"/>
          <w:sz w:val="20"/>
          <w:szCs w:val="20"/>
          <w:lang w:eastAsia="en-US"/>
        </w:rPr>
        <w:t>800,000 vehicles annually.</w:t>
      </w:r>
    </w:p>
    <w:p w14:paraId="00BF41EF" w14:textId="77777777" w:rsidR="00B51390" w:rsidRDefault="00B51390" w:rsidP="00097FD0">
      <w:pPr>
        <w:tabs>
          <w:tab w:val="left" w:pos="4057"/>
        </w:tabs>
        <w:spacing w:line="360" w:lineRule="auto"/>
        <w:rPr>
          <w:rFonts w:ascii="Arial" w:hAnsi="Arial" w:cs="Arial"/>
          <w:color w:val="222222"/>
          <w:sz w:val="20"/>
          <w:szCs w:val="20"/>
          <w:shd w:val="clear" w:color="auto" w:fill="FFFFFF"/>
        </w:rPr>
      </w:pPr>
    </w:p>
    <w:p w14:paraId="6237E30E" w14:textId="77777777" w:rsidR="005C2200" w:rsidRPr="005C2200" w:rsidRDefault="000B3563" w:rsidP="00097FD0">
      <w:pPr>
        <w:tabs>
          <w:tab w:val="left" w:pos="4057"/>
        </w:tabs>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3.2      </w:t>
      </w:r>
      <w:r w:rsidR="005C2200" w:rsidRPr="005C2200">
        <w:rPr>
          <w:rFonts w:ascii="Arial" w:hAnsi="Arial" w:cs="Arial"/>
          <w:color w:val="222222"/>
          <w:sz w:val="20"/>
          <w:szCs w:val="20"/>
          <w:shd w:val="clear" w:color="auto" w:fill="FFFFFF"/>
        </w:rPr>
        <w:t>With the then-newest and nearest bridge spanning the Forth (the Kincardine Bridge, built in 1936) still around fifteen miles upstream, the upsurge in demand for a road crossing between Edinburgh and Fife prompted the UK government establish the Forth Road Bridge Joint Board by Act of Parliament in 1947 to oversee the implementation of a new bridge to replace the ferry service. The final construction plan was accepted in February 1958 and work began later that year.</w:t>
      </w:r>
    </w:p>
    <w:p w14:paraId="7C357927" w14:textId="77777777" w:rsidR="0017181F" w:rsidRDefault="0017181F" w:rsidP="00097FD0">
      <w:pPr>
        <w:tabs>
          <w:tab w:val="left" w:pos="4057"/>
        </w:tabs>
        <w:spacing w:line="360" w:lineRule="auto"/>
        <w:rPr>
          <w:rFonts w:ascii="Arial" w:hAnsi="Arial" w:cs="Arial"/>
          <w:sz w:val="20"/>
          <w:szCs w:val="20"/>
        </w:rPr>
      </w:pPr>
    </w:p>
    <w:p w14:paraId="5F8A7F61" w14:textId="0F7AB04A" w:rsidR="005C2200" w:rsidRDefault="000B3563" w:rsidP="00097FD0">
      <w:pPr>
        <w:tabs>
          <w:tab w:val="left" w:pos="4057"/>
        </w:tabs>
        <w:spacing w:line="360" w:lineRule="auto"/>
        <w:rPr>
          <w:rFonts w:ascii="Arial" w:hAnsi="Arial" w:cs="Arial"/>
          <w:sz w:val="20"/>
          <w:szCs w:val="20"/>
        </w:rPr>
      </w:pPr>
      <w:r>
        <w:rPr>
          <w:rFonts w:ascii="Arial" w:hAnsi="Arial" w:cs="Arial"/>
          <w:sz w:val="20"/>
          <w:szCs w:val="20"/>
        </w:rPr>
        <w:t xml:space="preserve">3.3     </w:t>
      </w:r>
      <w:r w:rsidR="005C2200" w:rsidRPr="005C2200">
        <w:rPr>
          <w:rFonts w:ascii="Arial" w:hAnsi="Arial" w:cs="Arial"/>
          <w:sz w:val="20"/>
          <w:szCs w:val="20"/>
        </w:rPr>
        <w:t>Mott, Hay and Anderson and Freeman Fox &amp; Partners designed and constructed the bridge at a cost of £11.5 million, while the total cost of the project including road connections and realignments was £19.5 million. Seven lives were lost during construction before the bridge was opened by Queen Elizabeth II and the Duke of Edinburgh on 4 September 1964. The ferry service was discontinued as of that date. The bridge's management was delegated to the FRBJB, and remained so until 2002 when its operation was transferred to a new body with a wider remit, the Forth Estuary Transport Authority</w:t>
      </w:r>
      <w:r w:rsidR="005C2200">
        <w:rPr>
          <w:rFonts w:ascii="Arial" w:hAnsi="Arial" w:cs="Arial"/>
          <w:sz w:val="20"/>
          <w:szCs w:val="20"/>
        </w:rPr>
        <w:t xml:space="preserve"> (FETA)</w:t>
      </w:r>
    </w:p>
    <w:p w14:paraId="70C9CD63" w14:textId="08D94C40" w:rsidR="005C2200" w:rsidRDefault="005C2200" w:rsidP="00097FD0">
      <w:pPr>
        <w:tabs>
          <w:tab w:val="left" w:pos="4057"/>
        </w:tabs>
        <w:spacing w:line="360" w:lineRule="auto"/>
        <w:rPr>
          <w:rFonts w:ascii="Arial" w:hAnsi="Arial" w:cs="Arial"/>
          <w:sz w:val="20"/>
          <w:szCs w:val="20"/>
        </w:rPr>
      </w:pPr>
    </w:p>
    <w:p w14:paraId="3AD5E5C7" w14:textId="7CB86530" w:rsidR="005C2200" w:rsidRPr="005C2200" w:rsidRDefault="005C2200" w:rsidP="00097FD0">
      <w:pPr>
        <w:tabs>
          <w:tab w:val="left" w:pos="4057"/>
        </w:tabs>
        <w:spacing w:line="360" w:lineRule="auto"/>
        <w:rPr>
          <w:rFonts w:ascii="Arial" w:hAnsi="Arial" w:cs="Arial"/>
          <w:sz w:val="20"/>
          <w:szCs w:val="20"/>
        </w:rPr>
      </w:pPr>
      <w:proofErr w:type="gramStart"/>
      <w:r>
        <w:rPr>
          <w:rFonts w:ascii="Arial" w:hAnsi="Arial" w:cs="Arial"/>
          <w:sz w:val="20"/>
          <w:szCs w:val="20"/>
        </w:rPr>
        <w:t>3.4  FETA</w:t>
      </w:r>
      <w:proofErr w:type="gramEnd"/>
      <w:r>
        <w:rPr>
          <w:rFonts w:ascii="Arial" w:hAnsi="Arial" w:cs="Arial"/>
          <w:sz w:val="20"/>
          <w:szCs w:val="20"/>
        </w:rPr>
        <w:t xml:space="preserve"> </w:t>
      </w:r>
      <w:r w:rsidRPr="005C2200">
        <w:rPr>
          <w:rFonts w:ascii="Arial" w:hAnsi="Arial" w:cs="Arial"/>
          <w:sz w:val="20"/>
          <w:szCs w:val="20"/>
        </w:rPr>
        <w:t xml:space="preserve">has justified the continued use of tolls by suggesting they are necessary for a raft of maintenance and improvement works. These include the construction of defences around the submerged piers forming the bases of the main towers in the event of collision in the Firth. The main towers have also been strengthened with internal steel columns and had hydraulic rams jack up these sections to transfer a portion of the load to the new steelwork. Also, the vertical cables suspending the deck have had their bolts replaced after a single detected failure. A new paint system required </w:t>
      </w:r>
      <w:r w:rsidRPr="005C2200">
        <w:rPr>
          <w:rFonts w:ascii="Arial" w:hAnsi="Arial" w:cs="Arial"/>
          <w:sz w:val="20"/>
          <w:szCs w:val="20"/>
        </w:rPr>
        <w:lastRenderedPageBreak/>
        <w:t>development for the bridge</w:t>
      </w:r>
      <w:r>
        <w:rPr>
          <w:rFonts w:ascii="Arial" w:hAnsi="Arial" w:cs="Arial"/>
          <w:sz w:val="20"/>
          <w:szCs w:val="20"/>
        </w:rPr>
        <w:t xml:space="preserve"> </w:t>
      </w:r>
      <w:r w:rsidRPr="005C2200">
        <w:rPr>
          <w:rFonts w:ascii="Arial" w:hAnsi="Arial" w:cs="Arial"/>
          <w:sz w:val="20"/>
          <w:szCs w:val="20"/>
        </w:rPr>
        <w:t>and the toll plaza and booths have been replaced allowing more comfort for toll-collection staff and the introduction of electronic tolling</w:t>
      </w:r>
      <w:r>
        <w:rPr>
          <w:rFonts w:ascii="Arial" w:hAnsi="Arial" w:cs="Arial"/>
          <w:sz w:val="20"/>
          <w:szCs w:val="20"/>
        </w:rPr>
        <w:t>.</w:t>
      </w:r>
    </w:p>
    <w:p w14:paraId="134EDB57" w14:textId="3ADCD3C4" w:rsidR="005C2200" w:rsidRPr="005C2200" w:rsidRDefault="005C2200" w:rsidP="00097FD0">
      <w:pPr>
        <w:tabs>
          <w:tab w:val="left" w:pos="4057"/>
        </w:tabs>
        <w:spacing w:line="360" w:lineRule="auto"/>
        <w:rPr>
          <w:rFonts w:ascii="Arial" w:hAnsi="Arial" w:cs="Arial"/>
          <w:sz w:val="20"/>
          <w:szCs w:val="20"/>
        </w:rPr>
      </w:pPr>
    </w:p>
    <w:p w14:paraId="4A1B6E99" w14:textId="77777777" w:rsidR="00EB785F" w:rsidRDefault="00EB785F" w:rsidP="00097FD0">
      <w:pPr>
        <w:tabs>
          <w:tab w:val="left" w:pos="4057"/>
        </w:tabs>
        <w:spacing w:line="360" w:lineRule="auto"/>
        <w:rPr>
          <w:rFonts w:ascii="Arial" w:hAnsi="Arial" w:cs="Arial"/>
          <w:sz w:val="20"/>
          <w:szCs w:val="20"/>
        </w:rPr>
      </w:pPr>
    </w:p>
    <w:p w14:paraId="02DD05D9" w14:textId="27832BB0" w:rsidR="00F10313" w:rsidRDefault="000B3563" w:rsidP="00097FD0">
      <w:pPr>
        <w:tabs>
          <w:tab w:val="left" w:pos="4057"/>
        </w:tabs>
        <w:spacing w:line="360" w:lineRule="auto"/>
        <w:rPr>
          <w:rFonts w:ascii="Arial" w:hAnsi="Arial" w:cs="Arial"/>
          <w:sz w:val="20"/>
          <w:szCs w:val="20"/>
        </w:rPr>
      </w:pPr>
      <w:r>
        <w:rPr>
          <w:rFonts w:ascii="Arial" w:hAnsi="Arial" w:cs="Arial"/>
          <w:sz w:val="20"/>
          <w:szCs w:val="20"/>
        </w:rPr>
        <w:t>3.</w:t>
      </w:r>
      <w:r w:rsidR="00DE6FA9">
        <w:rPr>
          <w:rFonts w:ascii="Arial" w:hAnsi="Arial" w:cs="Arial"/>
          <w:sz w:val="20"/>
          <w:szCs w:val="20"/>
        </w:rPr>
        <w:t>5</w:t>
      </w:r>
      <w:r>
        <w:rPr>
          <w:rFonts w:ascii="Arial" w:hAnsi="Arial" w:cs="Arial"/>
          <w:sz w:val="20"/>
          <w:szCs w:val="20"/>
        </w:rPr>
        <w:t xml:space="preserve">     </w:t>
      </w:r>
      <w:r w:rsidR="005C2200" w:rsidRPr="005C2200">
        <w:rPr>
          <w:rFonts w:ascii="Arial" w:hAnsi="Arial" w:cs="Arial"/>
          <w:sz w:val="20"/>
          <w:szCs w:val="20"/>
        </w:rPr>
        <w:t xml:space="preserve">In late 2005, FETA's committee approved a proposal for a complete revamp of the </w:t>
      </w:r>
      <w:r w:rsidR="005C2200">
        <w:rPr>
          <w:rFonts w:ascii="Arial" w:hAnsi="Arial" w:cs="Arial"/>
          <w:sz w:val="20"/>
          <w:szCs w:val="20"/>
        </w:rPr>
        <w:t xml:space="preserve">tolling </w:t>
      </w:r>
      <w:r w:rsidR="005C2200" w:rsidRPr="005C2200">
        <w:rPr>
          <w:rFonts w:ascii="Arial" w:hAnsi="Arial" w:cs="Arial"/>
          <w:sz w:val="20"/>
          <w:szCs w:val="20"/>
        </w:rPr>
        <w:t xml:space="preserve">system of toll levies. The minimum toll would be set to the existing £1 figure, but would increase dependent on the time of day, rising to a maximum of £4 for evening rush hour travel. All tolls would be halved for cars with more than one occupant, as an incentive to drivers to share cars and make fewer journeys. According to FETA's chairman Lawrence Marshall, the system would provide the most efficiency, claiming that 80% of peak-time journeys are made by single-occupant vehicles. </w:t>
      </w:r>
      <w:r w:rsidR="00DE6FA9" w:rsidRPr="005C2200">
        <w:rPr>
          <w:rFonts w:ascii="Arial" w:hAnsi="Arial" w:cs="Arial"/>
          <w:sz w:val="20"/>
          <w:szCs w:val="20"/>
        </w:rPr>
        <w:t>The proposal</w:t>
      </w:r>
      <w:r w:rsidR="005C2200" w:rsidRPr="005C2200">
        <w:rPr>
          <w:rFonts w:ascii="Arial" w:hAnsi="Arial" w:cs="Arial"/>
          <w:sz w:val="20"/>
          <w:szCs w:val="20"/>
        </w:rPr>
        <w:t xml:space="preserve"> passed</w:t>
      </w:r>
      <w:r w:rsidR="005C2200">
        <w:rPr>
          <w:rFonts w:ascii="Arial" w:hAnsi="Arial" w:cs="Arial"/>
          <w:sz w:val="20"/>
          <w:szCs w:val="20"/>
        </w:rPr>
        <w:t xml:space="preserve"> it was then </w:t>
      </w:r>
      <w:r w:rsidR="005C2200" w:rsidRPr="005C2200">
        <w:rPr>
          <w:rFonts w:ascii="Arial" w:hAnsi="Arial" w:cs="Arial"/>
          <w:sz w:val="20"/>
          <w:szCs w:val="20"/>
        </w:rPr>
        <w:t xml:space="preserve">referred to the Scottish Executive in December 2005, and implementation planned for October 2007 subject to approval by </w:t>
      </w:r>
      <w:r w:rsidR="00DE6FA9">
        <w:rPr>
          <w:rFonts w:ascii="Arial" w:hAnsi="Arial" w:cs="Arial"/>
          <w:sz w:val="20"/>
          <w:szCs w:val="20"/>
        </w:rPr>
        <w:t xml:space="preserve">the </w:t>
      </w:r>
      <w:r w:rsidR="005C2200" w:rsidRPr="005C2200">
        <w:rPr>
          <w:rFonts w:ascii="Arial" w:hAnsi="Arial" w:cs="Arial"/>
          <w:sz w:val="20"/>
          <w:szCs w:val="20"/>
        </w:rPr>
        <w:t>transport minister.</w:t>
      </w:r>
      <w:r w:rsidR="005C2200">
        <w:rPr>
          <w:rFonts w:ascii="Arial" w:hAnsi="Arial" w:cs="Arial"/>
          <w:sz w:val="20"/>
          <w:szCs w:val="20"/>
        </w:rPr>
        <w:t xml:space="preserve"> </w:t>
      </w:r>
      <w:r w:rsidR="005C2200" w:rsidRPr="005C2200">
        <w:rPr>
          <w:rFonts w:ascii="Arial" w:hAnsi="Arial" w:cs="Arial"/>
          <w:sz w:val="20"/>
          <w:szCs w:val="20"/>
        </w:rPr>
        <w:t xml:space="preserve"> Environmental groups welcomed the proposal, although local politicians condemned it as simply a means of raising capital.</w:t>
      </w:r>
    </w:p>
    <w:p w14:paraId="557DAAFD" w14:textId="77777777" w:rsidR="00F10313" w:rsidRDefault="00F10313" w:rsidP="00097FD0">
      <w:pPr>
        <w:tabs>
          <w:tab w:val="left" w:pos="4057"/>
        </w:tabs>
        <w:spacing w:line="360" w:lineRule="auto"/>
        <w:rPr>
          <w:rFonts w:ascii="Arial" w:hAnsi="Arial" w:cs="Arial"/>
          <w:sz w:val="20"/>
          <w:szCs w:val="20"/>
        </w:rPr>
      </w:pPr>
    </w:p>
    <w:p w14:paraId="50E60900" w14:textId="018822D1" w:rsidR="00223F8F" w:rsidRDefault="00EF58B9" w:rsidP="00097FD0">
      <w:pPr>
        <w:tabs>
          <w:tab w:val="left" w:pos="4057"/>
        </w:tabs>
        <w:spacing w:line="360" w:lineRule="auto"/>
        <w:rPr>
          <w:rFonts w:ascii="Arial" w:hAnsi="Arial" w:cs="Arial"/>
          <w:sz w:val="20"/>
          <w:szCs w:val="20"/>
        </w:rPr>
      </w:pPr>
      <w:r>
        <w:rPr>
          <w:rFonts w:ascii="Arial" w:hAnsi="Arial" w:cs="Arial"/>
          <w:sz w:val="20"/>
          <w:szCs w:val="20"/>
        </w:rPr>
        <w:t>3.6</w:t>
      </w:r>
      <w:r w:rsidR="00F10313">
        <w:rPr>
          <w:rFonts w:ascii="Arial" w:hAnsi="Arial" w:cs="Arial"/>
          <w:sz w:val="20"/>
          <w:szCs w:val="20"/>
        </w:rPr>
        <w:t xml:space="preserve">     </w:t>
      </w:r>
      <w:r w:rsidR="00DE6FA9" w:rsidRPr="00DE6FA9">
        <w:rPr>
          <w:rFonts w:ascii="Arial" w:hAnsi="Arial" w:cs="Arial"/>
          <w:sz w:val="20"/>
          <w:szCs w:val="20"/>
        </w:rPr>
        <w:t>The bridge forms a crucial part of the corridor between south-east and north-east Scotland, linking Edinburgh to Perth, Dundee and Aberdeen by the A90 road and its sister M90 motorway, which begins 1</w:t>
      </w:r>
      <w:r w:rsidR="00223F8F">
        <w:rPr>
          <w:rFonts w:ascii="Arial" w:hAnsi="Arial" w:cs="Arial"/>
          <w:sz w:val="20"/>
          <w:szCs w:val="20"/>
        </w:rPr>
        <w:t xml:space="preserve"> mile </w:t>
      </w:r>
      <w:r w:rsidR="00DE6FA9" w:rsidRPr="00DE6FA9">
        <w:rPr>
          <w:rFonts w:ascii="Arial" w:hAnsi="Arial" w:cs="Arial"/>
          <w:sz w:val="20"/>
          <w:szCs w:val="20"/>
        </w:rPr>
        <w:t>north of the bridge's northern end. The bridge carried around 2.5 million vehicles in its first year, but this has increased steadily to around 21.4 million vehicles in 2008. The bridge carried its 250 millionth vehicle in 2002.</w:t>
      </w:r>
    </w:p>
    <w:p w14:paraId="5EAC4A0C" w14:textId="12A188F4" w:rsidR="002C364B" w:rsidRDefault="002C364B" w:rsidP="00097FD0">
      <w:pPr>
        <w:tabs>
          <w:tab w:val="left" w:pos="4057"/>
        </w:tabs>
        <w:spacing w:line="360" w:lineRule="auto"/>
        <w:rPr>
          <w:rFonts w:ascii="Arial" w:hAnsi="Arial" w:cs="Arial"/>
          <w:sz w:val="20"/>
          <w:szCs w:val="20"/>
        </w:rPr>
      </w:pPr>
    </w:p>
    <w:p w14:paraId="78EEA651" w14:textId="457F53DD" w:rsidR="002C364B" w:rsidRPr="002C364B" w:rsidRDefault="002C364B" w:rsidP="00097FD0">
      <w:pPr>
        <w:tabs>
          <w:tab w:val="left" w:pos="4057"/>
        </w:tabs>
        <w:spacing w:line="360" w:lineRule="auto"/>
        <w:rPr>
          <w:rFonts w:ascii="Arial" w:hAnsi="Arial" w:cs="Arial"/>
          <w:sz w:val="20"/>
          <w:szCs w:val="20"/>
        </w:rPr>
      </w:pPr>
      <w:r>
        <w:rPr>
          <w:rFonts w:ascii="Arial" w:hAnsi="Arial" w:cs="Arial"/>
          <w:sz w:val="20"/>
          <w:szCs w:val="20"/>
        </w:rPr>
        <w:t xml:space="preserve">3.7    </w:t>
      </w:r>
      <w:r w:rsidRPr="002C364B">
        <w:rPr>
          <w:rFonts w:ascii="Arial" w:hAnsi="Arial" w:cs="Arial"/>
          <w:sz w:val="20"/>
          <w:szCs w:val="20"/>
        </w:rPr>
        <w:t>When an SNP minority government was formed after the Scottish parliamentary election of May 2007, a new debate on the abolition of tolls was opened by Transport Minister Stewart Stevenson on 31 May 2007, and the abolition was agreed by a large majority. Annual toll income at that point totalled £16 million.</w:t>
      </w:r>
    </w:p>
    <w:p w14:paraId="5A0FA85E" w14:textId="766F68EF" w:rsidR="002C364B" w:rsidRDefault="002C364B" w:rsidP="00097FD0">
      <w:pPr>
        <w:tabs>
          <w:tab w:val="left" w:pos="4057"/>
        </w:tabs>
        <w:spacing w:line="360" w:lineRule="auto"/>
        <w:rPr>
          <w:rFonts w:ascii="Arial" w:hAnsi="Arial" w:cs="Arial"/>
          <w:sz w:val="20"/>
          <w:szCs w:val="20"/>
        </w:rPr>
      </w:pPr>
    </w:p>
    <w:p w14:paraId="32FF2701" w14:textId="77777777" w:rsidR="002C364B" w:rsidRDefault="002C364B" w:rsidP="00097FD0">
      <w:pPr>
        <w:tabs>
          <w:tab w:val="left" w:pos="4057"/>
        </w:tabs>
        <w:spacing w:line="360" w:lineRule="auto"/>
        <w:rPr>
          <w:rFonts w:ascii="Arial" w:hAnsi="Arial" w:cs="Arial"/>
          <w:sz w:val="20"/>
          <w:szCs w:val="20"/>
        </w:rPr>
      </w:pPr>
    </w:p>
    <w:p w14:paraId="1631EB02" w14:textId="77777777" w:rsidR="00EF58B9" w:rsidRPr="00EF58B9" w:rsidRDefault="00EF58B9" w:rsidP="00097FD0">
      <w:pPr>
        <w:tabs>
          <w:tab w:val="left" w:pos="4057"/>
        </w:tabs>
        <w:spacing w:line="360" w:lineRule="auto"/>
        <w:rPr>
          <w:rFonts w:ascii="Arial" w:hAnsi="Arial" w:cs="Arial"/>
          <w:sz w:val="20"/>
          <w:szCs w:val="20"/>
        </w:rPr>
      </w:pPr>
    </w:p>
    <w:p w14:paraId="6BD7198E" w14:textId="6A57081E" w:rsidR="006118A0" w:rsidRPr="006118A0" w:rsidRDefault="005D501F" w:rsidP="00097FD0">
      <w:pPr>
        <w:pStyle w:val="ListParagraph"/>
        <w:numPr>
          <w:ilvl w:val="0"/>
          <w:numId w:val="4"/>
        </w:numPr>
        <w:tabs>
          <w:tab w:val="left" w:pos="4057"/>
        </w:tabs>
        <w:spacing w:line="360" w:lineRule="auto"/>
        <w:rPr>
          <w:rFonts w:ascii="Arial" w:hAnsi="Arial" w:cs="Arial"/>
          <w:b/>
        </w:rPr>
      </w:pPr>
      <w:r>
        <w:rPr>
          <w:rFonts w:ascii="Arial" w:hAnsi="Arial" w:cs="Arial"/>
          <w:b/>
        </w:rPr>
        <w:t>Was</w:t>
      </w:r>
      <w:r w:rsidR="006118A0" w:rsidRPr="006118A0">
        <w:rPr>
          <w:rFonts w:ascii="Arial" w:hAnsi="Arial" w:cs="Arial"/>
          <w:b/>
        </w:rPr>
        <w:t xml:space="preserve"> the Management Strategy a Success?</w:t>
      </w:r>
    </w:p>
    <w:p w14:paraId="03FC90E9" w14:textId="77777777" w:rsidR="00D751E9" w:rsidRDefault="00D751E9" w:rsidP="00097FD0">
      <w:pPr>
        <w:tabs>
          <w:tab w:val="left" w:pos="4057"/>
        </w:tabs>
        <w:spacing w:line="360" w:lineRule="auto"/>
        <w:rPr>
          <w:rFonts w:ascii="Arial" w:hAnsi="Arial" w:cs="Arial"/>
          <w:sz w:val="20"/>
          <w:szCs w:val="20"/>
        </w:rPr>
      </w:pPr>
    </w:p>
    <w:p w14:paraId="3C7767C4" w14:textId="4564D357" w:rsidR="00DE2D78" w:rsidRPr="00DE2D78" w:rsidRDefault="002025CD" w:rsidP="00097FD0">
      <w:pPr>
        <w:spacing w:line="360" w:lineRule="auto"/>
        <w:rPr>
          <w:rFonts w:ascii="Arial" w:hAnsi="Arial" w:cs="Arial"/>
          <w:color w:val="202122"/>
          <w:sz w:val="21"/>
          <w:szCs w:val="21"/>
          <w:shd w:val="clear" w:color="auto" w:fill="FFFFFF"/>
          <w:lang w:val="en"/>
        </w:rPr>
      </w:pPr>
      <w:r>
        <w:rPr>
          <w:rFonts w:ascii="Arial" w:hAnsi="Arial" w:cs="Arial"/>
          <w:sz w:val="20"/>
          <w:szCs w:val="20"/>
        </w:rPr>
        <w:t xml:space="preserve">4.1     </w:t>
      </w:r>
      <w:r w:rsidR="00DE2D78">
        <w:rPr>
          <w:rFonts w:ascii="Arial" w:hAnsi="Arial" w:cs="Arial"/>
          <w:color w:val="202122"/>
          <w:sz w:val="21"/>
          <w:szCs w:val="21"/>
          <w:shd w:val="clear" w:color="auto" w:fill="FFFFFF"/>
        </w:rPr>
        <w:t xml:space="preserve">In its first year </w:t>
      </w:r>
      <w:r w:rsidR="002C364B">
        <w:rPr>
          <w:rFonts w:ascii="Arial" w:hAnsi="Arial" w:cs="Arial"/>
          <w:color w:val="202122"/>
          <w:sz w:val="21"/>
          <w:szCs w:val="21"/>
          <w:shd w:val="clear" w:color="auto" w:fill="FFFFFF"/>
        </w:rPr>
        <w:t xml:space="preserve">the Forth Road Bridge carried </w:t>
      </w:r>
      <w:r w:rsidR="00DE2D78">
        <w:rPr>
          <w:rFonts w:ascii="Arial" w:hAnsi="Arial" w:cs="Arial"/>
          <w:color w:val="202122"/>
          <w:sz w:val="21"/>
          <w:szCs w:val="21"/>
          <w:shd w:val="clear" w:color="auto" w:fill="FFFFFF"/>
        </w:rPr>
        <w:t xml:space="preserve">4 million </w:t>
      </w:r>
      <w:r w:rsidR="002C364B">
        <w:rPr>
          <w:rFonts w:ascii="Arial" w:hAnsi="Arial" w:cs="Arial"/>
          <w:color w:val="202122"/>
          <w:sz w:val="21"/>
          <w:szCs w:val="21"/>
          <w:shd w:val="clear" w:color="auto" w:fill="FFFFFF"/>
        </w:rPr>
        <w:t xml:space="preserve">vehicles </w:t>
      </w:r>
      <w:r w:rsidR="00DE2D78">
        <w:rPr>
          <w:rFonts w:ascii="Arial" w:hAnsi="Arial" w:cs="Arial"/>
          <w:color w:val="202122"/>
          <w:sz w:val="21"/>
          <w:szCs w:val="21"/>
          <w:shd w:val="clear" w:color="auto" w:fill="FFFFFF"/>
        </w:rPr>
        <w:t xml:space="preserve">compared to the 900,000 per year of the ferry service it replaced. It also took nearly 40% of the traffic away from the only other bridge across the </w:t>
      </w:r>
      <w:r w:rsidR="00097FD0">
        <w:rPr>
          <w:rFonts w:ascii="Arial" w:hAnsi="Arial" w:cs="Arial"/>
          <w:color w:val="202122"/>
          <w:sz w:val="21"/>
          <w:szCs w:val="21"/>
          <w:shd w:val="clear" w:color="auto" w:fill="FFFFFF"/>
        </w:rPr>
        <w:t>F</w:t>
      </w:r>
      <w:r w:rsidR="00DE2D78">
        <w:rPr>
          <w:rFonts w:ascii="Arial" w:hAnsi="Arial" w:cs="Arial"/>
          <w:color w:val="202122"/>
          <w:sz w:val="21"/>
          <w:szCs w:val="21"/>
          <w:shd w:val="clear" w:color="auto" w:fill="FFFFFF"/>
        </w:rPr>
        <w:t>orth (</w:t>
      </w:r>
      <w:proofErr w:type="spellStart"/>
      <w:r w:rsidR="00DE2D78" w:rsidRPr="00DE2D78">
        <w:rPr>
          <w:rFonts w:ascii="Arial" w:hAnsi="Arial" w:cs="Arial"/>
          <w:color w:val="202122"/>
          <w:sz w:val="21"/>
          <w:szCs w:val="21"/>
          <w:shd w:val="clear" w:color="auto" w:fill="FFFFFF"/>
          <w:lang w:val="en"/>
        </w:rPr>
        <w:t>Kincardine</w:t>
      </w:r>
      <w:proofErr w:type="spellEnd"/>
      <w:r w:rsidR="00DE2D78" w:rsidRPr="00DE2D78">
        <w:rPr>
          <w:rFonts w:ascii="Arial" w:hAnsi="Arial" w:cs="Arial"/>
          <w:color w:val="202122"/>
          <w:sz w:val="21"/>
          <w:szCs w:val="21"/>
          <w:shd w:val="clear" w:color="auto" w:fill="FFFFFF"/>
          <w:lang w:val="en"/>
        </w:rPr>
        <w:t xml:space="preserve"> Bridge</w:t>
      </w:r>
      <w:r w:rsidR="00DE2D78">
        <w:rPr>
          <w:rFonts w:ascii="Arial" w:hAnsi="Arial" w:cs="Arial"/>
          <w:color w:val="202122"/>
          <w:sz w:val="21"/>
          <w:szCs w:val="21"/>
          <w:shd w:val="clear" w:color="auto" w:fill="FFFFFF"/>
          <w:lang w:val="en"/>
        </w:rPr>
        <w:t xml:space="preserve">) reducing congestion significantly.  </w:t>
      </w:r>
      <w:r w:rsidR="00097FD0">
        <w:rPr>
          <w:rFonts w:ascii="Arial" w:hAnsi="Arial" w:cs="Arial"/>
          <w:color w:val="202122"/>
          <w:sz w:val="21"/>
          <w:szCs w:val="21"/>
          <w:shd w:val="clear" w:color="auto" w:fill="FFFFFF"/>
          <w:lang w:val="en"/>
        </w:rPr>
        <w:t xml:space="preserve">The bridge also cut down travel time significantly with the journey over the bridge taking anywhere from 2- 5 minutes dependent on traffic compared to the 20-minute sailing on the ferry.  </w:t>
      </w:r>
    </w:p>
    <w:p w14:paraId="48F386ED" w14:textId="77777777" w:rsidR="006118A0" w:rsidRDefault="006118A0" w:rsidP="00097FD0">
      <w:pPr>
        <w:tabs>
          <w:tab w:val="left" w:pos="4057"/>
        </w:tabs>
        <w:spacing w:line="360" w:lineRule="auto"/>
        <w:rPr>
          <w:rFonts w:ascii="Arial" w:hAnsi="Arial" w:cs="Arial"/>
          <w:b/>
        </w:rPr>
      </w:pPr>
    </w:p>
    <w:p w14:paraId="33BD5C3D" w14:textId="68E973DB" w:rsidR="003C607D" w:rsidRDefault="002025CD" w:rsidP="003C607D">
      <w:pPr>
        <w:spacing w:line="360" w:lineRule="auto"/>
        <w:rPr>
          <w:rFonts w:ascii="Arial" w:hAnsi="Arial" w:cs="Arial"/>
          <w:color w:val="202122"/>
          <w:sz w:val="21"/>
          <w:szCs w:val="21"/>
          <w:shd w:val="clear" w:color="auto" w:fill="FFFFFF"/>
        </w:rPr>
      </w:pPr>
      <w:r>
        <w:rPr>
          <w:rFonts w:ascii="Arial" w:hAnsi="Arial" w:cs="Arial"/>
          <w:sz w:val="20"/>
          <w:szCs w:val="20"/>
        </w:rPr>
        <w:t>4.</w:t>
      </w:r>
      <w:r w:rsidR="00097FD0">
        <w:rPr>
          <w:rFonts w:ascii="Arial" w:hAnsi="Arial" w:cs="Arial"/>
          <w:sz w:val="20"/>
          <w:szCs w:val="20"/>
        </w:rPr>
        <w:t>2</w:t>
      </w:r>
      <w:r w:rsidR="00EC1FB0" w:rsidRPr="00EC1FB0">
        <w:rPr>
          <w:rFonts w:ascii="Arial" w:hAnsi="Arial" w:cs="Arial"/>
          <w:sz w:val="20"/>
          <w:szCs w:val="20"/>
        </w:rPr>
        <w:t xml:space="preserve">    </w:t>
      </w:r>
      <w:r w:rsidR="00EC1FB0" w:rsidRPr="003C607D">
        <w:rPr>
          <w:rFonts w:ascii="Arial" w:hAnsi="Arial" w:cs="Arial"/>
          <w:sz w:val="21"/>
          <w:szCs w:val="21"/>
        </w:rPr>
        <w:t xml:space="preserve">Criticisms include </w:t>
      </w:r>
      <w:r w:rsidR="00097FD0" w:rsidRPr="003C607D">
        <w:rPr>
          <w:rFonts w:ascii="Arial" w:hAnsi="Arial" w:cs="Arial"/>
          <w:sz w:val="21"/>
          <w:szCs w:val="21"/>
        </w:rPr>
        <w:t xml:space="preserve">how the tolls on the bridge remained in place even after the bridge was paid for plus interest. </w:t>
      </w:r>
      <w:r w:rsidR="00097FD0" w:rsidRPr="003C607D">
        <w:rPr>
          <w:rFonts w:ascii="Arial" w:hAnsi="Arial" w:cs="Arial"/>
          <w:color w:val="202122"/>
          <w:sz w:val="21"/>
          <w:szCs w:val="21"/>
          <w:shd w:val="clear" w:color="auto" w:fill="FFFFFF"/>
        </w:rPr>
        <w:t xml:space="preserve">Originally, a toll was paid for each direction of travel, with sets of toll booths on both carriageways. In 1997, the northbound toll was doubled (from 40p to 80p) and the </w:t>
      </w:r>
      <w:r w:rsidR="00097FD0" w:rsidRPr="003C607D">
        <w:rPr>
          <w:rFonts w:ascii="Arial" w:hAnsi="Arial" w:cs="Arial"/>
          <w:color w:val="202122"/>
          <w:sz w:val="21"/>
          <w:szCs w:val="21"/>
          <w:shd w:val="clear" w:color="auto" w:fill="FFFFFF"/>
        </w:rPr>
        <w:lastRenderedPageBreak/>
        <w:t>southbound toll abolished on the presumption that almost all traffic makes a return journey across the bridge, and that the removal of the southbound toll would result in a reduction of congestion without reducing revenue.</w:t>
      </w:r>
      <w:r w:rsidR="003C607D">
        <w:rPr>
          <w:rFonts w:ascii="Arial" w:hAnsi="Arial" w:cs="Arial"/>
          <w:color w:val="202122"/>
          <w:sz w:val="21"/>
          <w:szCs w:val="21"/>
          <w:shd w:val="clear" w:color="auto" w:fill="FFFFFF"/>
        </w:rPr>
        <w:t xml:space="preserve"> </w:t>
      </w:r>
      <w:r w:rsidR="003C607D" w:rsidRPr="003C607D">
        <w:rPr>
          <w:rFonts w:ascii="Arial" w:hAnsi="Arial" w:cs="Arial"/>
          <w:color w:val="202122"/>
          <w:sz w:val="21"/>
          <w:szCs w:val="21"/>
          <w:shd w:val="clear" w:color="auto" w:fill="FFFFFF"/>
        </w:rPr>
        <w:t xml:space="preserve">The Abolition of Bridge Tolls (Scotland) Bill was introduced in the Scottish Parliament on 3 September 2007, passed on 20 December 2007, and received royal assent on 24 January 2008. The tolls were removed on 11 February 2008 at 00:01 GMT. The abolition of the tolls was enacted immediately after a major reconstruction of the northbound toll plaza was completed. </w:t>
      </w:r>
    </w:p>
    <w:p w14:paraId="5F0E929D" w14:textId="4D1B8D1E" w:rsidR="00911FD3" w:rsidRDefault="00911FD3" w:rsidP="003C607D">
      <w:pPr>
        <w:spacing w:line="360" w:lineRule="auto"/>
        <w:rPr>
          <w:rFonts w:ascii="Arial" w:hAnsi="Arial" w:cs="Arial"/>
          <w:color w:val="202122"/>
          <w:sz w:val="21"/>
          <w:szCs w:val="21"/>
          <w:shd w:val="clear" w:color="auto" w:fill="FFFFFF"/>
        </w:rPr>
      </w:pPr>
    </w:p>
    <w:p w14:paraId="29DB00ED" w14:textId="313AFCB4" w:rsidR="00911FD3" w:rsidRPr="00911FD3" w:rsidRDefault="00911FD3" w:rsidP="00911FD3">
      <w:pPr>
        <w:spacing w:line="360" w:lineRule="auto"/>
        <w:rPr>
          <w:rFonts w:ascii="Arial" w:hAnsi="Arial" w:cs="Arial"/>
          <w:color w:val="202122"/>
          <w:sz w:val="21"/>
          <w:szCs w:val="21"/>
          <w:shd w:val="clear" w:color="auto" w:fill="FFFFFF"/>
        </w:rPr>
      </w:pPr>
      <w:r>
        <w:rPr>
          <w:rFonts w:ascii="Arial" w:hAnsi="Arial" w:cs="Arial"/>
          <w:color w:val="202122"/>
          <w:sz w:val="21"/>
          <w:szCs w:val="21"/>
          <w:shd w:val="clear" w:color="auto" w:fill="FFFFFF"/>
        </w:rPr>
        <w:t xml:space="preserve">4.3.  </w:t>
      </w:r>
      <w:r w:rsidRPr="00911FD3">
        <w:rPr>
          <w:rFonts w:ascii="Arial" w:hAnsi="Arial" w:cs="Arial"/>
          <w:color w:val="202122"/>
          <w:sz w:val="21"/>
          <w:szCs w:val="21"/>
          <w:shd w:val="clear" w:color="auto" w:fill="FFFFFF"/>
        </w:rPr>
        <w:t>FETA began to be concerned over the structural wear of the bridge in the early years of the 21st century. The planned theoretical capacity for the bridge (30,000 vehicles per day in each direction) was routinely exceeded as traffic levels outstripped predictions. The Scottish Government stated in 2006 that 60,000 vehicles travelled on more than half the days in a year. This raised concerns about the lifespan of the bridge, originally planned at 120 years</w:t>
      </w:r>
      <w:r>
        <w:rPr>
          <w:rFonts w:ascii="Arial" w:hAnsi="Arial" w:cs="Arial"/>
          <w:color w:val="202122"/>
          <w:sz w:val="21"/>
          <w:szCs w:val="21"/>
          <w:shd w:val="clear" w:color="auto" w:fill="FFFFFF"/>
        </w:rPr>
        <w:t>. i</w:t>
      </w:r>
      <w:r w:rsidRPr="00911FD3">
        <w:rPr>
          <w:rFonts w:ascii="Arial" w:hAnsi="Arial" w:cs="Arial"/>
          <w:color w:val="202122"/>
          <w:sz w:val="21"/>
          <w:szCs w:val="21"/>
          <w:shd w:val="clear" w:color="auto" w:fill="FFFFFF"/>
        </w:rPr>
        <w:t>n 2007, the Forth Replacement Crossing Study was commissioned by Transport Scotland to examine various options for new bridges or tunnels across the Forth.</w:t>
      </w:r>
      <w:r>
        <w:rPr>
          <w:rFonts w:ascii="Arial" w:hAnsi="Arial" w:cs="Arial"/>
          <w:color w:val="202122"/>
          <w:sz w:val="21"/>
          <w:szCs w:val="21"/>
          <w:shd w:val="clear" w:color="auto" w:fill="FFFFFF"/>
        </w:rPr>
        <w:t xml:space="preserve"> In august 2017 a new bridge called the Queensferry crossing was opened and the fourth road bridge was used solely for pedestrians and public transport. </w:t>
      </w:r>
    </w:p>
    <w:p w14:paraId="258C46B9" w14:textId="51BF40DD" w:rsidR="00911FD3" w:rsidRPr="00911FD3" w:rsidRDefault="00911FD3" w:rsidP="00911FD3">
      <w:pPr>
        <w:spacing w:line="360" w:lineRule="auto"/>
        <w:rPr>
          <w:rFonts w:ascii="Arial" w:hAnsi="Arial" w:cs="Arial"/>
          <w:color w:val="202122"/>
          <w:sz w:val="21"/>
          <w:szCs w:val="21"/>
          <w:shd w:val="clear" w:color="auto" w:fill="FFFFFF"/>
        </w:rPr>
      </w:pPr>
    </w:p>
    <w:p w14:paraId="6C4518E9" w14:textId="687AB8D6" w:rsidR="005D12C7" w:rsidRPr="00864003" w:rsidRDefault="00097FD0" w:rsidP="00097FD0">
      <w:pPr>
        <w:tabs>
          <w:tab w:val="left" w:pos="4057"/>
        </w:tabs>
        <w:spacing w:line="360" w:lineRule="auto"/>
        <w:rPr>
          <w:rFonts w:ascii="Arial" w:hAnsi="Arial" w:cs="Arial"/>
          <w:b/>
        </w:rPr>
      </w:pPr>
      <w:r>
        <w:rPr>
          <w:rFonts w:ascii="Arial" w:hAnsi="Arial" w:cs="Arial"/>
          <w:sz w:val="20"/>
          <w:szCs w:val="20"/>
        </w:rPr>
        <w:t xml:space="preserve"> </w:t>
      </w:r>
      <w:r w:rsidR="00864003">
        <w:rPr>
          <w:rFonts w:ascii="Arial" w:hAnsi="Arial" w:cs="Arial"/>
          <w:b/>
        </w:rPr>
        <w:t>Conclusion</w:t>
      </w:r>
      <w:r w:rsidR="002025CD">
        <w:rPr>
          <w:rFonts w:ascii="Arial" w:hAnsi="Arial" w:cs="Arial"/>
          <w:b/>
        </w:rPr>
        <w:t>s</w:t>
      </w:r>
      <w:r w:rsidR="00864003">
        <w:rPr>
          <w:rFonts w:ascii="Arial" w:hAnsi="Arial" w:cs="Arial"/>
          <w:b/>
        </w:rPr>
        <w:t xml:space="preserve"> </w:t>
      </w:r>
    </w:p>
    <w:p w14:paraId="31D99117" w14:textId="02A3F763" w:rsidR="005D12C7" w:rsidRDefault="005D12C7" w:rsidP="00097FD0">
      <w:pPr>
        <w:tabs>
          <w:tab w:val="left" w:pos="4057"/>
        </w:tabs>
        <w:spacing w:line="360" w:lineRule="auto"/>
        <w:rPr>
          <w:rFonts w:ascii="Arial" w:hAnsi="Arial" w:cs="Arial"/>
          <w:b/>
        </w:rPr>
      </w:pPr>
    </w:p>
    <w:p w14:paraId="7A12CD3C" w14:textId="488E9004" w:rsidR="003C607D" w:rsidRPr="003C607D" w:rsidRDefault="003C607D" w:rsidP="003C607D">
      <w:pPr>
        <w:tabs>
          <w:tab w:val="left" w:pos="4057"/>
        </w:tabs>
        <w:spacing w:line="360" w:lineRule="auto"/>
        <w:rPr>
          <w:rFonts w:ascii="Arial" w:hAnsi="Arial" w:cs="Arial"/>
          <w:bCs/>
          <w:sz w:val="21"/>
          <w:szCs w:val="21"/>
        </w:rPr>
      </w:pPr>
      <w:r w:rsidRPr="003C607D">
        <w:rPr>
          <w:rFonts w:ascii="Arial" w:hAnsi="Arial" w:cs="Arial"/>
          <w:bCs/>
          <w:sz w:val="21"/>
          <w:szCs w:val="21"/>
        </w:rPr>
        <w:t>The bridge forms a crucial part of the corridor between south-east and north-east Scotland, linking Edinburgh to Perth, Dundee and Aberdeen by the A90 road and its sister M90 motorway, </w:t>
      </w:r>
    </w:p>
    <w:p w14:paraId="6593ECC4" w14:textId="77777777" w:rsidR="006C1E09" w:rsidRDefault="00F03C10" w:rsidP="00097FD0">
      <w:pPr>
        <w:tabs>
          <w:tab w:val="left" w:pos="4057"/>
        </w:tabs>
        <w:spacing w:line="360" w:lineRule="auto"/>
        <w:rPr>
          <w:rFonts w:ascii="Arial" w:hAnsi="Arial" w:cs="Arial"/>
          <w:bCs/>
          <w:sz w:val="21"/>
          <w:szCs w:val="21"/>
        </w:rPr>
      </w:pPr>
      <w:r>
        <w:rPr>
          <w:rFonts w:ascii="Arial" w:hAnsi="Arial" w:cs="Arial"/>
          <w:bCs/>
          <w:sz w:val="21"/>
          <w:szCs w:val="21"/>
        </w:rPr>
        <w:t>It brought 4 million vehicles a quicker and easier way to cross from south Queensferry to North Queensferry in the first year growing in its peak</w:t>
      </w:r>
      <w:r w:rsidR="00911FD3">
        <w:rPr>
          <w:rFonts w:ascii="Arial" w:hAnsi="Arial" w:cs="Arial"/>
          <w:bCs/>
          <w:sz w:val="21"/>
          <w:szCs w:val="21"/>
        </w:rPr>
        <w:t xml:space="preserve"> to</w:t>
      </w:r>
      <w:r>
        <w:rPr>
          <w:rFonts w:ascii="Arial" w:hAnsi="Arial" w:cs="Arial"/>
          <w:bCs/>
          <w:sz w:val="21"/>
          <w:szCs w:val="21"/>
        </w:rPr>
        <w:t xml:space="preserve"> </w:t>
      </w:r>
      <w:r w:rsidR="00911FD3">
        <w:rPr>
          <w:rFonts w:ascii="Arial" w:hAnsi="Arial" w:cs="Arial"/>
          <w:bCs/>
          <w:sz w:val="21"/>
          <w:szCs w:val="21"/>
        </w:rPr>
        <w:t xml:space="preserve">21.4 million. </w:t>
      </w:r>
      <w:r>
        <w:rPr>
          <w:rFonts w:ascii="Arial" w:hAnsi="Arial" w:cs="Arial"/>
          <w:bCs/>
          <w:sz w:val="21"/>
          <w:szCs w:val="21"/>
        </w:rPr>
        <w:t xml:space="preserve"> </w:t>
      </w:r>
    </w:p>
    <w:p w14:paraId="4D519E15" w14:textId="77777777" w:rsidR="006C1E09" w:rsidRDefault="006C1E09" w:rsidP="00097FD0">
      <w:pPr>
        <w:tabs>
          <w:tab w:val="left" w:pos="4057"/>
        </w:tabs>
        <w:spacing w:line="360" w:lineRule="auto"/>
        <w:rPr>
          <w:rFonts w:ascii="Arial" w:hAnsi="Arial" w:cs="Arial"/>
          <w:bCs/>
          <w:sz w:val="21"/>
          <w:szCs w:val="21"/>
        </w:rPr>
      </w:pPr>
    </w:p>
    <w:p w14:paraId="67563C6C" w14:textId="58BDD605" w:rsidR="003C607D" w:rsidRDefault="00911FD3" w:rsidP="00097FD0">
      <w:pPr>
        <w:tabs>
          <w:tab w:val="left" w:pos="4057"/>
        </w:tabs>
        <w:spacing w:line="360" w:lineRule="auto"/>
        <w:rPr>
          <w:rFonts w:ascii="Arial" w:hAnsi="Arial" w:cs="Arial"/>
          <w:bCs/>
          <w:sz w:val="21"/>
          <w:szCs w:val="21"/>
        </w:rPr>
      </w:pPr>
      <w:r>
        <w:rPr>
          <w:rFonts w:ascii="Arial" w:hAnsi="Arial" w:cs="Arial"/>
          <w:bCs/>
          <w:sz w:val="21"/>
          <w:szCs w:val="21"/>
        </w:rPr>
        <w:t xml:space="preserve">The project was paid for by a toll system that carried even after the bridge had been paid for.  This criticised practice </w:t>
      </w:r>
      <w:r w:rsidR="006C1E09">
        <w:rPr>
          <w:rFonts w:ascii="Arial" w:hAnsi="Arial" w:cs="Arial"/>
          <w:bCs/>
          <w:sz w:val="21"/>
          <w:szCs w:val="21"/>
        </w:rPr>
        <w:t xml:space="preserve">debated for years with a new system of variable tolling being introduced depending on the time of travel. The whole toll system was completely </w:t>
      </w:r>
      <w:r>
        <w:rPr>
          <w:rFonts w:ascii="Arial" w:hAnsi="Arial" w:cs="Arial"/>
          <w:bCs/>
          <w:sz w:val="21"/>
          <w:szCs w:val="21"/>
        </w:rPr>
        <w:t>abolished in 2008 and is now a toll-free bridge.  The bridge became overused and in the early 2000’s was deemed to not live to its expected life span</w:t>
      </w:r>
      <w:r w:rsidR="006C1E09">
        <w:rPr>
          <w:rFonts w:ascii="Arial" w:hAnsi="Arial" w:cs="Arial"/>
          <w:bCs/>
          <w:sz w:val="21"/>
          <w:szCs w:val="21"/>
        </w:rPr>
        <w:t xml:space="preserve"> of 120 years.</w:t>
      </w:r>
      <w:r>
        <w:rPr>
          <w:rFonts w:ascii="Arial" w:hAnsi="Arial" w:cs="Arial"/>
          <w:bCs/>
          <w:sz w:val="21"/>
          <w:szCs w:val="21"/>
        </w:rPr>
        <w:t xml:space="preserve">  The bridge was never to be replaced but is now only used for public transport and pedestrians. </w:t>
      </w:r>
      <w:r w:rsidR="006C1E09">
        <w:rPr>
          <w:rFonts w:ascii="Arial" w:hAnsi="Arial" w:cs="Arial"/>
          <w:bCs/>
          <w:sz w:val="21"/>
          <w:szCs w:val="21"/>
        </w:rPr>
        <w:t xml:space="preserve">The main bulk of vehicles are now carried over the firth of forth on the newly built Queensferry crossing. </w:t>
      </w:r>
    </w:p>
    <w:p w14:paraId="05C861A0" w14:textId="7355E880" w:rsidR="009A54C7" w:rsidRDefault="009A54C7" w:rsidP="00097FD0">
      <w:pPr>
        <w:tabs>
          <w:tab w:val="left" w:pos="4057"/>
        </w:tabs>
        <w:spacing w:line="360" w:lineRule="auto"/>
        <w:rPr>
          <w:rFonts w:ascii="Arial" w:hAnsi="Arial" w:cs="Arial"/>
          <w:bCs/>
          <w:sz w:val="21"/>
          <w:szCs w:val="21"/>
        </w:rPr>
      </w:pPr>
    </w:p>
    <w:p w14:paraId="41C56B3D" w14:textId="5EEC1EAD" w:rsidR="009A54C7" w:rsidRPr="003C607D" w:rsidRDefault="009A54C7" w:rsidP="00097FD0">
      <w:pPr>
        <w:tabs>
          <w:tab w:val="left" w:pos="4057"/>
        </w:tabs>
        <w:spacing w:line="360" w:lineRule="auto"/>
        <w:rPr>
          <w:rFonts w:ascii="Arial" w:hAnsi="Arial" w:cs="Arial"/>
          <w:bCs/>
          <w:sz w:val="21"/>
          <w:szCs w:val="21"/>
        </w:rPr>
      </w:pPr>
      <w:r>
        <w:rPr>
          <w:rFonts w:ascii="Arial" w:hAnsi="Arial" w:cs="Arial"/>
          <w:bCs/>
          <w:sz w:val="21"/>
          <w:szCs w:val="21"/>
        </w:rPr>
        <w:t xml:space="preserve">Overall the Fourth Road Bridge brought about change in the way vehicles, Pedestrians and goods crossed the fourth and linked Edinburgh with the north of Scotland in a much more efficient and cost effective manner. </w:t>
      </w:r>
    </w:p>
    <w:p w14:paraId="0A688592" w14:textId="60D4BBC2" w:rsidR="005D12C7" w:rsidRPr="003C607D" w:rsidRDefault="00F10313" w:rsidP="003C607D">
      <w:pPr>
        <w:tabs>
          <w:tab w:val="left" w:pos="4057"/>
        </w:tabs>
        <w:spacing w:line="360" w:lineRule="auto"/>
        <w:rPr>
          <w:rFonts w:ascii="Arial" w:hAnsi="Arial" w:cs="Arial"/>
          <w:bCs/>
          <w:sz w:val="21"/>
          <w:szCs w:val="21"/>
        </w:rPr>
      </w:pPr>
      <w:r w:rsidRPr="003C607D">
        <w:rPr>
          <w:rFonts w:ascii="Arial" w:hAnsi="Arial" w:cs="Arial"/>
          <w:bCs/>
          <w:sz w:val="21"/>
          <w:szCs w:val="21"/>
        </w:rPr>
        <w:t xml:space="preserve"> </w:t>
      </w:r>
    </w:p>
    <w:p w14:paraId="0619E98F" w14:textId="77777777" w:rsidR="006035E1" w:rsidRDefault="006035E1" w:rsidP="00097FD0">
      <w:pPr>
        <w:pStyle w:val="ListParagraph"/>
        <w:tabs>
          <w:tab w:val="left" w:pos="4057"/>
        </w:tabs>
        <w:spacing w:line="360" w:lineRule="auto"/>
        <w:ind w:left="760"/>
        <w:rPr>
          <w:rFonts w:ascii="Arial" w:hAnsi="Arial" w:cs="Arial"/>
          <w:b/>
        </w:rPr>
      </w:pPr>
    </w:p>
    <w:p w14:paraId="1040F6F3" w14:textId="77777777" w:rsidR="00097FD0" w:rsidRDefault="00097FD0" w:rsidP="00097FD0">
      <w:pPr>
        <w:spacing w:line="360" w:lineRule="auto"/>
        <w:rPr>
          <w:rFonts w:ascii="Arial" w:hAnsi="Arial" w:cs="Arial"/>
          <w:b/>
        </w:rPr>
      </w:pPr>
    </w:p>
    <w:p w14:paraId="086FF27B" w14:textId="77777777" w:rsidR="00097FD0" w:rsidRDefault="00097FD0" w:rsidP="00097FD0">
      <w:pPr>
        <w:spacing w:line="360" w:lineRule="auto"/>
        <w:rPr>
          <w:rFonts w:ascii="Arial" w:hAnsi="Arial" w:cs="Arial"/>
          <w:b/>
        </w:rPr>
      </w:pPr>
    </w:p>
    <w:p w14:paraId="6659A572" w14:textId="77777777" w:rsidR="00097FD0" w:rsidRDefault="00097FD0" w:rsidP="00097FD0">
      <w:pPr>
        <w:spacing w:line="360" w:lineRule="auto"/>
        <w:rPr>
          <w:rFonts w:ascii="Arial" w:hAnsi="Arial" w:cs="Arial"/>
          <w:b/>
        </w:rPr>
      </w:pPr>
    </w:p>
    <w:p w14:paraId="1080C2CD" w14:textId="77777777" w:rsidR="00097FD0" w:rsidRDefault="00097FD0" w:rsidP="00097FD0">
      <w:pPr>
        <w:spacing w:line="360" w:lineRule="auto"/>
        <w:rPr>
          <w:rFonts w:ascii="Arial" w:hAnsi="Arial" w:cs="Arial"/>
          <w:b/>
        </w:rPr>
      </w:pPr>
    </w:p>
    <w:p w14:paraId="2E5F2A9F" w14:textId="77777777" w:rsidR="00097FD0" w:rsidRDefault="00097FD0" w:rsidP="00097FD0">
      <w:pPr>
        <w:spacing w:line="360" w:lineRule="auto"/>
        <w:rPr>
          <w:rFonts w:ascii="Arial" w:hAnsi="Arial" w:cs="Arial"/>
          <w:b/>
        </w:rPr>
      </w:pPr>
    </w:p>
    <w:p w14:paraId="4C73A5E5" w14:textId="77777777" w:rsidR="00911FD3" w:rsidRDefault="00911FD3" w:rsidP="00097FD0">
      <w:pPr>
        <w:spacing w:line="360" w:lineRule="auto"/>
        <w:rPr>
          <w:rFonts w:ascii="Arial" w:hAnsi="Arial" w:cs="Arial"/>
          <w:b/>
        </w:rPr>
      </w:pPr>
    </w:p>
    <w:p w14:paraId="7D24DC9A" w14:textId="77777777" w:rsidR="00911FD3" w:rsidRDefault="00911FD3" w:rsidP="00097FD0">
      <w:pPr>
        <w:spacing w:line="360" w:lineRule="auto"/>
        <w:rPr>
          <w:rFonts w:ascii="Arial" w:hAnsi="Arial" w:cs="Arial"/>
          <w:b/>
        </w:rPr>
      </w:pPr>
    </w:p>
    <w:p w14:paraId="6E62E4E6" w14:textId="77777777" w:rsidR="00911FD3" w:rsidRDefault="00911FD3" w:rsidP="00097FD0">
      <w:pPr>
        <w:spacing w:line="360" w:lineRule="auto"/>
        <w:rPr>
          <w:rFonts w:ascii="Arial" w:hAnsi="Arial" w:cs="Arial"/>
          <w:b/>
        </w:rPr>
      </w:pPr>
    </w:p>
    <w:p w14:paraId="7C02F1E9" w14:textId="025F925D" w:rsidR="00493044" w:rsidRDefault="008A5B97" w:rsidP="00097FD0">
      <w:pPr>
        <w:spacing w:line="360" w:lineRule="auto"/>
        <w:rPr>
          <w:rFonts w:ascii="Arial" w:hAnsi="Arial" w:cs="Arial"/>
          <w:b/>
        </w:rPr>
      </w:pPr>
      <w:r>
        <w:rPr>
          <w:rFonts w:ascii="Arial" w:hAnsi="Arial" w:cs="Arial"/>
          <w:b/>
        </w:rPr>
        <w:t>References</w:t>
      </w:r>
    </w:p>
    <w:p w14:paraId="277EAE76" w14:textId="77777777" w:rsidR="00911FD3" w:rsidRDefault="00911FD3" w:rsidP="00097FD0">
      <w:pPr>
        <w:spacing w:line="360" w:lineRule="auto"/>
        <w:rPr>
          <w:rFonts w:ascii="Arial" w:hAnsi="Arial" w:cs="Arial"/>
          <w:b/>
        </w:rPr>
      </w:pPr>
    </w:p>
    <w:p w14:paraId="7C812B1A" w14:textId="69FE8912" w:rsidR="00911FD3" w:rsidRDefault="00911FD3" w:rsidP="00911FD3">
      <w:pPr>
        <w:rPr>
          <w:rFonts w:ascii="Arial" w:hAnsi="Arial" w:cs="Arial"/>
          <w:color w:val="202122"/>
          <w:sz w:val="19"/>
          <w:szCs w:val="19"/>
          <w:shd w:val="clear" w:color="auto" w:fill="FFFFFF"/>
        </w:rPr>
      </w:pPr>
      <w:hyperlink r:id="rId8" w:history="1">
        <w:r>
          <w:rPr>
            <w:rStyle w:val="Hyperlink"/>
            <w:rFonts w:ascii="Arial" w:hAnsi="Arial" w:cs="Arial"/>
            <w:color w:val="663366"/>
            <w:sz w:val="19"/>
            <w:szCs w:val="19"/>
          </w:rPr>
          <w:t>"Forth Road Bridge Facts and Figures"</w:t>
        </w:r>
      </w:hyperlink>
      <w:r>
        <w:rPr>
          <w:rFonts w:ascii="Arial" w:hAnsi="Arial" w:cs="Arial"/>
          <w:color w:val="202122"/>
          <w:sz w:val="19"/>
          <w:szCs w:val="19"/>
          <w:shd w:val="clear" w:color="auto" w:fill="FFFFFF"/>
        </w:rPr>
        <w:t>. Forth Bridges Visitors Centre Trust</w:t>
      </w:r>
      <w:r>
        <w:rPr>
          <w:rStyle w:val="reference-accessdate"/>
          <w:rFonts w:ascii="Arial" w:hAnsi="Arial" w:cs="Arial"/>
          <w:color w:val="202122"/>
          <w:sz w:val="19"/>
          <w:szCs w:val="19"/>
          <w:shd w:val="clear" w:color="auto" w:fill="FFFFFF"/>
        </w:rPr>
        <w:t xml:space="preserve">. </w:t>
      </w:r>
    </w:p>
    <w:p w14:paraId="5698C2BB" w14:textId="3D737173" w:rsidR="00911FD3" w:rsidRDefault="00911FD3" w:rsidP="00911FD3">
      <w:pPr>
        <w:rPr>
          <w:rFonts w:ascii="Arial" w:hAnsi="Arial" w:cs="Arial"/>
          <w:color w:val="202122"/>
          <w:sz w:val="19"/>
          <w:szCs w:val="19"/>
          <w:shd w:val="clear" w:color="auto" w:fill="FFFFFF"/>
        </w:rPr>
      </w:pPr>
    </w:p>
    <w:p w14:paraId="2BBA823E" w14:textId="3D04535A" w:rsidR="00911FD3" w:rsidRDefault="00C80F61" w:rsidP="00911FD3">
      <w:pPr>
        <w:rPr>
          <w:rStyle w:val="reference-accessdate"/>
          <w:rFonts w:ascii="Arial" w:hAnsi="Arial" w:cs="Arial"/>
          <w:color w:val="202122"/>
          <w:sz w:val="19"/>
          <w:szCs w:val="19"/>
          <w:shd w:val="clear" w:color="auto" w:fill="FFFFFF"/>
        </w:rPr>
      </w:pPr>
      <w:hyperlink r:id="rId9" w:history="1">
        <w:proofErr w:type="spellStart"/>
        <w:r w:rsidR="00911FD3">
          <w:rPr>
            <w:rStyle w:val="Hyperlink"/>
            <w:rFonts w:ascii="Arial" w:hAnsi="Arial" w:cs="Arial"/>
            <w:color w:val="663366"/>
            <w:sz w:val="19"/>
            <w:szCs w:val="19"/>
          </w:rPr>
          <w:t>Ferrytoll</w:t>
        </w:r>
        <w:proofErr w:type="spellEnd"/>
        <w:r w:rsidR="00911FD3">
          <w:rPr>
            <w:rStyle w:val="Hyperlink"/>
            <w:rFonts w:ascii="Arial" w:hAnsi="Arial" w:cs="Arial"/>
            <w:color w:val="663366"/>
            <w:sz w:val="19"/>
            <w:szCs w:val="19"/>
          </w:rPr>
          <w:t xml:space="preserve"> Park &amp; Ride"</w:t>
        </w:r>
      </w:hyperlink>
      <w:r w:rsidR="00911FD3">
        <w:rPr>
          <w:rFonts w:ascii="Arial" w:hAnsi="Arial" w:cs="Arial"/>
          <w:color w:val="202122"/>
          <w:sz w:val="19"/>
          <w:szCs w:val="19"/>
          <w:shd w:val="clear" w:color="auto" w:fill="FFFFFF"/>
        </w:rPr>
        <w:t>. Archived from </w:t>
      </w:r>
      <w:hyperlink r:id="rId10" w:history="1">
        <w:r w:rsidR="00911FD3">
          <w:rPr>
            <w:rStyle w:val="Hyperlink"/>
            <w:rFonts w:ascii="Arial" w:hAnsi="Arial" w:cs="Arial"/>
            <w:color w:val="663366"/>
            <w:sz w:val="19"/>
            <w:szCs w:val="19"/>
          </w:rPr>
          <w:t>the original</w:t>
        </w:r>
      </w:hyperlink>
      <w:r w:rsidR="00911FD3">
        <w:rPr>
          <w:rFonts w:ascii="Arial" w:hAnsi="Arial" w:cs="Arial"/>
          <w:color w:val="202122"/>
          <w:sz w:val="19"/>
          <w:szCs w:val="19"/>
          <w:shd w:val="clear" w:color="auto" w:fill="FFFFFF"/>
        </w:rPr>
        <w:t> on 25 May 2011</w:t>
      </w:r>
      <w:r w:rsidR="00911FD3">
        <w:rPr>
          <w:rStyle w:val="reference-accessdate"/>
          <w:rFonts w:ascii="Arial" w:hAnsi="Arial" w:cs="Arial"/>
          <w:color w:val="202122"/>
          <w:sz w:val="19"/>
          <w:szCs w:val="19"/>
          <w:shd w:val="clear" w:color="auto" w:fill="FFFFFF"/>
        </w:rPr>
        <w:t xml:space="preserve">. </w:t>
      </w:r>
    </w:p>
    <w:p w14:paraId="177F4FE0" w14:textId="0A27F6BB" w:rsidR="00911FD3" w:rsidRDefault="00911FD3" w:rsidP="00911FD3">
      <w:pPr>
        <w:rPr>
          <w:rStyle w:val="reference-accessdate"/>
          <w:rFonts w:ascii="Arial" w:hAnsi="Arial" w:cs="Arial"/>
          <w:color w:val="202122"/>
          <w:sz w:val="19"/>
          <w:szCs w:val="19"/>
          <w:shd w:val="clear" w:color="auto" w:fill="FFFFFF"/>
        </w:rPr>
      </w:pPr>
    </w:p>
    <w:p w14:paraId="75CB864F" w14:textId="0AF6E6E3" w:rsidR="00911FD3" w:rsidRDefault="00C80F61" w:rsidP="00911FD3">
      <w:pPr>
        <w:rPr>
          <w:rStyle w:val="reference-accessdate"/>
          <w:rFonts w:ascii="Arial" w:hAnsi="Arial" w:cs="Arial"/>
          <w:color w:val="202122"/>
          <w:sz w:val="19"/>
          <w:szCs w:val="19"/>
          <w:shd w:val="clear" w:color="auto" w:fill="FFFFFF"/>
        </w:rPr>
      </w:pPr>
      <w:hyperlink r:id="rId11" w:history="1">
        <w:r w:rsidR="00911FD3">
          <w:rPr>
            <w:rStyle w:val="Hyperlink"/>
            <w:rFonts w:ascii="Arial" w:hAnsi="Arial" w:cs="Arial"/>
            <w:color w:val="663366"/>
            <w:sz w:val="19"/>
            <w:szCs w:val="19"/>
          </w:rPr>
          <w:t>"Abolition of bridge tolls"</w:t>
        </w:r>
      </w:hyperlink>
      <w:r w:rsidR="00911FD3">
        <w:rPr>
          <w:rFonts w:ascii="Arial" w:hAnsi="Arial" w:cs="Arial"/>
          <w:color w:val="202122"/>
          <w:sz w:val="19"/>
          <w:szCs w:val="19"/>
          <w:shd w:val="clear" w:color="auto" w:fill="FFFFFF"/>
        </w:rPr>
        <w:t>. The Scottish Government. 30 January 2008</w:t>
      </w:r>
      <w:r w:rsidR="00911FD3">
        <w:rPr>
          <w:rStyle w:val="reference-accessdate"/>
          <w:rFonts w:ascii="Arial" w:hAnsi="Arial" w:cs="Arial"/>
          <w:color w:val="202122"/>
          <w:sz w:val="19"/>
          <w:szCs w:val="19"/>
          <w:shd w:val="clear" w:color="auto" w:fill="FFFFFF"/>
        </w:rPr>
        <w:t xml:space="preserve">. </w:t>
      </w:r>
    </w:p>
    <w:p w14:paraId="070414E6" w14:textId="42A273C0" w:rsidR="00911FD3" w:rsidRDefault="00911FD3" w:rsidP="00911FD3">
      <w:pPr>
        <w:rPr>
          <w:rStyle w:val="reference-accessdate"/>
          <w:rFonts w:ascii="Arial" w:hAnsi="Arial" w:cs="Arial"/>
          <w:color w:val="202122"/>
          <w:sz w:val="19"/>
          <w:szCs w:val="19"/>
          <w:shd w:val="clear" w:color="auto" w:fill="FFFFFF"/>
        </w:rPr>
      </w:pPr>
    </w:p>
    <w:p w14:paraId="36624F38" w14:textId="3F1B0761" w:rsidR="00911FD3" w:rsidRDefault="00911FD3" w:rsidP="00911FD3">
      <w:r>
        <w:rPr>
          <w:rFonts w:ascii="Arial" w:hAnsi="Arial" w:cs="Arial"/>
          <w:color w:val="202122"/>
          <w:sz w:val="19"/>
          <w:szCs w:val="19"/>
          <w:shd w:val="clear" w:color="auto" w:fill="FFFFFF"/>
        </w:rPr>
        <w:t> </w:t>
      </w:r>
      <w:hyperlink r:id="rId12" w:history="1">
        <w:r>
          <w:rPr>
            <w:rStyle w:val="Hyperlink"/>
            <w:rFonts w:ascii="Arial" w:hAnsi="Arial" w:cs="Arial"/>
            <w:i/>
            <w:iCs/>
            <w:color w:val="663366"/>
            <w:sz w:val="19"/>
            <w:szCs w:val="19"/>
            <w:shd w:val="clear" w:color="auto" w:fill="FFFFFF"/>
          </w:rPr>
          <w:t>"Traffic Statistics"</w:t>
        </w:r>
      </w:hyperlink>
      <w:r>
        <w:rPr>
          <w:rStyle w:val="HTMLCite"/>
          <w:rFonts w:ascii="Arial" w:hAnsi="Arial" w:cs="Arial"/>
          <w:color w:val="202122"/>
          <w:sz w:val="19"/>
          <w:szCs w:val="19"/>
          <w:shd w:val="clear" w:color="auto" w:fill="FFFFFF"/>
        </w:rPr>
        <w:t xml:space="preserve">. Forth Estuary Transport Authority. </w:t>
      </w:r>
    </w:p>
    <w:p w14:paraId="6D3F6F6E" w14:textId="77777777" w:rsidR="00911FD3" w:rsidRDefault="00911FD3" w:rsidP="00911FD3">
      <w:pPr>
        <w:rPr>
          <w:rStyle w:val="reference-accessdate"/>
          <w:rFonts w:ascii="Arial" w:hAnsi="Arial" w:cs="Arial"/>
          <w:color w:val="202122"/>
          <w:sz w:val="19"/>
          <w:szCs w:val="19"/>
          <w:shd w:val="clear" w:color="auto" w:fill="FFFFFF"/>
        </w:rPr>
      </w:pPr>
    </w:p>
    <w:p w14:paraId="3CCBED75" w14:textId="4C4CF335" w:rsidR="006C1E09" w:rsidRDefault="00C80F61" w:rsidP="006C1E09">
      <w:hyperlink r:id="rId13" w:history="1">
        <w:r w:rsidR="006C1E09">
          <w:rPr>
            <w:rStyle w:val="Hyperlink"/>
            <w:rFonts w:ascii="Arial" w:hAnsi="Arial" w:cs="Arial"/>
            <w:color w:val="663366"/>
            <w:sz w:val="19"/>
            <w:szCs w:val="19"/>
          </w:rPr>
          <w:t>"History – Pre 1950"</w:t>
        </w:r>
      </w:hyperlink>
      <w:r w:rsidR="006C1E09">
        <w:rPr>
          <w:rFonts w:ascii="Arial" w:hAnsi="Arial" w:cs="Arial"/>
          <w:color w:val="202122"/>
          <w:sz w:val="19"/>
          <w:szCs w:val="19"/>
          <w:shd w:val="clear" w:color="auto" w:fill="FFFFFF"/>
        </w:rPr>
        <w:t xml:space="preserve">. Forth Estuary Transport Authority. </w:t>
      </w:r>
    </w:p>
    <w:p w14:paraId="666E5CE5" w14:textId="32EEAB0A" w:rsidR="00911FD3" w:rsidRDefault="00911FD3" w:rsidP="00911FD3">
      <w:pPr>
        <w:rPr>
          <w:rStyle w:val="reference-accessdate"/>
          <w:rFonts w:ascii="Arial" w:hAnsi="Arial" w:cs="Arial"/>
          <w:color w:val="202122"/>
          <w:sz w:val="19"/>
          <w:szCs w:val="19"/>
          <w:shd w:val="clear" w:color="auto" w:fill="FFFFFF"/>
        </w:rPr>
      </w:pPr>
    </w:p>
    <w:p w14:paraId="09245D0D" w14:textId="77777777" w:rsidR="00911FD3" w:rsidRDefault="00911FD3" w:rsidP="00911FD3"/>
    <w:p w14:paraId="3A3119CF" w14:textId="77777777" w:rsidR="00911FD3" w:rsidRDefault="00911FD3" w:rsidP="00911FD3">
      <w:pPr>
        <w:rPr>
          <w:rStyle w:val="reference-accessdate"/>
          <w:rFonts w:ascii="Arial" w:hAnsi="Arial" w:cs="Arial"/>
          <w:color w:val="202122"/>
          <w:sz w:val="19"/>
          <w:szCs w:val="19"/>
          <w:shd w:val="clear" w:color="auto" w:fill="FFFFFF"/>
        </w:rPr>
      </w:pPr>
    </w:p>
    <w:p w14:paraId="27743F62" w14:textId="31B04840" w:rsidR="00911FD3" w:rsidRDefault="00911FD3" w:rsidP="00911FD3">
      <w:pPr>
        <w:rPr>
          <w:rStyle w:val="reference-accessdate"/>
          <w:rFonts w:ascii="Arial" w:hAnsi="Arial" w:cs="Arial"/>
          <w:color w:val="202122"/>
          <w:sz w:val="19"/>
          <w:szCs w:val="19"/>
          <w:shd w:val="clear" w:color="auto" w:fill="FFFFFF"/>
        </w:rPr>
      </w:pPr>
    </w:p>
    <w:p w14:paraId="52D09B30" w14:textId="77777777" w:rsidR="00911FD3" w:rsidRDefault="00911FD3" w:rsidP="00911FD3"/>
    <w:p w14:paraId="10D429BD" w14:textId="77777777" w:rsidR="00911FD3" w:rsidRDefault="00911FD3" w:rsidP="00911FD3"/>
    <w:p w14:paraId="43C5FBDF" w14:textId="77777777" w:rsidR="008A5B97" w:rsidRDefault="008A5B97" w:rsidP="00097FD0">
      <w:pPr>
        <w:spacing w:line="360" w:lineRule="auto"/>
        <w:rPr>
          <w:rFonts w:ascii="Arial" w:hAnsi="Arial" w:cs="Arial"/>
          <w:b/>
        </w:rPr>
      </w:pPr>
    </w:p>
    <w:p w14:paraId="26EA4CD0" w14:textId="2D424B6B" w:rsidR="00C0770E" w:rsidRPr="00C0770E" w:rsidRDefault="00C0770E" w:rsidP="00097FD0">
      <w:pPr>
        <w:spacing w:line="360" w:lineRule="auto"/>
        <w:rPr>
          <w:rFonts w:ascii="Arial" w:hAnsi="Arial" w:cs="Arial"/>
          <w:sz w:val="20"/>
          <w:szCs w:val="20"/>
        </w:rPr>
      </w:pPr>
    </w:p>
    <w:sectPr w:rsidR="00C0770E" w:rsidRPr="00C0770E" w:rsidSect="00D214F5">
      <w:headerReference w:type="default" r:id="rId14"/>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F21089" w14:textId="77777777" w:rsidR="00C80F61" w:rsidRDefault="00C80F61" w:rsidP="005D12C7">
      <w:r>
        <w:separator/>
      </w:r>
    </w:p>
  </w:endnote>
  <w:endnote w:type="continuationSeparator" w:id="0">
    <w:p w14:paraId="42AACFD4" w14:textId="77777777" w:rsidR="00C80F61" w:rsidRDefault="00C80F61" w:rsidP="005D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Calibri"/>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46772A"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563AC9" w14:textId="77777777" w:rsidR="005D12C7" w:rsidRDefault="005D12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4577F3" w14:textId="34B701E4"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D2528">
      <w:rPr>
        <w:rStyle w:val="PageNumber"/>
        <w:noProof/>
      </w:rPr>
      <w:t>1</w:t>
    </w:r>
    <w:r>
      <w:rPr>
        <w:rStyle w:val="PageNumber"/>
      </w:rPr>
      <w:fldChar w:fldCharType="end"/>
    </w:r>
  </w:p>
  <w:p w14:paraId="4D179F2F" w14:textId="77777777" w:rsidR="005D12C7" w:rsidRDefault="005D12C7" w:rsidP="005D12C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3D57B1" w14:textId="77777777" w:rsidR="00C80F61" w:rsidRDefault="00C80F61" w:rsidP="005D12C7">
      <w:r>
        <w:separator/>
      </w:r>
    </w:p>
  </w:footnote>
  <w:footnote w:type="continuationSeparator" w:id="0">
    <w:p w14:paraId="17DF076F" w14:textId="77777777" w:rsidR="00C80F61" w:rsidRDefault="00C80F61" w:rsidP="005D12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3CBE93" w14:textId="68586006" w:rsidR="005D12C7" w:rsidRPr="00B07ACF" w:rsidRDefault="00C96D53" w:rsidP="005D12C7">
    <w:pPr>
      <w:tabs>
        <w:tab w:val="left" w:pos="4057"/>
      </w:tabs>
      <w:rPr>
        <w:rFonts w:ascii="Arial" w:hAnsi="Arial" w:cs="Arial"/>
        <w:sz w:val="20"/>
        <w:szCs w:val="20"/>
      </w:rPr>
    </w:pPr>
    <w:r>
      <w:rPr>
        <w:rFonts w:ascii="Arial" w:hAnsi="Arial" w:cs="Arial"/>
        <w:sz w:val="20"/>
        <w:szCs w:val="20"/>
      </w:rPr>
      <w:t>1712048 -N Millbank</w:t>
    </w:r>
    <w:r w:rsidR="00864003">
      <w:rPr>
        <w:rFonts w:ascii="Arial" w:hAnsi="Arial" w:cs="Arial"/>
        <w:sz w:val="20"/>
        <w:szCs w:val="20"/>
      </w:rPr>
      <w:t xml:space="preserve"> – PD03 A1</w:t>
    </w:r>
  </w:p>
  <w:p w14:paraId="7E67ED29" w14:textId="77777777" w:rsidR="005D12C7" w:rsidRDefault="005D12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FB2966"/>
    <w:multiLevelType w:val="hybridMultilevel"/>
    <w:tmpl w:val="BA12E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B24691"/>
    <w:multiLevelType w:val="hybridMultilevel"/>
    <w:tmpl w:val="EE76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B85E1C"/>
    <w:multiLevelType w:val="multilevel"/>
    <w:tmpl w:val="061A7534"/>
    <w:lvl w:ilvl="0">
      <w:start w:val="1"/>
      <w:numFmt w:val="decimal"/>
      <w:lvlText w:val="%1."/>
      <w:lvlJc w:val="left"/>
      <w:pPr>
        <w:ind w:left="720" w:hanging="360"/>
      </w:pPr>
      <w:rPr>
        <w:rFonts w:hint="default"/>
      </w:rPr>
    </w:lvl>
    <w:lvl w:ilvl="1">
      <w:start w:val="1"/>
      <w:numFmt w:val="decimal"/>
      <w:isLgl/>
      <w:lvlText w:val="%1.%2"/>
      <w:lvlJc w:val="left"/>
      <w:pPr>
        <w:ind w:left="920" w:hanging="5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527342A"/>
    <w:multiLevelType w:val="multilevel"/>
    <w:tmpl w:val="B456BFB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6C120D2"/>
    <w:multiLevelType w:val="multilevel"/>
    <w:tmpl w:val="584AA1E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2C7"/>
    <w:rsid w:val="00046B51"/>
    <w:rsid w:val="00050D1A"/>
    <w:rsid w:val="00097FD0"/>
    <w:rsid w:val="000A7E30"/>
    <w:rsid w:val="000B3563"/>
    <w:rsid w:val="000E3BC1"/>
    <w:rsid w:val="000E54A2"/>
    <w:rsid w:val="00123F39"/>
    <w:rsid w:val="00151507"/>
    <w:rsid w:val="0017181F"/>
    <w:rsid w:val="00172C83"/>
    <w:rsid w:val="001851C4"/>
    <w:rsid w:val="001E2E91"/>
    <w:rsid w:val="001F1418"/>
    <w:rsid w:val="002025CD"/>
    <w:rsid w:val="00204339"/>
    <w:rsid w:val="00223F8F"/>
    <w:rsid w:val="002445DE"/>
    <w:rsid w:val="00244D8F"/>
    <w:rsid w:val="002514E9"/>
    <w:rsid w:val="00265481"/>
    <w:rsid w:val="00294076"/>
    <w:rsid w:val="002A472D"/>
    <w:rsid w:val="002B63F7"/>
    <w:rsid w:val="002B6C26"/>
    <w:rsid w:val="002C364B"/>
    <w:rsid w:val="002F0DE9"/>
    <w:rsid w:val="003041E4"/>
    <w:rsid w:val="00313FE3"/>
    <w:rsid w:val="003445E9"/>
    <w:rsid w:val="003C1A6E"/>
    <w:rsid w:val="003C5968"/>
    <w:rsid w:val="003C607D"/>
    <w:rsid w:val="00410046"/>
    <w:rsid w:val="0042240F"/>
    <w:rsid w:val="004329B5"/>
    <w:rsid w:val="004335CE"/>
    <w:rsid w:val="004452FF"/>
    <w:rsid w:val="004629CB"/>
    <w:rsid w:val="00493044"/>
    <w:rsid w:val="004A7532"/>
    <w:rsid w:val="004B5936"/>
    <w:rsid w:val="00545275"/>
    <w:rsid w:val="00563F85"/>
    <w:rsid w:val="005B2936"/>
    <w:rsid w:val="005C2200"/>
    <w:rsid w:val="005C25B8"/>
    <w:rsid w:val="005D12C7"/>
    <w:rsid w:val="005D501F"/>
    <w:rsid w:val="005F78D2"/>
    <w:rsid w:val="006035E1"/>
    <w:rsid w:val="006118A0"/>
    <w:rsid w:val="00641664"/>
    <w:rsid w:val="00665480"/>
    <w:rsid w:val="00676E15"/>
    <w:rsid w:val="006A3083"/>
    <w:rsid w:val="006C1E09"/>
    <w:rsid w:val="006E29E5"/>
    <w:rsid w:val="006E75E6"/>
    <w:rsid w:val="0070332C"/>
    <w:rsid w:val="007154AB"/>
    <w:rsid w:val="007400AC"/>
    <w:rsid w:val="007503B6"/>
    <w:rsid w:val="007B45B7"/>
    <w:rsid w:val="00860891"/>
    <w:rsid w:val="00864003"/>
    <w:rsid w:val="0087651F"/>
    <w:rsid w:val="00881510"/>
    <w:rsid w:val="008A3BD8"/>
    <w:rsid w:val="008A5B97"/>
    <w:rsid w:val="008B20E2"/>
    <w:rsid w:val="008C6E47"/>
    <w:rsid w:val="008F5C4F"/>
    <w:rsid w:val="00911FD3"/>
    <w:rsid w:val="00942057"/>
    <w:rsid w:val="00944292"/>
    <w:rsid w:val="00952527"/>
    <w:rsid w:val="009A54C7"/>
    <w:rsid w:val="009D2528"/>
    <w:rsid w:val="009E241E"/>
    <w:rsid w:val="009E5563"/>
    <w:rsid w:val="00A17F13"/>
    <w:rsid w:val="00A525C7"/>
    <w:rsid w:val="00A53F51"/>
    <w:rsid w:val="00A811CC"/>
    <w:rsid w:val="00AA0C5F"/>
    <w:rsid w:val="00AB28C7"/>
    <w:rsid w:val="00B51390"/>
    <w:rsid w:val="00B72322"/>
    <w:rsid w:val="00B864DE"/>
    <w:rsid w:val="00BC3D59"/>
    <w:rsid w:val="00C0770E"/>
    <w:rsid w:val="00C16E45"/>
    <w:rsid w:val="00C3309C"/>
    <w:rsid w:val="00C548B7"/>
    <w:rsid w:val="00C80F61"/>
    <w:rsid w:val="00C83A54"/>
    <w:rsid w:val="00C94567"/>
    <w:rsid w:val="00C96D53"/>
    <w:rsid w:val="00C97D72"/>
    <w:rsid w:val="00CA6DB6"/>
    <w:rsid w:val="00CD074E"/>
    <w:rsid w:val="00D214F5"/>
    <w:rsid w:val="00D2214F"/>
    <w:rsid w:val="00D45E25"/>
    <w:rsid w:val="00D541F0"/>
    <w:rsid w:val="00D751E9"/>
    <w:rsid w:val="00D907FC"/>
    <w:rsid w:val="00D92DE3"/>
    <w:rsid w:val="00DA4D97"/>
    <w:rsid w:val="00DD7A79"/>
    <w:rsid w:val="00DE021A"/>
    <w:rsid w:val="00DE2D78"/>
    <w:rsid w:val="00DE39DB"/>
    <w:rsid w:val="00DE6FA9"/>
    <w:rsid w:val="00E1199C"/>
    <w:rsid w:val="00E13AFF"/>
    <w:rsid w:val="00E148AA"/>
    <w:rsid w:val="00E16AC2"/>
    <w:rsid w:val="00E665F1"/>
    <w:rsid w:val="00E8455A"/>
    <w:rsid w:val="00EA0F44"/>
    <w:rsid w:val="00EA7741"/>
    <w:rsid w:val="00EB785F"/>
    <w:rsid w:val="00EC1FB0"/>
    <w:rsid w:val="00ED19AF"/>
    <w:rsid w:val="00EF58B9"/>
    <w:rsid w:val="00EF5BE0"/>
    <w:rsid w:val="00F010C5"/>
    <w:rsid w:val="00F03C10"/>
    <w:rsid w:val="00F10313"/>
    <w:rsid w:val="00F45EDD"/>
    <w:rsid w:val="00F76B81"/>
    <w:rsid w:val="00FA6CBD"/>
    <w:rsid w:val="00FA6D4B"/>
    <w:rsid w:val="00FC0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A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20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E2D7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2C7"/>
    <w:pPr>
      <w:ind w:left="720"/>
      <w:contextualSpacing/>
    </w:pPr>
  </w:style>
  <w:style w:type="paragraph" w:styleId="Header">
    <w:name w:val="header"/>
    <w:basedOn w:val="Normal"/>
    <w:link w:val="HeaderChar"/>
    <w:uiPriority w:val="99"/>
    <w:unhideWhenUsed/>
    <w:rsid w:val="005D12C7"/>
    <w:pPr>
      <w:tabs>
        <w:tab w:val="center" w:pos="4513"/>
        <w:tab w:val="right" w:pos="9026"/>
      </w:tabs>
    </w:pPr>
  </w:style>
  <w:style w:type="character" w:customStyle="1" w:styleId="HeaderChar">
    <w:name w:val="Header Char"/>
    <w:basedOn w:val="DefaultParagraphFont"/>
    <w:link w:val="Header"/>
    <w:uiPriority w:val="99"/>
    <w:rsid w:val="005D12C7"/>
  </w:style>
  <w:style w:type="paragraph" w:styleId="Footer">
    <w:name w:val="footer"/>
    <w:basedOn w:val="Normal"/>
    <w:link w:val="FooterChar"/>
    <w:uiPriority w:val="99"/>
    <w:unhideWhenUsed/>
    <w:rsid w:val="005D12C7"/>
    <w:pPr>
      <w:tabs>
        <w:tab w:val="center" w:pos="4513"/>
        <w:tab w:val="right" w:pos="9026"/>
      </w:tabs>
    </w:pPr>
  </w:style>
  <w:style w:type="character" w:customStyle="1" w:styleId="FooterChar">
    <w:name w:val="Footer Char"/>
    <w:basedOn w:val="DefaultParagraphFont"/>
    <w:link w:val="Footer"/>
    <w:uiPriority w:val="99"/>
    <w:rsid w:val="005D12C7"/>
  </w:style>
  <w:style w:type="character" w:styleId="PageNumber">
    <w:name w:val="page number"/>
    <w:basedOn w:val="DefaultParagraphFont"/>
    <w:uiPriority w:val="99"/>
    <w:semiHidden/>
    <w:unhideWhenUsed/>
    <w:rsid w:val="005D12C7"/>
  </w:style>
  <w:style w:type="character" w:customStyle="1" w:styleId="apple-converted-space">
    <w:name w:val="apple-converted-space"/>
    <w:basedOn w:val="DefaultParagraphFont"/>
    <w:rsid w:val="00123F39"/>
  </w:style>
  <w:style w:type="character" w:styleId="Hyperlink">
    <w:name w:val="Hyperlink"/>
    <w:basedOn w:val="DefaultParagraphFont"/>
    <w:uiPriority w:val="99"/>
    <w:unhideWhenUsed/>
    <w:rsid w:val="00123F39"/>
    <w:rPr>
      <w:color w:val="0000FF"/>
      <w:u w:val="single"/>
    </w:rPr>
  </w:style>
  <w:style w:type="paragraph" w:styleId="NormalWeb">
    <w:name w:val="Normal (Web)"/>
    <w:basedOn w:val="Normal"/>
    <w:uiPriority w:val="99"/>
    <w:semiHidden/>
    <w:unhideWhenUsed/>
    <w:rsid w:val="00D751E9"/>
    <w:pPr>
      <w:spacing w:before="100" w:beforeAutospacing="1" w:after="100" w:afterAutospacing="1"/>
    </w:pPr>
  </w:style>
  <w:style w:type="paragraph" w:styleId="BalloonText">
    <w:name w:val="Balloon Text"/>
    <w:basedOn w:val="Normal"/>
    <w:link w:val="BalloonTextChar"/>
    <w:uiPriority w:val="99"/>
    <w:semiHidden/>
    <w:unhideWhenUsed/>
    <w:rsid w:val="004629C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29CB"/>
    <w:rPr>
      <w:rFonts w:ascii="Segoe UI" w:hAnsi="Segoe UI" w:cs="Segoe UI"/>
      <w:sz w:val="18"/>
      <w:szCs w:val="18"/>
    </w:rPr>
  </w:style>
  <w:style w:type="character" w:styleId="UnresolvedMention">
    <w:name w:val="Unresolved Mention"/>
    <w:basedOn w:val="DefaultParagraphFont"/>
    <w:uiPriority w:val="99"/>
    <w:semiHidden/>
    <w:unhideWhenUsed/>
    <w:rsid w:val="00CD074E"/>
    <w:rPr>
      <w:color w:val="605E5C"/>
      <w:shd w:val="clear" w:color="auto" w:fill="E1DFDD"/>
    </w:rPr>
  </w:style>
  <w:style w:type="character" w:customStyle="1" w:styleId="Heading1Char">
    <w:name w:val="Heading 1 Char"/>
    <w:basedOn w:val="DefaultParagraphFont"/>
    <w:link w:val="Heading1"/>
    <w:uiPriority w:val="9"/>
    <w:rsid w:val="00DE2D78"/>
    <w:rPr>
      <w:rFonts w:asciiTheme="majorHAnsi" w:eastAsiaTheme="majorEastAsia" w:hAnsiTheme="majorHAnsi" w:cstheme="majorBidi"/>
      <w:color w:val="2F5496" w:themeColor="accent1" w:themeShade="BF"/>
      <w:sz w:val="32"/>
      <w:szCs w:val="32"/>
      <w:lang w:eastAsia="en-GB"/>
    </w:rPr>
  </w:style>
  <w:style w:type="character" w:customStyle="1" w:styleId="reference-accessdate">
    <w:name w:val="reference-accessdate"/>
    <w:basedOn w:val="DefaultParagraphFont"/>
    <w:rsid w:val="00911FD3"/>
  </w:style>
  <w:style w:type="character" w:customStyle="1" w:styleId="nowrap">
    <w:name w:val="nowrap"/>
    <w:basedOn w:val="DefaultParagraphFont"/>
    <w:rsid w:val="00911FD3"/>
  </w:style>
  <w:style w:type="character" w:styleId="FollowedHyperlink">
    <w:name w:val="FollowedHyperlink"/>
    <w:basedOn w:val="DefaultParagraphFont"/>
    <w:uiPriority w:val="99"/>
    <w:semiHidden/>
    <w:unhideWhenUsed/>
    <w:rsid w:val="00911FD3"/>
    <w:rPr>
      <w:color w:val="954F72" w:themeColor="followedHyperlink"/>
      <w:u w:val="single"/>
    </w:rPr>
  </w:style>
  <w:style w:type="character" w:styleId="HTMLCite">
    <w:name w:val="HTML Cite"/>
    <w:basedOn w:val="DefaultParagraphFont"/>
    <w:uiPriority w:val="99"/>
    <w:semiHidden/>
    <w:unhideWhenUsed/>
    <w:rsid w:val="00911FD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328698">
      <w:bodyDiv w:val="1"/>
      <w:marLeft w:val="0"/>
      <w:marRight w:val="0"/>
      <w:marTop w:val="0"/>
      <w:marBottom w:val="0"/>
      <w:divBdr>
        <w:top w:val="none" w:sz="0" w:space="0" w:color="auto"/>
        <w:left w:val="none" w:sz="0" w:space="0" w:color="auto"/>
        <w:bottom w:val="none" w:sz="0" w:space="0" w:color="auto"/>
        <w:right w:val="none" w:sz="0" w:space="0" w:color="auto"/>
      </w:divBdr>
    </w:div>
    <w:div w:id="67503486">
      <w:bodyDiv w:val="1"/>
      <w:marLeft w:val="0"/>
      <w:marRight w:val="0"/>
      <w:marTop w:val="0"/>
      <w:marBottom w:val="0"/>
      <w:divBdr>
        <w:top w:val="none" w:sz="0" w:space="0" w:color="auto"/>
        <w:left w:val="none" w:sz="0" w:space="0" w:color="auto"/>
        <w:bottom w:val="none" w:sz="0" w:space="0" w:color="auto"/>
        <w:right w:val="none" w:sz="0" w:space="0" w:color="auto"/>
      </w:divBdr>
    </w:div>
    <w:div w:id="139811458">
      <w:bodyDiv w:val="1"/>
      <w:marLeft w:val="0"/>
      <w:marRight w:val="0"/>
      <w:marTop w:val="0"/>
      <w:marBottom w:val="0"/>
      <w:divBdr>
        <w:top w:val="none" w:sz="0" w:space="0" w:color="auto"/>
        <w:left w:val="none" w:sz="0" w:space="0" w:color="auto"/>
        <w:bottom w:val="none" w:sz="0" w:space="0" w:color="auto"/>
        <w:right w:val="none" w:sz="0" w:space="0" w:color="auto"/>
      </w:divBdr>
    </w:div>
    <w:div w:id="250093538">
      <w:bodyDiv w:val="1"/>
      <w:marLeft w:val="0"/>
      <w:marRight w:val="0"/>
      <w:marTop w:val="0"/>
      <w:marBottom w:val="0"/>
      <w:divBdr>
        <w:top w:val="none" w:sz="0" w:space="0" w:color="auto"/>
        <w:left w:val="none" w:sz="0" w:space="0" w:color="auto"/>
        <w:bottom w:val="none" w:sz="0" w:space="0" w:color="auto"/>
        <w:right w:val="none" w:sz="0" w:space="0" w:color="auto"/>
      </w:divBdr>
    </w:div>
    <w:div w:id="389695780">
      <w:bodyDiv w:val="1"/>
      <w:marLeft w:val="0"/>
      <w:marRight w:val="0"/>
      <w:marTop w:val="0"/>
      <w:marBottom w:val="0"/>
      <w:divBdr>
        <w:top w:val="none" w:sz="0" w:space="0" w:color="auto"/>
        <w:left w:val="none" w:sz="0" w:space="0" w:color="auto"/>
        <w:bottom w:val="none" w:sz="0" w:space="0" w:color="auto"/>
        <w:right w:val="none" w:sz="0" w:space="0" w:color="auto"/>
      </w:divBdr>
    </w:div>
    <w:div w:id="402918182">
      <w:bodyDiv w:val="1"/>
      <w:marLeft w:val="0"/>
      <w:marRight w:val="0"/>
      <w:marTop w:val="0"/>
      <w:marBottom w:val="0"/>
      <w:divBdr>
        <w:top w:val="none" w:sz="0" w:space="0" w:color="auto"/>
        <w:left w:val="none" w:sz="0" w:space="0" w:color="auto"/>
        <w:bottom w:val="none" w:sz="0" w:space="0" w:color="auto"/>
        <w:right w:val="none" w:sz="0" w:space="0" w:color="auto"/>
      </w:divBdr>
    </w:div>
    <w:div w:id="544148452">
      <w:bodyDiv w:val="1"/>
      <w:marLeft w:val="0"/>
      <w:marRight w:val="0"/>
      <w:marTop w:val="0"/>
      <w:marBottom w:val="0"/>
      <w:divBdr>
        <w:top w:val="none" w:sz="0" w:space="0" w:color="auto"/>
        <w:left w:val="none" w:sz="0" w:space="0" w:color="auto"/>
        <w:bottom w:val="none" w:sz="0" w:space="0" w:color="auto"/>
        <w:right w:val="none" w:sz="0" w:space="0" w:color="auto"/>
      </w:divBdr>
    </w:div>
    <w:div w:id="585921028">
      <w:bodyDiv w:val="1"/>
      <w:marLeft w:val="0"/>
      <w:marRight w:val="0"/>
      <w:marTop w:val="0"/>
      <w:marBottom w:val="0"/>
      <w:divBdr>
        <w:top w:val="none" w:sz="0" w:space="0" w:color="auto"/>
        <w:left w:val="none" w:sz="0" w:space="0" w:color="auto"/>
        <w:bottom w:val="none" w:sz="0" w:space="0" w:color="auto"/>
        <w:right w:val="none" w:sz="0" w:space="0" w:color="auto"/>
      </w:divBdr>
    </w:div>
    <w:div w:id="674310113">
      <w:bodyDiv w:val="1"/>
      <w:marLeft w:val="0"/>
      <w:marRight w:val="0"/>
      <w:marTop w:val="0"/>
      <w:marBottom w:val="0"/>
      <w:divBdr>
        <w:top w:val="none" w:sz="0" w:space="0" w:color="auto"/>
        <w:left w:val="none" w:sz="0" w:space="0" w:color="auto"/>
        <w:bottom w:val="none" w:sz="0" w:space="0" w:color="auto"/>
        <w:right w:val="none" w:sz="0" w:space="0" w:color="auto"/>
      </w:divBdr>
    </w:div>
    <w:div w:id="735931048">
      <w:bodyDiv w:val="1"/>
      <w:marLeft w:val="0"/>
      <w:marRight w:val="0"/>
      <w:marTop w:val="0"/>
      <w:marBottom w:val="0"/>
      <w:divBdr>
        <w:top w:val="none" w:sz="0" w:space="0" w:color="auto"/>
        <w:left w:val="none" w:sz="0" w:space="0" w:color="auto"/>
        <w:bottom w:val="none" w:sz="0" w:space="0" w:color="auto"/>
        <w:right w:val="none" w:sz="0" w:space="0" w:color="auto"/>
      </w:divBdr>
    </w:div>
    <w:div w:id="832836635">
      <w:bodyDiv w:val="1"/>
      <w:marLeft w:val="0"/>
      <w:marRight w:val="0"/>
      <w:marTop w:val="0"/>
      <w:marBottom w:val="0"/>
      <w:divBdr>
        <w:top w:val="none" w:sz="0" w:space="0" w:color="auto"/>
        <w:left w:val="none" w:sz="0" w:space="0" w:color="auto"/>
        <w:bottom w:val="none" w:sz="0" w:space="0" w:color="auto"/>
        <w:right w:val="none" w:sz="0" w:space="0" w:color="auto"/>
      </w:divBdr>
    </w:div>
    <w:div w:id="859391904">
      <w:bodyDiv w:val="1"/>
      <w:marLeft w:val="0"/>
      <w:marRight w:val="0"/>
      <w:marTop w:val="0"/>
      <w:marBottom w:val="0"/>
      <w:divBdr>
        <w:top w:val="none" w:sz="0" w:space="0" w:color="auto"/>
        <w:left w:val="none" w:sz="0" w:space="0" w:color="auto"/>
        <w:bottom w:val="none" w:sz="0" w:space="0" w:color="auto"/>
        <w:right w:val="none" w:sz="0" w:space="0" w:color="auto"/>
      </w:divBdr>
    </w:div>
    <w:div w:id="902065475">
      <w:bodyDiv w:val="1"/>
      <w:marLeft w:val="0"/>
      <w:marRight w:val="0"/>
      <w:marTop w:val="0"/>
      <w:marBottom w:val="0"/>
      <w:divBdr>
        <w:top w:val="none" w:sz="0" w:space="0" w:color="auto"/>
        <w:left w:val="none" w:sz="0" w:space="0" w:color="auto"/>
        <w:bottom w:val="none" w:sz="0" w:space="0" w:color="auto"/>
        <w:right w:val="none" w:sz="0" w:space="0" w:color="auto"/>
      </w:divBdr>
    </w:div>
    <w:div w:id="938678596">
      <w:bodyDiv w:val="1"/>
      <w:marLeft w:val="0"/>
      <w:marRight w:val="0"/>
      <w:marTop w:val="0"/>
      <w:marBottom w:val="0"/>
      <w:divBdr>
        <w:top w:val="none" w:sz="0" w:space="0" w:color="auto"/>
        <w:left w:val="none" w:sz="0" w:space="0" w:color="auto"/>
        <w:bottom w:val="none" w:sz="0" w:space="0" w:color="auto"/>
        <w:right w:val="none" w:sz="0" w:space="0" w:color="auto"/>
      </w:divBdr>
    </w:div>
    <w:div w:id="988438971">
      <w:bodyDiv w:val="1"/>
      <w:marLeft w:val="0"/>
      <w:marRight w:val="0"/>
      <w:marTop w:val="0"/>
      <w:marBottom w:val="0"/>
      <w:divBdr>
        <w:top w:val="none" w:sz="0" w:space="0" w:color="auto"/>
        <w:left w:val="none" w:sz="0" w:space="0" w:color="auto"/>
        <w:bottom w:val="none" w:sz="0" w:space="0" w:color="auto"/>
        <w:right w:val="none" w:sz="0" w:space="0" w:color="auto"/>
      </w:divBdr>
    </w:div>
    <w:div w:id="1061514447">
      <w:bodyDiv w:val="1"/>
      <w:marLeft w:val="0"/>
      <w:marRight w:val="0"/>
      <w:marTop w:val="0"/>
      <w:marBottom w:val="0"/>
      <w:divBdr>
        <w:top w:val="none" w:sz="0" w:space="0" w:color="auto"/>
        <w:left w:val="none" w:sz="0" w:space="0" w:color="auto"/>
        <w:bottom w:val="none" w:sz="0" w:space="0" w:color="auto"/>
        <w:right w:val="none" w:sz="0" w:space="0" w:color="auto"/>
      </w:divBdr>
    </w:div>
    <w:div w:id="1062682481">
      <w:bodyDiv w:val="1"/>
      <w:marLeft w:val="0"/>
      <w:marRight w:val="0"/>
      <w:marTop w:val="0"/>
      <w:marBottom w:val="0"/>
      <w:divBdr>
        <w:top w:val="none" w:sz="0" w:space="0" w:color="auto"/>
        <w:left w:val="none" w:sz="0" w:space="0" w:color="auto"/>
        <w:bottom w:val="none" w:sz="0" w:space="0" w:color="auto"/>
        <w:right w:val="none" w:sz="0" w:space="0" w:color="auto"/>
      </w:divBdr>
    </w:div>
    <w:div w:id="1159811826">
      <w:bodyDiv w:val="1"/>
      <w:marLeft w:val="0"/>
      <w:marRight w:val="0"/>
      <w:marTop w:val="0"/>
      <w:marBottom w:val="0"/>
      <w:divBdr>
        <w:top w:val="none" w:sz="0" w:space="0" w:color="auto"/>
        <w:left w:val="none" w:sz="0" w:space="0" w:color="auto"/>
        <w:bottom w:val="none" w:sz="0" w:space="0" w:color="auto"/>
        <w:right w:val="none" w:sz="0" w:space="0" w:color="auto"/>
      </w:divBdr>
    </w:div>
    <w:div w:id="1308169937">
      <w:bodyDiv w:val="1"/>
      <w:marLeft w:val="0"/>
      <w:marRight w:val="0"/>
      <w:marTop w:val="0"/>
      <w:marBottom w:val="0"/>
      <w:divBdr>
        <w:top w:val="none" w:sz="0" w:space="0" w:color="auto"/>
        <w:left w:val="none" w:sz="0" w:space="0" w:color="auto"/>
        <w:bottom w:val="none" w:sz="0" w:space="0" w:color="auto"/>
        <w:right w:val="none" w:sz="0" w:space="0" w:color="auto"/>
      </w:divBdr>
    </w:div>
    <w:div w:id="1311862600">
      <w:bodyDiv w:val="1"/>
      <w:marLeft w:val="0"/>
      <w:marRight w:val="0"/>
      <w:marTop w:val="0"/>
      <w:marBottom w:val="0"/>
      <w:divBdr>
        <w:top w:val="none" w:sz="0" w:space="0" w:color="auto"/>
        <w:left w:val="none" w:sz="0" w:space="0" w:color="auto"/>
        <w:bottom w:val="none" w:sz="0" w:space="0" w:color="auto"/>
        <w:right w:val="none" w:sz="0" w:space="0" w:color="auto"/>
      </w:divBdr>
    </w:div>
    <w:div w:id="1435176557">
      <w:bodyDiv w:val="1"/>
      <w:marLeft w:val="0"/>
      <w:marRight w:val="0"/>
      <w:marTop w:val="0"/>
      <w:marBottom w:val="0"/>
      <w:divBdr>
        <w:top w:val="none" w:sz="0" w:space="0" w:color="auto"/>
        <w:left w:val="none" w:sz="0" w:space="0" w:color="auto"/>
        <w:bottom w:val="none" w:sz="0" w:space="0" w:color="auto"/>
        <w:right w:val="none" w:sz="0" w:space="0" w:color="auto"/>
      </w:divBdr>
    </w:div>
    <w:div w:id="1522428050">
      <w:bodyDiv w:val="1"/>
      <w:marLeft w:val="0"/>
      <w:marRight w:val="0"/>
      <w:marTop w:val="0"/>
      <w:marBottom w:val="0"/>
      <w:divBdr>
        <w:top w:val="none" w:sz="0" w:space="0" w:color="auto"/>
        <w:left w:val="none" w:sz="0" w:space="0" w:color="auto"/>
        <w:bottom w:val="none" w:sz="0" w:space="0" w:color="auto"/>
        <w:right w:val="none" w:sz="0" w:space="0" w:color="auto"/>
      </w:divBdr>
    </w:div>
    <w:div w:id="1525947490">
      <w:bodyDiv w:val="1"/>
      <w:marLeft w:val="0"/>
      <w:marRight w:val="0"/>
      <w:marTop w:val="0"/>
      <w:marBottom w:val="0"/>
      <w:divBdr>
        <w:top w:val="none" w:sz="0" w:space="0" w:color="auto"/>
        <w:left w:val="none" w:sz="0" w:space="0" w:color="auto"/>
        <w:bottom w:val="none" w:sz="0" w:space="0" w:color="auto"/>
        <w:right w:val="none" w:sz="0" w:space="0" w:color="auto"/>
      </w:divBdr>
    </w:div>
    <w:div w:id="1527791339">
      <w:bodyDiv w:val="1"/>
      <w:marLeft w:val="0"/>
      <w:marRight w:val="0"/>
      <w:marTop w:val="0"/>
      <w:marBottom w:val="0"/>
      <w:divBdr>
        <w:top w:val="none" w:sz="0" w:space="0" w:color="auto"/>
        <w:left w:val="none" w:sz="0" w:space="0" w:color="auto"/>
        <w:bottom w:val="none" w:sz="0" w:space="0" w:color="auto"/>
        <w:right w:val="none" w:sz="0" w:space="0" w:color="auto"/>
      </w:divBdr>
    </w:div>
    <w:div w:id="1542942636">
      <w:bodyDiv w:val="1"/>
      <w:marLeft w:val="0"/>
      <w:marRight w:val="0"/>
      <w:marTop w:val="0"/>
      <w:marBottom w:val="0"/>
      <w:divBdr>
        <w:top w:val="none" w:sz="0" w:space="0" w:color="auto"/>
        <w:left w:val="none" w:sz="0" w:space="0" w:color="auto"/>
        <w:bottom w:val="none" w:sz="0" w:space="0" w:color="auto"/>
        <w:right w:val="none" w:sz="0" w:space="0" w:color="auto"/>
      </w:divBdr>
    </w:div>
    <w:div w:id="1571232508">
      <w:bodyDiv w:val="1"/>
      <w:marLeft w:val="0"/>
      <w:marRight w:val="0"/>
      <w:marTop w:val="0"/>
      <w:marBottom w:val="0"/>
      <w:divBdr>
        <w:top w:val="none" w:sz="0" w:space="0" w:color="auto"/>
        <w:left w:val="none" w:sz="0" w:space="0" w:color="auto"/>
        <w:bottom w:val="none" w:sz="0" w:space="0" w:color="auto"/>
        <w:right w:val="none" w:sz="0" w:space="0" w:color="auto"/>
      </w:divBdr>
    </w:div>
    <w:div w:id="1619871434">
      <w:bodyDiv w:val="1"/>
      <w:marLeft w:val="0"/>
      <w:marRight w:val="0"/>
      <w:marTop w:val="0"/>
      <w:marBottom w:val="0"/>
      <w:divBdr>
        <w:top w:val="none" w:sz="0" w:space="0" w:color="auto"/>
        <w:left w:val="none" w:sz="0" w:space="0" w:color="auto"/>
        <w:bottom w:val="none" w:sz="0" w:space="0" w:color="auto"/>
        <w:right w:val="none" w:sz="0" w:space="0" w:color="auto"/>
      </w:divBdr>
    </w:div>
    <w:div w:id="1787381041">
      <w:bodyDiv w:val="1"/>
      <w:marLeft w:val="0"/>
      <w:marRight w:val="0"/>
      <w:marTop w:val="0"/>
      <w:marBottom w:val="0"/>
      <w:divBdr>
        <w:top w:val="none" w:sz="0" w:space="0" w:color="auto"/>
        <w:left w:val="none" w:sz="0" w:space="0" w:color="auto"/>
        <w:bottom w:val="none" w:sz="0" w:space="0" w:color="auto"/>
        <w:right w:val="none" w:sz="0" w:space="0" w:color="auto"/>
      </w:divBdr>
    </w:div>
    <w:div w:id="1797067146">
      <w:bodyDiv w:val="1"/>
      <w:marLeft w:val="0"/>
      <w:marRight w:val="0"/>
      <w:marTop w:val="0"/>
      <w:marBottom w:val="0"/>
      <w:divBdr>
        <w:top w:val="none" w:sz="0" w:space="0" w:color="auto"/>
        <w:left w:val="none" w:sz="0" w:space="0" w:color="auto"/>
        <w:bottom w:val="none" w:sz="0" w:space="0" w:color="auto"/>
        <w:right w:val="none" w:sz="0" w:space="0" w:color="auto"/>
      </w:divBdr>
    </w:div>
    <w:div w:id="1845170353">
      <w:bodyDiv w:val="1"/>
      <w:marLeft w:val="0"/>
      <w:marRight w:val="0"/>
      <w:marTop w:val="0"/>
      <w:marBottom w:val="0"/>
      <w:divBdr>
        <w:top w:val="none" w:sz="0" w:space="0" w:color="auto"/>
        <w:left w:val="none" w:sz="0" w:space="0" w:color="auto"/>
        <w:bottom w:val="none" w:sz="0" w:space="0" w:color="auto"/>
        <w:right w:val="none" w:sz="0" w:space="0" w:color="auto"/>
      </w:divBdr>
    </w:div>
    <w:div w:id="1845314630">
      <w:bodyDiv w:val="1"/>
      <w:marLeft w:val="0"/>
      <w:marRight w:val="0"/>
      <w:marTop w:val="0"/>
      <w:marBottom w:val="0"/>
      <w:divBdr>
        <w:top w:val="none" w:sz="0" w:space="0" w:color="auto"/>
        <w:left w:val="none" w:sz="0" w:space="0" w:color="auto"/>
        <w:bottom w:val="none" w:sz="0" w:space="0" w:color="auto"/>
        <w:right w:val="none" w:sz="0" w:space="0" w:color="auto"/>
      </w:divBdr>
    </w:div>
    <w:div w:id="1911383219">
      <w:bodyDiv w:val="1"/>
      <w:marLeft w:val="0"/>
      <w:marRight w:val="0"/>
      <w:marTop w:val="0"/>
      <w:marBottom w:val="0"/>
      <w:divBdr>
        <w:top w:val="none" w:sz="0" w:space="0" w:color="auto"/>
        <w:left w:val="none" w:sz="0" w:space="0" w:color="auto"/>
        <w:bottom w:val="none" w:sz="0" w:space="0" w:color="auto"/>
        <w:right w:val="none" w:sz="0" w:space="0" w:color="auto"/>
      </w:divBdr>
    </w:div>
    <w:div w:id="1914506374">
      <w:bodyDiv w:val="1"/>
      <w:marLeft w:val="0"/>
      <w:marRight w:val="0"/>
      <w:marTop w:val="0"/>
      <w:marBottom w:val="0"/>
      <w:divBdr>
        <w:top w:val="none" w:sz="0" w:space="0" w:color="auto"/>
        <w:left w:val="none" w:sz="0" w:space="0" w:color="auto"/>
        <w:bottom w:val="none" w:sz="0" w:space="0" w:color="auto"/>
        <w:right w:val="none" w:sz="0" w:space="0" w:color="auto"/>
      </w:divBdr>
    </w:div>
    <w:div w:id="1954558095">
      <w:bodyDiv w:val="1"/>
      <w:marLeft w:val="0"/>
      <w:marRight w:val="0"/>
      <w:marTop w:val="0"/>
      <w:marBottom w:val="0"/>
      <w:divBdr>
        <w:top w:val="none" w:sz="0" w:space="0" w:color="auto"/>
        <w:left w:val="none" w:sz="0" w:space="0" w:color="auto"/>
        <w:bottom w:val="none" w:sz="0" w:space="0" w:color="auto"/>
        <w:right w:val="none" w:sz="0" w:space="0" w:color="auto"/>
      </w:divBdr>
    </w:div>
    <w:div w:id="197867791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rthroadbridge.org/the-bridge/facts-and-figures/" TargetMode="External"/><Relationship Id="rId13" Type="http://schemas.openxmlformats.org/officeDocument/2006/relationships/hyperlink" Target="https://web.archive.org/web/20080314142413/http:/www.feta.gov.uk/index.php?option=com_content&amp;task=view&amp;id=34&amp;Itemid=5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eb.archive.org/web/20090516224731/http:/www.feta.gov.uk/index.php?option=com_content&amp;task=view&amp;id=36&amp;Itemid=5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cotland.gov.uk/News/Releases/2008/01/30104724"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ferrytoll.org/htmlpages/index.html" TargetMode="External"/><Relationship Id="rId4" Type="http://schemas.openxmlformats.org/officeDocument/2006/relationships/settings" Target="settings.xml"/><Relationship Id="rId9" Type="http://schemas.openxmlformats.org/officeDocument/2006/relationships/hyperlink" Target="https://web.archive.org/web/20110525130356/http:/www.ferrytoll.org/htmlpages/index.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5FBFD-8D45-3A48-8F92-9ABE4AB5D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6</Pages>
  <Words>1707</Words>
  <Characters>9736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Nigel Millbank (1712048)</cp:lastModifiedBy>
  <cp:revision>6</cp:revision>
  <cp:lastPrinted>2018-03-07T11:23:00Z</cp:lastPrinted>
  <dcterms:created xsi:type="dcterms:W3CDTF">2020-06-13T21:43:00Z</dcterms:created>
  <dcterms:modified xsi:type="dcterms:W3CDTF">2020-06-14T03:49:00Z</dcterms:modified>
</cp:coreProperties>
</file>