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3BA97" w14:textId="5102A357" w:rsidR="001F548F" w:rsidRPr="00C958C6" w:rsidRDefault="001F548F" w:rsidP="004219A0">
      <w:pPr>
        <w:spacing w:after="0" w:line="360" w:lineRule="auto"/>
        <w:ind w:left="851" w:right="851"/>
        <w:rPr>
          <w:rFonts w:ascii="Arial" w:hAnsi="Arial" w:cs="Arial"/>
        </w:rPr>
      </w:pPr>
      <w:r>
        <w:rPr>
          <w:rFonts w:ascii="Arial" w:hAnsi="Arial" w:cs="Arial"/>
          <w:b/>
          <w:bCs/>
        </w:rPr>
        <w:t>STUDENT NAME:</w:t>
      </w:r>
      <w:r w:rsidR="00C958C6">
        <w:rPr>
          <w:rFonts w:ascii="Arial" w:hAnsi="Arial" w:cs="Arial"/>
        </w:rPr>
        <w:t xml:space="preserve"> Andrea Lester</w:t>
      </w:r>
    </w:p>
    <w:p w14:paraId="12841282" w14:textId="77777777" w:rsidR="001F548F" w:rsidRDefault="001F548F" w:rsidP="004219A0">
      <w:pPr>
        <w:spacing w:after="0" w:line="360" w:lineRule="auto"/>
        <w:ind w:left="851" w:right="851"/>
        <w:rPr>
          <w:rFonts w:ascii="Arial" w:hAnsi="Arial" w:cs="Arial"/>
          <w:b/>
          <w:bCs/>
        </w:rPr>
      </w:pPr>
    </w:p>
    <w:p w14:paraId="6FD4A2FF" w14:textId="77777777" w:rsidR="00C958C6" w:rsidRDefault="00C958C6" w:rsidP="004219A0">
      <w:pPr>
        <w:spacing w:after="0" w:line="360" w:lineRule="auto"/>
        <w:ind w:left="851" w:right="851"/>
        <w:rPr>
          <w:rFonts w:ascii="Arial" w:hAnsi="Arial" w:cs="Arial"/>
          <w:b/>
          <w:bCs/>
        </w:rPr>
      </w:pPr>
    </w:p>
    <w:p w14:paraId="3DB2215B" w14:textId="77777777" w:rsidR="00C958C6" w:rsidRDefault="00C958C6" w:rsidP="004219A0">
      <w:pPr>
        <w:spacing w:after="0" w:line="360" w:lineRule="auto"/>
        <w:ind w:left="851" w:right="851"/>
        <w:rPr>
          <w:rFonts w:ascii="Arial" w:hAnsi="Arial" w:cs="Arial"/>
          <w:b/>
          <w:bCs/>
        </w:rPr>
      </w:pPr>
    </w:p>
    <w:p w14:paraId="70FCC5ED" w14:textId="77777777" w:rsidR="00C958C6" w:rsidRDefault="00C958C6" w:rsidP="004219A0">
      <w:pPr>
        <w:spacing w:after="0" w:line="360" w:lineRule="auto"/>
        <w:ind w:left="851" w:right="851"/>
        <w:rPr>
          <w:rFonts w:ascii="Arial" w:hAnsi="Arial" w:cs="Arial"/>
          <w:b/>
          <w:bCs/>
        </w:rPr>
      </w:pPr>
    </w:p>
    <w:p w14:paraId="7E09FEC9" w14:textId="77777777" w:rsidR="00C958C6" w:rsidRDefault="00C958C6" w:rsidP="004219A0">
      <w:pPr>
        <w:spacing w:after="0" w:line="360" w:lineRule="auto"/>
        <w:ind w:left="851" w:right="851"/>
        <w:rPr>
          <w:rFonts w:ascii="Arial" w:hAnsi="Arial" w:cs="Arial"/>
          <w:b/>
          <w:bCs/>
        </w:rPr>
      </w:pPr>
    </w:p>
    <w:p w14:paraId="381434E7" w14:textId="77777777" w:rsidR="00C958C6" w:rsidRDefault="00C958C6" w:rsidP="004219A0">
      <w:pPr>
        <w:spacing w:after="0" w:line="360" w:lineRule="auto"/>
        <w:ind w:left="851" w:right="851"/>
        <w:rPr>
          <w:rFonts w:ascii="Arial" w:hAnsi="Arial" w:cs="Arial"/>
          <w:b/>
          <w:bCs/>
        </w:rPr>
      </w:pPr>
    </w:p>
    <w:p w14:paraId="424DB5F0" w14:textId="77777777" w:rsidR="00C958C6" w:rsidRDefault="00C958C6" w:rsidP="004219A0">
      <w:pPr>
        <w:spacing w:after="0" w:line="360" w:lineRule="auto"/>
        <w:ind w:left="851" w:right="851"/>
        <w:rPr>
          <w:rFonts w:ascii="Arial" w:hAnsi="Arial" w:cs="Arial"/>
          <w:b/>
          <w:bCs/>
        </w:rPr>
      </w:pPr>
    </w:p>
    <w:p w14:paraId="50696322" w14:textId="7A3E4799" w:rsidR="001F548F" w:rsidRPr="00C958C6" w:rsidRDefault="001F548F" w:rsidP="004219A0">
      <w:pPr>
        <w:spacing w:after="0" w:line="360" w:lineRule="auto"/>
        <w:ind w:left="851" w:right="851"/>
        <w:rPr>
          <w:rFonts w:ascii="Arial" w:hAnsi="Arial" w:cs="Arial"/>
        </w:rPr>
      </w:pPr>
      <w:r>
        <w:rPr>
          <w:rFonts w:ascii="Arial" w:hAnsi="Arial" w:cs="Arial"/>
          <w:b/>
          <w:bCs/>
        </w:rPr>
        <w:t>STUDENT NUMBER:</w:t>
      </w:r>
      <w:r w:rsidR="00C958C6">
        <w:rPr>
          <w:rFonts w:ascii="Arial" w:hAnsi="Arial" w:cs="Arial"/>
          <w:b/>
          <w:bCs/>
        </w:rPr>
        <w:t xml:space="preserve"> </w:t>
      </w:r>
      <w:r w:rsidR="00C958C6">
        <w:rPr>
          <w:rFonts w:ascii="Arial" w:hAnsi="Arial" w:cs="Arial"/>
        </w:rPr>
        <w:t>1912330</w:t>
      </w:r>
    </w:p>
    <w:p w14:paraId="6732BBCB" w14:textId="77777777" w:rsidR="001F548F" w:rsidRDefault="001F548F" w:rsidP="004219A0">
      <w:pPr>
        <w:spacing w:after="0" w:line="360" w:lineRule="auto"/>
        <w:ind w:left="851" w:right="851"/>
        <w:rPr>
          <w:rFonts w:ascii="Arial" w:hAnsi="Arial" w:cs="Arial"/>
          <w:b/>
          <w:bCs/>
        </w:rPr>
      </w:pPr>
    </w:p>
    <w:p w14:paraId="7B896883" w14:textId="77777777" w:rsidR="00C958C6" w:rsidRDefault="00C958C6" w:rsidP="00C958C6">
      <w:pPr>
        <w:spacing w:after="0" w:line="360" w:lineRule="auto"/>
        <w:ind w:left="851" w:right="851"/>
        <w:rPr>
          <w:rFonts w:ascii="Arial" w:hAnsi="Arial" w:cs="Arial"/>
          <w:b/>
          <w:bCs/>
        </w:rPr>
      </w:pPr>
    </w:p>
    <w:p w14:paraId="53F2E0CF" w14:textId="77777777" w:rsidR="00C958C6" w:rsidRDefault="00C958C6" w:rsidP="00C958C6">
      <w:pPr>
        <w:spacing w:after="0" w:line="360" w:lineRule="auto"/>
        <w:ind w:left="851" w:right="851"/>
        <w:rPr>
          <w:rFonts w:ascii="Arial" w:hAnsi="Arial" w:cs="Arial"/>
          <w:b/>
          <w:bCs/>
        </w:rPr>
      </w:pPr>
    </w:p>
    <w:p w14:paraId="578044EA" w14:textId="77777777" w:rsidR="00C958C6" w:rsidRDefault="00C958C6" w:rsidP="00C958C6">
      <w:pPr>
        <w:spacing w:after="0" w:line="360" w:lineRule="auto"/>
        <w:ind w:left="851" w:right="851"/>
        <w:rPr>
          <w:rFonts w:ascii="Arial" w:hAnsi="Arial" w:cs="Arial"/>
          <w:b/>
          <w:bCs/>
        </w:rPr>
      </w:pPr>
    </w:p>
    <w:p w14:paraId="3B688EED" w14:textId="77777777" w:rsidR="00C958C6" w:rsidRDefault="00C958C6" w:rsidP="00C958C6">
      <w:pPr>
        <w:spacing w:after="0" w:line="360" w:lineRule="auto"/>
        <w:ind w:left="851" w:right="851"/>
        <w:rPr>
          <w:rFonts w:ascii="Arial" w:hAnsi="Arial" w:cs="Arial"/>
          <w:b/>
          <w:bCs/>
        </w:rPr>
      </w:pPr>
    </w:p>
    <w:p w14:paraId="2DCC5132" w14:textId="6EE0A6B6" w:rsidR="00C958C6" w:rsidRPr="00C958C6" w:rsidRDefault="001F548F" w:rsidP="00C958C6">
      <w:pPr>
        <w:spacing w:after="0" w:line="360" w:lineRule="auto"/>
        <w:ind w:left="851" w:right="851"/>
        <w:rPr>
          <w:rFonts w:ascii="Arial" w:hAnsi="Arial" w:cs="Arial"/>
        </w:rPr>
      </w:pPr>
      <w:r>
        <w:rPr>
          <w:rFonts w:ascii="Arial" w:hAnsi="Arial" w:cs="Arial"/>
          <w:b/>
          <w:bCs/>
        </w:rPr>
        <w:t>MODULE CODE:</w:t>
      </w:r>
      <w:r w:rsidR="00C958C6">
        <w:rPr>
          <w:rFonts w:ascii="Arial" w:hAnsi="Arial" w:cs="Arial"/>
          <w:b/>
          <w:bCs/>
        </w:rPr>
        <w:t xml:space="preserve"> </w:t>
      </w:r>
      <w:r w:rsidR="00C958C6">
        <w:rPr>
          <w:rFonts w:ascii="Arial" w:hAnsi="Arial" w:cs="Arial"/>
        </w:rPr>
        <w:t>BMHP6006</w:t>
      </w:r>
    </w:p>
    <w:p w14:paraId="548E7109" w14:textId="77777777" w:rsidR="001F548F" w:rsidRDefault="001F548F" w:rsidP="004219A0">
      <w:pPr>
        <w:spacing w:after="0" w:line="360" w:lineRule="auto"/>
        <w:ind w:left="851" w:right="851"/>
        <w:rPr>
          <w:rFonts w:ascii="Arial" w:hAnsi="Arial" w:cs="Arial"/>
          <w:b/>
          <w:bCs/>
        </w:rPr>
      </w:pPr>
    </w:p>
    <w:p w14:paraId="6A783AC7" w14:textId="77777777" w:rsidR="00C958C6" w:rsidRDefault="00C958C6" w:rsidP="004219A0">
      <w:pPr>
        <w:spacing w:after="0" w:line="360" w:lineRule="auto"/>
        <w:ind w:left="851" w:right="851"/>
        <w:rPr>
          <w:rFonts w:ascii="Arial" w:hAnsi="Arial" w:cs="Arial"/>
          <w:b/>
          <w:bCs/>
        </w:rPr>
      </w:pPr>
    </w:p>
    <w:p w14:paraId="713225EF" w14:textId="77777777" w:rsidR="00C958C6" w:rsidRDefault="00C958C6" w:rsidP="004219A0">
      <w:pPr>
        <w:spacing w:after="0" w:line="360" w:lineRule="auto"/>
        <w:ind w:left="851" w:right="851"/>
        <w:rPr>
          <w:rFonts w:ascii="Arial" w:hAnsi="Arial" w:cs="Arial"/>
          <w:b/>
          <w:bCs/>
        </w:rPr>
      </w:pPr>
    </w:p>
    <w:p w14:paraId="3940F228" w14:textId="77777777" w:rsidR="00C958C6" w:rsidRDefault="00C958C6" w:rsidP="004219A0">
      <w:pPr>
        <w:spacing w:after="0" w:line="360" w:lineRule="auto"/>
        <w:ind w:left="851" w:right="851"/>
        <w:rPr>
          <w:rFonts w:ascii="Arial" w:hAnsi="Arial" w:cs="Arial"/>
          <w:b/>
          <w:bCs/>
        </w:rPr>
      </w:pPr>
    </w:p>
    <w:p w14:paraId="2FAEBF13" w14:textId="77777777" w:rsidR="00C958C6" w:rsidRDefault="00C958C6" w:rsidP="004219A0">
      <w:pPr>
        <w:spacing w:after="0" w:line="360" w:lineRule="auto"/>
        <w:ind w:left="851" w:right="851"/>
        <w:rPr>
          <w:rFonts w:ascii="Arial" w:hAnsi="Arial" w:cs="Arial"/>
          <w:b/>
          <w:bCs/>
        </w:rPr>
      </w:pPr>
    </w:p>
    <w:p w14:paraId="3882CB91" w14:textId="77777777" w:rsidR="00C958C6" w:rsidRDefault="00C958C6" w:rsidP="004219A0">
      <w:pPr>
        <w:spacing w:after="0" w:line="360" w:lineRule="auto"/>
        <w:ind w:left="851" w:right="851"/>
        <w:rPr>
          <w:rFonts w:ascii="Arial" w:hAnsi="Arial" w:cs="Arial"/>
          <w:b/>
          <w:bCs/>
        </w:rPr>
      </w:pPr>
    </w:p>
    <w:p w14:paraId="7A92876C" w14:textId="5DE515D1" w:rsidR="007541E0" w:rsidRPr="00C958C6" w:rsidRDefault="007541E0" w:rsidP="004219A0">
      <w:pPr>
        <w:spacing w:after="0" w:line="360" w:lineRule="auto"/>
        <w:ind w:left="851" w:right="851"/>
        <w:rPr>
          <w:rFonts w:ascii="Arial" w:hAnsi="Arial" w:cs="Arial"/>
        </w:rPr>
      </w:pPr>
      <w:r>
        <w:rPr>
          <w:rFonts w:ascii="Arial" w:hAnsi="Arial" w:cs="Arial"/>
          <w:b/>
          <w:bCs/>
        </w:rPr>
        <w:t>MODULE TITLE:</w:t>
      </w:r>
      <w:r w:rsidR="00C958C6">
        <w:rPr>
          <w:rFonts w:ascii="Arial" w:hAnsi="Arial" w:cs="Arial"/>
          <w:b/>
          <w:bCs/>
        </w:rPr>
        <w:t xml:space="preserve"> </w:t>
      </w:r>
      <w:r w:rsidR="00C958C6">
        <w:rPr>
          <w:rFonts w:ascii="Arial" w:hAnsi="Arial" w:cs="Arial"/>
        </w:rPr>
        <w:t>Mental Disorder and Psychopathology</w:t>
      </w:r>
    </w:p>
    <w:p w14:paraId="6BED3D81" w14:textId="77777777" w:rsidR="007541E0" w:rsidRDefault="007541E0" w:rsidP="004219A0">
      <w:pPr>
        <w:spacing w:after="0" w:line="360" w:lineRule="auto"/>
        <w:ind w:left="851" w:right="851"/>
        <w:rPr>
          <w:rFonts w:ascii="Arial" w:hAnsi="Arial" w:cs="Arial"/>
          <w:b/>
          <w:bCs/>
        </w:rPr>
      </w:pPr>
    </w:p>
    <w:p w14:paraId="05BA3A93" w14:textId="77777777" w:rsidR="00C958C6" w:rsidRDefault="00C958C6" w:rsidP="004219A0">
      <w:pPr>
        <w:spacing w:after="0" w:line="360" w:lineRule="auto"/>
        <w:ind w:left="851" w:right="851"/>
        <w:rPr>
          <w:rFonts w:ascii="Arial" w:hAnsi="Arial" w:cs="Arial"/>
          <w:b/>
          <w:bCs/>
        </w:rPr>
      </w:pPr>
    </w:p>
    <w:p w14:paraId="5ED3B808" w14:textId="77777777" w:rsidR="00C958C6" w:rsidRDefault="00C958C6" w:rsidP="004219A0">
      <w:pPr>
        <w:spacing w:after="0" w:line="360" w:lineRule="auto"/>
        <w:ind w:left="851" w:right="851"/>
        <w:rPr>
          <w:rFonts w:ascii="Arial" w:hAnsi="Arial" w:cs="Arial"/>
          <w:b/>
          <w:bCs/>
        </w:rPr>
      </w:pPr>
    </w:p>
    <w:p w14:paraId="12BFE6CD" w14:textId="77777777" w:rsidR="00C958C6" w:rsidRDefault="00C958C6" w:rsidP="004219A0">
      <w:pPr>
        <w:spacing w:after="0" w:line="360" w:lineRule="auto"/>
        <w:ind w:left="851" w:right="851"/>
        <w:rPr>
          <w:rFonts w:ascii="Arial" w:hAnsi="Arial" w:cs="Arial"/>
          <w:b/>
          <w:bCs/>
        </w:rPr>
      </w:pPr>
    </w:p>
    <w:p w14:paraId="2A3F3B1C" w14:textId="7B47F646" w:rsidR="007541E0" w:rsidRPr="00C958C6" w:rsidRDefault="007541E0" w:rsidP="004219A0">
      <w:pPr>
        <w:spacing w:after="0" w:line="360" w:lineRule="auto"/>
        <w:ind w:left="851" w:right="851"/>
        <w:rPr>
          <w:rFonts w:ascii="Arial" w:hAnsi="Arial" w:cs="Arial"/>
        </w:rPr>
      </w:pPr>
      <w:r>
        <w:rPr>
          <w:rFonts w:ascii="Arial" w:hAnsi="Arial" w:cs="Arial"/>
          <w:b/>
          <w:bCs/>
        </w:rPr>
        <w:t>LECTURES NAME:</w:t>
      </w:r>
      <w:r w:rsidR="00C958C6">
        <w:rPr>
          <w:rFonts w:ascii="Arial" w:hAnsi="Arial" w:cs="Arial"/>
          <w:b/>
          <w:bCs/>
        </w:rPr>
        <w:t xml:space="preserve"> </w:t>
      </w:r>
      <w:r w:rsidR="00C958C6">
        <w:rPr>
          <w:rFonts w:ascii="Arial" w:hAnsi="Arial" w:cs="Arial"/>
        </w:rPr>
        <w:t>Chloe Harris</w:t>
      </w:r>
    </w:p>
    <w:p w14:paraId="550D4CDA" w14:textId="77777777" w:rsidR="007541E0" w:rsidRDefault="007541E0" w:rsidP="004219A0">
      <w:pPr>
        <w:spacing w:after="0" w:line="360" w:lineRule="auto"/>
        <w:ind w:left="851" w:right="851"/>
        <w:rPr>
          <w:rFonts w:ascii="Arial" w:hAnsi="Arial" w:cs="Arial"/>
          <w:b/>
          <w:bCs/>
        </w:rPr>
      </w:pPr>
    </w:p>
    <w:p w14:paraId="2B80B50A" w14:textId="77777777" w:rsidR="00C958C6" w:rsidRDefault="00C958C6" w:rsidP="004219A0">
      <w:pPr>
        <w:spacing w:after="0" w:line="360" w:lineRule="auto"/>
        <w:ind w:left="851" w:right="851"/>
        <w:rPr>
          <w:rFonts w:ascii="Arial" w:hAnsi="Arial" w:cs="Arial"/>
          <w:b/>
          <w:bCs/>
        </w:rPr>
      </w:pPr>
    </w:p>
    <w:p w14:paraId="44EA974A" w14:textId="77777777" w:rsidR="00C958C6" w:rsidRDefault="00C958C6" w:rsidP="004219A0">
      <w:pPr>
        <w:spacing w:after="0" w:line="360" w:lineRule="auto"/>
        <w:ind w:left="851" w:right="851"/>
        <w:rPr>
          <w:rFonts w:ascii="Arial" w:hAnsi="Arial" w:cs="Arial"/>
          <w:b/>
          <w:bCs/>
        </w:rPr>
      </w:pPr>
    </w:p>
    <w:p w14:paraId="7884FA19" w14:textId="77777777" w:rsidR="00C958C6" w:rsidRDefault="00C958C6" w:rsidP="004219A0">
      <w:pPr>
        <w:spacing w:after="0" w:line="360" w:lineRule="auto"/>
        <w:ind w:left="851" w:right="851"/>
        <w:rPr>
          <w:rFonts w:ascii="Arial" w:hAnsi="Arial" w:cs="Arial"/>
          <w:b/>
          <w:bCs/>
        </w:rPr>
      </w:pPr>
    </w:p>
    <w:p w14:paraId="3ED4F707" w14:textId="77777777" w:rsidR="00C958C6" w:rsidRDefault="00C958C6" w:rsidP="004219A0">
      <w:pPr>
        <w:spacing w:after="0" w:line="360" w:lineRule="auto"/>
        <w:ind w:left="851" w:right="851"/>
        <w:rPr>
          <w:rFonts w:ascii="Arial" w:hAnsi="Arial" w:cs="Arial"/>
          <w:b/>
          <w:bCs/>
        </w:rPr>
      </w:pPr>
    </w:p>
    <w:p w14:paraId="55A6B7C0" w14:textId="77777777" w:rsidR="00C958C6" w:rsidRDefault="00C958C6" w:rsidP="004219A0">
      <w:pPr>
        <w:spacing w:after="0" w:line="360" w:lineRule="auto"/>
        <w:ind w:left="851" w:right="851"/>
        <w:rPr>
          <w:rFonts w:ascii="Arial" w:hAnsi="Arial" w:cs="Arial"/>
          <w:b/>
          <w:bCs/>
        </w:rPr>
      </w:pPr>
    </w:p>
    <w:p w14:paraId="7B4C20E9" w14:textId="77777777" w:rsidR="00AC642C" w:rsidRDefault="007541E0" w:rsidP="004219A0">
      <w:pPr>
        <w:spacing w:after="0" w:line="360" w:lineRule="auto"/>
        <w:ind w:left="851" w:right="851"/>
        <w:rPr>
          <w:rFonts w:ascii="Arial" w:hAnsi="Arial" w:cs="Arial"/>
        </w:rPr>
      </w:pPr>
      <w:r>
        <w:rPr>
          <w:rFonts w:ascii="Arial" w:hAnsi="Arial" w:cs="Arial"/>
          <w:b/>
          <w:bCs/>
        </w:rPr>
        <w:t>ASSIGNMENT TITLE:</w:t>
      </w:r>
      <w:r w:rsidR="00C958C6">
        <w:rPr>
          <w:rFonts w:ascii="Arial" w:hAnsi="Arial" w:cs="Arial"/>
          <w:b/>
          <w:bCs/>
        </w:rPr>
        <w:t xml:space="preserve"> </w:t>
      </w:r>
      <w:r w:rsidR="00C958C6">
        <w:rPr>
          <w:rFonts w:ascii="Arial" w:hAnsi="Arial" w:cs="Arial"/>
        </w:rPr>
        <w:t>Task 2, Annotated Bibliography</w:t>
      </w:r>
    </w:p>
    <w:p w14:paraId="76FC2383" w14:textId="77777777" w:rsidR="00AC642C" w:rsidRDefault="00AC642C" w:rsidP="004219A0">
      <w:pPr>
        <w:spacing w:after="0" w:line="360" w:lineRule="auto"/>
        <w:ind w:left="851" w:right="851"/>
      </w:pPr>
    </w:p>
    <w:p w14:paraId="0DFCA466" w14:textId="77777777" w:rsidR="00933073" w:rsidRDefault="00933073" w:rsidP="007C6B38">
      <w:pPr>
        <w:spacing w:after="0" w:line="360" w:lineRule="auto"/>
        <w:ind w:right="851"/>
      </w:pPr>
    </w:p>
    <w:p w14:paraId="51FCF452" w14:textId="77777777" w:rsidR="00471C98" w:rsidRDefault="00471C98" w:rsidP="007C6B38">
      <w:pPr>
        <w:spacing w:after="0" w:line="360" w:lineRule="auto"/>
        <w:ind w:left="851" w:right="851"/>
        <w:rPr>
          <w:rFonts w:ascii="Arial" w:hAnsi="Arial" w:cs="Arial"/>
        </w:rPr>
      </w:pPr>
    </w:p>
    <w:p w14:paraId="550D27EE" w14:textId="77777777" w:rsidR="00167A85" w:rsidRDefault="00167A85" w:rsidP="007C6B38">
      <w:pPr>
        <w:spacing w:after="0" w:line="360" w:lineRule="auto"/>
        <w:ind w:left="851" w:right="851"/>
        <w:rPr>
          <w:rFonts w:ascii="Arial" w:hAnsi="Arial" w:cs="Arial"/>
        </w:rPr>
      </w:pPr>
    </w:p>
    <w:p w14:paraId="3AC97EE6" w14:textId="63F8A635" w:rsidR="003D62AE" w:rsidRPr="003D62AE" w:rsidRDefault="003D62AE" w:rsidP="007C6B38">
      <w:pPr>
        <w:spacing w:after="0" w:line="360" w:lineRule="auto"/>
        <w:ind w:left="851" w:right="851"/>
        <w:rPr>
          <w:rFonts w:ascii="Arial" w:hAnsi="Arial" w:cs="Arial"/>
        </w:rPr>
      </w:pPr>
      <w:r>
        <w:rPr>
          <w:rFonts w:ascii="Arial" w:hAnsi="Arial" w:cs="Arial"/>
        </w:rPr>
        <w:t>P1</w:t>
      </w:r>
    </w:p>
    <w:p w14:paraId="73F9DC3D" w14:textId="0E9F7374" w:rsidR="00933073" w:rsidRDefault="007C6B38" w:rsidP="007C6B38">
      <w:pPr>
        <w:spacing w:after="0" w:line="360" w:lineRule="auto"/>
        <w:ind w:left="851" w:right="851"/>
        <w:rPr>
          <w:rFonts w:ascii="Arial" w:hAnsi="Arial" w:cs="Arial"/>
          <w:b/>
          <w:bCs/>
        </w:rPr>
      </w:pPr>
      <w:r>
        <w:rPr>
          <w:rFonts w:ascii="Arial" w:hAnsi="Arial" w:cs="Arial"/>
          <w:b/>
          <w:bCs/>
        </w:rPr>
        <w:t>MAGINALISATION</w:t>
      </w:r>
      <w:r w:rsidR="00484D9D">
        <w:rPr>
          <w:rFonts w:ascii="Arial" w:hAnsi="Arial" w:cs="Arial"/>
          <w:b/>
          <w:bCs/>
        </w:rPr>
        <w:t xml:space="preserve"> AND BARRIERS</w:t>
      </w:r>
      <w:r>
        <w:rPr>
          <w:rFonts w:ascii="Arial" w:hAnsi="Arial" w:cs="Arial"/>
          <w:b/>
          <w:bCs/>
        </w:rPr>
        <w:t xml:space="preserve"> </w:t>
      </w:r>
      <w:r w:rsidR="009E61AA">
        <w:rPr>
          <w:rFonts w:ascii="Arial" w:hAnsi="Arial" w:cs="Arial"/>
          <w:b/>
          <w:bCs/>
        </w:rPr>
        <w:t>IN REGARD TO</w:t>
      </w:r>
      <w:r w:rsidR="003E42B6">
        <w:rPr>
          <w:rFonts w:ascii="Arial" w:hAnsi="Arial" w:cs="Arial"/>
          <w:b/>
          <w:bCs/>
        </w:rPr>
        <w:t xml:space="preserve"> MENTAL HEALTH, SERVICES SYSTEMS AND DISORDERS?</w:t>
      </w:r>
    </w:p>
    <w:p w14:paraId="78372B00" w14:textId="77799D53" w:rsidR="006A247D" w:rsidRDefault="006A247D" w:rsidP="007C6B38">
      <w:pPr>
        <w:spacing w:after="0" w:line="360" w:lineRule="auto"/>
        <w:ind w:left="851" w:right="851"/>
        <w:rPr>
          <w:rFonts w:ascii="Arial" w:hAnsi="Arial" w:cs="Arial"/>
          <w:b/>
          <w:bCs/>
        </w:rPr>
      </w:pPr>
    </w:p>
    <w:p w14:paraId="53A7CA07" w14:textId="77777777" w:rsidR="00955A82" w:rsidRDefault="00955A82" w:rsidP="007C6B38">
      <w:pPr>
        <w:spacing w:after="0" w:line="360" w:lineRule="auto"/>
        <w:ind w:left="851" w:right="851"/>
        <w:rPr>
          <w:rFonts w:ascii="Arial" w:hAnsi="Arial" w:cs="Arial"/>
          <w:b/>
          <w:bCs/>
        </w:rPr>
      </w:pPr>
    </w:p>
    <w:p w14:paraId="5BD62A89" w14:textId="77777777" w:rsidR="00471C98" w:rsidRDefault="00471C98" w:rsidP="007C6B38">
      <w:pPr>
        <w:spacing w:after="0" w:line="360" w:lineRule="auto"/>
        <w:ind w:left="851" w:right="851"/>
        <w:rPr>
          <w:rFonts w:ascii="Arial" w:hAnsi="Arial" w:cs="Arial"/>
          <w:b/>
          <w:bCs/>
        </w:rPr>
      </w:pPr>
    </w:p>
    <w:p w14:paraId="0F9582F3" w14:textId="7035D26A" w:rsidR="006A247D" w:rsidRDefault="006A247D" w:rsidP="007C6B38">
      <w:pPr>
        <w:spacing w:after="0" w:line="360" w:lineRule="auto"/>
        <w:ind w:left="851" w:right="851"/>
        <w:rPr>
          <w:rFonts w:ascii="Arial" w:hAnsi="Arial" w:cs="Arial"/>
          <w:b/>
          <w:bCs/>
        </w:rPr>
      </w:pPr>
      <w:r>
        <w:rPr>
          <w:rFonts w:ascii="Arial" w:hAnsi="Arial" w:cs="Arial"/>
          <w:b/>
          <w:bCs/>
        </w:rPr>
        <w:t>BIBLIOGRAPHY REFRENCE LIST</w:t>
      </w:r>
    </w:p>
    <w:p w14:paraId="66DDE888" w14:textId="77777777" w:rsidR="00933073" w:rsidRDefault="00933073" w:rsidP="007C6B38">
      <w:pPr>
        <w:spacing w:after="0" w:line="360" w:lineRule="auto"/>
        <w:ind w:left="851" w:right="851"/>
        <w:rPr>
          <w:rFonts w:ascii="Arial" w:hAnsi="Arial" w:cs="Arial"/>
          <w:b/>
          <w:bCs/>
        </w:rPr>
      </w:pPr>
    </w:p>
    <w:p w14:paraId="6F4620B4" w14:textId="3232096F" w:rsidR="00F109D5" w:rsidRDefault="00632D7C" w:rsidP="007C6B38">
      <w:pPr>
        <w:spacing w:after="0" w:line="360" w:lineRule="auto"/>
        <w:ind w:left="851" w:right="851"/>
        <w:rPr>
          <w:rFonts w:ascii="Arial" w:hAnsi="Arial" w:cs="Arial"/>
        </w:rPr>
      </w:pPr>
      <w:r>
        <w:rPr>
          <w:rFonts w:ascii="Arial" w:hAnsi="Arial" w:cs="Arial"/>
        </w:rPr>
        <w:t>Bindman, J. Maingay, S and Szmukier, G</w:t>
      </w:r>
      <w:r w:rsidR="004D4F2F">
        <w:rPr>
          <w:rFonts w:ascii="Arial" w:hAnsi="Arial" w:cs="Arial"/>
        </w:rPr>
        <w:t>.</w:t>
      </w:r>
      <w:r>
        <w:rPr>
          <w:rFonts w:ascii="Arial" w:hAnsi="Arial" w:cs="Arial"/>
        </w:rPr>
        <w:t xml:space="preserve"> (2003)</w:t>
      </w:r>
      <w:r w:rsidR="00067BEB">
        <w:rPr>
          <w:rFonts w:ascii="Arial" w:hAnsi="Arial" w:cs="Arial"/>
        </w:rPr>
        <w:t xml:space="preserve"> </w:t>
      </w:r>
      <w:r>
        <w:rPr>
          <w:rFonts w:ascii="Arial" w:hAnsi="Arial" w:cs="Arial"/>
        </w:rPr>
        <w:t xml:space="preserve">’The human rights act and mental health legislation’, </w:t>
      </w:r>
      <w:r>
        <w:rPr>
          <w:rFonts w:ascii="Arial" w:hAnsi="Arial" w:cs="Arial"/>
          <w:i/>
          <w:iCs/>
        </w:rPr>
        <w:t>British Journal of Psychiatry</w:t>
      </w:r>
      <w:r>
        <w:rPr>
          <w:rFonts w:ascii="Arial" w:hAnsi="Arial" w:cs="Arial"/>
        </w:rPr>
        <w:t>, pp.92-93. Available at:</w:t>
      </w:r>
      <w:hyperlink r:id="rId4" w:history="1">
        <w:r w:rsidR="00F109D5" w:rsidRPr="00697CD9">
          <w:rPr>
            <w:rStyle w:val="Hyperlink"/>
            <w:rFonts w:ascii="Arial" w:hAnsi="Arial" w:cs="Arial"/>
          </w:rPr>
          <w:t>http://www.cambridge.org/core/services/aop-cambridge-core/content/view/036E2F42B8D17272D89B82153D67E7D/S000712500026968...human-rights-act-and-mental-health-legislation.pdf</w:t>
        </w:r>
      </w:hyperlink>
      <w:r w:rsidR="00F109D5">
        <w:rPr>
          <w:rFonts w:ascii="Arial" w:hAnsi="Arial" w:cs="Arial"/>
        </w:rPr>
        <w:t xml:space="preserve"> </w:t>
      </w:r>
    </w:p>
    <w:p w14:paraId="69CCFF4B" w14:textId="7A13A9EF" w:rsidR="00F109D5" w:rsidRDefault="00F109D5" w:rsidP="007C6B38">
      <w:pPr>
        <w:spacing w:after="0" w:line="360" w:lineRule="auto"/>
        <w:ind w:left="851" w:right="851"/>
        <w:rPr>
          <w:rFonts w:ascii="Arial" w:hAnsi="Arial" w:cs="Arial"/>
        </w:rPr>
      </w:pPr>
      <w:r>
        <w:rPr>
          <w:rFonts w:ascii="Arial" w:hAnsi="Arial" w:cs="Arial"/>
        </w:rPr>
        <w:t>(Accessed: 3 February 2022)</w:t>
      </w:r>
    </w:p>
    <w:p w14:paraId="5F6B3713" w14:textId="2F2CBA7B" w:rsidR="0062394A" w:rsidRDefault="0062394A" w:rsidP="007C6B38">
      <w:pPr>
        <w:spacing w:after="0" w:line="360" w:lineRule="auto"/>
        <w:ind w:left="851" w:right="851"/>
        <w:rPr>
          <w:rFonts w:ascii="Arial" w:hAnsi="Arial" w:cs="Arial"/>
        </w:rPr>
      </w:pPr>
    </w:p>
    <w:p w14:paraId="61FACDB5" w14:textId="6EB9CD18" w:rsidR="0062394A" w:rsidRDefault="00434261" w:rsidP="007C6B38">
      <w:pPr>
        <w:spacing w:after="0" w:line="360" w:lineRule="auto"/>
        <w:ind w:left="851" w:right="851"/>
        <w:rPr>
          <w:rFonts w:ascii="Arial" w:hAnsi="Arial" w:cs="Arial"/>
        </w:rPr>
      </w:pPr>
      <w:r>
        <w:rPr>
          <w:rFonts w:ascii="Arial" w:hAnsi="Arial" w:cs="Arial"/>
        </w:rPr>
        <w:t xml:space="preserve">This publication was chosen, as it relates to the mental health and human rights legislation acts, it identifies areas where the local government have made mistakes </w:t>
      </w:r>
      <w:r w:rsidR="006A247D">
        <w:rPr>
          <w:rFonts w:ascii="Arial" w:hAnsi="Arial" w:cs="Arial"/>
        </w:rPr>
        <w:t>and identifies</w:t>
      </w:r>
      <w:r w:rsidR="00360E49">
        <w:rPr>
          <w:rFonts w:ascii="Arial" w:hAnsi="Arial" w:cs="Arial"/>
        </w:rPr>
        <w:t xml:space="preserve"> </w:t>
      </w:r>
      <w:r>
        <w:rPr>
          <w:rFonts w:ascii="Arial" w:hAnsi="Arial" w:cs="Arial"/>
        </w:rPr>
        <w:t xml:space="preserve">the changes made to correct them, the article also </w:t>
      </w:r>
      <w:r w:rsidR="00E5017A">
        <w:rPr>
          <w:rFonts w:ascii="Arial" w:hAnsi="Arial" w:cs="Arial"/>
        </w:rPr>
        <w:t>investigates</w:t>
      </w:r>
      <w:r>
        <w:rPr>
          <w:rFonts w:ascii="Arial" w:hAnsi="Arial" w:cs="Arial"/>
        </w:rPr>
        <w:t xml:space="preserve"> the European context of the judgements made by the European courts surrounding the mental health </w:t>
      </w:r>
      <w:r w:rsidR="006A247D">
        <w:rPr>
          <w:rFonts w:ascii="Arial" w:hAnsi="Arial" w:cs="Arial"/>
        </w:rPr>
        <w:t>law and</w:t>
      </w:r>
      <w:r w:rsidR="005205DB">
        <w:rPr>
          <w:rFonts w:ascii="Arial" w:hAnsi="Arial" w:cs="Arial"/>
        </w:rPr>
        <w:t xml:space="preserve"> highlights a variety of numbered articles from the European convention on human rights.</w:t>
      </w:r>
      <w:r>
        <w:rPr>
          <w:rFonts w:ascii="Arial" w:hAnsi="Arial" w:cs="Arial"/>
        </w:rPr>
        <w:t xml:space="preserve"> </w:t>
      </w:r>
    </w:p>
    <w:p w14:paraId="68FE15E4" w14:textId="769AB58D" w:rsidR="003D62AE" w:rsidRDefault="003D62AE" w:rsidP="007C6B38">
      <w:pPr>
        <w:spacing w:after="0" w:line="360" w:lineRule="auto"/>
        <w:ind w:left="851" w:right="851"/>
        <w:rPr>
          <w:rFonts w:ascii="Arial" w:hAnsi="Arial" w:cs="Arial"/>
        </w:rPr>
      </w:pPr>
    </w:p>
    <w:p w14:paraId="2833C761" w14:textId="2D051FEA" w:rsidR="003D62AE" w:rsidRDefault="003D62AE" w:rsidP="007C6B38">
      <w:pPr>
        <w:spacing w:after="0" w:line="360" w:lineRule="auto"/>
        <w:ind w:left="851" w:right="851"/>
        <w:rPr>
          <w:rFonts w:ascii="Arial" w:hAnsi="Arial" w:cs="Arial"/>
        </w:rPr>
      </w:pPr>
      <w:r>
        <w:rPr>
          <w:rFonts w:ascii="Arial" w:hAnsi="Arial" w:cs="Arial"/>
        </w:rPr>
        <w:t>Boardman, J (</w:t>
      </w:r>
      <w:r w:rsidR="00814745">
        <w:rPr>
          <w:rFonts w:ascii="Arial" w:hAnsi="Arial" w:cs="Arial"/>
        </w:rPr>
        <w:t>2011) ‘</w:t>
      </w:r>
      <w:r>
        <w:rPr>
          <w:rFonts w:ascii="Arial" w:hAnsi="Arial" w:cs="Arial"/>
        </w:rPr>
        <w:t>Social exclusion and mental health</w:t>
      </w:r>
      <w:r w:rsidR="00993CAB">
        <w:rPr>
          <w:rFonts w:ascii="Arial" w:hAnsi="Arial" w:cs="Arial"/>
        </w:rPr>
        <w:t xml:space="preserve"> </w:t>
      </w:r>
      <w:r>
        <w:rPr>
          <w:rFonts w:ascii="Arial" w:hAnsi="Arial" w:cs="Arial"/>
        </w:rPr>
        <w:t xml:space="preserve">how people with mental health problems are disadvantaged an overview’, </w:t>
      </w:r>
      <w:r>
        <w:rPr>
          <w:rFonts w:ascii="Arial" w:hAnsi="Arial" w:cs="Arial"/>
          <w:i/>
          <w:iCs/>
        </w:rPr>
        <w:t>Mental Health and Social Inclusion</w:t>
      </w:r>
      <w:r>
        <w:rPr>
          <w:rFonts w:ascii="Arial" w:hAnsi="Arial" w:cs="Arial"/>
        </w:rPr>
        <w:t>, 15(3), pp.112-12</w:t>
      </w:r>
      <w:r w:rsidR="00617E69">
        <w:rPr>
          <w:rFonts w:ascii="Arial" w:hAnsi="Arial" w:cs="Arial"/>
        </w:rPr>
        <w:t>1.</w:t>
      </w:r>
    </w:p>
    <w:p w14:paraId="46AA86C5" w14:textId="1701005F" w:rsidR="00993CAB" w:rsidRDefault="00993CAB" w:rsidP="007C6B38">
      <w:pPr>
        <w:spacing w:after="0" w:line="360" w:lineRule="auto"/>
        <w:ind w:left="851" w:right="851"/>
        <w:rPr>
          <w:rFonts w:ascii="Arial" w:hAnsi="Arial" w:cs="Arial"/>
        </w:rPr>
      </w:pPr>
    </w:p>
    <w:p w14:paraId="4CD36BFC" w14:textId="5C102063" w:rsidR="00066A51" w:rsidRDefault="00413E5B" w:rsidP="007C6B38">
      <w:pPr>
        <w:spacing w:after="0" w:line="360" w:lineRule="auto"/>
        <w:ind w:left="851" w:right="851"/>
        <w:rPr>
          <w:rFonts w:ascii="Arial" w:hAnsi="Arial" w:cs="Arial"/>
        </w:rPr>
      </w:pPr>
      <w:r>
        <w:rPr>
          <w:rFonts w:ascii="Arial" w:hAnsi="Arial" w:cs="Arial"/>
        </w:rPr>
        <w:t>This article was used to demonstrate social exclusion, the author of this article provides different examples</w:t>
      </w:r>
      <w:r w:rsidR="008C65B3">
        <w:rPr>
          <w:rFonts w:ascii="Arial" w:hAnsi="Arial" w:cs="Arial"/>
        </w:rPr>
        <w:t>,</w:t>
      </w:r>
      <w:r w:rsidR="001E456E">
        <w:rPr>
          <w:rFonts w:ascii="Arial" w:hAnsi="Arial" w:cs="Arial"/>
        </w:rPr>
        <w:t xml:space="preserve"> of how </w:t>
      </w:r>
      <w:r>
        <w:rPr>
          <w:rFonts w:ascii="Arial" w:hAnsi="Arial" w:cs="Arial"/>
        </w:rPr>
        <w:t>social exclusion</w:t>
      </w:r>
      <w:r w:rsidR="006A00A7">
        <w:rPr>
          <w:rFonts w:ascii="Arial" w:hAnsi="Arial" w:cs="Arial"/>
        </w:rPr>
        <w:t xml:space="preserve"> </w:t>
      </w:r>
      <w:r w:rsidR="001E456E">
        <w:rPr>
          <w:rFonts w:ascii="Arial" w:hAnsi="Arial" w:cs="Arial"/>
        </w:rPr>
        <w:t>can have an</w:t>
      </w:r>
      <w:r w:rsidR="006A00A7">
        <w:rPr>
          <w:rFonts w:ascii="Arial" w:hAnsi="Arial" w:cs="Arial"/>
        </w:rPr>
        <w:t xml:space="preserve"> impact</w:t>
      </w:r>
      <w:r w:rsidR="008C65B3">
        <w:rPr>
          <w:rFonts w:ascii="Arial" w:hAnsi="Arial" w:cs="Arial"/>
        </w:rPr>
        <w:t xml:space="preserve"> </w:t>
      </w:r>
      <w:r w:rsidR="00F6328D">
        <w:rPr>
          <w:rFonts w:ascii="Arial" w:hAnsi="Arial" w:cs="Arial"/>
        </w:rPr>
        <w:t>on</w:t>
      </w:r>
      <w:r w:rsidR="008C65B3">
        <w:rPr>
          <w:rFonts w:ascii="Arial" w:hAnsi="Arial" w:cs="Arial"/>
        </w:rPr>
        <w:t xml:space="preserve"> </w:t>
      </w:r>
      <w:r w:rsidR="00F6328D">
        <w:rPr>
          <w:rFonts w:ascii="Arial" w:hAnsi="Arial" w:cs="Arial"/>
        </w:rPr>
        <w:t>individual</w:t>
      </w:r>
      <w:r w:rsidR="008C65B3">
        <w:rPr>
          <w:rFonts w:ascii="Arial" w:hAnsi="Arial" w:cs="Arial"/>
        </w:rPr>
        <w:t>’s</w:t>
      </w:r>
      <w:r w:rsidR="00F6328D">
        <w:rPr>
          <w:rFonts w:ascii="Arial" w:hAnsi="Arial" w:cs="Arial"/>
        </w:rPr>
        <w:t xml:space="preserve"> suffering </w:t>
      </w:r>
      <w:r>
        <w:rPr>
          <w:rFonts w:ascii="Arial" w:hAnsi="Arial" w:cs="Arial"/>
        </w:rPr>
        <w:t>with a mental health condition</w:t>
      </w:r>
      <w:r w:rsidR="00F6328D">
        <w:rPr>
          <w:rFonts w:ascii="Arial" w:hAnsi="Arial" w:cs="Arial"/>
        </w:rPr>
        <w:t xml:space="preserve">, the article also explains how people with a mental health disorder are </w:t>
      </w:r>
      <w:r w:rsidR="006A00A7">
        <w:rPr>
          <w:rFonts w:ascii="Arial" w:hAnsi="Arial" w:cs="Arial"/>
        </w:rPr>
        <w:t xml:space="preserve">discriminated against and excluded from society. </w:t>
      </w:r>
    </w:p>
    <w:p w14:paraId="3B550473" w14:textId="77777777" w:rsidR="00066A51" w:rsidRDefault="00066A51" w:rsidP="007C6B38">
      <w:pPr>
        <w:spacing w:after="0" w:line="360" w:lineRule="auto"/>
        <w:ind w:left="851" w:right="851"/>
        <w:rPr>
          <w:rFonts w:ascii="Arial" w:hAnsi="Arial" w:cs="Arial"/>
        </w:rPr>
      </w:pPr>
    </w:p>
    <w:p w14:paraId="17F914C2" w14:textId="77777777" w:rsidR="00471C98" w:rsidRDefault="00471C98" w:rsidP="00867DD1">
      <w:pPr>
        <w:spacing w:after="0" w:line="360" w:lineRule="auto"/>
        <w:ind w:left="851" w:right="851"/>
        <w:rPr>
          <w:rFonts w:ascii="Arial" w:hAnsi="Arial" w:cs="Arial"/>
        </w:rPr>
      </w:pPr>
    </w:p>
    <w:p w14:paraId="53715374" w14:textId="77777777" w:rsidR="00471C98" w:rsidRDefault="00471C98" w:rsidP="00867DD1">
      <w:pPr>
        <w:spacing w:after="0" w:line="360" w:lineRule="auto"/>
        <w:ind w:left="851" w:right="851"/>
        <w:rPr>
          <w:rFonts w:ascii="Arial" w:hAnsi="Arial" w:cs="Arial"/>
        </w:rPr>
      </w:pPr>
    </w:p>
    <w:p w14:paraId="0CAFAEAE" w14:textId="77777777" w:rsidR="00471C98" w:rsidRDefault="00471C98" w:rsidP="00867DD1">
      <w:pPr>
        <w:spacing w:after="0" w:line="360" w:lineRule="auto"/>
        <w:ind w:left="851" w:right="851"/>
        <w:rPr>
          <w:rFonts w:ascii="Arial" w:hAnsi="Arial" w:cs="Arial"/>
        </w:rPr>
      </w:pPr>
    </w:p>
    <w:p w14:paraId="34012961" w14:textId="77777777" w:rsidR="00471C98" w:rsidRDefault="00471C98" w:rsidP="00867DD1">
      <w:pPr>
        <w:spacing w:after="0" w:line="360" w:lineRule="auto"/>
        <w:ind w:left="851" w:right="851"/>
        <w:rPr>
          <w:rFonts w:ascii="Arial" w:hAnsi="Arial" w:cs="Arial"/>
        </w:rPr>
      </w:pPr>
    </w:p>
    <w:p w14:paraId="4A872896" w14:textId="3E2CDBCF" w:rsidR="00471C98" w:rsidRDefault="00471C98" w:rsidP="00867DD1">
      <w:pPr>
        <w:spacing w:after="0" w:line="360" w:lineRule="auto"/>
        <w:ind w:left="851" w:right="851"/>
        <w:rPr>
          <w:rFonts w:ascii="Arial" w:hAnsi="Arial" w:cs="Arial"/>
        </w:rPr>
      </w:pPr>
    </w:p>
    <w:p w14:paraId="59F95B74" w14:textId="4E366760" w:rsidR="00471C98" w:rsidRDefault="00471C98" w:rsidP="00867DD1">
      <w:pPr>
        <w:spacing w:after="0" w:line="360" w:lineRule="auto"/>
        <w:ind w:left="851" w:right="851"/>
        <w:rPr>
          <w:rFonts w:ascii="Arial" w:hAnsi="Arial" w:cs="Arial"/>
        </w:rPr>
      </w:pPr>
    </w:p>
    <w:p w14:paraId="4401DF12" w14:textId="77777777" w:rsidR="00167A85" w:rsidRDefault="00167A85" w:rsidP="00867DD1">
      <w:pPr>
        <w:spacing w:after="0" w:line="360" w:lineRule="auto"/>
        <w:ind w:left="851" w:right="851"/>
        <w:rPr>
          <w:rFonts w:ascii="Arial" w:hAnsi="Arial" w:cs="Arial"/>
        </w:rPr>
      </w:pPr>
    </w:p>
    <w:p w14:paraId="1828BFD8" w14:textId="74C1A5C8" w:rsidR="00471C98" w:rsidRDefault="00471C98" w:rsidP="00867DD1">
      <w:pPr>
        <w:spacing w:after="0" w:line="360" w:lineRule="auto"/>
        <w:ind w:left="851" w:right="851"/>
        <w:rPr>
          <w:rFonts w:ascii="Arial" w:hAnsi="Arial" w:cs="Arial"/>
        </w:rPr>
      </w:pPr>
      <w:r>
        <w:rPr>
          <w:rFonts w:ascii="Arial" w:hAnsi="Arial" w:cs="Arial"/>
        </w:rPr>
        <w:t>P2.</w:t>
      </w:r>
    </w:p>
    <w:p w14:paraId="1C77F6F5" w14:textId="54296CF0" w:rsidR="00993CAB" w:rsidRDefault="00B85D9A" w:rsidP="00867DD1">
      <w:pPr>
        <w:spacing w:after="0" w:line="360" w:lineRule="auto"/>
        <w:ind w:left="851" w:right="851"/>
        <w:rPr>
          <w:rFonts w:ascii="Arial" w:hAnsi="Arial" w:cs="Arial"/>
        </w:rPr>
      </w:pPr>
      <w:r>
        <w:rPr>
          <w:rFonts w:ascii="Arial" w:hAnsi="Arial" w:cs="Arial"/>
        </w:rPr>
        <w:t>Cornall University</w:t>
      </w:r>
      <w:r w:rsidR="00067BEB">
        <w:rPr>
          <w:rFonts w:ascii="Arial" w:hAnsi="Arial" w:cs="Arial"/>
        </w:rPr>
        <w:t xml:space="preserve"> Preds (1995)</w:t>
      </w:r>
      <w:r w:rsidR="00814745">
        <w:rPr>
          <w:rFonts w:ascii="Arial" w:hAnsi="Arial" w:cs="Arial"/>
        </w:rPr>
        <w:t xml:space="preserve"> </w:t>
      </w:r>
      <w:r w:rsidR="00067BEB">
        <w:rPr>
          <w:rFonts w:ascii="Arial" w:hAnsi="Arial" w:cs="Arial"/>
        </w:rPr>
        <w:t xml:space="preserve">‘The many faces of mental health illness through time’, </w:t>
      </w:r>
      <w:r w:rsidR="00067BEB">
        <w:rPr>
          <w:rFonts w:ascii="Arial" w:hAnsi="Arial" w:cs="Arial"/>
          <w:i/>
          <w:iCs/>
        </w:rPr>
        <w:t>Reading Lesson 1 Mental Illness</w:t>
      </w:r>
      <w:r w:rsidR="00067BEB">
        <w:rPr>
          <w:rFonts w:ascii="Arial" w:hAnsi="Arial" w:cs="Arial"/>
        </w:rPr>
        <w:t>, pp.26-27. Available at:</w:t>
      </w:r>
      <w:hyperlink r:id="rId5" w:history="1">
        <w:r w:rsidR="00867DD1" w:rsidRPr="00C41DAB">
          <w:rPr>
            <w:rStyle w:val="Hyperlink"/>
            <w:rFonts w:ascii="Arial" w:hAnsi="Arial" w:cs="Arial"/>
          </w:rPr>
          <w:t>http://file:///C:/User/Downloads/Reading%20lesson%201%20mental%20illness%</w:t>
        </w:r>
      </w:hyperlink>
      <w:r w:rsidR="00867DD1">
        <w:rPr>
          <w:rFonts w:ascii="Arial" w:hAnsi="Arial" w:cs="Arial"/>
        </w:rPr>
        <w:t xml:space="preserve"> (Accessed: 30 January 2022)</w:t>
      </w:r>
    </w:p>
    <w:p w14:paraId="4B25AD38" w14:textId="7F730CEA" w:rsidR="00867DD1" w:rsidRDefault="00867DD1" w:rsidP="00867DD1">
      <w:pPr>
        <w:spacing w:after="0" w:line="360" w:lineRule="auto"/>
        <w:ind w:left="851" w:right="851"/>
        <w:rPr>
          <w:rFonts w:ascii="Arial" w:hAnsi="Arial" w:cs="Arial"/>
        </w:rPr>
      </w:pPr>
    </w:p>
    <w:p w14:paraId="36A4C9E9" w14:textId="45516144" w:rsidR="00867DD1" w:rsidRDefault="00867DD1" w:rsidP="0048067B">
      <w:pPr>
        <w:spacing w:after="0" w:line="360" w:lineRule="auto"/>
        <w:ind w:left="851" w:right="851"/>
        <w:rPr>
          <w:rFonts w:ascii="Arial" w:hAnsi="Arial" w:cs="Arial"/>
        </w:rPr>
      </w:pPr>
      <w:r>
        <w:rPr>
          <w:rFonts w:ascii="Arial" w:hAnsi="Arial" w:cs="Arial"/>
        </w:rPr>
        <w:t>This is an article</w:t>
      </w:r>
      <w:r w:rsidR="00955A82">
        <w:rPr>
          <w:rFonts w:ascii="Arial" w:hAnsi="Arial" w:cs="Arial"/>
        </w:rPr>
        <w:t xml:space="preserve">, that was selected based on its historic findings, the article provides vital information, on how psychologist and psychiatrists assisted </w:t>
      </w:r>
      <w:r w:rsidR="00471C98">
        <w:rPr>
          <w:rFonts w:ascii="Arial" w:hAnsi="Arial" w:cs="Arial"/>
        </w:rPr>
        <w:t>patients</w:t>
      </w:r>
      <w:r w:rsidR="00955A82">
        <w:rPr>
          <w:rFonts w:ascii="Arial" w:hAnsi="Arial" w:cs="Arial"/>
        </w:rPr>
        <w:t xml:space="preserve"> affected by</w:t>
      </w:r>
      <w:r w:rsidR="003E3F9D">
        <w:rPr>
          <w:rFonts w:ascii="Arial" w:hAnsi="Arial" w:cs="Arial"/>
        </w:rPr>
        <w:t xml:space="preserve"> m</w:t>
      </w:r>
      <w:r w:rsidR="00955A82">
        <w:rPr>
          <w:rFonts w:ascii="Arial" w:hAnsi="Arial" w:cs="Arial"/>
        </w:rPr>
        <w:t xml:space="preserve">ental health </w:t>
      </w:r>
      <w:r w:rsidR="003E3F9D">
        <w:rPr>
          <w:rFonts w:ascii="Arial" w:hAnsi="Arial" w:cs="Arial"/>
        </w:rPr>
        <w:t>conditions</w:t>
      </w:r>
      <w:r w:rsidR="008C65B3">
        <w:rPr>
          <w:rFonts w:ascii="Arial" w:hAnsi="Arial" w:cs="Arial"/>
        </w:rPr>
        <w:t xml:space="preserve"> in the twentieth century </w:t>
      </w:r>
      <w:r w:rsidR="00CE2F22">
        <w:rPr>
          <w:rFonts w:ascii="Arial" w:hAnsi="Arial" w:cs="Arial"/>
        </w:rPr>
        <w:t>, the</w:t>
      </w:r>
      <w:r w:rsidR="00471C98">
        <w:rPr>
          <w:rFonts w:ascii="Arial" w:hAnsi="Arial" w:cs="Arial"/>
        </w:rPr>
        <w:t xml:space="preserve"> article goes into depth about how patients were experimented on</w:t>
      </w:r>
      <w:r w:rsidR="00CE2F22">
        <w:rPr>
          <w:rFonts w:ascii="Arial" w:hAnsi="Arial" w:cs="Arial"/>
        </w:rPr>
        <w:t xml:space="preserve"> and promised the outcome would be successful</w:t>
      </w:r>
      <w:r w:rsidR="00471C98">
        <w:rPr>
          <w:rFonts w:ascii="Arial" w:hAnsi="Arial" w:cs="Arial"/>
        </w:rPr>
        <w:t>, as a result of these experiments</w:t>
      </w:r>
      <w:r w:rsidR="00735836">
        <w:rPr>
          <w:rFonts w:ascii="Arial" w:hAnsi="Arial" w:cs="Arial"/>
        </w:rPr>
        <w:t>,</w:t>
      </w:r>
      <w:r w:rsidR="00471C98">
        <w:rPr>
          <w:rFonts w:ascii="Arial" w:hAnsi="Arial" w:cs="Arial"/>
        </w:rPr>
        <w:t xml:space="preserve"> the patient’s conditio</w:t>
      </w:r>
      <w:r w:rsidR="008C65B3">
        <w:rPr>
          <w:rFonts w:ascii="Arial" w:hAnsi="Arial" w:cs="Arial"/>
        </w:rPr>
        <w:t>n’s</w:t>
      </w:r>
      <w:r w:rsidR="00471C98">
        <w:rPr>
          <w:rFonts w:ascii="Arial" w:hAnsi="Arial" w:cs="Arial"/>
        </w:rPr>
        <w:t xml:space="preserve"> bec</w:t>
      </w:r>
      <w:r w:rsidR="003E3F9D">
        <w:rPr>
          <w:rFonts w:ascii="Arial" w:hAnsi="Arial" w:cs="Arial"/>
        </w:rPr>
        <w:t>a</w:t>
      </w:r>
      <w:r w:rsidR="00471C98">
        <w:rPr>
          <w:rFonts w:ascii="Arial" w:hAnsi="Arial" w:cs="Arial"/>
        </w:rPr>
        <w:t xml:space="preserve">me </w:t>
      </w:r>
      <w:r w:rsidR="00CE2F22">
        <w:rPr>
          <w:rFonts w:ascii="Arial" w:hAnsi="Arial" w:cs="Arial"/>
        </w:rPr>
        <w:t>worse</w:t>
      </w:r>
      <w:r w:rsidR="003E3F9D">
        <w:rPr>
          <w:rFonts w:ascii="Arial" w:hAnsi="Arial" w:cs="Arial"/>
        </w:rPr>
        <w:t>,</w:t>
      </w:r>
      <w:r w:rsidR="00CE2F22">
        <w:rPr>
          <w:rFonts w:ascii="Arial" w:hAnsi="Arial" w:cs="Arial"/>
        </w:rPr>
        <w:t xml:space="preserve"> </w:t>
      </w:r>
      <w:r w:rsidR="00471C98">
        <w:rPr>
          <w:rFonts w:ascii="Arial" w:hAnsi="Arial" w:cs="Arial"/>
        </w:rPr>
        <w:t>causing</w:t>
      </w:r>
      <w:r w:rsidR="00CE2F22">
        <w:rPr>
          <w:rFonts w:ascii="Arial" w:hAnsi="Arial" w:cs="Arial"/>
        </w:rPr>
        <w:t xml:space="preserve"> the</w:t>
      </w:r>
      <w:r w:rsidR="008C65B3">
        <w:rPr>
          <w:rFonts w:ascii="Arial" w:hAnsi="Arial" w:cs="Arial"/>
        </w:rPr>
        <w:t xml:space="preserve"> </w:t>
      </w:r>
      <w:r w:rsidR="00CE2F22">
        <w:rPr>
          <w:rFonts w:ascii="Arial" w:hAnsi="Arial" w:cs="Arial"/>
        </w:rPr>
        <w:t>condition to dev</w:t>
      </w:r>
      <w:r w:rsidR="003E3F9D">
        <w:rPr>
          <w:rFonts w:ascii="Arial" w:hAnsi="Arial" w:cs="Arial"/>
        </w:rPr>
        <w:t>e</w:t>
      </w:r>
      <w:r w:rsidR="00CE2F22">
        <w:rPr>
          <w:rFonts w:ascii="Arial" w:hAnsi="Arial" w:cs="Arial"/>
        </w:rPr>
        <w:t>lop</w:t>
      </w:r>
      <w:r w:rsidR="003E3F9D">
        <w:rPr>
          <w:rFonts w:ascii="Arial" w:hAnsi="Arial" w:cs="Arial"/>
        </w:rPr>
        <w:t>, and leaving the patient feeling let down and failed by the mental healthcare system.</w:t>
      </w:r>
    </w:p>
    <w:p w14:paraId="132CABF0" w14:textId="33CCC193" w:rsidR="0048067B" w:rsidRDefault="0048067B" w:rsidP="0048067B">
      <w:pPr>
        <w:spacing w:after="0" w:line="360" w:lineRule="auto"/>
        <w:ind w:left="851" w:right="851"/>
        <w:rPr>
          <w:rFonts w:ascii="Arial" w:hAnsi="Arial" w:cs="Arial"/>
        </w:rPr>
      </w:pPr>
    </w:p>
    <w:p w14:paraId="44BDFCE6" w14:textId="54451C89" w:rsidR="00E7441D" w:rsidRDefault="0048067B" w:rsidP="00E7441D">
      <w:pPr>
        <w:spacing w:after="0" w:line="360" w:lineRule="auto"/>
        <w:ind w:left="851" w:right="851"/>
        <w:rPr>
          <w:rFonts w:ascii="Arial" w:hAnsi="Arial" w:cs="Arial"/>
        </w:rPr>
      </w:pPr>
      <w:r>
        <w:rPr>
          <w:rFonts w:ascii="Arial" w:hAnsi="Arial" w:cs="Arial"/>
        </w:rPr>
        <w:t>Gawron, C</w:t>
      </w:r>
      <w:r w:rsidR="004D4F2F">
        <w:rPr>
          <w:rFonts w:ascii="Arial" w:hAnsi="Arial" w:cs="Arial"/>
        </w:rPr>
        <w:t xml:space="preserve">. </w:t>
      </w:r>
      <w:r>
        <w:rPr>
          <w:rFonts w:ascii="Arial" w:hAnsi="Arial" w:cs="Arial"/>
        </w:rPr>
        <w:t>(2019)</w:t>
      </w:r>
      <w:r w:rsidR="00814745">
        <w:rPr>
          <w:rFonts w:ascii="Arial" w:hAnsi="Arial" w:cs="Arial"/>
        </w:rPr>
        <w:t xml:space="preserve"> </w:t>
      </w:r>
      <w:r>
        <w:rPr>
          <w:rFonts w:ascii="Arial" w:hAnsi="Arial" w:cs="Arial"/>
        </w:rPr>
        <w:t xml:space="preserve">‘Funding mental healthcare in the wake of deinstitutionalization how the </w:t>
      </w:r>
      <w:r w:rsidR="004D4F2F">
        <w:rPr>
          <w:rFonts w:ascii="Arial" w:hAnsi="Arial" w:cs="Arial"/>
        </w:rPr>
        <w:t>United States</w:t>
      </w:r>
      <w:r>
        <w:rPr>
          <w:rFonts w:ascii="Arial" w:hAnsi="Arial" w:cs="Arial"/>
        </w:rPr>
        <w:t xml:space="preserve"> and the </w:t>
      </w:r>
      <w:r w:rsidR="004D4F2F">
        <w:rPr>
          <w:rFonts w:ascii="Arial" w:hAnsi="Arial" w:cs="Arial"/>
        </w:rPr>
        <w:t>United Kingdom</w:t>
      </w:r>
      <w:r>
        <w:rPr>
          <w:rFonts w:ascii="Arial" w:hAnsi="Arial" w:cs="Arial"/>
        </w:rPr>
        <w:t xml:space="preserve"> diverged in mental health policy after deinstitutionalization and what we can learn from their differing approaches to funding mental healthcare’</w:t>
      </w:r>
      <w:r w:rsidR="002F4CD2">
        <w:rPr>
          <w:rFonts w:ascii="Arial" w:hAnsi="Arial" w:cs="Arial"/>
        </w:rPr>
        <w:t xml:space="preserve">, </w:t>
      </w:r>
      <w:r w:rsidR="002F4CD2">
        <w:rPr>
          <w:rFonts w:ascii="Arial" w:hAnsi="Arial" w:cs="Arial"/>
          <w:i/>
          <w:iCs/>
        </w:rPr>
        <w:t>Notre Dame Journal of International and Comparative Law</w:t>
      </w:r>
      <w:r w:rsidR="002F4CD2">
        <w:rPr>
          <w:rFonts w:ascii="Arial" w:hAnsi="Arial" w:cs="Arial"/>
        </w:rPr>
        <w:t>, 9(2), pp.86. Available</w:t>
      </w:r>
      <w:r w:rsidR="00E7441D">
        <w:rPr>
          <w:rFonts w:ascii="Arial" w:hAnsi="Arial" w:cs="Arial"/>
        </w:rPr>
        <w:t xml:space="preserve"> </w:t>
      </w:r>
      <w:r w:rsidR="002F4CD2">
        <w:rPr>
          <w:rFonts w:ascii="Arial" w:hAnsi="Arial" w:cs="Arial"/>
        </w:rPr>
        <w:t>at:</w:t>
      </w:r>
      <w:r w:rsidR="00E7441D">
        <w:rPr>
          <w:rFonts w:ascii="Arial" w:hAnsi="Arial" w:cs="Arial"/>
        </w:rPr>
        <w:t xml:space="preserve"> </w:t>
      </w:r>
      <w:hyperlink r:id="rId6" w:history="1">
        <w:r w:rsidR="00E7441D" w:rsidRPr="00C41DAB">
          <w:rPr>
            <w:rStyle w:val="Hyperlink"/>
            <w:rFonts w:ascii="Arial" w:hAnsi="Arial" w:cs="Arial"/>
          </w:rPr>
          <w:t>http://scholarship.law.nd.edu/cgi/viewcontent.cgi?article=1108&amp;context=ndjicl</w:t>
        </w:r>
      </w:hyperlink>
      <w:r w:rsidR="00E7441D">
        <w:rPr>
          <w:rFonts w:ascii="Arial" w:hAnsi="Arial" w:cs="Arial"/>
        </w:rPr>
        <w:t>(Accessed: 4 February 2022)</w:t>
      </w:r>
    </w:p>
    <w:p w14:paraId="41ABBBD0" w14:textId="77777777" w:rsidR="00E7441D" w:rsidRDefault="00E7441D" w:rsidP="00E7441D">
      <w:pPr>
        <w:spacing w:after="0" w:line="360" w:lineRule="auto"/>
        <w:ind w:left="851" w:right="851"/>
        <w:rPr>
          <w:rFonts w:ascii="Arial" w:hAnsi="Arial" w:cs="Arial"/>
        </w:rPr>
      </w:pPr>
    </w:p>
    <w:p w14:paraId="512AE9E6" w14:textId="644470D1" w:rsidR="0048067B" w:rsidRDefault="005023AE" w:rsidP="00E7441D">
      <w:pPr>
        <w:spacing w:after="0" w:line="360" w:lineRule="auto"/>
        <w:ind w:left="851" w:right="851"/>
        <w:rPr>
          <w:rFonts w:ascii="Arial" w:hAnsi="Arial" w:cs="Arial"/>
        </w:rPr>
      </w:pPr>
      <w:r>
        <w:rPr>
          <w:rFonts w:ascii="Arial" w:hAnsi="Arial" w:cs="Arial"/>
        </w:rPr>
        <w:t xml:space="preserve">This article was picked as it describes, the meaning of discharge, and explains how discharge was an extensive development, not only in the </w:t>
      </w:r>
      <w:r w:rsidR="001E456E">
        <w:rPr>
          <w:rFonts w:ascii="Arial" w:hAnsi="Arial" w:cs="Arial"/>
        </w:rPr>
        <w:t>United Kingdom</w:t>
      </w:r>
      <w:r>
        <w:rPr>
          <w:rFonts w:ascii="Arial" w:hAnsi="Arial" w:cs="Arial"/>
        </w:rPr>
        <w:t xml:space="preserve"> but the </w:t>
      </w:r>
      <w:r w:rsidR="001E456E">
        <w:rPr>
          <w:rFonts w:ascii="Arial" w:hAnsi="Arial" w:cs="Arial"/>
        </w:rPr>
        <w:t>U</w:t>
      </w:r>
      <w:r>
        <w:rPr>
          <w:rFonts w:ascii="Arial" w:hAnsi="Arial" w:cs="Arial"/>
        </w:rPr>
        <w:t xml:space="preserve">nited </w:t>
      </w:r>
      <w:r w:rsidR="00735836">
        <w:rPr>
          <w:rFonts w:ascii="Arial" w:hAnsi="Arial" w:cs="Arial"/>
        </w:rPr>
        <w:t xml:space="preserve">States, in order </w:t>
      </w:r>
      <w:r>
        <w:rPr>
          <w:rFonts w:ascii="Arial" w:hAnsi="Arial" w:cs="Arial"/>
        </w:rPr>
        <w:t xml:space="preserve">to </w:t>
      </w:r>
      <w:r w:rsidR="00735836">
        <w:rPr>
          <w:rFonts w:ascii="Arial" w:hAnsi="Arial" w:cs="Arial"/>
        </w:rPr>
        <w:t>close</w:t>
      </w:r>
      <w:r>
        <w:rPr>
          <w:rFonts w:ascii="Arial" w:hAnsi="Arial" w:cs="Arial"/>
        </w:rPr>
        <w:t xml:space="preserve"> mental hospitals and release, </w:t>
      </w:r>
      <w:r w:rsidR="0003253F">
        <w:rPr>
          <w:rFonts w:ascii="Arial" w:hAnsi="Arial" w:cs="Arial"/>
        </w:rPr>
        <w:t xml:space="preserve">patients suffering with a mental health condition, from involuntary commitment in those establishments, </w:t>
      </w:r>
      <w:r w:rsidR="00735836">
        <w:rPr>
          <w:rFonts w:ascii="Arial" w:hAnsi="Arial" w:cs="Arial"/>
        </w:rPr>
        <w:t>so they could</w:t>
      </w:r>
      <w:r w:rsidR="0003253F">
        <w:rPr>
          <w:rFonts w:ascii="Arial" w:hAnsi="Arial" w:cs="Arial"/>
        </w:rPr>
        <w:t xml:space="preserve"> receive </w:t>
      </w:r>
      <w:r w:rsidR="005A7308">
        <w:rPr>
          <w:rFonts w:ascii="Arial" w:hAnsi="Arial" w:cs="Arial"/>
        </w:rPr>
        <w:t>community-based</w:t>
      </w:r>
      <w:r w:rsidR="0003253F">
        <w:rPr>
          <w:rFonts w:ascii="Arial" w:hAnsi="Arial" w:cs="Arial"/>
        </w:rPr>
        <w:t xml:space="preserve"> care, support and services.</w:t>
      </w:r>
      <w:r>
        <w:rPr>
          <w:rFonts w:ascii="Arial" w:hAnsi="Arial" w:cs="Arial"/>
        </w:rPr>
        <w:t xml:space="preserve"> </w:t>
      </w:r>
      <w:r w:rsidR="0048067B">
        <w:rPr>
          <w:rFonts w:ascii="Arial" w:hAnsi="Arial" w:cs="Arial"/>
        </w:rPr>
        <w:t xml:space="preserve"> </w:t>
      </w:r>
    </w:p>
    <w:p w14:paraId="7D355F27" w14:textId="039048CB" w:rsidR="002E6BE7" w:rsidRDefault="002E6BE7" w:rsidP="00E7441D">
      <w:pPr>
        <w:spacing w:after="0" w:line="360" w:lineRule="auto"/>
        <w:ind w:left="851" w:right="851"/>
        <w:rPr>
          <w:rFonts w:ascii="Arial" w:hAnsi="Arial" w:cs="Arial"/>
        </w:rPr>
      </w:pPr>
    </w:p>
    <w:p w14:paraId="17574CE8" w14:textId="77777777" w:rsidR="00741E88" w:rsidRDefault="00741E88" w:rsidP="002E6BE7">
      <w:pPr>
        <w:spacing w:after="0" w:line="360" w:lineRule="auto"/>
        <w:ind w:left="851" w:right="851"/>
        <w:rPr>
          <w:rFonts w:ascii="Arial" w:hAnsi="Arial" w:cs="Arial"/>
        </w:rPr>
      </w:pPr>
    </w:p>
    <w:p w14:paraId="044DED68" w14:textId="77777777" w:rsidR="00741E88" w:rsidRDefault="00741E88" w:rsidP="002E6BE7">
      <w:pPr>
        <w:spacing w:after="0" w:line="360" w:lineRule="auto"/>
        <w:ind w:left="851" w:right="851"/>
        <w:rPr>
          <w:rFonts w:ascii="Arial" w:hAnsi="Arial" w:cs="Arial"/>
        </w:rPr>
      </w:pPr>
    </w:p>
    <w:p w14:paraId="64F93D06" w14:textId="48A6FCF3" w:rsidR="00741E88" w:rsidRDefault="00741E88" w:rsidP="002E6BE7">
      <w:pPr>
        <w:spacing w:after="0" w:line="360" w:lineRule="auto"/>
        <w:ind w:left="851" w:right="851"/>
        <w:rPr>
          <w:rFonts w:ascii="Arial" w:hAnsi="Arial" w:cs="Arial"/>
        </w:rPr>
      </w:pPr>
    </w:p>
    <w:p w14:paraId="4942D416" w14:textId="23CF39B8" w:rsidR="00741E88" w:rsidRDefault="00741E88" w:rsidP="002E6BE7">
      <w:pPr>
        <w:spacing w:after="0" w:line="360" w:lineRule="auto"/>
        <w:ind w:left="851" w:right="851"/>
        <w:rPr>
          <w:rFonts w:ascii="Arial" w:hAnsi="Arial" w:cs="Arial"/>
        </w:rPr>
      </w:pPr>
    </w:p>
    <w:p w14:paraId="3169AEE1" w14:textId="77777777" w:rsidR="002C6059" w:rsidRDefault="002C6059" w:rsidP="002E6BE7">
      <w:pPr>
        <w:spacing w:after="0" w:line="360" w:lineRule="auto"/>
        <w:ind w:left="851" w:right="851"/>
        <w:rPr>
          <w:rFonts w:ascii="Arial" w:hAnsi="Arial" w:cs="Arial"/>
        </w:rPr>
      </w:pPr>
    </w:p>
    <w:p w14:paraId="6487E639" w14:textId="77777777" w:rsidR="00167A85" w:rsidRDefault="00167A85" w:rsidP="002E6BE7">
      <w:pPr>
        <w:spacing w:after="0" w:line="360" w:lineRule="auto"/>
        <w:ind w:left="851" w:right="851"/>
        <w:rPr>
          <w:rFonts w:ascii="Arial" w:hAnsi="Arial" w:cs="Arial"/>
        </w:rPr>
      </w:pPr>
    </w:p>
    <w:p w14:paraId="5FE606A2" w14:textId="16D7814B" w:rsidR="00741E88" w:rsidRDefault="00741E88" w:rsidP="002E6BE7">
      <w:pPr>
        <w:spacing w:after="0" w:line="360" w:lineRule="auto"/>
        <w:ind w:left="851" w:right="851"/>
        <w:rPr>
          <w:rFonts w:ascii="Arial" w:hAnsi="Arial" w:cs="Arial"/>
        </w:rPr>
      </w:pPr>
      <w:r>
        <w:rPr>
          <w:rFonts w:ascii="Arial" w:hAnsi="Arial" w:cs="Arial"/>
        </w:rPr>
        <w:t>P3.</w:t>
      </w:r>
    </w:p>
    <w:p w14:paraId="3F3F7607" w14:textId="7A649C71" w:rsidR="004219A0" w:rsidRDefault="002E6BE7" w:rsidP="002E6BE7">
      <w:pPr>
        <w:spacing w:after="0" w:line="360" w:lineRule="auto"/>
        <w:ind w:left="851" w:right="851"/>
        <w:rPr>
          <w:rFonts w:ascii="Arial" w:hAnsi="Arial" w:cs="Arial"/>
        </w:rPr>
      </w:pPr>
      <w:r>
        <w:rPr>
          <w:rFonts w:ascii="Arial" w:hAnsi="Arial" w:cs="Arial"/>
        </w:rPr>
        <w:t>Hall, I and Ali, A</w:t>
      </w:r>
      <w:r w:rsidR="004D4F2F">
        <w:rPr>
          <w:rFonts w:ascii="Arial" w:hAnsi="Arial" w:cs="Arial"/>
        </w:rPr>
        <w:t>.</w:t>
      </w:r>
      <w:r>
        <w:rPr>
          <w:rFonts w:ascii="Arial" w:hAnsi="Arial" w:cs="Arial"/>
        </w:rPr>
        <w:t xml:space="preserve"> (2009)</w:t>
      </w:r>
      <w:r w:rsidR="00814745">
        <w:rPr>
          <w:rFonts w:ascii="Arial" w:hAnsi="Arial" w:cs="Arial"/>
        </w:rPr>
        <w:t xml:space="preserve"> </w:t>
      </w:r>
      <w:r>
        <w:rPr>
          <w:rFonts w:ascii="Arial" w:hAnsi="Arial" w:cs="Arial"/>
        </w:rPr>
        <w:t xml:space="preserve">’Changes to the mental health and mental capacity acts implications for patients and professionals’, </w:t>
      </w:r>
      <w:r>
        <w:rPr>
          <w:rFonts w:ascii="Arial" w:hAnsi="Arial" w:cs="Arial"/>
          <w:i/>
          <w:iCs/>
        </w:rPr>
        <w:t>Psychiatric Bulletin</w:t>
      </w:r>
      <w:r>
        <w:rPr>
          <w:rFonts w:ascii="Arial" w:hAnsi="Arial" w:cs="Arial"/>
        </w:rPr>
        <w:t>, 33, p.226. Available at:</w:t>
      </w:r>
      <w:hyperlink r:id="rId7" w:history="1">
        <w:r w:rsidR="00741E88" w:rsidRPr="00A54BF2">
          <w:rPr>
            <w:rStyle w:val="Hyperlink"/>
            <w:rFonts w:ascii="Arial" w:hAnsi="Arial" w:cs="Arial"/>
          </w:rPr>
          <w:t>http://www.cambridge.org/core/services/aop-cambridge-core/content/view/45D175509B2885058219B47BE6CA29E/S0955603600039453...to-the-mental-health-and-mental-capacity-acts-implications-for-patients-and-professionals.pdf</w:t>
        </w:r>
      </w:hyperlink>
      <w:r w:rsidR="00741E88">
        <w:rPr>
          <w:rFonts w:ascii="Arial" w:hAnsi="Arial" w:cs="Arial"/>
        </w:rPr>
        <w:t xml:space="preserve"> (Accessed: 4 February 2022)</w:t>
      </w:r>
    </w:p>
    <w:p w14:paraId="05EEE99C" w14:textId="3984BF25" w:rsidR="00741E88" w:rsidRDefault="00741E88" w:rsidP="002E6BE7">
      <w:pPr>
        <w:spacing w:after="0" w:line="360" w:lineRule="auto"/>
        <w:ind w:left="851" w:right="851"/>
        <w:rPr>
          <w:rFonts w:ascii="Arial" w:hAnsi="Arial" w:cs="Arial"/>
        </w:rPr>
      </w:pPr>
    </w:p>
    <w:p w14:paraId="2D3A8317" w14:textId="77777777" w:rsidR="008B6E41" w:rsidRDefault="003032FB" w:rsidP="002E6BE7">
      <w:pPr>
        <w:spacing w:after="0" w:line="360" w:lineRule="auto"/>
        <w:ind w:left="851" w:right="851"/>
        <w:rPr>
          <w:rFonts w:ascii="Arial" w:hAnsi="Arial" w:cs="Arial"/>
        </w:rPr>
      </w:pPr>
      <w:r>
        <w:rPr>
          <w:rFonts w:ascii="Arial" w:hAnsi="Arial" w:cs="Arial"/>
        </w:rPr>
        <w:t>This article was selected, as it relates to the new changes that have been made, to the mental health and mental capacity legislation acts, it identifies when these changes came into effect, and highlights significant changes made to the roles and responsibilities of mental healthcare professionals.</w:t>
      </w:r>
    </w:p>
    <w:p w14:paraId="4D23B004" w14:textId="77777777" w:rsidR="008B6E41" w:rsidRDefault="008B6E41" w:rsidP="002E6BE7">
      <w:pPr>
        <w:spacing w:after="0" w:line="360" w:lineRule="auto"/>
        <w:ind w:left="851" w:right="851"/>
        <w:rPr>
          <w:rFonts w:ascii="Arial" w:hAnsi="Arial" w:cs="Arial"/>
        </w:rPr>
      </w:pPr>
    </w:p>
    <w:p w14:paraId="4EF3137D" w14:textId="41250488" w:rsidR="00063567" w:rsidRDefault="004D4F2F" w:rsidP="00380F56">
      <w:pPr>
        <w:spacing w:after="0" w:line="360" w:lineRule="auto"/>
        <w:ind w:left="851" w:right="851"/>
        <w:rPr>
          <w:rFonts w:ascii="Arial" w:hAnsi="Arial" w:cs="Arial"/>
        </w:rPr>
      </w:pPr>
      <w:r>
        <w:rPr>
          <w:rFonts w:ascii="Arial" w:hAnsi="Arial" w:cs="Arial"/>
        </w:rPr>
        <w:t>Keown, P. Murphy, H. Mckenna, D and Mckinnon, I. (2018)</w:t>
      </w:r>
      <w:r w:rsidR="00814745">
        <w:rPr>
          <w:rFonts w:ascii="Arial" w:hAnsi="Arial" w:cs="Arial"/>
        </w:rPr>
        <w:t xml:space="preserve"> </w:t>
      </w:r>
      <w:r>
        <w:rPr>
          <w:rFonts w:ascii="Arial" w:hAnsi="Arial" w:cs="Arial"/>
        </w:rPr>
        <w:t xml:space="preserve">’Changes in the use of the mental health act 1983 in England 1984/85 to 2015/16’, </w:t>
      </w:r>
      <w:r>
        <w:rPr>
          <w:rFonts w:ascii="Arial" w:hAnsi="Arial" w:cs="Arial"/>
          <w:i/>
          <w:iCs/>
        </w:rPr>
        <w:t>The British Journal of Psychiatry</w:t>
      </w:r>
      <w:r>
        <w:rPr>
          <w:rFonts w:ascii="Arial" w:hAnsi="Arial" w:cs="Arial"/>
        </w:rPr>
        <w:t>, 213(4), p.595-599.</w:t>
      </w:r>
    </w:p>
    <w:p w14:paraId="442BA14F" w14:textId="58D82D9D" w:rsidR="00380F56" w:rsidRDefault="00380F56" w:rsidP="00380F56">
      <w:pPr>
        <w:spacing w:after="0" w:line="360" w:lineRule="auto"/>
        <w:ind w:left="851" w:right="851"/>
        <w:rPr>
          <w:rFonts w:ascii="Arial" w:hAnsi="Arial" w:cs="Arial"/>
        </w:rPr>
      </w:pPr>
    </w:p>
    <w:p w14:paraId="345313C1" w14:textId="7686F91B" w:rsidR="0075010D" w:rsidRDefault="00380F56" w:rsidP="00380F56">
      <w:pPr>
        <w:spacing w:after="0" w:line="360" w:lineRule="auto"/>
        <w:ind w:left="851" w:right="851"/>
        <w:rPr>
          <w:rFonts w:ascii="Arial" w:hAnsi="Arial" w:cs="Arial"/>
        </w:rPr>
      </w:pPr>
      <w:r>
        <w:rPr>
          <w:rFonts w:ascii="Arial" w:hAnsi="Arial" w:cs="Arial"/>
        </w:rPr>
        <w:t xml:space="preserve">This article was nominated, </w:t>
      </w:r>
      <w:r w:rsidR="000D0B5F">
        <w:rPr>
          <w:rFonts w:ascii="Arial" w:hAnsi="Arial" w:cs="Arial"/>
        </w:rPr>
        <w:t>because it</w:t>
      </w:r>
      <w:r>
        <w:rPr>
          <w:rFonts w:ascii="Arial" w:hAnsi="Arial" w:cs="Arial"/>
        </w:rPr>
        <w:t xml:space="preserve"> describes the legislation acts that have been changed, in relation to the mental health act, it provides important information on why the government</w:t>
      </w:r>
      <w:r w:rsidR="000D0B5F">
        <w:rPr>
          <w:rFonts w:ascii="Arial" w:hAnsi="Arial" w:cs="Arial"/>
        </w:rPr>
        <w:t xml:space="preserve"> made</w:t>
      </w:r>
      <w:r>
        <w:rPr>
          <w:rFonts w:ascii="Arial" w:hAnsi="Arial" w:cs="Arial"/>
        </w:rPr>
        <w:t xml:space="preserve"> these changes</w:t>
      </w:r>
      <w:r w:rsidR="000D0B5F">
        <w:rPr>
          <w:rFonts w:ascii="Arial" w:hAnsi="Arial" w:cs="Arial"/>
        </w:rPr>
        <w:t>,</w:t>
      </w:r>
      <w:r>
        <w:rPr>
          <w:rFonts w:ascii="Arial" w:hAnsi="Arial" w:cs="Arial"/>
        </w:rPr>
        <w:t xml:space="preserve"> what their aims are, and what they hope to achieve</w:t>
      </w:r>
      <w:r w:rsidR="00992E68">
        <w:rPr>
          <w:rFonts w:ascii="Arial" w:hAnsi="Arial" w:cs="Arial"/>
        </w:rPr>
        <w:t xml:space="preserve"> for the future</w:t>
      </w:r>
      <w:r w:rsidR="000D0B5F">
        <w:rPr>
          <w:rFonts w:ascii="Arial" w:hAnsi="Arial" w:cs="Arial"/>
        </w:rPr>
        <w:t>, it also identifies barriers that may affect the change from developing all over the world.</w:t>
      </w:r>
    </w:p>
    <w:p w14:paraId="44CE5373" w14:textId="77777777" w:rsidR="0075010D" w:rsidRDefault="0075010D" w:rsidP="00380F56">
      <w:pPr>
        <w:spacing w:after="0" w:line="360" w:lineRule="auto"/>
        <w:ind w:left="851" w:right="851"/>
        <w:rPr>
          <w:rFonts w:ascii="Arial" w:hAnsi="Arial" w:cs="Arial"/>
        </w:rPr>
      </w:pPr>
    </w:p>
    <w:p w14:paraId="13E6C484" w14:textId="77777777" w:rsidR="006567E4" w:rsidRDefault="0075010D" w:rsidP="00380F56">
      <w:pPr>
        <w:spacing w:after="0" w:line="360" w:lineRule="auto"/>
        <w:ind w:left="851" w:right="851"/>
        <w:rPr>
          <w:rFonts w:ascii="Arial" w:hAnsi="Arial" w:cs="Arial"/>
        </w:rPr>
      </w:pPr>
      <w:r>
        <w:rPr>
          <w:rFonts w:ascii="Arial" w:hAnsi="Arial" w:cs="Arial"/>
        </w:rPr>
        <w:t xml:space="preserve">Mayo Clinic (2019) </w:t>
      </w:r>
      <w:r>
        <w:rPr>
          <w:rFonts w:ascii="Arial" w:hAnsi="Arial" w:cs="Arial"/>
          <w:i/>
          <w:iCs/>
        </w:rPr>
        <w:t>Mental Illness</w:t>
      </w:r>
      <w:r>
        <w:rPr>
          <w:rFonts w:ascii="Arial" w:hAnsi="Arial" w:cs="Arial"/>
        </w:rPr>
        <w:t>. Available at:</w:t>
      </w:r>
      <w:hyperlink r:id="rId8" w:history="1">
        <w:r w:rsidRPr="00A54BF2">
          <w:rPr>
            <w:rStyle w:val="Hyperlink"/>
            <w:rFonts w:ascii="Arial" w:hAnsi="Arial" w:cs="Arial"/>
          </w:rPr>
          <w:t>http://www.mayoclinic.org/disease-conditions/mental-illness/symptoms-causes/syc-20374968</w:t>
        </w:r>
      </w:hyperlink>
      <w:r>
        <w:rPr>
          <w:rFonts w:ascii="Arial" w:hAnsi="Arial" w:cs="Arial"/>
        </w:rPr>
        <w:t xml:space="preserve"> (Accessed: 29 January 2022)</w:t>
      </w:r>
    </w:p>
    <w:p w14:paraId="0551A6A4" w14:textId="77777777" w:rsidR="006567E4" w:rsidRDefault="006567E4" w:rsidP="00380F56">
      <w:pPr>
        <w:spacing w:after="0" w:line="360" w:lineRule="auto"/>
        <w:ind w:left="851" w:right="851"/>
        <w:rPr>
          <w:rFonts w:ascii="Arial" w:hAnsi="Arial" w:cs="Arial"/>
        </w:rPr>
      </w:pPr>
    </w:p>
    <w:p w14:paraId="5FB153C7" w14:textId="77777777" w:rsidR="006E3000" w:rsidRDefault="006567E4" w:rsidP="00380F56">
      <w:pPr>
        <w:spacing w:after="0" w:line="360" w:lineRule="auto"/>
        <w:ind w:left="851" w:right="851"/>
        <w:rPr>
          <w:rFonts w:ascii="Arial" w:hAnsi="Arial" w:cs="Arial"/>
        </w:rPr>
      </w:pPr>
      <w:r>
        <w:rPr>
          <w:rFonts w:ascii="Arial" w:hAnsi="Arial" w:cs="Arial"/>
        </w:rPr>
        <w:t xml:space="preserve">This website was </w:t>
      </w:r>
      <w:r w:rsidR="00B60199">
        <w:rPr>
          <w:rFonts w:ascii="Arial" w:hAnsi="Arial" w:cs="Arial"/>
        </w:rPr>
        <w:t>preferred, as it defines the meaning of mental health, not only does it provide the definition of mental health, but it also provides a variety of statistics, that highlight the signs and symptoms of a disorder and ways to prevent or manage the condition.</w:t>
      </w:r>
    </w:p>
    <w:p w14:paraId="4C7E2447" w14:textId="77777777" w:rsidR="006E3000" w:rsidRDefault="006E3000" w:rsidP="00380F56">
      <w:pPr>
        <w:spacing w:after="0" w:line="360" w:lineRule="auto"/>
        <w:ind w:left="851" w:right="851"/>
        <w:rPr>
          <w:rFonts w:ascii="Arial" w:hAnsi="Arial" w:cs="Arial"/>
        </w:rPr>
      </w:pPr>
    </w:p>
    <w:p w14:paraId="045A349A" w14:textId="77777777" w:rsidR="002C6059" w:rsidRDefault="002C6059" w:rsidP="00380F56">
      <w:pPr>
        <w:spacing w:after="0" w:line="360" w:lineRule="auto"/>
        <w:ind w:left="851" w:right="851"/>
        <w:rPr>
          <w:rFonts w:ascii="Arial" w:hAnsi="Arial" w:cs="Arial"/>
        </w:rPr>
      </w:pPr>
    </w:p>
    <w:p w14:paraId="15E89F64" w14:textId="1837883C" w:rsidR="002C6059" w:rsidRDefault="002C6059" w:rsidP="00380F56">
      <w:pPr>
        <w:spacing w:after="0" w:line="360" w:lineRule="auto"/>
        <w:ind w:left="851" w:right="851"/>
        <w:rPr>
          <w:rFonts w:ascii="Arial" w:hAnsi="Arial" w:cs="Arial"/>
        </w:rPr>
      </w:pPr>
    </w:p>
    <w:p w14:paraId="25723586" w14:textId="297C1359" w:rsidR="002C6059" w:rsidRDefault="002C6059" w:rsidP="00380F56">
      <w:pPr>
        <w:spacing w:after="0" w:line="360" w:lineRule="auto"/>
        <w:ind w:left="851" w:right="851"/>
        <w:rPr>
          <w:rFonts w:ascii="Arial" w:hAnsi="Arial" w:cs="Arial"/>
        </w:rPr>
      </w:pPr>
    </w:p>
    <w:p w14:paraId="6F7FA438" w14:textId="77777777" w:rsidR="00377F1E" w:rsidRDefault="00377F1E" w:rsidP="00380F56">
      <w:pPr>
        <w:spacing w:after="0" w:line="360" w:lineRule="auto"/>
        <w:ind w:left="851" w:right="851"/>
        <w:rPr>
          <w:rFonts w:ascii="Arial" w:hAnsi="Arial" w:cs="Arial"/>
        </w:rPr>
      </w:pPr>
    </w:p>
    <w:p w14:paraId="3F088744" w14:textId="77777777" w:rsidR="00377F1E" w:rsidRDefault="00377F1E" w:rsidP="00380F56">
      <w:pPr>
        <w:spacing w:after="0" w:line="360" w:lineRule="auto"/>
        <w:ind w:left="851" w:right="851"/>
        <w:rPr>
          <w:rFonts w:ascii="Arial" w:hAnsi="Arial" w:cs="Arial"/>
        </w:rPr>
      </w:pPr>
    </w:p>
    <w:p w14:paraId="17FF039E" w14:textId="0ECBE478" w:rsidR="002C6059" w:rsidRDefault="002C6059" w:rsidP="00380F56">
      <w:pPr>
        <w:spacing w:after="0" w:line="360" w:lineRule="auto"/>
        <w:ind w:left="851" w:right="851"/>
        <w:rPr>
          <w:rFonts w:ascii="Arial" w:hAnsi="Arial" w:cs="Arial"/>
        </w:rPr>
      </w:pPr>
      <w:r>
        <w:rPr>
          <w:rFonts w:ascii="Arial" w:hAnsi="Arial" w:cs="Arial"/>
        </w:rPr>
        <w:t>P4.</w:t>
      </w:r>
    </w:p>
    <w:p w14:paraId="3570807F" w14:textId="336D5A50" w:rsidR="002C6059" w:rsidRDefault="002C6059" w:rsidP="00380F56">
      <w:pPr>
        <w:spacing w:after="0" w:line="360" w:lineRule="auto"/>
        <w:ind w:left="851" w:right="851"/>
        <w:rPr>
          <w:rFonts w:ascii="Arial" w:hAnsi="Arial" w:cs="Arial"/>
        </w:rPr>
      </w:pPr>
      <w:r>
        <w:rPr>
          <w:rFonts w:ascii="Arial" w:hAnsi="Arial" w:cs="Arial"/>
        </w:rPr>
        <w:t xml:space="preserve">Mind (2020) </w:t>
      </w:r>
      <w:r>
        <w:rPr>
          <w:rFonts w:ascii="Arial" w:hAnsi="Arial" w:cs="Arial"/>
          <w:i/>
          <w:iCs/>
        </w:rPr>
        <w:t>Schizophrenia</w:t>
      </w:r>
      <w:r>
        <w:rPr>
          <w:rFonts w:ascii="Arial" w:hAnsi="Arial" w:cs="Arial"/>
        </w:rPr>
        <w:t>. Available at:</w:t>
      </w:r>
      <w:hyperlink r:id="rId9" w:history="1">
        <w:r w:rsidRPr="00A54BF2">
          <w:rPr>
            <w:rStyle w:val="Hyperlink"/>
            <w:rFonts w:ascii="Arial" w:hAnsi="Arial" w:cs="Arial"/>
          </w:rPr>
          <w:t>http://www.mind.org.uk/information-support/types-of-mental-health-problems/schizophrenia/about-schizophrenia/</w:t>
        </w:r>
      </w:hyperlink>
      <w:r>
        <w:rPr>
          <w:rFonts w:ascii="Arial" w:hAnsi="Arial" w:cs="Arial"/>
        </w:rPr>
        <w:t xml:space="preserve"> (Accessed: 29 January 2022)</w:t>
      </w:r>
    </w:p>
    <w:p w14:paraId="052E8229" w14:textId="6444233A" w:rsidR="002C6059" w:rsidRDefault="002C6059" w:rsidP="00380F56">
      <w:pPr>
        <w:spacing w:after="0" w:line="360" w:lineRule="auto"/>
        <w:ind w:left="851" w:right="851"/>
        <w:rPr>
          <w:rFonts w:ascii="Arial" w:hAnsi="Arial" w:cs="Arial"/>
        </w:rPr>
      </w:pPr>
    </w:p>
    <w:p w14:paraId="3F0778E6" w14:textId="31C35F25" w:rsidR="0045156D" w:rsidRDefault="00086B50" w:rsidP="00380F56">
      <w:pPr>
        <w:spacing w:after="0" w:line="360" w:lineRule="auto"/>
        <w:ind w:left="851" w:right="851"/>
        <w:rPr>
          <w:rFonts w:ascii="Arial" w:hAnsi="Arial" w:cs="Arial"/>
        </w:rPr>
      </w:pPr>
      <w:r>
        <w:rPr>
          <w:rFonts w:ascii="Arial" w:hAnsi="Arial" w:cs="Arial"/>
        </w:rPr>
        <w:t xml:space="preserve">This website was used, to classify the term meant by schizophrenia, the website goes into depth, </w:t>
      </w:r>
      <w:r w:rsidR="009B306C">
        <w:rPr>
          <w:rFonts w:ascii="Arial" w:hAnsi="Arial" w:cs="Arial"/>
        </w:rPr>
        <w:t>and</w:t>
      </w:r>
      <w:r>
        <w:rPr>
          <w:rFonts w:ascii="Arial" w:hAnsi="Arial" w:cs="Arial"/>
        </w:rPr>
        <w:t xml:space="preserve"> explain</w:t>
      </w:r>
      <w:r w:rsidR="009B306C">
        <w:rPr>
          <w:rFonts w:ascii="Arial" w:hAnsi="Arial" w:cs="Arial"/>
        </w:rPr>
        <w:t>s</w:t>
      </w:r>
      <w:r>
        <w:rPr>
          <w:rFonts w:ascii="Arial" w:hAnsi="Arial" w:cs="Arial"/>
        </w:rPr>
        <w:t xml:space="preserve"> </w:t>
      </w:r>
      <w:r w:rsidR="009B306C">
        <w:rPr>
          <w:rFonts w:ascii="Arial" w:hAnsi="Arial" w:cs="Arial"/>
        </w:rPr>
        <w:t>how there are many</w:t>
      </w:r>
      <w:r>
        <w:rPr>
          <w:rFonts w:ascii="Arial" w:hAnsi="Arial" w:cs="Arial"/>
        </w:rPr>
        <w:t xml:space="preserve"> misconceptions surrounding </w:t>
      </w:r>
      <w:r w:rsidR="009B306C">
        <w:rPr>
          <w:rFonts w:ascii="Arial" w:hAnsi="Arial" w:cs="Arial"/>
        </w:rPr>
        <w:t>the</w:t>
      </w:r>
      <w:r>
        <w:rPr>
          <w:rFonts w:ascii="Arial" w:hAnsi="Arial" w:cs="Arial"/>
        </w:rPr>
        <w:t xml:space="preserve"> mental health condition,</w:t>
      </w:r>
      <w:r w:rsidR="009B306C">
        <w:rPr>
          <w:rFonts w:ascii="Arial" w:hAnsi="Arial" w:cs="Arial"/>
        </w:rPr>
        <w:t xml:space="preserve"> it also suggests that mental healthcare professionals cannot come to an agreement when it comes to diagnosing schizophrenia, this </w:t>
      </w:r>
      <w:r w:rsidR="0045156D">
        <w:rPr>
          <w:rFonts w:ascii="Arial" w:hAnsi="Arial" w:cs="Arial"/>
        </w:rPr>
        <w:t>is</w:t>
      </w:r>
      <w:r w:rsidR="009B306C">
        <w:rPr>
          <w:rFonts w:ascii="Arial" w:hAnsi="Arial" w:cs="Arial"/>
        </w:rPr>
        <w:t xml:space="preserve"> said to be a barrier</w:t>
      </w:r>
      <w:r w:rsidR="00DF7AE7">
        <w:rPr>
          <w:rFonts w:ascii="Arial" w:hAnsi="Arial" w:cs="Arial"/>
        </w:rPr>
        <w:t xml:space="preserve">, however the website was also considered, as it provided significant information, pertaining to the discrimination and stigma,  that surrounds African Americans, being stereotyped by the public and mental healthcare professionals leading to sectioning. </w:t>
      </w:r>
    </w:p>
    <w:p w14:paraId="7F236C44" w14:textId="0CFD73F4" w:rsidR="00223DEF" w:rsidRDefault="00223DEF" w:rsidP="00380F56">
      <w:pPr>
        <w:spacing w:after="0" w:line="360" w:lineRule="auto"/>
        <w:ind w:left="851" w:right="851"/>
        <w:rPr>
          <w:rFonts w:ascii="Arial" w:hAnsi="Arial" w:cs="Arial"/>
        </w:rPr>
      </w:pPr>
    </w:p>
    <w:p w14:paraId="725605DE" w14:textId="7CD2C70F" w:rsidR="00223DEF" w:rsidRDefault="00223DEF" w:rsidP="00380F56">
      <w:pPr>
        <w:spacing w:after="0" w:line="360" w:lineRule="auto"/>
        <w:ind w:left="851" w:right="851"/>
        <w:rPr>
          <w:rFonts w:ascii="Arial" w:hAnsi="Arial" w:cs="Arial"/>
        </w:rPr>
      </w:pPr>
      <w:r>
        <w:rPr>
          <w:rFonts w:ascii="Arial" w:hAnsi="Arial" w:cs="Arial"/>
        </w:rPr>
        <w:t xml:space="preserve">Phull, D. (2010) </w:t>
      </w:r>
      <w:r>
        <w:rPr>
          <w:rFonts w:ascii="Arial" w:hAnsi="Arial" w:cs="Arial"/>
          <w:i/>
          <w:iCs/>
        </w:rPr>
        <w:t>Mental health act guide</w:t>
      </w:r>
      <w:r>
        <w:rPr>
          <w:rFonts w:ascii="Arial" w:hAnsi="Arial" w:cs="Arial"/>
        </w:rPr>
        <w:t>. Available at:</w:t>
      </w:r>
      <w:hyperlink r:id="rId10" w:history="1">
        <w:r w:rsidRPr="00A54BF2">
          <w:rPr>
            <w:rStyle w:val="Hyperlink"/>
            <w:rFonts w:ascii="Arial" w:hAnsi="Arial" w:cs="Arial"/>
          </w:rPr>
          <w:t>http://mentalhealthact.weebly.com/history-of-mental-health-legislation-in-the-uk.html</w:t>
        </w:r>
      </w:hyperlink>
      <w:r>
        <w:rPr>
          <w:rFonts w:ascii="Arial" w:hAnsi="Arial" w:cs="Arial"/>
        </w:rPr>
        <w:t xml:space="preserve"> (Accessed: 15 February 2011)</w:t>
      </w:r>
    </w:p>
    <w:p w14:paraId="3D2B8E66" w14:textId="4B02B3F3" w:rsidR="0065415B" w:rsidRDefault="0065415B" w:rsidP="00380F56">
      <w:pPr>
        <w:spacing w:after="0" w:line="360" w:lineRule="auto"/>
        <w:ind w:left="851" w:right="851"/>
        <w:rPr>
          <w:rFonts w:ascii="Arial" w:hAnsi="Arial" w:cs="Arial"/>
        </w:rPr>
      </w:pPr>
    </w:p>
    <w:p w14:paraId="41BE4366" w14:textId="13F0EC88" w:rsidR="0065415B" w:rsidRPr="00223DEF" w:rsidRDefault="0065415B" w:rsidP="00380F56">
      <w:pPr>
        <w:spacing w:after="0" w:line="360" w:lineRule="auto"/>
        <w:ind w:left="851" w:right="851"/>
        <w:rPr>
          <w:rFonts w:ascii="Arial" w:hAnsi="Arial" w:cs="Arial"/>
        </w:rPr>
      </w:pPr>
      <w:r>
        <w:rPr>
          <w:rFonts w:ascii="Arial" w:hAnsi="Arial" w:cs="Arial"/>
        </w:rPr>
        <w:t>This website was picked as it states, when</w:t>
      </w:r>
      <w:r w:rsidR="00F71E7F">
        <w:rPr>
          <w:rFonts w:ascii="Arial" w:hAnsi="Arial" w:cs="Arial"/>
        </w:rPr>
        <w:t xml:space="preserve"> the </w:t>
      </w:r>
      <w:r>
        <w:rPr>
          <w:rFonts w:ascii="Arial" w:hAnsi="Arial" w:cs="Arial"/>
        </w:rPr>
        <w:t>legislation</w:t>
      </w:r>
      <w:r w:rsidR="00F71E7F">
        <w:rPr>
          <w:rFonts w:ascii="Arial" w:hAnsi="Arial" w:cs="Arial"/>
        </w:rPr>
        <w:t xml:space="preserve"> act</w:t>
      </w:r>
      <w:r>
        <w:rPr>
          <w:rFonts w:ascii="Arial" w:hAnsi="Arial" w:cs="Arial"/>
        </w:rPr>
        <w:t xml:space="preserve"> was first discovered by mental</w:t>
      </w:r>
      <w:r w:rsidR="00F71E7F">
        <w:rPr>
          <w:rFonts w:ascii="Arial" w:hAnsi="Arial" w:cs="Arial"/>
        </w:rPr>
        <w:t xml:space="preserve"> </w:t>
      </w:r>
      <w:r>
        <w:rPr>
          <w:rFonts w:ascii="Arial" w:hAnsi="Arial" w:cs="Arial"/>
        </w:rPr>
        <w:t xml:space="preserve">illness, the website also provides vital information about when </w:t>
      </w:r>
      <w:r w:rsidR="008915A5">
        <w:rPr>
          <w:rFonts w:ascii="Arial" w:hAnsi="Arial" w:cs="Arial"/>
        </w:rPr>
        <w:t>the legislation</w:t>
      </w:r>
      <w:r w:rsidR="00992E68">
        <w:rPr>
          <w:rFonts w:ascii="Arial" w:hAnsi="Arial" w:cs="Arial"/>
        </w:rPr>
        <w:t xml:space="preserve"> </w:t>
      </w:r>
      <w:r>
        <w:rPr>
          <w:rFonts w:ascii="Arial" w:hAnsi="Arial" w:cs="Arial"/>
        </w:rPr>
        <w:t xml:space="preserve">first came into effect, and how it has changed </w:t>
      </w:r>
      <w:r w:rsidR="00F71E7F">
        <w:rPr>
          <w:rFonts w:ascii="Arial" w:hAnsi="Arial" w:cs="Arial"/>
        </w:rPr>
        <w:t>an</w:t>
      </w:r>
      <w:r w:rsidR="00992E68">
        <w:rPr>
          <w:rFonts w:ascii="Arial" w:hAnsi="Arial" w:cs="Arial"/>
        </w:rPr>
        <w:t xml:space="preserve">d </w:t>
      </w:r>
      <w:r>
        <w:rPr>
          <w:rFonts w:ascii="Arial" w:hAnsi="Arial" w:cs="Arial"/>
        </w:rPr>
        <w:t>developed over-time.</w:t>
      </w:r>
    </w:p>
    <w:p w14:paraId="31C48B85" w14:textId="5C29382B" w:rsidR="0045156D" w:rsidRDefault="0045156D" w:rsidP="00380F56">
      <w:pPr>
        <w:spacing w:after="0" w:line="360" w:lineRule="auto"/>
        <w:ind w:left="851" w:right="851"/>
        <w:rPr>
          <w:rFonts w:ascii="Arial" w:hAnsi="Arial" w:cs="Arial"/>
        </w:rPr>
      </w:pPr>
    </w:p>
    <w:p w14:paraId="4B54EE30" w14:textId="24051CEB" w:rsidR="00D774D7" w:rsidRDefault="0000751F" w:rsidP="00D774D7">
      <w:pPr>
        <w:spacing w:after="0" w:line="360" w:lineRule="auto"/>
        <w:ind w:left="851" w:right="851"/>
        <w:rPr>
          <w:rFonts w:ascii="Arial" w:hAnsi="Arial" w:cs="Arial"/>
        </w:rPr>
      </w:pPr>
      <w:r>
        <w:rPr>
          <w:rFonts w:ascii="Arial" w:hAnsi="Arial" w:cs="Arial"/>
        </w:rPr>
        <w:t>The Royal College of Psychiatrists (2019)</w:t>
      </w:r>
      <w:r w:rsidR="004816CA">
        <w:rPr>
          <w:rFonts w:ascii="Arial" w:hAnsi="Arial" w:cs="Arial"/>
        </w:rPr>
        <w:t xml:space="preserve"> </w:t>
      </w:r>
      <w:r w:rsidR="004816CA">
        <w:rPr>
          <w:rFonts w:ascii="Arial" w:hAnsi="Arial" w:cs="Arial"/>
          <w:i/>
          <w:iCs/>
        </w:rPr>
        <w:t>I</w:t>
      </w:r>
      <w:r w:rsidRPr="004816CA">
        <w:rPr>
          <w:rFonts w:ascii="Arial" w:hAnsi="Arial" w:cs="Arial"/>
          <w:i/>
          <w:iCs/>
        </w:rPr>
        <w:t xml:space="preserve">mproving </w:t>
      </w:r>
      <w:r w:rsidR="004816CA">
        <w:rPr>
          <w:rFonts w:ascii="Arial" w:hAnsi="Arial" w:cs="Arial"/>
          <w:i/>
          <w:iCs/>
        </w:rPr>
        <w:t>M</w:t>
      </w:r>
      <w:r w:rsidRPr="004816CA">
        <w:rPr>
          <w:rFonts w:ascii="Arial" w:hAnsi="Arial" w:cs="Arial"/>
          <w:i/>
          <w:iCs/>
        </w:rPr>
        <w:t xml:space="preserve">ental </w:t>
      </w:r>
      <w:r w:rsidR="004816CA">
        <w:rPr>
          <w:rFonts w:ascii="Arial" w:hAnsi="Arial" w:cs="Arial"/>
          <w:i/>
          <w:iCs/>
        </w:rPr>
        <w:t>H</w:t>
      </w:r>
      <w:r w:rsidRPr="004816CA">
        <w:rPr>
          <w:rFonts w:ascii="Arial" w:hAnsi="Arial" w:cs="Arial"/>
          <w:i/>
          <w:iCs/>
        </w:rPr>
        <w:t xml:space="preserve">ealth </w:t>
      </w:r>
      <w:r w:rsidR="004816CA">
        <w:rPr>
          <w:rFonts w:ascii="Arial" w:hAnsi="Arial" w:cs="Arial"/>
          <w:i/>
          <w:iCs/>
        </w:rPr>
        <w:t>S</w:t>
      </w:r>
      <w:r w:rsidRPr="004816CA">
        <w:rPr>
          <w:rFonts w:ascii="Arial" w:hAnsi="Arial" w:cs="Arial"/>
          <w:i/>
          <w:iCs/>
        </w:rPr>
        <w:t xml:space="preserve">ervices in </w:t>
      </w:r>
      <w:r w:rsidR="004816CA">
        <w:rPr>
          <w:rFonts w:ascii="Arial" w:hAnsi="Arial" w:cs="Arial"/>
          <w:i/>
          <w:iCs/>
        </w:rPr>
        <w:t>S</w:t>
      </w:r>
      <w:r w:rsidRPr="004816CA">
        <w:rPr>
          <w:rFonts w:ascii="Arial" w:hAnsi="Arial" w:cs="Arial"/>
          <w:i/>
          <w:iCs/>
        </w:rPr>
        <w:t xml:space="preserve">ystems of </w:t>
      </w:r>
      <w:r w:rsidR="004816CA">
        <w:rPr>
          <w:rFonts w:ascii="Arial" w:hAnsi="Arial" w:cs="Arial"/>
          <w:i/>
          <w:iCs/>
        </w:rPr>
        <w:t>I</w:t>
      </w:r>
      <w:r w:rsidRPr="004816CA">
        <w:rPr>
          <w:rFonts w:ascii="Arial" w:hAnsi="Arial" w:cs="Arial"/>
          <w:i/>
          <w:iCs/>
        </w:rPr>
        <w:t xml:space="preserve">ntegrated and </w:t>
      </w:r>
      <w:r w:rsidR="004816CA">
        <w:rPr>
          <w:rFonts w:ascii="Arial" w:hAnsi="Arial" w:cs="Arial"/>
          <w:i/>
          <w:iCs/>
        </w:rPr>
        <w:t>A</w:t>
      </w:r>
      <w:r w:rsidRPr="004816CA">
        <w:rPr>
          <w:rFonts w:ascii="Arial" w:hAnsi="Arial" w:cs="Arial"/>
          <w:i/>
          <w:iCs/>
        </w:rPr>
        <w:t xml:space="preserve">ccountable </w:t>
      </w:r>
      <w:r w:rsidR="004816CA">
        <w:rPr>
          <w:rFonts w:ascii="Arial" w:hAnsi="Arial" w:cs="Arial"/>
          <w:i/>
          <w:iCs/>
        </w:rPr>
        <w:t>C</w:t>
      </w:r>
      <w:r w:rsidRPr="004816CA">
        <w:rPr>
          <w:rFonts w:ascii="Arial" w:hAnsi="Arial" w:cs="Arial"/>
          <w:i/>
          <w:iCs/>
        </w:rPr>
        <w:t xml:space="preserve">are </w:t>
      </w:r>
      <w:r w:rsidR="004816CA">
        <w:rPr>
          <w:rFonts w:ascii="Arial" w:hAnsi="Arial" w:cs="Arial"/>
          <w:i/>
          <w:iCs/>
        </w:rPr>
        <w:t>E</w:t>
      </w:r>
      <w:r w:rsidRPr="004816CA">
        <w:rPr>
          <w:rFonts w:ascii="Arial" w:hAnsi="Arial" w:cs="Arial"/>
          <w:i/>
          <w:iCs/>
        </w:rPr>
        <w:t xml:space="preserve">merging </w:t>
      </w:r>
      <w:r w:rsidR="004816CA">
        <w:rPr>
          <w:rFonts w:ascii="Arial" w:hAnsi="Arial" w:cs="Arial"/>
          <w:i/>
          <w:iCs/>
        </w:rPr>
        <w:t>L</w:t>
      </w:r>
      <w:r w:rsidRPr="004816CA">
        <w:rPr>
          <w:rFonts w:ascii="Arial" w:hAnsi="Arial" w:cs="Arial"/>
          <w:i/>
          <w:iCs/>
        </w:rPr>
        <w:t>essons</w:t>
      </w:r>
      <w:r w:rsidR="004816CA" w:rsidRPr="004816CA">
        <w:rPr>
          <w:rFonts w:ascii="Arial" w:hAnsi="Arial" w:cs="Arial"/>
          <w:i/>
          <w:iCs/>
        </w:rPr>
        <w:t xml:space="preserve"> and</w:t>
      </w:r>
      <w:r w:rsidR="004816CA">
        <w:rPr>
          <w:rFonts w:ascii="Arial" w:hAnsi="Arial" w:cs="Arial"/>
          <w:i/>
          <w:iCs/>
        </w:rPr>
        <w:t xml:space="preserve"> Priorities</w:t>
      </w:r>
      <w:r w:rsidR="004816CA">
        <w:rPr>
          <w:rFonts w:ascii="Arial" w:hAnsi="Arial" w:cs="Arial"/>
        </w:rPr>
        <w:t>. Available at:</w:t>
      </w:r>
      <w:hyperlink r:id="rId11" w:history="1">
        <w:r w:rsidR="004816CA" w:rsidRPr="00A54BF2">
          <w:rPr>
            <w:rStyle w:val="Hyperlink"/>
            <w:rFonts w:ascii="Arial" w:hAnsi="Arial" w:cs="Arial"/>
          </w:rPr>
          <w:t>http://www.rcpsych.ac.uk/docs/default-source/improving-care/better-mh-policy/policy/rcpsych---improving-mental-health-services-in-systems-of-integrated-and-accountable-care-final.pdf</w:t>
        </w:r>
      </w:hyperlink>
      <w:r w:rsidR="004816CA">
        <w:rPr>
          <w:rFonts w:ascii="Arial" w:hAnsi="Arial" w:cs="Arial"/>
        </w:rPr>
        <w:t xml:space="preserve"> (Accessed: 10 February 2022</w:t>
      </w:r>
      <w:r w:rsidR="00D774D7">
        <w:rPr>
          <w:rFonts w:ascii="Arial" w:hAnsi="Arial" w:cs="Arial"/>
        </w:rPr>
        <w:t>)</w:t>
      </w:r>
    </w:p>
    <w:p w14:paraId="73332156" w14:textId="47B79748" w:rsidR="00C46101" w:rsidRDefault="00C46101" w:rsidP="00D774D7">
      <w:pPr>
        <w:spacing w:after="0" w:line="360" w:lineRule="auto"/>
        <w:ind w:left="851" w:right="851"/>
        <w:rPr>
          <w:rFonts w:ascii="Arial" w:hAnsi="Arial" w:cs="Arial"/>
        </w:rPr>
      </w:pPr>
    </w:p>
    <w:p w14:paraId="135BFA25" w14:textId="77777777" w:rsidR="00DF7AE7" w:rsidRDefault="00DF7AE7" w:rsidP="00D774D7">
      <w:pPr>
        <w:spacing w:after="0" w:line="360" w:lineRule="auto"/>
        <w:ind w:left="851" w:right="851"/>
        <w:rPr>
          <w:rFonts w:ascii="Arial" w:hAnsi="Arial" w:cs="Arial"/>
        </w:rPr>
      </w:pPr>
    </w:p>
    <w:p w14:paraId="43736358" w14:textId="77777777" w:rsidR="00DF7AE7" w:rsidRDefault="00DF7AE7" w:rsidP="00D774D7">
      <w:pPr>
        <w:spacing w:after="0" w:line="360" w:lineRule="auto"/>
        <w:ind w:left="851" w:right="851"/>
        <w:rPr>
          <w:rFonts w:ascii="Arial" w:hAnsi="Arial" w:cs="Arial"/>
        </w:rPr>
      </w:pPr>
    </w:p>
    <w:p w14:paraId="69339147" w14:textId="132D1460" w:rsidR="00DF7AE7" w:rsidRDefault="00DF7AE7" w:rsidP="00D774D7">
      <w:pPr>
        <w:spacing w:after="0" w:line="360" w:lineRule="auto"/>
        <w:ind w:left="851" w:right="851"/>
        <w:rPr>
          <w:rFonts w:ascii="Arial" w:hAnsi="Arial" w:cs="Arial"/>
        </w:rPr>
      </w:pPr>
      <w:r>
        <w:rPr>
          <w:rFonts w:ascii="Arial" w:hAnsi="Arial" w:cs="Arial"/>
        </w:rPr>
        <w:t>P5.</w:t>
      </w:r>
    </w:p>
    <w:p w14:paraId="18389B19" w14:textId="476BF1EE" w:rsidR="00C46101" w:rsidRDefault="00C46101" w:rsidP="00D774D7">
      <w:pPr>
        <w:spacing w:after="0" w:line="360" w:lineRule="auto"/>
        <w:ind w:left="851" w:right="851"/>
        <w:rPr>
          <w:rFonts w:ascii="Arial" w:hAnsi="Arial" w:cs="Arial"/>
        </w:rPr>
      </w:pPr>
      <w:r>
        <w:rPr>
          <w:rFonts w:ascii="Arial" w:hAnsi="Arial" w:cs="Arial"/>
        </w:rPr>
        <w:t>This website was chosen, as it relates to policies and practices, that have been put in place to improve, enhance, and develop, healthcare services and systems</w:t>
      </w:r>
      <w:r w:rsidR="003D4A00">
        <w:rPr>
          <w:rFonts w:ascii="Arial" w:hAnsi="Arial" w:cs="Arial"/>
        </w:rPr>
        <w:t xml:space="preserve">, </w:t>
      </w:r>
      <w:r w:rsidR="00DF7AE7">
        <w:rPr>
          <w:rFonts w:ascii="Arial" w:hAnsi="Arial" w:cs="Arial"/>
        </w:rPr>
        <w:t>to</w:t>
      </w:r>
      <w:r w:rsidR="003D4A00">
        <w:rPr>
          <w:rFonts w:ascii="Arial" w:hAnsi="Arial" w:cs="Arial"/>
        </w:rPr>
        <w:t xml:space="preserve"> implement</w:t>
      </w:r>
      <w:r>
        <w:rPr>
          <w:rFonts w:ascii="Arial" w:hAnsi="Arial" w:cs="Arial"/>
        </w:rPr>
        <w:t xml:space="preserve"> better care,</w:t>
      </w:r>
      <w:r w:rsidR="003D4A00">
        <w:rPr>
          <w:rFonts w:ascii="Arial" w:hAnsi="Arial" w:cs="Arial"/>
        </w:rPr>
        <w:t xml:space="preserve"> for individuals identified as having a mental health condition.</w:t>
      </w:r>
    </w:p>
    <w:p w14:paraId="7D4EEA5F" w14:textId="77777777" w:rsidR="00167A85" w:rsidRDefault="00167A85" w:rsidP="003D4A00">
      <w:pPr>
        <w:spacing w:after="0" w:line="360" w:lineRule="auto"/>
        <w:ind w:right="851"/>
        <w:rPr>
          <w:rFonts w:ascii="Arial" w:hAnsi="Arial" w:cs="Arial"/>
        </w:rPr>
      </w:pPr>
    </w:p>
    <w:p w14:paraId="2DDF7740" w14:textId="7EC431CE" w:rsidR="00C46101" w:rsidRDefault="00C46101" w:rsidP="00DF7AE7">
      <w:pPr>
        <w:spacing w:after="0" w:line="360" w:lineRule="auto"/>
        <w:ind w:right="851"/>
        <w:rPr>
          <w:rFonts w:ascii="Arial" w:hAnsi="Arial" w:cs="Arial"/>
        </w:rPr>
      </w:pPr>
    </w:p>
    <w:p w14:paraId="76013CA4" w14:textId="77777777" w:rsidR="00D774D7" w:rsidRDefault="00D774D7" w:rsidP="00D774D7">
      <w:pPr>
        <w:spacing w:after="0" w:line="360" w:lineRule="auto"/>
        <w:ind w:left="851" w:right="851"/>
        <w:rPr>
          <w:rFonts w:ascii="Arial" w:hAnsi="Arial" w:cs="Arial"/>
        </w:rPr>
      </w:pPr>
    </w:p>
    <w:p w14:paraId="59C3D4CE" w14:textId="030BDCA5" w:rsidR="00617E69" w:rsidRDefault="00D774D7" w:rsidP="00C46101">
      <w:pPr>
        <w:spacing w:after="0" w:line="360" w:lineRule="auto"/>
        <w:ind w:left="850" w:right="851"/>
        <w:rPr>
          <w:rFonts w:ascii="Arial" w:hAnsi="Arial" w:cs="Arial"/>
        </w:rPr>
      </w:pPr>
      <w:r>
        <w:rPr>
          <w:rFonts w:ascii="Arial" w:hAnsi="Arial" w:cs="Arial"/>
        </w:rPr>
        <w:t xml:space="preserve">Santos, J. Barros, S and Huxley, P. (2018) ‘Social inclusion of the people with mental health issues compare international results’, </w:t>
      </w:r>
      <w:r>
        <w:rPr>
          <w:rFonts w:ascii="Arial" w:hAnsi="Arial" w:cs="Arial"/>
          <w:i/>
          <w:iCs/>
        </w:rPr>
        <w:t>International Journal of Social Psychiatry</w:t>
      </w:r>
      <w:r>
        <w:rPr>
          <w:rFonts w:ascii="Arial" w:hAnsi="Arial" w:cs="Arial"/>
        </w:rPr>
        <w:t>,</w:t>
      </w:r>
      <w:r w:rsidR="00617E69">
        <w:rPr>
          <w:rFonts w:ascii="Arial" w:hAnsi="Arial" w:cs="Arial"/>
        </w:rPr>
        <w:t xml:space="preserve"> 64(4), p.344-350.</w:t>
      </w:r>
    </w:p>
    <w:p w14:paraId="33DFD087" w14:textId="77777777" w:rsidR="00617E69" w:rsidRDefault="00617E69" w:rsidP="00380F56">
      <w:pPr>
        <w:spacing w:after="0" w:line="360" w:lineRule="auto"/>
        <w:ind w:left="851" w:right="851"/>
        <w:rPr>
          <w:rFonts w:ascii="Arial" w:hAnsi="Arial" w:cs="Arial"/>
        </w:rPr>
      </w:pPr>
    </w:p>
    <w:p w14:paraId="59CBBA8D" w14:textId="1A745EEC" w:rsidR="00103038" w:rsidRDefault="00B76FB4" w:rsidP="00380F56">
      <w:pPr>
        <w:spacing w:after="0" w:line="360" w:lineRule="auto"/>
        <w:ind w:left="851" w:right="851"/>
        <w:rPr>
          <w:rFonts w:ascii="Arial" w:hAnsi="Arial" w:cs="Arial"/>
        </w:rPr>
      </w:pPr>
      <w:r>
        <w:rPr>
          <w:rFonts w:ascii="Arial" w:hAnsi="Arial" w:cs="Arial"/>
        </w:rPr>
        <w:t xml:space="preserve">This article </w:t>
      </w:r>
      <w:r w:rsidR="00B67DB2">
        <w:rPr>
          <w:rFonts w:ascii="Arial" w:hAnsi="Arial" w:cs="Arial"/>
        </w:rPr>
        <w:t xml:space="preserve">was hand-picked, as it specifies social inclusion, and states that the world health </w:t>
      </w:r>
      <w:r w:rsidR="00B912AF">
        <w:rPr>
          <w:rFonts w:ascii="Arial" w:hAnsi="Arial" w:cs="Arial"/>
        </w:rPr>
        <w:t>organisation’s</w:t>
      </w:r>
      <w:r w:rsidR="00B67DB2">
        <w:rPr>
          <w:rFonts w:ascii="Arial" w:hAnsi="Arial" w:cs="Arial"/>
        </w:rPr>
        <w:t xml:space="preserve"> aims, in terms of social inclusion, </w:t>
      </w:r>
      <w:r w:rsidR="00F71E7F">
        <w:rPr>
          <w:rFonts w:ascii="Arial" w:hAnsi="Arial" w:cs="Arial"/>
        </w:rPr>
        <w:t>is</w:t>
      </w:r>
      <w:r w:rsidR="00B67DB2">
        <w:rPr>
          <w:rFonts w:ascii="Arial" w:hAnsi="Arial" w:cs="Arial"/>
        </w:rPr>
        <w:t xml:space="preserve"> to improve, abilities, opportunities and dignity for disadvantaged people suffering from a mental health condition due to their identity.</w:t>
      </w:r>
    </w:p>
    <w:p w14:paraId="358AFB76" w14:textId="77777777" w:rsidR="00103038" w:rsidRDefault="00103038" w:rsidP="00380F56">
      <w:pPr>
        <w:spacing w:after="0" w:line="360" w:lineRule="auto"/>
        <w:ind w:left="851" w:right="851"/>
        <w:rPr>
          <w:rFonts w:ascii="Arial" w:hAnsi="Arial" w:cs="Arial"/>
        </w:rPr>
      </w:pPr>
    </w:p>
    <w:p w14:paraId="265BE823" w14:textId="4C769719" w:rsidR="00377F1E" w:rsidRDefault="00377F1E" w:rsidP="00C46101">
      <w:pPr>
        <w:spacing w:after="0" w:line="360" w:lineRule="auto"/>
        <w:ind w:right="851"/>
        <w:rPr>
          <w:rFonts w:ascii="Arial" w:hAnsi="Arial" w:cs="Arial"/>
        </w:rPr>
      </w:pPr>
    </w:p>
    <w:p w14:paraId="5493874B" w14:textId="77777777" w:rsidR="00377F1E" w:rsidRDefault="00377F1E" w:rsidP="00380F56">
      <w:pPr>
        <w:spacing w:after="0" w:line="360" w:lineRule="auto"/>
        <w:ind w:left="851" w:right="851"/>
        <w:rPr>
          <w:rFonts w:ascii="Arial" w:hAnsi="Arial" w:cs="Arial"/>
        </w:rPr>
      </w:pPr>
    </w:p>
    <w:p w14:paraId="7BF27211" w14:textId="7C834FA6" w:rsidR="00F23345" w:rsidRDefault="00103038" w:rsidP="00380F56">
      <w:pPr>
        <w:spacing w:after="0" w:line="360" w:lineRule="auto"/>
        <w:ind w:left="851" w:right="851"/>
        <w:rPr>
          <w:rFonts w:ascii="Arial" w:hAnsi="Arial" w:cs="Arial"/>
        </w:rPr>
      </w:pPr>
      <w:r>
        <w:rPr>
          <w:rFonts w:ascii="Arial" w:hAnsi="Arial" w:cs="Arial"/>
        </w:rPr>
        <w:t xml:space="preserve">Taylor, S and Brumby, A. (2020) </w:t>
      </w:r>
      <w:r>
        <w:rPr>
          <w:rFonts w:ascii="Arial" w:hAnsi="Arial" w:cs="Arial"/>
          <w:i/>
          <w:iCs/>
        </w:rPr>
        <w:t xml:space="preserve">Healthy </w:t>
      </w:r>
      <w:r w:rsidR="00F23345">
        <w:rPr>
          <w:rFonts w:ascii="Arial" w:hAnsi="Arial" w:cs="Arial"/>
          <w:i/>
          <w:iCs/>
        </w:rPr>
        <w:t>minds in the twentieth century in and beyond the asylum</w:t>
      </w:r>
      <w:r w:rsidR="00F23345">
        <w:rPr>
          <w:rFonts w:ascii="Arial" w:hAnsi="Arial" w:cs="Arial"/>
        </w:rPr>
        <w:t>. 1</w:t>
      </w:r>
      <w:r w:rsidR="00F23345" w:rsidRPr="00F23345">
        <w:rPr>
          <w:rFonts w:ascii="Arial" w:hAnsi="Arial" w:cs="Arial"/>
          <w:vertAlign w:val="superscript"/>
        </w:rPr>
        <w:t>st</w:t>
      </w:r>
      <w:r w:rsidR="00F23345">
        <w:rPr>
          <w:rFonts w:ascii="Arial" w:hAnsi="Arial" w:cs="Arial"/>
        </w:rPr>
        <w:t xml:space="preserve"> edn. United Kingdom: Palgrave Macmillan Cham.</w:t>
      </w:r>
    </w:p>
    <w:p w14:paraId="2A761626" w14:textId="0F3C7D5C" w:rsidR="00F23345" w:rsidRDefault="00F23345" w:rsidP="00380F56">
      <w:pPr>
        <w:spacing w:after="0" w:line="360" w:lineRule="auto"/>
        <w:ind w:left="851" w:right="851"/>
        <w:rPr>
          <w:rFonts w:ascii="Arial" w:hAnsi="Arial" w:cs="Arial"/>
        </w:rPr>
      </w:pPr>
    </w:p>
    <w:p w14:paraId="3736ED7E" w14:textId="5BB8588A" w:rsidR="00D56E1D" w:rsidRDefault="00377F1E" w:rsidP="00380F56">
      <w:pPr>
        <w:spacing w:after="0" w:line="360" w:lineRule="auto"/>
        <w:ind w:left="851" w:right="851"/>
        <w:rPr>
          <w:rFonts w:ascii="Arial" w:hAnsi="Arial" w:cs="Arial"/>
        </w:rPr>
      </w:pPr>
      <w:r>
        <w:rPr>
          <w:rFonts w:ascii="Arial" w:hAnsi="Arial" w:cs="Arial"/>
        </w:rPr>
        <w:t>This book was elected, as it provides evidence from historic times,</w:t>
      </w:r>
      <w:r w:rsidR="00F71E7F">
        <w:rPr>
          <w:rFonts w:ascii="Arial" w:hAnsi="Arial" w:cs="Arial"/>
        </w:rPr>
        <w:t xml:space="preserve"> based on a</w:t>
      </w:r>
      <w:r>
        <w:rPr>
          <w:rFonts w:ascii="Arial" w:hAnsi="Arial" w:cs="Arial"/>
        </w:rPr>
        <w:t xml:space="preserve"> </w:t>
      </w:r>
      <w:r w:rsidR="00F71E7F">
        <w:rPr>
          <w:rFonts w:ascii="Arial" w:hAnsi="Arial" w:cs="Arial"/>
        </w:rPr>
        <w:t xml:space="preserve">letter that was published in a newspaper article, and was written by a </w:t>
      </w:r>
      <w:r>
        <w:rPr>
          <w:rFonts w:ascii="Arial" w:hAnsi="Arial" w:cs="Arial"/>
        </w:rPr>
        <w:t xml:space="preserve">man called John Pringle, the letter he wrote stated how he was supporting his son who at the time was suffering with the mental health condition known as schizophrenia, he </w:t>
      </w:r>
      <w:r w:rsidR="00A802BE">
        <w:rPr>
          <w:rFonts w:ascii="Arial" w:hAnsi="Arial" w:cs="Arial"/>
        </w:rPr>
        <w:t>explains</w:t>
      </w:r>
      <w:r>
        <w:rPr>
          <w:rFonts w:ascii="Arial" w:hAnsi="Arial" w:cs="Arial"/>
        </w:rPr>
        <w:t xml:space="preserve"> what life was like</w:t>
      </w:r>
      <w:r w:rsidR="00A802BE">
        <w:rPr>
          <w:rFonts w:ascii="Arial" w:hAnsi="Arial" w:cs="Arial"/>
        </w:rPr>
        <w:t xml:space="preserve"> ,</w:t>
      </w:r>
      <w:r>
        <w:rPr>
          <w:rFonts w:ascii="Arial" w:hAnsi="Arial" w:cs="Arial"/>
        </w:rPr>
        <w:t xml:space="preserve"> living</w:t>
      </w:r>
      <w:r w:rsidR="00A802BE">
        <w:rPr>
          <w:rFonts w:ascii="Arial" w:hAnsi="Arial" w:cs="Arial"/>
        </w:rPr>
        <w:t xml:space="preserve"> with</w:t>
      </w:r>
      <w:r>
        <w:rPr>
          <w:rFonts w:ascii="Arial" w:hAnsi="Arial" w:cs="Arial"/>
        </w:rPr>
        <w:t xml:space="preserve"> </w:t>
      </w:r>
      <w:r w:rsidR="00A802BE">
        <w:rPr>
          <w:rFonts w:ascii="Arial" w:hAnsi="Arial" w:cs="Arial"/>
        </w:rPr>
        <w:t>and supporting</w:t>
      </w:r>
      <w:r>
        <w:rPr>
          <w:rFonts w:ascii="Arial" w:hAnsi="Arial" w:cs="Arial"/>
        </w:rPr>
        <w:t xml:space="preserve"> </w:t>
      </w:r>
      <w:r w:rsidR="00A802BE">
        <w:rPr>
          <w:rFonts w:ascii="Arial" w:hAnsi="Arial" w:cs="Arial"/>
        </w:rPr>
        <w:t>his son, the aim of his letter was</w:t>
      </w:r>
      <w:r w:rsidR="00F71E7F">
        <w:rPr>
          <w:rFonts w:ascii="Arial" w:hAnsi="Arial" w:cs="Arial"/>
        </w:rPr>
        <w:t xml:space="preserve">, to promote awareness, to </w:t>
      </w:r>
      <w:r w:rsidR="00A802BE">
        <w:rPr>
          <w:rFonts w:ascii="Arial" w:hAnsi="Arial" w:cs="Arial"/>
        </w:rPr>
        <w:t>people all over the world</w:t>
      </w:r>
      <w:r w:rsidR="00F71E7F">
        <w:rPr>
          <w:rFonts w:ascii="Arial" w:hAnsi="Arial" w:cs="Arial"/>
        </w:rPr>
        <w:t>, so they</w:t>
      </w:r>
      <w:r w:rsidR="00A802BE">
        <w:rPr>
          <w:rFonts w:ascii="Arial" w:hAnsi="Arial" w:cs="Arial"/>
        </w:rPr>
        <w:t xml:space="preserve"> could understand the mental health condition from a different prospective other than a healthcare professionals. </w:t>
      </w:r>
    </w:p>
    <w:p w14:paraId="6383D3DB" w14:textId="77777777" w:rsidR="00D56E1D" w:rsidRDefault="00D56E1D" w:rsidP="00380F56">
      <w:pPr>
        <w:spacing w:after="0" w:line="360" w:lineRule="auto"/>
        <w:ind w:left="851" w:right="851"/>
        <w:rPr>
          <w:rFonts w:ascii="Arial" w:hAnsi="Arial" w:cs="Arial"/>
        </w:rPr>
      </w:pPr>
    </w:p>
    <w:p w14:paraId="55FC2492" w14:textId="77777777" w:rsidR="00F71E7F" w:rsidRDefault="00F71E7F" w:rsidP="00380F56">
      <w:pPr>
        <w:spacing w:after="0" w:line="360" w:lineRule="auto"/>
        <w:ind w:left="851" w:right="851"/>
        <w:rPr>
          <w:rFonts w:ascii="Arial" w:hAnsi="Arial" w:cs="Arial"/>
        </w:rPr>
      </w:pPr>
    </w:p>
    <w:p w14:paraId="27193B33" w14:textId="0E00E9EC" w:rsidR="00F71E7F" w:rsidRDefault="00F71E7F" w:rsidP="00380F56">
      <w:pPr>
        <w:spacing w:after="0" w:line="360" w:lineRule="auto"/>
        <w:ind w:left="851" w:right="851"/>
        <w:rPr>
          <w:rFonts w:ascii="Arial" w:hAnsi="Arial" w:cs="Arial"/>
        </w:rPr>
      </w:pPr>
    </w:p>
    <w:p w14:paraId="541AC6C5" w14:textId="22484AB6" w:rsidR="00F71E7F" w:rsidRDefault="00F71E7F" w:rsidP="00380F56">
      <w:pPr>
        <w:spacing w:after="0" w:line="360" w:lineRule="auto"/>
        <w:ind w:left="851" w:right="851"/>
        <w:rPr>
          <w:rFonts w:ascii="Arial" w:hAnsi="Arial" w:cs="Arial"/>
        </w:rPr>
      </w:pPr>
    </w:p>
    <w:p w14:paraId="4A66E51C" w14:textId="66E20F51" w:rsidR="00F71E7F" w:rsidRDefault="00F71E7F" w:rsidP="00380F56">
      <w:pPr>
        <w:spacing w:after="0" w:line="360" w:lineRule="auto"/>
        <w:ind w:left="851" w:right="851"/>
        <w:rPr>
          <w:rFonts w:ascii="Arial" w:hAnsi="Arial" w:cs="Arial"/>
        </w:rPr>
      </w:pPr>
      <w:r>
        <w:rPr>
          <w:rFonts w:ascii="Arial" w:hAnsi="Arial" w:cs="Arial"/>
        </w:rPr>
        <w:t>P6.</w:t>
      </w:r>
    </w:p>
    <w:p w14:paraId="5859921E" w14:textId="4513E3DC" w:rsidR="00D56E1D" w:rsidRDefault="00D56E1D" w:rsidP="00380F56">
      <w:pPr>
        <w:spacing w:after="0" w:line="360" w:lineRule="auto"/>
        <w:ind w:left="851" w:right="851"/>
        <w:rPr>
          <w:rFonts w:ascii="Arial" w:hAnsi="Arial" w:cs="Arial"/>
        </w:rPr>
      </w:pPr>
      <w:r>
        <w:rPr>
          <w:rFonts w:ascii="Arial" w:hAnsi="Arial" w:cs="Arial"/>
        </w:rPr>
        <w:t xml:space="preserve">World Health Organisation (2010) </w:t>
      </w:r>
      <w:r>
        <w:rPr>
          <w:rFonts w:ascii="Arial" w:hAnsi="Arial" w:cs="Arial"/>
          <w:i/>
          <w:iCs/>
        </w:rPr>
        <w:t>International Statistical Classification of Diseases and Related Health Problems 10th</w:t>
      </w:r>
      <w:r>
        <w:rPr>
          <w:rFonts w:ascii="Arial" w:hAnsi="Arial" w:cs="Arial"/>
        </w:rPr>
        <w:t xml:space="preserve"> </w:t>
      </w:r>
      <w:r>
        <w:rPr>
          <w:rFonts w:ascii="Arial" w:hAnsi="Arial" w:cs="Arial"/>
          <w:i/>
          <w:iCs/>
        </w:rPr>
        <w:t>Revision ICD-10 Version 2010</w:t>
      </w:r>
      <w:r>
        <w:rPr>
          <w:rFonts w:ascii="Arial" w:hAnsi="Arial" w:cs="Arial"/>
        </w:rPr>
        <w:t xml:space="preserve">. Available at: </w:t>
      </w:r>
      <w:hyperlink r:id="rId12" w:anchor="/f20-f29" w:history="1">
        <w:r w:rsidRPr="00A54BF2">
          <w:rPr>
            <w:rStyle w:val="Hyperlink"/>
            <w:rFonts w:ascii="Arial" w:hAnsi="Arial" w:cs="Arial"/>
          </w:rPr>
          <w:t>http://icd.who.int/browse10/2010/en#/f20-f29</w:t>
        </w:r>
      </w:hyperlink>
      <w:r>
        <w:rPr>
          <w:rFonts w:ascii="Arial" w:hAnsi="Arial" w:cs="Arial"/>
        </w:rPr>
        <w:t xml:space="preserve"> (Accessed: 7 February 2022)</w:t>
      </w:r>
    </w:p>
    <w:p w14:paraId="72AEE6CB" w14:textId="77777777" w:rsidR="00D56E1D" w:rsidRDefault="00D56E1D" w:rsidP="00380F56">
      <w:pPr>
        <w:spacing w:after="0" w:line="360" w:lineRule="auto"/>
        <w:ind w:left="851" w:right="851"/>
        <w:rPr>
          <w:rFonts w:ascii="Arial" w:hAnsi="Arial" w:cs="Arial"/>
        </w:rPr>
      </w:pPr>
    </w:p>
    <w:p w14:paraId="1EA1E5D3" w14:textId="56B4D887" w:rsidR="00F23345" w:rsidRDefault="00D11F64" w:rsidP="00380F56">
      <w:pPr>
        <w:spacing w:after="0" w:line="360" w:lineRule="auto"/>
        <w:ind w:left="851" w:right="851"/>
        <w:rPr>
          <w:rFonts w:ascii="Arial" w:hAnsi="Arial" w:cs="Arial"/>
        </w:rPr>
      </w:pPr>
      <w:r>
        <w:rPr>
          <w:rFonts w:ascii="Arial" w:hAnsi="Arial" w:cs="Arial"/>
        </w:rPr>
        <w:t>The ICD-10 website was</w:t>
      </w:r>
      <w:r w:rsidR="00F71E7F">
        <w:rPr>
          <w:rFonts w:ascii="Arial" w:hAnsi="Arial" w:cs="Arial"/>
        </w:rPr>
        <w:t xml:space="preserve"> chosen, as </w:t>
      </w:r>
      <w:r>
        <w:rPr>
          <w:rFonts w:ascii="Arial" w:hAnsi="Arial" w:cs="Arial"/>
        </w:rPr>
        <w:t xml:space="preserve">it provides another definition of schizophrenia, and provides more information, for example it identifies that schizophrenia goes by the letter and number of F20, the website also highlights different types and stages of schizophrenia and provides a wide range of other mental health conditions and disorders.  </w:t>
      </w:r>
      <w:r w:rsidR="00D56E1D">
        <w:rPr>
          <w:rFonts w:ascii="Arial" w:hAnsi="Arial" w:cs="Arial"/>
        </w:rPr>
        <w:t xml:space="preserve"> </w:t>
      </w:r>
      <w:r w:rsidR="00377F1E">
        <w:rPr>
          <w:rFonts w:ascii="Arial" w:hAnsi="Arial" w:cs="Arial"/>
        </w:rPr>
        <w:t xml:space="preserve"> </w:t>
      </w:r>
    </w:p>
    <w:p w14:paraId="7577474F" w14:textId="7BF78A98" w:rsidR="00F23345" w:rsidRDefault="00F23345" w:rsidP="00380F56">
      <w:pPr>
        <w:spacing w:after="0" w:line="360" w:lineRule="auto"/>
        <w:ind w:left="851" w:right="851"/>
        <w:rPr>
          <w:rFonts w:ascii="Arial" w:hAnsi="Arial" w:cs="Arial"/>
        </w:rPr>
      </w:pPr>
    </w:p>
    <w:p w14:paraId="628CF4CF" w14:textId="77777777" w:rsidR="00F23345" w:rsidRPr="00F23345" w:rsidRDefault="00F23345" w:rsidP="00380F56">
      <w:pPr>
        <w:spacing w:after="0" w:line="360" w:lineRule="auto"/>
        <w:ind w:left="851" w:right="851"/>
        <w:rPr>
          <w:rFonts w:ascii="Arial" w:hAnsi="Arial" w:cs="Arial"/>
        </w:rPr>
      </w:pPr>
    </w:p>
    <w:p w14:paraId="345CB512" w14:textId="3E166376" w:rsidR="0045156D" w:rsidRPr="00B67DB2" w:rsidRDefault="00B67DB2" w:rsidP="00380F56">
      <w:pPr>
        <w:spacing w:after="0" w:line="360" w:lineRule="auto"/>
        <w:ind w:left="851" w:right="851"/>
        <w:rPr>
          <w:rFonts w:ascii="Arial" w:hAnsi="Arial" w:cs="Arial"/>
        </w:rPr>
      </w:pPr>
      <w:r>
        <w:rPr>
          <w:rFonts w:ascii="Arial" w:hAnsi="Arial" w:cs="Arial"/>
        </w:rPr>
        <w:t xml:space="preserve">  </w:t>
      </w:r>
      <w:r w:rsidR="0000751F" w:rsidRPr="004816CA">
        <w:rPr>
          <w:rFonts w:ascii="Arial" w:hAnsi="Arial" w:cs="Arial"/>
          <w:i/>
          <w:iCs/>
        </w:rPr>
        <w:t xml:space="preserve"> </w:t>
      </w:r>
    </w:p>
    <w:p w14:paraId="06A87D52" w14:textId="77777777" w:rsidR="0045156D" w:rsidRDefault="0045156D" w:rsidP="00380F56">
      <w:pPr>
        <w:spacing w:after="0" w:line="360" w:lineRule="auto"/>
        <w:ind w:left="851" w:right="851"/>
        <w:rPr>
          <w:rFonts w:ascii="Arial" w:hAnsi="Arial" w:cs="Arial"/>
        </w:rPr>
      </w:pPr>
    </w:p>
    <w:p w14:paraId="25085B16" w14:textId="1CB5D491" w:rsidR="002C6059" w:rsidRDefault="00086B50" w:rsidP="00380F56">
      <w:pPr>
        <w:spacing w:after="0" w:line="360" w:lineRule="auto"/>
        <w:ind w:left="851" w:right="851"/>
        <w:rPr>
          <w:rFonts w:ascii="Arial" w:hAnsi="Arial" w:cs="Arial"/>
        </w:rPr>
      </w:pPr>
      <w:r>
        <w:rPr>
          <w:rFonts w:ascii="Arial" w:hAnsi="Arial" w:cs="Arial"/>
        </w:rPr>
        <w:t xml:space="preserve"> </w:t>
      </w:r>
    </w:p>
    <w:p w14:paraId="785AB8AC" w14:textId="78000FF1" w:rsidR="00380F56" w:rsidRDefault="000D0B5F" w:rsidP="00380F56">
      <w:pPr>
        <w:spacing w:after="0" w:line="360" w:lineRule="auto"/>
        <w:ind w:left="851" w:right="851"/>
        <w:rPr>
          <w:rFonts w:ascii="Arial" w:hAnsi="Arial" w:cs="Arial"/>
        </w:rPr>
      </w:pPr>
      <w:r>
        <w:rPr>
          <w:rFonts w:ascii="Arial" w:hAnsi="Arial" w:cs="Arial"/>
        </w:rPr>
        <w:t xml:space="preserve"> </w:t>
      </w:r>
    </w:p>
    <w:p w14:paraId="5F8582DF" w14:textId="77777777" w:rsidR="004D4F2F" w:rsidRDefault="004D4F2F" w:rsidP="002E6BE7">
      <w:pPr>
        <w:spacing w:after="0" w:line="360" w:lineRule="auto"/>
        <w:ind w:left="851" w:right="851"/>
        <w:rPr>
          <w:rFonts w:ascii="Arial" w:hAnsi="Arial" w:cs="Arial"/>
        </w:rPr>
      </w:pPr>
    </w:p>
    <w:p w14:paraId="34A5AE22" w14:textId="2C51F735" w:rsidR="00741E88" w:rsidRPr="002E6BE7" w:rsidRDefault="004D4F2F" w:rsidP="002E6BE7">
      <w:pPr>
        <w:spacing w:after="0" w:line="360" w:lineRule="auto"/>
        <w:ind w:left="851" w:right="851"/>
        <w:rPr>
          <w:rFonts w:ascii="Arial" w:hAnsi="Arial" w:cs="Arial"/>
        </w:rPr>
      </w:pPr>
      <w:r>
        <w:rPr>
          <w:rFonts w:ascii="Arial" w:hAnsi="Arial" w:cs="Arial"/>
        </w:rPr>
        <w:t xml:space="preserve"> </w:t>
      </w:r>
    </w:p>
    <w:p w14:paraId="7D84AA78" w14:textId="618F9172" w:rsidR="004219A0" w:rsidRDefault="004219A0">
      <w:r>
        <w:br w:type="page"/>
      </w:r>
    </w:p>
    <w:p w14:paraId="5BCBA46B" w14:textId="08884EFF" w:rsidR="004219A0" w:rsidRDefault="004219A0">
      <w:r>
        <w:lastRenderedPageBreak/>
        <w:br w:type="page"/>
      </w:r>
    </w:p>
    <w:p w14:paraId="704B36F8" w14:textId="6853D5FB" w:rsidR="004219A0" w:rsidRDefault="004219A0">
      <w:r>
        <w:lastRenderedPageBreak/>
        <w:br w:type="page"/>
      </w:r>
    </w:p>
    <w:p w14:paraId="7344EB6D" w14:textId="77777777" w:rsidR="0026058D" w:rsidRDefault="0026058D" w:rsidP="004219A0">
      <w:pPr>
        <w:spacing w:after="0" w:line="360" w:lineRule="auto"/>
        <w:ind w:left="851" w:right="851"/>
      </w:pPr>
    </w:p>
    <w:sectPr w:rsidR="00260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9A0"/>
    <w:rsid w:val="0000751F"/>
    <w:rsid w:val="0003253F"/>
    <w:rsid w:val="00063567"/>
    <w:rsid w:val="00066A51"/>
    <w:rsid w:val="00067BEB"/>
    <w:rsid w:val="00086B50"/>
    <w:rsid w:val="000912F9"/>
    <w:rsid w:val="000D0B5F"/>
    <w:rsid w:val="00103038"/>
    <w:rsid w:val="00167A85"/>
    <w:rsid w:val="001E456E"/>
    <w:rsid w:val="001F548F"/>
    <w:rsid w:val="00220BF0"/>
    <w:rsid w:val="00223DEF"/>
    <w:rsid w:val="0026058D"/>
    <w:rsid w:val="002C6059"/>
    <w:rsid w:val="002E6BE7"/>
    <w:rsid w:val="002F4CD2"/>
    <w:rsid w:val="003032FB"/>
    <w:rsid w:val="00360E49"/>
    <w:rsid w:val="00377F1E"/>
    <w:rsid w:val="00380F56"/>
    <w:rsid w:val="003D4A00"/>
    <w:rsid w:val="003D62AE"/>
    <w:rsid w:val="003E3F9D"/>
    <w:rsid w:val="003E42B6"/>
    <w:rsid w:val="00413E5B"/>
    <w:rsid w:val="004219A0"/>
    <w:rsid w:val="00434261"/>
    <w:rsid w:val="0045156D"/>
    <w:rsid w:val="00471C98"/>
    <w:rsid w:val="0048067B"/>
    <w:rsid w:val="004816CA"/>
    <w:rsid w:val="00484D9D"/>
    <w:rsid w:val="004D4F2F"/>
    <w:rsid w:val="005023AE"/>
    <w:rsid w:val="005205DB"/>
    <w:rsid w:val="005A7308"/>
    <w:rsid w:val="005D6ADA"/>
    <w:rsid w:val="00617E69"/>
    <w:rsid w:val="0062394A"/>
    <w:rsid w:val="00632D7C"/>
    <w:rsid w:val="0065415B"/>
    <w:rsid w:val="006567E4"/>
    <w:rsid w:val="006A00A7"/>
    <w:rsid w:val="006A247D"/>
    <w:rsid w:val="006E3000"/>
    <w:rsid w:val="00735836"/>
    <w:rsid w:val="00741E88"/>
    <w:rsid w:val="0075010D"/>
    <w:rsid w:val="007541E0"/>
    <w:rsid w:val="007A6DBC"/>
    <w:rsid w:val="007C6B38"/>
    <w:rsid w:val="00814745"/>
    <w:rsid w:val="00823850"/>
    <w:rsid w:val="00831C73"/>
    <w:rsid w:val="00867DD1"/>
    <w:rsid w:val="008915A5"/>
    <w:rsid w:val="008B6E41"/>
    <w:rsid w:val="008C65B3"/>
    <w:rsid w:val="00933073"/>
    <w:rsid w:val="00955A82"/>
    <w:rsid w:val="00992E68"/>
    <w:rsid w:val="00993CAB"/>
    <w:rsid w:val="009B306C"/>
    <w:rsid w:val="009E61AA"/>
    <w:rsid w:val="00A802BE"/>
    <w:rsid w:val="00AA602B"/>
    <w:rsid w:val="00AC642C"/>
    <w:rsid w:val="00B60199"/>
    <w:rsid w:val="00B67DB2"/>
    <w:rsid w:val="00B76FB4"/>
    <w:rsid w:val="00B85D9A"/>
    <w:rsid w:val="00B912AF"/>
    <w:rsid w:val="00C46101"/>
    <w:rsid w:val="00C958C6"/>
    <w:rsid w:val="00CE2F22"/>
    <w:rsid w:val="00D11F64"/>
    <w:rsid w:val="00D56E1D"/>
    <w:rsid w:val="00D774D7"/>
    <w:rsid w:val="00DF7AE7"/>
    <w:rsid w:val="00E5017A"/>
    <w:rsid w:val="00E7441D"/>
    <w:rsid w:val="00F109D5"/>
    <w:rsid w:val="00F23345"/>
    <w:rsid w:val="00F6328D"/>
    <w:rsid w:val="00F71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28FF9"/>
  <w15:chartTrackingRefBased/>
  <w15:docId w15:val="{51A4F1A2-FB0D-4C06-B335-650F7397C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9D5"/>
    <w:rPr>
      <w:color w:val="0563C1" w:themeColor="hyperlink"/>
      <w:u w:val="single"/>
    </w:rPr>
  </w:style>
  <w:style w:type="character" w:styleId="UnresolvedMention">
    <w:name w:val="Unresolved Mention"/>
    <w:basedOn w:val="DefaultParagraphFont"/>
    <w:uiPriority w:val="99"/>
    <w:semiHidden/>
    <w:unhideWhenUsed/>
    <w:rsid w:val="00F10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yoclinic.org/disease-conditions/mental-illness/symptoms-causes/syc-2037496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ambridge.org/core/services/aop-cambridge-core/content/view/45D175509B2885058219B47BE6CA29E/S0955603600039453...to-the-mental-health-and-mental-capacity-acts-implications-for-patients-and-professionals.pdf" TargetMode="External"/><Relationship Id="rId12" Type="http://schemas.openxmlformats.org/officeDocument/2006/relationships/hyperlink" Target="http://icd.who.int/browse10/2010/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olarship.law.nd.edu/cgi/viewcontent.cgi?article=1108&amp;context=ndjicl" TargetMode="External"/><Relationship Id="rId11" Type="http://schemas.openxmlformats.org/officeDocument/2006/relationships/hyperlink" Target="http://www.rcpsych.ac.uk/docs/default-source/improving-care/better-mh-policy/policy/rcpsych---improving-mental-health-services-in-systems-of-integrated-and-accountable-care-final.pdf" TargetMode="External"/><Relationship Id="rId5" Type="http://schemas.openxmlformats.org/officeDocument/2006/relationships/hyperlink" Target="http://file:///C:/User/Downloads/Reading%20lesson%201%20mental%20illness%25" TargetMode="External"/><Relationship Id="rId10" Type="http://schemas.openxmlformats.org/officeDocument/2006/relationships/hyperlink" Target="http://mentalhealthact.weebly.com/history-of-mental-health-legislation-in-the-uk.html" TargetMode="External"/><Relationship Id="rId4" Type="http://schemas.openxmlformats.org/officeDocument/2006/relationships/hyperlink" Target="http://www.cambridge.org/core/services/aop-cambridge-core/content/view/036E2F42B8D17272D89B82153D67E7D/S000712500026968...human-rights-act-and-mental-health-legislation.pdf" TargetMode="External"/><Relationship Id="rId9" Type="http://schemas.openxmlformats.org/officeDocument/2006/relationships/hyperlink" Target="http://www.mind.org.uk/information-support/types-of-mental-health-problems/schizophrenia/about-schizophren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1484</Words>
  <Characters>8461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Lester</dc:creator>
  <cp:keywords/>
  <dc:description/>
  <cp:lastModifiedBy>Andrea Lester</cp:lastModifiedBy>
  <cp:revision>2</cp:revision>
  <dcterms:created xsi:type="dcterms:W3CDTF">2022-03-01T14:27:00Z</dcterms:created>
  <dcterms:modified xsi:type="dcterms:W3CDTF">2022-03-01T14:27:00Z</dcterms:modified>
</cp:coreProperties>
</file>