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558061" w14:textId="77777777" w:rsidR="00F252C5" w:rsidRPr="0095783B" w:rsidRDefault="00F252C5" w:rsidP="0095783B">
      <w:pPr>
        <w:pStyle w:val="Titlu"/>
        <w:jc w:val="center"/>
      </w:pPr>
      <w:r w:rsidRPr="0095783B">
        <w:t>Report</w:t>
      </w:r>
    </w:p>
    <w:p w14:paraId="3B2AC867" w14:textId="77777777" w:rsidR="0095783B" w:rsidRPr="0095783B" w:rsidRDefault="0095783B" w:rsidP="0095783B">
      <w:pPr>
        <w:spacing w:line="360" w:lineRule="auto"/>
        <w:jc w:val="both"/>
        <w:rPr>
          <w:rFonts w:ascii="Arial" w:hAnsi="Arial" w:cs="Arial"/>
          <w:sz w:val="24"/>
          <w:szCs w:val="24"/>
        </w:rPr>
      </w:pPr>
    </w:p>
    <w:p w14:paraId="7356F5FA" w14:textId="77777777" w:rsidR="0095783B" w:rsidRPr="0095783B" w:rsidRDefault="0095783B" w:rsidP="0095783B">
      <w:pPr>
        <w:spacing w:line="360" w:lineRule="auto"/>
        <w:jc w:val="both"/>
        <w:rPr>
          <w:rFonts w:ascii="Arial" w:hAnsi="Arial" w:cs="Arial"/>
          <w:sz w:val="24"/>
          <w:szCs w:val="24"/>
        </w:rPr>
      </w:pPr>
    </w:p>
    <w:p w14:paraId="6A275A80" w14:textId="77777777" w:rsidR="0095783B" w:rsidRPr="0095783B" w:rsidRDefault="0095783B" w:rsidP="0095783B">
      <w:pPr>
        <w:spacing w:line="360" w:lineRule="auto"/>
        <w:jc w:val="both"/>
        <w:rPr>
          <w:rFonts w:ascii="Arial" w:hAnsi="Arial" w:cs="Arial"/>
          <w:sz w:val="24"/>
          <w:szCs w:val="24"/>
        </w:rPr>
      </w:pPr>
    </w:p>
    <w:p w14:paraId="02C7C2E3" w14:textId="7EF994CD" w:rsidR="00F252C5" w:rsidRPr="00E70576" w:rsidRDefault="0095783B" w:rsidP="0095783B">
      <w:pPr>
        <w:spacing w:line="360" w:lineRule="auto"/>
        <w:jc w:val="both"/>
        <w:rPr>
          <w:rFonts w:ascii="Arial" w:hAnsi="Arial" w:cs="Arial"/>
          <w:b/>
          <w:sz w:val="24"/>
          <w:szCs w:val="24"/>
        </w:rPr>
      </w:pPr>
      <w:r w:rsidRPr="00E70576">
        <w:rPr>
          <w:rFonts w:ascii="Arial" w:hAnsi="Arial" w:cs="Arial"/>
          <w:b/>
          <w:sz w:val="24"/>
          <w:szCs w:val="24"/>
        </w:rPr>
        <w:t>S</w:t>
      </w:r>
      <w:r w:rsidR="00F252C5" w:rsidRPr="00E70576">
        <w:rPr>
          <w:rFonts w:ascii="Arial" w:hAnsi="Arial" w:cs="Arial"/>
          <w:b/>
          <w:sz w:val="24"/>
          <w:szCs w:val="24"/>
        </w:rPr>
        <w:t>tudent number</w:t>
      </w:r>
      <w:r w:rsidRPr="00E70576">
        <w:rPr>
          <w:rFonts w:ascii="Arial" w:hAnsi="Arial" w:cs="Arial"/>
          <w:b/>
          <w:sz w:val="24"/>
          <w:szCs w:val="24"/>
        </w:rPr>
        <w:t>:</w:t>
      </w:r>
      <w:r w:rsidR="0010764F">
        <w:rPr>
          <w:rFonts w:ascii="Arial" w:hAnsi="Arial" w:cs="Arial"/>
          <w:b/>
          <w:sz w:val="24"/>
          <w:szCs w:val="24"/>
        </w:rPr>
        <w:t xml:space="preserve"> Madalina Ionela Preda (2213175)</w:t>
      </w:r>
    </w:p>
    <w:p w14:paraId="448C1E89" w14:textId="4BB0661C" w:rsidR="00F252C5" w:rsidRPr="00E70576" w:rsidRDefault="00F252C5" w:rsidP="0095783B">
      <w:pPr>
        <w:spacing w:line="360" w:lineRule="auto"/>
        <w:jc w:val="both"/>
        <w:rPr>
          <w:rFonts w:ascii="Arial" w:hAnsi="Arial" w:cs="Arial"/>
          <w:b/>
          <w:sz w:val="24"/>
          <w:szCs w:val="24"/>
        </w:rPr>
      </w:pPr>
      <w:r w:rsidRPr="00E70576">
        <w:rPr>
          <w:rFonts w:ascii="Arial" w:hAnsi="Arial" w:cs="Arial"/>
          <w:b/>
          <w:sz w:val="24"/>
          <w:szCs w:val="24"/>
        </w:rPr>
        <w:t>Module title and code</w:t>
      </w:r>
      <w:r w:rsidR="0095783B" w:rsidRPr="00E70576">
        <w:rPr>
          <w:rFonts w:ascii="Arial" w:hAnsi="Arial" w:cs="Arial"/>
          <w:b/>
          <w:sz w:val="24"/>
          <w:szCs w:val="24"/>
        </w:rPr>
        <w:t>:</w:t>
      </w:r>
      <w:r w:rsidR="0010764F">
        <w:rPr>
          <w:rFonts w:ascii="Arial" w:hAnsi="Arial" w:cs="Arial"/>
          <w:b/>
          <w:sz w:val="24"/>
          <w:szCs w:val="24"/>
        </w:rPr>
        <w:t xml:space="preserve"> </w:t>
      </w:r>
      <w:r w:rsidR="0010764F" w:rsidRPr="0010764F">
        <w:rPr>
          <w:rFonts w:ascii="Arial" w:hAnsi="Arial" w:cs="Arial"/>
          <w:b/>
          <w:bCs/>
          <w:sz w:val="24"/>
          <w:szCs w:val="24"/>
        </w:rPr>
        <w:t>Sustainable Hospitality &amp; Tourism Management</w:t>
      </w:r>
      <w:r w:rsidR="0010764F" w:rsidRPr="0010764F">
        <w:rPr>
          <w:rFonts w:ascii="Arial" w:hAnsi="Arial" w:cs="Arial"/>
          <w:b/>
          <w:bCs/>
          <w:sz w:val="24"/>
          <w:szCs w:val="24"/>
        </w:rPr>
        <w:t xml:space="preserve"> </w:t>
      </w:r>
      <w:r w:rsidR="0010764F" w:rsidRPr="0010764F">
        <w:rPr>
          <w:rFonts w:ascii="Arial" w:hAnsi="Arial" w:cs="Arial"/>
          <w:b/>
          <w:bCs/>
          <w:sz w:val="24"/>
          <w:szCs w:val="24"/>
        </w:rPr>
        <w:t>BMIH5006</w:t>
      </w:r>
    </w:p>
    <w:p w14:paraId="4E7C3DB8" w14:textId="1FB1A1DB" w:rsidR="00F252C5" w:rsidRPr="00E70576" w:rsidRDefault="00F252C5" w:rsidP="0095783B">
      <w:pPr>
        <w:spacing w:line="360" w:lineRule="auto"/>
        <w:jc w:val="both"/>
        <w:rPr>
          <w:rFonts w:ascii="Arial" w:hAnsi="Arial" w:cs="Arial"/>
          <w:b/>
          <w:sz w:val="24"/>
          <w:szCs w:val="24"/>
        </w:rPr>
      </w:pPr>
      <w:r w:rsidRPr="00E70576">
        <w:rPr>
          <w:rFonts w:ascii="Arial" w:hAnsi="Arial" w:cs="Arial"/>
          <w:b/>
          <w:sz w:val="24"/>
          <w:szCs w:val="24"/>
        </w:rPr>
        <w:t>Lecturer’s name</w:t>
      </w:r>
      <w:r w:rsidR="0095783B" w:rsidRPr="00E70576">
        <w:rPr>
          <w:rFonts w:ascii="Arial" w:hAnsi="Arial" w:cs="Arial"/>
          <w:b/>
          <w:sz w:val="24"/>
          <w:szCs w:val="24"/>
        </w:rPr>
        <w:t>:</w:t>
      </w:r>
      <w:r w:rsidR="0010764F">
        <w:rPr>
          <w:rFonts w:ascii="Arial" w:hAnsi="Arial" w:cs="Arial"/>
          <w:b/>
          <w:sz w:val="24"/>
          <w:szCs w:val="24"/>
        </w:rPr>
        <w:t xml:space="preserve"> </w:t>
      </w:r>
      <w:r w:rsidR="0010764F" w:rsidRPr="0010764F">
        <w:rPr>
          <w:rFonts w:ascii="Arial" w:hAnsi="Arial" w:cs="Arial"/>
          <w:b/>
          <w:bCs/>
          <w:sz w:val="24"/>
          <w:szCs w:val="24"/>
        </w:rPr>
        <w:t>Huw Thomas</w:t>
      </w:r>
    </w:p>
    <w:p w14:paraId="0F58A56C" w14:textId="77777777" w:rsidR="00F252C5" w:rsidRPr="0095783B" w:rsidRDefault="00F252C5" w:rsidP="0095783B">
      <w:pPr>
        <w:spacing w:line="360" w:lineRule="auto"/>
        <w:jc w:val="both"/>
        <w:rPr>
          <w:rFonts w:ascii="Arial" w:hAnsi="Arial" w:cs="Arial"/>
          <w:b/>
          <w:sz w:val="24"/>
          <w:szCs w:val="24"/>
        </w:rPr>
      </w:pPr>
      <w:r w:rsidRPr="0095783B">
        <w:rPr>
          <w:rFonts w:ascii="Arial" w:hAnsi="Arial" w:cs="Arial"/>
          <w:b/>
          <w:sz w:val="24"/>
          <w:szCs w:val="24"/>
        </w:rPr>
        <w:br w:type="page"/>
      </w:r>
    </w:p>
    <w:sdt>
      <w:sdtPr>
        <w:rPr>
          <w:rFonts w:asciiTheme="minorHAnsi" w:eastAsiaTheme="minorHAnsi" w:hAnsiTheme="minorHAnsi" w:cstheme="minorBidi"/>
          <w:b w:val="0"/>
          <w:bCs w:val="0"/>
          <w:color w:val="auto"/>
          <w:sz w:val="22"/>
          <w:szCs w:val="22"/>
        </w:rPr>
        <w:id w:val="1211867736"/>
        <w:docPartObj>
          <w:docPartGallery w:val="Table of Contents"/>
          <w:docPartUnique/>
        </w:docPartObj>
      </w:sdtPr>
      <w:sdtContent>
        <w:p w14:paraId="56CED116" w14:textId="77777777" w:rsidR="0095783B" w:rsidRDefault="0095783B">
          <w:pPr>
            <w:pStyle w:val="Titlucuprins"/>
          </w:pPr>
          <w:r>
            <w:t>Contents</w:t>
          </w:r>
        </w:p>
        <w:p w14:paraId="57382350" w14:textId="77777777" w:rsidR="0095783B" w:rsidRDefault="00945924">
          <w:pPr>
            <w:pStyle w:val="Cuprins1"/>
            <w:tabs>
              <w:tab w:val="right" w:leader="dot" w:pos="9350"/>
            </w:tabs>
            <w:rPr>
              <w:noProof/>
            </w:rPr>
          </w:pPr>
          <w:r>
            <w:fldChar w:fldCharType="begin"/>
          </w:r>
          <w:r w:rsidR="0095783B">
            <w:instrText xml:space="preserve"> TOC \o "1-3" \h \z \u </w:instrText>
          </w:r>
          <w:r>
            <w:fldChar w:fldCharType="separate"/>
          </w:r>
          <w:hyperlink w:anchor="_Toc165375100" w:history="1">
            <w:r w:rsidR="0095783B" w:rsidRPr="009E4034">
              <w:rPr>
                <w:rStyle w:val="Hyperlink"/>
                <w:rFonts w:ascii="Arial" w:hAnsi="Arial" w:cs="Arial"/>
                <w:noProof/>
              </w:rPr>
              <w:t>Introduction</w:t>
            </w:r>
            <w:r w:rsidR="0095783B">
              <w:rPr>
                <w:noProof/>
                <w:webHidden/>
              </w:rPr>
              <w:tab/>
            </w:r>
            <w:r>
              <w:rPr>
                <w:noProof/>
                <w:webHidden/>
              </w:rPr>
              <w:fldChar w:fldCharType="begin"/>
            </w:r>
            <w:r w:rsidR="0095783B">
              <w:rPr>
                <w:noProof/>
                <w:webHidden/>
              </w:rPr>
              <w:instrText xml:space="preserve"> PAGEREF _Toc165375100 \h </w:instrText>
            </w:r>
            <w:r>
              <w:rPr>
                <w:noProof/>
                <w:webHidden/>
              </w:rPr>
            </w:r>
            <w:r>
              <w:rPr>
                <w:noProof/>
                <w:webHidden/>
              </w:rPr>
              <w:fldChar w:fldCharType="separate"/>
            </w:r>
            <w:r w:rsidR="0095783B">
              <w:rPr>
                <w:noProof/>
                <w:webHidden/>
              </w:rPr>
              <w:t>3</w:t>
            </w:r>
            <w:r>
              <w:rPr>
                <w:noProof/>
                <w:webHidden/>
              </w:rPr>
              <w:fldChar w:fldCharType="end"/>
            </w:r>
          </w:hyperlink>
        </w:p>
        <w:p w14:paraId="1FAFAA9A" w14:textId="77777777" w:rsidR="0095783B" w:rsidRDefault="00000000">
          <w:pPr>
            <w:pStyle w:val="Cuprins1"/>
            <w:tabs>
              <w:tab w:val="right" w:leader="dot" w:pos="9350"/>
            </w:tabs>
            <w:rPr>
              <w:noProof/>
            </w:rPr>
          </w:pPr>
          <w:hyperlink w:anchor="_Toc165375101" w:history="1">
            <w:r w:rsidR="0095783B" w:rsidRPr="009E4034">
              <w:rPr>
                <w:rStyle w:val="Hyperlink"/>
                <w:rFonts w:ascii="Arial" w:hAnsi="Arial" w:cs="Arial"/>
                <w:noProof/>
              </w:rPr>
              <w:t>Sustainability Standards and Certification</w:t>
            </w:r>
            <w:r w:rsidR="0095783B">
              <w:rPr>
                <w:noProof/>
                <w:webHidden/>
              </w:rPr>
              <w:tab/>
            </w:r>
            <w:r w:rsidR="00945924">
              <w:rPr>
                <w:noProof/>
                <w:webHidden/>
              </w:rPr>
              <w:fldChar w:fldCharType="begin"/>
            </w:r>
            <w:r w:rsidR="0095783B">
              <w:rPr>
                <w:noProof/>
                <w:webHidden/>
              </w:rPr>
              <w:instrText xml:space="preserve"> PAGEREF _Toc165375101 \h </w:instrText>
            </w:r>
            <w:r w:rsidR="00945924">
              <w:rPr>
                <w:noProof/>
                <w:webHidden/>
              </w:rPr>
            </w:r>
            <w:r w:rsidR="00945924">
              <w:rPr>
                <w:noProof/>
                <w:webHidden/>
              </w:rPr>
              <w:fldChar w:fldCharType="separate"/>
            </w:r>
            <w:r w:rsidR="0095783B">
              <w:rPr>
                <w:noProof/>
                <w:webHidden/>
              </w:rPr>
              <w:t>4</w:t>
            </w:r>
            <w:r w:rsidR="00945924">
              <w:rPr>
                <w:noProof/>
                <w:webHidden/>
              </w:rPr>
              <w:fldChar w:fldCharType="end"/>
            </w:r>
          </w:hyperlink>
        </w:p>
        <w:p w14:paraId="3130970F" w14:textId="77777777" w:rsidR="0095783B" w:rsidRDefault="00000000">
          <w:pPr>
            <w:pStyle w:val="Cuprins1"/>
            <w:tabs>
              <w:tab w:val="right" w:leader="dot" w:pos="9350"/>
            </w:tabs>
            <w:rPr>
              <w:noProof/>
            </w:rPr>
          </w:pPr>
          <w:hyperlink w:anchor="_Toc165375102" w:history="1">
            <w:r w:rsidR="0095783B" w:rsidRPr="009E4034">
              <w:rPr>
                <w:rStyle w:val="Hyperlink"/>
                <w:rFonts w:ascii="Arial" w:hAnsi="Arial" w:cs="Arial"/>
                <w:noProof/>
              </w:rPr>
              <w:t>Sustainability Practices Benefits</w:t>
            </w:r>
            <w:r w:rsidR="0095783B">
              <w:rPr>
                <w:noProof/>
                <w:webHidden/>
              </w:rPr>
              <w:tab/>
            </w:r>
            <w:r w:rsidR="00945924">
              <w:rPr>
                <w:noProof/>
                <w:webHidden/>
              </w:rPr>
              <w:fldChar w:fldCharType="begin"/>
            </w:r>
            <w:r w:rsidR="0095783B">
              <w:rPr>
                <w:noProof/>
                <w:webHidden/>
              </w:rPr>
              <w:instrText xml:space="preserve"> PAGEREF _Toc165375102 \h </w:instrText>
            </w:r>
            <w:r w:rsidR="00945924">
              <w:rPr>
                <w:noProof/>
                <w:webHidden/>
              </w:rPr>
            </w:r>
            <w:r w:rsidR="00945924">
              <w:rPr>
                <w:noProof/>
                <w:webHidden/>
              </w:rPr>
              <w:fldChar w:fldCharType="separate"/>
            </w:r>
            <w:r w:rsidR="0095783B">
              <w:rPr>
                <w:noProof/>
                <w:webHidden/>
              </w:rPr>
              <w:t>5</w:t>
            </w:r>
            <w:r w:rsidR="00945924">
              <w:rPr>
                <w:noProof/>
                <w:webHidden/>
              </w:rPr>
              <w:fldChar w:fldCharType="end"/>
            </w:r>
          </w:hyperlink>
        </w:p>
        <w:p w14:paraId="301FEE5F" w14:textId="77777777" w:rsidR="0095783B" w:rsidRDefault="00000000">
          <w:pPr>
            <w:pStyle w:val="Cuprins1"/>
            <w:tabs>
              <w:tab w:val="right" w:leader="dot" w:pos="9350"/>
            </w:tabs>
            <w:rPr>
              <w:noProof/>
            </w:rPr>
          </w:pPr>
          <w:hyperlink w:anchor="_Toc165375103" w:history="1">
            <w:r w:rsidR="0095783B" w:rsidRPr="009E4034">
              <w:rPr>
                <w:rStyle w:val="Hyperlink"/>
                <w:rFonts w:ascii="Arial" w:hAnsi="Arial" w:cs="Arial"/>
                <w:noProof/>
              </w:rPr>
              <w:t>Implementing Sustainable Practices: Challenges.</w:t>
            </w:r>
            <w:r w:rsidR="0095783B">
              <w:rPr>
                <w:noProof/>
                <w:webHidden/>
              </w:rPr>
              <w:tab/>
            </w:r>
            <w:r w:rsidR="00945924">
              <w:rPr>
                <w:noProof/>
                <w:webHidden/>
              </w:rPr>
              <w:fldChar w:fldCharType="begin"/>
            </w:r>
            <w:r w:rsidR="0095783B">
              <w:rPr>
                <w:noProof/>
                <w:webHidden/>
              </w:rPr>
              <w:instrText xml:space="preserve"> PAGEREF _Toc165375103 \h </w:instrText>
            </w:r>
            <w:r w:rsidR="00945924">
              <w:rPr>
                <w:noProof/>
                <w:webHidden/>
              </w:rPr>
            </w:r>
            <w:r w:rsidR="00945924">
              <w:rPr>
                <w:noProof/>
                <w:webHidden/>
              </w:rPr>
              <w:fldChar w:fldCharType="separate"/>
            </w:r>
            <w:r w:rsidR="0095783B">
              <w:rPr>
                <w:noProof/>
                <w:webHidden/>
              </w:rPr>
              <w:t>7</w:t>
            </w:r>
            <w:r w:rsidR="00945924">
              <w:rPr>
                <w:noProof/>
                <w:webHidden/>
              </w:rPr>
              <w:fldChar w:fldCharType="end"/>
            </w:r>
          </w:hyperlink>
        </w:p>
        <w:p w14:paraId="540876C5" w14:textId="77777777" w:rsidR="0095783B" w:rsidRDefault="00000000">
          <w:pPr>
            <w:pStyle w:val="Cuprins1"/>
            <w:tabs>
              <w:tab w:val="right" w:leader="dot" w:pos="9350"/>
            </w:tabs>
            <w:rPr>
              <w:noProof/>
            </w:rPr>
          </w:pPr>
          <w:hyperlink w:anchor="_Toc165375104" w:history="1">
            <w:r w:rsidR="0095783B" w:rsidRPr="009E4034">
              <w:rPr>
                <w:rStyle w:val="Hyperlink"/>
                <w:rFonts w:ascii="Arial" w:hAnsi="Arial" w:cs="Arial"/>
                <w:noProof/>
              </w:rPr>
              <w:t>Future Outlook</w:t>
            </w:r>
            <w:r w:rsidR="0095783B">
              <w:rPr>
                <w:noProof/>
                <w:webHidden/>
              </w:rPr>
              <w:tab/>
            </w:r>
            <w:r w:rsidR="00945924">
              <w:rPr>
                <w:noProof/>
                <w:webHidden/>
              </w:rPr>
              <w:fldChar w:fldCharType="begin"/>
            </w:r>
            <w:r w:rsidR="0095783B">
              <w:rPr>
                <w:noProof/>
                <w:webHidden/>
              </w:rPr>
              <w:instrText xml:space="preserve"> PAGEREF _Toc165375104 \h </w:instrText>
            </w:r>
            <w:r w:rsidR="00945924">
              <w:rPr>
                <w:noProof/>
                <w:webHidden/>
              </w:rPr>
            </w:r>
            <w:r w:rsidR="00945924">
              <w:rPr>
                <w:noProof/>
                <w:webHidden/>
              </w:rPr>
              <w:fldChar w:fldCharType="separate"/>
            </w:r>
            <w:r w:rsidR="0095783B">
              <w:rPr>
                <w:noProof/>
                <w:webHidden/>
              </w:rPr>
              <w:t>9</w:t>
            </w:r>
            <w:r w:rsidR="00945924">
              <w:rPr>
                <w:noProof/>
                <w:webHidden/>
              </w:rPr>
              <w:fldChar w:fldCharType="end"/>
            </w:r>
          </w:hyperlink>
        </w:p>
        <w:p w14:paraId="63C14F9C" w14:textId="77777777" w:rsidR="0095783B" w:rsidRDefault="00000000">
          <w:pPr>
            <w:pStyle w:val="Cuprins1"/>
            <w:tabs>
              <w:tab w:val="right" w:leader="dot" w:pos="9350"/>
            </w:tabs>
            <w:rPr>
              <w:noProof/>
            </w:rPr>
          </w:pPr>
          <w:hyperlink w:anchor="_Toc165375105" w:history="1">
            <w:r w:rsidR="0095783B" w:rsidRPr="009E4034">
              <w:rPr>
                <w:rStyle w:val="Hyperlink"/>
                <w:rFonts w:ascii="Arial" w:hAnsi="Arial" w:cs="Arial"/>
                <w:noProof/>
              </w:rPr>
              <w:t>Conclusion</w:t>
            </w:r>
            <w:r w:rsidR="0095783B">
              <w:rPr>
                <w:noProof/>
                <w:webHidden/>
              </w:rPr>
              <w:tab/>
            </w:r>
            <w:r w:rsidR="00945924">
              <w:rPr>
                <w:noProof/>
                <w:webHidden/>
              </w:rPr>
              <w:fldChar w:fldCharType="begin"/>
            </w:r>
            <w:r w:rsidR="0095783B">
              <w:rPr>
                <w:noProof/>
                <w:webHidden/>
              </w:rPr>
              <w:instrText xml:space="preserve"> PAGEREF _Toc165375105 \h </w:instrText>
            </w:r>
            <w:r w:rsidR="00945924">
              <w:rPr>
                <w:noProof/>
                <w:webHidden/>
              </w:rPr>
            </w:r>
            <w:r w:rsidR="00945924">
              <w:rPr>
                <w:noProof/>
                <w:webHidden/>
              </w:rPr>
              <w:fldChar w:fldCharType="separate"/>
            </w:r>
            <w:r w:rsidR="0095783B">
              <w:rPr>
                <w:noProof/>
                <w:webHidden/>
              </w:rPr>
              <w:t>11</w:t>
            </w:r>
            <w:r w:rsidR="00945924">
              <w:rPr>
                <w:noProof/>
                <w:webHidden/>
              </w:rPr>
              <w:fldChar w:fldCharType="end"/>
            </w:r>
          </w:hyperlink>
        </w:p>
        <w:p w14:paraId="0A181108" w14:textId="77777777" w:rsidR="0095783B" w:rsidRDefault="00000000">
          <w:pPr>
            <w:pStyle w:val="Cuprins1"/>
            <w:tabs>
              <w:tab w:val="right" w:leader="dot" w:pos="9350"/>
            </w:tabs>
            <w:rPr>
              <w:noProof/>
            </w:rPr>
          </w:pPr>
          <w:hyperlink w:anchor="_Toc165375106" w:history="1">
            <w:r w:rsidR="0095783B" w:rsidRPr="009E4034">
              <w:rPr>
                <w:rStyle w:val="Hyperlink"/>
                <w:rFonts w:ascii="Arial" w:hAnsi="Arial" w:cs="Arial"/>
                <w:noProof/>
              </w:rPr>
              <w:t>References</w:t>
            </w:r>
            <w:r w:rsidR="0095783B">
              <w:rPr>
                <w:noProof/>
                <w:webHidden/>
              </w:rPr>
              <w:tab/>
            </w:r>
            <w:r w:rsidR="00945924">
              <w:rPr>
                <w:noProof/>
                <w:webHidden/>
              </w:rPr>
              <w:fldChar w:fldCharType="begin"/>
            </w:r>
            <w:r w:rsidR="0095783B">
              <w:rPr>
                <w:noProof/>
                <w:webHidden/>
              </w:rPr>
              <w:instrText xml:space="preserve"> PAGEREF _Toc165375106 \h </w:instrText>
            </w:r>
            <w:r w:rsidR="00945924">
              <w:rPr>
                <w:noProof/>
                <w:webHidden/>
              </w:rPr>
            </w:r>
            <w:r w:rsidR="00945924">
              <w:rPr>
                <w:noProof/>
                <w:webHidden/>
              </w:rPr>
              <w:fldChar w:fldCharType="separate"/>
            </w:r>
            <w:r w:rsidR="0095783B">
              <w:rPr>
                <w:noProof/>
                <w:webHidden/>
              </w:rPr>
              <w:t>12</w:t>
            </w:r>
            <w:r w:rsidR="00945924">
              <w:rPr>
                <w:noProof/>
                <w:webHidden/>
              </w:rPr>
              <w:fldChar w:fldCharType="end"/>
            </w:r>
          </w:hyperlink>
        </w:p>
        <w:p w14:paraId="58520EF6" w14:textId="77777777" w:rsidR="0095783B" w:rsidRDefault="00945924">
          <w:r>
            <w:fldChar w:fldCharType="end"/>
          </w:r>
        </w:p>
      </w:sdtContent>
    </w:sdt>
    <w:p w14:paraId="5F14CFE7" w14:textId="77777777" w:rsidR="0095783B" w:rsidRDefault="0095783B">
      <w:pPr>
        <w:rPr>
          <w:rFonts w:ascii="Arial" w:eastAsiaTheme="majorEastAsia" w:hAnsi="Arial" w:cs="Arial"/>
          <w:b/>
          <w:bCs/>
          <w:color w:val="365F91" w:themeColor="accent1" w:themeShade="BF"/>
          <w:sz w:val="24"/>
          <w:szCs w:val="24"/>
        </w:rPr>
      </w:pPr>
      <w:r>
        <w:rPr>
          <w:rFonts w:ascii="Arial" w:hAnsi="Arial" w:cs="Arial"/>
          <w:sz w:val="24"/>
          <w:szCs w:val="24"/>
        </w:rPr>
        <w:br w:type="page"/>
      </w:r>
    </w:p>
    <w:p w14:paraId="3C78B745" w14:textId="77777777" w:rsidR="0014634F" w:rsidRDefault="00F252C5" w:rsidP="0095783B">
      <w:pPr>
        <w:pStyle w:val="Titlu1"/>
        <w:spacing w:line="360" w:lineRule="auto"/>
        <w:jc w:val="both"/>
        <w:rPr>
          <w:rFonts w:ascii="Arial" w:hAnsi="Arial" w:cs="Arial"/>
          <w:sz w:val="24"/>
          <w:szCs w:val="24"/>
        </w:rPr>
      </w:pPr>
      <w:bookmarkStart w:id="0" w:name="_Toc165375100"/>
      <w:r w:rsidRPr="0095783B">
        <w:rPr>
          <w:rFonts w:ascii="Arial" w:hAnsi="Arial" w:cs="Arial"/>
          <w:sz w:val="24"/>
          <w:szCs w:val="24"/>
        </w:rPr>
        <w:lastRenderedPageBreak/>
        <w:t>Introduction</w:t>
      </w:r>
      <w:bookmarkStart w:id="1" w:name="_Toc165375101"/>
      <w:bookmarkEnd w:id="0"/>
    </w:p>
    <w:p w14:paraId="7E1BB08C" w14:textId="77777777" w:rsidR="0014634F" w:rsidRPr="0014634F" w:rsidRDefault="0014634F" w:rsidP="0014634F">
      <w:pPr>
        <w:spacing w:line="360" w:lineRule="auto"/>
        <w:jc w:val="both"/>
        <w:rPr>
          <w:rFonts w:ascii="Arial" w:eastAsiaTheme="majorEastAsia" w:hAnsi="Arial" w:cs="Arial"/>
          <w:b/>
          <w:bCs/>
          <w:color w:val="365F91" w:themeColor="accent1" w:themeShade="BF"/>
          <w:sz w:val="24"/>
          <w:szCs w:val="24"/>
        </w:rPr>
      </w:pPr>
      <w:r w:rsidRPr="0014634F">
        <w:rPr>
          <w:rFonts w:ascii="Arial" w:hAnsi="Arial" w:cs="Arial"/>
          <w:sz w:val="24"/>
          <w:szCs w:val="24"/>
        </w:rPr>
        <w:t xml:space="preserve">The hospitality sphere, as the second-largest global industry, can have a positive effect </w:t>
      </w:r>
      <w:r>
        <w:rPr>
          <w:rFonts w:ascii="Arial" w:hAnsi="Arial" w:cs="Arial"/>
          <w:sz w:val="24"/>
          <w:szCs w:val="24"/>
        </w:rPr>
        <w:t>as big as an ocean. This report</w:t>
      </w:r>
      <w:r w:rsidRPr="0014634F">
        <w:rPr>
          <w:rFonts w:ascii="Arial" w:hAnsi="Arial" w:cs="Arial"/>
          <w:sz w:val="24"/>
          <w:szCs w:val="24"/>
        </w:rPr>
        <w:t xml:space="preserve"> is about the vital role of the sustainability in travel and tourism industry, and it expresses the point that responsible actions should be considered. It is that sets the standards like Green Key and LEED, which also function both as ecological protection measures and tools that promote operational efficiency and market appeal. In addition, the study focuses on the positive aspects of the sustainable approaches, the barriers hotels experience during the implementing of them, and the prospect of their future in the hospitality. Its </w:t>
      </w:r>
      <w:proofErr w:type="gramStart"/>
      <w:r w:rsidRPr="0014634F">
        <w:rPr>
          <w:rFonts w:ascii="Arial" w:hAnsi="Arial" w:cs="Arial"/>
          <w:sz w:val="24"/>
          <w:szCs w:val="24"/>
        </w:rPr>
        <w:t>ultimate goal</w:t>
      </w:r>
      <w:proofErr w:type="gramEnd"/>
      <w:r w:rsidRPr="0014634F">
        <w:rPr>
          <w:rFonts w:ascii="Arial" w:hAnsi="Arial" w:cs="Arial"/>
          <w:sz w:val="24"/>
          <w:szCs w:val="24"/>
        </w:rPr>
        <w:t xml:space="preserve"> is to provide a clear realization of that connection between environmental accountability and sustainable business in the hospitality industry.</w:t>
      </w:r>
    </w:p>
    <w:p w14:paraId="0750ECF0" w14:textId="77777777" w:rsidR="0014634F" w:rsidRPr="0014634F" w:rsidRDefault="0014634F" w:rsidP="0014634F">
      <w:pPr>
        <w:spacing w:line="360" w:lineRule="auto"/>
        <w:jc w:val="both"/>
        <w:rPr>
          <w:rFonts w:ascii="Arial" w:hAnsi="Arial" w:cs="Arial"/>
          <w:sz w:val="24"/>
          <w:szCs w:val="24"/>
        </w:rPr>
      </w:pPr>
      <w:r w:rsidRPr="0014634F">
        <w:rPr>
          <w:rFonts w:ascii="Arial" w:hAnsi="Arial" w:cs="Arial"/>
          <w:sz w:val="24"/>
          <w:szCs w:val="24"/>
        </w:rPr>
        <w:br w:type="page"/>
      </w:r>
    </w:p>
    <w:p w14:paraId="469E7340" w14:textId="77777777" w:rsidR="00F252C5" w:rsidRPr="0095783B" w:rsidRDefault="00F252C5" w:rsidP="0095783B">
      <w:pPr>
        <w:pStyle w:val="Titlu1"/>
        <w:spacing w:line="360" w:lineRule="auto"/>
        <w:jc w:val="both"/>
        <w:rPr>
          <w:rFonts w:ascii="Arial" w:hAnsi="Arial" w:cs="Arial"/>
          <w:sz w:val="24"/>
          <w:szCs w:val="24"/>
        </w:rPr>
      </w:pPr>
      <w:r w:rsidRPr="0095783B">
        <w:rPr>
          <w:rFonts w:ascii="Arial" w:hAnsi="Arial" w:cs="Arial"/>
          <w:sz w:val="24"/>
          <w:szCs w:val="24"/>
        </w:rPr>
        <w:lastRenderedPageBreak/>
        <w:t>Sustainability Standards and Certification</w:t>
      </w:r>
      <w:bookmarkEnd w:id="1"/>
    </w:p>
    <w:p w14:paraId="47B843B4" w14:textId="77777777" w:rsidR="009B6C9F" w:rsidRPr="009B6C9F" w:rsidRDefault="009B6C9F" w:rsidP="009B6C9F">
      <w:pPr>
        <w:spacing w:line="360" w:lineRule="auto"/>
        <w:jc w:val="both"/>
        <w:rPr>
          <w:rFonts w:ascii="Arial" w:hAnsi="Arial" w:cs="Arial"/>
          <w:sz w:val="24"/>
          <w:szCs w:val="24"/>
        </w:rPr>
      </w:pPr>
      <w:r w:rsidRPr="009B6C9F">
        <w:rPr>
          <w:rFonts w:ascii="Arial" w:hAnsi="Arial" w:cs="Arial"/>
          <w:sz w:val="24"/>
          <w:szCs w:val="24"/>
        </w:rPr>
        <w:t>Certifications including Green Key and LEED are standards that are applied in the hospitality sector and identify the sector's green credentials. Consequently, these certifications are recommended for they provide a structured framework for sustainability practices and a visible sign of environmental responsibility that can also influence both clients' attitudes and effectiveness of operations (Shams et al., 2020).</w:t>
      </w:r>
    </w:p>
    <w:p w14:paraId="030A27FC" w14:textId="77777777" w:rsidR="009B6C9F" w:rsidRDefault="009B6C9F" w:rsidP="009B6C9F">
      <w:pPr>
        <w:spacing w:line="360" w:lineRule="auto"/>
        <w:jc w:val="both"/>
        <w:rPr>
          <w:rFonts w:ascii="Arial" w:hAnsi="Arial" w:cs="Arial"/>
          <w:sz w:val="24"/>
          <w:szCs w:val="24"/>
        </w:rPr>
      </w:pPr>
      <w:r w:rsidRPr="009B6C9F">
        <w:rPr>
          <w:rFonts w:ascii="Arial" w:hAnsi="Arial" w:cs="Arial"/>
          <w:sz w:val="24"/>
          <w:szCs w:val="24"/>
        </w:rPr>
        <w:t xml:space="preserve">The Green Key Program is an exemplary leader and a case study of such efforts in the tourism industry. Such eco-label will indicate a company’s engagement to standards developed by the Foundation for environmental Education. It covers the field that has the following subdivisions: energy efficiency, water conservation, waste management and environmental education. Before setting a green certification, a hotel must prove the steps it has taken to minimize the environmental effect and damage. The activities are not only restricted to furnishing water-saving devices, energy-efficient </w:t>
      </w:r>
      <w:proofErr w:type="gramStart"/>
      <w:r w:rsidRPr="009B6C9F">
        <w:rPr>
          <w:rFonts w:ascii="Arial" w:hAnsi="Arial" w:cs="Arial"/>
          <w:sz w:val="24"/>
          <w:szCs w:val="24"/>
        </w:rPr>
        <w:t>lights</w:t>
      </w:r>
      <w:proofErr w:type="gramEnd"/>
      <w:r w:rsidRPr="009B6C9F">
        <w:rPr>
          <w:rFonts w:ascii="Arial" w:hAnsi="Arial" w:cs="Arial"/>
          <w:sz w:val="24"/>
          <w:szCs w:val="24"/>
        </w:rPr>
        <w:t xml:space="preserve"> and appliances as well as training the staff members on environmental issues (</w:t>
      </w:r>
      <w:proofErr w:type="spellStart"/>
      <w:r w:rsidRPr="009B6C9F">
        <w:rPr>
          <w:rFonts w:ascii="Arial" w:hAnsi="Arial" w:cs="Arial"/>
          <w:sz w:val="24"/>
          <w:szCs w:val="24"/>
        </w:rPr>
        <w:t>Könnölä</w:t>
      </w:r>
      <w:proofErr w:type="spellEnd"/>
      <w:r w:rsidRPr="009B6C9F">
        <w:rPr>
          <w:rFonts w:ascii="Arial" w:hAnsi="Arial" w:cs="Arial"/>
          <w:sz w:val="24"/>
          <w:szCs w:val="24"/>
        </w:rPr>
        <w:t>, 2020).</w:t>
      </w:r>
    </w:p>
    <w:p w14:paraId="37ACAEFC" w14:textId="77777777" w:rsidR="00E649AC" w:rsidRPr="0095783B" w:rsidRDefault="00C71D2C" w:rsidP="009B6C9F">
      <w:pPr>
        <w:spacing w:line="360" w:lineRule="auto"/>
        <w:jc w:val="both"/>
        <w:rPr>
          <w:rFonts w:ascii="Arial" w:hAnsi="Arial" w:cs="Arial"/>
          <w:color w:val="222222"/>
          <w:sz w:val="24"/>
          <w:szCs w:val="24"/>
          <w:shd w:val="clear" w:color="auto" w:fill="FFFFFF"/>
        </w:rPr>
      </w:pPr>
      <w:r w:rsidRPr="00C71D2C">
        <w:rPr>
          <w:rFonts w:ascii="Arial" w:hAnsi="Arial" w:cs="Arial"/>
          <w:sz w:val="24"/>
          <w:szCs w:val="24"/>
        </w:rPr>
        <w:t xml:space="preserve">LEED, however, is the international symbol of leadership and high accomplishment </w:t>
      </w:r>
      <w:r>
        <w:rPr>
          <w:rFonts w:ascii="Arial" w:hAnsi="Arial" w:cs="Arial"/>
          <w:sz w:val="24"/>
          <w:szCs w:val="24"/>
        </w:rPr>
        <w:t>in the domain of sustainability</w:t>
      </w:r>
      <w:r w:rsidR="00E649AC" w:rsidRPr="0095783B">
        <w:rPr>
          <w:rFonts w:ascii="Arial" w:hAnsi="Arial" w:cs="Arial"/>
          <w:sz w:val="24"/>
          <w:szCs w:val="24"/>
        </w:rPr>
        <w:t xml:space="preserve">. It is more holistic as it does not only focus on operational issues but also covers the design and construction. LEED certification evaluates several key metrics: sustainable site development, water saving, energy efficiency, materials </w:t>
      </w:r>
      <w:proofErr w:type="gramStart"/>
      <w:r w:rsidR="00E649AC" w:rsidRPr="0095783B">
        <w:rPr>
          <w:rFonts w:ascii="Arial" w:hAnsi="Arial" w:cs="Arial"/>
          <w:sz w:val="24"/>
          <w:szCs w:val="24"/>
        </w:rPr>
        <w:t>selection</w:t>
      </w:r>
      <w:proofErr w:type="gramEnd"/>
      <w:r w:rsidR="00E649AC" w:rsidRPr="0095783B">
        <w:rPr>
          <w:rFonts w:ascii="Arial" w:hAnsi="Arial" w:cs="Arial"/>
          <w:sz w:val="24"/>
          <w:szCs w:val="24"/>
        </w:rPr>
        <w:t xml:space="preserve"> and indoor air quality. Hotels that strive for LEED certification must have sustainable construction measures in their design or renovation plans, such as using recycled materials, installing efficient HVAC systems, and ensuring the indoor pollution control</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(Legrand et al., 2022)</w:t>
      </w:r>
      <w:r w:rsidR="00E649AC" w:rsidRPr="0095783B">
        <w:rPr>
          <w:rFonts w:ascii="Arial" w:hAnsi="Arial" w:cs="Arial"/>
          <w:sz w:val="24"/>
          <w:szCs w:val="24"/>
        </w:rPr>
        <w:t>.</w:t>
      </w:r>
    </w:p>
    <w:p w14:paraId="76C1DB7A" w14:textId="77777777" w:rsidR="00505391" w:rsidRPr="0095783B" w:rsidRDefault="00505391"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Achieving Certifications</w:t>
      </w:r>
      <w:r w:rsidR="00EA7B50" w:rsidRPr="0095783B">
        <w:rPr>
          <w:rFonts w:ascii="Arial" w:hAnsi="Arial" w:cs="Arial"/>
          <w:sz w:val="24"/>
          <w:szCs w:val="24"/>
        </w:rPr>
        <w:t xml:space="preserve">: </w:t>
      </w:r>
      <w:r w:rsidR="00E649AC" w:rsidRPr="0095783B">
        <w:rPr>
          <w:rFonts w:ascii="Arial" w:hAnsi="Arial" w:cs="Arial"/>
          <w:sz w:val="24"/>
          <w:szCs w:val="24"/>
        </w:rPr>
        <w:t xml:space="preserve">To obtain these certifications, hotels should be audited in detail. As far as Green Keys are concerned, the hotels are initially assessed by self-assessment and then by the national Green Key coordinators. For the LEED, the process is to provide the detailed performance data in each category and the data is then reviewed by the Green Building Certification Institute. This could involve an initial </w:t>
      </w:r>
      <w:proofErr w:type="gramStart"/>
      <w:r w:rsidR="00E649AC" w:rsidRPr="0095783B">
        <w:rPr>
          <w:rFonts w:ascii="Arial" w:hAnsi="Arial" w:cs="Arial"/>
          <w:sz w:val="24"/>
          <w:szCs w:val="24"/>
        </w:rPr>
        <w:t>investment</w:t>
      </w:r>
      <w:proofErr w:type="gramEnd"/>
      <w:r w:rsidR="00E649AC" w:rsidRPr="0095783B">
        <w:rPr>
          <w:rFonts w:ascii="Arial" w:hAnsi="Arial" w:cs="Arial"/>
          <w:sz w:val="24"/>
          <w:szCs w:val="24"/>
        </w:rPr>
        <w:t xml:space="preserve"> but the results can be lower operating costs, enhanced guest satisfaction, and a higher market standing</w:t>
      </w:r>
      <w:r w:rsidRPr="0095783B">
        <w:rPr>
          <w:rFonts w:ascii="Arial" w:hAnsi="Arial" w:cs="Arial"/>
          <w:sz w:val="24"/>
          <w:szCs w:val="24"/>
        </w:rPr>
        <w:t xml:space="preserve">. As the hotels need to maintain the high standards of </w:t>
      </w:r>
      <w:r w:rsidRPr="0095783B">
        <w:rPr>
          <w:rFonts w:ascii="Arial" w:hAnsi="Arial" w:cs="Arial"/>
          <w:sz w:val="24"/>
          <w:szCs w:val="24"/>
        </w:rPr>
        <w:lastRenderedPageBreak/>
        <w:t>sustainability to retain the certification, regular assessment and constant improvement are required</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(Grzegorzewska and Kirschke, 2021)</w:t>
      </w:r>
      <w:r w:rsidRPr="0095783B">
        <w:rPr>
          <w:rFonts w:ascii="Arial" w:hAnsi="Arial" w:cs="Arial"/>
          <w:sz w:val="24"/>
          <w:szCs w:val="24"/>
        </w:rPr>
        <w:t>.</w:t>
      </w:r>
    </w:p>
    <w:p w14:paraId="060DD7AD" w14:textId="77777777" w:rsidR="00505391" w:rsidRPr="0095783B" w:rsidRDefault="00505391" w:rsidP="0095783B">
      <w:pPr>
        <w:pStyle w:val="Titlu1"/>
        <w:spacing w:line="360" w:lineRule="auto"/>
        <w:jc w:val="both"/>
        <w:rPr>
          <w:rFonts w:ascii="Arial" w:hAnsi="Arial" w:cs="Arial"/>
          <w:sz w:val="24"/>
          <w:szCs w:val="24"/>
        </w:rPr>
      </w:pPr>
      <w:bookmarkStart w:id="2" w:name="_Toc165375102"/>
      <w:r w:rsidRPr="0095783B">
        <w:rPr>
          <w:rFonts w:ascii="Arial" w:hAnsi="Arial" w:cs="Arial"/>
          <w:sz w:val="24"/>
          <w:szCs w:val="24"/>
        </w:rPr>
        <w:t>Sustainability Practices Benefits</w:t>
      </w:r>
      <w:bookmarkEnd w:id="2"/>
    </w:p>
    <w:p w14:paraId="5C17C12B" w14:textId="77777777" w:rsidR="00505391" w:rsidRPr="0095783B" w:rsidRDefault="00505391"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Sustainable operations in the hospitality sector are accompanied by many operational, environmental, and social advantages that are compatible with the business growth and society's common objectives. These behaviors not only ensure the conservation of resources but also add to the brand’s reputation and guest satisfaction, therefore they are vital for the survival of the business and competitive edge</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(Serrano-Baena, 2020)</w:t>
      </w:r>
      <w:r w:rsidRPr="0095783B">
        <w:rPr>
          <w:rFonts w:ascii="Arial" w:hAnsi="Arial" w:cs="Arial"/>
          <w:sz w:val="24"/>
          <w:szCs w:val="24"/>
        </w:rPr>
        <w:t>.</w:t>
      </w:r>
    </w:p>
    <w:p w14:paraId="165A66BD" w14:textId="77777777" w:rsidR="00505391" w:rsidRPr="0095783B" w:rsidRDefault="00505391"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Operational Benefits</w:t>
      </w:r>
      <w:r w:rsidR="00EA7B50" w:rsidRPr="0095783B">
        <w:rPr>
          <w:rFonts w:ascii="Arial" w:hAnsi="Arial" w:cs="Arial"/>
          <w:sz w:val="24"/>
          <w:szCs w:val="24"/>
        </w:rPr>
        <w:t xml:space="preserve">: </w:t>
      </w:r>
      <w:r w:rsidRPr="0095783B">
        <w:rPr>
          <w:rFonts w:ascii="Arial" w:hAnsi="Arial" w:cs="Arial"/>
          <w:sz w:val="24"/>
          <w:szCs w:val="24"/>
        </w:rPr>
        <w:t xml:space="preserve">Sustainable approaches result in operational efficiency which will directly affect the </w:t>
      </w:r>
      <w:proofErr w:type="spellStart"/>
      <w:r w:rsidRPr="0095783B">
        <w:rPr>
          <w:rFonts w:ascii="Arial" w:hAnsi="Arial" w:cs="Arial"/>
          <w:sz w:val="24"/>
          <w:szCs w:val="24"/>
        </w:rPr>
        <w:t>organi</w:t>
      </w:r>
      <w:r w:rsidR="00E84BF9" w:rsidRPr="0095783B">
        <w:rPr>
          <w:rFonts w:ascii="Arial" w:hAnsi="Arial" w:cs="Arial"/>
          <w:sz w:val="24"/>
          <w:szCs w:val="24"/>
        </w:rPr>
        <w:t>s</w:t>
      </w:r>
      <w:r w:rsidRPr="0095783B">
        <w:rPr>
          <w:rFonts w:ascii="Arial" w:hAnsi="Arial" w:cs="Arial"/>
          <w:sz w:val="24"/>
          <w:szCs w:val="24"/>
        </w:rPr>
        <w:t>ation’s</w:t>
      </w:r>
      <w:proofErr w:type="spellEnd"/>
      <w:r w:rsidRPr="0095783B">
        <w:rPr>
          <w:rFonts w:ascii="Arial" w:hAnsi="Arial" w:cs="Arial"/>
          <w:sz w:val="24"/>
          <w:szCs w:val="24"/>
        </w:rPr>
        <w:t xml:space="preserve"> profitability. Energy-efficient systems and water-saving technology cut utility bills, which are one of the biggest operating costs for most hotels. Another example is energy-efficient lights and HVAC systems that lower down the electricity bills and water-saving fixtures which reduce water usage and sewage costs. Additionally, the reduction of waste through recycling and composting can save the city the costs of waste disposal. The implementation of these measures involves making an initial investment, but the </w:t>
      </w:r>
      <w:proofErr w:type="gramStart"/>
      <w:r w:rsidRPr="0095783B">
        <w:rPr>
          <w:rFonts w:ascii="Arial" w:hAnsi="Arial" w:cs="Arial"/>
          <w:sz w:val="24"/>
          <w:szCs w:val="24"/>
        </w:rPr>
        <w:t>long term</w:t>
      </w:r>
      <w:proofErr w:type="gramEnd"/>
      <w:r w:rsidRPr="0095783B">
        <w:rPr>
          <w:rFonts w:ascii="Arial" w:hAnsi="Arial" w:cs="Arial"/>
          <w:sz w:val="24"/>
          <w:szCs w:val="24"/>
        </w:rPr>
        <w:t xml:space="preserve"> savings can be significant. Moreover, sustainable hotels can be qualified for tax incentives, rebates, and other incentives that help to </w:t>
      </w:r>
      <w:proofErr w:type="spellStart"/>
      <w:r w:rsidRPr="0095783B">
        <w:rPr>
          <w:rFonts w:ascii="Arial" w:hAnsi="Arial" w:cs="Arial"/>
          <w:sz w:val="24"/>
          <w:szCs w:val="24"/>
        </w:rPr>
        <w:t>minimi</w:t>
      </w:r>
      <w:r w:rsidR="00E84BF9" w:rsidRPr="0095783B">
        <w:rPr>
          <w:rFonts w:ascii="Arial" w:hAnsi="Arial" w:cs="Arial"/>
          <w:sz w:val="24"/>
          <w:szCs w:val="24"/>
        </w:rPr>
        <w:t>s</w:t>
      </w:r>
      <w:r w:rsidRPr="0095783B">
        <w:rPr>
          <w:rFonts w:ascii="Arial" w:hAnsi="Arial" w:cs="Arial"/>
          <w:sz w:val="24"/>
          <w:szCs w:val="24"/>
        </w:rPr>
        <w:t>e</w:t>
      </w:r>
      <w:proofErr w:type="spellEnd"/>
      <w:r w:rsidRPr="0095783B">
        <w:rPr>
          <w:rFonts w:ascii="Arial" w:hAnsi="Arial" w:cs="Arial"/>
          <w:sz w:val="24"/>
          <w:szCs w:val="24"/>
        </w:rPr>
        <w:t xml:space="preserve"> costs</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w:t>
      </w:r>
      <w:proofErr w:type="spellStart"/>
      <w:r w:rsidR="00D03D42" w:rsidRPr="0095783B">
        <w:rPr>
          <w:rFonts w:ascii="Arial" w:hAnsi="Arial" w:cs="Arial"/>
          <w:color w:val="222222"/>
          <w:sz w:val="24"/>
          <w:szCs w:val="24"/>
          <w:shd w:val="clear" w:color="auto" w:fill="FFFFFF"/>
        </w:rPr>
        <w:t>Damsari</w:t>
      </w:r>
      <w:proofErr w:type="spellEnd"/>
      <w:r w:rsidR="00D03D42" w:rsidRPr="0095783B">
        <w:rPr>
          <w:rFonts w:ascii="Arial" w:hAnsi="Arial" w:cs="Arial"/>
          <w:color w:val="222222"/>
          <w:sz w:val="24"/>
          <w:szCs w:val="24"/>
          <w:shd w:val="clear" w:color="auto" w:fill="FFFFFF"/>
        </w:rPr>
        <w:t xml:space="preserve"> et al., 2020)</w:t>
      </w:r>
      <w:r w:rsidRPr="0095783B">
        <w:rPr>
          <w:rFonts w:ascii="Arial" w:hAnsi="Arial" w:cs="Arial"/>
          <w:sz w:val="24"/>
          <w:szCs w:val="24"/>
        </w:rPr>
        <w:t>.</w:t>
      </w:r>
    </w:p>
    <w:p w14:paraId="25242B84" w14:textId="77777777" w:rsidR="00505391" w:rsidRPr="0095783B" w:rsidRDefault="00505391"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Environmental Benefits</w:t>
      </w:r>
      <w:r w:rsidR="00EA7B50" w:rsidRPr="0095783B">
        <w:rPr>
          <w:rFonts w:ascii="Arial" w:hAnsi="Arial" w:cs="Arial"/>
          <w:sz w:val="24"/>
          <w:szCs w:val="24"/>
        </w:rPr>
        <w:t xml:space="preserve">: </w:t>
      </w:r>
      <w:r w:rsidRPr="0095783B">
        <w:rPr>
          <w:rFonts w:ascii="Arial" w:hAnsi="Arial" w:cs="Arial"/>
          <w:sz w:val="24"/>
          <w:szCs w:val="24"/>
        </w:rPr>
        <w:t xml:space="preserve">The most obvious environmental benefits of sustainable practices can be observed. By decreasing the energy consumption and the greenhouse gas emission the hotels fight against the climate change. Water conservation </w:t>
      </w:r>
      <w:proofErr w:type="spellStart"/>
      <w:r w:rsidRPr="0095783B">
        <w:rPr>
          <w:rFonts w:ascii="Arial" w:hAnsi="Arial" w:cs="Arial"/>
          <w:sz w:val="24"/>
          <w:szCs w:val="24"/>
        </w:rPr>
        <w:t>programmes</w:t>
      </w:r>
      <w:proofErr w:type="spellEnd"/>
      <w:r w:rsidRPr="0095783B">
        <w:rPr>
          <w:rFonts w:ascii="Arial" w:hAnsi="Arial" w:cs="Arial"/>
          <w:sz w:val="24"/>
          <w:szCs w:val="24"/>
        </w:rPr>
        <w:t xml:space="preserve"> are important for the protection of this valuable resource in water deficient areas. Sustainable waste management which consists of recycling and composting is associated with less landfill use and environmental pollution. In addition, besides local sourcing of food and products, which results in reduction of transport-related emissions and support of biodiversity through favoring the products, which are produced sustainably</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(Pham et al., 2020)</w:t>
      </w:r>
      <w:r w:rsidRPr="0095783B">
        <w:rPr>
          <w:rFonts w:ascii="Arial" w:hAnsi="Arial" w:cs="Arial"/>
          <w:sz w:val="24"/>
          <w:szCs w:val="24"/>
        </w:rPr>
        <w:t>.</w:t>
      </w:r>
    </w:p>
    <w:p w14:paraId="77A62C09" w14:textId="77777777" w:rsidR="00505391" w:rsidRPr="0095783B" w:rsidRDefault="00505391"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Social Benefits</w:t>
      </w:r>
      <w:r w:rsidR="00EA7B50" w:rsidRPr="0095783B">
        <w:rPr>
          <w:rFonts w:ascii="Arial" w:hAnsi="Arial" w:cs="Arial"/>
          <w:sz w:val="24"/>
          <w:szCs w:val="24"/>
        </w:rPr>
        <w:t xml:space="preserve">: </w:t>
      </w:r>
      <w:r w:rsidRPr="0095783B">
        <w:rPr>
          <w:rFonts w:ascii="Arial" w:hAnsi="Arial" w:cs="Arial"/>
          <w:sz w:val="24"/>
          <w:szCs w:val="24"/>
        </w:rPr>
        <w:t xml:space="preserve">On the social level, green practices in the tourism industry can lead to better community ties and higher staff satisfaction. Hotel that is actively engaged in </w:t>
      </w:r>
      <w:r w:rsidRPr="0095783B">
        <w:rPr>
          <w:rFonts w:ascii="Arial" w:hAnsi="Arial" w:cs="Arial"/>
          <w:sz w:val="24"/>
          <w:szCs w:val="24"/>
        </w:rPr>
        <w:lastRenderedPageBreak/>
        <w:t>sustainability of local community usually has a positive image, what in turn attracts guests who appreciate corporate social responsibility. This community involvement can cover the spectrum from shopping at local businesses and craftsmen to participating in local environmental clean-up events. Moreover, staff members are likely to have a stronger feeling of pride and job satisfaction when they work for companies that demonstrate a strong sustainability commitment, which can lead to lower staff turnover and an ability to attract the best talent</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(Väänänen, 2020)</w:t>
      </w:r>
      <w:r w:rsidRPr="0095783B">
        <w:rPr>
          <w:rFonts w:ascii="Arial" w:hAnsi="Arial" w:cs="Arial"/>
          <w:sz w:val="24"/>
          <w:szCs w:val="24"/>
        </w:rPr>
        <w:t>.</w:t>
      </w:r>
    </w:p>
    <w:p w14:paraId="3CF4413E" w14:textId="77777777" w:rsidR="00505391" w:rsidRPr="0095783B" w:rsidRDefault="008D4977"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The</w:t>
      </w:r>
      <w:r w:rsidR="00505391" w:rsidRPr="0095783B">
        <w:rPr>
          <w:rFonts w:ascii="Arial" w:hAnsi="Arial" w:cs="Arial"/>
          <w:sz w:val="24"/>
          <w:szCs w:val="24"/>
        </w:rPr>
        <w:t xml:space="preserve"> incorporation of sustainable practices in the hotel industry presents comprehensive advantages covering operational, environmental, and social spheres that eventually result in a circular economy of efficiency, conservation, and community engagement. These benefits not only help to increase profitability but also put the hotel in the front as a leader in the global initiative towards sustainability</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w:t>
      </w:r>
      <w:proofErr w:type="spellStart"/>
      <w:r w:rsidR="00D03D42" w:rsidRPr="0095783B">
        <w:rPr>
          <w:rFonts w:ascii="Arial" w:hAnsi="Arial" w:cs="Arial"/>
          <w:color w:val="222222"/>
          <w:sz w:val="24"/>
          <w:szCs w:val="24"/>
          <w:shd w:val="clear" w:color="auto" w:fill="FFFFFF"/>
        </w:rPr>
        <w:t>Ninnin</w:t>
      </w:r>
      <w:proofErr w:type="spellEnd"/>
      <w:r w:rsidR="00D03D42" w:rsidRPr="0095783B">
        <w:rPr>
          <w:rFonts w:ascii="Arial" w:hAnsi="Arial" w:cs="Arial"/>
          <w:color w:val="222222"/>
          <w:sz w:val="24"/>
          <w:szCs w:val="24"/>
          <w:shd w:val="clear" w:color="auto" w:fill="FFFFFF"/>
        </w:rPr>
        <w:t>, 2023)</w:t>
      </w:r>
      <w:r w:rsidR="00505391" w:rsidRPr="0095783B">
        <w:rPr>
          <w:rFonts w:ascii="Arial" w:hAnsi="Arial" w:cs="Arial"/>
          <w:sz w:val="24"/>
          <w:szCs w:val="24"/>
        </w:rPr>
        <w:t>.</w:t>
      </w:r>
    </w:p>
    <w:p w14:paraId="0177B7A0" w14:textId="77777777" w:rsidR="00505391" w:rsidRPr="0095783B" w:rsidRDefault="00505391" w:rsidP="0095783B">
      <w:pPr>
        <w:spacing w:line="360" w:lineRule="auto"/>
        <w:jc w:val="both"/>
        <w:rPr>
          <w:rFonts w:ascii="Arial" w:hAnsi="Arial" w:cs="Arial"/>
          <w:sz w:val="24"/>
          <w:szCs w:val="24"/>
        </w:rPr>
      </w:pPr>
    </w:p>
    <w:p w14:paraId="68CC2F44" w14:textId="77777777" w:rsidR="00505391" w:rsidRPr="0095783B" w:rsidRDefault="00505391" w:rsidP="0095783B">
      <w:pPr>
        <w:spacing w:line="360" w:lineRule="auto"/>
        <w:jc w:val="both"/>
        <w:rPr>
          <w:rFonts w:ascii="Arial" w:hAnsi="Arial" w:cs="Arial"/>
          <w:sz w:val="24"/>
          <w:szCs w:val="24"/>
        </w:rPr>
      </w:pPr>
    </w:p>
    <w:p w14:paraId="7C3E421B" w14:textId="77777777" w:rsidR="00E649AC" w:rsidRPr="0095783B" w:rsidRDefault="00E649AC" w:rsidP="0095783B">
      <w:pPr>
        <w:spacing w:line="360" w:lineRule="auto"/>
        <w:jc w:val="both"/>
        <w:rPr>
          <w:rFonts w:ascii="Arial" w:hAnsi="Arial" w:cs="Arial"/>
          <w:sz w:val="24"/>
          <w:szCs w:val="24"/>
        </w:rPr>
      </w:pPr>
    </w:p>
    <w:p w14:paraId="7B7AFB85" w14:textId="77777777" w:rsidR="00EA7B50" w:rsidRPr="0095783B" w:rsidRDefault="00EA7B50" w:rsidP="0095783B">
      <w:pPr>
        <w:spacing w:line="360" w:lineRule="auto"/>
        <w:jc w:val="both"/>
        <w:rPr>
          <w:rFonts w:ascii="Arial" w:hAnsi="Arial" w:cs="Arial"/>
          <w:sz w:val="24"/>
          <w:szCs w:val="24"/>
        </w:rPr>
      </w:pPr>
      <w:r w:rsidRPr="0095783B">
        <w:rPr>
          <w:rFonts w:ascii="Arial" w:hAnsi="Arial" w:cs="Arial"/>
          <w:sz w:val="24"/>
          <w:szCs w:val="24"/>
        </w:rPr>
        <w:br w:type="page"/>
      </w:r>
    </w:p>
    <w:p w14:paraId="381004F1" w14:textId="77777777" w:rsidR="00EA7B50" w:rsidRPr="0095783B" w:rsidRDefault="00505391" w:rsidP="0095783B">
      <w:pPr>
        <w:pStyle w:val="Titlu1"/>
        <w:spacing w:line="360" w:lineRule="auto"/>
        <w:jc w:val="both"/>
        <w:rPr>
          <w:rFonts w:ascii="Arial" w:hAnsi="Arial" w:cs="Arial"/>
          <w:sz w:val="24"/>
          <w:szCs w:val="24"/>
        </w:rPr>
      </w:pPr>
      <w:bookmarkStart w:id="3" w:name="_Toc165375103"/>
      <w:r w:rsidRPr="0095783B">
        <w:rPr>
          <w:rFonts w:ascii="Arial" w:hAnsi="Arial" w:cs="Arial"/>
          <w:sz w:val="24"/>
          <w:szCs w:val="24"/>
        </w:rPr>
        <w:lastRenderedPageBreak/>
        <w:t>Implementing Sustainable Practices: Challenges.</w:t>
      </w:r>
      <w:bookmarkEnd w:id="3"/>
    </w:p>
    <w:p w14:paraId="599A737B" w14:textId="77777777" w:rsidR="00505391" w:rsidRPr="0095783B" w:rsidRDefault="00505391" w:rsidP="0095783B">
      <w:pPr>
        <w:spacing w:line="360" w:lineRule="auto"/>
        <w:jc w:val="both"/>
        <w:rPr>
          <w:rFonts w:ascii="Arial" w:hAnsi="Arial" w:cs="Arial"/>
          <w:sz w:val="24"/>
          <w:szCs w:val="24"/>
        </w:rPr>
      </w:pPr>
      <w:r w:rsidRPr="0095783B">
        <w:rPr>
          <w:rFonts w:ascii="Arial" w:hAnsi="Arial" w:cs="Arial"/>
          <w:sz w:val="24"/>
          <w:szCs w:val="24"/>
        </w:rPr>
        <w:t>Challenges:</w:t>
      </w:r>
    </w:p>
    <w:p w14:paraId="154D1F09" w14:textId="77777777" w:rsidR="00505391" w:rsidRPr="0095783B" w:rsidRDefault="00505391" w:rsidP="0095783B">
      <w:pPr>
        <w:spacing w:line="360" w:lineRule="auto"/>
        <w:jc w:val="both"/>
        <w:rPr>
          <w:rFonts w:ascii="Arial" w:hAnsi="Arial" w:cs="Arial"/>
          <w:sz w:val="24"/>
          <w:szCs w:val="24"/>
        </w:rPr>
      </w:pPr>
      <w:r w:rsidRPr="0095783B">
        <w:rPr>
          <w:rFonts w:ascii="Arial" w:hAnsi="Arial" w:cs="Arial"/>
          <w:sz w:val="24"/>
          <w:szCs w:val="24"/>
        </w:rPr>
        <w:t>High Initial Costs: The very first application of green technologies and sustainable infrastructure takes place, which is the major obstacle, especially for small and budget-oriented hotels.</w:t>
      </w:r>
    </w:p>
    <w:p w14:paraId="4AAC5E95" w14:textId="77777777" w:rsidR="00E649AC" w:rsidRPr="0095783B" w:rsidRDefault="00E649AC"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Lack of Expertise: In most hotels, the technical expertise to use sustainable measures is lacking, as well as knowledge on how to sustain them</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 xml:space="preserve">(Achmad and </w:t>
      </w:r>
      <w:proofErr w:type="spellStart"/>
      <w:r w:rsidR="00D03D42" w:rsidRPr="0095783B">
        <w:rPr>
          <w:rFonts w:ascii="Arial" w:hAnsi="Arial" w:cs="Arial"/>
          <w:color w:val="222222"/>
          <w:sz w:val="24"/>
          <w:szCs w:val="24"/>
          <w:shd w:val="clear" w:color="auto" w:fill="FFFFFF"/>
        </w:rPr>
        <w:t>Yulianah</w:t>
      </w:r>
      <w:proofErr w:type="spellEnd"/>
      <w:r w:rsidR="00D03D42" w:rsidRPr="0095783B">
        <w:rPr>
          <w:rFonts w:ascii="Arial" w:hAnsi="Arial" w:cs="Arial"/>
          <w:color w:val="222222"/>
          <w:sz w:val="24"/>
          <w:szCs w:val="24"/>
          <w:shd w:val="clear" w:color="auto" w:fill="FFFFFF"/>
        </w:rPr>
        <w:t>, 2022)</w:t>
      </w:r>
      <w:r w:rsidRPr="0095783B">
        <w:rPr>
          <w:rFonts w:ascii="Arial" w:hAnsi="Arial" w:cs="Arial"/>
          <w:sz w:val="24"/>
          <w:szCs w:val="24"/>
        </w:rPr>
        <w:t>.</w:t>
      </w:r>
    </w:p>
    <w:p w14:paraId="51B54A74" w14:textId="77777777" w:rsidR="00E649AC" w:rsidRPr="0095783B" w:rsidRDefault="00E649AC" w:rsidP="0095783B">
      <w:pPr>
        <w:spacing w:line="360" w:lineRule="auto"/>
        <w:jc w:val="both"/>
        <w:rPr>
          <w:rFonts w:ascii="Arial" w:hAnsi="Arial" w:cs="Arial"/>
          <w:sz w:val="24"/>
          <w:szCs w:val="24"/>
        </w:rPr>
      </w:pPr>
      <w:r w:rsidRPr="0095783B">
        <w:rPr>
          <w:rFonts w:ascii="Arial" w:hAnsi="Arial" w:cs="Arial"/>
          <w:sz w:val="24"/>
          <w:szCs w:val="24"/>
        </w:rPr>
        <w:t>Guest Participation: Incorporating guests in sustainability can sometimes be a challenge because such involves giving up the daily conveniences in exchange for environmental management.</w:t>
      </w:r>
    </w:p>
    <w:p w14:paraId="32F61331" w14:textId="77777777" w:rsidR="00E649AC" w:rsidRPr="0095783B" w:rsidRDefault="00E649AC" w:rsidP="0095783B">
      <w:pPr>
        <w:spacing w:line="360" w:lineRule="auto"/>
        <w:jc w:val="both"/>
        <w:rPr>
          <w:rFonts w:ascii="Arial" w:hAnsi="Arial" w:cs="Arial"/>
          <w:sz w:val="24"/>
          <w:szCs w:val="24"/>
        </w:rPr>
      </w:pPr>
      <w:r w:rsidRPr="0095783B">
        <w:rPr>
          <w:rFonts w:ascii="Arial" w:hAnsi="Arial" w:cs="Arial"/>
          <w:sz w:val="24"/>
          <w:szCs w:val="24"/>
        </w:rPr>
        <w:t xml:space="preserve">Regulatory Compliance: The ever-changing in addition to the complex environmental regulations </w:t>
      </w:r>
      <w:proofErr w:type="gramStart"/>
      <w:r w:rsidRPr="0095783B">
        <w:rPr>
          <w:rFonts w:ascii="Arial" w:hAnsi="Arial" w:cs="Arial"/>
          <w:sz w:val="24"/>
          <w:szCs w:val="24"/>
        </w:rPr>
        <w:t>require</w:t>
      </w:r>
      <w:proofErr w:type="gramEnd"/>
      <w:r w:rsidRPr="0095783B">
        <w:rPr>
          <w:rFonts w:ascii="Arial" w:hAnsi="Arial" w:cs="Arial"/>
          <w:sz w:val="24"/>
          <w:szCs w:val="24"/>
        </w:rPr>
        <w:t xml:space="preserve"> a lot of time and flexibility that takes much more effort and finances.</w:t>
      </w:r>
    </w:p>
    <w:p w14:paraId="254B0A7B" w14:textId="77777777" w:rsidR="00E649AC" w:rsidRPr="0095783B" w:rsidRDefault="00E649AC"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Supply Chain Management: The adaptation of the supply chain to be sustainable is complicated, especially the cases where the green options are expensive or less accessible</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(Chung, 2020)</w:t>
      </w:r>
      <w:r w:rsidRPr="0095783B">
        <w:rPr>
          <w:rFonts w:ascii="Arial" w:hAnsi="Arial" w:cs="Arial"/>
          <w:sz w:val="24"/>
          <w:szCs w:val="24"/>
        </w:rPr>
        <w:t>.</w:t>
      </w:r>
    </w:p>
    <w:p w14:paraId="4ADDD5B1" w14:textId="77777777" w:rsidR="00505391" w:rsidRPr="0095783B" w:rsidRDefault="00505391" w:rsidP="0095783B">
      <w:pPr>
        <w:spacing w:line="360" w:lineRule="auto"/>
        <w:jc w:val="both"/>
        <w:rPr>
          <w:rFonts w:ascii="Arial" w:hAnsi="Arial" w:cs="Arial"/>
          <w:sz w:val="24"/>
          <w:szCs w:val="24"/>
        </w:rPr>
      </w:pPr>
      <w:r w:rsidRPr="0095783B">
        <w:rPr>
          <w:rFonts w:ascii="Arial" w:hAnsi="Arial" w:cs="Arial"/>
          <w:sz w:val="24"/>
          <w:szCs w:val="24"/>
        </w:rPr>
        <w:t>To Overcome Challenges:</w:t>
      </w:r>
    </w:p>
    <w:p w14:paraId="3B5BCC4E" w14:textId="77777777" w:rsidR="00E649AC" w:rsidRPr="0095783B" w:rsidRDefault="00E649AC"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 xml:space="preserve">Financial Strategies: </w:t>
      </w:r>
      <w:proofErr w:type="gramStart"/>
      <w:r w:rsidRPr="0095783B">
        <w:rPr>
          <w:rFonts w:ascii="Arial" w:hAnsi="Arial" w:cs="Arial"/>
          <w:sz w:val="24"/>
          <w:szCs w:val="24"/>
        </w:rPr>
        <w:t>In order to</w:t>
      </w:r>
      <w:proofErr w:type="gramEnd"/>
      <w:r w:rsidRPr="0095783B">
        <w:rPr>
          <w:rFonts w:ascii="Arial" w:hAnsi="Arial" w:cs="Arial"/>
          <w:sz w:val="24"/>
          <w:szCs w:val="24"/>
        </w:rPr>
        <w:t xml:space="preserve"> finance hotels, green financing options could be used, along with government subsidies or collaboration with environmental foundations that provide support for sustainability projects. It can be </w:t>
      </w:r>
      <w:proofErr w:type="spellStart"/>
      <w:r w:rsidRPr="0095783B">
        <w:rPr>
          <w:rFonts w:ascii="Arial" w:hAnsi="Arial" w:cs="Arial"/>
          <w:sz w:val="24"/>
          <w:szCs w:val="24"/>
        </w:rPr>
        <w:t>reali</w:t>
      </w:r>
      <w:r w:rsidR="00E84BF9" w:rsidRPr="0095783B">
        <w:rPr>
          <w:rFonts w:ascii="Arial" w:hAnsi="Arial" w:cs="Arial"/>
          <w:sz w:val="24"/>
          <w:szCs w:val="24"/>
        </w:rPr>
        <w:t>s</w:t>
      </w:r>
      <w:r w:rsidRPr="0095783B">
        <w:rPr>
          <w:rFonts w:ascii="Arial" w:hAnsi="Arial" w:cs="Arial"/>
          <w:sz w:val="24"/>
          <w:szCs w:val="24"/>
        </w:rPr>
        <w:t>ed</w:t>
      </w:r>
      <w:proofErr w:type="spellEnd"/>
      <w:r w:rsidRPr="0095783B">
        <w:rPr>
          <w:rFonts w:ascii="Arial" w:hAnsi="Arial" w:cs="Arial"/>
          <w:sz w:val="24"/>
          <w:szCs w:val="24"/>
        </w:rPr>
        <w:t xml:space="preserve"> from the fast investment benefits by the water and energy conservation measures which have the immediate benefits</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(Abdou et al., 2020)</w:t>
      </w:r>
      <w:r w:rsidRPr="0095783B">
        <w:rPr>
          <w:rFonts w:ascii="Arial" w:hAnsi="Arial" w:cs="Arial"/>
          <w:sz w:val="24"/>
          <w:szCs w:val="24"/>
        </w:rPr>
        <w:t>.</w:t>
      </w:r>
    </w:p>
    <w:p w14:paraId="4BB9A07B" w14:textId="77777777" w:rsidR="00E649AC" w:rsidRPr="0095783B" w:rsidRDefault="00E649AC"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 xml:space="preserve">Training and Education: Training personnel is a core focus of sustainable practices; therefore, investment in the training of staff to attain competency in sustainable practices is of paramount importance. In addition, the hotels can seek the assistance of sustainability consultants who will provide the necessary expertise to </w:t>
      </w:r>
      <w:proofErr w:type="gramStart"/>
      <w:r w:rsidRPr="0095783B">
        <w:rPr>
          <w:rFonts w:ascii="Arial" w:hAnsi="Arial" w:cs="Arial"/>
          <w:sz w:val="24"/>
          <w:szCs w:val="24"/>
        </w:rPr>
        <w:t>effect</w:t>
      </w:r>
      <w:proofErr w:type="gramEnd"/>
      <w:r w:rsidRPr="0095783B">
        <w:rPr>
          <w:rFonts w:ascii="Arial" w:hAnsi="Arial" w:cs="Arial"/>
          <w:sz w:val="24"/>
          <w:szCs w:val="24"/>
        </w:rPr>
        <w:t xml:space="preserve"> the implementation of such sustainable practices</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(Fu et al., 2022)</w:t>
      </w:r>
      <w:r w:rsidRPr="0095783B">
        <w:rPr>
          <w:rFonts w:ascii="Arial" w:hAnsi="Arial" w:cs="Arial"/>
          <w:sz w:val="24"/>
          <w:szCs w:val="24"/>
        </w:rPr>
        <w:t>.</w:t>
      </w:r>
    </w:p>
    <w:p w14:paraId="2B4E67DA" w14:textId="77777777" w:rsidR="00E649AC" w:rsidRPr="0095783B" w:rsidRDefault="00E649AC"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lastRenderedPageBreak/>
        <w:t>Guest Incentives and Communication: The hotels may inspire guests to join in by offering incentives like discounts or loyalty points for those who take part in the green programs. By opening a communication line about the hotel’s sustainability initiatives and how guests can contribute to the cause, engagement will be boosted</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(Jordão et al., 2022)</w:t>
      </w:r>
      <w:r w:rsidRPr="0095783B">
        <w:rPr>
          <w:rFonts w:ascii="Arial" w:hAnsi="Arial" w:cs="Arial"/>
          <w:sz w:val="24"/>
          <w:szCs w:val="24"/>
        </w:rPr>
        <w:t>.</w:t>
      </w:r>
    </w:p>
    <w:p w14:paraId="79F2CF83" w14:textId="77777777" w:rsidR="00E649AC" w:rsidRPr="0095783B" w:rsidRDefault="00E649AC" w:rsidP="0095783B">
      <w:pPr>
        <w:spacing w:line="360" w:lineRule="auto"/>
        <w:jc w:val="both"/>
        <w:rPr>
          <w:rFonts w:ascii="Arial" w:hAnsi="Arial" w:cs="Arial"/>
          <w:sz w:val="24"/>
          <w:szCs w:val="24"/>
        </w:rPr>
      </w:pPr>
    </w:p>
    <w:p w14:paraId="730FD311" w14:textId="77777777" w:rsidR="00505391" w:rsidRPr="0095783B" w:rsidRDefault="00E649AC"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 xml:space="preserve">Staying Informed and Proactive Compliance: Regular trainings and time to time update on the regulatory developments are important. </w:t>
      </w:r>
      <w:r w:rsidR="00505391" w:rsidRPr="0095783B">
        <w:rPr>
          <w:rFonts w:ascii="Arial" w:hAnsi="Arial" w:cs="Arial"/>
          <w:sz w:val="24"/>
          <w:szCs w:val="24"/>
        </w:rPr>
        <w:t>Hotel owners should try to be not just a compliance but to turn the requirements into a marketing advantage</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(Abdi et al., 2022)</w:t>
      </w:r>
      <w:r w:rsidR="00505391" w:rsidRPr="0095783B">
        <w:rPr>
          <w:rFonts w:ascii="Arial" w:hAnsi="Arial" w:cs="Arial"/>
          <w:sz w:val="24"/>
          <w:szCs w:val="24"/>
        </w:rPr>
        <w:t>.</w:t>
      </w:r>
    </w:p>
    <w:p w14:paraId="41212465" w14:textId="77777777" w:rsidR="00505391" w:rsidRPr="0095783B" w:rsidRDefault="00505391"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 xml:space="preserve">Sustainable Sourcing: Partnering with local suppliers who are committed to sustainable production can empower hotels to operate their supply chains more respectfully. Hotel owners should audit their suppliers for environmental impact and together work to enhance the sustainability in the </w:t>
      </w:r>
      <w:proofErr w:type="gramStart"/>
      <w:r w:rsidRPr="0095783B">
        <w:rPr>
          <w:rFonts w:ascii="Arial" w:hAnsi="Arial" w:cs="Arial"/>
          <w:sz w:val="24"/>
          <w:szCs w:val="24"/>
        </w:rPr>
        <w:t>industry as a whole</w:t>
      </w:r>
      <w:proofErr w:type="gramEnd"/>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(Ben Youssef and Zeqiri, 2022)</w:t>
      </w:r>
      <w:r w:rsidRPr="0095783B">
        <w:rPr>
          <w:rFonts w:ascii="Arial" w:hAnsi="Arial" w:cs="Arial"/>
          <w:sz w:val="24"/>
          <w:szCs w:val="24"/>
        </w:rPr>
        <w:t>.</w:t>
      </w:r>
    </w:p>
    <w:p w14:paraId="2F7DFBDA" w14:textId="77777777" w:rsidR="00505391" w:rsidRPr="0095783B" w:rsidRDefault="00505391" w:rsidP="0095783B">
      <w:pPr>
        <w:spacing w:line="360" w:lineRule="auto"/>
        <w:jc w:val="both"/>
        <w:rPr>
          <w:rFonts w:ascii="Arial" w:hAnsi="Arial" w:cs="Arial"/>
          <w:sz w:val="24"/>
          <w:szCs w:val="24"/>
        </w:rPr>
      </w:pPr>
    </w:p>
    <w:p w14:paraId="0F33A6C6" w14:textId="77777777" w:rsidR="00505391" w:rsidRPr="0095783B" w:rsidRDefault="00505391" w:rsidP="0095783B">
      <w:pPr>
        <w:spacing w:line="360" w:lineRule="auto"/>
        <w:jc w:val="both"/>
        <w:rPr>
          <w:rFonts w:ascii="Arial" w:hAnsi="Arial" w:cs="Arial"/>
          <w:sz w:val="24"/>
          <w:szCs w:val="24"/>
        </w:rPr>
      </w:pPr>
    </w:p>
    <w:p w14:paraId="4B91C5D5" w14:textId="77777777" w:rsidR="00505391" w:rsidRPr="0095783B" w:rsidRDefault="00505391" w:rsidP="0095783B">
      <w:pPr>
        <w:spacing w:line="360" w:lineRule="auto"/>
        <w:jc w:val="both"/>
        <w:rPr>
          <w:rFonts w:ascii="Arial" w:hAnsi="Arial" w:cs="Arial"/>
          <w:sz w:val="24"/>
          <w:szCs w:val="24"/>
        </w:rPr>
      </w:pPr>
    </w:p>
    <w:p w14:paraId="325F564B" w14:textId="77777777" w:rsidR="00EA7B50" w:rsidRPr="0095783B" w:rsidRDefault="00EA7B50" w:rsidP="0095783B">
      <w:pPr>
        <w:spacing w:line="360" w:lineRule="auto"/>
        <w:jc w:val="both"/>
        <w:rPr>
          <w:rFonts w:ascii="Arial" w:hAnsi="Arial" w:cs="Arial"/>
          <w:sz w:val="24"/>
          <w:szCs w:val="24"/>
        </w:rPr>
      </w:pPr>
      <w:r w:rsidRPr="0095783B">
        <w:rPr>
          <w:rFonts w:ascii="Arial" w:hAnsi="Arial" w:cs="Arial"/>
          <w:sz w:val="24"/>
          <w:szCs w:val="24"/>
        </w:rPr>
        <w:br w:type="page"/>
      </w:r>
    </w:p>
    <w:p w14:paraId="0E7E53E4" w14:textId="77777777" w:rsidR="00505391" w:rsidRPr="0095783B" w:rsidRDefault="00505391" w:rsidP="0095783B">
      <w:pPr>
        <w:pStyle w:val="Titlu1"/>
        <w:spacing w:line="360" w:lineRule="auto"/>
        <w:jc w:val="both"/>
        <w:rPr>
          <w:rFonts w:ascii="Arial" w:hAnsi="Arial" w:cs="Arial"/>
          <w:sz w:val="24"/>
          <w:szCs w:val="24"/>
        </w:rPr>
      </w:pPr>
      <w:bookmarkStart w:id="4" w:name="_Toc165375104"/>
      <w:proofErr w:type="gramStart"/>
      <w:r w:rsidRPr="0095783B">
        <w:rPr>
          <w:rFonts w:ascii="Arial" w:hAnsi="Arial" w:cs="Arial"/>
          <w:sz w:val="24"/>
          <w:szCs w:val="24"/>
        </w:rPr>
        <w:lastRenderedPageBreak/>
        <w:t>Future Outlook</w:t>
      </w:r>
      <w:bookmarkEnd w:id="4"/>
      <w:proofErr w:type="gramEnd"/>
    </w:p>
    <w:p w14:paraId="1F6500BC" w14:textId="77777777" w:rsidR="00505391" w:rsidRPr="0095783B" w:rsidRDefault="00505391"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The sustainability in the hospitality industry of the future is reshaping with some emerging trends that will increase environmental conservation, social responsibility, and economic efficiency. However, these trends not only mirror the changing attitudes of consumers but also point to the industry's capacity to respond to sustainability issues on a global scale</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(Raza et al., 2021)</w:t>
      </w:r>
      <w:r w:rsidRPr="0095783B">
        <w:rPr>
          <w:rFonts w:ascii="Arial" w:hAnsi="Arial" w:cs="Arial"/>
          <w:sz w:val="24"/>
          <w:szCs w:val="24"/>
        </w:rPr>
        <w:t>.</w:t>
      </w:r>
    </w:p>
    <w:p w14:paraId="00D9FAE7" w14:textId="77777777" w:rsidR="00505391" w:rsidRPr="0095783B" w:rsidRDefault="00505391" w:rsidP="0095783B">
      <w:pPr>
        <w:spacing w:line="360" w:lineRule="auto"/>
        <w:jc w:val="both"/>
        <w:rPr>
          <w:rFonts w:ascii="Arial" w:hAnsi="Arial" w:cs="Arial"/>
          <w:color w:val="222222"/>
          <w:sz w:val="24"/>
          <w:szCs w:val="24"/>
          <w:shd w:val="clear" w:color="auto" w:fill="FFFFFF"/>
        </w:rPr>
      </w:pPr>
      <w:r w:rsidRPr="0095783B">
        <w:rPr>
          <w:rFonts w:ascii="Arial" w:hAnsi="Arial" w:cs="Arial"/>
          <w:sz w:val="24"/>
          <w:szCs w:val="24"/>
        </w:rPr>
        <w:t>Technology Integration</w:t>
      </w:r>
      <w:r w:rsidR="00EA7B50" w:rsidRPr="0095783B">
        <w:rPr>
          <w:rFonts w:ascii="Arial" w:hAnsi="Arial" w:cs="Arial"/>
          <w:sz w:val="24"/>
          <w:szCs w:val="24"/>
        </w:rPr>
        <w:t xml:space="preserve">: </w:t>
      </w:r>
      <w:r w:rsidRPr="0095783B">
        <w:rPr>
          <w:rFonts w:ascii="Arial" w:hAnsi="Arial" w:cs="Arial"/>
          <w:sz w:val="24"/>
          <w:szCs w:val="24"/>
        </w:rPr>
        <w:t xml:space="preserve">Sustainability is going to be backed up by advanced technologies like AI (artificial intelligence), IoT (Internet of Things) and blockchain. AI and IoT are being </w:t>
      </w:r>
      <w:proofErr w:type="spellStart"/>
      <w:r w:rsidRPr="0095783B">
        <w:rPr>
          <w:rFonts w:ascii="Arial" w:hAnsi="Arial" w:cs="Arial"/>
          <w:sz w:val="24"/>
          <w:szCs w:val="24"/>
        </w:rPr>
        <w:t>utili</w:t>
      </w:r>
      <w:r w:rsidR="00E84BF9" w:rsidRPr="0095783B">
        <w:rPr>
          <w:rFonts w:ascii="Arial" w:hAnsi="Arial" w:cs="Arial"/>
          <w:sz w:val="24"/>
          <w:szCs w:val="24"/>
        </w:rPr>
        <w:t>s</w:t>
      </w:r>
      <w:r w:rsidRPr="0095783B">
        <w:rPr>
          <w:rFonts w:ascii="Arial" w:hAnsi="Arial" w:cs="Arial"/>
          <w:sz w:val="24"/>
          <w:szCs w:val="24"/>
        </w:rPr>
        <w:t>ed</w:t>
      </w:r>
      <w:proofErr w:type="spellEnd"/>
      <w:r w:rsidRPr="0095783B">
        <w:rPr>
          <w:rFonts w:ascii="Arial" w:hAnsi="Arial" w:cs="Arial"/>
          <w:sz w:val="24"/>
          <w:szCs w:val="24"/>
        </w:rPr>
        <w:t xml:space="preserve"> to real-time </w:t>
      </w:r>
      <w:proofErr w:type="spellStart"/>
      <w:r w:rsidRPr="0095783B">
        <w:rPr>
          <w:rFonts w:ascii="Arial" w:hAnsi="Arial" w:cs="Arial"/>
          <w:sz w:val="24"/>
          <w:szCs w:val="24"/>
        </w:rPr>
        <w:t>optimi</w:t>
      </w:r>
      <w:r w:rsidR="00E84BF9" w:rsidRPr="0095783B">
        <w:rPr>
          <w:rFonts w:ascii="Arial" w:hAnsi="Arial" w:cs="Arial"/>
          <w:sz w:val="24"/>
          <w:szCs w:val="24"/>
        </w:rPr>
        <w:t>s</w:t>
      </w:r>
      <w:r w:rsidRPr="0095783B">
        <w:rPr>
          <w:rFonts w:ascii="Arial" w:hAnsi="Arial" w:cs="Arial"/>
          <w:sz w:val="24"/>
          <w:szCs w:val="24"/>
        </w:rPr>
        <w:t>e</w:t>
      </w:r>
      <w:proofErr w:type="spellEnd"/>
      <w:r w:rsidRPr="0095783B">
        <w:rPr>
          <w:rFonts w:ascii="Arial" w:hAnsi="Arial" w:cs="Arial"/>
          <w:sz w:val="24"/>
          <w:szCs w:val="24"/>
        </w:rPr>
        <w:t xml:space="preserve"> energy management systems that result in significant reduction of energy wastages and expenses. Such as, smart thermostats and lighting systems automatically adjust themselves according to occupancy and natural light levels, thus reducing energy wastage. Transparency in supply chains provided by blockchain technology ensures that the hotels use products which are ethically and sustainably sourced</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(Sakshi et al., 2020)</w:t>
      </w:r>
      <w:r w:rsidRPr="0095783B">
        <w:rPr>
          <w:rFonts w:ascii="Arial" w:hAnsi="Arial" w:cs="Arial"/>
          <w:sz w:val="24"/>
          <w:szCs w:val="24"/>
        </w:rPr>
        <w:t>.</w:t>
      </w:r>
    </w:p>
    <w:p w14:paraId="457B11C9" w14:textId="77777777" w:rsidR="00505391" w:rsidRPr="0095783B" w:rsidRDefault="00505391" w:rsidP="0095783B">
      <w:pPr>
        <w:spacing w:line="360" w:lineRule="auto"/>
        <w:jc w:val="both"/>
        <w:rPr>
          <w:rFonts w:ascii="Arial" w:hAnsi="Arial" w:cs="Arial"/>
          <w:sz w:val="24"/>
          <w:szCs w:val="24"/>
        </w:rPr>
      </w:pPr>
      <w:r w:rsidRPr="0095783B">
        <w:rPr>
          <w:rFonts w:ascii="Arial" w:hAnsi="Arial" w:cs="Arial"/>
          <w:sz w:val="24"/>
          <w:szCs w:val="24"/>
        </w:rPr>
        <w:t>Circular Economy Practices</w:t>
      </w:r>
      <w:r w:rsidR="00EA7B50" w:rsidRPr="0095783B">
        <w:rPr>
          <w:rFonts w:ascii="Arial" w:hAnsi="Arial" w:cs="Arial"/>
          <w:sz w:val="24"/>
          <w:szCs w:val="24"/>
        </w:rPr>
        <w:t>:</w:t>
      </w:r>
      <w:r w:rsidR="00CA7D30" w:rsidRPr="0095783B">
        <w:rPr>
          <w:rFonts w:ascii="Arial" w:hAnsi="Arial" w:cs="Arial"/>
          <w:sz w:val="24"/>
          <w:szCs w:val="24"/>
        </w:rPr>
        <w:t xml:space="preserve"> </w:t>
      </w:r>
      <w:r w:rsidRPr="0095783B">
        <w:rPr>
          <w:rFonts w:ascii="Arial" w:hAnsi="Arial" w:cs="Arial"/>
          <w:sz w:val="24"/>
          <w:szCs w:val="24"/>
        </w:rPr>
        <w:t xml:space="preserve">The movement towards a circular economy is gaining momentum within the market. Bid hotels are now embracing activities which encourage the reuse, </w:t>
      </w:r>
      <w:proofErr w:type="gramStart"/>
      <w:r w:rsidRPr="0095783B">
        <w:rPr>
          <w:rFonts w:ascii="Arial" w:hAnsi="Arial" w:cs="Arial"/>
          <w:sz w:val="24"/>
          <w:szCs w:val="24"/>
        </w:rPr>
        <w:t>recycling</w:t>
      </w:r>
      <w:proofErr w:type="gramEnd"/>
      <w:r w:rsidRPr="0095783B">
        <w:rPr>
          <w:rFonts w:ascii="Arial" w:hAnsi="Arial" w:cs="Arial"/>
          <w:sz w:val="24"/>
          <w:szCs w:val="24"/>
        </w:rPr>
        <w:t xml:space="preserve"> and repurposing of resources to reduce waste. From food waste management to furniture recycling, hotels are implementing creative solutions that allow for products and materials to have a longer useful life, thereby reducing the environmental impact of their operations</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Roth, H.R et al. 2021)</w:t>
      </w:r>
      <w:r w:rsidRPr="0095783B">
        <w:rPr>
          <w:rFonts w:ascii="Arial" w:hAnsi="Arial" w:cs="Arial"/>
          <w:sz w:val="24"/>
          <w:szCs w:val="24"/>
        </w:rPr>
        <w:t>.</w:t>
      </w:r>
    </w:p>
    <w:p w14:paraId="1D6629C2" w14:textId="77777777" w:rsidR="00505391" w:rsidRPr="0095783B" w:rsidRDefault="00505391" w:rsidP="0095783B">
      <w:pPr>
        <w:spacing w:line="360" w:lineRule="auto"/>
        <w:jc w:val="both"/>
        <w:rPr>
          <w:rFonts w:ascii="Arial" w:hAnsi="Arial" w:cs="Arial"/>
          <w:sz w:val="24"/>
          <w:szCs w:val="24"/>
        </w:rPr>
      </w:pPr>
      <w:r w:rsidRPr="0095783B">
        <w:rPr>
          <w:rFonts w:ascii="Arial" w:hAnsi="Arial" w:cs="Arial"/>
          <w:sz w:val="24"/>
          <w:szCs w:val="24"/>
        </w:rPr>
        <w:t>Regenerative Tourism</w:t>
      </w:r>
      <w:r w:rsidR="00CA7D30" w:rsidRPr="0095783B">
        <w:rPr>
          <w:rFonts w:ascii="Arial" w:hAnsi="Arial" w:cs="Arial"/>
          <w:sz w:val="24"/>
          <w:szCs w:val="24"/>
        </w:rPr>
        <w:t xml:space="preserve">: </w:t>
      </w:r>
      <w:r w:rsidRPr="0095783B">
        <w:rPr>
          <w:rFonts w:ascii="Arial" w:hAnsi="Arial" w:cs="Arial"/>
          <w:sz w:val="24"/>
          <w:szCs w:val="24"/>
        </w:rPr>
        <w:t>In addition to sustainable tourism, regenerative tourism seeks to leave a destination better than it was found by placing it. This idea is gaining popularity, thus forcing hotels to come up with practices that foster environmentally friendly practices in the area and the community. Initiatives could be for instance, supporting local conservation projects, caring for biodiversity, and investing in community development programs.</w:t>
      </w:r>
    </w:p>
    <w:p w14:paraId="735CBF54" w14:textId="77777777" w:rsidR="00CA7D30" w:rsidRPr="0095783B" w:rsidRDefault="00505391" w:rsidP="0095783B">
      <w:pPr>
        <w:spacing w:line="360" w:lineRule="auto"/>
        <w:jc w:val="both"/>
        <w:rPr>
          <w:rFonts w:ascii="Arial" w:hAnsi="Arial" w:cs="Arial"/>
          <w:sz w:val="24"/>
          <w:szCs w:val="24"/>
        </w:rPr>
      </w:pPr>
      <w:r w:rsidRPr="0095783B">
        <w:rPr>
          <w:rFonts w:ascii="Arial" w:hAnsi="Arial" w:cs="Arial"/>
          <w:sz w:val="24"/>
          <w:szCs w:val="24"/>
        </w:rPr>
        <w:t>Carbon Neutrality Goals</w:t>
      </w:r>
      <w:r w:rsidR="00CA7D30" w:rsidRPr="0095783B">
        <w:rPr>
          <w:rFonts w:ascii="Arial" w:hAnsi="Arial" w:cs="Arial"/>
          <w:sz w:val="24"/>
          <w:szCs w:val="24"/>
        </w:rPr>
        <w:t xml:space="preserve">: </w:t>
      </w:r>
      <w:r w:rsidRPr="0095783B">
        <w:rPr>
          <w:rFonts w:ascii="Arial" w:hAnsi="Arial" w:cs="Arial"/>
          <w:sz w:val="24"/>
          <w:szCs w:val="24"/>
        </w:rPr>
        <w:t xml:space="preserve">Fueled by international climate change efforts, increasingly hotels are adopting the concept of becoming carbon neutral. These include substantial reductions in greenhouse gas emissions through improved energy efficiency, renewable </w:t>
      </w:r>
      <w:r w:rsidRPr="0095783B">
        <w:rPr>
          <w:rFonts w:ascii="Arial" w:hAnsi="Arial" w:cs="Arial"/>
          <w:sz w:val="24"/>
          <w:szCs w:val="24"/>
        </w:rPr>
        <w:lastRenderedPageBreak/>
        <w:t>energy projects and carbon offset programs. The carbon neutrality of a hotel not only facilitates mitigation of climate change but also increases the appeal of the hotel to environmentally conscious travelers</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Walker, 2022)</w:t>
      </w:r>
      <w:r w:rsidRPr="0095783B">
        <w:rPr>
          <w:rFonts w:ascii="Arial" w:hAnsi="Arial" w:cs="Arial"/>
          <w:sz w:val="24"/>
          <w:szCs w:val="24"/>
        </w:rPr>
        <w:t>.</w:t>
      </w:r>
    </w:p>
    <w:p w14:paraId="48250123" w14:textId="77777777" w:rsidR="00505391" w:rsidRPr="0095783B" w:rsidRDefault="00505391" w:rsidP="0095783B">
      <w:pPr>
        <w:spacing w:line="360" w:lineRule="auto"/>
        <w:jc w:val="both"/>
        <w:rPr>
          <w:rFonts w:ascii="Arial" w:hAnsi="Arial" w:cs="Arial"/>
          <w:sz w:val="24"/>
          <w:szCs w:val="24"/>
        </w:rPr>
      </w:pPr>
      <w:r w:rsidRPr="0095783B">
        <w:rPr>
          <w:rFonts w:ascii="Arial" w:hAnsi="Arial" w:cs="Arial"/>
          <w:sz w:val="24"/>
          <w:szCs w:val="24"/>
        </w:rPr>
        <w:t>Sustainability Certifications</w:t>
      </w:r>
      <w:r w:rsidR="00CA7D30" w:rsidRPr="0095783B">
        <w:rPr>
          <w:rFonts w:ascii="Arial" w:hAnsi="Arial" w:cs="Arial"/>
          <w:sz w:val="24"/>
          <w:szCs w:val="24"/>
        </w:rPr>
        <w:t xml:space="preserve">: </w:t>
      </w:r>
      <w:r w:rsidRPr="0095783B">
        <w:rPr>
          <w:rFonts w:ascii="Arial" w:hAnsi="Arial" w:cs="Arial"/>
          <w:sz w:val="24"/>
          <w:szCs w:val="24"/>
        </w:rPr>
        <w:t xml:space="preserve">The role of certifications which are officially </w:t>
      </w:r>
      <w:proofErr w:type="spellStart"/>
      <w:r w:rsidRPr="0095783B">
        <w:rPr>
          <w:rFonts w:ascii="Arial" w:hAnsi="Arial" w:cs="Arial"/>
          <w:sz w:val="24"/>
          <w:szCs w:val="24"/>
        </w:rPr>
        <w:t>recogni</w:t>
      </w:r>
      <w:r w:rsidR="00E84BF9" w:rsidRPr="0095783B">
        <w:rPr>
          <w:rFonts w:ascii="Arial" w:hAnsi="Arial" w:cs="Arial"/>
          <w:sz w:val="24"/>
          <w:szCs w:val="24"/>
        </w:rPr>
        <w:t>s</w:t>
      </w:r>
      <w:r w:rsidRPr="0095783B">
        <w:rPr>
          <w:rFonts w:ascii="Arial" w:hAnsi="Arial" w:cs="Arial"/>
          <w:sz w:val="24"/>
          <w:szCs w:val="24"/>
        </w:rPr>
        <w:t>ed</w:t>
      </w:r>
      <w:proofErr w:type="spellEnd"/>
      <w:r w:rsidRPr="0095783B">
        <w:rPr>
          <w:rFonts w:ascii="Arial" w:hAnsi="Arial" w:cs="Arial"/>
          <w:sz w:val="24"/>
          <w:szCs w:val="24"/>
        </w:rPr>
        <w:t xml:space="preserve"> for sustainability is only set to rise, thus, allowing guests to have confidence in a hotel's social and environmental commitments. Accreditations like LEED, Green Key, and </w:t>
      </w:r>
      <w:proofErr w:type="spellStart"/>
      <w:r w:rsidRPr="0095783B">
        <w:rPr>
          <w:rFonts w:ascii="Arial" w:hAnsi="Arial" w:cs="Arial"/>
          <w:sz w:val="24"/>
          <w:szCs w:val="24"/>
        </w:rPr>
        <w:t>EarthCheck</w:t>
      </w:r>
      <w:proofErr w:type="spellEnd"/>
      <w:r w:rsidRPr="0095783B">
        <w:rPr>
          <w:rFonts w:ascii="Arial" w:hAnsi="Arial" w:cs="Arial"/>
          <w:sz w:val="24"/>
          <w:szCs w:val="24"/>
        </w:rPr>
        <w:t xml:space="preserve"> are the powerful marketing weapons that help businesses to stand out in the competitive market.</w:t>
      </w:r>
    </w:p>
    <w:p w14:paraId="4EA96CDD" w14:textId="77777777" w:rsidR="002B2D02" w:rsidRPr="0095783B" w:rsidRDefault="00505391" w:rsidP="0095783B">
      <w:pPr>
        <w:spacing w:line="360" w:lineRule="auto"/>
        <w:jc w:val="both"/>
        <w:rPr>
          <w:rFonts w:ascii="Arial" w:hAnsi="Arial" w:cs="Arial"/>
          <w:sz w:val="24"/>
          <w:szCs w:val="24"/>
        </w:rPr>
      </w:pPr>
      <w:r w:rsidRPr="0095783B">
        <w:rPr>
          <w:rFonts w:ascii="Arial" w:hAnsi="Arial" w:cs="Arial"/>
          <w:sz w:val="24"/>
          <w:szCs w:val="24"/>
        </w:rPr>
        <w:t xml:space="preserve">What follows are some of the emerging trends in the sustainability in the hospitality industry, which are oriented towards the integration of economic viability with environmental stewardship and social responsibility. </w:t>
      </w:r>
      <w:r w:rsidR="00E649AC" w:rsidRPr="0095783B">
        <w:rPr>
          <w:rFonts w:ascii="Arial" w:hAnsi="Arial" w:cs="Arial"/>
          <w:sz w:val="24"/>
          <w:szCs w:val="24"/>
        </w:rPr>
        <w:t>The development of these patterns will inevitably lead to the creation of truly impressive changes in the work of hospitality businesses all over the world, and the industry will set new standards</w:t>
      </w:r>
      <w:r w:rsidR="00D03D42" w:rsidRPr="0095783B">
        <w:rPr>
          <w:rFonts w:ascii="Arial" w:hAnsi="Arial" w:cs="Arial"/>
          <w:sz w:val="24"/>
          <w:szCs w:val="24"/>
        </w:rPr>
        <w:t xml:space="preserve"> (</w:t>
      </w:r>
      <w:r w:rsidR="00D03D42" w:rsidRPr="0095783B">
        <w:rPr>
          <w:rFonts w:ascii="Arial" w:hAnsi="Arial" w:cs="Arial"/>
          <w:color w:val="222222"/>
          <w:sz w:val="24"/>
          <w:szCs w:val="24"/>
          <w:shd w:val="clear" w:color="auto" w:fill="FFFFFF"/>
        </w:rPr>
        <w:t>Walker, 2022)</w:t>
      </w:r>
      <w:r w:rsidR="00E649AC" w:rsidRPr="0095783B">
        <w:rPr>
          <w:rFonts w:ascii="Arial" w:hAnsi="Arial" w:cs="Arial"/>
          <w:sz w:val="24"/>
          <w:szCs w:val="24"/>
        </w:rPr>
        <w:t>.</w:t>
      </w:r>
    </w:p>
    <w:p w14:paraId="54C22942" w14:textId="77777777" w:rsidR="002B2D02" w:rsidRPr="0095783B" w:rsidRDefault="002B2D02" w:rsidP="0095783B">
      <w:pPr>
        <w:spacing w:line="360" w:lineRule="auto"/>
        <w:jc w:val="both"/>
        <w:rPr>
          <w:rFonts w:ascii="Arial" w:hAnsi="Arial" w:cs="Arial"/>
          <w:sz w:val="24"/>
          <w:szCs w:val="24"/>
        </w:rPr>
      </w:pPr>
    </w:p>
    <w:p w14:paraId="37B5B40D" w14:textId="77777777" w:rsidR="002B2D02" w:rsidRPr="0095783B" w:rsidRDefault="002B2D02" w:rsidP="0095783B">
      <w:pPr>
        <w:spacing w:line="360" w:lineRule="auto"/>
        <w:jc w:val="both"/>
        <w:rPr>
          <w:rFonts w:ascii="Arial" w:hAnsi="Arial" w:cs="Arial"/>
          <w:sz w:val="24"/>
          <w:szCs w:val="24"/>
        </w:rPr>
      </w:pPr>
    </w:p>
    <w:p w14:paraId="50C91FDA" w14:textId="77777777" w:rsidR="002B2D02" w:rsidRPr="0095783B" w:rsidRDefault="002B2D02" w:rsidP="0095783B">
      <w:pPr>
        <w:spacing w:line="360" w:lineRule="auto"/>
        <w:jc w:val="both"/>
        <w:rPr>
          <w:rFonts w:ascii="Arial" w:hAnsi="Arial" w:cs="Arial"/>
          <w:sz w:val="24"/>
          <w:szCs w:val="24"/>
        </w:rPr>
      </w:pPr>
    </w:p>
    <w:p w14:paraId="4ED7D2D3" w14:textId="77777777" w:rsidR="002B2D02" w:rsidRPr="0095783B" w:rsidRDefault="002B2D02" w:rsidP="0095783B">
      <w:pPr>
        <w:spacing w:line="360" w:lineRule="auto"/>
        <w:jc w:val="both"/>
        <w:rPr>
          <w:rFonts w:ascii="Arial" w:hAnsi="Arial" w:cs="Arial"/>
          <w:sz w:val="24"/>
          <w:szCs w:val="24"/>
        </w:rPr>
      </w:pPr>
    </w:p>
    <w:p w14:paraId="48BFC051" w14:textId="77777777" w:rsidR="002B2D02" w:rsidRPr="0095783B" w:rsidRDefault="002B2D02" w:rsidP="0095783B">
      <w:pPr>
        <w:spacing w:line="360" w:lineRule="auto"/>
        <w:jc w:val="both"/>
        <w:rPr>
          <w:rFonts w:ascii="Arial" w:hAnsi="Arial" w:cs="Arial"/>
          <w:sz w:val="24"/>
          <w:szCs w:val="24"/>
        </w:rPr>
      </w:pPr>
    </w:p>
    <w:p w14:paraId="7F41D131" w14:textId="77777777" w:rsidR="002B2D02" w:rsidRPr="0095783B" w:rsidRDefault="002B2D02" w:rsidP="0095783B">
      <w:pPr>
        <w:spacing w:line="360" w:lineRule="auto"/>
        <w:jc w:val="both"/>
        <w:rPr>
          <w:rFonts w:ascii="Arial" w:hAnsi="Arial" w:cs="Arial"/>
          <w:b/>
          <w:sz w:val="24"/>
          <w:szCs w:val="24"/>
        </w:rPr>
      </w:pPr>
      <w:r w:rsidRPr="0095783B">
        <w:rPr>
          <w:rFonts w:ascii="Arial" w:hAnsi="Arial" w:cs="Arial"/>
          <w:b/>
          <w:sz w:val="24"/>
          <w:szCs w:val="24"/>
        </w:rPr>
        <w:br w:type="page"/>
      </w:r>
    </w:p>
    <w:p w14:paraId="1B0348FA" w14:textId="77777777" w:rsidR="002B2D02" w:rsidRPr="0095783B" w:rsidRDefault="00F252C5" w:rsidP="0095783B">
      <w:pPr>
        <w:pStyle w:val="Titlu1"/>
        <w:spacing w:line="360" w:lineRule="auto"/>
        <w:jc w:val="both"/>
        <w:rPr>
          <w:rFonts w:ascii="Arial" w:hAnsi="Arial" w:cs="Arial"/>
          <w:sz w:val="24"/>
          <w:szCs w:val="24"/>
        </w:rPr>
      </w:pPr>
      <w:bookmarkStart w:id="5" w:name="_Toc165375105"/>
      <w:r w:rsidRPr="0095783B">
        <w:rPr>
          <w:rFonts w:ascii="Arial" w:hAnsi="Arial" w:cs="Arial"/>
          <w:sz w:val="24"/>
          <w:szCs w:val="24"/>
        </w:rPr>
        <w:lastRenderedPageBreak/>
        <w:t>Conclusion</w:t>
      </w:r>
      <w:bookmarkEnd w:id="5"/>
    </w:p>
    <w:p w14:paraId="6813622E" w14:textId="77777777" w:rsidR="00E649AC" w:rsidRPr="0095783B" w:rsidRDefault="00CA7D30" w:rsidP="0095783B">
      <w:pPr>
        <w:spacing w:line="360" w:lineRule="auto"/>
        <w:jc w:val="both"/>
        <w:rPr>
          <w:rFonts w:ascii="Arial" w:hAnsi="Arial" w:cs="Arial"/>
          <w:sz w:val="24"/>
          <w:szCs w:val="24"/>
        </w:rPr>
      </w:pPr>
      <w:r w:rsidRPr="0095783B">
        <w:rPr>
          <w:rFonts w:ascii="Arial" w:hAnsi="Arial" w:cs="Arial"/>
          <w:sz w:val="24"/>
          <w:szCs w:val="24"/>
        </w:rPr>
        <w:t>This</w:t>
      </w:r>
      <w:r w:rsidR="00E649AC" w:rsidRPr="0095783B">
        <w:rPr>
          <w:rFonts w:ascii="Arial" w:hAnsi="Arial" w:cs="Arial"/>
          <w:sz w:val="24"/>
          <w:szCs w:val="24"/>
        </w:rPr>
        <w:t xml:space="preserve"> report has made a point about the sustainability in hospitality industry by looking at the role of standards and certifications such as Green Key and LEED in maintaining the environmental care. Among the findings, there is </w:t>
      </w:r>
      <w:proofErr w:type="gramStart"/>
      <w:r w:rsidR="00E649AC" w:rsidRPr="0095783B">
        <w:rPr>
          <w:rFonts w:ascii="Arial" w:hAnsi="Arial" w:cs="Arial"/>
          <w:sz w:val="24"/>
          <w:szCs w:val="24"/>
        </w:rPr>
        <w:t>an evidence</w:t>
      </w:r>
      <w:proofErr w:type="gramEnd"/>
      <w:r w:rsidR="00E649AC" w:rsidRPr="0095783B">
        <w:rPr>
          <w:rFonts w:ascii="Arial" w:hAnsi="Arial" w:cs="Arial"/>
          <w:sz w:val="24"/>
          <w:szCs w:val="24"/>
        </w:rPr>
        <w:t xml:space="preserve"> that green operations have operational, environmental, and social benefits which contribute to the sustainability and competitiveness of the hotel. On the other hand, the implementation of the above measures is associated with </w:t>
      </w:r>
      <w:proofErr w:type="gramStart"/>
      <w:r w:rsidR="00E649AC" w:rsidRPr="0095783B">
        <w:rPr>
          <w:rFonts w:ascii="Arial" w:hAnsi="Arial" w:cs="Arial"/>
          <w:sz w:val="24"/>
          <w:szCs w:val="24"/>
        </w:rPr>
        <w:t>a number of</w:t>
      </w:r>
      <w:proofErr w:type="gramEnd"/>
      <w:r w:rsidR="00E649AC" w:rsidRPr="0095783B">
        <w:rPr>
          <w:rFonts w:ascii="Arial" w:hAnsi="Arial" w:cs="Arial"/>
          <w:sz w:val="24"/>
          <w:szCs w:val="24"/>
        </w:rPr>
        <w:t xml:space="preserve"> challenges including high capital costs, technical complications, guest engagement besides regulatory compliance.</w:t>
      </w:r>
    </w:p>
    <w:p w14:paraId="4AAA63DD" w14:textId="77777777" w:rsidR="00505391" w:rsidRPr="0095783B" w:rsidRDefault="00E649AC" w:rsidP="0095783B">
      <w:pPr>
        <w:spacing w:line="360" w:lineRule="auto"/>
        <w:jc w:val="both"/>
        <w:rPr>
          <w:rFonts w:ascii="Arial" w:hAnsi="Arial" w:cs="Arial"/>
          <w:sz w:val="24"/>
          <w:szCs w:val="24"/>
        </w:rPr>
      </w:pPr>
      <w:r w:rsidRPr="0095783B">
        <w:rPr>
          <w:rFonts w:ascii="Arial" w:hAnsi="Arial" w:cs="Arial"/>
          <w:sz w:val="24"/>
          <w:szCs w:val="24"/>
        </w:rPr>
        <w:t xml:space="preserve">As a part of the strategy to enhance sustainable efforts, hotels require to consider the implementation of energy-efficient systems along with water-saving technologies </w:t>
      </w:r>
      <w:proofErr w:type="gramStart"/>
      <w:r w:rsidRPr="0095783B">
        <w:rPr>
          <w:rFonts w:ascii="Arial" w:hAnsi="Arial" w:cs="Arial"/>
          <w:sz w:val="24"/>
          <w:szCs w:val="24"/>
        </w:rPr>
        <w:t>in order to</w:t>
      </w:r>
      <w:proofErr w:type="gramEnd"/>
      <w:r w:rsidRPr="0095783B">
        <w:rPr>
          <w:rFonts w:ascii="Arial" w:hAnsi="Arial" w:cs="Arial"/>
          <w:sz w:val="24"/>
          <w:szCs w:val="24"/>
        </w:rPr>
        <w:t xml:space="preserve"> bring about significant long-term cost savings in the future. Certifications as Green Key and LEED are an indication of the devotion of the hotel and the attraction of the green-friendly tourists. The education of staff and guests brings about a culture in which people embrace sustainable practices. Compliance with regulations and good reputation are ensured through a constant monitoring of environmental regulations. We are committed to partnering with eco-friendly suppliers to guarantee the sustainability of supply chains and, in this way, decrease the level of environmental impact.</w:t>
      </w:r>
      <w:r w:rsidR="00505391" w:rsidRPr="0095783B">
        <w:rPr>
          <w:rFonts w:ascii="Arial" w:hAnsi="Arial" w:cs="Arial"/>
          <w:sz w:val="24"/>
          <w:szCs w:val="24"/>
        </w:rPr>
        <w:t xml:space="preserve"> Such strategies, if implemented in a comprehensive way, not only help to achieve sustainability goals but also creates competitive advantage and good reputation in the sector.</w:t>
      </w:r>
    </w:p>
    <w:p w14:paraId="05C5F75F" w14:textId="77777777" w:rsidR="00505391" w:rsidRPr="0095783B" w:rsidRDefault="00505391" w:rsidP="0095783B">
      <w:pPr>
        <w:spacing w:line="360" w:lineRule="auto"/>
        <w:jc w:val="both"/>
        <w:rPr>
          <w:rFonts w:ascii="Arial" w:hAnsi="Arial" w:cs="Arial"/>
          <w:sz w:val="24"/>
          <w:szCs w:val="24"/>
        </w:rPr>
      </w:pPr>
      <w:r w:rsidRPr="0095783B">
        <w:rPr>
          <w:rFonts w:ascii="Arial" w:hAnsi="Arial" w:cs="Arial"/>
          <w:sz w:val="24"/>
          <w:szCs w:val="24"/>
        </w:rPr>
        <w:br w:type="page"/>
      </w:r>
    </w:p>
    <w:p w14:paraId="16AFA213" w14:textId="77777777" w:rsidR="00D17D55" w:rsidRPr="0095783B" w:rsidRDefault="00F252C5" w:rsidP="0095783B">
      <w:pPr>
        <w:pStyle w:val="Titlu1"/>
        <w:spacing w:line="360" w:lineRule="auto"/>
        <w:jc w:val="both"/>
        <w:rPr>
          <w:rFonts w:ascii="Arial" w:hAnsi="Arial" w:cs="Arial"/>
          <w:sz w:val="24"/>
          <w:szCs w:val="24"/>
        </w:rPr>
      </w:pPr>
      <w:bookmarkStart w:id="6" w:name="_Toc165375106"/>
      <w:r w:rsidRPr="0095783B">
        <w:rPr>
          <w:rFonts w:ascii="Arial" w:hAnsi="Arial" w:cs="Arial"/>
          <w:sz w:val="24"/>
          <w:szCs w:val="24"/>
        </w:rPr>
        <w:lastRenderedPageBreak/>
        <w:t>References</w:t>
      </w:r>
      <w:bookmarkEnd w:id="6"/>
    </w:p>
    <w:p w14:paraId="6AE96CF8"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Abdi, Y et al. (2022). Exploring the impact of sustainability (ESG) disclosure on firm value and financial performance (FP) in airline industry: the moderating role of size and age. </w:t>
      </w:r>
      <w:r w:rsidRPr="0095783B">
        <w:rPr>
          <w:rFonts w:ascii="Arial" w:hAnsi="Arial" w:cs="Arial"/>
          <w:i/>
          <w:iCs/>
          <w:color w:val="222222"/>
          <w:sz w:val="24"/>
          <w:szCs w:val="24"/>
          <w:shd w:val="clear" w:color="auto" w:fill="FFFFFF"/>
        </w:rPr>
        <w:t>Environment, Development and Sustainability</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24</w:t>
      </w:r>
      <w:r w:rsidRPr="0095783B">
        <w:rPr>
          <w:rFonts w:ascii="Arial" w:hAnsi="Arial" w:cs="Arial"/>
          <w:color w:val="222222"/>
          <w:sz w:val="24"/>
          <w:szCs w:val="24"/>
          <w:shd w:val="clear" w:color="auto" w:fill="FFFFFF"/>
        </w:rPr>
        <w:t>(4), pp.5052-5079.</w:t>
      </w:r>
    </w:p>
    <w:p w14:paraId="18065D88"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Abdou, A.H et al. (2020). A description of green hotel practices and their role in achieving sustainable development. </w:t>
      </w:r>
      <w:r w:rsidRPr="0095783B">
        <w:rPr>
          <w:rFonts w:ascii="Arial" w:hAnsi="Arial" w:cs="Arial"/>
          <w:i/>
          <w:iCs/>
          <w:color w:val="222222"/>
          <w:sz w:val="24"/>
          <w:szCs w:val="24"/>
          <w:shd w:val="clear" w:color="auto" w:fill="FFFFFF"/>
        </w:rPr>
        <w:t>Sustainability</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12</w:t>
      </w:r>
      <w:r w:rsidRPr="0095783B">
        <w:rPr>
          <w:rFonts w:ascii="Arial" w:hAnsi="Arial" w:cs="Arial"/>
          <w:color w:val="222222"/>
          <w:sz w:val="24"/>
          <w:szCs w:val="24"/>
          <w:shd w:val="clear" w:color="auto" w:fill="FFFFFF"/>
        </w:rPr>
        <w:t>(22), p.9624.</w:t>
      </w:r>
    </w:p>
    <w:p w14:paraId="473EF290"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Abdou, A.H et al. (2020). A description of green hotel practices and their role in achieving sustainable development. </w:t>
      </w:r>
      <w:r w:rsidRPr="0095783B">
        <w:rPr>
          <w:rFonts w:ascii="Arial" w:hAnsi="Arial" w:cs="Arial"/>
          <w:i/>
          <w:iCs/>
          <w:color w:val="222222"/>
          <w:sz w:val="24"/>
          <w:szCs w:val="24"/>
          <w:shd w:val="clear" w:color="auto" w:fill="FFFFFF"/>
        </w:rPr>
        <w:t>Sustainability</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12</w:t>
      </w:r>
      <w:r w:rsidRPr="0095783B">
        <w:rPr>
          <w:rFonts w:ascii="Arial" w:hAnsi="Arial" w:cs="Arial"/>
          <w:color w:val="222222"/>
          <w:sz w:val="24"/>
          <w:szCs w:val="24"/>
          <w:shd w:val="clear" w:color="auto" w:fill="FFFFFF"/>
        </w:rPr>
        <w:t>(22), p.9624.</w:t>
      </w:r>
    </w:p>
    <w:p w14:paraId="54EC5514"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 xml:space="preserve">Achmad, W. and </w:t>
      </w:r>
      <w:proofErr w:type="spellStart"/>
      <w:r w:rsidRPr="0095783B">
        <w:rPr>
          <w:rFonts w:ascii="Arial" w:hAnsi="Arial" w:cs="Arial"/>
          <w:color w:val="222222"/>
          <w:sz w:val="24"/>
          <w:szCs w:val="24"/>
          <w:shd w:val="clear" w:color="auto" w:fill="FFFFFF"/>
        </w:rPr>
        <w:t>Yulianah</w:t>
      </w:r>
      <w:proofErr w:type="spellEnd"/>
      <w:r w:rsidRPr="0095783B">
        <w:rPr>
          <w:rFonts w:ascii="Arial" w:hAnsi="Arial" w:cs="Arial"/>
          <w:color w:val="222222"/>
          <w:sz w:val="24"/>
          <w:szCs w:val="24"/>
          <w:shd w:val="clear" w:color="auto" w:fill="FFFFFF"/>
        </w:rPr>
        <w:t>, Y. (2022). Corporate social responsibility of the hospitality industry in realizing sustainable tourism development. </w:t>
      </w:r>
      <w:r w:rsidRPr="0095783B">
        <w:rPr>
          <w:rFonts w:ascii="Arial" w:hAnsi="Arial" w:cs="Arial"/>
          <w:i/>
          <w:iCs/>
          <w:color w:val="222222"/>
          <w:sz w:val="24"/>
          <w:szCs w:val="24"/>
          <w:shd w:val="clear" w:color="auto" w:fill="FFFFFF"/>
        </w:rPr>
        <w:t>Enrichment: Journal of Management</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12</w:t>
      </w:r>
      <w:r w:rsidRPr="0095783B">
        <w:rPr>
          <w:rFonts w:ascii="Arial" w:hAnsi="Arial" w:cs="Arial"/>
          <w:color w:val="222222"/>
          <w:sz w:val="24"/>
          <w:szCs w:val="24"/>
          <w:shd w:val="clear" w:color="auto" w:fill="FFFFFF"/>
        </w:rPr>
        <w:t>(2), pp.1610-1616.</w:t>
      </w:r>
    </w:p>
    <w:p w14:paraId="0988C725"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Ben Youssef, A. and Zeqiri, A. (2022). Hospitality industry 4.0 and climate change. </w:t>
      </w:r>
      <w:r w:rsidRPr="0095783B">
        <w:rPr>
          <w:rFonts w:ascii="Arial" w:hAnsi="Arial" w:cs="Arial"/>
          <w:i/>
          <w:iCs/>
          <w:color w:val="222222"/>
          <w:sz w:val="24"/>
          <w:szCs w:val="24"/>
          <w:shd w:val="clear" w:color="auto" w:fill="FFFFFF"/>
        </w:rPr>
        <w:t>Circular Economy and Sustainability</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2</w:t>
      </w:r>
      <w:r w:rsidRPr="0095783B">
        <w:rPr>
          <w:rFonts w:ascii="Arial" w:hAnsi="Arial" w:cs="Arial"/>
          <w:color w:val="222222"/>
          <w:sz w:val="24"/>
          <w:szCs w:val="24"/>
          <w:shd w:val="clear" w:color="auto" w:fill="FFFFFF"/>
        </w:rPr>
        <w:t>(3), pp.1043-1063.</w:t>
      </w:r>
    </w:p>
    <w:p w14:paraId="5F4C98FA"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Chung, K.C. (2020). Green marketing orientation: Achieving sustainable development in green hotel management. </w:t>
      </w:r>
      <w:r w:rsidRPr="0095783B">
        <w:rPr>
          <w:rFonts w:ascii="Arial" w:hAnsi="Arial" w:cs="Arial"/>
          <w:i/>
          <w:iCs/>
          <w:color w:val="222222"/>
          <w:sz w:val="24"/>
          <w:szCs w:val="24"/>
          <w:shd w:val="clear" w:color="auto" w:fill="FFFFFF"/>
        </w:rPr>
        <w:t>Journal of Hospitality Marketing &amp; Management</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29</w:t>
      </w:r>
      <w:r w:rsidRPr="0095783B">
        <w:rPr>
          <w:rFonts w:ascii="Arial" w:hAnsi="Arial" w:cs="Arial"/>
          <w:color w:val="222222"/>
          <w:sz w:val="24"/>
          <w:szCs w:val="24"/>
          <w:shd w:val="clear" w:color="auto" w:fill="FFFFFF"/>
        </w:rPr>
        <w:t>(6), pp.722-738.</w:t>
      </w:r>
    </w:p>
    <w:p w14:paraId="1895940D" w14:textId="77777777" w:rsidR="00D03D42" w:rsidRPr="0095783B" w:rsidRDefault="00D03D42" w:rsidP="0095783B">
      <w:pPr>
        <w:spacing w:line="360" w:lineRule="auto"/>
        <w:jc w:val="both"/>
        <w:rPr>
          <w:rFonts w:ascii="Arial" w:hAnsi="Arial" w:cs="Arial"/>
          <w:color w:val="222222"/>
          <w:sz w:val="24"/>
          <w:szCs w:val="24"/>
          <w:shd w:val="clear" w:color="auto" w:fill="FFFFFF"/>
        </w:rPr>
      </w:pPr>
      <w:proofErr w:type="spellStart"/>
      <w:r w:rsidRPr="0095783B">
        <w:rPr>
          <w:rFonts w:ascii="Arial" w:hAnsi="Arial" w:cs="Arial"/>
          <w:color w:val="222222"/>
          <w:sz w:val="24"/>
          <w:szCs w:val="24"/>
          <w:shd w:val="clear" w:color="auto" w:fill="FFFFFF"/>
        </w:rPr>
        <w:t>Damsari</w:t>
      </w:r>
      <w:proofErr w:type="spellEnd"/>
      <w:r w:rsidRPr="0095783B">
        <w:rPr>
          <w:rFonts w:ascii="Arial" w:hAnsi="Arial" w:cs="Arial"/>
          <w:color w:val="222222"/>
          <w:sz w:val="24"/>
          <w:szCs w:val="24"/>
          <w:shd w:val="clear" w:color="auto" w:fill="FFFFFF"/>
        </w:rPr>
        <w:t xml:space="preserve">, A.G.U et al. (2020). Benefits of </w:t>
      </w:r>
      <w:proofErr w:type="spellStart"/>
      <w:r w:rsidRPr="0095783B">
        <w:rPr>
          <w:rFonts w:ascii="Arial" w:hAnsi="Arial" w:cs="Arial"/>
          <w:color w:val="222222"/>
          <w:sz w:val="24"/>
          <w:szCs w:val="24"/>
          <w:shd w:val="clear" w:color="auto" w:fill="FFFFFF"/>
        </w:rPr>
        <w:t>leed</w:t>
      </w:r>
      <w:proofErr w:type="spellEnd"/>
      <w:r w:rsidRPr="0095783B">
        <w:rPr>
          <w:rFonts w:ascii="Arial" w:hAnsi="Arial" w:cs="Arial"/>
          <w:color w:val="222222"/>
          <w:sz w:val="24"/>
          <w:szCs w:val="24"/>
          <w:shd w:val="clear" w:color="auto" w:fill="FFFFFF"/>
        </w:rPr>
        <w:t xml:space="preserve"> certification in terms of water efficiency in hotel industry: a literature review.</w:t>
      </w:r>
    </w:p>
    <w:p w14:paraId="3D5D7969"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Fu, Q et al. (2022). Sustainable supply chain and business performance: The impact of strategy, network design, information systems, and organizational structure. </w:t>
      </w:r>
      <w:r w:rsidRPr="0095783B">
        <w:rPr>
          <w:rFonts w:ascii="Arial" w:hAnsi="Arial" w:cs="Arial"/>
          <w:i/>
          <w:iCs/>
          <w:color w:val="222222"/>
          <w:sz w:val="24"/>
          <w:szCs w:val="24"/>
          <w:shd w:val="clear" w:color="auto" w:fill="FFFFFF"/>
        </w:rPr>
        <w:t>Sustainability</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14</w:t>
      </w:r>
      <w:r w:rsidRPr="0095783B">
        <w:rPr>
          <w:rFonts w:ascii="Arial" w:hAnsi="Arial" w:cs="Arial"/>
          <w:color w:val="222222"/>
          <w:sz w:val="24"/>
          <w:szCs w:val="24"/>
          <w:shd w:val="clear" w:color="auto" w:fill="FFFFFF"/>
        </w:rPr>
        <w:t>(3), p.1080.</w:t>
      </w:r>
    </w:p>
    <w:p w14:paraId="46077DF2"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Grzegorzewska, M. and Kirschke, P. (2021). The impact of certification systems for architectural solutions in green office buildings in the perspective of occupant well-being. </w:t>
      </w:r>
      <w:r w:rsidRPr="0095783B">
        <w:rPr>
          <w:rFonts w:ascii="Arial" w:hAnsi="Arial" w:cs="Arial"/>
          <w:i/>
          <w:iCs/>
          <w:color w:val="222222"/>
          <w:sz w:val="24"/>
          <w:szCs w:val="24"/>
          <w:shd w:val="clear" w:color="auto" w:fill="FFFFFF"/>
        </w:rPr>
        <w:t>Buildings</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11</w:t>
      </w:r>
      <w:r w:rsidRPr="0095783B">
        <w:rPr>
          <w:rFonts w:ascii="Arial" w:hAnsi="Arial" w:cs="Arial"/>
          <w:color w:val="222222"/>
          <w:sz w:val="24"/>
          <w:szCs w:val="24"/>
          <w:shd w:val="clear" w:color="auto" w:fill="FFFFFF"/>
        </w:rPr>
        <w:t>(12), p.659.</w:t>
      </w:r>
    </w:p>
    <w:p w14:paraId="28778DB9"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 xml:space="preserve">Jordão, R.V.D et al. (2022). Intellectual capital, sustainable economic and financial performance and value creation in emerging </w:t>
      </w:r>
      <w:proofErr w:type="gramStart"/>
      <w:r w:rsidRPr="0095783B">
        <w:rPr>
          <w:rFonts w:ascii="Arial" w:hAnsi="Arial" w:cs="Arial"/>
          <w:color w:val="222222"/>
          <w:sz w:val="24"/>
          <w:szCs w:val="24"/>
          <w:shd w:val="clear" w:color="auto" w:fill="FFFFFF"/>
        </w:rPr>
        <w:t>markets:.</w:t>
      </w:r>
      <w:proofErr w:type="gramEnd"/>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The Bottom Line</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35</w:t>
      </w:r>
      <w:r w:rsidRPr="0095783B">
        <w:rPr>
          <w:rFonts w:ascii="Arial" w:hAnsi="Arial" w:cs="Arial"/>
          <w:color w:val="222222"/>
          <w:sz w:val="24"/>
          <w:szCs w:val="24"/>
          <w:shd w:val="clear" w:color="auto" w:fill="FFFFFF"/>
        </w:rPr>
        <w:t>(1), pp.1-22.</w:t>
      </w:r>
    </w:p>
    <w:p w14:paraId="0D84BFC3" w14:textId="77777777" w:rsidR="00D03D42" w:rsidRPr="0095783B" w:rsidRDefault="00D03D42" w:rsidP="0095783B">
      <w:pPr>
        <w:spacing w:line="360" w:lineRule="auto"/>
        <w:jc w:val="both"/>
        <w:rPr>
          <w:rFonts w:ascii="Arial" w:hAnsi="Arial" w:cs="Arial"/>
          <w:color w:val="222222"/>
          <w:sz w:val="24"/>
          <w:szCs w:val="24"/>
          <w:shd w:val="clear" w:color="auto" w:fill="FFFFFF"/>
        </w:rPr>
      </w:pPr>
      <w:proofErr w:type="spellStart"/>
      <w:r w:rsidRPr="0095783B">
        <w:rPr>
          <w:rFonts w:ascii="Arial" w:hAnsi="Arial" w:cs="Arial"/>
          <w:color w:val="222222"/>
          <w:sz w:val="24"/>
          <w:szCs w:val="24"/>
          <w:shd w:val="clear" w:color="auto" w:fill="FFFFFF"/>
        </w:rPr>
        <w:lastRenderedPageBreak/>
        <w:t>Könnölä</w:t>
      </w:r>
      <w:proofErr w:type="spellEnd"/>
      <w:r w:rsidRPr="0095783B">
        <w:rPr>
          <w:rFonts w:ascii="Arial" w:hAnsi="Arial" w:cs="Arial"/>
          <w:color w:val="222222"/>
          <w:sz w:val="24"/>
          <w:szCs w:val="24"/>
          <w:shd w:val="clear" w:color="auto" w:fill="FFFFFF"/>
        </w:rPr>
        <w:t>, K. (2020). Considering sustainability in cruise vessel design and construction based on existing sustainability certification systems. </w:t>
      </w:r>
      <w:r w:rsidRPr="0095783B">
        <w:rPr>
          <w:rFonts w:ascii="Arial" w:hAnsi="Arial" w:cs="Arial"/>
          <w:i/>
          <w:iCs/>
          <w:color w:val="222222"/>
          <w:sz w:val="24"/>
          <w:szCs w:val="24"/>
          <w:shd w:val="clear" w:color="auto" w:fill="FFFFFF"/>
        </w:rPr>
        <w:t>Journal of cleaner production</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259</w:t>
      </w:r>
      <w:r w:rsidRPr="0095783B">
        <w:rPr>
          <w:rFonts w:ascii="Arial" w:hAnsi="Arial" w:cs="Arial"/>
          <w:color w:val="222222"/>
          <w:sz w:val="24"/>
          <w:szCs w:val="24"/>
          <w:shd w:val="clear" w:color="auto" w:fill="FFFFFF"/>
        </w:rPr>
        <w:t>, p.120763.</w:t>
      </w:r>
    </w:p>
    <w:p w14:paraId="38BD4F3E"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Legrand, W et al. (2022). </w:t>
      </w:r>
      <w:r w:rsidRPr="0095783B">
        <w:rPr>
          <w:rFonts w:ascii="Arial" w:hAnsi="Arial" w:cs="Arial"/>
          <w:i/>
          <w:iCs/>
          <w:color w:val="222222"/>
          <w:sz w:val="24"/>
          <w:szCs w:val="24"/>
          <w:shd w:val="clear" w:color="auto" w:fill="FFFFFF"/>
        </w:rPr>
        <w:t>Sustainability in the hospitality industry: Principles of sustainable operations</w:t>
      </w:r>
      <w:r w:rsidRPr="0095783B">
        <w:rPr>
          <w:rFonts w:ascii="Arial" w:hAnsi="Arial" w:cs="Arial"/>
          <w:color w:val="222222"/>
          <w:sz w:val="24"/>
          <w:szCs w:val="24"/>
          <w:shd w:val="clear" w:color="auto" w:fill="FFFFFF"/>
        </w:rPr>
        <w:t>. Routledge.</w:t>
      </w:r>
    </w:p>
    <w:p w14:paraId="5195C83A" w14:textId="77777777" w:rsidR="00D03D42" w:rsidRPr="0095783B" w:rsidRDefault="00D03D42" w:rsidP="0095783B">
      <w:pPr>
        <w:spacing w:line="360" w:lineRule="auto"/>
        <w:jc w:val="both"/>
        <w:rPr>
          <w:rFonts w:ascii="Arial" w:hAnsi="Arial" w:cs="Arial"/>
          <w:color w:val="222222"/>
          <w:sz w:val="24"/>
          <w:szCs w:val="24"/>
          <w:shd w:val="clear" w:color="auto" w:fill="FFFFFF"/>
        </w:rPr>
      </w:pPr>
      <w:proofErr w:type="spellStart"/>
      <w:r w:rsidRPr="0095783B">
        <w:rPr>
          <w:rFonts w:ascii="Arial" w:hAnsi="Arial" w:cs="Arial"/>
          <w:color w:val="222222"/>
          <w:sz w:val="24"/>
          <w:szCs w:val="24"/>
          <w:shd w:val="clear" w:color="auto" w:fill="FFFFFF"/>
        </w:rPr>
        <w:t>Ninnin</w:t>
      </w:r>
      <w:proofErr w:type="spellEnd"/>
      <w:r w:rsidRPr="0095783B">
        <w:rPr>
          <w:rFonts w:ascii="Arial" w:hAnsi="Arial" w:cs="Arial"/>
          <w:color w:val="222222"/>
          <w:sz w:val="24"/>
          <w:szCs w:val="24"/>
          <w:shd w:val="clear" w:color="auto" w:fill="FFFFFF"/>
        </w:rPr>
        <w:t>, P. (2023). </w:t>
      </w:r>
      <w:r w:rsidRPr="0095783B">
        <w:rPr>
          <w:rFonts w:ascii="Arial" w:hAnsi="Arial" w:cs="Arial"/>
          <w:i/>
          <w:iCs/>
          <w:color w:val="222222"/>
          <w:sz w:val="24"/>
          <w:szCs w:val="24"/>
          <w:shd w:val="clear" w:color="auto" w:fill="FFFFFF"/>
        </w:rPr>
        <w:t xml:space="preserve">Domestic markets for the East African organic agriculture. The place of institutions, </w:t>
      </w:r>
      <w:proofErr w:type="gramStart"/>
      <w:r w:rsidRPr="0095783B">
        <w:rPr>
          <w:rFonts w:ascii="Arial" w:hAnsi="Arial" w:cs="Arial"/>
          <w:i/>
          <w:iCs/>
          <w:color w:val="222222"/>
          <w:sz w:val="24"/>
          <w:szCs w:val="24"/>
          <w:shd w:val="clear" w:color="auto" w:fill="FFFFFF"/>
        </w:rPr>
        <w:t>standards</w:t>
      </w:r>
      <w:proofErr w:type="gramEnd"/>
      <w:r w:rsidRPr="0095783B">
        <w:rPr>
          <w:rFonts w:ascii="Arial" w:hAnsi="Arial" w:cs="Arial"/>
          <w:i/>
          <w:iCs/>
          <w:color w:val="222222"/>
          <w:sz w:val="24"/>
          <w:szCs w:val="24"/>
          <w:shd w:val="clear" w:color="auto" w:fill="FFFFFF"/>
        </w:rPr>
        <w:t xml:space="preserve"> and certification</w:t>
      </w:r>
      <w:r w:rsidRPr="0095783B">
        <w:rPr>
          <w:rFonts w:ascii="Arial" w:hAnsi="Arial" w:cs="Arial"/>
          <w:color w:val="222222"/>
          <w:sz w:val="24"/>
          <w:szCs w:val="24"/>
          <w:shd w:val="clear" w:color="auto" w:fill="FFFFFF"/>
        </w:rPr>
        <w:t xml:space="preserve"> (Doctoral dissertation, </w:t>
      </w:r>
      <w:proofErr w:type="spellStart"/>
      <w:r w:rsidRPr="0095783B">
        <w:rPr>
          <w:rFonts w:ascii="Arial" w:hAnsi="Arial" w:cs="Arial"/>
          <w:color w:val="222222"/>
          <w:sz w:val="24"/>
          <w:szCs w:val="24"/>
          <w:shd w:val="clear" w:color="auto" w:fill="FFFFFF"/>
        </w:rPr>
        <w:t>L'institut</w:t>
      </w:r>
      <w:proofErr w:type="spellEnd"/>
      <w:r w:rsidRPr="0095783B">
        <w:rPr>
          <w:rFonts w:ascii="Arial" w:hAnsi="Arial" w:cs="Arial"/>
          <w:color w:val="222222"/>
          <w:sz w:val="24"/>
          <w:szCs w:val="24"/>
          <w:shd w:val="clear" w:color="auto" w:fill="FFFFFF"/>
        </w:rPr>
        <w:t xml:space="preserve"> </w:t>
      </w:r>
      <w:proofErr w:type="spellStart"/>
      <w:r w:rsidRPr="0095783B">
        <w:rPr>
          <w:rFonts w:ascii="Arial" w:hAnsi="Arial" w:cs="Arial"/>
          <w:color w:val="222222"/>
          <w:sz w:val="24"/>
          <w:szCs w:val="24"/>
          <w:shd w:val="clear" w:color="auto" w:fill="FFFFFF"/>
        </w:rPr>
        <w:t>Agro</w:t>
      </w:r>
      <w:proofErr w:type="spellEnd"/>
      <w:r w:rsidRPr="0095783B">
        <w:rPr>
          <w:rFonts w:ascii="Arial" w:hAnsi="Arial" w:cs="Arial"/>
          <w:color w:val="222222"/>
          <w:sz w:val="24"/>
          <w:szCs w:val="24"/>
          <w:shd w:val="clear" w:color="auto" w:fill="FFFFFF"/>
        </w:rPr>
        <w:t>-Montpellier).</w:t>
      </w:r>
    </w:p>
    <w:p w14:paraId="7A2F3694"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Pham et al. (2020). A comprehensive analysis: Sustainable trends and awarded LEED 2009 credits in Vietnam. </w:t>
      </w:r>
      <w:r w:rsidRPr="0095783B">
        <w:rPr>
          <w:rFonts w:ascii="Arial" w:hAnsi="Arial" w:cs="Arial"/>
          <w:i/>
          <w:iCs/>
          <w:color w:val="222222"/>
          <w:sz w:val="24"/>
          <w:szCs w:val="24"/>
          <w:shd w:val="clear" w:color="auto" w:fill="FFFFFF"/>
        </w:rPr>
        <w:t>Sustainability</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12</w:t>
      </w:r>
      <w:r w:rsidRPr="0095783B">
        <w:rPr>
          <w:rFonts w:ascii="Arial" w:hAnsi="Arial" w:cs="Arial"/>
          <w:color w:val="222222"/>
          <w:sz w:val="24"/>
          <w:szCs w:val="24"/>
          <w:shd w:val="clear" w:color="auto" w:fill="FFFFFF"/>
        </w:rPr>
        <w:t>(3), p.852.</w:t>
      </w:r>
    </w:p>
    <w:p w14:paraId="004DBFFC"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Raza, A et al. (2021). Corporate social responsibility and employees' voluntary pro</w:t>
      </w:r>
      <w:r w:rsidRPr="0095783B">
        <w:rPr>
          <w:rFonts w:ascii="Times New Roman" w:hAnsi="Times New Roman" w:cs="Arial"/>
          <w:color w:val="222222"/>
          <w:sz w:val="24"/>
          <w:szCs w:val="24"/>
          <w:shd w:val="clear" w:color="auto" w:fill="FFFFFF"/>
        </w:rPr>
        <w:t>‐</w:t>
      </w:r>
      <w:r w:rsidRPr="0095783B">
        <w:rPr>
          <w:rFonts w:ascii="Arial" w:hAnsi="Arial" w:cs="Arial"/>
          <w:color w:val="222222"/>
          <w:sz w:val="24"/>
          <w:szCs w:val="24"/>
          <w:shd w:val="clear" w:color="auto" w:fill="FFFFFF"/>
        </w:rPr>
        <w:t>environmental behavior: The role of organizational pride and employee engagement. </w:t>
      </w:r>
      <w:r w:rsidRPr="0095783B">
        <w:rPr>
          <w:rFonts w:ascii="Arial" w:hAnsi="Arial" w:cs="Arial"/>
          <w:i/>
          <w:iCs/>
          <w:color w:val="222222"/>
          <w:sz w:val="24"/>
          <w:szCs w:val="24"/>
          <w:shd w:val="clear" w:color="auto" w:fill="FFFFFF"/>
        </w:rPr>
        <w:t>Corporate Social Responsibility and Environmental Management</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28</w:t>
      </w:r>
      <w:r w:rsidRPr="0095783B">
        <w:rPr>
          <w:rFonts w:ascii="Arial" w:hAnsi="Arial" w:cs="Arial"/>
          <w:color w:val="222222"/>
          <w:sz w:val="24"/>
          <w:szCs w:val="24"/>
          <w:shd w:val="clear" w:color="auto" w:fill="FFFFFF"/>
        </w:rPr>
        <w:t>(3), pp.1104-1116.</w:t>
      </w:r>
    </w:p>
    <w:p w14:paraId="41CACF88"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Roth, H.R et al. (2021). </w:t>
      </w:r>
      <w:r w:rsidRPr="0095783B">
        <w:rPr>
          <w:rFonts w:ascii="Arial" w:hAnsi="Arial" w:cs="Arial"/>
          <w:i/>
          <w:iCs/>
          <w:color w:val="222222"/>
          <w:sz w:val="24"/>
          <w:szCs w:val="24"/>
          <w:shd w:val="clear" w:color="auto" w:fill="FFFFFF"/>
        </w:rPr>
        <w:t>The green building materials manual: a reference to environmentally sustainable initiatives and evaluation methods</w:t>
      </w:r>
      <w:r w:rsidRPr="0095783B">
        <w:rPr>
          <w:rFonts w:ascii="Arial" w:hAnsi="Arial" w:cs="Arial"/>
          <w:color w:val="222222"/>
          <w:sz w:val="24"/>
          <w:szCs w:val="24"/>
          <w:shd w:val="clear" w:color="auto" w:fill="FFFFFF"/>
        </w:rPr>
        <w:t>. Springer Nature.</w:t>
      </w:r>
    </w:p>
    <w:p w14:paraId="1C887BF6"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Sakshi et al. (2020). Measuring the impact of sustainability policy and practices in tourism and hospitality industry. </w:t>
      </w:r>
      <w:r w:rsidRPr="0095783B">
        <w:rPr>
          <w:rFonts w:ascii="Arial" w:hAnsi="Arial" w:cs="Arial"/>
          <w:i/>
          <w:iCs/>
          <w:color w:val="222222"/>
          <w:sz w:val="24"/>
          <w:szCs w:val="24"/>
          <w:shd w:val="clear" w:color="auto" w:fill="FFFFFF"/>
        </w:rPr>
        <w:t>Business Strategy and the Environment</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29</w:t>
      </w:r>
      <w:r w:rsidRPr="0095783B">
        <w:rPr>
          <w:rFonts w:ascii="Arial" w:hAnsi="Arial" w:cs="Arial"/>
          <w:color w:val="222222"/>
          <w:sz w:val="24"/>
          <w:szCs w:val="24"/>
          <w:shd w:val="clear" w:color="auto" w:fill="FFFFFF"/>
        </w:rPr>
        <w:t>(3), pp.1109-1126.</w:t>
      </w:r>
    </w:p>
    <w:p w14:paraId="3B084F47"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Serrano-Baena, M.M. (2020). Implications of BREEAM sustainability assessment on the design of hotels. </w:t>
      </w:r>
      <w:r w:rsidRPr="0095783B">
        <w:rPr>
          <w:rFonts w:ascii="Arial" w:hAnsi="Arial" w:cs="Arial"/>
          <w:i/>
          <w:iCs/>
          <w:color w:val="222222"/>
          <w:sz w:val="24"/>
          <w:szCs w:val="24"/>
          <w:shd w:val="clear" w:color="auto" w:fill="FFFFFF"/>
        </w:rPr>
        <w:t>Sustainability</w:t>
      </w:r>
      <w:r w:rsidRPr="0095783B">
        <w:rPr>
          <w:rFonts w:ascii="Arial" w:hAnsi="Arial" w:cs="Arial"/>
          <w:color w:val="222222"/>
          <w:sz w:val="24"/>
          <w:szCs w:val="24"/>
          <w:shd w:val="clear" w:color="auto" w:fill="FFFFFF"/>
        </w:rPr>
        <w:t>, </w:t>
      </w:r>
      <w:r w:rsidRPr="0095783B">
        <w:rPr>
          <w:rFonts w:ascii="Arial" w:hAnsi="Arial" w:cs="Arial"/>
          <w:i/>
          <w:iCs/>
          <w:color w:val="222222"/>
          <w:sz w:val="24"/>
          <w:szCs w:val="24"/>
          <w:shd w:val="clear" w:color="auto" w:fill="FFFFFF"/>
        </w:rPr>
        <w:t>12</w:t>
      </w:r>
      <w:r w:rsidRPr="0095783B">
        <w:rPr>
          <w:rFonts w:ascii="Arial" w:hAnsi="Arial" w:cs="Arial"/>
          <w:color w:val="222222"/>
          <w:sz w:val="24"/>
          <w:szCs w:val="24"/>
          <w:shd w:val="clear" w:color="auto" w:fill="FFFFFF"/>
        </w:rPr>
        <w:t>(16), p.6550.</w:t>
      </w:r>
    </w:p>
    <w:p w14:paraId="48D63880"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Shams et al. (2020). Sustainability standards and their impact on the interior design of green hotels.</w:t>
      </w:r>
    </w:p>
    <w:p w14:paraId="5D425AF1" w14:textId="77777777" w:rsidR="00D03D42" w:rsidRPr="0095783B" w:rsidRDefault="00D03D42" w:rsidP="0095783B">
      <w:pPr>
        <w:spacing w:line="360" w:lineRule="auto"/>
        <w:jc w:val="both"/>
        <w:rPr>
          <w:rFonts w:ascii="Arial" w:hAnsi="Arial" w:cs="Arial"/>
          <w:color w:val="222222"/>
          <w:sz w:val="24"/>
          <w:szCs w:val="24"/>
          <w:shd w:val="clear" w:color="auto" w:fill="FFFFFF"/>
        </w:rPr>
      </w:pPr>
      <w:r w:rsidRPr="0095783B">
        <w:rPr>
          <w:rFonts w:ascii="Arial" w:hAnsi="Arial" w:cs="Arial"/>
          <w:color w:val="222222"/>
          <w:sz w:val="24"/>
          <w:szCs w:val="24"/>
          <w:shd w:val="clear" w:color="auto" w:fill="FFFFFF"/>
        </w:rPr>
        <w:t>Väänänen, E. (2020). </w:t>
      </w:r>
      <w:r w:rsidRPr="0095783B">
        <w:rPr>
          <w:rFonts w:ascii="Arial" w:hAnsi="Arial" w:cs="Arial"/>
          <w:i/>
          <w:iCs/>
          <w:color w:val="222222"/>
          <w:sz w:val="24"/>
          <w:szCs w:val="24"/>
          <w:shd w:val="clear" w:color="auto" w:fill="FFFFFF"/>
        </w:rPr>
        <w:t>Sustainable tourism destination management, multiple case study from Lapland</w:t>
      </w:r>
      <w:r w:rsidRPr="0095783B">
        <w:rPr>
          <w:rFonts w:ascii="Arial" w:hAnsi="Arial" w:cs="Arial"/>
          <w:color w:val="222222"/>
          <w:sz w:val="24"/>
          <w:szCs w:val="24"/>
          <w:shd w:val="clear" w:color="auto" w:fill="FFFFFF"/>
        </w:rPr>
        <w:t> (</w:t>
      </w:r>
      <w:proofErr w:type="gramStart"/>
      <w:r w:rsidRPr="0095783B">
        <w:rPr>
          <w:rFonts w:ascii="Arial" w:hAnsi="Arial" w:cs="Arial"/>
          <w:color w:val="222222"/>
          <w:sz w:val="24"/>
          <w:szCs w:val="24"/>
          <w:shd w:val="clear" w:color="auto" w:fill="FFFFFF"/>
        </w:rPr>
        <w:t>Master's</w:t>
      </w:r>
      <w:proofErr w:type="gramEnd"/>
      <w:r w:rsidRPr="0095783B">
        <w:rPr>
          <w:rFonts w:ascii="Arial" w:hAnsi="Arial" w:cs="Arial"/>
          <w:color w:val="222222"/>
          <w:sz w:val="24"/>
          <w:szCs w:val="24"/>
          <w:shd w:val="clear" w:color="auto" w:fill="FFFFFF"/>
        </w:rPr>
        <w:t xml:space="preserve"> thesis, </w:t>
      </w:r>
      <w:proofErr w:type="spellStart"/>
      <w:r w:rsidRPr="0095783B">
        <w:rPr>
          <w:rFonts w:ascii="Arial" w:hAnsi="Arial" w:cs="Arial"/>
          <w:color w:val="222222"/>
          <w:sz w:val="24"/>
          <w:szCs w:val="24"/>
          <w:shd w:val="clear" w:color="auto" w:fill="FFFFFF"/>
        </w:rPr>
        <w:t>Itä-Suomen</w:t>
      </w:r>
      <w:proofErr w:type="spellEnd"/>
      <w:r w:rsidRPr="0095783B">
        <w:rPr>
          <w:rFonts w:ascii="Arial" w:hAnsi="Arial" w:cs="Arial"/>
          <w:color w:val="222222"/>
          <w:sz w:val="24"/>
          <w:szCs w:val="24"/>
          <w:shd w:val="clear" w:color="auto" w:fill="FFFFFF"/>
        </w:rPr>
        <w:t xml:space="preserve"> </w:t>
      </w:r>
      <w:proofErr w:type="spellStart"/>
      <w:r w:rsidRPr="0095783B">
        <w:rPr>
          <w:rFonts w:ascii="Arial" w:hAnsi="Arial" w:cs="Arial"/>
          <w:color w:val="222222"/>
          <w:sz w:val="24"/>
          <w:szCs w:val="24"/>
          <w:shd w:val="clear" w:color="auto" w:fill="FFFFFF"/>
        </w:rPr>
        <w:t>yliopisto</w:t>
      </w:r>
      <w:proofErr w:type="spellEnd"/>
      <w:r w:rsidRPr="0095783B">
        <w:rPr>
          <w:rFonts w:ascii="Arial" w:hAnsi="Arial" w:cs="Arial"/>
          <w:color w:val="222222"/>
          <w:sz w:val="24"/>
          <w:szCs w:val="24"/>
          <w:shd w:val="clear" w:color="auto" w:fill="FFFFFF"/>
        </w:rPr>
        <w:t>).</w:t>
      </w:r>
    </w:p>
    <w:p w14:paraId="55A7C496" w14:textId="77777777" w:rsidR="00D03D42" w:rsidRPr="0095783B" w:rsidRDefault="00D03D42" w:rsidP="0095783B">
      <w:pPr>
        <w:spacing w:line="360" w:lineRule="auto"/>
        <w:jc w:val="both"/>
        <w:rPr>
          <w:rFonts w:ascii="Arial" w:hAnsi="Arial" w:cs="Arial"/>
          <w:b/>
          <w:sz w:val="24"/>
          <w:szCs w:val="24"/>
        </w:rPr>
      </w:pPr>
      <w:r w:rsidRPr="0095783B">
        <w:rPr>
          <w:rFonts w:ascii="Arial" w:hAnsi="Arial" w:cs="Arial"/>
          <w:color w:val="222222"/>
          <w:sz w:val="24"/>
          <w:szCs w:val="24"/>
          <w:shd w:val="clear" w:color="auto" w:fill="FFFFFF"/>
        </w:rPr>
        <w:t>Walker, J.R. (2022). </w:t>
      </w:r>
      <w:r w:rsidRPr="0095783B">
        <w:rPr>
          <w:rFonts w:ascii="Arial" w:hAnsi="Arial" w:cs="Arial"/>
          <w:i/>
          <w:iCs/>
          <w:color w:val="222222"/>
          <w:sz w:val="24"/>
          <w:szCs w:val="24"/>
          <w:shd w:val="clear" w:color="auto" w:fill="FFFFFF"/>
        </w:rPr>
        <w:t>Exploring the Hospitality Industry, 2/e</w:t>
      </w:r>
      <w:r w:rsidRPr="0095783B">
        <w:rPr>
          <w:rFonts w:ascii="Arial" w:hAnsi="Arial" w:cs="Arial"/>
          <w:color w:val="222222"/>
          <w:sz w:val="24"/>
          <w:szCs w:val="24"/>
          <w:shd w:val="clear" w:color="auto" w:fill="FFFFFF"/>
        </w:rPr>
        <w:t>. Pearson Education India.</w:t>
      </w:r>
    </w:p>
    <w:sectPr w:rsidR="00D03D42" w:rsidRPr="0095783B" w:rsidSect="00D17D55">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7430C" w14:textId="77777777" w:rsidR="004109B6" w:rsidRDefault="004109B6" w:rsidP="0095783B">
      <w:pPr>
        <w:spacing w:after="0" w:line="240" w:lineRule="auto"/>
      </w:pPr>
      <w:r>
        <w:separator/>
      </w:r>
    </w:p>
  </w:endnote>
  <w:endnote w:type="continuationSeparator" w:id="0">
    <w:p w14:paraId="048E2EA7" w14:textId="77777777" w:rsidR="004109B6" w:rsidRDefault="004109B6" w:rsidP="00957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1867735"/>
      <w:docPartObj>
        <w:docPartGallery w:val="Page Numbers (Bottom of Page)"/>
        <w:docPartUnique/>
      </w:docPartObj>
    </w:sdtPr>
    <w:sdtContent>
      <w:p w14:paraId="4F0C7631" w14:textId="77777777" w:rsidR="0095783B" w:rsidRDefault="00817C60">
        <w:pPr>
          <w:pStyle w:val="Subsol"/>
          <w:jc w:val="center"/>
        </w:pPr>
        <w:r>
          <w:fldChar w:fldCharType="begin"/>
        </w:r>
        <w:r>
          <w:instrText xml:space="preserve"> PAGE   \* MERGEFORMAT </w:instrText>
        </w:r>
        <w:r>
          <w:fldChar w:fldCharType="separate"/>
        </w:r>
        <w:r>
          <w:rPr>
            <w:noProof/>
          </w:rPr>
          <w:t>1</w:t>
        </w:r>
        <w:r>
          <w:rPr>
            <w:noProof/>
          </w:rPr>
          <w:fldChar w:fldCharType="end"/>
        </w:r>
      </w:p>
    </w:sdtContent>
  </w:sdt>
  <w:p w14:paraId="2C1F0839" w14:textId="77777777" w:rsidR="0095783B" w:rsidRDefault="0095783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58107F" w14:textId="77777777" w:rsidR="004109B6" w:rsidRDefault="004109B6" w:rsidP="0095783B">
      <w:pPr>
        <w:spacing w:after="0" w:line="240" w:lineRule="auto"/>
      </w:pPr>
      <w:r>
        <w:separator/>
      </w:r>
    </w:p>
  </w:footnote>
  <w:footnote w:type="continuationSeparator" w:id="0">
    <w:p w14:paraId="17FF170C" w14:textId="77777777" w:rsidR="004109B6" w:rsidRDefault="004109B6" w:rsidP="009578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52C5"/>
    <w:rsid w:val="0010764F"/>
    <w:rsid w:val="00137A43"/>
    <w:rsid w:val="0014634F"/>
    <w:rsid w:val="00174066"/>
    <w:rsid w:val="00242F67"/>
    <w:rsid w:val="002B2D02"/>
    <w:rsid w:val="003D10AB"/>
    <w:rsid w:val="004109B6"/>
    <w:rsid w:val="00505391"/>
    <w:rsid w:val="0053289C"/>
    <w:rsid w:val="00555EA8"/>
    <w:rsid w:val="005661E4"/>
    <w:rsid w:val="005C480D"/>
    <w:rsid w:val="005D68BE"/>
    <w:rsid w:val="006719FC"/>
    <w:rsid w:val="006C5AF0"/>
    <w:rsid w:val="0080342E"/>
    <w:rsid w:val="00817C60"/>
    <w:rsid w:val="008958AC"/>
    <w:rsid w:val="008D4977"/>
    <w:rsid w:val="008D70AE"/>
    <w:rsid w:val="00945924"/>
    <w:rsid w:val="0095783B"/>
    <w:rsid w:val="009B6C9F"/>
    <w:rsid w:val="00A15E6D"/>
    <w:rsid w:val="00A91522"/>
    <w:rsid w:val="00B20896"/>
    <w:rsid w:val="00B25A39"/>
    <w:rsid w:val="00BB0842"/>
    <w:rsid w:val="00C71D2C"/>
    <w:rsid w:val="00CA7D30"/>
    <w:rsid w:val="00D03D42"/>
    <w:rsid w:val="00D06EB3"/>
    <w:rsid w:val="00D17D55"/>
    <w:rsid w:val="00E35452"/>
    <w:rsid w:val="00E416A9"/>
    <w:rsid w:val="00E649AC"/>
    <w:rsid w:val="00E70576"/>
    <w:rsid w:val="00E84BF9"/>
    <w:rsid w:val="00EA7B50"/>
    <w:rsid w:val="00EC436B"/>
    <w:rsid w:val="00F252C5"/>
    <w:rsid w:val="00FB0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47C60F"/>
  <w15:docId w15:val="{845ABD90-AD99-4A51-BBFB-6EE09704C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D55"/>
  </w:style>
  <w:style w:type="paragraph" w:styleId="Titlu1">
    <w:name w:val="heading 1"/>
    <w:basedOn w:val="Normal"/>
    <w:next w:val="Normal"/>
    <w:link w:val="Titlu1Caracter"/>
    <w:uiPriority w:val="9"/>
    <w:qFormat/>
    <w:rsid w:val="00EA7B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A7B50"/>
    <w:rPr>
      <w:rFonts w:asciiTheme="majorHAnsi" w:eastAsiaTheme="majorEastAsia" w:hAnsiTheme="majorHAnsi" w:cstheme="majorBidi"/>
      <w:b/>
      <w:bCs/>
      <w:color w:val="365F91" w:themeColor="accent1" w:themeShade="BF"/>
      <w:sz w:val="28"/>
      <w:szCs w:val="28"/>
    </w:rPr>
  </w:style>
  <w:style w:type="paragraph" w:styleId="Titlu">
    <w:name w:val="Title"/>
    <w:basedOn w:val="Normal"/>
    <w:next w:val="Normal"/>
    <w:link w:val="TitluCaracter"/>
    <w:uiPriority w:val="10"/>
    <w:qFormat/>
    <w:rsid w:val="0095783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95783B"/>
    <w:rPr>
      <w:rFonts w:asciiTheme="majorHAnsi" w:eastAsiaTheme="majorEastAsia" w:hAnsiTheme="majorHAnsi" w:cstheme="majorBidi"/>
      <w:color w:val="17365D" w:themeColor="text2" w:themeShade="BF"/>
      <w:spacing w:val="5"/>
      <w:kern w:val="28"/>
      <w:sz w:val="52"/>
      <w:szCs w:val="52"/>
    </w:rPr>
  </w:style>
  <w:style w:type="paragraph" w:styleId="Antet">
    <w:name w:val="header"/>
    <w:basedOn w:val="Normal"/>
    <w:link w:val="AntetCaracter"/>
    <w:uiPriority w:val="99"/>
    <w:semiHidden/>
    <w:unhideWhenUsed/>
    <w:rsid w:val="0095783B"/>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95783B"/>
  </w:style>
  <w:style w:type="paragraph" w:styleId="Subsol">
    <w:name w:val="footer"/>
    <w:basedOn w:val="Normal"/>
    <w:link w:val="SubsolCaracter"/>
    <w:uiPriority w:val="99"/>
    <w:unhideWhenUsed/>
    <w:rsid w:val="0095783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5783B"/>
  </w:style>
  <w:style w:type="paragraph" w:styleId="Titlucuprins">
    <w:name w:val="TOC Heading"/>
    <w:basedOn w:val="Titlu1"/>
    <w:next w:val="Normal"/>
    <w:uiPriority w:val="39"/>
    <w:semiHidden/>
    <w:unhideWhenUsed/>
    <w:qFormat/>
    <w:rsid w:val="0095783B"/>
    <w:pPr>
      <w:outlineLvl w:val="9"/>
    </w:pPr>
  </w:style>
  <w:style w:type="paragraph" w:styleId="Cuprins1">
    <w:name w:val="toc 1"/>
    <w:basedOn w:val="Normal"/>
    <w:next w:val="Normal"/>
    <w:autoRedefine/>
    <w:uiPriority w:val="39"/>
    <w:unhideWhenUsed/>
    <w:rsid w:val="0095783B"/>
    <w:pPr>
      <w:spacing w:after="100"/>
    </w:pPr>
  </w:style>
  <w:style w:type="character" w:styleId="Hyperlink">
    <w:name w:val="Hyperlink"/>
    <w:basedOn w:val="Fontdeparagrafimplicit"/>
    <w:uiPriority w:val="99"/>
    <w:unhideWhenUsed/>
    <w:rsid w:val="0095783B"/>
    <w:rPr>
      <w:color w:val="0000FF" w:themeColor="hyperlink"/>
      <w:u w:val="single"/>
    </w:rPr>
  </w:style>
  <w:style w:type="paragraph" w:styleId="TextnBalon">
    <w:name w:val="Balloon Text"/>
    <w:basedOn w:val="Normal"/>
    <w:link w:val="TextnBalonCaracter"/>
    <w:uiPriority w:val="99"/>
    <w:semiHidden/>
    <w:unhideWhenUsed/>
    <w:rsid w:val="0095783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578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258342">
      <w:bodyDiv w:val="1"/>
      <w:marLeft w:val="0"/>
      <w:marRight w:val="0"/>
      <w:marTop w:val="0"/>
      <w:marBottom w:val="0"/>
      <w:divBdr>
        <w:top w:val="none" w:sz="0" w:space="0" w:color="auto"/>
        <w:left w:val="none" w:sz="0" w:space="0" w:color="auto"/>
        <w:bottom w:val="none" w:sz="0" w:space="0" w:color="auto"/>
        <w:right w:val="none" w:sz="0" w:space="0" w:color="auto"/>
      </w:divBdr>
    </w:div>
    <w:div w:id="199824200">
      <w:bodyDiv w:val="1"/>
      <w:marLeft w:val="0"/>
      <w:marRight w:val="0"/>
      <w:marTop w:val="0"/>
      <w:marBottom w:val="0"/>
      <w:divBdr>
        <w:top w:val="none" w:sz="0" w:space="0" w:color="auto"/>
        <w:left w:val="none" w:sz="0" w:space="0" w:color="auto"/>
        <w:bottom w:val="none" w:sz="0" w:space="0" w:color="auto"/>
        <w:right w:val="none" w:sz="0" w:space="0" w:color="auto"/>
      </w:divBdr>
    </w:div>
    <w:div w:id="248544502">
      <w:bodyDiv w:val="1"/>
      <w:marLeft w:val="0"/>
      <w:marRight w:val="0"/>
      <w:marTop w:val="0"/>
      <w:marBottom w:val="0"/>
      <w:divBdr>
        <w:top w:val="none" w:sz="0" w:space="0" w:color="auto"/>
        <w:left w:val="none" w:sz="0" w:space="0" w:color="auto"/>
        <w:bottom w:val="none" w:sz="0" w:space="0" w:color="auto"/>
        <w:right w:val="none" w:sz="0" w:space="0" w:color="auto"/>
      </w:divBdr>
      <w:divsChild>
        <w:div w:id="1169128677">
          <w:marLeft w:val="0"/>
          <w:marRight w:val="0"/>
          <w:marTop w:val="0"/>
          <w:marBottom w:val="0"/>
          <w:divBdr>
            <w:top w:val="single" w:sz="2" w:space="0" w:color="E3E3E3"/>
            <w:left w:val="single" w:sz="2" w:space="0" w:color="E3E3E3"/>
            <w:bottom w:val="single" w:sz="2" w:space="0" w:color="E3E3E3"/>
            <w:right w:val="single" w:sz="2" w:space="0" w:color="E3E3E3"/>
          </w:divBdr>
          <w:divsChild>
            <w:div w:id="1219128509">
              <w:marLeft w:val="0"/>
              <w:marRight w:val="0"/>
              <w:marTop w:val="0"/>
              <w:marBottom w:val="0"/>
              <w:divBdr>
                <w:top w:val="single" w:sz="2" w:space="0" w:color="E3E3E3"/>
                <w:left w:val="single" w:sz="2" w:space="0" w:color="E3E3E3"/>
                <w:bottom w:val="single" w:sz="2" w:space="0" w:color="E3E3E3"/>
                <w:right w:val="single" w:sz="2" w:space="0" w:color="E3E3E3"/>
              </w:divBdr>
              <w:divsChild>
                <w:div w:id="18438560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36161394">
      <w:bodyDiv w:val="1"/>
      <w:marLeft w:val="0"/>
      <w:marRight w:val="0"/>
      <w:marTop w:val="0"/>
      <w:marBottom w:val="0"/>
      <w:divBdr>
        <w:top w:val="none" w:sz="0" w:space="0" w:color="auto"/>
        <w:left w:val="none" w:sz="0" w:space="0" w:color="auto"/>
        <w:bottom w:val="none" w:sz="0" w:space="0" w:color="auto"/>
        <w:right w:val="none" w:sz="0" w:space="0" w:color="auto"/>
      </w:divBdr>
    </w:div>
    <w:div w:id="1178352185">
      <w:bodyDiv w:val="1"/>
      <w:marLeft w:val="0"/>
      <w:marRight w:val="0"/>
      <w:marTop w:val="0"/>
      <w:marBottom w:val="0"/>
      <w:divBdr>
        <w:top w:val="none" w:sz="0" w:space="0" w:color="auto"/>
        <w:left w:val="none" w:sz="0" w:space="0" w:color="auto"/>
        <w:bottom w:val="none" w:sz="0" w:space="0" w:color="auto"/>
        <w:right w:val="none" w:sz="0" w:space="0" w:color="auto"/>
      </w:divBdr>
    </w:div>
    <w:div w:id="1511409500">
      <w:bodyDiv w:val="1"/>
      <w:marLeft w:val="0"/>
      <w:marRight w:val="0"/>
      <w:marTop w:val="0"/>
      <w:marBottom w:val="0"/>
      <w:divBdr>
        <w:top w:val="none" w:sz="0" w:space="0" w:color="auto"/>
        <w:left w:val="none" w:sz="0" w:space="0" w:color="auto"/>
        <w:bottom w:val="none" w:sz="0" w:space="0" w:color="auto"/>
        <w:right w:val="none" w:sz="0" w:space="0" w:color="auto"/>
      </w:divBdr>
      <w:divsChild>
        <w:div w:id="835271754">
          <w:marLeft w:val="0"/>
          <w:marRight w:val="0"/>
          <w:marTop w:val="0"/>
          <w:marBottom w:val="0"/>
          <w:divBdr>
            <w:top w:val="single" w:sz="6" w:space="0" w:color="auto"/>
            <w:left w:val="single" w:sz="6" w:space="0" w:color="auto"/>
            <w:bottom w:val="single" w:sz="6" w:space="0" w:color="auto"/>
            <w:right w:val="single" w:sz="6" w:space="0" w:color="auto"/>
          </w:divBdr>
        </w:div>
      </w:divsChild>
    </w:div>
    <w:div w:id="1565682003">
      <w:bodyDiv w:val="1"/>
      <w:marLeft w:val="0"/>
      <w:marRight w:val="0"/>
      <w:marTop w:val="0"/>
      <w:marBottom w:val="0"/>
      <w:divBdr>
        <w:top w:val="none" w:sz="0" w:space="0" w:color="auto"/>
        <w:left w:val="none" w:sz="0" w:space="0" w:color="auto"/>
        <w:bottom w:val="none" w:sz="0" w:space="0" w:color="auto"/>
        <w:right w:val="none" w:sz="0" w:space="0" w:color="auto"/>
      </w:divBdr>
      <w:divsChild>
        <w:div w:id="1722246406">
          <w:marLeft w:val="0"/>
          <w:marRight w:val="0"/>
          <w:marTop w:val="0"/>
          <w:marBottom w:val="0"/>
          <w:divBdr>
            <w:top w:val="single" w:sz="2" w:space="0" w:color="E3E3E3"/>
            <w:left w:val="single" w:sz="2" w:space="0" w:color="E3E3E3"/>
            <w:bottom w:val="single" w:sz="2" w:space="0" w:color="E3E3E3"/>
            <w:right w:val="single" w:sz="2" w:space="0" w:color="E3E3E3"/>
          </w:divBdr>
          <w:divsChild>
            <w:div w:id="947354175">
              <w:marLeft w:val="0"/>
              <w:marRight w:val="0"/>
              <w:marTop w:val="0"/>
              <w:marBottom w:val="0"/>
              <w:divBdr>
                <w:top w:val="single" w:sz="2" w:space="0" w:color="E3E3E3"/>
                <w:left w:val="single" w:sz="2" w:space="0" w:color="E3E3E3"/>
                <w:bottom w:val="single" w:sz="2" w:space="0" w:color="E3E3E3"/>
                <w:right w:val="single" w:sz="2" w:space="0" w:color="E3E3E3"/>
              </w:divBdr>
              <w:divsChild>
                <w:div w:id="380250660">
                  <w:marLeft w:val="0"/>
                  <w:marRight w:val="0"/>
                  <w:marTop w:val="0"/>
                  <w:marBottom w:val="0"/>
                  <w:divBdr>
                    <w:top w:val="single" w:sz="2" w:space="0" w:color="E3E3E3"/>
                    <w:left w:val="single" w:sz="2" w:space="0" w:color="E3E3E3"/>
                    <w:bottom w:val="single" w:sz="2" w:space="0" w:color="E3E3E3"/>
                    <w:right w:val="single" w:sz="2" w:space="0" w:color="E3E3E3"/>
                  </w:divBdr>
                  <w:divsChild>
                    <w:div w:id="1901402795">
                      <w:marLeft w:val="0"/>
                      <w:marRight w:val="0"/>
                      <w:marTop w:val="0"/>
                      <w:marBottom w:val="0"/>
                      <w:divBdr>
                        <w:top w:val="single" w:sz="2" w:space="0" w:color="E3E3E3"/>
                        <w:left w:val="single" w:sz="2" w:space="0" w:color="E3E3E3"/>
                        <w:bottom w:val="single" w:sz="2" w:space="0" w:color="E3E3E3"/>
                        <w:right w:val="single" w:sz="2" w:space="0" w:color="E3E3E3"/>
                      </w:divBdr>
                      <w:divsChild>
                        <w:div w:id="381249793">
                          <w:marLeft w:val="0"/>
                          <w:marRight w:val="0"/>
                          <w:marTop w:val="0"/>
                          <w:marBottom w:val="0"/>
                          <w:divBdr>
                            <w:top w:val="single" w:sz="2" w:space="0" w:color="E3E3E3"/>
                            <w:left w:val="single" w:sz="2" w:space="0" w:color="E3E3E3"/>
                            <w:bottom w:val="single" w:sz="2" w:space="0" w:color="E3E3E3"/>
                            <w:right w:val="single" w:sz="2" w:space="0" w:color="E3E3E3"/>
                          </w:divBdr>
                          <w:divsChild>
                            <w:div w:id="548301505">
                              <w:marLeft w:val="0"/>
                              <w:marRight w:val="0"/>
                              <w:marTop w:val="0"/>
                              <w:marBottom w:val="0"/>
                              <w:divBdr>
                                <w:top w:val="single" w:sz="2" w:space="0" w:color="E3E3E3"/>
                                <w:left w:val="single" w:sz="2" w:space="0" w:color="E3E3E3"/>
                                <w:bottom w:val="single" w:sz="2" w:space="0" w:color="E3E3E3"/>
                                <w:right w:val="single" w:sz="2" w:space="0" w:color="E3E3E3"/>
                              </w:divBdr>
                              <w:divsChild>
                                <w:div w:id="398019773">
                                  <w:marLeft w:val="0"/>
                                  <w:marRight w:val="0"/>
                                  <w:marTop w:val="100"/>
                                  <w:marBottom w:val="100"/>
                                  <w:divBdr>
                                    <w:top w:val="single" w:sz="2" w:space="0" w:color="E3E3E3"/>
                                    <w:left w:val="single" w:sz="2" w:space="0" w:color="E3E3E3"/>
                                    <w:bottom w:val="single" w:sz="2" w:space="0" w:color="E3E3E3"/>
                                    <w:right w:val="single" w:sz="2" w:space="0" w:color="E3E3E3"/>
                                  </w:divBdr>
                                  <w:divsChild>
                                    <w:div w:id="71465593">
                                      <w:marLeft w:val="0"/>
                                      <w:marRight w:val="0"/>
                                      <w:marTop w:val="0"/>
                                      <w:marBottom w:val="0"/>
                                      <w:divBdr>
                                        <w:top w:val="single" w:sz="2" w:space="0" w:color="E3E3E3"/>
                                        <w:left w:val="single" w:sz="2" w:space="0" w:color="E3E3E3"/>
                                        <w:bottom w:val="single" w:sz="2" w:space="0" w:color="E3E3E3"/>
                                        <w:right w:val="single" w:sz="2" w:space="0" w:color="E3E3E3"/>
                                      </w:divBdr>
                                      <w:divsChild>
                                        <w:div w:id="300810460">
                                          <w:marLeft w:val="0"/>
                                          <w:marRight w:val="0"/>
                                          <w:marTop w:val="0"/>
                                          <w:marBottom w:val="0"/>
                                          <w:divBdr>
                                            <w:top w:val="single" w:sz="2" w:space="0" w:color="E3E3E3"/>
                                            <w:left w:val="single" w:sz="2" w:space="0" w:color="E3E3E3"/>
                                            <w:bottom w:val="single" w:sz="2" w:space="0" w:color="E3E3E3"/>
                                            <w:right w:val="single" w:sz="2" w:space="0" w:color="E3E3E3"/>
                                          </w:divBdr>
                                          <w:divsChild>
                                            <w:div w:id="63143792">
                                              <w:marLeft w:val="0"/>
                                              <w:marRight w:val="0"/>
                                              <w:marTop w:val="0"/>
                                              <w:marBottom w:val="0"/>
                                              <w:divBdr>
                                                <w:top w:val="single" w:sz="2" w:space="0" w:color="E3E3E3"/>
                                                <w:left w:val="single" w:sz="2" w:space="0" w:color="E3E3E3"/>
                                                <w:bottom w:val="single" w:sz="2" w:space="0" w:color="E3E3E3"/>
                                                <w:right w:val="single" w:sz="2" w:space="0" w:color="E3E3E3"/>
                                              </w:divBdr>
                                              <w:divsChild>
                                                <w:div w:id="1147429301">
                                                  <w:marLeft w:val="0"/>
                                                  <w:marRight w:val="0"/>
                                                  <w:marTop w:val="0"/>
                                                  <w:marBottom w:val="0"/>
                                                  <w:divBdr>
                                                    <w:top w:val="single" w:sz="2" w:space="0" w:color="E3E3E3"/>
                                                    <w:left w:val="single" w:sz="2" w:space="0" w:color="E3E3E3"/>
                                                    <w:bottom w:val="single" w:sz="2" w:space="0" w:color="E3E3E3"/>
                                                    <w:right w:val="single" w:sz="2" w:space="0" w:color="E3E3E3"/>
                                                  </w:divBdr>
                                                  <w:divsChild>
                                                    <w:div w:id="169104438">
                                                      <w:marLeft w:val="0"/>
                                                      <w:marRight w:val="0"/>
                                                      <w:marTop w:val="0"/>
                                                      <w:marBottom w:val="0"/>
                                                      <w:divBdr>
                                                        <w:top w:val="single" w:sz="2" w:space="0" w:color="E3E3E3"/>
                                                        <w:left w:val="single" w:sz="2" w:space="0" w:color="E3E3E3"/>
                                                        <w:bottom w:val="single" w:sz="2" w:space="0" w:color="E3E3E3"/>
                                                        <w:right w:val="single" w:sz="2" w:space="0" w:color="E3E3E3"/>
                                                      </w:divBdr>
                                                      <w:divsChild>
                                                        <w:div w:id="9289270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83539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45BBE-120E-4B47-9D7C-B38844E7D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2577</Words>
  <Characters>15775</Characters>
  <Application>Microsoft Office Word</Application>
  <DocSecurity>0</DocSecurity>
  <Lines>276</Lines>
  <Paragraphs>84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Madalina Ionela Preda (2213175)</cp:lastModifiedBy>
  <cp:revision>4</cp:revision>
  <dcterms:created xsi:type="dcterms:W3CDTF">2024-04-30T12:14:00Z</dcterms:created>
  <dcterms:modified xsi:type="dcterms:W3CDTF">2024-05-14T11:11:00Z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3b1fde75e1841c5049d84b39e81ee2874b261e800dbaa7dfff8bcba4213ea32a</vt:lpwstr>
  </property>
</Properties>
</file>