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BC6EDA" w:rsidP="00C43792" w:rsidRDefault="0016326B" w14:paraId="7C177B89" w14:textId="77777777">
      <w:pPr>
        <w:spacing w:before="200" w:line="360" w:lineRule="auto"/>
        <w:jc w:val="center"/>
        <w:rPr>
          <w:b/>
          <w:sz w:val="24"/>
          <w:szCs w:val="24"/>
        </w:rPr>
      </w:pPr>
      <w:r>
        <w:rPr>
          <w:b/>
          <w:sz w:val="24"/>
          <w:szCs w:val="24"/>
        </w:rPr>
        <w:t>BA International Hotel Management</w:t>
      </w:r>
    </w:p>
    <w:p w:rsidR="00BC6EDA" w:rsidP="00C43792" w:rsidRDefault="0016326B" w14:paraId="2BEB3267" w14:textId="77777777">
      <w:pPr>
        <w:spacing w:before="200" w:line="360" w:lineRule="auto"/>
        <w:jc w:val="center"/>
        <w:rPr>
          <w:b/>
          <w:sz w:val="24"/>
          <w:szCs w:val="24"/>
        </w:rPr>
      </w:pPr>
      <w:r>
        <w:rPr>
          <w:b/>
          <w:sz w:val="24"/>
          <w:szCs w:val="24"/>
        </w:rPr>
        <w:t>Cultural Awareness</w:t>
      </w:r>
    </w:p>
    <w:p w:rsidR="0009151D" w:rsidP="75844D17" w:rsidRDefault="0016326B" w14:paraId="303A6580" w14:textId="5BF9FB76">
      <w:pPr>
        <w:spacing w:before="200" w:line="360" w:lineRule="auto"/>
        <w:jc w:val="center"/>
        <w:rPr>
          <w:b w:val="1"/>
          <w:bCs w:val="1"/>
          <w:sz w:val="24"/>
          <w:szCs w:val="24"/>
        </w:rPr>
      </w:pPr>
      <w:r w:rsidRPr="75844D17" w:rsidR="0016326B">
        <w:rPr>
          <w:b w:val="1"/>
          <w:bCs w:val="1"/>
          <w:sz w:val="24"/>
          <w:szCs w:val="24"/>
        </w:rPr>
        <w:t>BMIH5003</w:t>
      </w:r>
    </w:p>
    <w:p w:rsidR="65D97556" w:rsidP="75844D17" w:rsidRDefault="65D97556" w14:paraId="1049A36C" w14:textId="07A254FD">
      <w:pPr>
        <w:pStyle w:val="Normal"/>
        <w:spacing w:before="200" w:line="360" w:lineRule="auto"/>
        <w:jc w:val="center"/>
        <w:rPr>
          <w:b w:val="1"/>
          <w:bCs w:val="1"/>
          <w:sz w:val="24"/>
          <w:szCs w:val="24"/>
        </w:rPr>
      </w:pPr>
      <w:r w:rsidRPr="75844D17" w:rsidR="65D97556">
        <w:rPr>
          <w:b w:val="1"/>
          <w:bCs w:val="1"/>
          <w:sz w:val="24"/>
          <w:szCs w:val="24"/>
        </w:rPr>
        <w:t>Student Id : 2008820</w:t>
      </w:r>
    </w:p>
    <w:p w:rsidR="65D97556" w:rsidP="75844D17" w:rsidRDefault="65D97556" w14:paraId="2AE488CF" w14:textId="3C06AD19">
      <w:pPr>
        <w:pStyle w:val="Normal"/>
        <w:spacing w:before="200" w:line="360" w:lineRule="auto"/>
        <w:jc w:val="center"/>
        <w:rPr>
          <w:b w:val="1"/>
          <w:bCs w:val="1"/>
          <w:sz w:val="24"/>
          <w:szCs w:val="24"/>
        </w:rPr>
      </w:pPr>
      <w:r w:rsidRPr="75844D17" w:rsidR="65D97556">
        <w:rPr>
          <w:b w:val="1"/>
          <w:bCs w:val="1"/>
          <w:sz w:val="24"/>
          <w:szCs w:val="24"/>
        </w:rPr>
        <w:t>Module lecturer : Mike Davies</w:t>
      </w:r>
    </w:p>
    <w:p w:rsidR="00A575E8" w:rsidP="75844D17" w:rsidRDefault="002473B3" w14:paraId="2030CEC9" w14:textId="1F2D8989">
      <w:pPr>
        <w:spacing w:before="200" w:line="360" w:lineRule="auto"/>
        <w:jc w:val="center"/>
        <w:rPr>
          <w:b w:val="1"/>
          <w:bCs w:val="1"/>
          <w:i w:val="1"/>
          <w:iCs w:val="1"/>
          <w:sz w:val="24"/>
          <w:szCs w:val="24"/>
        </w:rPr>
      </w:pPr>
      <w:r w:rsidRPr="75844D17" w:rsidR="002473B3">
        <w:rPr>
          <w:b w:val="1"/>
          <w:bCs w:val="1"/>
          <w:i w:val="1"/>
          <w:iCs w:val="1"/>
          <w:sz w:val="24"/>
          <w:szCs w:val="24"/>
        </w:rPr>
        <w:t xml:space="preserve">Assessment </w:t>
      </w:r>
    </w:p>
    <w:p w:rsidR="6A035383" w:rsidP="75844D17" w:rsidRDefault="6A035383" w14:paraId="1A1A355E" w14:textId="4F02CCF0">
      <w:pPr>
        <w:pStyle w:val="Normal"/>
        <w:spacing w:before="200" w:line="360" w:lineRule="auto"/>
        <w:jc w:val="center"/>
        <w:rPr>
          <w:b w:val="1"/>
          <w:bCs w:val="1"/>
          <w:i w:val="1"/>
          <w:iCs w:val="1"/>
          <w:sz w:val="24"/>
          <w:szCs w:val="24"/>
        </w:rPr>
      </w:pPr>
      <w:r w:rsidRPr="75844D17" w:rsidR="6A035383">
        <w:rPr>
          <w:b w:val="1"/>
          <w:bCs w:val="1"/>
          <w:i w:val="1"/>
          <w:iCs w:val="1"/>
          <w:sz w:val="24"/>
          <w:szCs w:val="24"/>
        </w:rPr>
        <w:t>“</w:t>
      </w:r>
      <w:r w:rsidRPr="75844D17" w:rsidR="11863FF9">
        <w:rPr>
          <w:b w:val="1"/>
          <w:bCs w:val="1"/>
          <w:i w:val="1"/>
          <w:iCs w:val="1"/>
          <w:sz w:val="24"/>
          <w:szCs w:val="24"/>
        </w:rPr>
        <w:t xml:space="preserve"> </w:t>
      </w:r>
      <w:r w:rsidRPr="75844D17" w:rsidR="1F843C56">
        <w:rPr>
          <w:b w:val="1"/>
          <w:bCs w:val="1"/>
          <w:i w:val="1"/>
          <w:iCs w:val="1"/>
          <w:sz w:val="24"/>
          <w:szCs w:val="24"/>
        </w:rPr>
        <w:t xml:space="preserve">Hotel Handbook for Intercultural </w:t>
      </w:r>
      <w:r w:rsidRPr="75844D17" w:rsidR="1F843C56">
        <w:rPr>
          <w:b w:val="1"/>
          <w:bCs w:val="1"/>
          <w:i w:val="1"/>
          <w:iCs w:val="1"/>
          <w:sz w:val="24"/>
          <w:szCs w:val="24"/>
        </w:rPr>
        <w:t xml:space="preserve">Competence </w:t>
      </w:r>
      <w:r w:rsidRPr="75844D17" w:rsidR="44D242DD">
        <w:rPr>
          <w:b w:val="1"/>
          <w:bCs w:val="1"/>
          <w:i w:val="1"/>
          <w:iCs w:val="1"/>
          <w:sz w:val="24"/>
          <w:szCs w:val="24"/>
        </w:rPr>
        <w:t>“</w:t>
      </w:r>
    </w:p>
    <w:p w:rsidR="000A3E4F" w:rsidP="00C43792" w:rsidRDefault="000A3E4F" w14:paraId="162F5D2B" w14:textId="77777777">
      <w:pPr>
        <w:spacing w:line="360" w:lineRule="auto"/>
        <w:rPr>
          <w:b/>
        </w:rPr>
      </w:pPr>
      <w:r>
        <w:rPr>
          <w:b/>
        </w:rPr>
        <w:br w:type="page"/>
      </w:r>
    </w:p>
    <w:p w:rsidR="002473B3" w:rsidP="00A06E17" w:rsidRDefault="00A575E8" w14:paraId="5E100F17" w14:textId="1A10EBB6">
      <w:pPr>
        <w:pStyle w:val="Heading1"/>
      </w:pPr>
      <w:bookmarkStart w:name="_Toc89406501" w:id="0"/>
      <w:r w:rsidRPr="00A575E8">
        <w:lastRenderedPageBreak/>
        <w:t>Executive Summary</w:t>
      </w:r>
      <w:bookmarkEnd w:id="0"/>
      <w:r w:rsidRPr="00A575E8">
        <w:t xml:space="preserve"> </w:t>
      </w:r>
    </w:p>
    <w:p w:rsidRPr="000A3E4F" w:rsidR="0009151D" w:rsidP="00C43792" w:rsidRDefault="00A575E8" w14:paraId="08A27AF5" w14:textId="7B35693D">
      <w:pPr>
        <w:spacing w:line="360" w:lineRule="auto"/>
      </w:pPr>
      <w:r>
        <w:t xml:space="preserve">This is depicting the international culture with the context of the hotel management services. There </w:t>
      </w:r>
      <w:r w:rsidR="000A3E4F">
        <w:t>is</w:t>
      </w:r>
      <w:r>
        <w:t xml:space="preserve"> the comparison of the two countries that is making the difference how Indian culture is making the </w:t>
      </w:r>
      <w:r w:rsidR="000A3E4F">
        <w:t xml:space="preserve">different from the UK. The Indian culture is believing on the teamworking ability that is very important factors for delivering the services in hotel trinity. However, from the different culture, the staffs not the hotel can decide what can be important or what can be avoided and this is making the operational efficiency of the organization. </w:t>
      </w:r>
    </w:p>
    <w:sdt>
      <w:sdtPr>
        <w:rPr>
          <w:rFonts w:ascii="Arial" w:hAnsi="Arial" w:eastAsia="Arial" w:cs="Arial"/>
          <w:color w:val="auto"/>
          <w:sz w:val="22"/>
          <w:szCs w:val="22"/>
          <w:lang w:val="en" w:eastAsia="en-IN"/>
        </w:rPr>
        <w:id w:val="-617675063"/>
        <w:docPartObj>
          <w:docPartGallery w:val="Table of Contents"/>
          <w:docPartUnique/>
        </w:docPartObj>
      </w:sdtPr>
      <w:sdtEndPr>
        <w:rPr>
          <w:b/>
          <w:bCs/>
          <w:noProof/>
        </w:rPr>
      </w:sdtEndPr>
      <w:sdtContent>
        <w:p w:rsidR="000A3E4F" w:rsidP="00C43792" w:rsidRDefault="000A3E4F" w14:paraId="17A1ADD5" w14:textId="77777777">
          <w:pPr>
            <w:pStyle w:val="TOCHeading"/>
            <w:spacing w:line="360" w:lineRule="auto"/>
            <w:rPr>
              <w:rFonts w:ascii="Arial" w:hAnsi="Arial" w:eastAsia="Arial" w:cs="Arial"/>
              <w:color w:val="auto"/>
              <w:sz w:val="22"/>
              <w:szCs w:val="22"/>
              <w:lang w:val="en" w:eastAsia="en-IN"/>
            </w:rPr>
          </w:pPr>
        </w:p>
        <w:p w:rsidR="000A3E4F" w:rsidP="00C43792" w:rsidRDefault="000A3E4F" w14:paraId="1A49BE29" w14:textId="77777777">
          <w:pPr>
            <w:spacing w:line="360" w:lineRule="auto"/>
          </w:pPr>
          <w:r>
            <w:br w:type="page"/>
          </w:r>
        </w:p>
        <w:p w:rsidRPr="0009151D" w:rsidR="0009151D" w:rsidP="6221B747" w:rsidRDefault="0009151D" w14:paraId="41E5755E" w14:textId="30968A70">
          <w:pPr>
            <w:pStyle w:val="TOCHeading"/>
            <w:spacing w:line="360" w:lineRule="auto"/>
            <w:rPr>
              <w:rFonts w:ascii="Arial" w:hAnsi="Arial" w:cs="Arial"/>
              <w:b/>
              <w:bCs/>
              <w:color w:val="000000" w:themeColor="text1"/>
              <w:sz w:val="24"/>
              <w:szCs w:val="24"/>
            </w:rPr>
          </w:pPr>
          <w:r w:rsidRPr="6221B747">
            <w:rPr>
              <w:rFonts w:ascii="Arial" w:hAnsi="Arial" w:cs="Arial"/>
              <w:b/>
              <w:bCs/>
              <w:color w:val="000000" w:themeColor="text1"/>
              <w:sz w:val="24"/>
              <w:szCs w:val="24"/>
            </w:rPr>
            <w:lastRenderedPageBreak/>
            <w:t>Table of Contents</w:t>
          </w:r>
        </w:p>
        <w:p w:rsidR="00913D78" w:rsidRDefault="0009151D" w14:paraId="6B72E3C8" w14:textId="3D88CE64">
          <w:pPr>
            <w:pStyle w:val="TOC1"/>
            <w:tabs>
              <w:tab w:val="right" w:leader="dot" w:pos="9350"/>
            </w:tabs>
            <w:rPr>
              <w:rFonts w:asciiTheme="minorHAnsi" w:hAnsiTheme="minorHAnsi" w:eastAsiaTheme="minorEastAsia" w:cstheme="minorBidi"/>
              <w:noProof/>
              <w:lang w:val="en-GB" w:eastAsia="ja-JP"/>
            </w:rPr>
          </w:pPr>
          <w:r>
            <w:fldChar w:fldCharType="begin"/>
          </w:r>
          <w:r>
            <w:instrText xml:space="preserve"> TOC \o "1-3" \h \z \u </w:instrText>
          </w:r>
          <w:r>
            <w:fldChar w:fldCharType="separate"/>
          </w:r>
          <w:hyperlink w:history="1" w:anchor="_Toc89406501">
            <w:r w:rsidRPr="007B4D08" w:rsidR="00913D78">
              <w:rPr>
                <w:rStyle w:val="Hyperlink"/>
                <w:noProof/>
              </w:rPr>
              <w:t>Executive Summary</w:t>
            </w:r>
            <w:r w:rsidR="00913D78">
              <w:rPr>
                <w:noProof/>
                <w:webHidden/>
              </w:rPr>
              <w:tab/>
            </w:r>
            <w:r w:rsidR="00913D78">
              <w:rPr>
                <w:noProof/>
                <w:webHidden/>
              </w:rPr>
              <w:fldChar w:fldCharType="begin"/>
            </w:r>
            <w:r w:rsidR="00913D78">
              <w:rPr>
                <w:noProof/>
                <w:webHidden/>
              </w:rPr>
              <w:instrText xml:space="preserve"> PAGEREF _Toc89406501 \h </w:instrText>
            </w:r>
            <w:r w:rsidR="00913D78">
              <w:rPr>
                <w:noProof/>
                <w:webHidden/>
              </w:rPr>
            </w:r>
            <w:r w:rsidR="00913D78">
              <w:rPr>
                <w:noProof/>
                <w:webHidden/>
              </w:rPr>
              <w:fldChar w:fldCharType="separate"/>
            </w:r>
            <w:r w:rsidR="00913D78">
              <w:rPr>
                <w:noProof/>
                <w:webHidden/>
              </w:rPr>
              <w:t>2</w:t>
            </w:r>
            <w:r w:rsidR="00913D78">
              <w:rPr>
                <w:noProof/>
                <w:webHidden/>
              </w:rPr>
              <w:fldChar w:fldCharType="end"/>
            </w:r>
          </w:hyperlink>
        </w:p>
        <w:p w:rsidR="00913D78" w:rsidRDefault="00913D78" w14:paraId="31995DE1" w14:textId="710A0968">
          <w:pPr>
            <w:pStyle w:val="TOC1"/>
            <w:tabs>
              <w:tab w:val="right" w:leader="dot" w:pos="9350"/>
            </w:tabs>
            <w:rPr>
              <w:rFonts w:asciiTheme="minorHAnsi" w:hAnsiTheme="minorHAnsi" w:eastAsiaTheme="minorEastAsia" w:cstheme="minorBidi"/>
              <w:noProof/>
              <w:lang w:val="en-GB" w:eastAsia="ja-JP"/>
            </w:rPr>
          </w:pPr>
          <w:hyperlink w:history="1" w:anchor="_Toc89406502">
            <w:r w:rsidRPr="007B4D08">
              <w:rPr>
                <w:rStyle w:val="Hyperlink"/>
                <w:noProof/>
              </w:rPr>
              <w:t>Introduction</w:t>
            </w:r>
            <w:r>
              <w:rPr>
                <w:noProof/>
                <w:webHidden/>
              </w:rPr>
              <w:tab/>
            </w:r>
            <w:r>
              <w:rPr>
                <w:noProof/>
                <w:webHidden/>
              </w:rPr>
              <w:fldChar w:fldCharType="begin"/>
            </w:r>
            <w:r>
              <w:rPr>
                <w:noProof/>
                <w:webHidden/>
              </w:rPr>
              <w:instrText xml:space="preserve"> PAGEREF _Toc89406502 \h </w:instrText>
            </w:r>
            <w:r>
              <w:rPr>
                <w:noProof/>
                <w:webHidden/>
              </w:rPr>
            </w:r>
            <w:r>
              <w:rPr>
                <w:noProof/>
                <w:webHidden/>
              </w:rPr>
              <w:fldChar w:fldCharType="separate"/>
            </w:r>
            <w:r>
              <w:rPr>
                <w:noProof/>
                <w:webHidden/>
              </w:rPr>
              <w:t>4</w:t>
            </w:r>
            <w:r>
              <w:rPr>
                <w:noProof/>
                <w:webHidden/>
              </w:rPr>
              <w:fldChar w:fldCharType="end"/>
            </w:r>
          </w:hyperlink>
        </w:p>
        <w:p w:rsidR="00913D78" w:rsidRDefault="00913D78" w14:paraId="63B33BB4" w14:textId="19946A3B">
          <w:pPr>
            <w:pStyle w:val="TOC1"/>
            <w:tabs>
              <w:tab w:val="right" w:leader="dot" w:pos="9350"/>
            </w:tabs>
            <w:rPr>
              <w:rFonts w:asciiTheme="minorHAnsi" w:hAnsiTheme="minorHAnsi" w:eastAsiaTheme="minorEastAsia" w:cstheme="minorBidi"/>
              <w:noProof/>
              <w:lang w:val="en-GB" w:eastAsia="ja-JP"/>
            </w:rPr>
          </w:pPr>
          <w:hyperlink w:history="1" w:anchor="_Toc89406503">
            <w:r w:rsidRPr="007B4D08">
              <w:rPr>
                <w:rStyle w:val="Hyperlink"/>
                <w:noProof/>
              </w:rPr>
              <w:t>Country Analysis</w:t>
            </w:r>
            <w:r>
              <w:rPr>
                <w:noProof/>
                <w:webHidden/>
              </w:rPr>
              <w:tab/>
            </w:r>
            <w:r>
              <w:rPr>
                <w:noProof/>
                <w:webHidden/>
              </w:rPr>
              <w:fldChar w:fldCharType="begin"/>
            </w:r>
            <w:r>
              <w:rPr>
                <w:noProof/>
                <w:webHidden/>
              </w:rPr>
              <w:instrText xml:space="preserve"> PAGEREF _Toc89406503 \h </w:instrText>
            </w:r>
            <w:r>
              <w:rPr>
                <w:noProof/>
                <w:webHidden/>
              </w:rPr>
            </w:r>
            <w:r>
              <w:rPr>
                <w:noProof/>
                <w:webHidden/>
              </w:rPr>
              <w:fldChar w:fldCharType="separate"/>
            </w:r>
            <w:r>
              <w:rPr>
                <w:noProof/>
                <w:webHidden/>
              </w:rPr>
              <w:t>4</w:t>
            </w:r>
            <w:r>
              <w:rPr>
                <w:noProof/>
                <w:webHidden/>
              </w:rPr>
              <w:fldChar w:fldCharType="end"/>
            </w:r>
          </w:hyperlink>
        </w:p>
        <w:p w:rsidR="00913D78" w:rsidRDefault="00913D78" w14:paraId="6E0666B8" w14:textId="595417AF">
          <w:pPr>
            <w:pStyle w:val="TOC1"/>
            <w:tabs>
              <w:tab w:val="right" w:leader="dot" w:pos="9350"/>
            </w:tabs>
            <w:rPr>
              <w:rFonts w:asciiTheme="minorHAnsi" w:hAnsiTheme="minorHAnsi" w:eastAsiaTheme="minorEastAsia" w:cstheme="minorBidi"/>
              <w:noProof/>
              <w:lang w:val="en-GB" w:eastAsia="ja-JP"/>
            </w:rPr>
          </w:pPr>
          <w:hyperlink w:history="1" w:anchor="_Toc89406504">
            <w:r w:rsidRPr="007B4D08">
              <w:rPr>
                <w:rStyle w:val="Hyperlink"/>
                <w:noProof/>
              </w:rPr>
              <w:t>Hotel handbook do’s and don’ts</w:t>
            </w:r>
            <w:r>
              <w:rPr>
                <w:noProof/>
                <w:webHidden/>
              </w:rPr>
              <w:tab/>
            </w:r>
            <w:r>
              <w:rPr>
                <w:noProof/>
                <w:webHidden/>
              </w:rPr>
              <w:fldChar w:fldCharType="begin"/>
            </w:r>
            <w:r>
              <w:rPr>
                <w:noProof/>
                <w:webHidden/>
              </w:rPr>
              <w:instrText xml:space="preserve"> PAGEREF _Toc89406504 \h </w:instrText>
            </w:r>
            <w:r>
              <w:rPr>
                <w:noProof/>
                <w:webHidden/>
              </w:rPr>
            </w:r>
            <w:r>
              <w:rPr>
                <w:noProof/>
                <w:webHidden/>
              </w:rPr>
              <w:fldChar w:fldCharType="separate"/>
            </w:r>
            <w:r>
              <w:rPr>
                <w:noProof/>
                <w:webHidden/>
              </w:rPr>
              <w:t>6</w:t>
            </w:r>
            <w:r>
              <w:rPr>
                <w:noProof/>
                <w:webHidden/>
              </w:rPr>
              <w:fldChar w:fldCharType="end"/>
            </w:r>
          </w:hyperlink>
        </w:p>
        <w:p w:rsidR="00913D78" w:rsidRDefault="00913D78" w14:paraId="069F8421" w14:textId="2EF9B408">
          <w:pPr>
            <w:pStyle w:val="TOC1"/>
            <w:tabs>
              <w:tab w:val="right" w:leader="dot" w:pos="9350"/>
            </w:tabs>
            <w:rPr>
              <w:rFonts w:asciiTheme="minorHAnsi" w:hAnsiTheme="minorHAnsi" w:eastAsiaTheme="minorEastAsia" w:cstheme="minorBidi"/>
              <w:noProof/>
              <w:lang w:val="en-GB" w:eastAsia="ja-JP"/>
            </w:rPr>
          </w:pPr>
          <w:hyperlink w:history="1" w:anchor="_Toc89406505">
            <w:r w:rsidRPr="007B4D08">
              <w:rPr>
                <w:rStyle w:val="Hyperlink"/>
                <w:noProof/>
              </w:rPr>
              <w:t>Conclusion</w:t>
            </w:r>
            <w:r>
              <w:rPr>
                <w:noProof/>
                <w:webHidden/>
              </w:rPr>
              <w:tab/>
            </w:r>
            <w:r>
              <w:rPr>
                <w:noProof/>
                <w:webHidden/>
              </w:rPr>
              <w:fldChar w:fldCharType="begin"/>
            </w:r>
            <w:r>
              <w:rPr>
                <w:noProof/>
                <w:webHidden/>
              </w:rPr>
              <w:instrText xml:space="preserve"> PAGEREF _Toc89406505 \h </w:instrText>
            </w:r>
            <w:r>
              <w:rPr>
                <w:noProof/>
                <w:webHidden/>
              </w:rPr>
            </w:r>
            <w:r>
              <w:rPr>
                <w:noProof/>
                <w:webHidden/>
              </w:rPr>
              <w:fldChar w:fldCharType="separate"/>
            </w:r>
            <w:r>
              <w:rPr>
                <w:noProof/>
                <w:webHidden/>
              </w:rPr>
              <w:t>7</w:t>
            </w:r>
            <w:r>
              <w:rPr>
                <w:noProof/>
                <w:webHidden/>
              </w:rPr>
              <w:fldChar w:fldCharType="end"/>
            </w:r>
          </w:hyperlink>
        </w:p>
        <w:p w:rsidR="00913D78" w:rsidRDefault="00913D78" w14:paraId="309C8D07" w14:textId="5662A88C">
          <w:pPr>
            <w:pStyle w:val="TOC1"/>
            <w:tabs>
              <w:tab w:val="right" w:leader="dot" w:pos="9350"/>
            </w:tabs>
            <w:rPr>
              <w:rFonts w:asciiTheme="minorHAnsi" w:hAnsiTheme="minorHAnsi" w:eastAsiaTheme="minorEastAsia" w:cstheme="minorBidi"/>
              <w:noProof/>
              <w:lang w:val="en-GB" w:eastAsia="ja-JP"/>
            </w:rPr>
          </w:pPr>
          <w:hyperlink w:history="1" w:anchor="_Toc89406506">
            <w:r w:rsidRPr="007B4D08">
              <w:rPr>
                <w:rStyle w:val="Hyperlink"/>
                <w:noProof/>
              </w:rPr>
              <w:t>Reference List</w:t>
            </w:r>
            <w:r>
              <w:rPr>
                <w:noProof/>
                <w:webHidden/>
              </w:rPr>
              <w:tab/>
            </w:r>
            <w:r>
              <w:rPr>
                <w:noProof/>
                <w:webHidden/>
              </w:rPr>
              <w:fldChar w:fldCharType="begin"/>
            </w:r>
            <w:r>
              <w:rPr>
                <w:noProof/>
                <w:webHidden/>
              </w:rPr>
              <w:instrText xml:space="preserve"> PAGEREF _Toc89406506 \h </w:instrText>
            </w:r>
            <w:r>
              <w:rPr>
                <w:noProof/>
                <w:webHidden/>
              </w:rPr>
            </w:r>
            <w:r>
              <w:rPr>
                <w:noProof/>
                <w:webHidden/>
              </w:rPr>
              <w:fldChar w:fldCharType="separate"/>
            </w:r>
            <w:r>
              <w:rPr>
                <w:noProof/>
                <w:webHidden/>
              </w:rPr>
              <w:t>8</w:t>
            </w:r>
            <w:r>
              <w:rPr>
                <w:noProof/>
                <w:webHidden/>
              </w:rPr>
              <w:fldChar w:fldCharType="end"/>
            </w:r>
          </w:hyperlink>
        </w:p>
        <w:p w:rsidR="0009151D" w:rsidP="00C43792" w:rsidRDefault="0009151D" w14:paraId="1AD47A82" w14:textId="00DB1160">
          <w:pPr>
            <w:spacing w:line="360" w:lineRule="auto"/>
          </w:pPr>
          <w:r>
            <w:rPr>
              <w:b/>
              <w:bCs/>
              <w:noProof/>
            </w:rPr>
            <w:fldChar w:fldCharType="end"/>
          </w:r>
        </w:p>
      </w:sdtContent>
    </w:sdt>
    <w:p w:rsidR="00BC6EDA" w:rsidP="00C43792" w:rsidRDefault="0016326B" w14:paraId="78F9682A" w14:textId="4B54A09D">
      <w:pPr>
        <w:spacing w:before="200" w:line="360" w:lineRule="auto"/>
        <w:jc w:val="both"/>
        <w:rPr>
          <w:b/>
          <w:sz w:val="24"/>
          <w:szCs w:val="24"/>
        </w:rPr>
      </w:pPr>
      <w:r>
        <w:br w:type="page"/>
      </w:r>
    </w:p>
    <w:p w:rsidR="00BC6EDA" w:rsidP="00C43792" w:rsidRDefault="0016326B" w14:paraId="131E0FCB" w14:textId="77777777">
      <w:pPr>
        <w:pStyle w:val="Heading1"/>
      </w:pPr>
      <w:bookmarkStart w:name="_e21l0nonkqyl" w:colFirst="0" w:colLast="0" w:id="1"/>
      <w:bookmarkStart w:name="_Toc89406502" w:id="2"/>
      <w:bookmarkEnd w:id="1"/>
      <w:r>
        <w:lastRenderedPageBreak/>
        <w:t>Introduction</w:t>
      </w:r>
      <w:bookmarkEnd w:id="2"/>
    </w:p>
    <w:p w:rsidRPr="000D5B2E" w:rsidR="00C43792" w:rsidP="6221B747" w:rsidRDefault="0016326B" w14:paraId="26B4A6CB" w14:textId="2DF3561C">
      <w:pPr>
        <w:spacing w:before="200" w:line="360" w:lineRule="auto"/>
        <w:jc w:val="both"/>
        <w:rPr>
          <w:sz w:val="24"/>
          <w:szCs w:val="24"/>
        </w:rPr>
      </w:pPr>
      <w:r w:rsidRPr="6221B747">
        <w:rPr>
          <w:sz w:val="24"/>
          <w:szCs w:val="24"/>
        </w:rPr>
        <w:t xml:space="preserve">The purpose of the study is to demonstrate the cultural awareness among the staff of the Hotel trinity in the international market. Through the concept of the </w:t>
      </w:r>
      <w:r w:rsidRPr="6221B747" w:rsidR="0009151D">
        <w:rPr>
          <w:sz w:val="24"/>
          <w:szCs w:val="24"/>
        </w:rPr>
        <w:t>cross-cultural</w:t>
      </w:r>
      <w:r w:rsidRPr="6221B747">
        <w:rPr>
          <w:sz w:val="24"/>
          <w:szCs w:val="24"/>
        </w:rPr>
        <w:t xml:space="preserve"> dimension differences of the two countries are established and this will help the staff members of the Hotel Trinity in India. </w:t>
      </w:r>
      <w:bookmarkStart w:name="_nnvqvlq1lo4q" w:id="3"/>
      <w:bookmarkEnd w:id="3"/>
    </w:p>
    <w:p w:rsidR="00C43792" w:rsidP="6221B747" w:rsidRDefault="00C43792" w14:paraId="4980FE4B" w14:textId="66294C33">
      <w:pPr>
        <w:spacing w:line="360" w:lineRule="auto"/>
      </w:pPr>
      <w:r w:rsidRPr="6221B747">
        <w:t xml:space="preserve">Country A – </w:t>
      </w:r>
      <w:r w:rsidRPr="6221B747" w:rsidR="000D5B2E">
        <w:t>UK</w:t>
      </w:r>
    </w:p>
    <w:p w:rsidR="00BC6EDA" w:rsidP="6221B747" w:rsidRDefault="00C43792" w14:paraId="44656D9F" w14:textId="1AFD6C94">
      <w:pPr>
        <w:spacing w:line="360" w:lineRule="auto"/>
      </w:pPr>
      <w:r w:rsidRPr="6221B747">
        <w:t xml:space="preserve">Country B </w:t>
      </w:r>
      <w:r w:rsidRPr="6221B747" w:rsidR="000D5B2E">
        <w:t>– India</w:t>
      </w:r>
    </w:p>
    <w:p w:rsidR="000D5B2E" w:rsidP="6221B747" w:rsidRDefault="000D5B2E" w14:paraId="1AF4233F" w14:textId="638C1B26">
      <w:pPr>
        <w:pStyle w:val="Heading1"/>
      </w:pPr>
      <w:bookmarkStart w:name="_Toc89406503" w:id="4"/>
      <w:r w:rsidRPr="6221B747">
        <w:t>Country Analysis</w:t>
      </w:r>
      <w:bookmarkEnd w:id="4"/>
      <w:r w:rsidRPr="6221B747">
        <w:t xml:space="preserve"> </w:t>
      </w:r>
    </w:p>
    <w:p w:rsidR="00BC6EDA" w:rsidP="6221B747" w:rsidRDefault="0016326B" w14:paraId="022B46C2" w14:textId="67B4369C">
      <w:pPr>
        <w:spacing w:before="200" w:line="360" w:lineRule="auto"/>
        <w:jc w:val="both"/>
        <w:rPr>
          <w:sz w:val="24"/>
          <w:szCs w:val="24"/>
        </w:rPr>
      </w:pPr>
      <w:r w:rsidRPr="6221B747">
        <w:rPr>
          <w:sz w:val="24"/>
          <w:szCs w:val="24"/>
        </w:rPr>
        <w:t xml:space="preserve">Culture refers to the collective mental programming of the human mind that can be distinguished from one group to another group. The Trinity can face the cultural differences in the market of India compared to the UK market (Moran, 2018). </w:t>
      </w:r>
    </w:p>
    <w:p w:rsidR="00BC6EDA" w:rsidP="6221B747" w:rsidRDefault="0016326B" w14:paraId="51462A5C" w14:textId="77777777">
      <w:pPr>
        <w:spacing w:before="200" w:line="360" w:lineRule="auto"/>
        <w:jc w:val="both"/>
        <w:rPr>
          <w:sz w:val="24"/>
          <w:szCs w:val="24"/>
        </w:rPr>
      </w:pPr>
      <w:r>
        <w:rPr>
          <w:noProof/>
          <w:sz w:val="24"/>
          <w:szCs w:val="24"/>
        </w:rPr>
        <w:drawing>
          <wp:inline distT="114300" distB="114300" distL="114300" distR="114300" wp14:anchorId="70C3EC77" wp14:editId="275375F0">
            <wp:extent cx="5438775" cy="271539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21184" t="41048" r="28525" b="14359"/>
                    <a:stretch>
                      <a:fillRect/>
                    </a:stretch>
                  </pic:blipFill>
                  <pic:spPr>
                    <a:xfrm>
                      <a:off x="0" y="0"/>
                      <a:ext cx="5438775" cy="2715394"/>
                    </a:xfrm>
                    <a:prstGeom prst="rect">
                      <a:avLst/>
                    </a:prstGeom>
                    <a:ln/>
                  </pic:spPr>
                </pic:pic>
              </a:graphicData>
            </a:graphic>
          </wp:inline>
        </w:drawing>
      </w:r>
    </w:p>
    <w:p w:rsidR="00BC6EDA" w:rsidP="6221B747" w:rsidRDefault="0016326B" w14:paraId="0BD3F9DF" w14:textId="77777777">
      <w:pPr>
        <w:spacing w:before="200" w:line="360" w:lineRule="auto"/>
        <w:jc w:val="center"/>
        <w:rPr>
          <w:sz w:val="24"/>
          <w:szCs w:val="24"/>
        </w:rPr>
      </w:pPr>
      <w:r w:rsidRPr="6221B747">
        <w:rPr>
          <w:sz w:val="24"/>
          <w:szCs w:val="24"/>
        </w:rPr>
        <w:t xml:space="preserve">Figure 1: Culture comparison of UK and India </w:t>
      </w:r>
    </w:p>
    <w:p w:rsidR="00BC6EDA" w:rsidP="6221B747" w:rsidRDefault="0016326B" w14:paraId="5E25A073" w14:textId="77777777">
      <w:pPr>
        <w:spacing w:before="200" w:line="360" w:lineRule="auto"/>
        <w:jc w:val="center"/>
        <w:rPr>
          <w:sz w:val="24"/>
          <w:szCs w:val="24"/>
        </w:rPr>
      </w:pPr>
      <w:r w:rsidRPr="6221B747">
        <w:rPr>
          <w:sz w:val="24"/>
          <w:szCs w:val="24"/>
        </w:rPr>
        <w:t>Source:  (</w:t>
      </w:r>
      <w:r w:rsidRPr="6221B747">
        <w:rPr>
          <w:sz w:val="24"/>
          <w:szCs w:val="24"/>
          <w:highlight w:val="white"/>
        </w:rPr>
        <w:t>Hofstede Insights, 2021)</w:t>
      </w:r>
      <w:r w:rsidRPr="6221B747">
        <w:rPr>
          <w:sz w:val="24"/>
          <w:szCs w:val="24"/>
        </w:rPr>
        <w:t xml:space="preserve"> </w:t>
      </w:r>
    </w:p>
    <w:p w:rsidRPr="00A33467" w:rsidR="00BC6EDA" w:rsidP="6221B747" w:rsidRDefault="0016326B" w14:paraId="64893DB5" w14:textId="04ACC465">
      <w:pPr>
        <w:spacing w:before="200" w:line="360" w:lineRule="auto"/>
        <w:jc w:val="both"/>
        <w:rPr>
          <w:sz w:val="24"/>
          <w:szCs w:val="24"/>
        </w:rPr>
      </w:pPr>
      <w:r w:rsidRPr="6221B747">
        <w:rPr>
          <w:sz w:val="24"/>
          <w:szCs w:val="24"/>
        </w:rPr>
        <w:t>Power Distance - In this dimension, the UK has the low rank they scored just 35. This is the society that believes in the inequalities among the people that needs to be minimized (</w:t>
      </w:r>
      <w:r w:rsidRPr="6221B747">
        <w:rPr>
          <w:sz w:val="24"/>
          <w:szCs w:val="24"/>
          <w:highlight w:val="white"/>
        </w:rPr>
        <w:t xml:space="preserve">Mone </w:t>
      </w:r>
      <w:r w:rsidRPr="6221B747">
        <w:rPr>
          <w:i/>
          <w:iCs/>
          <w:sz w:val="24"/>
          <w:szCs w:val="24"/>
          <w:highlight w:val="white"/>
        </w:rPr>
        <w:t xml:space="preserve">et al. </w:t>
      </w:r>
      <w:r w:rsidRPr="6221B747">
        <w:rPr>
          <w:sz w:val="24"/>
          <w:szCs w:val="24"/>
          <w:highlight w:val="white"/>
        </w:rPr>
        <w:t>2016)</w:t>
      </w:r>
      <w:r w:rsidRPr="6221B747">
        <w:rPr>
          <w:sz w:val="24"/>
          <w:szCs w:val="24"/>
        </w:rPr>
        <w:t xml:space="preserve">. On the other hand, India scored 67 in this dimension. </w:t>
      </w:r>
      <w:r w:rsidRPr="6221B747" w:rsidR="00A33467">
        <w:rPr>
          <w:sz w:val="24"/>
          <w:szCs w:val="24"/>
        </w:rPr>
        <w:t xml:space="preserve">From the comparison it has been understood that the guest is expecting the ultimate loyalty ftom </w:t>
      </w:r>
      <w:r w:rsidRPr="6221B747" w:rsidR="00A33467">
        <w:rPr>
          <w:sz w:val="24"/>
          <w:szCs w:val="24"/>
        </w:rPr>
        <w:lastRenderedPageBreak/>
        <w:t>the staff and in this area the company should trained properly their staff to change their attitude and the staff has to be humble towards the guests.</w:t>
      </w:r>
      <w:r w:rsidRPr="6221B747">
        <w:rPr>
          <w:sz w:val="24"/>
          <w:szCs w:val="24"/>
        </w:rPr>
        <w:t xml:space="preserve"> Employees</w:t>
      </w:r>
      <w:r w:rsidRPr="6221B747" w:rsidR="00C43792">
        <w:rPr>
          <w:sz w:val="24"/>
          <w:szCs w:val="24"/>
        </w:rPr>
        <w:t xml:space="preserve"> of the hotel</w:t>
      </w:r>
      <w:r w:rsidRPr="6221B747">
        <w:rPr>
          <w:sz w:val="24"/>
          <w:szCs w:val="24"/>
        </w:rPr>
        <w:t xml:space="preserve"> in India </w:t>
      </w:r>
      <w:r w:rsidRPr="6221B747" w:rsidR="00C43792">
        <w:rPr>
          <w:sz w:val="24"/>
          <w:szCs w:val="24"/>
        </w:rPr>
        <w:t xml:space="preserve">can </w:t>
      </w:r>
      <w:r w:rsidRPr="6221B747">
        <w:rPr>
          <w:sz w:val="24"/>
          <w:szCs w:val="24"/>
        </w:rPr>
        <w:t xml:space="preserve">expecting that they can get the clever and proper </w:t>
      </w:r>
      <w:r w:rsidRPr="6221B747" w:rsidR="00A33467">
        <w:rPr>
          <w:sz w:val="24"/>
          <w:szCs w:val="24"/>
        </w:rPr>
        <w:t>direction that</w:t>
      </w:r>
      <w:r w:rsidRPr="6221B747" w:rsidR="00C43792">
        <w:rPr>
          <w:sz w:val="24"/>
          <w:szCs w:val="24"/>
        </w:rPr>
        <w:t xml:space="preserve"> will make the effectiveness in delivering the services to the guests </w:t>
      </w:r>
      <w:r w:rsidRPr="6221B747">
        <w:rPr>
          <w:sz w:val="24"/>
          <w:szCs w:val="24"/>
        </w:rPr>
        <w:t xml:space="preserve">(Methan, 2001).  </w:t>
      </w:r>
    </w:p>
    <w:p w:rsidR="00BC6EDA" w:rsidP="6221B747" w:rsidRDefault="0016326B" w14:paraId="0011321B" w14:textId="6B312DA2">
      <w:pPr>
        <w:spacing w:before="200" w:line="360" w:lineRule="auto"/>
        <w:jc w:val="both"/>
        <w:rPr>
          <w:sz w:val="24"/>
          <w:szCs w:val="24"/>
        </w:rPr>
      </w:pPr>
      <w:r w:rsidRPr="6221B747">
        <w:rPr>
          <w:sz w:val="24"/>
          <w:szCs w:val="24"/>
        </w:rPr>
        <w:t>Individualism - In this dimension, the UK scored high. The British people are highly taught from a young age to take their own responsibility (</w:t>
      </w:r>
      <w:r w:rsidRPr="6221B747">
        <w:rPr>
          <w:sz w:val="24"/>
          <w:szCs w:val="24"/>
          <w:highlight w:val="white"/>
        </w:rPr>
        <w:t>Minkov</w:t>
      </w:r>
      <w:r w:rsidRPr="6221B747">
        <w:rPr>
          <w:i/>
          <w:iCs/>
          <w:sz w:val="24"/>
          <w:szCs w:val="24"/>
          <w:highlight w:val="white"/>
        </w:rPr>
        <w:t xml:space="preserve"> et al. </w:t>
      </w:r>
      <w:r w:rsidRPr="6221B747">
        <w:rPr>
          <w:sz w:val="24"/>
          <w:szCs w:val="24"/>
          <w:highlight w:val="white"/>
        </w:rPr>
        <w:t>2017)</w:t>
      </w:r>
      <w:r w:rsidRPr="6221B747">
        <w:rPr>
          <w:sz w:val="24"/>
          <w:szCs w:val="24"/>
        </w:rPr>
        <w:t xml:space="preserve">. So, the people in this country believe in self-dependency. India scored only 48 in this dimension. India is a society that believes in </w:t>
      </w:r>
      <w:r w:rsidRPr="6221B747" w:rsidR="0009151D">
        <w:rPr>
          <w:sz w:val="24"/>
          <w:szCs w:val="24"/>
        </w:rPr>
        <w:t>both individualism</w:t>
      </w:r>
      <w:r w:rsidRPr="6221B747">
        <w:rPr>
          <w:sz w:val="24"/>
          <w:szCs w:val="24"/>
        </w:rPr>
        <w:t xml:space="preserve"> as well as collectivism.</w:t>
      </w:r>
      <w:r w:rsidRPr="6221B747" w:rsidR="00A33467">
        <w:rPr>
          <w:sz w:val="24"/>
          <w:szCs w:val="24"/>
        </w:rPr>
        <w:t xml:space="preserve"> So, the guests are preferring that the employees are working with following the social concern. When the guests are coming with a group</w:t>
      </w:r>
      <w:r w:rsidRPr="6221B747" w:rsidR="002A28FA">
        <w:rPr>
          <w:sz w:val="24"/>
          <w:szCs w:val="24"/>
        </w:rPr>
        <w:t>, all people from the group should be treated equally in the hotel.</w:t>
      </w:r>
      <w:r w:rsidRPr="6221B747" w:rsidR="00A06E17">
        <w:rPr>
          <w:sz w:val="24"/>
          <w:szCs w:val="24"/>
        </w:rPr>
        <w:t xml:space="preserve"> In India, there is the value of the relationship. So, the guests should ve obliged with the proper relationship with the staff that is important to make happiness among the visitors. </w:t>
      </w:r>
      <w:r w:rsidRPr="6221B747">
        <w:rPr>
          <w:sz w:val="24"/>
          <w:szCs w:val="24"/>
        </w:rPr>
        <w:t xml:space="preserve">The collectivist suggests that there is the high preference of belonging in the large social framework in which the individuals expect to act in accordance with the group. In this situation, The individual’s action is influenced by the different types of the opinion of extended family, </w:t>
      </w:r>
      <w:r w:rsidRPr="6221B747" w:rsidR="00A06E17">
        <w:rPr>
          <w:sz w:val="24"/>
          <w:szCs w:val="24"/>
        </w:rPr>
        <w:t>neighbors</w:t>
      </w:r>
      <w:r w:rsidRPr="6221B747">
        <w:rPr>
          <w:sz w:val="24"/>
          <w:szCs w:val="24"/>
        </w:rPr>
        <w:t xml:space="preserve"> as well as the other ones. The employee relationship is made on the basis of the expectations (</w:t>
      </w:r>
      <w:r w:rsidRPr="6221B747">
        <w:rPr>
          <w:sz w:val="24"/>
          <w:szCs w:val="24"/>
          <w:highlight w:val="white"/>
        </w:rPr>
        <w:t>Bukowski and Rudnicki, 2019)</w:t>
      </w:r>
      <w:r w:rsidRPr="6221B747">
        <w:rPr>
          <w:sz w:val="24"/>
          <w:szCs w:val="24"/>
        </w:rPr>
        <w:t xml:space="preserve">. </w:t>
      </w:r>
    </w:p>
    <w:p w:rsidRPr="00A06E17" w:rsidR="00BC6EDA" w:rsidP="6221B747" w:rsidRDefault="0016326B" w14:paraId="2EBBF81F" w14:textId="71B6B0A7">
      <w:pPr>
        <w:spacing w:before="200" w:line="360" w:lineRule="auto"/>
        <w:jc w:val="both"/>
        <w:rPr>
          <w:sz w:val="24"/>
          <w:szCs w:val="24"/>
        </w:rPr>
      </w:pPr>
      <w:r w:rsidRPr="6221B747">
        <w:rPr>
          <w:sz w:val="24"/>
          <w:szCs w:val="24"/>
        </w:rPr>
        <w:t>Masculinity - The UK is a masculine society. People in the UK are working with a clear ambition for life, whereas India is also considered as the masculine society but the score is less than the UK (</w:t>
      </w:r>
      <w:r w:rsidRPr="6221B747">
        <w:rPr>
          <w:sz w:val="24"/>
          <w:szCs w:val="24"/>
          <w:highlight w:val="white"/>
        </w:rPr>
        <w:t>Gaygısız</w:t>
      </w:r>
      <w:r w:rsidRPr="6221B747">
        <w:rPr>
          <w:i/>
          <w:iCs/>
          <w:sz w:val="24"/>
          <w:szCs w:val="24"/>
          <w:highlight w:val="white"/>
        </w:rPr>
        <w:t xml:space="preserve"> et al.</w:t>
      </w:r>
      <w:r w:rsidRPr="6221B747">
        <w:rPr>
          <w:sz w:val="24"/>
          <w:szCs w:val="24"/>
          <w:highlight w:val="white"/>
        </w:rPr>
        <w:t xml:space="preserve"> 2017)</w:t>
      </w:r>
      <w:r w:rsidRPr="6221B747">
        <w:rPr>
          <w:sz w:val="24"/>
          <w:szCs w:val="24"/>
        </w:rPr>
        <w:t xml:space="preserve">. Both of the countries are focusing on the success as well as the achievements. India is also visualized with masculinity. The indication of masculinity has been seen in the brand level and the other areas. </w:t>
      </w:r>
      <w:r w:rsidRPr="6221B747" w:rsidR="0009151D">
        <w:rPr>
          <w:sz w:val="24"/>
          <w:szCs w:val="24"/>
        </w:rPr>
        <w:t>But</w:t>
      </w:r>
      <w:r w:rsidRPr="6221B747">
        <w:rPr>
          <w:sz w:val="24"/>
          <w:szCs w:val="24"/>
        </w:rPr>
        <w:t xml:space="preserve"> the country is involved with spiritual power as well as different types of the philosophies and millions of the deities. However, the masculine country is referring to the society that is involved with the achievement, success as well as the competition (Timm, 2011).</w:t>
      </w:r>
      <w:r w:rsidRPr="6221B747" w:rsidR="00A06E17">
        <w:rPr>
          <w:sz w:val="24"/>
          <w:szCs w:val="24"/>
        </w:rPr>
        <w:t xml:space="preserve"> So, the staffs have to understand what their competitors are producing to make effectiveness and the hotel should allow the guests regarding the religious perspectives and the guests can expect the success stories from the hotel trinity that can be helpful for the hotel. </w:t>
      </w:r>
    </w:p>
    <w:p w:rsidR="00BC6EDA" w:rsidP="6221B747" w:rsidRDefault="0016326B" w14:paraId="7C2A8D95" w14:textId="0CC95959">
      <w:pPr>
        <w:spacing w:before="200" w:line="360" w:lineRule="auto"/>
        <w:jc w:val="both"/>
        <w:rPr>
          <w:sz w:val="24"/>
          <w:szCs w:val="24"/>
        </w:rPr>
      </w:pPr>
      <w:r w:rsidRPr="6221B747">
        <w:rPr>
          <w:sz w:val="24"/>
          <w:szCs w:val="24"/>
        </w:rPr>
        <w:t>Uncertainty avoidance - This dimension is referring to the fact that society can deal with situations that cannot be known before (</w:t>
      </w:r>
      <w:r w:rsidRPr="6221B747">
        <w:rPr>
          <w:sz w:val="24"/>
          <w:szCs w:val="24"/>
          <w:highlight w:val="white"/>
        </w:rPr>
        <w:t>Bozer and Delegach, 2019)</w:t>
      </w:r>
      <w:r w:rsidRPr="6221B747">
        <w:rPr>
          <w:sz w:val="24"/>
          <w:szCs w:val="24"/>
        </w:rPr>
        <w:t xml:space="preserve">. UK scored 35 and </w:t>
      </w:r>
      <w:r w:rsidRPr="6221B747">
        <w:rPr>
          <w:sz w:val="24"/>
          <w:szCs w:val="24"/>
        </w:rPr>
        <w:lastRenderedPageBreak/>
        <w:t xml:space="preserve">India scored 40 in this dimension. It refers that India has more acceptance of the uncertainty as well as the unexpected thing. One statement that India follows is “nothing is impossible’' in India (Samovar, 2009). </w:t>
      </w:r>
      <w:r w:rsidRPr="6221B747" w:rsidR="007D1F9C">
        <w:rPr>
          <w:sz w:val="24"/>
          <w:szCs w:val="24"/>
        </w:rPr>
        <w:t xml:space="preserve">So, this very beneficial for Hotel Trinity and the staff of the hotel can convince the guests with their services. </w:t>
      </w:r>
    </w:p>
    <w:p w:rsidRPr="007D1F9C" w:rsidR="00BC6EDA" w:rsidP="6221B747" w:rsidRDefault="0016326B" w14:paraId="0786902F" w14:textId="44EBEABD">
      <w:pPr>
        <w:spacing w:before="200" w:line="360" w:lineRule="auto"/>
        <w:jc w:val="both"/>
        <w:rPr>
          <w:sz w:val="24"/>
          <w:szCs w:val="24"/>
        </w:rPr>
      </w:pPr>
      <w:r w:rsidRPr="6221B747">
        <w:rPr>
          <w:sz w:val="24"/>
          <w:szCs w:val="24"/>
        </w:rPr>
        <w:t xml:space="preserve">Long term Orientation - This is the dimension that describes how the society is maintaining some links with their past when they are dealing with the challenges (Jandt, 2016). </w:t>
      </w:r>
      <w:r w:rsidRPr="6221B747" w:rsidR="007D1F9C">
        <w:rPr>
          <w:sz w:val="24"/>
          <w:szCs w:val="24"/>
        </w:rPr>
        <w:t xml:space="preserve">Though there is same types of the perspectives if with countries in this area, the Indian are believing in philosophical and religious thoughts. So, the guests can expects the Indian authenticity and styles in the  food and accommodation of the hotel Trinity. </w:t>
      </w:r>
    </w:p>
    <w:p w:rsidR="00BC6EDA" w:rsidP="6221B747" w:rsidRDefault="0016326B" w14:paraId="505602B6" w14:textId="4543D1CA">
      <w:pPr>
        <w:spacing w:before="200" w:line="360" w:lineRule="auto"/>
        <w:jc w:val="both"/>
        <w:rPr>
          <w:sz w:val="24"/>
          <w:szCs w:val="24"/>
        </w:rPr>
      </w:pPr>
      <w:r w:rsidRPr="6221B747">
        <w:rPr>
          <w:sz w:val="24"/>
          <w:szCs w:val="24"/>
        </w:rPr>
        <w:t>Indulgence - There is the high score of UK 69 refers to the fact that British culture is classified as indulgent. People in the UK are having fun as well as enjoying their lifestyle whereas India has low scores in this dimension and the people in this region are pessimistic as well as believe in cynicism (</w:t>
      </w:r>
      <w:r w:rsidRPr="6221B747">
        <w:rPr>
          <w:sz w:val="24"/>
          <w:szCs w:val="24"/>
          <w:highlight w:val="white"/>
        </w:rPr>
        <w:t>Heydari</w:t>
      </w:r>
      <w:r w:rsidRPr="6221B747">
        <w:rPr>
          <w:i/>
          <w:iCs/>
          <w:sz w:val="24"/>
          <w:szCs w:val="24"/>
        </w:rPr>
        <w:t xml:space="preserve"> et al. </w:t>
      </w:r>
      <w:r w:rsidRPr="6221B747">
        <w:rPr>
          <w:sz w:val="24"/>
          <w:szCs w:val="24"/>
        </w:rPr>
        <w:t>2021</w:t>
      </w:r>
      <w:r w:rsidRPr="6221B747" w:rsidR="002A28FA">
        <w:rPr>
          <w:sz w:val="24"/>
          <w:szCs w:val="24"/>
        </w:rPr>
        <w:t>). The</w:t>
      </w:r>
      <w:r w:rsidRPr="6221B747">
        <w:rPr>
          <w:sz w:val="24"/>
          <w:szCs w:val="24"/>
        </w:rPr>
        <w:t xml:space="preserve"> Indians are spending less percentage of the money as compared to the UK. </w:t>
      </w:r>
      <w:r w:rsidRPr="6221B747" w:rsidR="002A28FA">
        <w:rPr>
          <w:sz w:val="24"/>
          <w:szCs w:val="24"/>
        </w:rPr>
        <w:t>Indian people don't spend huge amounts of money and they care about their money. So, the department</w:t>
      </w:r>
      <w:r w:rsidRPr="6221B747" w:rsidR="007D1F9C">
        <w:rPr>
          <w:sz w:val="24"/>
          <w:szCs w:val="24"/>
        </w:rPr>
        <w:t xml:space="preserve"> of the hotel</w:t>
      </w:r>
      <w:r w:rsidRPr="6221B747" w:rsidR="002A28FA">
        <w:rPr>
          <w:sz w:val="24"/>
          <w:szCs w:val="24"/>
        </w:rPr>
        <w:t xml:space="preserve"> should not </w:t>
      </w:r>
      <w:r w:rsidRPr="6221B747" w:rsidR="007D1F9C">
        <w:rPr>
          <w:sz w:val="24"/>
          <w:szCs w:val="24"/>
        </w:rPr>
        <w:t xml:space="preserve"> create high amount of the money for the guests that can create conflict. </w:t>
      </w:r>
    </w:p>
    <w:p w:rsidR="6472A05C" w:rsidP="0B6FEB72" w:rsidRDefault="6472A05C" w14:paraId="232D2C38" w14:textId="7A44291C">
      <w:pPr>
        <w:pStyle w:val="Heading1"/>
        <w:rPr>
          <w:bCs/>
        </w:rPr>
      </w:pPr>
      <w:bookmarkStart w:name="_Toc89406504" w:id="5"/>
      <w:r>
        <w:t>Hotel handbook do’s and don</w:t>
      </w:r>
      <w:r w:rsidR="37ED098A">
        <w:t>’t</w:t>
      </w:r>
      <w:r>
        <w:t>s</w:t>
      </w:r>
      <w:bookmarkEnd w:id="5"/>
    </w:p>
    <w:p w:rsidR="00BC6EDA" w:rsidP="6221B747" w:rsidRDefault="6472A05C" w14:paraId="0EB2DD55" w14:textId="78FC4D96">
      <w:pPr>
        <w:spacing w:before="200" w:line="360" w:lineRule="auto"/>
        <w:jc w:val="both"/>
        <w:rPr>
          <w:sz w:val="24"/>
          <w:szCs w:val="24"/>
        </w:rPr>
      </w:pPr>
      <w:r w:rsidRPr="6221B747">
        <w:rPr>
          <w:sz w:val="24"/>
          <w:szCs w:val="24"/>
        </w:rPr>
        <w:t>F</w:t>
      </w:r>
      <w:r w:rsidRPr="6221B747" w:rsidR="0016326B">
        <w:rPr>
          <w:sz w:val="24"/>
          <w:szCs w:val="24"/>
        </w:rPr>
        <w:t>ollowing the culture comparison of the both countries are important for the staff to understand their duty in the India -</w:t>
      </w:r>
    </w:p>
    <w:p w:rsidR="00BC6EDA" w:rsidP="6221B747" w:rsidRDefault="00BC6EDA" w14:paraId="7EE1B7DA" w14:textId="77777777">
      <w:pPr>
        <w:spacing w:before="200" w:line="360" w:lineRule="auto"/>
        <w:jc w:val="both"/>
        <w:rPr>
          <w:sz w:val="24"/>
          <w:szCs w:val="24"/>
        </w:rPr>
      </w:pPr>
    </w:p>
    <w:tbl>
      <w:tblPr>
        <w:tblStyle w:val="a"/>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w:rsidR="00BC6EDA" w:rsidTr="6221B747" w14:paraId="71756E10" w14:textId="77777777">
        <w:tc>
          <w:tcPr>
            <w:tcW w:w="4680" w:type="dxa"/>
            <w:shd w:val="clear" w:color="auto" w:fill="auto"/>
            <w:tcMar>
              <w:top w:w="100" w:type="dxa"/>
              <w:left w:w="100" w:type="dxa"/>
              <w:bottom w:w="100" w:type="dxa"/>
              <w:right w:w="100" w:type="dxa"/>
            </w:tcMar>
          </w:tcPr>
          <w:p w:rsidR="00BC6EDA" w:rsidP="6221B747" w:rsidRDefault="0016326B" w14:paraId="34572C51" w14:textId="77777777">
            <w:pPr>
              <w:widowControl w:val="0"/>
              <w:pBdr>
                <w:top w:val="nil"/>
                <w:left w:val="nil"/>
                <w:bottom w:val="nil"/>
                <w:right w:val="nil"/>
                <w:between w:val="nil"/>
              </w:pBdr>
              <w:spacing w:line="360" w:lineRule="auto"/>
              <w:jc w:val="both"/>
              <w:rPr>
                <w:b/>
                <w:bCs/>
                <w:sz w:val="24"/>
                <w:szCs w:val="24"/>
              </w:rPr>
            </w:pPr>
            <w:r w:rsidRPr="6221B747">
              <w:rPr>
                <w:b/>
                <w:bCs/>
                <w:sz w:val="24"/>
                <w:szCs w:val="24"/>
              </w:rPr>
              <w:t>Do’s</w:t>
            </w:r>
          </w:p>
        </w:tc>
        <w:tc>
          <w:tcPr>
            <w:tcW w:w="4680" w:type="dxa"/>
            <w:shd w:val="clear" w:color="auto" w:fill="auto"/>
            <w:tcMar>
              <w:top w:w="100" w:type="dxa"/>
              <w:left w:w="100" w:type="dxa"/>
              <w:bottom w:w="100" w:type="dxa"/>
              <w:right w:w="100" w:type="dxa"/>
            </w:tcMar>
          </w:tcPr>
          <w:p w:rsidR="00BC6EDA" w:rsidP="6221B747" w:rsidRDefault="0016326B" w14:paraId="0F4BFEAA" w14:textId="77777777">
            <w:pPr>
              <w:widowControl w:val="0"/>
              <w:pBdr>
                <w:top w:val="nil"/>
                <w:left w:val="nil"/>
                <w:bottom w:val="nil"/>
                <w:right w:val="nil"/>
                <w:between w:val="nil"/>
              </w:pBdr>
              <w:spacing w:line="360" w:lineRule="auto"/>
              <w:jc w:val="both"/>
              <w:rPr>
                <w:b/>
                <w:bCs/>
                <w:sz w:val="24"/>
                <w:szCs w:val="24"/>
              </w:rPr>
            </w:pPr>
            <w:r w:rsidRPr="6221B747">
              <w:rPr>
                <w:b/>
                <w:bCs/>
                <w:sz w:val="24"/>
                <w:szCs w:val="24"/>
              </w:rPr>
              <w:t>Don’ts’</w:t>
            </w:r>
          </w:p>
        </w:tc>
      </w:tr>
      <w:tr w:rsidR="00BC6EDA" w:rsidTr="6221B747" w14:paraId="36649DA7" w14:textId="77777777">
        <w:tc>
          <w:tcPr>
            <w:tcW w:w="4680" w:type="dxa"/>
            <w:shd w:val="clear" w:color="auto" w:fill="auto"/>
            <w:tcMar>
              <w:top w:w="100" w:type="dxa"/>
              <w:left w:w="100" w:type="dxa"/>
              <w:bottom w:w="100" w:type="dxa"/>
              <w:right w:w="100" w:type="dxa"/>
            </w:tcMar>
          </w:tcPr>
          <w:p w:rsidR="00BC6EDA" w:rsidP="6221B747" w:rsidRDefault="0016326B" w14:paraId="410C3F64" w14:textId="0665DD79">
            <w:pPr>
              <w:widowControl w:val="0"/>
              <w:pBdr>
                <w:top w:val="nil"/>
                <w:left w:val="nil"/>
                <w:bottom w:val="nil"/>
                <w:right w:val="nil"/>
                <w:between w:val="nil"/>
              </w:pBdr>
              <w:spacing w:line="360" w:lineRule="auto"/>
              <w:jc w:val="both"/>
              <w:rPr>
                <w:sz w:val="24"/>
                <w:szCs w:val="24"/>
              </w:rPr>
            </w:pPr>
            <w:r w:rsidRPr="6221B747">
              <w:rPr>
                <w:sz w:val="24"/>
                <w:szCs w:val="24"/>
              </w:rPr>
              <w:t>Housekeeping department should work with the direction of the</w:t>
            </w:r>
            <w:r w:rsidRPr="6221B747" w:rsidR="49722B28">
              <w:rPr>
                <w:sz w:val="24"/>
                <w:szCs w:val="24"/>
              </w:rPr>
              <w:t xml:space="preserve"> manager</w:t>
            </w:r>
            <w:r w:rsidRPr="6221B747">
              <w:rPr>
                <w:sz w:val="24"/>
                <w:szCs w:val="24"/>
              </w:rPr>
              <w:t xml:space="preserve"> of the organization. </w:t>
            </w:r>
          </w:p>
        </w:tc>
        <w:tc>
          <w:tcPr>
            <w:tcW w:w="4680" w:type="dxa"/>
            <w:shd w:val="clear" w:color="auto" w:fill="auto"/>
            <w:tcMar>
              <w:top w:w="100" w:type="dxa"/>
              <w:left w:w="100" w:type="dxa"/>
              <w:bottom w:w="100" w:type="dxa"/>
              <w:right w:w="100" w:type="dxa"/>
            </w:tcMar>
          </w:tcPr>
          <w:p w:rsidR="00BC6EDA" w:rsidP="6221B747" w:rsidRDefault="0016326B" w14:paraId="0DE8C89B" w14:textId="77777777">
            <w:pPr>
              <w:widowControl w:val="0"/>
              <w:pBdr>
                <w:top w:val="nil"/>
                <w:left w:val="nil"/>
                <w:bottom w:val="nil"/>
                <w:right w:val="nil"/>
                <w:between w:val="nil"/>
              </w:pBdr>
              <w:spacing w:line="360" w:lineRule="auto"/>
              <w:jc w:val="both"/>
              <w:rPr>
                <w:sz w:val="24"/>
                <w:szCs w:val="24"/>
              </w:rPr>
            </w:pPr>
            <w:r w:rsidRPr="6221B747">
              <w:rPr>
                <w:sz w:val="24"/>
                <w:szCs w:val="24"/>
              </w:rPr>
              <w:t xml:space="preserve">The department should not take the decision individually because India doesn't believe only in individualism. </w:t>
            </w:r>
          </w:p>
        </w:tc>
      </w:tr>
      <w:tr w:rsidR="00BC6EDA" w:rsidTr="6221B747" w14:paraId="362115D1" w14:textId="77777777">
        <w:tc>
          <w:tcPr>
            <w:tcW w:w="4680" w:type="dxa"/>
            <w:shd w:val="clear" w:color="auto" w:fill="auto"/>
            <w:tcMar>
              <w:top w:w="100" w:type="dxa"/>
              <w:left w:w="100" w:type="dxa"/>
              <w:bottom w:w="100" w:type="dxa"/>
              <w:right w:w="100" w:type="dxa"/>
            </w:tcMar>
          </w:tcPr>
          <w:p w:rsidR="00BC6EDA" w:rsidP="6221B747" w:rsidRDefault="0016326B" w14:paraId="4D00E41D" w14:textId="77777777">
            <w:pPr>
              <w:widowControl w:val="0"/>
              <w:pBdr>
                <w:top w:val="nil"/>
                <w:left w:val="nil"/>
                <w:bottom w:val="nil"/>
                <w:right w:val="nil"/>
                <w:between w:val="nil"/>
              </w:pBdr>
              <w:spacing w:line="360" w:lineRule="auto"/>
              <w:jc w:val="both"/>
              <w:rPr>
                <w:sz w:val="24"/>
                <w:szCs w:val="24"/>
              </w:rPr>
            </w:pPr>
            <w:r w:rsidRPr="6221B747">
              <w:rPr>
                <w:sz w:val="24"/>
                <w:szCs w:val="24"/>
              </w:rPr>
              <w:t xml:space="preserve">Front office department has to maintain a proper cost for every money as well as the Accounts department should be flexible in </w:t>
            </w:r>
            <w:r w:rsidRPr="6221B747">
              <w:rPr>
                <w:sz w:val="24"/>
                <w:szCs w:val="24"/>
              </w:rPr>
              <w:lastRenderedPageBreak/>
              <w:t xml:space="preserve">the money transaction. </w:t>
            </w:r>
          </w:p>
        </w:tc>
        <w:tc>
          <w:tcPr>
            <w:tcW w:w="4680" w:type="dxa"/>
            <w:shd w:val="clear" w:color="auto" w:fill="auto"/>
            <w:tcMar>
              <w:top w:w="100" w:type="dxa"/>
              <w:left w:w="100" w:type="dxa"/>
              <w:bottom w:w="100" w:type="dxa"/>
              <w:right w:w="100" w:type="dxa"/>
            </w:tcMar>
          </w:tcPr>
          <w:p w:rsidR="00BC6EDA" w:rsidP="6221B747" w:rsidRDefault="0016326B" w14:paraId="363BFB36" w14:textId="77777777">
            <w:pPr>
              <w:widowControl w:val="0"/>
              <w:pBdr>
                <w:top w:val="nil"/>
                <w:left w:val="nil"/>
                <w:bottom w:val="nil"/>
                <w:right w:val="nil"/>
                <w:between w:val="nil"/>
              </w:pBdr>
              <w:spacing w:line="360" w:lineRule="auto"/>
              <w:jc w:val="both"/>
              <w:rPr>
                <w:sz w:val="24"/>
                <w:szCs w:val="24"/>
              </w:rPr>
            </w:pPr>
            <w:bookmarkStart w:name="_Hlk89439367" w:id="6"/>
            <w:r w:rsidRPr="6221B747">
              <w:rPr>
                <w:sz w:val="24"/>
                <w:szCs w:val="24"/>
              </w:rPr>
              <w:lastRenderedPageBreak/>
              <w:t xml:space="preserve">Indian people don't spend huge amounts of money and they care about their money. So, the department should not create </w:t>
            </w:r>
            <w:r w:rsidRPr="6221B747">
              <w:rPr>
                <w:sz w:val="24"/>
                <w:szCs w:val="24"/>
              </w:rPr>
              <w:lastRenderedPageBreak/>
              <w:t xml:space="preserve">conflict in this area. </w:t>
            </w:r>
            <w:bookmarkEnd w:id="6"/>
          </w:p>
        </w:tc>
      </w:tr>
      <w:tr w:rsidR="00BC6EDA" w:rsidTr="6221B747" w14:paraId="2E48C918" w14:textId="77777777">
        <w:tc>
          <w:tcPr>
            <w:tcW w:w="4680" w:type="dxa"/>
            <w:shd w:val="clear" w:color="auto" w:fill="auto"/>
            <w:tcMar>
              <w:top w:w="100" w:type="dxa"/>
              <w:left w:w="100" w:type="dxa"/>
              <w:bottom w:w="100" w:type="dxa"/>
              <w:right w:w="100" w:type="dxa"/>
            </w:tcMar>
          </w:tcPr>
          <w:p w:rsidR="00BC6EDA" w:rsidP="6221B747" w:rsidRDefault="0016326B" w14:paraId="2E4ECC8B" w14:textId="2ACFC392">
            <w:pPr>
              <w:widowControl w:val="0"/>
              <w:pBdr>
                <w:top w:val="nil"/>
                <w:left w:val="nil"/>
                <w:bottom w:val="nil"/>
                <w:right w:val="nil"/>
                <w:between w:val="nil"/>
              </w:pBdr>
              <w:spacing w:line="360" w:lineRule="auto"/>
              <w:jc w:val="both"/>
              <w:rPr>
                <w:sz w:val="24"/>
                <w:szCs w:val="24"/>
              </w:rPr>
            </w:pPr>
            <w:r w:rsidRPr="6221B747">
              <w:rPr>
                <w:sz w:val="24"/>
                <w:szCs w:val="24"/>
              </w:rPr>
              <w:lastRenderedPageBreak/>
              <w:t xml:space="preserve">Maintenance and engineering department can prepare the rooms of the hotel traditionally because the Indian people believe in religious </w:t>
            </w:r>
            <w:r w:rsidRPr="6221B747" w:rsidR="0009151D">
              <w:rPr>
                <w:sz w:val="24"/>
                <w:szCs w:val="24"/>
              </w:rPr>
              <w:t>thought. The department</w:t>
            </w:r>
            <w:r w:rsidRPr="6221B747">
              <w:rPr>
                <w:sz w:val="24"/>
                <w:szCs w:val="24"/>
              </w:rPr>
              <w:t xml:space="preserve"> should keep the place clean always.</w:t>
            </w:r>
          </w:p>
        </w:tc>
        <w:tc>
          <w:tcPr>
            <w:tcW w:w="4680" w:type="dxa"/>
            <w:shd w:val="clear" w:color="auto" w:fill="auto"/>
            <w:tcMar>
              <w:top w:w="100" w:type="dxa"/>
              <w:left w:w="100" w:type="dxa"/>
              <w:bottom w:w="100" w:type="dxa"/>
              <w:right w:w="100" w:type="dxa"/>
            </w:tcMar>
          </w:tcPr>
          <w:p w:rsidR="00BC6EDA" w:rsidP="6221B747" w:rsidRDefault="0016326B" w14:paraId="2009AD44" w14:textId="77777777">
            <w:pPr>
              <w:widowControl w:val="0"/>
              <w:pBdr>
                <w:top w:val="nil"/>
                <w:left w:val="nil"/>
                <w:bottom w:val="nil"/>
                <w:right w:val="nil"/>
                <w:between w:val="nil"/>
              </w:pBdr>
              <w:spacing w:line="360" w:lineRule="auto"/>
              <w:jc w:val="both"/>
              <w:rPr>
                <w:sz w:val="24"/>
                <w:szCs w:val="24"/>
              </w:rPr>
            </w:pPr>
            <w:r w:rsidRPr="6221B747">
              <w:rPr>
                <w:sz w:val="24"/>
                <w:szCs w:val="24"/>
              </w:rPr>
              <w:t xml:space="preserve">The department should not use too much western culture in designing and maintaining the room. </w:t>
            </w:r>
          </w:p>
        </w:tc>
      </w:tr>
      <w:tr w:rsidR="00BC6EDA" w:rsidTr="6221B747" w14:paraId="32B4ADBD" w14:textId="77777777">
        <w:tc>
          <w:tcPr>
            <w:tcW w:w="4680" w:type="dxa"/>
            <w:shd w:val="clear" w:color="auto" w:fill="auto"/>
            <w:tcMar>
              <w:top w:w="100" w:type="dxa"/>
              <w:left w:w="100" w:type="dxa"/>
              <w:bottom w:w="100" w:type="dxa"/>
              <w:right w:w="100" w:type="dxa"/>
            </w:tcMar>
          </w:tcPr>
          <w:p w:rsidR="00BC6EDA" w:rsidP="6221B747" w:rsidRDefault="0016326B" w14:paraId="39576AD2" w14:textId="399AB750">
            <w:pPr>
              <w:widowControl w:val="0"/>
              <w:pBdr>
                <w:top w:val="nil"/>
                <w:left w:val="nil"/>
                <w:bottom w:val="nil"/>
                <w:right w:val="nil"/>
                <w:between w:val="nil"/>
              </w:pBdr>
              <w:spacing w:line="360" w:lineRule="auto"/>
              <w:jc w:val="both"/>
              <w:rPr>
                <w:sz w:val="24"/>
                <w:szCs w:val="24"/>
              </w:rPr>
            </w:pPr>
            <w:r w:rsidRPr="6221B747">
              <w:rPr>
                <w:sz w:val="24"/>
                <w:szCs w:val="24"/>
              </w:rPr>
              <w:t xml:space="preserve">Kitchen and food production department can provide the food with the authentic </w:t>
            </w:r>
            <w:r w:rsidRPr="6221B747" w:rsidR="0009151D">
              <w:rPr>
                <w:sz w:val="24"/>
                <w:szCs w:val="24"/>
              </w:rPr>
              <w:t>Indian</w:t>
            </w:r>
            <w:r w:rsidRPr="6221B747">
              <w:rPr>
                <w:sz w:val="24"/>
                <w:szCs w:val="24"/>
              </w:rPr>
              <w:t xml:space="preserve"> flavor that will meet the </w:t>
            </w:r>
            <w:r w:rsidRPr="6221B747" w:rsidR="0009151D">
              <w:rPr>
                <w:sz w:val="24"/>
                <w:szCs w:val="24"/>
              </w:rPr>
              <w:t>Indian</w:t>
            </w:r>
            <w:r w:rsidRPr="6221B747">
              <w:rPr>
                <w:sz w:val="24"/>
                <w:szCs w:val="24"/>
              </w:rPr>
              <w:t xml:space="preserve"> culture. </w:t>
            </w:r>
          </w:p>
        </w:tc>
        <w:tc>
          <w:tcPr>
            <w:tcW w:w="4680" w:type="dxa"/>
            <w:shd w:val="clear" w:color="auto" w:fill="auto"/>
            <w:tcMar>
              <w:top w:w="100" w:type="dxa"/>
              <w:left w:w="100" w:type="dxa"/>
              <w:bottom w:w="100" w:type="dxa"/>
              <w:right w:w="100" w:type="dxa"/>
            </w:tcMar>
          </w:tcPr>
          <w:p w:rsidR="00BC6EDA" w:rsidP="6221B747" w:rsidRDefault="0016326B" w14:paraId="69A9D09B" w14:textId="77777777">
            <w:pPr>
              <w:widowControl w:val="0"/>
              <w:pBdr>
                <w:top w:val="nil"/>
                <w:left w:val="nil"/>
                <w:bottom w:val="nil"/>
                <w:right w:val="nil"/>
                <w:between w:val="nil"/>
              </w:pBdr>
              <w:spacing w:line="360" w:lineRule="auto"/>
              <w:jc w:val="both"/>
              <w:rPr>
                <w:sz w:val="24"/>
                <w:szCs w:val="24"/>
              </w:rPr>
            </w:pPr>
            <w:r w:rsidRPr="6221B747">
              <w:rPr>
                <w:sz w:val="24"/>
                <w:szCs w:val="24"/>
              </w:rPr>
              <w:t>The department doesn't need any special flavor or western flavor with the food dishes.</w:t>
            </w:r>
          </w:p>
        </w:tc>
      </w:tr>
    </w:tbl>
    <w:p w:rsidR="00BC6EDA" w:rsidP="6221B747" w:rsidRDefault="0016326B" w14:paraId="587A06EC" w14:textId="77777777">
      <w:pPr>
        <w:spacing w:before="200" w:line="360" w:lineRule="auto"/>
        <w:jc w:val="center"/>
        <w:rPr>
          <w:sz w:val="24"/>
          <w:szCs w:val="24"/>
        </w:rPr>
      </w:pPr>
      <w:r w:rsidRPr="6221B747">
        <w:rPr>
          <w:sz w:val="24"/>
          <w:szCs w:val="24"/>
        </w:rPr>
        <w:t>Table 1: Summarization of the data for staff in India</w:t>
      </w:r>
    </w:p>
    <w:p w:rsidR="00BC6EDA" w:rsidP="6221B747" w:rsidRDefault="0016326B" w14:paraId="5C686EB7" w14:textId="77777777">
      <w:pPr>
        <w:spacing w:before="200" w:line="360" w:lineRule="auto"/>
        <w:jc w:val="center"/>
        <w:rPr>
          <w:sz w:val="24"/>
          <w:szCs w:val="24"/>
        </w:rPr>
      </w:pPr>
      <w:r w:rsidRPr="6221B747">
        <w:rPr>
          <w:sz w:val="24"/>
          <w:szCs w:val="24"/>
        </w:rPr>
        <w:t>Source: (self-developed)</w:t>
      </w:r>
    </w:p>
    <w:p w:rsidR="00BC6EDA" w:rsidP="6221B747" w:rsidRDefault="0016326B" w14:paraId="2D6C3A4C" w14:textId="52092FCC">
      <w:pPr>
        <w:spacing w:before="200" w:line="360" w:lineRule="auto"/>
        <w:jc w:val="both"/>
        <w:rPr>
          <w:sz w:val="24"/>
          <w:szCs w:val="24"/>
        </w:rPr>
      </w:pPr>
      <w:r w:rsidRPr="6221B747">
        <w:rPr>
          <w:sz w:val="24"/>
          <w:szCs w:val="24"/>
        </w:rPr>
        <w:t xml:space="preserve">Through these documents the staff of the Hotel trinity can provide the effective service in India and they can avoid the conflicts in the organization. </w:t>
      </w:r>
    </w:p>
    <w:p w:rsidR="00BC6EDA" w:rsidP="6221B747" w:rsidRDefault="0016326B" w14:paraId="2C054AF4" w14:textId="77777777">
      <w:pPr>
        <w:pStyle w:val="Heading1"/>
      </w:pPr>
      <w:bookmarkStart w:name="_8ftqcwcj3nw5" w:id="7"/>
      <w:bookmarkStart w:name="_Toc89406505" w:id="8"/>
      <w:bookmarkEnd w:id="7"/>
      <w:r w:rsidRPr="6221B747">
        <w:t>Conclusion</w:t>
      </w:r>
      <w:bookmarkEnd w:id="8"/>
    </w:p>
    <w:p w:rsidR="00BC6EDA" w:rsidP="6221B747" w:rsidRDefault="0016326B" w14:paraId="62194835" w14:textId="61C17434">
      <w:pPr>
        <w:spacing w:before="200" w:line="360" w:lineRule="auto"/>
        <w:jc w:val="both"/>
        <w:rPr>
          <w:b/>
          <w:bCs/>
          <w:sz w:val="24"/>
          <w:szCs w:val="24"/>
        </w:rPr>
      </w:pPr>
      <w:r w:rsidRPr="6221B747">
        <w:rPr>
          <w:sz w:val="24"/>
          <w:szCs w:val="24"/>
        </w:rPr>
        <w:t xml:space="preserve">The report has made the cultural differences of the UK and India through Hofstede's </w:t>
      </w:r>
      <w:r w:rsidRPr="6221B747" w:rsidR="0009151D">
        <w:rPr>
          <w:sz w:val="24"/>
          <w:szCs w:val="24"/>
        </w:rPr>
        <w:t>cross-cultural</w:t>
      </w:r>
      <w:r w:rsidRPr="6221B747">
        <w:rPr>
          <w:sz w:val="24"/>
          <w:szCs w:val="24"/>
        </w:rPr>
        <w:t xml:space="preserve"> dimension. The staff of </w:t>
      </w:r>
      <w:r w:rsidRPr="6221B747" w:rsidR="0009151D">
        <w:rPr>
          <w:sz w:val="24"/>
          <w:szCs w:val="24"/>
        </w:rPr>
        <w:t>hotel</w:t>
      </w:r>
      <w:r w:rsidRPr="6221B747">
        <w:rPr>
          <w:sz w:val="24"/>
          <w:szCs w:val="24"/>
        </w:rPr>
        <w:t xml:space="preserve"> trinity have to care about the difference when they are providing the service in the Indian market. A summary regarding the duty of the staff has been demonstrated through the report that is important for providing in the Hotel trinity in India.</w:t>
      </w:r>
      <w:r w:rsidRPr="6221B747">
        <w:br w:type="page"/>
      </w:r>
    </w:p>
    <w:p w:rsidR="00BC6EDA" w:rsidP="6221B747" w:rsidRDefault="0016326B" w14:paraId="7EF403B9" w14:textId="77777777">
      <w:pPr>
        <w:pStyle w:val="Heading1"/>
      </w:pPr>
      <w:bookmarkStart w:name="_4yb23l3d5ea" w:id="9"/>
      <w:bookmarkStart w:name="_Toc89406506" w:id="10"/>
      <w:bookmarkEnd w:id="9"/>
      <w:r w:rsidRPr="6221B747">
        <w:lastRenderedPageBreak/>
        <w:t>Reference List</w:t>
      </w:r>
      <w:bookmarkEnd w:id="10"/>
      <w:r w:rsidRPr="6221B747">
        <w:t xml:space="preserve"> </w:t>
      </w:r>
    </w:p>
    <w:p w:rsidR="0009151D" w:rsidP="6221B747" w:rsidRDefault="0009151D" w14:paraId="14F5F5F8" w14:textId="77777777">
      <w:pPr>
        <w:spacing w:before="200" w:line="360" w:lineRule="auto"/>
        <w:jc w:val="both"/>
        <w:rPr>
          <w:sz w:val="24"/>
          <w:szCs w:val="24"/>
          <w:highlight w:val="white"/>
        </w:rPr>
      </w:pPr>
      <w:r w:rsidRPr="6221B747">
        <w:rPr>
          <w:sz w:val="24"/>
          <w:szCs w:val="24"/>
          <w:highlight w:val="white"/>
        </w:rPr>
        <w:t xml:space="preserve">Bozer, G. and Delegach, M., 2019. Bringing context to workplace coaching: A theoretical framework based on uncertainty avoidance and regulatory focus. </w:t>
      </w:r>
      <w:r w:rsidRPr="6221B747">
        <w:rPr>
          <w:i/>
          <w:iCs/>
          <w:sz w:val="24"/>
          <w:szCs w:val="24"/>
          <w:highlight w:val="white"/>
        </w:rPr>
        <w:t>Human Resource Development Review</w:t>
      </w:r>
      <w:r w:rsidRPr="6221B747">
        <w:rPr>
          <w:sz w:val="24"/>
          <w:szCs w:val="24"/>
          <w:highlight w:val="white"/>
        </w:rPr>
        <w:t xml:space="preserve">, </w:t>
      </w:r>
      <w:r w:rsidRPr="6221B747">
        <w:rPr>
          <w:i/>
          <w:iCs/>
          <w:sz w:val="24"/>
          <w:szCs w:val="24"/>
          <w:highlight w:val="white"/>
        </w:rPr>
        <w:t>18</w:t>
      </w:r>
      <w:r w:rsidRPr="6221B747">
        <w:rPr>
          <w:sz w:val="24"/>
          <w:szCs w:val="24"/>
          <w:highlight w:val="white"/>
        </w:rPr>
        <w:t>(3), pp.376-402.</w:t>
      </w:r>
    </w:p>
    <w:p w:rsidR="0009151D" w:rsidP="6221B747" w:rsidRDefault="0009151D" w14:paraId="3AE9E490" w14:textId="77777777">
      <w:pPr>
        <w:spacing w:before="200" w:line="360" w:lineRule="auto"/>
        <w:jc w:val="both"/>
        <w:rPr>
          <w:sz w:val="24"/>
          <w:szCs w:val="24"/>
          <w:highlight w:val="white"/>
        </w:rPr>
      </w:pPr>
      <w:r w:rsidRPr="6221B747">
        <w:rPr>
          <w:sz w:val="24"/>
          <w:szCs w:val="24"/>
          <w:highlight w:val="white"/>
        </w:rPr>
        <w:t xml:space="preserve">Bukowski, A. and Rudnicki, S., 2019. Not only individualism: The effects of long-term orientation and other cultural variables on national innovation success. </w:t>
      </w:r>
      <w:r w:rsidRPr="6221B747">
        <w:rPr>
          <w:i/>
          <w:iCs/>
          <w:sz w:val="24"/>
          <w:szCs w:val="24"/>
          <w:highlight w:val="white"/>
        </w:rPr>
        <w:t>Cross-Cultural Research</w:t>
      </w:r>
      <w:r w:rsidRPr="6221B747">
        <w:rPr>
          <w:sz w:val="24"/>
          <w:szCs w:val="24"/>
          <w:highlight w:val="white"/>
        </w:rPr>
        <w:t xml:space="preserve">, </w:t>
      </w:r>
      <w:r w:rsidRPr="6221B747">
        <w:rPr>
          <w:i/>
          <w:iCs/>
          <w:sz w:val="24"/>
          <w:szCs w:val="24"/>
          <w:highlight w:val="white"/>
        </w:rPr>
        <w:t>53</w:t>
      </w:r>
      <w:r w:rsidRPr="6221B747">
        <w:rPr>
          <w:sz w:val="24"/>
          <w:szCs w:val="24"/>
          <w:highlight w:val="white"/>
        </w:rPr>
        <w:t>(2), pp.119-162.</w:t>
      </w:r>
    </w:p>
    <w:p w:rsidR="0009151D" w:rsidP="6221B747" w:rsidRDefault="0009151D" w14:paraId="39F24E5E" w14:textId="77777777">
      <w:pPr>
        <w:spacing w:before="200" w:line="360" w:lineRule="auto"/>
        <w:jc w:val="both"/>
        <w:rPr>
          <w:sz w:val="24"/>
          <w:szCs w:val="24"/>
          <w:highlight w:val="white"/>
        </w:rPr>
      </w:pPr>
      <w:r w:rsidRPr="6221B747">
        <w:rPr>
          <w:sz w:val="24"/>
          <w:szCs w:val="24"/>
          <w:highlight w:val="white"/>
        </w:rPr>
        <w:t xml:space="preserve">Gaygısız, Ü., Lajunen, T. and Gaygısız, E., 2017. Socio-economic factors, cultural values, national personality and antibiotics use: a cross-cultural study among European countries. </w:t>
      </w:r>
      <w:r w:rsidRPr="6221B747">
        <w:rPr>
          <w:i/>
          <w:iCs/>
          <w:sz w:val="24"/>
          <w:szCs w:val="24"/>
          <w:highlight w:val="white"/>
        </w:rPr>
        <w:t>Journal of infection and public health</w:t>
      </w:r>
      <w:r w:rsidRPr="6221B747">
        <w:rPr>
          <w:sz w:val="24"/>
          <w:szCs w:val="24"/>
          <w:highlight w:val="white"/>
        </w:rPr>
        <w:t xml:space="preserve">, </w:t>
      </w:r>
      <w:r w:rsidRPr="6221B747">
        <w:rPr>
          <w:i/>
          <w:iCs/>
          <w:sz w:val="24"/>
          <w:szCs w:val="24"/>
          <w:highlight w:val="white"/>
        </w:rPr>
        <w:t>10</w:t>
      </w:r>
      <w:r w:rsidRPr="6221B747">
        <w:rPr>
          <w:sz w:val="24"/>
          <w:szCs w:val="24"/>
          <w:highlight w:val="white"/>
        </w:rPr>
        <w:t>(6), pp.755-760.</w:t>
      </w:r>
    </w:p>
    <w:p w:rsidR="0009151D" w:rsidP="6221B747" w:rsidRDefault="0009151D" w14:paraId="1FB52EC3" w14:textId="77777777">
      <w:pPr>
        <w:spacing w:before="200" w:line="360" w:lineRule="auto"/>
        <w:jc w:val="both"/>
        <w:rPr>
          <w:sz w:val="24"/>
          <w:szCs w:val="24"/>
          <w:highlight w:val="white"/>
        </w:rPr>
      </w:pPr>
      <w:r w:rsidRPr="6221B747">
        <w:rPr>
          <w:sz w:val="24"/>
          <w:szCs w:val="24"/>
          <w:highlight w:val="white"/>
        </w:rPr>
        <w:t xml:space="preserve">Heydari, A., Laroche, M., Paulin, M. and Richard, M.O., 2021. Hofstede's individual-level indulgence dimension: Scale development and validation. </w:t>
      </w:r>
      <w:r w:rsidRPr="6221B747">
        <w:rPr>
          <w:i/>
          <w:iCs/>
          <w:sz w:val="24"/>
          <w:szCs w:val="24"/>
          <w:highlight w:val="white"/>
        </w:rPr>
        <w:t>Journal of Retailing and Consumer Services</w:t>
      </w:r>
      <w:r w:rsidRPr="6221B747">
        <w:rPr>
          <w:sz w:val="24"/>
          <w:szCs w:val="24"/>
          <w:highlight w:val="white"/>
        </w:rPr>
        <w:t xml:space="preserve">, </w:t>
      </w:r>
      <w:r w:rsidRPr="6221B747">
        <w:rPr>
          <w:i/>
          <w:iCs/>
          <w:sz w:val="24"/>
          <w:szCs w:val="24"/>
          <w:highlight w:val="white"/>
        </w:rPr>
        <w:t>62</w:t>
      </w:r>
      <w:r w:rsidRPr="6221B747">
        <w:rPr>
          <w:sz w:val="24"/>
          <w:szCs w:val="24"/>
          <w:highlight w:val="white"/>
        </w:rPr>
        <w:t>, p.102640.</w:t>
      </w:r>
    </w:p>
    <w:p w:rsidR="0009151D" w:rsidP="6221B747" w:rsidRDefault="0009151D" w14:paraId="04CFB4AD" w14:textId="77777777">
      <w:pPr>
        <w:spacing w:before="200" w:line="360" w:lineRule="auto"/>
        <w:jc w:val="both"/>
        <w:rPr>
          <w:sz w:val="24"/>
          <w:szCs w:val="24"/>
          <w:highlight w:val="white"/>
        </w:rPr>
      </w:pPr>
      <w:r w:rsidRPr="6221B747">
        <w:rPr>
          <w:sz w:val="24"/>
          <w:szCs w:val="24"/>
          <w:highlight w:val="white"/>
        </w:rPr>
        <w:t xml:space="preserve">Hofstede Insights. 2021. </w:t>
      </w:r>
      <w:r w:rsidRPr="6221B747">
        <w:rPr>
          <w:i/>
          <w:iCs/>
          <w:sz w:val="24"/>
          <w:szCs w:val="24"/>
          <w:highlight w:val="white"/>
        </w:rPr>
        <w:t>Compare countries - Hofstede Insights</w:t>
      </w:r>
      <w:r w:rsidRPr="6221B747">
        <w:rPr>
          <w:sz w:val="24"/>
          <w:szCs w:val="24"/>
          <w:highlight w:val="white"/>
        </w:rPr>
        <w:t>. [online] Available at: &lt;</w:t>
      </w:r>
      <w:hyperlink r:id="rId8">
        <w:r w:rsidRPr="6221B747">
          <w:rPr>
            <w:sz w:val="24"/>
            <w:szCs w:val="24"/>
            <w:highlight w:val="white"/>
            <w:u w:val="single"/>
          </w:rPr>
          <w:t>https://www.hofstede-insights.com/product/compare-countries/</w:t>
        </w:r>
      </w:hyperlink>
      <w:r w:rsidRPr="6221B747">
        <w:rPr>
          <w:sz w:val="24"/>
          <w:szCs w:val="24"/>
          <w:highlight w:val="white"/>
        </w:rPr>
        <w:t>&gt; [Accessed 22 October 2021].</w:t>
      </w:r>
    </w:p>
    <w:p w:rsidR="0009151D" w:rsidP="6221B747" w:rsidRDefault="0009151D" w14:paraId="2F530F6A" w14:textId="77777777">
      <w:pPr>
        <w:spacing w:before="200" w:line="360" w:lineRule="auto"/>
        <w:jc w:val="both"/>
        <w:rPr>
          <w:sz w:val="24"/>
          <w:szCs w:val="24"/>
        </w:rPr>
      </w:pPr>
      <w:r w:rsidRPr="6221B747">
        <w:rPr>
          <w:sz w:val="24"/>
          <w:szCs w:val="24"/>
        </w:rPr>
        <w:t>Jandt, F. 2016. An Introduction to Intercultural Communication, 8th edition, Sage: San Bernadino</w:t>
      </w:r>
    </w:p>
    <w:p w:rsidR="0009151D" w:rsidP="6221B747" w:rsidRDefault="0009151D" w14:paraId="208322B0" w14:textId="77777777">
      <w:pPr>
        <w:spacing w:before="200" w:line="360" w:lineRule="auto"/>
        <w:jc w:val="both"/>
        <w:rPr>
          <w:sz w:val="24"/>
          <w:szCs w:val="24"/>
        </w:rPr>
      </w:pPr>
      <w:r w:rsidRPr="6221B747">
        <w:rPr>
          <w:sz w:val="24"/>
          <w:szCs w:val="24"/>
        </w:rPr>
        <w:t>Methan, K. 2001. Tourism in a Global Society: Place, Culture, Consumption. London: Macmillan.</w:t>
      </w:r>
    </w:p>
    <w:p w:rsidR="0009151D" w:rsidP="6221B747" w:rsidRDefault="0009151D" w14:paraId="61D670DC" w14:textId="77777777">
      <w:pPr>
        <w:spacing w:before="200" w:line="360" w:lineRule="auto"/>
        <w:jc w:val="both"/>
        <w:rPr>
          <w:sz w:val="24"/>
          <w:szCs w:val="24"/>
          <w:highlight w:val="white"/>
        </w:rPr>
      </w:pPr>
      <w:r w:rsidRPr="6221B747">
        <w:rPr>
          <w:sz w:val="24"/>
          <w:szCs w:val="24"/>
          <w:highlight w:val="white"/>
        </w:rPr>
        <w:t xml:space="preserve">Minkov, M., Dutt, P., Schachner, M., Morales, O., Sanchez, C., Jandosova, J., Khassenbekov, Y. and Mudd, B., 2017. A revision of Hofstede’s individualism-collectivism dimension: A new national index from a 56-country study. </w:t>
      </w:r>
      <w:r w:rsidRPr="6221B747">
        <w:rPr>
          <w:i/>
          <w:iCs/>
          <w:sz w:val="24"/>
          <w:szCs w:val="24"/>
          <w:highlight w:val="white"/>
        </w:rPr>
        <w:t>Cross Cultural &amp; Strategic Management</w:t>
      </w:r>
      <w:r w:rsidRPr="6221B747">
        <w:rPr>
          <w:sz w:val="24"/>
          <w:szCs w:val="24"/>
          <w:highlight w:val="white"/>
        </w:rPr>
        <w:t>.</w:t>
      </w:r>
    </w:p>
    <w:p w:rsidR="0009151D" w:rsidP="6221B747" w:rsidRDefault="0009151D" w14:paraId="7AB4873A" w14:textId="77777777">
      <w:pPr>
        <w:spacing w:before="200" w:line="360" w:lineRule="auto"/>
        <w:jc w:val="both"/>
        <w:rPr>
          <w:sz w:val="24"/>
          <w:szCs w:val="24"/>
          <w:highlight w:val="white"/>
        </w:rPr>
      </w:pPr>
      <w:r w:rsidRPr="6221B747">
        <w:rPr>
          <w:sz w:val="24"/>
          <w:szCs w:val="24"/>
          <w:highlight w:val="white"/>
        </w:rPr>
        <w:t>Mone, I.S., Benga, O. and Opre, A., 2016. CROSS-CULTURAL DIFFERENCES IN SOCIALIZATION GOALS AS A FUNCTION OF POWER DISTANCE, INDIVIDUALISM-</w:t>
      </w:r>
      <w:r w:rsidRPr="6221B747">
        <w:rPr>
          <w:sz w:val="24"/>
          <w:szCs w:val="24"/>
          <w:highlight w:val="white"/>
        </w:rPr>
        <w:lastRenderedPageBreak/>
        <w:t xml:space="preserve">COLLECTIVISM AND EDUCATION. </w:t>
      </w:r>
      <w:r w:rsidRPr="6221B747">
        <w:rPr>
          <w:i/>
          <w:iCs/>
          <w:sz w:val="24"/>
          <w:szCs w:val="24"/>
          <w:highlight w:val="white"/>
        </w:rPr>
        <w:t>Romanian Journal of Experimental Applied Psychology</w:t>
      </w:r>
      <w:r w:rsidRPr="6221B747">
        <w:rPr>
          <w:sz w:val="24"/>
          <w:szCs w:val="24"/>
          <w:highlight w:val="white"/>
        </w:rPr>
        <w:t xml:space="preserve">, </w:t>
      </w:r>
      <w:r w:rsidRPr="6221B747">
        <w:rPr>
          <w:i/>
          <w:iCs/>
          <w:sz w:val="24"/>
          <w:szCs w:val="24"/>
          <w:highlight w:val="white"/>
        </w:rPr>
        <w:t>7</w:t>
      </w:r>
      <w:r w:rsidRPr="6221B747">
        <w:rPr>
          <w:sz w:val="24"/>
          <w:szCs w:val="24"/>
          <w:highlight w:val="white"/>
        </w:rPr>
        <w:t>.</w:t>
      </w:r>
    </w:p>
    <w:p w:rsidR="0009151D" w:rsidP="6221B747" w:rsidRDefault="0009151D" w14:paraId="7AB4BE11" w14:textId="77777777">
      <w:pPr>
        <w:spacing w:before="200" w:line="360" w:lineRule="auto"/>
        <w:jc w:val="both"/>
        <w:rPr>
          <w:sz w:val="24"/>
          <w:szCs w:val="24"/>
        </w:rPr>
      </w:pPr>
      <w:r w:rsidRPr="6221B747">
        <w:rPr>
          <w:sz w:val="24"/>
          <w:szCs w:val="24"/>
        </w:rPr>
        <w:t>Moran, R. 2018. Managing Cultural Differences, 10th edition, Routledge:Abingdon</w:t>
      </w:r>
    </w:p>
    <w:p w:rsidR="0009151D" w:rsidP="6221B747" w:rsidRDefault="0009151D" w14:paraId="02EC9814" w14:textId="77777777">
      <w:pPr>
        <w:spacing w:before="200" w:line="360" w:lineRule="auto"/>
        <w:jc w:val="both"/>
        <w:rPr>
          <w:sz w:val="24"/>
          <w:szCs w:val="24"/>
        </w:rPr>
      </w:pPr>
      <w:r w:rsidRPr="6221B747">
        <w:rPr>
          <w:sz w:val="24"/>
          <w:szCs w:val="24"/>
        </w:rPr>
        <w:t>Samovar, L. 2009. Communication Between Cultures, Wadsworth, London</w:t>
      </w:r>
    </w:p>
    <w:p w:rsidR="0009151D" w:rsidP="6221B747" w:rsidRDefault="0009151D" w14:paraId="4992DB28" w14:textId="77777777">
      <w:pPr>
        <w:spacing w:before="200" w:line="360" w:lineRule="auto"/>
        <w:jc w:val="both"/>
        <w:rPr>
          <w:sz w:val="24"/>
          <w:szCs w:val="24"/>
        </w:rPr>
      </w:pPr>
      <w:r w:rsidRPr="6221B747">
        <w:rPr>
          <w:sz w:val="24"/>
          <w:szCs w:val="24"/>
        </w:rPr>
        <w:t>Timm, A. 2011. Intercultural Problems in the Tourism Industry, GRIN Verlag</w:t>
      </w:r>
    </w:p>
    <w:sectPr w:rsidR="0009151D" w:rsidSect="00C702CD">
      <w:headerReference w:type="default" r:id="rId9"/>
      <w:footerReference w:type="default" r:id="rId10"/>
      <w:headerReference w:type="first" r:id="rId11"/>
      <w:footerReference w:type="first" r:id="rId12"/>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9028C" w:rsidP="00C702CD" w:rsidRDefault="00C9028C" w14:paraId="77EDECEF" w14:textId="77777777">
      <w:pPr>
        <w:spacing w:line="240" w:lineRule="auto"/>
      </w:pPr>
      <w:r>
        <w:separator/>
      </w:r>
    </w:p>
  </w:endnote>
  <w:endnote w:type="continuationSeparator" w:id="0">
    <w:p w:rsidR="00C9028C" w:rsidP="00C702CD" w:rsidRDefault="00C9028C" w14:paraId="1F80FB3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936447"/>
      <w:docPartObj>
        <w:docPartGallery w:val="Page Numbers (Bottom of Page)"/>
        <w:docPartUnique/>
      </w:docPartObj>
    </w:sdtPr>
    <w:sdtEndPr>
      <w:rPr>
        <w:noProof/>
      </w:rPr>
    </w:sdtEndPr>
    <w:sdtContent>
      <w:p w:rsidR="00C702CD" w:rsidRDefault="1F1BC23B" w14:paraId="4816F579" w14:textId="03DC8501">
        <w:pPr>
          <w:pStyle w:val="Footer"/>
          <w:jc w:val="right"/>
        </w:pPr>
        <w:r>
          <w:t>Click here to enter text.</w:t>
        </w:r>
      </w:p>
    </w:sdtContent>
  </w:sdt>
  <w:p w:rsidR="00C702CD" w:rsidRDefault="00C702CD" w14:paraId="59FBB14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F1BC23B" w:rsidTr="1F1BC23B" w14:paraId="33F0681E" w14:textId="77777777">
      <w:tc>
        <w:tcPr>
          <w:tcW w:w="3120" w:type="dxa"/>
        </w:tcPr>
        <w:p w:rsidR="1F1BC23B" w:rsidP="1F1BC23B" w:rsidRDefault="1F1BC23B" w14:paraId="22EA8E68" w14:textId="4B9496B5">
          <w:pPr>
            <w:pStyle w:val="Header"/>
            <w:ind w:left="-115"/>
          </w:pPr>
        </w:p>
      </w:tc>
      <w:tc>
        <w:tcPr>
          <w:tcW w:w="3120" w:type="dxa"/>
        </w:tcPr>
        <w:p w:rsidR="1F1BC23B" w:rsidP="1F1BC23B" w:rsidRDefault="1F1BC23B" w14:paraId="38773D9A" w14:textId="6E1EB4D2">
          <w:pPr>
            <w:pStyle w:val="Header"/>
            <w:jc w:val="center"/>
          </w:pPr>
        </w:p>
      </w:tc>
      <w:tc>
        <w:tcPr>
          <w:tcW w:w="3120" w:type="dxa"/>
        </w:tcPr>
        <w:p w:rsidR="1F1BC23B" w:rsidP="1F1BC23B" w:rsidRDefault="1F1BC23B" w14:paraId="5A20C0BD" w14:textId="2167AD24">
          <w:pPr>
            <w:pStyle w:val="Header"/>
            <w:ind w:right="-115"/>
            <w:jc w:val="right"/>
          </w:pPr>
        </w:p>
      </w:tc>
    </w:tr>
  </w:tbl>
  <w:p w:rsidR="1F1BC23B" w:rsidP="1F1BC23B" w:rsidRDefault="1F1BC23B" w14:paraId="7925BF75" w14:textId="76128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9028C" w:rsidP="00C702CD" w:rsidRDefault="00C9028C" w14:paraId="6FEB8256" w14:textId="77777777">
      <w:pPr>
        <w:spacing w:line="240" w:lineRule="auto"/>
      </w:pPr>
      <w:r>
        <w:separator/>
      </w:r>
    </w:p>
  </w:footnote>
  <w:footnote w:type="continuationSeparator" w:id="0">
    <w:p w:rsidR="00C9028C" w:rsidP="00C702CD" w:rsidRDefault="00C9028C" w14:paraId="0465ACD6"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1F1BC23B" w:rsidP="1F1BC23B" w:rsidRDefault="1F1BC23B" w14:paraId="6C105C2E" w14:textId="39D68B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F1BC23B" w:rsidTr="1F1BC23B" w14:paraId="4F270259" w14:textId="77777777">
      <w:tc>
        <w:tcPr>
          <w:tcW w:w="3120" w:type="dxa"/>
        </w:tcPr>
        <w:p w:rsidR="1F1BC23B" w:rsidP="1F1BC23B" w:rsidRDefault="1F1BC23B" w14:paraId="1C8C7814" w14:textId="0EF652BB">
          <w:pPr>
            <w:pStyle w:val="Header"/>
            <w:ind w:left="-115"/>
          </w:pPr>
        </w:p>
      </w:tc>
      <w:tc>
        <w:tcPr>
          <w:tcW w:w="3120" w:type="dxa"/>
        </w:tcPr>
        <w:p w:rsidR="1F1BC23B" w:rsidP="1F1BC23B" w:rsidRDefault="1F1BC23B" w14:paraId="45551954" w14:textId="55A7F3E3">
          <w:pPr>
            <w:pStyle w:val="Header"/>
            <w:jc w:val="center"/>
          </w:pPr>
        </w:p>
      </w:tc>
      <w:tc>
        <w:tcPr>
          <w:tcW w:w="3120" w:type="dxa"/>
        </w:tcPr>
        <w:p w:rsidR="1F1BC23B" w:rsidP="1F1BC23B" w:rsidRDefault="1F1BC23B" w14:paraId="12661227" w14:textId="526C6829">
          <w:pPr>
            <w:pStyle w:val="Header"/>
            <w:ind w:right="-115"/>
            <w:jc w:val="right"/>
          </w:pPr>
        </w:p>
      </w:tc>
    </w:tr>
  </w:tbl>
  <w:p w:rsidR="1F1BC23B" w:rsidP="1F1BC23B" w:rsidRDefault="1F1BC23B" w14:paraId="01357E90" w14:textId="18198E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EDA"/>
    <w:rsid w:val="0009151D"/>
    <w:rsid w:val="000A3E4F"/>
    <w:rsid w:val="000D5B2E"/>
    <w:rsid w:val="0016326B"/>
    <w:rsid w:val="00203039"/>
    <w:rsid w:val="002473B3"/>
    <w:rsid w:val="002A28FA"/>
    <w:rsid w:val="007D1F9C"/>
    <w:rsid w:val="00913D78"/>
    <w:rsid w:val="00A06E17"/>
    <w:rsid w:val="00A33467"/>
    <w:rsid w:val="00A575E8"/>
    <w:rsid w:val="00B00309"/>
    <w:rsid w:val="00B75E9F"/>
    <w:rsid w:val="00BC6EDA"/>
    <w:rsid w:val="00C43792"/>
    <w:rsid w:val="00C702CD"/>
    <w:rsid w:val="00C9028C"/>
    <w:rsid w:val="00D50E1B"/>
    <w:rsid w:val="024220DA"/>
    <w:rsid w:val="073E2EC9"/>
    <w:rsid w:val="0B60A8D9"/>
    <w:rsid w:val="0B6FEB72"/>
    <w:rsid w:val="11863FF9"/>
    <w:rsid w:val="1791B48F"/>
    <w:rsid w:val="1F1BC23B"/>
    <w:rsid w:val="1F843C56"/>
    <w:rsid w:val="37ED098A"/>
    <w:rsid w:val="396AA3C9"/>
    <w:rsid w:val="44D242DD"/>
    <w:rsid w:val="49722B28"/>
    <w:rsid w:val="5179EAEA"/>
    <w:rsid w:val="5366B5FE"/>
    <w:rsid w:val="583C69D7"/>
    <w:rsid w:val="5F9D2B98"/>
    <w:rsid w:val="6221B747"/>
    <w:rsid w:val="6472A05C"/>
    <w:rsid w:val="65D97556"/>
    <w:rsid w:val="6A035383"/>
    <w:rsid w:val="6BB4CE05"/>
    <w:rsid w:val="6C118B90"/>
    <w:rsid w:val="6D357333"/>
    <w:rsid w:val="70C90832"/>
    <w:rsid w:val="75844D17"/>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FE226"/>
  <w15:docId w15:val="{60B33A5F-1E40-466B-AD35-9E6CEF8D5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00" w:line="360" w:lineRule="auto"/>
      <w:jc w:val="both"/>
      <w:outlineLvl w:val="0"/>
    </w:pPr>
    <w:rPr>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9151D"/>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9151D"/>
    <w:pPr>
      <w:spacing w:after="100"/>
    </w:pPr>
  </w:style>
  <w:style w:type="character" w:styleId="Hyperlink">
    <w:name w:val="Hyperlink"/>
    <w:basedOn w:val="DefaultParagraphFont"/>
    <w:uiPriority w:val="99"/>
    <w:unhideWhenUsed/>
    <w:rsid w:val="0009151D"/>
    <w:rPr>
      <w:color w:val="0000FF" w:themeColor="hyperlink"/>
      <w:u w:val="single"/>
    </w:rPr>
  </w:style>
  <w:style w:type="paragraph" w:styleId="Header">
    <w:name w:val="header"/>
    <w:basedOn w:val="Normal"/>
    <w:link w:val="HeaderChar"/>
    <w:uiPriority w:val="99"/>
    <w:unhideWhenUsed/>
    <w:rsid w:val="00C702CD"/>
    <w:pPr>
      <w:tabs>
        <w:tab w:val="center" w:pos="4513"/>
        <w:tab w:val="right" w:pos="9026"/>
      </w:tabs>
      <w:spacing w:line="240" w:lineRule="auto"/>
    </w:pPr>
  </w:style>
  <w:style w:type="character" w:styleId="HeaderChar" w:customStyle="1">
    <w:name w:val="Header Char"/>
    <w:basedOn w:val="DefaultParagraphFont"/>
    <w:link w:val="Header"/>
    <w:uiPriority w:val="99"/>
    <w:rsid w:val="00C702CD"/>
  </w:style>
  <w:style w:type="paragraph" w:styleId="Footer">
    <w:name w:val="footer"/>
    <w:basedOn w:val="Normal"/>
    <w:link w:val="FooterChar"/>
    <w:uiPriority w:val="99"/>
    <w:unhideWhenUsed/>
    <w:rsid w:val="00C702CD"/>
    <w:pPr>
      <w:tabs>
        <w:tab w:val="center" w:pos="4513"/>
        <w:tab w:val="right" w:pos="9026"/>
      </w:tabs>
      <w:spacing w:line="240" w:lineRule="auto"/>
    </w:pPr>
  </w:style>
  <w:style w:type="character" w:styleId="FooterChar" w:customStyle="1">
    <w:name w:val="Footer Char"/>
    <w:basedOn w:val="DefaultParagraphFont"/>
    <w:link w:val="Footer"/>
    <w:uiPriority w:val="99"/>
    <w:rsid w:val="00C702CD"/>
  </w:style>
  <w:style w:type="character" w:styleId="CommentReference">
    <w:name w:val="annotation reference"/>
    <w:basedOn w:val="DefaultParagraphFont"/>
    <w:uiPriority w:val="99"/>
    <w:semiHidden/>
    <w:unhideWhenUsed/>
    <w:rsid w:val="007D1F9C"/>
    <w:rPr>
      <w:sz w:val="16"/>
      <w:szCs w:val="16"/>
    </w:rPr>
  </w:style>
  <w:style w:type="paragraph" w:styleId="CommentText">
    <w:name w:val="annotation text"/>
    <w:basedOn w:val="Normal"/>
    <w:link w:val="CommentTextChar"/>
    <w:uiPriority w:val="99"/>
    <w:semiHidden/>
    <w:unhideWhenUsed/>
    <w:rsid w:val="007D1F9C"/>
    <w:pPr>
      <w:spacing w:line="240" w:lineRule="auto"/>
    </w:pPr>
    <w:rPr>
      <w:sz w:val="20"/>
      <w:szCs w:val="20"/>
    </w:rPr>
  </w:style>
  <w:style w:type="character" w:styleId="CommentTextChar" w:customStyle="1">
    <w:name w:val="Comment Text Char"/>
    <w:basedOn w:val="DefaultParagraphFont"/>
    <w:link w:val="CommentText"/>
    <w:uiPriority w:val="99"/>
    <w:semiHidden/>
    <w:rsid w:val="007D1F9C"/>
    <w:rPr>
      <w:sz w:val="20"/>
      <w:szCs w:val="20"/>
    </w:rPr>
  </w:style>
  <w:style w:type="paragraph" w:styleId="CommentSubject">
    <w:name w:val="annotation subject"/>
    <w:basedOn w:val="CommentText"/>
    <w:next w:val="CommentText"/>
    <w:link w:val="CommentSubjectChar"/>
    <w:uiPriority w:val="99"/>
    <w:semiHidden/>
    <w:unhideWhenUsed/>
    <w:rsid w:val="007D1F9C"/>
    <w:rPr>
      <w:b/>
      <w:bCs/>
    </w:rPr>
  </w:style>
  <w:style w:type="character" w:styleId="CommentSubjectChar" w:customStyle="1">
    <w:name w:val="Comment Subject Char"/>
    <w:basedOn w:val="CommentTextChar"/>
    <w:link w:val="CommentSubject"/>
    <w:uiPriority w:val="99"/>
    <w:semiHidden/>
    <w:rsid w:val="007D1F9C"/>
    <w:rPr>
      <w:b/>
      <w:bCs/>
      <w:sz w:val="20"/>
      <w:szCs w:val="20"/>
    </w:r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www.hofstede-insights.com/product/compare-countries/"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theme" Target="theme/theme1.xml" Id="rId14" /><Relationship Type="http://schemas.openxmlformats.org/officeDocument/2006/relationships/glossaryDocument" Target="glossary/document.xml" Id="R6c7f8f6a417c477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dd73abd-292d-424f-b134-4891910db514}"/>
      </w:docPartPr>
      <w:docPartBody>
        <w:p w14:paraId="40BFD5D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87A88-0B0F-4762-97EA-C030DF87C8B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HIMAN DASH</dc:creator>
  <lastModifiedBy>Georgi Mihaela Mitu (2008820)</lastModifiedBy>
  <revision>6</revision>
  <dcterms:created xsi:type="dcterms:W3CDTF">2021-12-03T14:48:00.0000000Z</dcterms:created>
  <dcterms:modified xsi:type="dcterms:W3CDTF">2021-12-03T14:54:25.8825164Z</dcterms:modified>
</coreProperties>
</file>