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7456A4" w:rsidP="007456A4" w:rsidRDefault="007456A4" w14:paraId="1AE398C6" w14:textId="77777777">
      <w:pPr>
        <w:jc w:val="center"/>
        <w:rPr>
          <w:rFonts w:ascii="Times New Roman" w:hAnsi="Times New Roman" w:cs="Times New Roman"/>
          <w:b/>
          <w:bCs/>
        </w:rPr>
      </w:pPr>
    </w:p>
    <w:p w:rsidR="007456A4" w:rsidP="007456A4" w:rsidRDefault="007456A4" w14:paraId="53483721" w14:textId="77777777">
      <w:pPr>
        <w:jc w:val="center"/>
        <w:rPr>
          <w:rFonts w:ascii="Times New Roman" w:hAnsi="Times New Roman" w:cs="Times New Roman"/>
          <w:b/>
          <w:bCs/>
        </w:rPr>
      </w:pPr>
    </w:p>
    <w:p w:rsidR="007456A4" w:rsidP="007456A4" w:rsidRDefault="007456A4" w14:paraId="5216648F" w14:textId="77777777">
      <w:pPr>
        <w:jc w:val="center"/>
        <w:rPr>
          <w:rFonts w:ascii="Times New Roman" w:hAnsi="Times New Roman" w:cs="Times New Roman"/>
          <w:b/>
          <w:bCs/>
        </w:rPr>
      </w:pPr>
    </w:p>
    <w:p w:rsidR="007456A4" w:rsidP="007456A4" w:rsidRDefault="007456A4" w14:paraId="23E20DF2" w14:textId="77777777">
      <w:pPr>
        <w:jc w:val="center"/>
        <w:rPr>
          <w:rFonts w:ascii="Times New Roman" w:hAnsi="Times New Roman" w:cs="Times New Roman"/>
          <w:b/>
          <w:bCs/>
        </w:rPr>
      </w:pPr>
    </w:p>
    <w:p w:rsidR="007456A4" w:rsidP="007456A4" w:rsidRDefault="007456A4" w14:paraId="06C0FA2E" w14:textId="77777777">
      <w:pPr>
        <w:jc w:val="center"/>
        <w:rPr>
          <w:rFonts w:ascii="Times New Roman" w:hAnsi="Times New Roman" w:cs="Times New Roman"/>
          <w:b/>
          <w:bCs/>
        </w:rPr>
      </w:pPr>
    </w:p>
    <w:p w:rsidR="007456A4" w:rsidP="007456A4" w:rsidRDefault="007456A4" w14:paraId="272E95B9" w14:textId="77777777">
      <w:pPr>
        <w:jc w:val="center"/>
        <w:rPr>
          <w:rFonts w:ascii="Times New Roman" w:hAnsi="Times New Roman" w:cs="Times New Roman"/>
          <w:b/>
          <w:bCs/>
        </w:rPr>
      </w:pPr>
    </w:p>
    <w:p w:rsidR="007456A4" w:rsidP="007456A4" w:rsidRDefault="007456A4" w14:paraId="4CA016AB" w14:textId="77777777">
      <w:pPr>
        <w:jc w:val="center"/>
        <w:rPr>
          <w:rFonts w:ascii="Times New Roman" w:hAnsi="Times New Roman" w:cs="Times New Roman"/>
          <w:b/>
          <w:bCs/>
        </w:rPr>
      </w:pPr>
    </w:p>
    <w:p w:rsidR="007456A4" w:rsidP="007456A4" w:rsidRDefault="007456A4" w14:paraId="70649D4E" w14:textId="77777777">
      <w:pPr>
        <w:jc w:val="center"/>
        <w:rPr>
          <w:rFonts w:ascii="Times New Roman" w:hAnsi="Times New Roman" w:cs="Times New Roman"/>
          <w:b/>
          <w:bCs/>
        </w:rPr>
      </w:pPr>
    </w:p>
    <w:p w:rsidR="007456A4" w:rsidP="007456A4" w:rsidRDefault="007456A4" w14:paraId="47191531" w14:textId="77777777">
      <w:pPr>
        <w:jc w:val="center"/>
        <w:rPr>
          <w:rFonts w:ascii="Times New Roman" w:hAnsi="Times New Roman" w:cs="Times New Roman"/>
          <w:b/>
          <w:bCs/>
        </w:rPr>
      </w:pPr>
    </w:p>
    <w:p w:rsidR="007456A4" w:rsidP="007456A4" w:rsidRDefault="007456A4" w14:paraId="74BCBAAF" w14:textId="77777777">
      <w:pPr>
        <w:jc w:val="center"/>
        <w:rPr>
          <w:rFonts w:ascii="Times New Roman" w:hAnsi="Times New Roman" w:cs="Times New Roman"/>
          <w:b/>
          <w:bCs/>
        </w:rPr>
      </w:pPr>
    </w:p>
    <w:p w:rsidRPr="007456A4" w:rsidR="007456A4" w:rsidP="007456A4" w:rsidRDefault="007456A4" w14:paraId="47A799A8" w14:textId="284EDE8E">
      <w:pPr>
        <w:jc w:val="center"/>
        <w:rPr>
          <w:rFonts w:ascii="Times New Roman" w:hAnsi="Times New Roman" w:cs="Times New Roman"/>
          <w:b/>
          <w:bCs/>
        </w:rPr>
      </w:pPr>
      <w:r w:rsidRPr="007456A4">
        <w:rPr>
          <w:rFonts w:ascii="Times New Roman" w:hAnsi="Times New Roman" w:cs="Times New Roman"/>
          <w:b/>
          <w:bCs/>
        </w:rPr>
        <w:t>Module Title: Stakeholder Engagement</w:t>
      </w:r>
    </w:p>
    <w:p w:rsidRPr="007456A4" w:rsidR="007456A4" w:rsidP="007456A4" w:rsidRDefault="007456A4" w14:paraId="03BE8BFD" w14:textId="77777777">
      <w:pPr>
        <w:jc w:val="center"/>
        <w:rPr>
          <w:rFonts w:ascii="Times New Roman" w:hAnsi="Times New Roman" w:cs="Times New Roman"/>
          <w:b/>
          <w:bCs/>
        </w:rPr>
      </w:pPr>
      <w:r w:rsidRPr="007456A4">
        <w:rPr>
          <w:rFonts w:ascii="Times New Roman" w:hAnsi="Times New Roman" w:cs="Times New Roman"/>
          <w:b/>
          <w:bCs/>
        </w:rPr>
        <w:t>Module Code: LCBB4013</w:t>
      </w:r>
    </w:p>
    <w:p w:rsidRPr="007456A4" w:rsidR="007456A4" w:rsidP="007456A4" w:rsidRDefault="007456A4" w14:paraId="400D271A" w14:textId="77777777">
      <w:pPr>
        <w:jc w:val="center"/>
        <w:rPr>
          <w:rFonts w:ascii="Times New Roman" w:hAnsi="Times New Roman" w:cs="Times New Roman"/>
          <w:b/>
          <w:bCs/>
        </w:rPr>
      </w:pPr>
      <w:r w:rsidRPr="007456A4">
        <w:rPr>
          <w:rFonts w:ascii="Times New Roman" w:hAnsi="Times New Roman" w:cs="Times New Roman"/>
          <w:b/>
          <w:bCs/>
        </w:rPr>
        <w:t>Assessment Component: Coursework Portfolio (4 Elements)</w:t>
      </w:r>
    </w:p>
    <w:p w:rsidRPr="007456A4" w:rsidR="007456A4" w:rsidP="007456A4" w:rsidRDefault="007456A4" w14:paraId="53A1E124" w14:textId="77777777">
      <w:pPr>
        <w:jc w:val="center"/>
        <w:rPr>
          <w:rFonts w:ascii="Times New Roman" w:hAnsi="Times New Roman" w:cs="Times New Roman"/>
          <w:b/>
          <w:bCs/>
        </w:rPr>
      </w:pPr>
      <w:r w:rsidRPr="007456A4">
        <w:rPr>
          <w:rFonts w:ascii="Times New Roman" w:hAnsi="Times New Roman" w:cs="Times New Roman"/>
          <w:b/>
          <w:bCs/>
        </w:rPr>
        <w:t>Assignment Title: Stakeholder Management Plan for a Proposed Local Infrastructure Project</w:t>
      </w:r>
    </w:p>
    <w:p w:rsidR="007456A4" w:rsidP="007456A4" w:rsidRDefault="007456A4" w14:paraId="044713F9" w14:textId="77777777">
      <w:pPr>
        <w:jc w:val="center"/>
        <w:rPr>
          <w:rFonts w:ascii="Times New Roman" w:hAnsi="Times New Roman" w:cs="Times New Roman"/>
          <w:b/>
          <w:bCs/>
          <w:i/>
          <w:iCs/>
        </w:rPr>
      </w:pPr>
      <w:r w:rsidRPr="007456A4">
        <w:rPr>
          <w:rFonts w:ascii="Times New Roman" w:hAnsi="Times New Roman" w:cs="Times New Roman"/>
          <w:b/>
          <w:bCs/>
        </w:rPr>
        <w:t xml:space="preserve">Chosen Project: </w:t>
      </w:r>
      <w:r w:rsidRPr="007456A4">
        <w:rPr>
          <w:rFonts w:ascii="Times New Roman" w:hAnsi="Times New Roman" w:cs="Times New Roman"/>
          <w:b/>
          <w:bCs/>
          <w:i/>
          <w:iCs/>
        </w:rPr>
        <w:t>New Public Park Development in Birmingham</w:t>
      </w:r>
    </w:p>
    <w:p w:rsidR="00FC0536" w:rsidP="007456A4" w:rsidRDefault="007456A4" w14:paraId="4302DD2A" w14:textId="7C3D9C9E">
      <w:pPr>
        <w:jc w:val="center"/>
        <w:rPr>
          <w:rFonts w:ascii="Times New Roman" w:hAnsi="Times New Roman" w:cs="Times New Roman"/>
          <w:b w:val="1"/>
          <w:bCs w:val="1"/>
        </w:rPr>
      </w:pPr>
      <w:r w:rsidRPr="534EE4DC" w:rsidR="007456A4">
        <w:rPr>
          <w:rFonts w:ascii="Times New Roman" w:hAnsi="Times New Roman" w:cs="Times New Roman"/>
          <w:b w:val="1"/>
          <w:bCs w:val="1"/>
        </w:rPr>
        <w:t xml:space="preserve">Student Name: </w:t>
      </w:r>
      <w:r w:rsidRPr="534EE4DC" w:rsidR="00F77C1B">
        <w:rPr>
          <w:rFonts w:ascii="Times New Roman" w:hAnsi="Times New Roman" w:cs="Times New Roman"/>
          <w:b w:val="1"/>
          <w:bCs w:val="1"/>
        </w:rPr>
        <w:t>Georgel Milos</w:t>
      </w:r>
      <w:r>
        <w:br/>
      </w:r>
      <w:r w:rsidRPr="534EE4DC" w:rsidR="007456A4">
        <w:rPr>
          <w:rFonts w:ascii="Times New Roman" w:hAnsi="Times New Roman" w:cs="Times New Roman"/>
          <w:b w:val="1"/>
          <w:bCs w:val="1"/>
        </w:rPr>
        <w:t>Student ID:</w:t>
      </w:r>
      <w:r w:rsidRPr="534EE4DC" w:rsidR="7FF2AB39">
        <w:rPr>
          <w:rFonts w:ascii="Times New Roman" w:hAnsi="Times New Roman" w:cs="Times New Roman"/>
          <w:b w:val="1"/>
          <w:bCs w:val="1"/>
        </w:rPr>
        <w:t>2416333</w:t>
      </w:r>
    </w:p>
    <w:p w:rsidR="7FF2AB39" w:rsidP="534EE4DC" w:rsidRDefault="7FF2AB39" w14:paraId="3FF22997" w14:textId="0B6D6B59">
      <w:pPr>
        <w:jc w:val="center"/>
        <w:rPr>
          <w:rFonts w:ascii="Times New Roman" w:hAnsi="Times New Roman" w:cs="Times New Roman"/>
          <w:b w:val="1"/>
          <w:bCs w:val="1"/>
        </w:rPr>
      </w:pPr>
      <w:r w:rsidRPr="534EE4DC" w:rsidR="7FF2AB39">
        <w:rPr>
          <w:rFonts w:ascii="Times New Roman" w:hAnsi="Times New Roman" w:cs="Times New Roman"/>
          <w:b w:val="1"/>
          <w:bCs w:val="1"/>
        </w:rPr>
        <w:t xml:space="preserve">Lecture name: Dennis Depple </w:t>
      </w:r>
    </w:p>
    <w:p w:rsidR="00FC0536" w:rsidRDefault="00FC0536" w14:paraId="6CF3DA93" w14:textId="77777777">
      <w:pPr>
        <w:rPr>
          <w:rFonts w:ascii="Times New Roman" w:hAnsi="Times New Roman" w:cs="Times New Roman"/>
          <w:b/>
          <w:bCs/>
        </w:rPr>
      </w:pPr>
      <w:r>
        <w:rPr>
          <w:rFonts w:ascii="Times New Roman" w:hAnsi="Times New Roman" w:cs="Times New Roman"/>
          <w:b/>
          <w:bCs/>
        </w:rPr>
        <w:br w:type="page"/>
      </w:r>
    </w:p>
    <w:p w:rsidRPr="00B103D9" w:rsidR="00B103D9" w:rsidP="00B103D9" w:rsidRDefault="00B103D9" w14:paraId="4ABBF48E" w14:textId="77777777">
      <w:pPr>
        <w:rPr>
          <w:rFonts w:ascii="Times New Roman" w:hAnsi="Times New Roman" w:cs="Times New Roman"/>
          <w:b/>
          <w:bCs/>
        </w:rPr>
      </w:pPr>
      <w:r w:rsidRPr="00B103D9">
        <w:rPr>
          <w:rFonts w:ascii="Times New Roman" w:hAnsi="Times New Roman" w:cs="Times New Roman"/>
          <w:b/>
          <w:bCs/>
        </w:rPr>
        <w:t>Introduction</w:t>
      </w:r>
    </w:p>
    <w:p w:rsidR="00957196" w:rsidP="00B103D9" w:rsidRDefault="00957196" w14:paraId="6D292D1B" w14:textId="46C634AE">
      <w:pPr>
        <w:rPr>
          <w:rFonts w:ascii="Times New Roman" w:hAnsi="Times New Roman" w:cs="Times New Roman"/>
        </w:rPr>
      </w:pPr>
      <w:r w:rsidRPr="00957196">
        <w:rPr>
          <w:rFonts w:ascii="Times New Roman" w:hAnsi="Times New Roman" w:cs="Times New Roman"/>
        </w:rPr>
        <w:t xml:space="preserve">The project under consideration is concerned with creating a new civic park in Birmingham, which is intended to improve the wellbeing of the community, facilitate environmental friendliness, and re-establish unproductive urban land. Birmingham City Council has also listed </w:t>
      </w:r>
      <w:r w:rsidRPr="00957196" w:rsidR="00FC1E67">
        <w:rPr>
          <w:rFonts w:ascii="Times New Roman" w:hAnsi="Times New Roman" w:cs="Times New Roman"/>
        </w:rPr>
        <w:t>several</w:t>
      </w:r>
      <w:r w:rsidRPr="00957196">
        <w:rPr>
          <w:rFonts w:ascii="Times New Roman" w:hAnsi="Times New Roman" w:cs="Times New Roman"/>
        </w:rPr>
        <w:t xml:space="preserve"> brownfield sites in the city that the city can repurpose into green areas to promote recreation, social cohesion, and biodiversity (Birmingham City Council, 2024). The project is supported by the local authority plan of Green Living Spaces that puts an emphasis on the establishment of accessible, inclusive, and environmentally friendly communal spaces to promote the mental and physical wellbeing of residents (DEFRA, 2023). The park will comprise walking paths, playgrounds, picnic areas, and a small community cafe, which will lead to the local regeneration and sustainable urban development.</w:t>
      </w:r>
    </w:p>
    <w:p w:rsidR="00E757C4" w:rsidP="00B103D9" w:rsidRDefault="00E757C4" w14:paraId="144C45B2" w14:textId="77777777">
      <w:pPr>
        <w:rPr>
          <w:rFonts w:ascii="Times New Roman" w:hAnsi="Times New Roman" w:cs="Times New Roman"/>
        </w:rPr>
      </w:pPr>
      <w:r w:rsidRPr="00E757C4">
        <w:rPr>
          <w:rFonts w:ascii="Times New Roman" w:hAnsi="Times New Roman" w:cs="Times New Roman"/>
        </w:rPr>
        <w:t>The significance of the role of the parks in the urban life lies in the enhancement of its environmental, social, and economic value (Kabisch et al., 2022). They decrease pollution, curb heat island effects, and improve the quality of air (UNEP, 2023). They also create a social interaction and inclusivity by offering common spaces to the different groups of people in the community. Thus, the offered park will not solely boost the green infrastructure of Birmingham, but it will also help to pursue the Sustainable Development Goal 11 of the United Nations, namely, the goal of Sustainable Cities and Communities (United Nations, 2023).</w:t>
      </w:r>
    </w:p>
    <w:p w:rsidRPr="00B103D9" w:rsidR="00B103D9" w:rsidP="00B103D9" w:rsidRDefault="00B103D9" w14:paraId="14EC7CD5" w14:textId="6B14B40D">
      <w:pPr>
        <w:rPr>
          <w:rFonts w:ascii="Times New Roman" w:hAnsi="Times New Roman" w:cs="Times New Roman"/>
        </w:rPr>
      </w:pPr>
      <w:r w:rsidRPr="00B103D9">
        <w:rPr>
          <w:rFonts w:ascii="Times New Roman" w:hAnsi="Times New Roman" w:cs="Times New Roman"/>
        </w:rPr>
        <w:t xml:space="preserve">Effective </w:t>
      </w:r>
      <w:r w:rsidRPr="00B103D9">
        <w:rPr>
          <w:rFonts w:ascii="Times New Roman" w:hAnsi="Times New Roman" w:cs="Times New Roman"/>
          <w:b/>
          <w:bCs/>
        </w:rPr>
        <w:t>stakeholder identification</w:t>
      </w:r>
      <w:r w:rsidRPr="00B103D9">
        <w:rPr>
          <w:rFonts w:ascii="Times New Roman" w:hAnsi="Times New Roman" w:cs="Times New Roman"/>
        </w:rPr>
        <w:t xml:space="preserve"> is essential at the initial stage of any infrastructure project to ensure engagement, minimise conflicts, and build community ownership (Freeman, 1984). The new park project will involve a wide range of stakeholders with varying levels of influence, interest, and expectations. </w:t>
      </w:r>
      <w:r w:rsidRPr="00B103D9">
        <w:rPr>
          <w:rFonts w:ascii="Times New Roman" w:hAnsi="Times New Roman" w:cs="Times New Roman"/>
          <w:b/>
          <w:bCs/>
        </w:rPr>
        <w:t>Six key stakeholders</w:t>
      </w:r>
      <w:r w:rsidRPr="00B103D9">
        <w:rPr>
          <w:rFonts w:ascii="Times New Roman" w:hAnsi="Times New Roman" w:cs="Times New Roman"/>
        </w:rPr>
        <w:t xml:space="preserve"> have been identified:</w:t>
      </w:r>
    </w:p>
    <w:p w:rsidRPr="00B103D9" w:rsidR="00B103D9" w:rsidP="00B103D9" w:rsidRDefault="00B103D9" w14:paraId="4F7DB69E" w14:textId="77777777">
      <w:pPr>
        <w:numPr>
          <w:ilvl w:val="0"/>
          <w:numId w:val="1"/>
        </w:numPr>
        <w:rPr>
          <w:rFonts w:ascii="Times New Roman" w:hAnsi="Times New Roman" w:cs="Times New Roman"/>
        </w:rPr>
      </w:pPr>
      <w:r w:rsidRPr="00B103D9">
        <w:rPr>
          <w:rFonts w:ascii="Times New Roman" w:hAnsi="Times New Roman" w:cs="Times New Roman"/>
          <w:b/>
          <w:bCs/>
        </w:rPr>
        <w:t>Birmingham City Council</w:t>
      </w:r>
      <w:r w:rsidRPr="00B103D9">
        <w:rPr>
          <w:rFonts w:ascii="Times New Roman" w:hAnsi="Times New Roman" w:cs="Times New Roman"/>
        </w:rPr>
        <w:t xml:space="preserve"> – The project sponsor and decision-maker responsible for approvals, funding, and long-term maintenance.</w:t>
      </w:r>
    </w:p>
    <w:p w:rsidRPr="00B103D9" w:rsidR="00B103D9" w:rsidP="001F5DD0" w:rsidRDefault="00B103D9" w14:paraId="24D3B0EE" w14:textId="45A04EAE">
      <w:pPr>
        <w:numPr>
          <w:ilvl w:val="0"/>
          <w:numId w:val="1"/>
        </w:numPr>
        <w:rPr>
          <w:rFonts w:ascii="Times New Roman" w:hAnsi="Times New Roman" w:cs="Times New Roman"/>
        </w:rPr>
      </w:pPr>
      <w:r w:rsidRPr="00B103D9">
        <w:rPr>
          <w:rFonts w:ascii="Times New Roman" w:hAnsi="Times New Roman" w:cs="Times New Roman"/>
          <w:b/>
          <w:bCs/>
        </w:rPr>
        <w:t>Local Residents</w:t>
      </w:r>
      <w:r w:rsidRPr="00B103D9">
        <w:rPr>
          <w:rFonts w:ascii="Times New Roman" w:hAnsi="Times New Roman" w:cs="Times New Roman"/>
        </w:rPr>
        <w:t xml:space="preserve"> – Direct beneficiaries who will gain access to new recreational facilities and improved living conditions.</w:t>
      </w:r>
    </w:p>
    <w:p w:rsidRPr="00B103D9" w:rsidR="00B103D9" w:rsidP="00B103D9" w:rsidRDefault="00B103D9" w14:paraId="683752A8" w14:textId="77777777">
      <w:pPr>
        <w:numPr>
          <w:ilvl w:val="0"/>
          <w:numId w:val="1"/>
        </w:numPr>
        <w:rPr>
          <w:rFonts w:ascii="Times New Roman" w:hAnsi="Times New Roman" w:cs="Times New Roman"/>
        </w:rPr>
      </w:pPr>
      <w:r w:rsidRPr="00B103D9">
        <w:rPr>
          <w:rFonts w:ascii="Times New Roman" w:hAnsi="Times New Roman" w:cs="Times New Roman"/>
          <w:b/>
          <w:bCs/>
        </w:rPr>
        <w:t>Environmental Groups</w:t>
      </w:r>
      <w:r w:rsidRPr="00B103D9">
        <w:rPr>
          <w:rFonts w:ascii="Times New Roman" w:hAnsi="Times New Roman" w:cs="Times New Roman"/>
        </w:rPr>
        <w:t xml:space="preserve"> – Such as Friends of the Earth, who will ensure environmental protection, biodiversity, and sustainable design.</w:t>
      </w:r>
    </w:p>
    <w:p w:rsidRPr="00B103D9" w:rsidR="00B103D9" w:rsidP="00B103D9" w:rsidRDefault="00B103D9" w14:paraId="2D6AD9B7" w14:textId="77777777">
      <w:pPr>
        <w:numPr>
          <w:ilvl w:val="0"/>
          <w:numId w:val="1"/>
        </w:numPr>
        <w:rPr>
          <w:rFonts w:ascii="Times New Roman" w:hAnsi="Times New Roman" w:cs="Times New Roman"/>
        </w:rPr>
      </w:pPr>
      <w:r w:rsidRPr="00B103D9">
        <w:rPr>
          <w:rFonts w:ascii="Times New Roman" w:hAnsi="Times New Roman" w:cs="Times New Roman"/>
          <w:b/>
          <w:bCs/>
        </w:rPr>
        <w:t>Local Businesses</w:t>
      </w:r>
      <w:r w:rsidRPr="00B103D9">
        <w:rPr>
          <w:rFonts w:ascii="Times New Roman" w:hAnsi="Times New Roman" w:cs="Times New Roman"/>
        </w:rPr>
        <w:t xml:space="preserve"> – Including nearby cafés and retail outlets, which will benefit from increased footfall and tourism.</w:t>
      </w:r>
    </w:p>
    <w:p w:rsidRPr="00B103D9" w:rsidR="00B103D9" w:rsidP="00B103D9" w:rsidRDefault="00B103D9" w14:paraId="772EFD6C" w14:textId="77777777">
      <w:pPr>
        <w:numPr>
          <w:ilvl w:val="0"/>
          <w:numId w:val="1"/>
        </w:numPr>
        <w:rPr>
          <w:rFonts w:ascii="Times New Roman" w:hAnsi="Times New Roman" w:cs="Times New Roman"/>
        </w:rPr>
      </w:pPr>
      <w:r w:rsidRPr="00B103D9">
        <w:rPr>
          <w:rFonts w:ascii="Times New Roman" w:hAnsi="Times New Roman" w:cs="Times New Roman"/>
          <w:b/>
          <w:bCs/>
        </w:rPr>
        <w:t>Construction Company</w:t>
      </w:r>
      <w:r w:rsidRPr="00B103D9">
        <w:rPr>
          <w:rFonts w:ascii="Times New Roman" w:hAnsi="Times New Roman" w:cs="Times New Roman"/>
        </w:rPr>
        <w:t xml:space="preserve"> – Responsible for project execution, ensuring safety, quality, and timely delivery.</w:t>
      </w:r>
    </w:p>
    <w:p w:rsidRPr="00B103D9" w:rsidR="00B103D9" w:rsidP="00B103D9" w:rsidRDefault="00B103D9" w14:paraId="60BCFE0F" w14:textId="77777777">
      <w:pPr>
        <w:numPr>
          <w:ilvl w:val="0"/>
          <w:numId w:val="1"/>
        </w:numPr>
        <w:rPr>
          <w:rFonts w:ascii="Times New Roman" w:hAnsi="Times New Roman" w:cs="Times New Roman"/>
        </w:rPr>
      </w:pPr>
      <w:r w:rsidRPr="00B103D9">
        <w:rPr>
          <w:rFonts w:ascii="Times New Roman" w:hAnsi="Times New Roman" w:cs="Times New Roman"/>
          <w:b/>
          <w:bCs/>
        </w:rPr>
        <w:t>Community Organisations and Schools</w:t>
      </w:r>
      <w:r w:rsidRPr="00B103D9">
        <w:rPr>
          <w:rFonts w:ascii="Times New Roman" w:hAnsi="Times New Roman" w:cs="Times New Roman"/>
        </w:rPr>
        <w:t xml:space="preserve"> – Expected to use the park for events, educational programs, and sports activities.</w:t>
      </w:r>
    </w:p>
    <w:p w:rsidRPr="007456A4" w:rsidR="007456A4" w:rsidP="00FC0536" w:rsidRDefault="00C34CEB" w14:paraId="67EEEEF5" w14:textId="1C5F3678">
      <w:pPr>
        <w:rPr>
          <w:rFonts w:ascii="Times New Roman" w:hAnsi="Times New Roman" w:cs="Times New Roman"/>
        </w:rPr>
      </w:pPr>
      <w:r w:rsidRPr="00C34CEB">
        <w:rPr>
          <w:rFonts w:ascii="Times New Roman" w:hAnsi="Times New Roman" w:cs="Times New Roman"/>
        </w:rPr>
        <w:t>All stakeholder groups will have a varying benefit in the project. As the council meets its sustainability and community development goals, the residents experience better wellbeing and social areas. It benefits the local businesses as the economy boosts and environmental organisations get improved ecological conservation. The engagement of such stakeholders at the initial stage will allow enhancing transparency, building trust, and fulfilling the various needs of those living in the Birmingham community (Bryson, 2018).</w:t>
      </w:r>
    </w:p>
    <w:p w:rsidRPr="000B5950" w:rsidR="000B5950" w:rsidP="000B5950" w:rsidRDefault="000B5950" w14:paraId="0977B447" w14:textId="77777777">
      <w:pPr>
        <w:rPr>
          <w:rFonts w:ascii="Times New Roman" w:hAnsi="Times New Roman" w:cs="Times New Roman"/>
          <w:b/>
          <w:bCs/>
        </w:rPr>
      </w:pPr>
      <w:r w:rsidRPr="000B5950">
        <w:rPr>
          <w:rFonts w:ascii="Times New Roman" w:hAnsi="Times New Roman" w:cs="Times New Roman"/>
          <w:b/>
          <w:bCs/>
        </w:rPr>
        <w:t>Stakeholder Analysis and Engagement Strategies</w:t>
      </w:r>
    </w:p>
    <w:p w:rsidRPr="000B5950" w:rsidR="000B5950" w:rsidP="000B5950" w:rsidRDefault="000B5950" w14:paraId="504BB75F" w14:textId="1757A8BB">
      <w:pPr>
        <w:rPr>
          <w:rFonts w:ascii="Times New Roman" w:hAnsi="Times New Roman" w:cs="Times New Roman"/>
          <w:b/>
          <w:bCs/>
        </w:rPr>
      </w:pPr>
      <w:r w:rsidRPr="000B5950">
        <w:rPr>
          <w:rFonts w:ascii="Times New Roman" w:hAnsi="Times New Roman" w:cs="Times New Roman"/>
          <w:b/>
          <w:bCs/>
        </w:rPr>
        <w:t>Power, Interest, and Influence Analysis</w:t>
      </w:r>
    </w:p>
    <w:p w:rsidR="00097C6C" w:rsidP="000B5950" w:rsidRDefault="00097C6C" w14:paraId="43B5D6CA" w14:textId="77777777">
      <w:pPr>
        <w:rPr>
          <w:rFonts w:ascii="Times New Roman" w:hAnsi="Times New Roman" w:cs="Times New Roman"/>
        </w:rPr>
      </w:pPr>
      <w:r w:rsidRPr="00097C6C">
        <w:rPr>
          <w:rFonts w:ascii="Times New Roman" w:hAnsi="Times New Roman" w:cs="Times New Roman"/>
        </w:rPr>
        <w:t>Effective engagement is based on stakeholder analysis since the managers are able to determine the needs, expectations, and relative significance of each group of stakeholders. Mendelow (1991) power-interest matrix states that stakeholders need to be categorised according to the degree of power to impact on the project results and the degree of interest in the project activities. The stakeholder theory by Freeman (1984) also underscores the fact that each stakeholder is entitled to have an interest in the organisational decisions and the balancing of the two interests is essential in long term project success.</w:t>
      </w:r>
    </w:p>
    <w:p w:rsidRPr="000B5950" w:rsidR="000B5950" w:rsidP="000B5950" w:rsidRDefault="000B5950" w14:paraId="75BA04BB" w14:textId="5594ACCB">
      <w:pPr>
        <w:rPr>
          <w:rFonts w:ascii="Times New Roman" w:hAnsi="Times New Roman" w:cs="Times New Roman"/>
        </w:rPr>
      </w:pPr>
      <w:r w:rsidRPr="000B5950">
        <w:rPr>
          <w:rFonts w:ascii="Times New Roman" w:hAnsi="Times New Roman" w:cs="Times New Roman"/>
        </w:rPr>
        <w:t xml:space="preserve">For the proposed </w:t>
      </w:r>
      <w:r w:rsidRPr="000B5950">
        <w:rPr>
          <w:rFonts w:ascii="Times New Roman" w:hAnsi="Times New Roman" w:cs="Times New Roman"/>
          <w:b/>
          <w:bCs/>
        </w:rPr>
        <w:t>New Public Park Development in Birmingham</w:t>
      </w:r>
      <w:r w:rsidRPr="000B5950">
        <w:rPr>
          <w:rFonts w:ascii="Times New Roman" w:hAnsi="Times New Roman" w:cs="Times New Roman"/>
        </w:rPr>
        <w:t>, stakeholders have been assessed and categorised as shown below:</w:t>
      </w:r>
    </w:p>
    <w:tbl>
      <w:tblPr>
        <w:tblStyle w:val="TableGrid"/>
        <w:tblW w:w="0" w:type="auto"/>
        <w:tblLook w:val="04A0" w:firstRow="1" w:lastRow="0" w:firstColumn="1" w:lastColumn="0" w:noHBand="0" w:noVBand="1"/>
      </w:tblPr>
      <w:tblGrid>
        <w:gridCol w:w="2168"/>
        <w:gridCol w:w="1030"/>
        <w:gridCol w:w="1030"/>
        <w:gridCol w:w="1176"/>
        <w:gridCol w:w="3612"/>
      </w:tblGrid>
      <w:tr w:rsidRPr="000B5950" w:rsidR="000B5950" w:rsidTr="000B5950" w14:paraId="5A186589" w14:textId="77777777">
        <w:tc>
          <w:tcPr>
            <w:tcW w:w="0" w:type="auto"/>
            <w:hideMark/>
          </w:tcPr>
          <w:p w:rsidRPr="000B5950" w:rsidR="000B5950" w:rsidP="000B5950" w:rsidRDefault="000B5950" w14:paraId="7C548167" w14:textId="77777777">
            <w:pPr>
              <w:spacing w:after="160" w:line="278" w:lineRule="auto"/>
              <w:rPr>
                <w:rFonts w:ascii="Times New Roman" w:hAnsi="Times New Roman" w:cs="Times New Roman"/>
                <w:b/>
                <w:bCs/>
              </w:rPr>
            </w:pPr>
            <w:r w:rsidRPr="000B5950">
              <w:rPr>
                <w:rFonts w:ascii="Times New Roman" w:hAnsi="Times New Roman" w:cs="Times New Roman"/>
                <w:b/>
                <w:bCs/>
              </w:rPr>
              <w:t>Stakeholder</w:t>
            </w:r>
          </w:p>
        </w:tc>
        <w:tc>
          <w:tcPr>
            <w:tcW w:w="0" w:type="auto"/>
            <w:hideMark/>
          </w:tcPr>
          <w:p w:rsidRPr="000B5950" w:rsidR="000B5950" w:rsidP="000B5950" w:rsidRDefault="000B5950" w14:paraId="50F535D7" w14:textId="77777777">
            <w:pPr>
              <w:spacing w:after="160" w:line="278" w:lineRule="auto"/>
              <w:rPr>
                <w:rFonts w:ascii="Times New Roman" w:hAnsi="Times New Roman" w:cs="Times New Roman"/>
                <w:b/>
                <w:bCs/>
              </w:rPr>
            </w:pPr>
            <w:r w:rsidRPr="000B5950">
              <w:rPr>
                <w:rFonts w:ascii="Times New Roman" w:hAnsi="Times New Roman" w:cs="Times New Roman"/>
                <w:b/>
                <w:bCs/>
              </w:rPr>
              <w:t>Power</w:t>
            </w:r>
          </w:p>
        </w:tc>
        <w:tc>
          <w:tcPr>
            <w:tcW w:w="0" w:type="auto"/>
            <w:hideMark/>
          </w:tcPr>
          <w:p w:rsidRPr="000B5950" w:rsidR="000B5950" w:rsidP="000B5950" w:rsidRDefault="000B5950" w14:paraId="6A1F68D2" w14:textId="77777777">
            <w:pPr>
              <w:spacing w:after="160" w:line="278" w:lineRule="auto"/>
              <w:rPr>
                <w:rFonts w:ascii="Times New Roman" w:hAnsi="Times New Roman" w:cs="Times New Roman"/>
                <w:b/>
                <w:bCs/>
              </w:rPr>
            </w:pPr>
            <w:r w:rsidRPr="000B5950">
              <w:rPr>
                <w:rFonts w:ascii="Times New Roman" w:hAnsi="Times New Roman" w:cs="Times New Roman"/>
                <w:b/>
                <w:bCs/>
              </w:rPr>
              <w:t>Interest</w:t>
            </w:r>
          </w:p>
        </w:tc>
        <w:tc>
          <w:tcPr>
            <w:tcW w:w="0" w:type="auto"/>
            <w:hideMark/>
          </w:tcPr>
          <w:p w:rsidRPr="000B5950" w:rsidR="000B5950" w:rsidP="000B5950" w:rsidRDefault="000B5950" w14:paraId="520539D2" w14:textId="77777777">
            <w:pPr>
              <w:spacing w:after="160" w:line="278" w:lineRule="auto"/>
              <w:rPr>
                <w:rFonts w:ascii="Times New Roman" w:hAnsi="Times New Roman" w:cs="Times New Roman"/>
                <w:b/>
                <w:bCs/>
              </w:rPr>
            </w:pPr>
            <w:r w:rsidRPr="000B5950">
              <w:rPr>
                <w:rFonts w:ascii="Times New Roman" w:hAnsi="Times New Roman" w:cs="Times New Roman"/>
                <w:b/>
                <w:bCs/>
              </w:rPr>
              <w:t>Influence</w:t>
            </w:r>
          </w:p>
        </w:tc>
        <w:tc>
          <w:tcPr>
            <w:tcW w:w="0" w:type="auto"/>
            <w:hideMark/>
          </w:tcPr>
          <w:p w:rsidRPr="000B5950" w:rsidR="000B5950" w:rsidP="000B5950" w:rsidRDefault="000B5950" w14:paraId="2D881EF5" w14:textId="77777777">
            <w:pPr>
              <w:spacing w:after="160" w:line="278" w:lineRule="auto"/>
              <w:rPr>
                <w:rFonts w:ascii="Times New Roman" w:hAnsi="Times New Roman" w:cs="Times New Roman"/>
                <w:b/>
                <w:bCs/>
              </w:rPr>
            </w:pPr>
            <w:r w:rsidRPr="000B5950">
              <w:rPr>
                <w:rFonts w:ascii="Times New Roman" w:hAnsi="Times New Roman" w:cs="Times New Roman"/>
                <w:b/>
                <w:bCs/>
              </w:rPr>
              <w:t>Justification</w:t>
            </w:r>
          </w:p>
        </w:tc>
      </w:tr>
      <w:tr w:rsidRPr="000B5950" w:rsidR="000B5950" w:rsidTr="000B5950" w14:paraId="2DDD6011" w14:textId="77777777">
        <w:tc>
          <w:tcPr>
            <w:tcW w:w="0" w:type="auto"/>
            <w:hideMark/>
          </w:tcPr>
          <w:p w:rsidRPr="000B5950" w:rsidR="000B5950" w:rsidP="000B5950" w:rsidRDefault="000B5950" w14:paraId="74FC0C03" w14:textId="77777777">
            <w:pPr>
              <w:spacing w:after="160" w:line="278" w:lineRule="auto"/>
              <w:rPr>
                <w:rFonts w:ascii="Times New Roman" w:hAnsi="Times New Roman" w:cs="Times New Roman"/>
              </w:rPr>
            </w:pPr>
            <w:r w:rsidRPr="000B5950">
              <w:rPr>
                <w:rFonts w:ascii="Times New Roman" w:hAnsi="Times New Roman" w:cs="Times New Roman"/>
                <w:b/>
                <w:bCs/>
              </w:rPr>
              <w:t>Birmingham City Council</w:t>
            </w:r>
          </w:p>
        </w:tc>
        <w:tc>
          <w:tcPr>
            <w:tcW w:w="0" w:type="auto"/>
            <w:hideMark/>
          </w:tcPr>
          <w:p w:rsidRPr="000B5950" w:rsidR="000B5950" w:rsidP="000B5950" w:rsidRDefault="000B5950" w14:paraId="0465C7BA" w14:textId="77777777">
            <w:pPr>
              <w:spacing w:after="160" w:line="278" w:lineRule="auto"/>
              <w:rPr>
                <w:rFonts w:ascii="Times New Roman" w:hAnsi="Times New Roman" w:cs="Times New Roman"/>
              </w:rPr>
            </w:pPr>
            <w:r w:rsidRPr="000B5950">
              <w:rPr>
                <w:rFonts w:ascii="Times New Roman" w:hAnsi="Times New Roman" w:cs="Times New Roman"/>
              </w:rPr>
              <w:t>High</w:t>
            </w:r>
          </w:p>
        </w:tc>
        <w:tc>
          <w:tcPr>
            <w:tcW w:w="0" w:type="auto"/>
            <w:hideMark/>
          </w:tcPr>
          <w:p w:rsidRPr="000B5950" w:rsidR="000B5950" w:rsidP="000B5950" w:rsidRDefault="000B5950" w14:paraId="4FABEF21" w14:textId="77777777">
            <w:pPr>
              <w:spacing w:after="160" w:line="278" w:lineRule="auto"/>
              <w:rPr>
                <w:rFonts w:ascii="Times New Roman" w:hAnsi="Times New Roman" w:cs="Times New Roman"/>
              </w:rPr>
            </w:pPr>
            <w:r w:rsidRPr="000B5950">
              <w:rPr>
                <w:rFonts w:ascii="Times New Roman" w:hAnsi="Times New Roman" w:cs="Times New Roman"/>
              </w:rPr>
              <w:t>High</w:t>
            </w:r>
          </w:p>
        </w:tc>
        <w:tc>
          <w:tcPr>
            <w:tcW w:w="0" w:type="auto"/>
            <w:hideMark/>
          </w:tcPr>
          <w:p w:rsidRPr="000B5950" w:rsidR="000B5950" w:rsidP="000B5950" w:rsidRDefault="000B5950" w14:paraId="1201A68C" w14:textId="77777777">
            <w:pPr>
              <w:spacing w:after="160" w:line="278" w:lineRule="auto"/>
              <w:rPr>
                <w:rFonts w:ascii="Times New Roman" w:hAnsi="Times New Roman" w:cs="Times New Roman"/>
              </w:rPr>
            </w:pPr>
            <w:r w:rsidRPr="000B5950">
              <w:rPr>
                <w:rFonts w:ascii="Times New Roman" w:hAnsi="Times New Roman" w:cs="Times New Roman"/>
              </w:rPr>
              <w:t>High</w:t>
            </w:r>
          </w:p>
        </w:tc>
        <w:tc>
          <w:tcPr>
            <w:tcW w:w="0" w:type="auto"/>
            <w:hideMark/>
          </w:tcPr>
          <w:p w:rsidRPr="000B5950" w:rsidR="000B5950" w:rsidP="000B5950" w:rsidRDefault="000B5950" w14:paraId="645F0F5D" w14:textId="77777777">
            <w:pPr>
              <w:spacing w:after="160" w:line="278" w:lineRule="auto"/>
              <w:rPr>
                <w:rFonts w:ascii="Times New Roman" w:hAnsi="Times New Roman" w:cs="Times New Roman"/>
              </w:rPr>
            </w:pPr>
            <w:r w:rsidRPr="000B5950">
              <w:rPr>
                <w:rFonts w:ascii="Times New Roman" w:hAnsi="Times New Roman" w:cs="Times New Roman"/>
              </w:rPr>
              <w:t>As the project sponsor, the council controls funding, approval, and long-term maintenance. Their support is essential for all phases.</w:t>
            </w:r>
          </w:p>
        </w:tc>
      </w:tr>
      <w:tr w:rsidRPr="000B5950" w:rsidR="000B5950" w:rsidTr="000B5950" w14:paraId="5026FCEE" w14:textId="77777777">
        <w:tc>
          <w:tcPr>
            <w:tcW w:w="0" w:type="auto"/>
            <w:hideMark/>
          </w:tcPr>
          <w:p w:rsidRPr="000B5950" w:rsidR="000B5950" w:rsidP="000B5950" w:rsidRDefault="000B5950" w14:paraId="20BB3AA1" w14:textId="77777777">
            <w:pPr>
              <w:spacing w:after="160" w:line="278" w:lineRule="auto"/>
              <w:rPr>
                <w:rFonts w:ascii="Times New Roman" w:hAnsi="Times New Roman" w:cs="Times New Roman"/>
              </w:rPr>
            </w:pPr>
            <w:r w:rsidRPr="000B5950">
              <w:rPr>
                <w:rFonts w:ascii="Times New Roman" w:hAnsi="Times New Roman" w:cs="Times New Roman"/>
                <w:b/>
                <w:bCs/>
              </w:rPr>
              <w:t>Local Residents</w:t>
            </w:r>
          </w:p>
        </w:tc>
        <w:tc>
          <w:tcPr>
            <w:tcW w:w="0" w:type="auto"/>
            <w:hideMark/>
          </w:tcPr>
          <w:p w:rsidRPr="000B5950" w:rsidR="000B5950" w:rsidP="000B5950" w:rsidRDefault="000B5950" w14:paraId="49C4ECC8" w14:textId="77777777">
            <w:pPr>
              <w:spacing w:after="160" w:line="278" w:lineRule="auto"/>
              <w:rPr>
                <w:rFonts w:ascii="Times New Roman" w:hAnsi="Times New Roman" w:cs="Times New Roman"/>
              </w:rPr>
            </w:pPr>
            <w:r w:rsidRPr="000B5950">
              <w:rPr>
                <w:rFonts w:ascii="Times New Roman" w:hAnsi="Times New Roman" w:cs="Times New Roman"/>
              </w:rPr>
              <w:t>Medium</w:t>
            </w:r>
          </w:p>
        </w:tc>
        <w:tc>
          <w:tcPr>
            <w:tcW w:w="0" w:type="auto"/>
            <w:hideMark/>
          </w:tcPr>
          <w:p w:rsidRPr="000B5950" w:rsidR="000B5950" w:rsidP="000B5950" w:rsidRDefault="000B5950" w14:paraId="22BC9AA3" w14:textId="77777777">
            <w:pPr>
              <w:spacing w:after="160" w:line="278" w:lineRule="auto"/>
              <w:rPr>
                <w:rFonts w:ascii="Times New Roman" w:hAnsi="Times New Roman" w:cs="Times New Roman"/>
              </w:rPr>
            </w:pPr>
            <w:r w:rsidRPr="000B5950">
              <w:rPr>
                <w:rFonts w:ascii="Times New Roman" w:hAnsi="Times New Roman" w:cs="Times New Roman"/>
              </w:rPr>
              <w:t>High</w:t>
            </w:r>
          </w:p>
        </w:tc>
        <w:tc>
          <w:tcPr>
            <w:tcW w:w="0" w:type="auto"/>
            <w:hideMark/>
          </w:tcPr>
          <w:p w:rsidRPr="000B5950" w:rsidR="000B5950" w:rsidP="000B5950" w:rsidRDefault="000B5950" w14:paraId="38851ADC" w14:textId="77777777">
            <w:pPr>
              <w:spacing w:after="160" w:line="278" w:lineRule="auto"/>
              <w:rPr>
                <w:rFonts w:ascii="Times New Roman" w:hAnsi="Times New Roman" w:cs="Times New Roman"/>
              </w:rPr>
            </w:pPr>
            <w:r w:rsidRPr="000B5950">
              <w:rPr>
                <w:rFonts w:ascii="Times New Roman" w:hAnsi="Times New Roman" w:cs="Times New Roman"/>
              </w:rPr>
              <w:t>High</w:t>
            </w:r>
          </w:p>
        </w:tc>
        <w:tc>
          <w:tcPr>
            <w:tcW w:w="0" w:type="auto"/>
            <w:hideMark/>
          </w:tcPr>
          <w:p w:rsidRPr="000B5950" w:rsidR="000B5950" w:rsidP="000B5950" w:rsidRDefault="000B5950" w14:paraId="656433E0" w14:textId="77777777">
            <w:pPr>
              <w:spacing w:after="160" w:line="278" w:lineRule="auto"/>
              <w:rPr>
                <w:rFonts w:ascii="Times New Roman" w:hAnsi="Times New Roman" w:cs="Times New Roman"/>
              </w:rPr>
            </w:pPr>
            <w:r w:rsidRPr="000B5950">
              <w:rPr>
                <w:rFonts w:ascii="Times New Roman" w:hAnsi="Times New Roman" w:cs="Times New Roman"/>
              </w:rPr>
              <w:t>Residents are direct users of the park and can strongly influence public perception and acceptance.</w:t>
            </w:r>
          </w:p>
        </w:tc>
      </w:tr>
      <w:tr w:rsidRPr="000B5950" w:rsidR="000B5950" w:rsidTr="000B5950" w14:paraId="4E08B223" w14:textId="77777777">
        <w:tc>
          <w:tcPr>
            <w:tcW w:w="0" w:type="auto"/>
            <w:hideMark/>
          </w:tcPr>
          <w:p w:rsidRPr="000B5950" w:rsidR="000B5950" w:rsidP="000B5950" w:rsidRDefault="000B5950" w14:paraId="02C2072A" w14:textId="77777777">
            <w:pPr>
              <w:spacing w:after="160" w:line="278" w:lineRule="auto"/>
              <w:rPr>
                <w:rFonts w:ascii="Times New Roman" w:hAnsi="Times New Roman" w:cs="Times New Roman"/>
              </w:rPr>
            </w:pPr>
            <w:r w:rsidRPr="000B5950">
              <w:rPr>
                <w:rFonts w:ascii="Times New Roman" w:hAnsi="Times New Roman" w:cs="Times New Roman"/>
                <w:b/>
                <w:bCs/>
              </w:rPr>
              <w:t>Environmental Groups</w:t>
            </w:r>
          </w:p>
        </w:tc>
        <w:tc>
          <w:tcPr>
            <w:tcW w:w="0" w:type="auto"/>
            <w:hideMark/>
          </w:tcPr>
          <w:p w:rsidRPr="000B5950" w:rsidR="000B5950" w:rsidP="000B5950" w:rsidRDefault="000B5950" w14:paraId="68997B6C" w14:textId="77777777">
            <w:pPr>
              <w:spacing w:after="160" w:line="278" w:lineRule="auto"/>
              <w:rPr>
                <w:rFonts w:ascii="Times New Roman" w:hAnsi="Times New Roman" w:cs="Times New Roman"/>
              </w:rPr>
            </w:pPr>
            <w:r w:rsidRPr="000B5950">
              <w:rPr>
                <w:rFonts w:ascii="Times New Roman" w:hAnsi="Times New Roman" w:cs="Times New Roman"/>
              </w:rPr>
              <w:t>Medium</w:t>
            </w:r>
          </w:p>
        </w:tc>
        <w:tc>
          <w:tcPr>
            <w:tcW w:w="0" w:type="auto"/>
            <w:hideMark/>
          </w:tcPr>
          <w:p w:rsidRPr="000B5950" w:rsidR="000B5950" w:rsidP="000B5950" w:rsidRDefault="000B5950" w14:paraId="6320BBAC" w14:textId="77777777">
            <w:pPr>
              <w:spacing w:after="160" w:line="278" w:lineRule="auto"/>
              <w:rPr>
                <w:rFonts w:ascii="Times New Roman" w:hAnsi="Times New Roman" w:cs="Times New Roman"/>
              </w:rPr>
            </w:pPr>
            <w:r w:rsidRPr="000B5950">
              <w:rPr>
                <w:rFonts w:ascii="Times New Roman" w:hAnsi="Times New Roman" w:cs="Times New Roman"/>
              </w:rPr>
              <w:t>High</w:t>
            </w:r>
          </w:p>
        </w:tc>
        <w:tc>
          <w:tcPr>
            <w:tcW w:w="0" w:type="auto"/>
            <w:hideMark/>
          </w:tcPr>
          <w:p w:rsidRPr="000B5950" w:rsidR="000B5950" w:rsidP="000B5950" w:rsidRDefault="000B5950" w14:paraId="79CC935E" w14:textId="77777777">
            <w:pPr>
              <w:spacing w:after="160" w:line="278" w:lineRule="auto"/>
              <w:rPr>
                <w:rFonts w:ascii="Times New Roman" w:hAnsi="Times New Roman" w:cs="Times New Roman"/>
              </w:rPr>
            </w:pPr>
            <w:r w:rsidRPr="000B5950">
              <w:rPr>
                <w:rFonts w:ascii="Times New Roman" w:hAnsi="Times New Roman" w:cs="Times New Roman"/>
              </w:rPr>
              <w:t>Medium</w:t>
            </w:r>
          </w:p>
        </w:tc>
        <w:tc>
          <w:tcPr>
            <w:tcW w:w="0" w:type="auto"/>
            <w:hideMark/>
          </w:tcPr>
          <w:p w:rsidRPr="000B5950" w:rsidR="000B5950" w:rsidP="000B5950" w:rsidRDefault="000B5950" w14:paraId="383E6DD7" w14:textId="77777777">
            <w:pPr>
              <w:spacing w:after="160" w:line="278" w:lineRule="auto"/>
              <w:rPr>
                <w:rFonts w:ascii="Times New Roman" w:hAnsi="Times New Roman" w:cs="Times New Roman"/>
              </w:rPr>
            </w:pPr>
            <w:r w:rsidRPr="000B5950">
              <w:rPr>
                <w:rFonts w:ascii="Times New Roman" w:hAnsi="Times New Roman" w:cs="Times New Roman"/>
              </w:rPr>
              <w:t>Their advocacy can affect design and sustainability standards; they can raise concerns if environmental issues are ignored.</w:t>
            </w:r>
          </w:p>
        </w:tc>
      </w:tr>
      <w:tr w:rsidRPr="000B5950" w:rsidR="000B5950" w:rsidTr="000B5950" w14:paraId="251268B5" w14:textId="77777777">
        <w:tc>
          <w:tcPr>
            <w:tcW w:w="0" w:type="auto"/>
            <w:hideMark/>
          </w:tcPr>
          <w:p w:rsidRPr="000B5950" w:rsidR="000B5950" w:rsidP="000B5950" w:rsidRDefault="000B5950" w14:paraId="3EA6CB2C" w14:textId="77777777">
            <w:pPr>
              <w:spacing w:after="160" w:line="278" w:lineRule="auto"/>
              <w:rPr>
                <w:rFonts w:ascii="Times New Roman" w:hAnsi="Times New Roman" w:cs="Times New Roman"/>
              </w:rPr>
            </w:pPr>
            <w:r w:rsidRPr="000B5950">
              <w:rPr>
                <w:rFonts w:ascii="Times New Roman" w:hAnsi="Times New Roman" w:cs="Times New Roman"/>
                <w:b/>
                <w:bCs/>
              </w:rPr>
              <w:t>Local Businesses</w:t>
            </w:r>
          </w:p>
        </w:tc>
        <w:tc>
          <w:tcPr>
            <w:tcW w:w="0" w:type="auto"/>
            <w:hideMark/>
          </w:tcPr>
          <w:p w:rsidRPr="000B5950" w:rsidR="000B5950" w:rsidP="000B5950" w:rsidRDefault="000B5950" w14:paraId="1FCD2463" w14:textId="77777777">
            <w:pPr>
              <w:spacing w:after="160" w:line="278" w:lineRule="auto"/>
              <w:rPr>
                <w:rFonts w:ascii="Times New Roman" w:hAnsi="Times New Roman" w:cs="Times New Roman"/>
              </w:rPr>
            </w:pPr>
            <w:r w:rsidRPr="000B5950">
              <w:rPr>
                <w:rFonts w:ascii="Times New Roman" w:hAnsi="Times New Roman" w:cs="Times New Roman"/>
              </w:rPr>
              <w:t>Low</w:t>
            </w:r>
          </w:p>
        </w:tc>
        <w:tc>
          <w:tcPr>
            <w:tcW w:w="0" w:type="auto"/>
            <w:hideMark/>
          </w:tcPr>
          <w:p w:rsidRPr="000B5950" w:rsidR="000B5950" w:rsidP="000B5950" w:rsidRDefault="000B5950" w14:paraId="1BF9B5CB" w14:textId="77777777">
            <w:pPr>
              <w:spacing w:after="160" w:line="278" w:lineRule="auto"/>
              <w:rPr>
                <w:rFonts w:ascii="Times New Roman" w:hAnsi="Times New Roman" w:cs="Times New Roman"/>
              </w:rPr>
            </w:pPr>
            <w:r w:rsidRPr="000B5950">
              <w:rPr>
                <w:rFonts w:ascii="Times New Roman" w:hAnsi="Times New Roman" w:cs="Times New Roman"/>
              </w:rPr>
              <w:t>Medium</w:t>
            </w:r>
          </w:p>
        </w:tc>
        <w:tc>
          <w:tcPr>
            <w:tcW w:w="0" w:type="auto"/>
            <w:hideMark/>
          </w:tcPr>
          <w:p w:rsidRPr="000B5950" w:rsidR="000B5950" w:rsidP="000B5950" w:rsidRDefault="000B5950" w14:paraId="55BFFFB1" w14:textId="77777777">
            <w:pPr>
              <w:spacing w:after="160" w:line="278" w:lineRule="auto"/>
              <w:rPr>
                <w:rFonts w:ascii="Times New Roman" w:hAnsi="Times New Roman" w:cs="Times New Roman"/>
              </w:rPr>
            </w:pPr>
            <w:r w:rsidRPr="000B5950">
              <w:rPr>
                <w:rFonts w:ascii="Times New Roman" w:hAnsi="Times New Roman" w:cs="Times New Roman"/>
              </w:rPr>
              <w:t>Medium</w:t>
            </w:r>
          </w:p>
        </w:tc>
        <w:tc>
          <w:tcPr>
            <w:tcW w:w="0" w:type="auto"/>
            <w:hideMark/>
          </w:tcPr>
          <w:p w:rsidRPr="000B5950" w:rsidR="000B5950" w:rsidP="000B5950" w:rsidRDefault="000B5950" w14:paraId="41C10610" w14:textId="77777777">
            <w:pPr>
              <w:spacing w:after="160" w:line="278" w:lineRule="auto"/>
              <w:rPr>
                <w:rFonts w:ascii="Times New Roman" w:hAnsi="Times New Roman" w:cs="Times New Roman"/>
              </w:rPr>
            </w:pPr>
            <w:r w:rsidRPr="000B5950">
              <w:rPr>
                <w:rFonts w:ascii="Times New Roman" w:hAnsi="Times New Roman" w:cs="Times New Roman"/>
              </w:rPr>
              <w:t>Businesses benefit indirectly from increased visitor traffic but hold limited decision-making power.</w:t>
            </w:r>
          </w:p>
        </w:tc>
      </w:tr>
      <w:tr w:rsidRPr="000B5950" w:rsidR="000B5950" w:rsidTr="000B5950" w14:paraId="1420E35D" w14:textId="77777777">
        <w:tc>
          <w:tcPr>
            <w:tcW w:w="0" w:type="auto"/>
            <w:hideMark/>
          </w:tcPr>
          <w:p w:rsidRPr="000B5950" w:rsidR="000B5950" w:rsidP="000B5950" w:rsidRDefault="000B5950" w14:paraId="4E47B9E0" w14:textId="77777777">
            <w:pPr>
              <w:spacing w:after="160" w:line="278" w:lineRule="auto"/>
              <w:rPr>
                <w:rFonts w:ascii="Times New Roman" w:hAnsi="Times New Roman" w:cs="Times New Roman"/>
              </w:rPr>
            </w:pPr>
            <w:r w:rsidRPr="000B5950">
              <w:rPr>
                <w:rFonts w:ascii="Times New Roman" w:hAnsi="Times New Roman" w:cs="Times New Roman"/>
                <w:b/>
                <w:bCs/>
              </w:rPr>
              <w:t>Construction Company</w:t>
            </w:r>
          </w:p>
        </w:tc>
        <w:tc>
          <w:tcPr>
            <w:tcW w:w="0" w:type="auto"/>
            <w:hideMark/>
          </w:tcPr>
          <w:p w:rsidRPr="000B5950" w:rsidR="000B5950" w:rsidP="000B5950" w:rsidRDefault="000B5950" w14:paraId="30B2A336" w14:textId="77777777">
            <w:pPr>
              <w:spacing w:after="160" w:line="278" w:lineRule="auto"/>
              <w:rPr>
                <w:rFonts w:ascii="Times New Roman" w:hAnsi="Times New Roman" w:cs="Times New Roman"/>
              </w:rPr>
            </w:pPr>
            <w:r w:rsidRPr="000B5950">
              <w:rPr>
                <w:rFonts w:ascii="Times New Roman" w:hAnsi="Times New Roman" w:cs="Times New Roman"/>
              </w:rPr>
              <w:t>High</w:t>
            </w:r>
          </w:p>
        </w:tc>
        <w:tc>
          <w:tcPr>
            <w:tcW w:w="0" w:type="auto"/>
            <w:hideMark/>
          </w:tcPr>
          <w:p w:rsidRPr="000B5950" w:rsidR="000B5950" w:rsidP="000B5950" w:rsidRDefault="000B5950" w14:paraId="502C2A7B" w14:textId="77777777">
            <w:pPr>
              <w:spacing w:after="160" w:line="278" w:lineRule="auto"/>
              <w:rPr>
                <w:rFonts w:ascii="Times New Roman" w:hAnsi="Times New Roman" w:cs="Times New Roman"/>
              </w:rPr>
            </w:pPr>
            <w:r w:rsidRPr="000B5950">
              <w:rPr>
                <w:rFonts w:ascii="Times New Roman" w:hAnsi="Times New Roman" w:cs="Times New Roman"/>
              </w:rPr>
              <w:t>Medium</w:t>
            </w:r>
          </w:p>
        </w:tc>
        <w:tc>
          <w:tcPr>
            <w:tcW w:w="0" w:type="auto"/>
            <w:hideMark/>
          </w:tcPr>
          <w:p w:rsidRPr="000B5950" w:rsidR="000B5950" w:rsidP="000B5950" w:rsidRDefault="000B5950" w14:paraId="49667EAF" w14:textId="77777777">
            <w:pPr>
              <w:spacing w:after="160" w:line="278" w:lineRule="auto"/>
              <w:rPr>
                <w:rFonts w:ascii="Times New Roman" w:hAnsi="Times New Roman" w:cs="Times New Roman"/>
              </w:rPr>
            </w:pPr>
            <w:r w:rsidRPr="000B5950">
              <w:rPr>
                <w:rFonts w:ascii="Times New Roman" w:hAnsi="Times New Roman" w:cs="Times New Roman"/>
              </w:rPr>
              <w:t>High</w:t>
            </w:r>
          </w:p>
        </w:tc>
        <w:tc>
          <w:tcPr>
            <w:tcW w:w="0" w:type="auto"/>
            <w:hideMark/>
          </w:tcPr>
          <w:p w:rsidRPr="000B5950" w:rsidR="000B5950" w:rsidP="000B5950" w:rsidRDefault="000B5950" w14:paraId="7C16DCC8" w14:textId="77777777">
            <w:pPr>
              <w:spacing w:after="160" w:line="278" w:lineRule="auto"/>
              <w:rPr>
                <w:rFonts w:ascii="Times New Roman" w:hAnsi="Times New Roman" w:cs="Times New Roman"/>
              </w:rPr>
            </w:pPr>
            <w:r w:rsidRPr="000B5950">
              <w:rPr>
                <w:rFonts w:ascii="Times New Roman" w:hAnsi="Times New Roman" w:cs="Times New Roman"/>
              </w:rPr>
              <w:t>Holds significant operational power in project delivery, but their interest is contractual rather than social.</w:t>
            </w:r>
          </w:p>
        </w:tc>
      </w:tr>
      <w:tr w:rsidRPr="000B5950" w:rsidR="000B5950" w:rsidTr="000B5950" w14:paraId="3E0F619F" w14:textId="77777777">
        <w:tc>
          <w:tcPr>
            <w:tcW w:w="0" w:type="auto"/>
            <w:hideMark/>
          </w:tcPr>
          <w:p w:rsidRPr="000B5950" w:rsidR="000B5950" w:rsidP="000B5950" w:rsidRDefault="000B5950" w14:paraId="4CBF2041" w14:textId="77777777">
            <w:pPr>
              <w:spacing w:after="160" w:line="278" w:lineRule="auto"/>
              <w:rPr>
                <w:rFonts w:ascii="Times New Roman" w:hAnsi="Times New Roman" w:cs="Times New Roman"/>
              </w:rPr>
            </w:pPr>
            <w:r w:rsidRPr="000B5950">
              <w:rPr>
                <w:rFonts w:ascii="Times New Roman" w:hAnsi="Times New Roman" w:cs="Times New Roman"/>
                <w:b/>
                <w:bCs/>
              </w:rPr>
              <w:t>Community Organisations &amp; Schools</w:t>
            </w:r>
          </w:p>
        </w:tc>
        <w:tc>
          <w:tcPr>
            <w:tcW w:w="0" w:type="auto"/>
            <w:hideMark/>
          </w:tcPr>
          <w:p w:rsidRPr="000B5950" w:rsidR="000B5950" w:rsidP="000B5950" w:rsidRDefault="000B5950" w14:paraId="5B4543AA" w14:textId="77777777">
            <w:pPr>
              <w:spacing w:after="160" w:line="278" w:lineRule="auto"/>
              <w:rPr>
                <w:rFonts w:ascii="Times New Roman" w:hAnsi="Times New Roman" w:cs="Times New Roman"/>
              </w:rPr>
            </w:pPr>
            <w:r w:rsidRPr="000B5950">
              <w:rPr>
                <w:rFonts w:ascii="Times New Roman" w:hAnsi="Times New Roman" w:cs="Times New Roman"/>
              </w:rPr>
              <w:t>Low</w:t>
            </w:r>
          </w:p>
        </w:tc>
        <w:tc>
          <w:tcPr>
            <w:tcW w:w="0" w:type="auto"/>
            <w:hideMark/>
          </w:tcPr>
          <w:p w:rsidRPr="000B5950" w:rsidR="000B5950" w:rsidP="000B5950" w:rsidRDefault="000B5950" w14:paraId="0B41B9BC" w14:textId="77777777">
            <w:pPr>
              <w:spacing w:after="160" w:line="278" w:lineRule="auto"/>
              <w:rPr>
                <w:rFonts w:ascii="Times New Roman" w:hAnsi="Times New Roman" w:cs="Times New Roman"/>
              </w:rPr>
            </w:pPr>
            <w:r w:rsidRPr="000B5950">
              <w:rPr>
                <w:rFonts w:ascii="Times New Roman" w:hAnsi="Times New Roman" w:cs="Times New Roman"/>
              </w:rPr>
              <w:t>High</w:t>
            </w:r>
          </w:p>
        </w:tc>
        <w:tc>
          <w:tcPr>
            <w:tcW w:w="0" w:type="auto"/>
            <w:hideMark/>
          </w:tcPr>
          <w:p w:rsidRPr="000B5950" w:rsidR="000B5950" w:rsidP="000B5950" w:rsidRDefault="000B5950" w14:paraId="737F2721" w14:textId="77777777">
            <w:pPr>
              <w:spacing w:after="160" w:line="278" w:lineRule="auto"/>
              <w:rPr>
                <w:rFonts w:ascii="Times New Roman" w:hAnsi="Times New Roman" w:cs="Times New Roman"/>
              </w:rPr>
            </w:pPr>
            <w:r w:rsidRPr="000B5950">
              <w:rPr>
                <w:rFonts w:ascii="Times New Roman" w:hAnsi="Times New Roman" w:cs="Times New Roman"/>
              </w:rPr>
              <w:t>Medium</w:t>
            </w:r>
          </w:p>
        </w:tc>
        <w:tc>
          <w:tcPr>
            <w:tcW w:w="0" w:type="auto"/>
            <w:hideMark/>
          </w:tcPr>
          <w:p w:rsidRPr="000B5950" w:rsidR="000B5950" w:rsidP="000B5950" w:rsidRDefault="000B5950" w14:paraId="700D01EA" w14:textId="77777777">
            <w:pPr>
              <w:spacing w:after="160" w:line="278" w:lineRule="auto"/>
              <w:rPr>
                <w:rFonts w:ascii="Times New Roman" w:hAnsi="Times New Roman" w:cs="Times New Roman"/>
              </w:rPr>
            </w:pPr>
            <w:r w:rsidRPr="000B5950">
              <w:rPr>
                <w:rFonts w:ascii="Times New Roman" w:hAnsi="Times New Roman" w:cs="Times New Roman"/>
              </w:rPr>
              <w:t>They represent community engagement but possess limited financial or political influence.</w:t>
            </w:r>
          </w:p>
        </w:tc>
      </w:tr>
    </w:tbl>
    <w:p w:rsidRPr="000B5950" w:rsidR="000B5950" w:rsidP="000B5950" w:rsidRDefault="00DC6B29" w14:paraId="5E675583" w14:textId="62F8950E">
      <w:pPr>
        <w:rPr>
          <w:rFonts w:ascii="Times New Roman" w:hAnsi="Times New Roman" w:cs="Times New Roman"/>
        </w:rPr>
      </w:pPr>
      <w:r w:rsidRPr="00DC6B29">
        <w:rPr>
          <w:rFonts w:ascii="Times New Roman" w:hAnsi="Times New Roman" w:cs="Times New Roman"/>
        </w:rPr>
        <w:t>This discussion reveals that the City Council and Construction Company possess maximum power and influence, and Residents and Environmental Groups possess great interest which might influence social acceptance. Thus, the strategies should take care of proactive communication with high-power and high-interest stakeholders to uphold transparency and confidence (Bourne, 2015).</w:t>
      </w:r>
    </w:p>
    <w:p w:rsidRPr="000B5950" w:rsidR="000B5950" w:rsidP="000B5950" w:rsidRDefault="000B5950" w14:paraId="3D485AA2" w14:textId="4212DFC6">
      <w:pPr>
        <w:rPr>
          <w:rFonts w:ascii="Times New Roman" w:hAnsi="Times New Roman" w:cs="Times New Roman"/>
          <w:b/>
          <w:bCs/>
        </w:rPr>
      </w:pPr>
      <w:r w:rsidRPr="000B5950">
        <w:rPr>
          <w:rFonts w:ascii="Times New Roman" w:hAnsi="Times New Roman" w:cs="Times New Roman"/>
          <w:b/>
          <w:bCs/>
        </w:rPr>
        <w:t>Stakeholder Mapping</w:t>
      </w:r>
    </w:p>
    <w:p w:rsidRPr="000B5950" w:rsidR="000B5950" w:rsidP="000B5950" w:rsidRDefault="000B5950" w14:paraId="1BC9BCBD" w14:textId="77777777">
      <w:pPr>
        <w:rPr>
          <w:rFonts w:ascii="Times New Roman" w:hAnsi="Times New Roman" w:cs="Times New Roman"/>
        </w:rPr>
      </w:pPr>
      <w:r w:rsidRPr="000B5950">
        <w:rPr>
          <w:rFonts w:ascii="Times New Roman" w:hAnsi="Times New Roman" w:cs="Times New Roman"/>
        </w:rPr>
        <w:t xml:space="preserve">A </w:t>
      </w:r>
      <w:r w:rsidRPr="000B5950">
        <w:rPr>
          <w:rFonts w:ascii="Times New Roman" w:hAnsi="Times New Roman" w:cs="Times New Roman"/>
          <w:b/>
          <w:bCs/>
        </w:rPr>
        <w:t>Stakeholder Map</w:t>
      </w:r>
      <w:r w:rsidRPr="000B5950">
        <w:rPr>
          <w:rFonts w:ascii="Times New Roman" w:hAnsi="Times New Roman" w:cs="Times New Roman"/>
        </w:rPr>
        <w:t xml:space="preserve"> helps visualise the relative position of stakeholders on the Power–Interest Grid. According to Olander (2007), stakeholders should be managed differently depending on their location within this matrix:</w:t>
      </w:r>
    </w:p>
    <w:p w:rsidRPr="000B5950" w:rsidR="000B5950" w:rsidP="000B5950" w:rsidRDefault="000B5950" w14:paraId="255A67DE" w14:textId="77777777">
      <w:pPr>
        <w:numPr>
          <w:ilvl w:val="0"/>
          <w:numId w:val="2"/>
        </w:numPr>
        <w:rPr>
          <w:rFonts w:ascii="Times New Roman" w:hAnsi="Times New Roman" w:cs="Times New Roman"/>
        </w:rPr>
      </w:pPr>
      <w:r w:rsidRPr="000B5950">
        <w:rPr>
          <w:rFonts w:ascii="Times New Roman" w:hAnsi="Times New Roman" w:cs="Times New Roman"/>
          <w:b/>
          <w:bCs/>
        </w:rPr>
        <w:t>High Power, High Interest – Manage Closely:</w:t>
      </w:r>
      <w:r w:rsidRPr="000B5950">
        <w:rPr>
          <w:rFonts w:ascii="Times New Roman" w:hAnsi="Times New Roman" w:cs="Times New Roman"/>
        </w:rPr>
        <w:t xml:space="preserve"> Birmingham City Council and Construction Company. They require continuous engagement, progress meetings, and regular reporting to ensure alignment and timely decision-making.</w:t>
      </w:r>
    </w:p>
    <w:p w:rsidRPr="000B5950" w:rsidR="000B5950" w:rsidP="000B5950" w:rsidRDefault="000B5950" w14:paraId="184F74E3" w14:textId="77777777">
      <w:pPr>
        <w:numPr>
          <w:ilvl w:val="0"/>
          <w:numId w:val="2"/>
        </w:numPr>
        <w:rPr>
          <w:rFonts w:ascii="Times New Roman" w:hAnsi="Times New Roman" w:cs="Times New Roman"/>
        </w:rPr>
      </w:pPr>
      <w:r w:rsidRPr="000B5950">
        <w:rPr>
          <w:rFonts w:ascii="Times New Roman" w:hAnsi="Times New Roman" w:cs="Times New Roman"/>
          <w:b/>
          <w:bCs/>
        </w:rPr>
        <w:t>High Power, Low Interest – Keep Satisfied:</w:t>
      </w:r>
      <w:r w:rsidRPr="000B5950">
        <w:rPr>
          <w:rFonts w:ascii="Times New Roman" w:hAnsi="Times New Roman" w:cs="Times New Roman"/>
        </w:rPr>
        <w:t xml:space="preserve"> Regional funding bodies or political representatives may fall here; they must be kept satisfied through strategic updates but not overloaded with information.</w:t>
      </w:r>
    </w:p>
    <w:p w:rsidRPr="000B5950" w:rsidR="000B5950" w:rsidP="000B5950" w:rsidRDefault="000B5950" w14:paraId="3B43D5A6" w14:textId="77777777">
      <w:pPr>
        <w:numPr>
          <w:ilvl w:val="0"/>
          <w:numId w:val="2"/>
        </w:numPr>
        <w:rPr>
          <w:rFonts w:ascii="Times New Roman" w:hAnsi="Times New Roman" w:cs="Times New Roman"/>
        </w:rPr>
      </w:pPr>
      <w:r w:rsidRPr="000B5950">
        <w:rPr>
          <w:rFonts w:ascii="Times New Roman" w:hAnsi="Times New Roman" w:cs="Times New Roman"/>
          <w:b/>
          <w:bCs/>
        </w:rPr>
        <w:t>Low Power, High Interest – Keep Informed:</w:t>
      </w:r>
      <w:r w:rsidRPr="000B5950">
        <w:rPr>
          <w:rFonts w:ascii="Times New Roman" w:hAnsi="Times New Roman" w:cs="Times New Roman"/>
        </w:rPr>
        <w:t xml:space="preserve"> Local Residents, Community Organisations, and Environmental Groups fall into this category. They should receive consistent updates and be invited to consultations to express their views.</w:t>
      </w:r>
    </w:p>
    <w:p w:rsidRPr="000B5950" w:rsidR="000B5950" w:rsidP="000B5950" w:rsidRDefault="000B5950" w14:paraId="34680916" w14:textId="77777777">
      <w:pPr>
        <w:numPr>
          <w:ilvl w:val="0"/>
          <w:numId w:val="2"/>
        </w:numPr>
        <w:rPr>
          <w:rFonts w:ascii="Times New Roman" w:hAnsi="Times New Roman" w:cs="Times New Roman"/>
        </w:rPr>
      </w:pPr>
      <w:r w:rsidRPr="000B5950">
        <w:rPr>
          <w:rFonts w:ascii="Times New Roman" w:hAnsi="Times New Roman" w:cs="Times New Roman"/>
          <w:b/>
          <w:bCs/>
        </w:rPr>
        <w:t>Low Power, Low Interest – Monitor:</w:t>
      </w:r>
      <w:r w:rsidRPr="000B5950">
        <w:rPr>
          <w:rFonts w:ascii="Times New Roman" w:hAnsi="Times New Roman" w:cs="Times New Roman"/>
        </w:rPr>
        <w:t xml:space="preserve"> General visitors and the wider public can be monitored through surveys and social media updates but require minimal management effort (Reed et al., 2022).</w:t>
      </w:r>
    </w:p>
    <w:p w:rsidRPr="000B5950" w:rsidR="000B5950" w:rsidP="000B5950" w:rsidRDefault="00CC475E" w14:paraId="00ED7E47" w14:textId="1E61E478">
      <w:pPr>
        <w:rPr>
          <w:rFonts w:ascii="Times New Roman" w:hAnsi="Times New Roman" w:cs="Times New Roman"/>
        </w:rPr>
      </w:pPr>
      <w:r w:rsidRPr="00CC475E">
        <w:rPr>
          <w:rFonts w:ascii="Times New Roman" w:hAnsi="Times New Roman" w:cs="Times New Roman"/>
        </w:rPr>
        <w:t>Placing the stakeholders in the right positions will guarantee effective distribution of communication resources. As an illustration, they will keep the locals informed by way of routine newsletters and community meetings and the City Council by way of direct project steering committees and formal reporting channels.</w:t>
      </w:r>
    </w:p>
    <w:p w:rsidRPr="000B5950" w:rsidR="000B5950" w:rsidP="000B5950" w:rsidRDefault="000B5950" w14:paraId="32122A75" w14:textId="46433F92">
      <w:pPr>
        <w:rPr>
          <w:rFonts w:ascii="Times New Roman" w:hAnsi="Times New Roman" w:cs="Times New Roman"/>
          <w:b/>
          <w:bCs/>
        </w:rPr>
      </w:pPr>
      <w:r w:rsidRPr="000B5950">
        <w:rPr>
          <w:rFonts w:ascii="Times New Roman" w:hAnsi="Times New Roman" w:cs="Times New Roman"/>
          <w:b/>
          <w:bCs/>
        </w:rPr>
        <w:t>Communication Plan</w:t>
      </w:r>
    </w:p>
    <w:p w:rsidRPr="000B5950" w:rsidR="000B5950" w:rsidP="000B5950" w:rsidRDefault="00CC475E" w14:paraId="7DF39AF9" w14:textId="46D94F01">
      <w:pPr>
        <w:rPr>
          <w:rFonts w:ascii="Times New Roman" w:hAnsi="Times New Roman" w:cs="Times New Roman"/>
        </w:rPr>
      </w:pPr>
      <w:r w:rsidRPr="00CC475E">
        <w:rPr>
          <w:rFonts w:ascii="Times New Roman" w:hAnsi="Times New Roman" w:cs="Times New Roman"/>
        </w:rPr>
        <w:t>Stakeholder engagement is about effective communication. According to PMI (2021) standards, an organised communication plan is a guarantee of timely disclosure of information in a transparent and relevant manner. The proposal in this project has determined what the information will be shared, the frequency of communication and the most suitable medium.</w:t>
      </w:r>
    </w:p>
    <w:tbl>
      <w:tblPr>
        <w:tblStyle w:val="TableGrid"/>
        <w:tblW w:w="0" w:type="auto"/>
        <w:tblLook w:val="04A0" w:firstRow="1" w:lastRow="0" w:firstColumn="1" w:lastColumn="0" w:noHBand="0" w:noVBand="1"/>
      </w:tblPr>
      <w:tblGrid>
        <w:gridCol w:w="1849"/>
        <w:gridCol w:w="2034"/>
        <w:gridCol w:w="1307"/>
        <w:gridCol w:w="1826"/>
        <w:gridCol w:w="2000"/>
      </w:tblGrid>
      <w:tr w:rsidRPr="000B5950" w:rsidR="000B5950" w:rsidTr="000B5950" w14:paraId="49FE22B9" w14:textId="77777777">
        <w:tc>
          <w:tcPr>
            <w:tcW w:w="0" w:type="auto"/>
            <w:hideMark/>
          </w:tcPr>
          <w:p w:rsidRPr="000B5950" w:rsidR="000B5950" w:rsidP="000B5950" w:rsidRDefault="000B5950" w14:paraId="058D5150" w14:textId="77777777">
            <w:pPr>
              <w:spacing w:after="160" w:line="278" w:lineRule="auto"/>
              <w:rPr>
                <w:rFonts w:ascii="Times New Roman" w:hAnsi="Times New Roman" w:cs="Times New Roman"/>
                <w:b/>
                <w:bCs/>
              </w:rPr>
            </w:pPr>
            <w:r w:rsidRPr="000B5950">
              <w:rPr>
                <w:rFonts w:ascii="Times New Roman" w:hAnsi="Times New Roman" w:cs="Times New Roman"/>
                <w:b/>
                <w:bCs/>
              </w:rPr>
              <w:t>Stakeholder</w:t>
            </w:r>
          </w:p>
        </w:tc>
        <w:tc>
          <w:tcPr>
            <w:tcW w:w="0" w:type="auto"/>
            <w:hideMark/>
          </w:tcPr>
          <w:p w:rsidRPr="000B5950" w:rsidR="000B5950" w:rsidP="000B5950" w:rsidRDefault="000B5950" w14:paraId="197515E6" w14:textId="77777777">
            <w:pPr>
              <w:spacing w:after="160" w:line="278" w:lineRule="auto"/>
              <w:rPr>
                <w:rFonts w:ascii="Times New Roman" w:hAnsi="Times New Roman" w:cs="Times New Roman"/>
                <w:b/>
                <w:bCs/>
              </w:rPr>
            </w:pPr>
            <w:r w:rsidRPr="000B5950">
              <w:rPr>
                <w:rFonts w:ascii="Times New Roman" w:hAnsi="Times New Roman" w:cs="Times New Roman"/>
                <w:b/>
                <w:bCs/>
              </w:rPr>
              <w:t>Information to Share</w:t>
            </w:r>
          </w:p>
        </w:tc>
        <w:tc>
          <w:tcPr>
            <w:tcW w:w="0" w:type="auto"/>
            <w:hideMark/>
          </w:tcPr>
          <w:p w:rsidRPr="000B5950" w:rsidR="000B5950" w:rsidP="000B5950" w:rsidRDefault="000B5950" w14:paraId="3BD5D5FF" w14:textId="77777777">
            <w:pPr>
              <w:spacing w:after="160" w:line="278" w:lineRule="auto"/>
              <w:rPr>
                <w:rFonts w:ascii="Times New Roman" w:hAnsi="Times New Roman" w:cs="Times New Roman"/>
                <w:b/>
                <w:bCs/>
              </w:rPr>
            </w:pPr>
            <w:r w:rsidRPr="000B5950">
              <w:rPr>
                <w:rFonts w:ascii="Times New Roman" w:hAnsi="Times New Roman" w:cs="Times New Roman"/>
                <w:b/>
                <w:bCs/>
              </w:rPr>
              <w:t>Frequency</w:t>
            </w:r>
          </w:p>
        </w:tc>
        <w:tc>
          <w:tcPr>
            <w:tcW w:w="0" w:type="auto"/>
            <w:hideMark/>
          </w:tcPr>
          <w:p w:rsidRPr="000B5950" w:rsidR="000B5950" w:rsidP="000B5950" w:rsidRDefault="000B5950" w14:paraId="157F6F61" w14:textId="77777777">
            <w:pPr>
              <w:spacing w:after="160" w:line="278" w:lineRule="auto"/>
              <w:rPr>
                <w:rFonts w:ascii="Times New Roman" w:hAnsi="Times New Roman" w:cs="Times New Roman"/>
                <w:b/>
                <w:bCs/>
              </w:rPr>
            </w:pPr>
            <w:r w:rsidRPr="000B5950">
              <w:rPr>
                <w:rFonts w:ascii="Times New Roman" w:hAnsi="Times New Roman" w:cs="Times New Roman"/>
                <w:b/>
                <w:bCs/>
              </w:rPr>
              <w:t>Medium</w:t>
            </w:r>
          </w:p>
        </w:tc>
        <w:tc>
          <w:tcPr>
            <w:tcW w:w="0" w:type="auto"/>
            <w:hideMark/>
          </w:tcPr>
          <w:p w:rsidRPr="000B5950" w:rsidR="000B5950" w:rsidP="000B5950" w:rsidRDefault="000B5950" w14:paraId="54E0AA9D" w14:textId="77777777">
            <w:pPr>
              <w:spacing w:after="160" w:line="278" w:lineRule="auto"/>
              <w:rPr>
                <w:rFonts w:ascii="Times New Roman" w:hAnsi="Times New Roman" w:cs="Times New Roman"/>
                <w:b/>
                <w:bCs/>
              </w:rPr>
            </w:pPr>
            <w:r w:rsidRPr="000B5950">
              <w:rPr>
                <w:rFonts w:ascii="Times New Roman" w:hAnsi="Times New Roman" w:cs="Times New Roman"/>
                <w:b/>
                <w:bCs/>
              </w:rPr>
              <w:t>Responsible Party</w:t>
            </w:r>
          </w:p>
        </w:tc>
      </w:tr>
      <w:tr w:rsidRPr="000B5950" w:rsidR="000B5950" w:rsidTr="000B5950" w14:paraId="0A30EFD1" w14:textId="77777777">
        <w:tc>
          <w:tcPr>
            <w:tcW w:w="0" w:type="auto"/>
            <w:hideMark/>
          </w:tcPr>
          <w:p w:rsidRPr="000B5950" w:rsidR="000B5950" w:rsidP="000B5950" w:rsidRDefault="000B5950" w14:paraId="3586FD4E" w14:textId="77777777">
            <w:pPr>
              <w:spacing w:after="160" w:line="278" w:lineRule="auto"/>
              <w:rPr>
                <w:rFonts w:ascii="Times New Roman" w:hAnsi="Times New Roman" w:cs="Times New Roman"/>
              </w:rPr>
            </w:pPr>
            <w:r w:rsidRPr="000B5950">
              <w:rPr>
                <w:rFonts w:ascii="Times New Roman" w:hAnsi="Times New Roman" w:cs="Times New Roman"/>
              </w:rPr>
              <w:t>Birmingham City Council</w:t>
            </w:r>
          </w:p>
        </w:tc>
        <w:tc>
          <w:tcPr>
            <w:tcW w:w="0" w:type="auto"/>
            <w:hideMark/>
          </w:tcPr>
          <w:p w:rsidRPr="000B5950" w:rsidR="000B5950" w:rsidP="000B5950" w:rsidRDefault="000B5950" w14:paraId="16B07AF8" w14:textId="77777777">
            <w:pPr>
              <w:spacing w:after="160" w:line="278" w:lineRule="auto"/>
              <w:rPr>
                <w:rFonts w:ascii="Times New Roman" w:hAnsi="Times New Roman" w:cs="Times New Roman"/>
              </w:rPr>
            </w:pPr>
            <w:r w:rsidRPr="000B5950">
              <w:rPr>
                <w:rFonts w:ascii="Times New Roman" w:hAnsi="Times New Roman" w:cs="Times New Roman"/>
              </w:rPr>
              <w:t>Project progress, budget reports, compliance updates</w:t>
            </w:r>
          </w:p>
        </w:tc>
        <w:tc>
          <w:tcPr>
            <w:tcW w:w="0" w:type="auto"/>
            <w:hideMark/>
          </w:tcPr>
          <w:p w:rsidRPr="000B5950" w:rsidR="000B5950" w:rsidP="000B5950" w:rsidRDefault="000B5950" w14:paraId="0B6A4993" w14:textId="77777777">
            <w:pPr>
              <w:spacing w:after="160" w:line="278" w:lineRule="auto"/>
              <w:rPr>
                <w:rFonts w:ascii="Times New Roman" w:hAnsi="Times New Roman" w:cs="Times New Roman"/>
              </w:rPr>
            </w:pPr>
            <w:r w:rsidRPr="000B5950">
              <w:rPr>
                <w:rFonts w:ascii="Times New Roman" w:hAnsi="Times New Roman" w:cs="Times New Roman"/>
              </w:rPr>
              <w:t>Bi-weekly</w:t>
            </w:r>
          </w:p>
        </w:tc>
        <w:tc>
          <w:tcPr>
            <w:tcW w:w="0" w:type="auto"/>
            <w:hideMark/>
          </w:tcPr>
          <w:p w:rsidRPr="000B5950" w:rsidR="000B5950" w:rsidP="000B5950" w:rsidRDefault="000B5950" w14:paraId="079538D7" w14:textId="77777777">
            <w:pPr>
              <w:spacing w:after="160" w:line="278" w:lineRule="auto"/>
              <w:rPr>
                <w:rFonts w:ascii="Times New Roman" w:hAnsi="Times New Roman" w:cs="Times New Roman"/>
              </w:rPr>
            </w:pPr>
            <w:r w:rsidRPr="000B5950">
              <w:rPr>
                <w:rFonts w:ascii="Times New Roman" w:hAnsi="Times New Roman" w:cs="Times New Roman"/>
              </w:rPr>
              <w:t>Email, formal reports, meetings</w:t>
            </w:r>
          </w:p>
        </w:tc>
        <w:tc>
          <w:tcPr>
            <w:tcW w:w="0" w:type="auto"/>
            <w:hideMark/>
          </w:tcPr>
          <w:p w:rsidRPr="000B5950" w:rsidR="000B5950" w:rsidP="000B5950" w:rsidRDefault="000B5950" w14:paraId="02B23892" w14:textId="77777777">
            <w:pPr>
              <w:spacing w:after="160" w:line="278" w:lineRule="auto"/>
              <w:rPr>
                <w:rFonts w:ascii="Times New Roman" w:hAnsi="Times New Roman" w:cs="Times New Roman"/>
              </w:rPr>
            </w:pPr>
            <w:r w:rsidRPr="000B5950">
              <w:rPr>
                <w:rFonts w:ascii="Times New Roman" w:hAnsi="Times New Roman" w:cs="Times New Roman"/>
              </w:rPr>
              <w:t>Project Manager</w:t>
            </w:r>
          </w:p>
        </w:tc>
      </w:tr>
      <w:tr w:rsidRPr="000B5950" w:rsidR="000B5950" w:rsidTr="000B5950" w14:paraId="3C883222" w14:textId="77777777">
        <w:tc>
          <w:tcPr>
            <w:tcW w:w="0" w:type="auto"/>
            <w:hideMark/>
          </w:tcPr>
          <w:p w:rsidRPr="000B5950" w:rsidR="000B5950" w:rsidP="000B5950" w:rsidRDefault="000B5950" w14:paraId="126CCFF1" w14:textId="77777777">
            <w:pPr>
              <w:spacing w:after="160" w:line="278" w:lineRule="auto"/>
              <w:rPr>
                <w:rFonts w:ascii="Times New Roman" w:hAnsi="Times New Roman" w:cs="Times New Roman"/>
              </w:rPr>
            </w:pPr>
            <w:r w:rsidRPr="000B5950">
              <w:rPr>
                <w:rFonts w:ascii="Times New Roman" w:hAnsi="Times New Roman" w:cs="Times New Roman"/>
              </w:rPr>
              <w:t>Local Residents</w:t>
            </w:r>
          </w:p>
        </w:tc>
        <w:tc>
          <w:tcPr>
            <w:tcW w:w="0" w:type="auto"/>
            <w:hideMark/>
          </w:tcPr>
          <w:p w:rsidRPr="000B5950" w:rsidR="000B5950" w:rsidP="000B5950" w:rsidRDefault="000B5950" w14:paraId="7371FEB2" w14:textId="77777777">
            <w:pPr>
              <w:spacing w:after="160" w:line="278" w:lineRule="auto"/>
              <w:rPr>
                <w:rFonts w:ascii="Times New Roman" w:hAnsi="Times New Roman" w:cs="Times New Roman"/>
              </w:rPr>
            </w:pPr>
            <w:r w:rsidRPr="000B5950">
              <w:rPr>
                <w:rFonts w:ascii="Times New Roman" w:hAnsi="Times New Roman" w:cs="Times New Roman"/>
              </w:rPr>
              <w:t>Design updates, construction timelines, environmental impact</w:t>
            </w:r>
          </w:p>
        </w:tc>
        <w:tc>
          <w:tcPr>
            <w:tcW w:w="0" w:type="auto"/>
            <w:hideMark/>
          </w:tcPr>
          <w:p w:rsidRPr="000B5950" w:rsidR="000B5950" w:rsidP="000B5950" w:rsidRDefault="000B5950" w14:paraId="7744DF6B" w14:textId="77777777">
            <w:pPr>
              <w:spacing w:after="160" w:line="278" w:lineRule="auto"/>
              <w:rPr>
                <w:rFonts w:ascii="Times New Roman" w:hAnsi="Times New Roman" w:cs="Times New Roman"/>
              </w:rPr>
            </w:pPr>
            <w:r w:rsidRPr="000B5950">
              <w:rPr>
                <w:rFonts w:ascii="Times New Roman" w:hAnsi="Times New Roman" w:cs="Times New Roman"/>
              </w:rPr>
              <w:t>Monthly</w:t>
            </w:r>
          </w:p>
        </w:tc>
        <w:tc>
          <w:tcPr>
            <w:tcW w:w="0" w:type="auto"/>
            <w:hideMark/>
          </w:tcPr>
          <w:p w:rsidRPr="000B5950" w:rsidR="000B5950" w:rsidP="000B5950" w:rsidRDefault="000B5950" w14:paraId="283C11EB" w14:textId="77777777">
            <w:pPr>
              <w:spacing w:after="160" w:line="278" w:lineRule="auto"/>
              <w:rPr>
                <w:rFonts w:ascii="Times New Roman" w:hAnsi="Times New Roman" w:cs="Times New Roman"/>
              </w:rPr>
            </w:pPr>
            <w:r w:rsidRPr="000B5950">
              <w:rPr>
                <w:rFonts w:ascii="Times New Roman" w:hAnsi="Times New Roman" w:cs="Times New Roman"/>
              </w:rPr>
              <w:t>Community newsletters, public meetings, online portal</w:t>
            </w:r>
          </w:p>
        </w:tc>
        <w:tc>
          <w:tcPr>
            <w:tcW w:w="0" w:type="auto"/>
            <w:hideMark/>
          </w:tcPr>
          <w:p w:rsidRPr="000B5950" w:rsidR="000B5950" w:rsidP="000B5950" w:rsidRDefault="000B5950" w14:paraId="23883C90" w14:textId="77777777">
            <w:pPr>
              <w:spacing w:after="160" w:line="278" w:lineRule="auto"/>
              <w:rPr>
                <w:rFonts w:ascii="Times New Roman" w:hAnsi="Times New Roman" w:cs="Times New Roman"/>
              </w:rPr>
            </w:pPr>
            <w:r w:rsidRPr="000B5950">
              <w:rPr>
                <w:rFonts w:ascii="Times New Roman" w:hAnsi="Times New Roman" w:cs="Times New Roman"/>
              </w:rPr>
              <w:t>Communications Officer</w:t>
            </w:r>
          </w:p>
        </w:tc>
      </w:tr>
      <w:tr w:rsidRPr="000B5950" w:rsidR="000B5950" w:rsidTr="000B5950" w14:paraId="0B3D7F6C" w14:textId="77777777">
        <w:tc>
          <w:tcPr>
            <w:tcW w:w="0" w:type="auto"/>
            <w:hideMark/>
          </w:tcPr>
          <w:p w:rsidRPr="000B5950" w:rsidR="000B5950" w:rsidP="000B5950" w:rsidRDefault="000B5950" w14:paraId="4FF829AD" w14:textId="77777777">
            <w:pPr>
              <w:spacing w:after="160" w:line="278" w:lineRule="auto"/>
              <w:rPr>
                <w:rFonts w:ascii="Times New Roman" w:hAnsi="Times New Roman" w:cs="Times New Roman"/>
              </w:rPr>
            </w:pPr>
            <w:r w:rsidRPr="000B5950">
              <w:rPr>
                <w:rFonts w:ascii="Times New Roman" w:hAnsi="Times New Roman" w:cs="Times New Roman"/>
              </w:rPr>
              <w:t>Environmental Groups</w:t>
            </w:r>
          </w:p>
        </w:tc>
        <w:tc>
          <w:tcPr>
            <w:tcW w:w="0" w:type="auto"/>
            <w:hideMark/>
          </w:tcPr>
          <w:p w:rsidRPr="000B5950" w:rsidR="000B5950" w:rsidP="000B5950" w:rsidRDefault="000B5950" w14:paraId="7E63BE31" w14:textId="77777777">
            <w:pPr>
              <w:spacing w:after="160" w:line="278" w:lineRule="auto"/>
              <w:rPr>
                <w:rFonts w:ascii="Times New Roman" w:hAnsi="Times New Roman" w:cs="Times New Roman"/>
              </w:rPr>
            </w:pPr>
            <w:r w:rsidRPr="000B5950">
              <w:rPr>
                <w:rFonts w:ascii="Times New Roman" w:hAnsi="Times New Roman" w:cs="Times New Roman"/>
              </w:rPr>
              <w:t>Sustainability reports, biodiversity measures</w:t>
            </w:r>
          </w:p>
        </w:tc>
        <w:tc>
          <w:tcPr>
            <w:tcW w:w="0" w:type="auto"/>
            <w:hideMark/>
          </w:tcPr>
          <w:p w:rsidRPr="000B5950" w:rsidR="000B5950" w:rsidP="000B5950" w:rsidRDefault="000B5950" w14:paraId="538450AA" w14:textId="77777777">
            <w:pPr>
              <w:spacing w:after="160" w:line="278" w:lineRule="auto"/>
              <w:rPr>
                <w:rFonts w:ascii="Times New Roman" w:hAnsi="Times New Roman" w:cs="Times New Roman"/>
              </w:rPr>
            </w:pPr>
            <w:r w:rsidRPr="000B5950">
              <w:rPr>
                <w:rFonts w:ascii="Times New Roman" w:hAnsi="Times New Roman" w:cs="Times New Roman"/>
              </w:rPr>
              <w:t>Quarterly</w:t>
            </w:r>
          </w:p>
        </w:tc>
        <w:tc>
          <w:tcPr>
            <w:tcW w:w="0" w:type="auto"/>
            <w:hideMark/>
          </w:tcPr>
          <w:p w:rsidRPr="000B5950" w:rsidR="000B5950" w:rsidP="000B5950" w:rsidRDefault="000B5950" w14:paraId="16177522" w14:textId="77777777">
            <w:pPr>
              <w:spacing w:after="160" w:line="278" w:lineRule="auto"/>
              <w:rPr>
                <w:rFonts w:ascii="Times New Roman" w:hAnsi="Times New Roman" w:cs="Times New Roman"/>
              </w:rPr>
            </w:pPr>
            <w:r w:rsidRPr="000B5950">
              <w:rPr>
                <w:rFonts w:ascii="Times New Roman" w:hAnsi="Times New Roman" w:cs="Times New Roman"/>
              </w:rPr>
              <w:t>Email, workshops, stakeholder forums</w:t>
            </w:r>
          </w:p>
        </w:tc>
        <w:tc>
          <w:tcPr>
            <w:tcW w:w="0" w:type="auto"/>
            <w:hideMark/>
          </w:tcPr>
          <w:p w:rsidRPr="000B5950" w:rsidR="000B5950" w:rsidP="000B5950" w:rsidRDefault="000B5950" w14:paraId="1CF557FE" w14:textId="77777777">
            <w:pPr>
              <w:spacing w:after="160" w:line="278" w:lineRule="auto"/>
              <w:rPr>
                <w:rFonts w:ascii="Times New Roman" w:hAnsi="Times New Roman" w:cs="Times New Roman"/>
              </w:rPr>
            </w:pPr>
            <w:r w:rsidRPr="000B5950">
              <w:rPr>
                <w:rFonts w:ascii="Times New Roman" w:hAnsi="Times New Roman" w:cs="Times New Roman"/>
              </w:rPr>
              <w:t>Environmental Consultant</w:t>
            </w:r>
          </w:p>
        </w:tc>
      </w:tr>
      <w:tr w:rsidRPr="000B5950" w:rsidR="000B5950" w:rsidTr="000B5950" w14:paraId="7AE48C56" w14:textId="77777777">
        <w:tc>
          <w:tcPr>
            <w:tcW w:w="0" w:type="auto"/>
            <w:hideMark/>
          </w:tcPr>
          <w:p w:rsidRPr="000B5950" w:rsidR="000B5950" w:rsidP="000B5950" w:rsidRDefault="000B5950" w14:paraId="514E0509" w14:textId="77777777">
            <w:pPr>
              <w:spacing w:after="160" w:line="278" w:lineRule="auto"/>
              <w:rPr>
                <w:rFonts w:ascii="Times New Roman" w:hAnsi="Times New Roman" w:cs="Times New Roman"/>
              </w:rPr>
            </w:pPr>
            <w:r w:rsidRPr="000B5950">
              <w:rPr>
                <w:rFonts w:ascii="Times New Roman" w:hAnsi="Times New Roman" w:cs="Times New Roman"/>
              </w:rPr>
              <w:t>Local Businesses</w:t>
            </w:r>
          </w:p>
        </w:tc>
        <w:tc>
          <w:tcPr>
            <w:tcW w:w="0" w:type="auto"/>
            <w:hideMark/>
          </w:tcPr>
          <w:p w:rsidRPr="000B5950" w:rsidR="000B5950" w:rsidP="000B5950" w:rsidRDefault="000B5950" w14:paraId="392409F4" w14:textId="77777777">
            <w:pPr>
              <w:spacing w:after="160" w:line="278" w:lineRule="auto"/>
              <w:rPr>
                <w:rFonts w:ascii="Times New Roman" w:hAnsi="Times New Roman" w:cs="Times New Roman"/>
              </w:rPr>
            </w:pPr>
            <w:r w:rsidRPr="000B5950">
              <w:rPr>
                <w:rFonts w:ascii="Times New Roman" w:hAnsi="Times New Roman" w:cs="Times New Roman"/>
              </w:rPr>
              <w:t>Opportunities for collaboration, park events, business impact</w:t>
            </w:r>
          </w:p>
        </w:tc>
        <w:tc>
          <w:tcPr>
            <w:tcW w:w="0" w:type="auto"/>
            <w:hideMark/>
          </w:tcPr>
          <w:p w:rsidRPr="000B5950" w:rsidR="000B5950" w:rsidP="000B5950" w:rsidRDefault="000B5950" w14:paraId="369EADC2" w14:textId="77777777">
            <w:pPr>
              <w:spacing w:after="160" w:line="278" w:lineRule="auto"/>
              <w:rPr>
                <w:rFonts w:ascii="Times New Roman" w:hAnsi="Times New Roman" w:cs="Times New Roman"/>
              </w:rPr>
            </w:pPr>
            <w:r w:rsidRPr="000B5950">
              <w:rPr>
                <w:rFonts w:ascii="Times New Roman" w:hAnsi="Times New Roman" w:cs="Times New Roman"/>
              </w:rPr>
              <w:t>Bi-monthly</w:t>
            </w:r>
          </w:p>
        </w:tc>
        <w:tc>
          <w:tcPr>
            <w:tcW w:w="0" w:type="auto"/>
            <w:hideMark/>
          </w:tcPr>
          <w:p w:rsidRPr="000B5950" w:rsidR="000B5950" w:rsidP="000B5950" w:rsidRDefault="000B5950" w14:paraId="007CB656" w14:textId="77777777">
            <w:pPr>
              <w:spacing w:after="160" w:line="278" w:lineRule="auto"/>
              <w:rPr>
                <w:rFonts w:ascii="Times New Roman" w:hAnsi="Times New Roman" w:cs="Times New Roman"/>
              </w:rPr>
            </w:pPr>
            <w:r w:rsidRPr="000B5950">
              <w:rPr>
                <w:rFonts w:ascii="Times New Roman" w:hAnsi="Times New Roman" w:cs="Times New Roman"/>
              </w:rPr>
              <w:t>Business forums, flyers, social media</w:t>
            </w:r>
          </w:p>
        </w:tc>
        <w:tc>
          <w:tcPr>
            <w:tcW w:w="0" w:type="auto"/>
            <w:hideMark/>
          </w:tcPr>
          <w:p w:rsidRPr="000B5950" w:rsidR="000B5950" w:rsidP="000B5950" w:rsidRDefault="000B5950" w14:paraId="4B6B9FF6" w14:textId="77777777">
            <w:pPr>
              <w:spacing w:after="160" w:line="278" w:lineRule="auto"/>
              <w:rPr>
                <w:rFonts w:ascii="Times New Roman" w:hAnsi="Times New Roman" w:cs="Times New Roman"/>
              </w:rPr>
            </w:pPr>
            <w:r w:rsidRPr="000B5950">
              <w:rPr>
                <w:rFonts w:ascii="Times New Roman" w:hAnsi="Times New Roman" w:cs="Times New Roman"/>
              </w:rPr>
              <w:t>Community Liaison Officer</w:t>
            </w:r>
          </w:p>
        </w:tc>
      </w:tr>
      <w:tr w:rsidRPr="000B5950" w:rsidR="000B5950" w:rsidTr="000B5950" w14:paraId="2E5660BA" w14:textId="77777777">
        <w:tc>
          <w:tcPr>
            <w:tcW w:w="0" w:type="auto"/>
            <w:hideMark/>
          </w:tcPr>
          <w:p w:rsidRPr="000B5950" w:rsidR="000B5950" w:rsidP="000B5950" w:rsidRDefault="000B5950" w14:paraId="2CE8C118" w14:textId="77777777">
            <w:pPr>
              <w:spacing w:after="160" w:line="278" w:lineRule="auto"/>
              <w:rPr>
                <w:rFonts w:ascii="Times New Roman" w:hAnsi="Times New Roman" w:cs="Times New Roman"/>
              </w:rPr>
            </w:pPr>
            <w:r w:rsidRPr="000B5950">
              <w:rPr>
                <w:rFonts w:ascii="Times New Roman" w:hAnsi="Times New Roman" w:cs="Times New Roman"/>
              </w:rPr>
              <w:t>Construction Company</w:t>
            </w:r>
          </w:p>
        </w:tc>
        <w:tc>
          <w:tcPr>
            <w:tcW w:w="0" w:type="auto"/>
            <w:hideMark/>
          </w:tcPr>
          <w:p w:rsidRPr="000B5950" w:rsidR="000B5950" w:rsidP="000B5950" w:rsidRDefault="000B5950" w14:paraId="78448750" w14:textId="77777777">
            <w:pPr>
              <w:spacing w:after="160" w:line="278" w:lineRule="auto"/>
              <w:rPr>
                <w:rFonts w:ascii="Times New Roman" w:hAnsi="Times New Roman" w:cs="Times New Roman"/>
              </w:rPr>
            </w:pPr>
            <w:r w:rsidRPr="000B5950">
              <w:rPr>
                <w:rFonts w:ascii="Times New Roman" w:hAnsi="Times New Roman" w:cs="Times New Roman"/>
              </w:rPr>
              <w:t>Work schedules, safety updates, progress reports</w:t>
            </w:r>
          </w:p>
        </w:tc>
        <w:tc>
          <w:tcPr>
            <w:tcW w:w="0" w:type="auto"/>
            <w:hideMark/>
          </w:tcPr>
          <w:p w:rsidRPr="000B5950" w:rsidR="000B5950" w:rsidP="000B5950" w:rsidRDefault="000B5950" w14:paraId="780800D8" w14:textId="77777777">
            <w:pPr>
              <w:spacing w:after="160" w:line="278" w:lineRule="auto"/>
              <w:rPr>
                <w:rFonts w:ascii="Times New Roman" w:hAnsi="Times New Roman" w:cs="Times New Roman"/>
              </w:rPr>
            </w:pPr>
            <w:r w:rsidRPr="000B5950">
              <w:rPr>
                <w:rFonts w:ascii="Times New Roman" w:hAnsi="Times New Roman" w:cs="Times New Roman"/>
              </w:rPr>
              <w:t>Weekly</w:t>
            </w:r>
          </w:p>
        </w:tc>
        <w:tc>
          <w:tcPr>
            <w:tcW w:w="0" w:type="auto"/>
            <w:hideMark/>
          </w:tcPr>
          <w:p w:rsidRPr="000B5950" w:rsidR="000B5950" w:rsidP="000B5950" w:rsidRDefault="000B5950" w14:paraId="6615572D" w14:textId="77777777">
            <w:pPr>
              <w:spacing w:after="160" w:line="278" w:lineRule="auto"/>
              <w:rPr>
                <w:rFonts w:ascii="Times New Roman" w:hAnsi="Times New Roman" w:cs="Times New Roman"/>
              </w:rPr>
            </w:pPr>
            <w:r w:rsidRPr="000B5950">
              <w:rPr>
                <w:rFonts w:ascii="Times New Roman" w:hAnsi="Times New Roman" w:cs="Times New Roman"/>
              </w:rPr>
              <w:t>Internal meetings, project management software</w:t>
            </w:r>
          </w:p>
        </w:tc>
        <w:tc>
          <w:tcPr>
            <w:tcW w:w="0" w:type="auto"/>
            <w:hideMark/>
          </w:tcPr>
          <w:p w:rsidRPr="000B5950" w:rsidR="000B5950" w:rsidP="000B5950" w:rsidRDefault="000B5950" w14:paraId="5BBE4B2A" w14:textId="77777777">
            <w:pPr>
              <w:spacing w:after="160" w:line="278" w:lineRule="auto"/>
              <w:rPr>
                <w:rFonts w:ascii="Times New Roman" w:hAnsi="Times New Roman" w:cs="Times New Roman"/>
              </w:rPr>
            </w:pPr>
            <w:r w:rsidRPr="000B5950">
              <w:rPr>
                <w:rFonts w:ascii="Times New Roman" w:hAnsi="Times New Roman" w:cs="Times New Roman"/>
              </w:rPr>
              <w:t>Site Manager</w:t>
            </w:r>
          </w:p>
        </w:tc>
      </w:tr>
      <w:tr w:rsidRPr="000B5950" w:rsidR="000B5950" w:rsidTr="000B5950" w14:paraId="2DEE57D0" w14:textId="77777777">
        <w:tc>
          <w:tcPr>
            <w:tcW w:w="0" w:type="auto"/>
            <w:hideMark/>
          </w:tcPr>
          <w:p w:rsidRPr="000B5950" w:rsidR="000B5950" w:rsidP="000B5950" w:rsidRDefault="000B5950" w14:paraId="42C98A93" w14:textId="77777777">
            <w:pPr>
              <w:spacing w:after="160" w:line="278" w:lineRule="auto"/>
              <w:rPr>
                <w:rFonts w:ascii="Times New Roman" w:hAnsi="Times New Roman" w:cs="Times New Roman"/>
              </w:rPr>
            </w:pPr>
            <w:r w:rsidRPr="000B5950">
              <w:rPr>
                <w:rFonts w:ascii="Times New Roman" w:hAnsi="Times New Roman" w:cs="Times New Roman"/>
              </w:rPr>
              <w:t>Community Organisations &amp; Schools</w:t>
            </w:r>
          </w:p>
        </w:tc>
        <w:tc>
          <w:tcPr>
            <w:tcW w:w="0" w:type="auto"/>
            <w:hideMark/>
          </w:tcPr>
          <w:p w:rsidRPr="000B5950" w:rsidR="000B5950" w:rsidP="000B5950" w:rsidRDefault="000B5950" w14:paraId="48D5FC6C" w14:textId="77777777">
            <w:pPr>
              <w:spacing w:after="160" w:line="278" w:lineRule="auto"/>
              <w:rPr>
                <w:rFonts w:ascii="Times New Roman" w:hAnsi="Times New Roman" w:cs="Times New Roman"/>
              </w:rPr>
            </w:pPr>
            <w:r w:rsidRPr="000B5950">
              <w:rPr>
                <w:rFonts w:ascii="Times New Roman" w:hAnsi="Times New Roman" w:cs="Times New Roman"/>
              </w:rPr>
              <w:t>Educational events, volunteering opportunities</w:t>
            </w:r>
          </w:p>
        </w:tc>
        <w:tc>
          <w:tcPr>
            <w:tcW w:w="0" w:type="auto"/>
            <w:hideMark/>
          </w:tcPr>
          <w:p w:rsidRPr="000B5950" w:rsidR="000B5950" w:rsidP="000B5950" w:rsidRDefault="000B5950" w14:paraId="54419EF7" w14:textId="77777777">
            <w:pPr>
              <w:spacing w:after="160" w:line="278" w:lineRule="auto"/>
              <w:rPr>
                <w:rFonts w:ascii="Times New Roman" w:hAnsi="Times New Roman" w:cs="Times New Roman"/>
              </w:rPr>
            </w:pPr>
            <w:r w:rsidRPr="000B5950">
              <w:rPr>
                <w:rFonts w:ascii="Times New Roman" w:hAnsi="Times New Roman" w:cs="Times New Roman"/>
              </w:rPr>
              <w:t>Monthly</w:t>
            </w:r>
          </w:p>
        </w:tc>
        <w:tc>
          <w:tcPr>
            <w:tcW w:w="0" w:type="auto"/>
            <w:hideMark/>
          </w:tcPr>
          <w:p w:rsidRPr="000B5950" w:rsidR="000B5950" w:rsidP="000B5950" w:rsidRDefault="000B5950" w14:paraId="747C3A80" w14:textId="77777777">
            <w:pPr>
              <w:spacing w:after="160" w:line="278" w:lineRule="auto"/>
              <w:rPr>
                <w:rFonts w:ascii="Times New Roman" w:hAnsi="Times New Roman" w:cs="Times New Roman"/>
              </w:rPr>
            </w:pPr>
            <w:r w:rsidRPr="000B5950">
              <w:rPr>
                <w:rFonts w:ascii="Times New Roman" w:hAnsi="Times New Roman" w:cs="Times New Roman"/>
              </w:rPr>
              <w:t>Letters, school visits, social media</w:t>
            </w:r>
          </w:p>
        </w:tc>
        <w:tc>
          <w:tcPr>
            <w:tcW w:w="0" w:type="auto"/>
            <w:hideMark/>
          </w:tcPr>
          <w:p w:rsidRPr="000B5950" w:rsidR="000B5950" w:rsidP="000B5950" w:rsidRDefault="000B5950" w14:paraId="5CDD395C" w14:textId="77777777">
            <w:pPr>
              <w:spacing w:after="160" w:line="278" w:lineRule="auto"/>
              <w:rPr>
                <w:rFonts w:ascii="Times New Roman" w:hAnsi="Times New Roman" w:cs="Times New Roman"/>
              </w:rPr>
            </w:pPr>
            <w:r w:rsidRPr="000B5950">
              <w:rPr>
                <w:rFonts w:ascii="Times New Roman" w:hAnsi="Times New Roman" w:cs="Times New Roman"/>
              </w:rPr>
              <w:t>Community Engagement Officer</w:t>
            </w:r>
          </w:p>
        </w:tc>
      </w:tr>
    </w:tbl>
    <w:p w:rsidRPr="000B5950" w:rsidR="000B5950" w:rsidP="000B5950" w:rsidRDefault="00C463A1" w14:paraId="7077D522" w14:textId="0739E41F">
      <w:pPr>
        <w:rPr>
          <w:rFonts w:ascii="Times New Roman" w:hAnsi="Times New Roman" w:cs="Times New Roman"/>
        </w:rPr>
      </w:pPr>
      <w:r w:rsidRPr="00C463A1">
        <w:rPr>
          <w:rFonts w:ascii="Times New Roman" w:hAnsi="Times New Roman" w:cs="Times New Roman"/>
        </w:rPr>
        <w:t>This communication plan sends the concept of two-way communication, which Bourne and Weaver (2020) pinpoint as the major contributor to stakeholder trust. Through the provision of several communication methods, such as digital, print, and face-to-face, the project is bound to be accessible to a wide range of stakeholder groups, including those who are less digitally literate.</w:t>
      </w:r>
    </w:p>
    <w:p w:rsidRPr="000B5950" w:rsidR="000B5950" w:rsidP="000B5950" w:rsidRDefault="000B5950" w14:paraId="40386BB1" w14:textId="1EBD806F">
      <w:pPr>
        <w:rPr>
          <w:rFonts w:ascii="Times New Roman" w:hAnsi="Times New Roman" w:cs="Times New Roman"/>
          <w:b/>
          <w:bCs/>
        </w:rPr>
      </w:pPr>
      <w:r w:rsidRPr="000B5950">
        <w:rPr>
          <w:rFonts w:ascii="Times New Roman" w:hAnsi="Times New Roman" w:cs="Times New Roman"/>
          <w:b/>
          <w:bCs/>
        </w:rPr>
        <w:t>Consultation Strategy</w:t>
      </w:r>
    </w:p>
    <w:p w:rsidR="005575E8" w:rsidP="000B5950" w:rsidRDefault="005575E8" w14:paraId="40A9DE55" w14:textId="77777777">
      <w:pPr>
        <w:rPr>
          <w:rFonts w:ascii="Times New Roman" w:hAnsi="Times New Roman" w:cs="Times New Roman"/>
        </w:rPr>
      </w:pPr>
      <w:r w:rsidRPr="005575E8">
        <w:rPr>
          <w:rFonts w:ascii="Times New Roman" w:hAnsi="Times New Roman" w:cs="Times New Roman"/>
        </w:rPr>
        <w:t>Consultation does not only involve sharing information but a chance to receive better input of the stakeholders and consider it in the project decisions. The Ladder of Participation by Arnstein (1969) posits that an effective consultation entails more than only informing and entails collaborating and empowering.</w:t>
      </w:r>
    </w:p>
    <w:p w:rsidRPr="000B5950" w:rsidR="000B5950" w:rsidP="000B5950" w:rsidRDefault="000B5950" w14:paraId="39FF0D56" w14:textId="78FA9819">
      <w:pPr>
        <w:rPr>
          <w:rFonts w:ascii="Times New Roman" w:hAnsi="Times New Roman" w:cs="Times New Roman"/>
        </w:rPr>
      </w:pPr>
      <w:r w:rsidRPr="000B5950">
        <w:rPr>
          <w:rFonts w:ascii="Times New Roman" w:hAnsi="Times New Roman" w:cs="Times New Roman"/>
        </w:rPr>
        <w:t>For the New Public Park project, consultation will take place in three structured stages:</w:t>
      </w:r>
    </w:p>
    <w:p w:rsidRPr="000B5950" w:rsidR="000B5950" w:rsidP="000B5950" w:rsidRDefault="000B5950" w14:paraId="08AF69A6" w14:textId="77777777">
      <w:pPr>
        <w:numPr>
          <w:ilvl w:val="0"/>
          <w:numId w:val="3"/>
        </w:numPr>
        <w:rPr>
          <w:rFonts w:ascii="Times New Roman" w:hAnsi="Times New Roman" w:cs="Times New Roman"/>
        </w:rPr>
      </w:pPr>
      <w:r w:rsidRPr="000B5950">
        <w:rPr>
          <w:rFonts w:ascii="Times New Roman" w:hAnsi="Times New Roman" w:cs="Times New Roman"/>
          <w:b/>
          <w:bCs/>
        </w:rPr>
        <w:t>Planning Phase Consultation:</w:t>
      </w:r>
    </w:p>
    <w:p w:rsidRPr="000B5950" w:rsidR="000B5950" w:rsidP="000B5950" w:rsidRDefault="000B5950" w14:paraId="4C74AAC5" w14:textId="77777777">
      <w:pPr>
        <w:numPr>
          <w:ilvl w:val="1"/>
          <w:numId w:val="3"/>
        </w:numPr>
        <w:rPr>
          <w:rFonts w:ascii="Times New Roman" w:hAnsi="Times New Roman" w:cs="Times New Roman"/>
        </w:rPr>
      </w:pPr>
      <w:r w:rsidRPr="000B5950">
        <w:rPr>
          <w:rFonts w:ascii="Times New Roman" w:hAnsi="Times New Roman" w:cs="Times New Roman"/>
          <w:b/>
          <w:bCs/>
        </w:rPr>
        <w:t>Methods:</w:t>
      </w:r>
      <w:r w:rsidRPr="000B5950">
        <w:rPr>
          <w:rFonts w:ascii="Times New Roman" w:hAnsi="Times New Roman" w:cs="Times New Roman"/>
        </w:rPr>
        <w:t xml:space="preserve"> Online surveys, public drop-in sessions, and stakeholder focus groups.</w:t>
      </w:r>
    </w:p>
    <w:p w:rsidRPr="000B5950" w:rsidR="000B5950" w:rsidP="000B5950" w:rsidRDefault="000B5950" w14:paraId="32C81A83" w14:textId="77777777">
      <w:pPr>
        <w:numPr>
          <w:ilvl w:val="1"/>
          <w:numId w:val="3"/>
        </w:numPr>
        <w:rPr>
          <w:rFonts w:ascii="Times New Roman" w:hAnsi="Times New Roman" w:cs="Times New Roman"/>
        </w:rPr>
      </w:pPr>
      <w:r w:rsidRPr="000B5950">
        <w:rPr>
          <w:rFonts w:ascii="Times New Roman" w:hAnsi="Times New Roman" w:cs="Times New Roman"/>
          <w:b/>
          <w:bCs/>
        </w:rPr>
        <w:t>Objective:</w:t>
      </w:r>
      <w:r w:rsidRPr="000B5950">
        <w:rPr>
          <w:rFonts w:ascii="Times New Roman" w:hAnsi="Times New Roman" w:cs="Times New Roman"/>
        </w:rPr>
        <w:t xml:space="preserve"> To gather input on park design, amenities, and accessibility features.</w:t>
      </w:r>
    </w:p>
    <w:p w:rsidRPr="000B5950" w:rsidR="000B5950" w:rsidP="000B5950" w:rsidRDefault="000B5950" w14:paraId="41ADF05A" w14:textId="77777777">
      <w:pPr>
        <w:numPr>
          <w:ilvl w:val="1"/>
          <w:numId w:val="3"/>
        </w:numPr>
        <w:rPr>
          <w:rFonts w:ascii="Times New Roman" w:hAnsi="Times New Roman" w:cs="Times New Roman"/>
        </w:rPr>
      </w:pPr>
      <w:r w:rsidRPr="000B5950">
        <w:rPr>
          <w:rFonts w:ascii="Times New Roman" w:hAnsi="Times New Roman" w:cs="Times New Roman"/>
          <w:b/>
          <w:bCs/>
        </w:rPr>
        <w:t>Justification:</w:t>
      </w:r>
      <w:r w:rsidRPr="000B5950">
        <w:rPr>
          <w:rFonts w:ascii="Times New Roman" w:hAnsi="Times New Roman" w:cs="Times New Roman"/>
        </w:rPr>
        <w:t xml:space="preserve"> Early involvement helps reduce resistance and identify potential conflicts before final design approval (Reed et al., 2022).</w:t>
      </w:r>
    </w:p>
    <w:p w:rsidRPr="000B5950" w:rsidR="000B5950" w:rsidP="000B5950" w:rsidRDefault="000B5950" w14:paraId="48EA8197" w14:textId="77777777">
      <w:pPr>
        <w:numPr>
          <w:ilvl w:val="0"/>
          <w:numId w:val="3"/>
        </w:numPr>
        <w:rPr>
          <w:rFonts w:ascii="Times New Roman" w:hAnsi="Times New Roman" w:cs="Times New Roman"/>
        </w:rPr>
      </w:pPr>
      <w:r w:rsidRPr="000B5950">
        <w:rPr>
          <w:rFonts w:ascii="Times New Roman" w:hAnsi="Times New Roman" w:cs="Times New Roman"/>
          <w:b/>
          <w:bCs/>
        </w:rPr>
        <w:t>Construction Phase Consultation:</w:t>
      </w:r>
    </w:p>
    <w:p w:rsidRPr="000B5950" w:rsidR="000B5950" w:rsidP="000B5950" w:rsidRDefault="000B5950" w14:paraId="677A4FFA" w14:textId="77777777">
      <w:pPr>
        <w:numPr>
          <w:ilvl w:val="1"/>
          <w:numId w:val="3"/>
        </w:numPr>
        <w:rPr>
          <w:rFonts w:ascii="Times New Roman" w:hAnsi="Times New Roman" w:cs="Times New Roman"/>
        </w:rPr>
      </w:pPr>
      <w:r w:rsidRPr="000B5950">
        <w:rPr>
          <w:rFonts w:ascii="Times New Roman" w:hAnsi="Times New Roman" w:cs="Times New Roman"/>
          <w:b/>
          <w:bCs/>
        </w:rPr>
        <w:t>Methods:</w:t>
      </w:r>
      <w:r w:rsidRPr="000B5950">
        <w:rPr>
          <w:rFonts w:ascii="Times New Roman" w:hAnsi="Times New Roman" w:cs="Times New Roman"/>
        </w:rPr>
        <w:t xml:space="preserve"> Regular community updates, construction notices, and feedback hotlines.</w:t>
      </w:r>
    </w:p>
    <w:p w:rsidRPr="000B5950" w:rsidR="000B5950" w:rsidP="000B5950" w:rsidRDefault="000B5950" w14:paraId="5A5B06A8" w14:textId="77777777">
      <w:pPr>
        <w:numPr>
          <w:ilvl w:val="1"/>
          <w:numId w:val="3"/>
        </w:numPr>
        <w:rPr>
          <w:rFonts w:ascii="Times New Roman" w:hAnsi="Times New Roman" w:cs="Times New Roman"/>
        </w:rPr>
      </w:pPr>
      <w:r w:rsidRPr="000B5950">
        <w:rPr>
          <w:rFonts w:ascii="Times New Roman" w:hAnsi="Times New Roman" w:cs="Times New Roman"/>
          <w:b/>
          <w:bCs/>
        </w:rPr>
        <w:t>Objective:</w:t>
      </w:r>
      <w:r w:rsidRPr="000B5950">
        <w:rPr>
          <w:rFonts w:ascii="Times New Roman" w:hAnsi="Times New Roman" w:cs="Times New Roman"/>
        </w:rPr>
        <w:t xml:space="preserve"> To manage disruptions, safety concerns, and address community complaints.</w:t>
      </w:r>
    </w:p>
    <w:p w:rsidRPr="000B5950" w:rsidR="000B5950" w:rsidP="000B5950" w:rsidRDefault="000B5950" w14:paraId="711B36E4" w14:textId="77777777">
      <w:pPr>
        <w:numPr>
          <w:ilvl w:val="1"/>
          <w:numId w:val="3"/>
        </w:numPr>
        <w:rPr>
          <w:rFonts w:ascii="Times New Roman" w:hAnsi="Times New Roman" w:cs="Times New Roman"/>
        </w:rPr>
      </w:pPr>
      <w:r w:rsidRPr="000B5950">
        <w:rPr>
          <w:rFonts w:ascii="Times New Roman" w:hAnsi="Times New Roman" w:cs="Times New Roman"/>
          <w:b/>
          <w:bCs/>
        </w:rPr>
        <w:t>Justification:</w:t>
      </w:r>
      <w:r w:rsidRPr="000B5950">
        <w:rPr>
          <w:rFonts w:ascii="Times New Roman" w:hAnsi="Times New Roman" w:cs="Times New Roman"/>
        </w:rPr>
        <w:t xml:space="preserve"> Maintaining transparency during construction fosters trust and avoids reputational damage (Turner and Zolin, 2012).</w:t>
      </w:r>
    </w:p>
    <w:p w:rsidRPr="000B5950" w:rsidR="000B5950" w:rsidP="000B5950" w:rsidRDefault="000B5950" w14:paraId="3C15BD31" w14:textId="77777777">
      <w:pPr>
        <w:numPr>
          <w:ilvl w:val="0"/>
          <w:numId w:val="3"/>
        </w:numPr>
        <w:rPr>
          <w:rFonts w:ascii="Times New Roman" w:hAnsi="Times New Roman" w:cs="Times New Roman"/>
        </w:rPr>
      </w:pPr>
      <w:r w:rsidRPr="000B5950">
        <w:rPr>
          <w:rFonts w:ascii="Times New Roman" w:hAnsi="Times New Roman" w:cs="Times New Roman"/>
          <w:b/>
          <w:bCs/>
        </w:rPr>
        <w:t>Post-Completion Consultation:</w:t>
      </w:r>
    </w:p>
    <w:p w:rsidRPr="000B5950" w:rsidR="000B5950" w:rsidP="000B5950" w:rsidRDefault="000B5950" w14:paraId="2907DE17" w14:textId="77777777">
      <w:pPr>
        <w:numPr>
          <w:ilvl w:val="1"/>
          <w:numId w:val="3"/>
        </w:numPr>
        <w:rPr>
          <w:rFonts w:ascii="Times New Roman" w:hAnsi="Times New Roman" w:cs="Times New Roman"/>
        </w:rPr>
      </w:pPr>
      <w:r w:rsidRPr="000B5950">
        <w:rPr>
          <w:rFonts w:ascii="Times New Roman" w:hAnsi="Times New Roman" w:cs="Times New Roman"/>
          <w:b/>
          <w:bCs/>
        </w:rPr>
        <w:t>Methods:</w:t>
      </w:r>
      <w:r w:rsidRPr="000B5950">
        <w:rPr>
          <w:rFonts w:ascii="Times New Roman" w:hAnsi="Times New Roman" w:cs="Times New Roman"/>
        </w:rPr>
        <w:t xml:space="preserve"> Public satisfaction surveys, stakeholder review meetings, and community events.</w:t>
      </w:r>
    </w:p>
    <w:p w:rsidRPr="000B5950" w:rsidR="000B5950" w:rsidP="000B5950" w:rsidRDefault="000B5950" w14:paraId="2DDFD14D" w14:textId="77777777">
      <w:pPr>
        <w:numPr>
          <w:ilvl w:val="1"/>
          <w:numId w:val="3"/>
        </w:numPr>
        <w:rPr>
          <w:rFonts w:ascii="Times New Roman" w:hAnsi="Times New Roman" w:cs="Times New Roman"/>
        </w:rPr>
      </w:pPr>
      <w:r w:rsidRPr="000B5950">
        <w:rPr>
          <w:rFonts w:ascii="Times New Roman" w:hAnsi="Times New Roman" w:cs="Times New Roman"/>
          <w:b/>
          <w:bCs/>
        </w:rPr>
        <w:t>Objective:</w:t>
      </w:r>
      <w:r w:rsidRPr="000B5950">
        <w:rPr>
          <w:rFonts w:ascii="Times New Roman" w:hAnsi="Times New Roman" w:cs="Times New Roman"/>
        </w:rPr>
        <w:t xml:space="preserve"> To evaluate the park’s performance, gather improvement suggestions, and strengthen ongoing relationships.</w:t>
      </w:r>
    </w:p>
    <w:p w:rsidRPr="000B5950" w:rsidR="000B5950" w:rsidP="000B5950" w:rsidRDefault="000B5950" w14:paraId="7E6D529B" w14:textId="77777777">
      <w:pPr>
        <w:numPr>
          <w:ilvl w:val="1"/>
          <w:numId w:val="3"/>
        </w:numPr>
        <w:rPr>
          <w:rFonts w:ascii="Times New Roman" w:hAnsi="Times New Roman" w:cs="Times New Roman"/>
        </w:rPr>
      </w:pPr>
      <w:r w:rsidRPr="000B5950">
        <w:rPr>
          <w:rFonts w:ascii="Times New Roman" w:hAnsi="Times New Roman" w:cs="Times New Roman"/>
          <w:b/>
          <w:bCs/>
        </w:rPr>
        <w:t>Justification:</w:t>
      </w:r>
      <w:r w:rsidRPr="000B5950">
        <w:rPr>
          <w:rFonts w:ascii="Times New Roman" w:hAnsi="Times New Roman" w:cs="Times New Roman"/>
        </w:rPr>
        <w:t xml:space="preserve"> Post-project evaluation ensures sustainability and helps inform future municipal initiatives (OECD, 2023).</w:t>
      </w:r>
    </w:p>
    <w:p w:rsidRPr="000B5950" w:rsidR="000B5950" w:rsidP="000B5950" w:rsidRDefault="00F7693C" w14:paraId="001C7DB7" w14:textId="7A0D91BD">
      <w:pPr>
        <w:rPr>
          <w:rFonts w:ascii="Times New Roman" w:hAnsi="Times New Roman" w:cs="Times New Roman"/>
        </w:rPr>
      </w:pPr>
      <w:r w:rsidRPr="00F7693C">
        <w:rPr>
          <w:rFonts w:ascii="Times New Roman" w:hAnsi="Times New Roman" w:cs="Times New Roman"/>
        </w:rPr>
        <w:t>This would be facilitated by a dedicated Stakeholder Engagement Officer and data analysts and community liaisons. Any activity of engagement will be based on the UK Government Consultation Principles (Cabinet Office, 2022), where inclusivity, transparency, and prompt feedback loops will be provided.</w:t>
      </w:r>
    </w:p>
    <w:p w:rsidRPr="000B5950" w:rsidR="000B5950" w:rsidP="000B5950" w:rsidRDefault="000B5950" w14:paraId="600F9445" w14:textId="5C23360E">
      <w:pPr>
        <w:rPr>
          <w:rFonts w:ascii="Times New Roman" w:hAnsi="Times New Roman" w:cs="Times New Roman"/>
          <w:b/>
          <w:bCs/>
        </w:rPr>
      </w:pPr>
      <w:r w:rsidRPr="000B5950">
        <w:rPr>
          <w:rFonts w:ascii="Times New Roman" w:hAnsi="Times New Roman" w:cs="Times New Roman"/>
          <w:b/>
          <w:bCs/>
        </w:rPr>
        <w:t>Justification for Chosen Strategies</w:t>
      </w:r>
    </w:p>
    <w:p w:rsidRPr="00D67F87" w:rsidR="00D67F87" w:rsidP="00D67F87" w:rsidRDefault="00D67F87" w14:paraId="39A66D19" w14:textId="1ABCA2BF">
      <w:pPr>
        <w:rPr>
          <w:rFonts w:ascii="Times New Roman" w:hAnsi="Times New Roman" w:cs="Times New Roman"/>
        </w:rPr>
      </w:pPr>
      <w:r w:rsidRPr="00D67F87">
        <w:rPr>
          <w:rFonts w:ascii="Times New Roman" w:hAnsi="Times New Roman" w:cs="Times New Roman"/>
        </w:rPr>
        <w:t>The selected stakeholder engagement strategy is based on the concepts of inclusivity, transparency, and accountability. The ISO 26000 (2020) specifies that the effective management of the stakeholders relies on the openness of the communication and on the ethical behaviour. Stakeholders’ involvement in the early stages of the park design will make sure that the expectations of the community are met and the later opposition will not arise.</w:t>
      </w:r>
    </w:p>
    <w:p w:rsidRPr="00D67F87" w:rsidR="00D67F87" w:rsidP="00D67F87" w:rsidRDefault="00D67F87" w14:paraId="40B42003" w14:textId="77777777">
      <w:pPr>
        <w:rPr>
          <w:rFonts w:ascii="Times New Roman" w:hAnsi="Times New Roman" w:cs="Times New Roman"/>
        </w:rPr>
      </w:pPr>
      <w:r w:rsidRPr="00D67F87">
        <w:rPr>
          <w:rFonts w:ascii="Times New Roman" w:hAnsi="Times New Roman" w:cs="Times New Roman"/>
        </w:rPr>
        <w:t>Also, the formal reporting and community feedback connexion is in line with the Corporate Social Responsibility pyramid suggested by Carroll (1999), where the primary focus is on economic, legal, ethical, and philanthropic duties. Engaging institutional and community players not only makes the project operational successful, but it also strengthens social legitimacy and trust of people.</w:t>
      </w:r>
    </w:p>
    <w:p w:rsidRPr="00D67F87" w:rsidR="00D67F87" w:rsidP="00D67F87" w:rsidRDefault="00D67F87" w14:paraId="593CFB50" w14:textId="77777777">
      <w:pPr>
        <w:rPr>
          <w:rFonts w:ascii="Times New Roman" w:hAnsi="Times New Roman" w:cs="Times New Roman"/>
        </w:rPr>
      </w:pPr>
      <w:r w:rsidRPr="00D67F87">
        <w:rPr>
          <w:rFonts w:ascii="Times New Roman" w:hAnsi="Times New Roman" w:cs="Times New Roman"/>
        </w:rPr>
        <w:t>According to Bourne (2015), regular communication will minimise the ambiguity, manage the expectations, and make the stakeholders more satisfied. Here, the project will be held responsible because it gives open updates and real possibilities to participate in it, thus enhancing the long-term collusion with the community.</w:t>
      </w:r>
    </w:p>
    <w:p w:rsidR="00D67F87" w:rsidP="000B5950" w:rsidRDefault="00D67F87" w14:paraId="70E79848" w14:textId="77777777">
      <w:pPr>
        <w:rPr>
          <w:rFonts w:ascii="Times New Roman" w:hAnsi="Times New Roman" w:cs="Times New Roman"/>
          <w:b/>
          <w:bCs/>
        </w:rPr>
      </w:pPr>
    </w:p>
    <w:p w:rsidRPr="000B5950" w:rsidR="000B5950" w:rsidP="000B5950" w:rsidRDefault="000B5950" w14:paraId="2D6549A0" w14:textId="4241C9CD">
      <w:pPr>
        <w:rPr>
          <w:rFonts w:ascii="Times New Roman" w:hAnsi="Times New Roman" w:cs="Times New Roman"/>
          <w:b/>
          <w:bCs/>
        </w:rPr>
      </w:pPr>
      <w:r w:rsidRPr="000B5950">
        <w:rPr>
          <w:rFonts w:ascii="Times New Roman" w:hAnsi="Times New Roman" w:cs="Times New Roman"/>
          <w:b/>
          <w:bCs/>
        </w:rPr>
        <w:t>Summary</w:t>
      </w:r>
    </w:p>
    <w:p w:rsidR="00D67F87" w:rsidP="00972686" w:rsidRDefault="00D67F87" w14:paraId="2EFED519" w14:textId="77777777">
      <w:pPr>
        <w:rPr>
          <w:rFonts w:ascii="Times New Roman" w:hAnsi="Times New Roman" w:cs="Times New Roman"/>
        </w:rPr>
      </w:pPr>
      <w:r w:rsidRPr="00D67F87">
        <w:rPr>
          <w:rFonts w:ascii="Times New Roman" w:hAnsi="Times New Roman" w:cs="Times New Roman"/>
        </w:rPr>
        <w:t>The New Public Park in Birmingham stakeholder engagement strategy incorporates analytical and participation tools to have equal decision making. The Power-Interest-Influence evaluation defines the stakeholders that should be managed closer, whereas the communication plan will help share information in a timely manner and make it available. The consultation strategies put into focus the inclusion and ethical practise of the approach whereby all voices especially those of the marginalised or low-influence groups are considered. In general, these strategies will make the project socially acceptable, environmentally friendly, and delivered on time and within the budget.</w:t>
      </w:r>
    </w:p>
    <w:p w:rsidRPr="00972686" w:rsidR="00972686" w:rsidP="00972686" w:rsidRDefault="00972686" w14:paraId="66AE4095" w14:textId="1FE85482">
      <w:pPr>
        <w:rPr>
          <w:rFonts w:ascii="Times New Roman" w:hAnsi="Times New Roman" w:cs="Times New Roman"/>
          <w:b/>
          <w:bCs/>
        </w:rPr>
      </w:pPr>
      <w:r w:rsidRPr="00972686">
        <w:rPr>
          <w:rFonts w:ascii="Times New Roman" w:hAnsi="Times New Roman" w:cs="Times New Roman"/>
          <w:b/>
          <w:bCs/>
        </w:rPr>
        <w:t>Ethical Considerations in Stakeholder Consultation, Participation and Feedback</w:t>
      </w:r>
    </w:p>
    <w:p w:rsidR="00F4089A" w:rsidP="00972686" w:rsidRDefault="00F4089A" w14:paraId="036E7CC3" w14:textId="77777777">
      <w:pPr>
        <w:rPr>
          <w:rFonts w:ascii="Times New Roman" w:hAnsi="Times New Roman" w:cs="Times New Roman"/>
        </w:rPr>
      </w:pPr>
      <w:r w:rsidRPr="00F4089A">
        <w:rPr>
          <w:rFonts w:ascii="Times New Roman" w:hAnsi="Times New Roman" w:cs="Times New Roman"/>
        </w:rPr>
        <w:t>The key to effective stakeholder consultation and engagement rests on ethical considerations especially in community-based infrastructure projects including the ones that have a direct impact on communities. Ethics make the engagement processes fair, transparent and respectful to all the stakeholder groups. In the case of the New Public Park Development at Birmingham, ethical conduct should be used to direct all the steps of the stakeholder interaction process, including the preliminary consultation and data gathering process and the process of reviewing and implementing the feedback. Bryman (2016) says that ethical research and consultation help in protecting the rights of the participants, fostering inclusiveness, and developing trust between project teams and other stakeholders.</w:t>
      </w:r>
    </w:p>
    <w:p w:rsidRPr="00972686" w:rsidR="00972686" w:rsidP="00972686" w:rsidRDefault="00972686" w14:paraId="38A57BFE" w14:textId="3554708C">
      <w:pPr>
        <w:rPr>
          <w:rFonts w:ascii="Times New Roman" w:hAnsi="Times New Roman" w:cs="Times New Roman"/>
          <w:b/>
          <w:bCs/>
        </w:rPr>
      </w:pPr>
      <w:r w:rsidRPr="00972686">
        <w:rPr>
          <w:rFonts w:ascii="Times New Roman" w:hAnsi="Times New Roman" w:cs="Times New Roman"/>
          <w:b/>
          <w:bCs/>
        </w:rPr>
        <w:t>Methods of Consultation</w:t>
      </w:r>
    </w:p>
    <w:p w:rsidRPr="00B809AA" w:rsidR="00B809AA" w:rsidP="00B809AA" w:rsidRDefault="00B809AA" w14:paraId="2007AD2B" w14:textId="3F9B716A">
      <w:pPr>
        <w:rPr>
          <w:rFonts w:ascii="Times New Roman" w:hAnsi="Times New Roman" w:cs="Times New Roman"/>
        </w:rPr>
      </w:pPr>
      <w:r w:rsidRPr="00B809AA">
        <w:rPr>
          <w:rFonts w:ascii="Times New Roman" w:hAnsi="Times New Roman" w:cs="Times New Roman"/>
        </w:rPr>
        <w:t>The ethical and participatory approaches to the stakeholder consultation process of the park project will be inclusive and representativeness using several ethical and participatory approaches. Such approaches comprise community workshops, surveys conducted online, as well as group discussions and meetings with the public. Both approaches give the stakeholders the freedom to speak and participate in the decision-making process. As an illustration, the transparency and ease of open conversation is in place with the use of the public meetings whereas online survey will give opportunities to those who are not available to meet face to face. The ethical reasoning of working through several channels is in the provision of equal chances to participate thus making sure that none of the demographic groups is left out due to certain limitations caused by location, mobility, and work (Creswell and Creswell, 2023).</w:t>
      </w:r>
    </w:p>
    <w:p w:rsidR="00B809AA" w:rsidP="00B809AA" w:rsidRDefault="00B809AA" w14:paraId="76797A47" w14:textId="734EFD72">
      <w:pPr>
        <w:rPr>
          <w:rFonts w:ascii="Times New Roman" w:hAnsi="Times New Roman" w:cs="Times New Roman"/>
        </w:rPr>
      </w:pPr>
      <w:r w:rsidRPr="00B809AA">
        <w:rPr>
          <w:rFonts w:ascii="Times New Roman" w:hAnsi="Times New Roman" w:cs="Times New Roman"/>
        </w:rPr>
        <w:t>Also, any consultation will comply with the UK Government principles of consultation (2022) that require that the participants should have been made aware of the purpose of the consultation as well as the duration and how the information gathered will be utilised. This informed consent principle provides the stakeholders with the voluntary involvement with complete awareness (Bell et al., 2019). Meetings and data collection will be announced in advance, and all participants will be free to pull out any time without any consequence.</w:t>
      </w:r>
    </w:p>
    <w:p w:rsidR="00B809AA" w:rsidP="00B809AA" w:rsidRDefault="00B809AA" w14:paraId="2D6000FA" w14:textId="77777777">
      <w:pPr>
        <w:rPr>
          <w:rFonts w:ascii="Times New Roman" w:hAnsi="Times New Roman" w:cs="Times New Roman"/>
        </w:rPr>
      </w:pPr>
    </w:p>
    <w:p w:rsidR="00B809AA" w:rsidP="00B809AA" w:rsidRDefault="00B809AA" w14:paraId="72A4EC79" w14:textId="77777777">
      <w:pPr>
        <w:rPr>
          <w:rFonts w:ascii="Times New Roman" w:hAnsi="Times New Roman" w:cs="Times New Roman"/>
        </w:rPr>
      </w:pPr>
    </w:p>
    <w:p w:rsidRPr="00972686" w:rsidR="00972686" w:rsidP="00B809AA" w:rsidRDefault="00972686" w14:paraId="0BA09FAE" w14:textId="57124319">
      <w:pPr>
        <w:rPr>
          <w:rFonts w:ascii="Times New Roman" w:hAnsi="Times New Roman" w:cs="Times New Roman"/>
          <w:b/>
          <w:bCs/>
        </w:rPr>
      </w:pPr>
      <w:r w:rsidRPr="00972686">
        <w:rPr>
          <w:rFonts w:ascii="Times New Roman" w:hAnsi="Times New Roman" w:cs="Times New Roman"/>
          <w:b/>
          <w:bCs/>
        </w:rPr>
        <w:t>Ethical Issues in Data Collection and Participation</w:t>
      </w:r>
    </w:p>
    <w:p w:rsidRPr="000E5583" w:rsidR="000E5583" w:rsidP="000E5583" w:rsidRDefault="000E5583" w14:paraId="37A1F051" w14:textId="77777777">
      <w:pPr>
        <w:rPr>
          <w:rFonts w:ascii="Times New Roman" w:hAnsi="Times New Roman" w:cs="Times New Roman"/>
        </w:rPr>
      </w:pPr>
      <w:r w:rsidRPr="000E5583">
        <w:rPr>
          <w:rFonts w:ascii="Times New Roman" w:hAnsi="Times New Roman" w:cs="Times New Roman"/>
        </w:rPr>
        <w:t>The information gathered through the stakeholder consultations (e.g., feedbacks, email surveys, etc.) shall be treated with high levels of confidentiality. The project team will adhere to the UK General Data Protection Regulation (UK GDPR, 2018), which will provide the anonymisation of personal data, its safe storage, and use within the limits of indicated purposes. Data transparency is an indicator of good credibility and guarantees stakeholders that their information will not be used improperly (Saunders et al., 2019).</w:t>
      </w:r>
    </w:p>
    <w:p w:rsidRPr="000E5583" w:rsidR="000E5583" w:rsidP="000E5583" w:rsidRDefault="000E5583" w14:paraId="5A8D2F96" w14:textId="77777777">
      <w:pPr>
        <w:rPr>
          <w:rFonts w:ascii="Times New Roman" w:hAnsi="Times New Roman" w:cs="Times New Roman"/>
        </w:rPr>
      </w:pPr>
      <w:r w:rsidRPr="000E5583">
        <w:rPr>
          <w:rFonts w:ascii="Times New Roman" w:hAnsi="Times New Roman" w:cs="Times New Roman"/>
        </w:rPr>
        <w:t>In addition, ethical practise should dictate that the results of consultation activities should not be distorted to benefit certain groups. Data analysis needs to capture different voices in order to prevent biasness and both positive and negative voices should be given equal attention. As an example, when the residents raise any issues related to noise or accessibility, they need to be responded to instead of being ignored to ensure that the decision-making process can be made in a balanced and ethical environment (Bryson, 2018).</w:t>
      </w:r>
    </w:p>
    <w:p w:rsidR="000E5583" w:rsidP="000E5583" w:rsidRDefault="000E5583" w14:paraId="7AD345D3" w14:textId="77777777">
      <w:pPr>
        <w:rPr>
          <w:rFonts w:ascii="Times New Roman" w:hAnsi="Times New Roman" w:cs="Times New Roman"/>
        </w:rPr>
      </w:pPr>
      <w:r w:rsidRPr="000E5583">
        <w:rPr>
          <w:rFonts w:ascii="Times New Roman" w:hAnsi="Times New Roman" w:cs="Times New Roman"/>
        </w:rPr>
        <w:t>Conflict of interest is also another critical ethical problem. The consultants and the local politicians, as well as the project team members, should reveal their relationship or possible advantages regarding the work on the park. Such disclosure promotes integrity and accountability, which minimises the chances of making decisions based on personal or political interests (CIPD, 2023).</w:t>
      </w:r>
    </w:p>
    <w:p w:rsidRPr="00972686" w:rsidR="00972686" w:rsidP="000E5583" w:rsidRDefault="00972686" w14:paraId="21BCF511" w14:textId="162AA957">
      <w:pPr>
        <w:rPr>
          <w:rFonts w:ascii="Times New Roman" w:hAnsi="Times New Roman" w:cs="Times New Roman"/>
          <w:b/>
          <w:bCs/>
        </w:rPr>
      </w:pPr>
      <w:r w:rsidRPr="00972686">
        <w:rPr>
          <w:rFonts w:ascii="Times New Roman" w:hAnsi="Times New Roman" w:cs="Times New Roman"/>
          <w:b/>
          <w:bCs/>
        </w:rPr>
        <w:t>Diversity, Equity and Inclusion (DEI)</w:t>
      </w:r>
    </w:p>
    <w:p w:rsidRPr="00FF21B8" w:rsidR="00FF21B8" w:rsidP="00FF21B8" w:rsidRDefault="00FF21B8" w14:paraId="666C4027" w14:textId="77777777">
      <w:pPr>
        <w:rPr>
          <w:rFonts w:ascii="Times New Roman" w:hAnsi="Times New Roman" w:cs="Times New Roman"/>
        </w:rPr>
      </w:pPr>
      <w:r w:rsidRPr="00FF21B8">
        <w:rPr>
          <w:rFonts w:ascii="Times New Roman" w:hAnsi="Times New Roman" w:cs="Times New Roman"/>
        </w:rPr>
        <w:t>A core ethical consideration is to ensure the diversity, equity, and inclusion (DEI) in the stakeholder engagement. The consultation should be reflective of the multicultural population in Birmingham that incorporates both minority ethnicity, elderly, individual with disabilities, and economically disadvantaged. Equity participation, as stated by the Equality and Human Rights Commission (EHRC, 2023), can guarantee that the needs of the entire population are incorporated into projects rather than the interests of the strong social or political forces.</w:t>
      </w:r>
    </w:p>
    <w:p w:rsidRPr="00FF21B8" w:rsidR="00FF21B8" w:rsidP="00FF21B8" w:rsidRDefault="00FF21B8" w14:paraId="61E5F587" w14:textId="77777777">
      <w:pPr>
        <w:rPr>
          <w:rFonts w:ascii="Times New Roman" w:hAnsi="Times New Roman" w:cs="Times New Roman"/>
        </w:rPr>
      </w:pPr>
      <w:r w:rsidRPr="00FF21B8">
        <w:rPr>
          <w:rFonts w:ascii="Times New Roman" w:hAnsi="Times New Roman" w:cs="Times New Roman"/>
        </w:rPr>
        <w:t>In order to accomplish DEI, the engagement materials including surveys and announcements will be distributed in different languages, which are common in the city of Birmingham (e.g., Urdu, Punjabi, and Polish). The meeting places, whether in the open, will be wheelchair friendly and when it is necessary, sign-language interpreters will be availed. Online feedback channels will also be used to guarantee those who are not able to attend the physical sessions because of health problems or issues with mobility. These measures promote the moral standards of equity and inclusiveness, where all the stakeholders receive the chance to be represented in crafting the project outcomes (CIPS, 2022).</w:t>
      </w:r>
    </w:p>
    <w:p w:rsidR="00972686" w:rsidP="00FF21B8" w:rsidRDefault="00FF21B8" w14:paraId="61D3C801" w14:textId="4E092252">
      <w:pPr>
        <w:rPr>
          <w:rFonts w:ascii="Times New Roman" w:hAnsi="Times New Roman" w:cs="Times New Roman"/>
        </w:rPr>
      </w:pPr>
      <w:r w:rsidRPr="00FF21B8">
        <w:rPr>
          <w:rFonts w:ascii="Times New Roman" w:hAnsi="Times New Roman" w:cs="Times New Roman"/>
        </w:rPr>
        <w:t>The consideration will also be gender inclusiveness. It is shown that women and the young population are frequently under-represented in urban development consultations (UN-Habitat, 2022). Thus, some specific work with schools, youth associations and women associations will be used to ensure the even representation in feedback.</w:t>
      </w:r>
    </w:p>
    <w:p w:rsidRPr="00972686" w:rsidR="00972686" w:rsidP="00972686" w:rsidRDefault="00972686" w14:paraId="3F410B5F" w14:textId="77777777">
      <w:pPr>
        <w:rPr>
          <w:rFonts w:ascii="Times New Roman" w:hAnsi="Times New Roman" w:cs="Times New Roman"/>
        </w:rPr>
      </w:pPr>
    </w:p>
    <w:p w:rsidR="00972686" w:rsidP="00972686" w:rsidRDefault="00972686" w14:paraId="2FA15934" w14:textId="77777777">
      <w:pPr>
        <w:rPr>
          <w:rFonts w:ascii="Times New Roman" w:hAnsi="Times New Roman" w:cs="Times New Roman"/>
          <w:b/>
          <w:bCs/>
        </w:rPr>
      </w:pPr>
    </w:p>
    <w:p w:rsidRPr="00972686" w:rsidR="00972686" w:rsidP="00972686" w:rsidRDefault="00972686" w14:paraId="14ACBF35" w14:textId="6314CA4A">
      <w:pPr>
        <w:rPr>
          <w:rFonts w:ascii="Times New Roman" w:hAnsi="Times New Roman" w:cs="Times New Roman"/>
          <w:b/>
          <w:bCs/>
        </w:rPr>
      </w:pPr>
      <w:r w:rsidRPr="00972686">
        <w:rPr>
          <w:rFonts w:ascii="Times New Roman" w:hAnsi="Times New Roman" w:cs="Times New Roman"/>
          <w:b/>
          <w:bCs/>
        </w:rPr>
        <w:t>Feedback Collection and Review</w:t>
      </w:r>
    </w:p>
    <w:p w:rsidRPr="00C6666A" w:rsidR="00C6666A" w:rsidP="00C6666A" w:rsidRDefault="00C6666A" w14:paraId="3398D4CA" w14:textId="77777777">
      <w:pPr>
        <w:rPr>
          <w:rFonts w:ascii="Times New Roman" w:hAnsi="Times New Roman" w:cs="Times New Roman"/>
        </w:rPr>
      </w:pPr>
      <w:r w:rsidRPr="00C6666A">
        <w:rPr>
          <w:rFonts w:ascii="Times New Roman" w:hAnsi="Times New Roman" w:cs="Times New Roman"/>
        </w:rPr>
        <w:t>It is essential to ensure that the collection and review of the stakeholder feedback is carried out ethically to promote trust and accountability. The responses will be collected by administering questionnaires using online platforms, provision of suggestion boxes at the community centres and direct interviews. All the answers will be anonymised and coded to guarantee confidentiality. Analysis will be supervised by an independent data review committee that will avoid selective interpretation of results (Reed et al., 2022).</w:t>
      </w:r>
    </w:p>
    <w:p w:rsidRPr="00C6666A" w:rsidR="00C6666A" w:rsidP="00C6666A" w:rsidRDefault="00C6666A" w14:paraId="092807CD" w14:textId="77777777">
      <w:pPr>
        <w:rPr>
          <w:rFonts w:ascii="Times New Roman" w:hAnsi="Times New Roman" w:cs="Times New Roman"/>
        </w:rPr>
      </w:pPr>
      <w:r w:rsidRPr="00C6666A">
        <w:rPr>
          <w:rFonts w:ascii="Times New Roman" w:hAnsi="Times New Roman" w:cs="Times New Roman"/>
        </w:rPr>
        <w:t>Upon review, the critical findings will be summarised as a Stakeholder Feedback Report and made publicly available on the project web site and community newsletters. This openness shows that the contribution of the participants is respected and their participation in the decisions is justified. Also, any feedback from which any design alteration will be implemented, like adding more seating spots or more green land, will be recorded clearly so that it becomes apparent that consultation played a physical role in project planning.</w:t>
      </w:r>
    </w:p>
    <w:p w:rsidRPr="00972686" w:rsidR="00972686" w:rsidP="00C6666A" w:rsidRDefault="00C6666A" w14:paraId="6C58D36E" w14:textId="1E382B06">
      <w:pPr>
        <w:rPr>
          <w:rFonts w:ascii="Times New Roman" w:hAnsi="Times New Roman" w:cs="Times New Roman"/>
        </w:rPr>
      </w:pPr>
      <w:r w:rsidRPr="00C6666A">
        <w:rPr>
          <w:rFonts w:ascii="Times New Roman" w:hAnsi="Times New Roman" w:cs="Times New Roman"/>
        </w:rPr>
        <w:t>To complete the feedback loop, "You Said, We Did" sessions will also be hosted in the project to inform how community feedback influenced final decisions. Such an ethical practise increases shared responsibility and enhances trust in the community in the long term (Bourne and Weaver, 2020).</w:t>
      </w:r>
    </w:p>
    <w:p w:rsidRPr="00972686" w:rsidR="00972686" w:rsidP="00972686" w:rsidRDefault="00972686" w14:paraId="26B4196D" w14:textId="72A3E40C">
      <w:pPr>
        <w:rPr>
          <w:rFonts w:ascii="Times New Roman" w:hAnsi="Times New Roman" w:cs="Times New Roman"/>
          <w:b/>
          <w:bCs/>
        </w:rPr>
      </w:pPr>
      <w:r w:rsidRPr="00972686">
        <w:rPr>
          <w:rFonts w:ascii="Times New Roman" w:hAnsi="Times New Roman" w:cs="Times New Roman"/>
          <w:b/>
          <w:bCs/>
        </w:rPr>
        <w:t>Summary</w:t>
      </w:r>
    </w:p>
    <w:p w:rsidR="000C587A" w:rsidP="00972686" w:rsidRDefault="00C6666A" w14:paraId="4A673072" w14:textId="4CEC075D">
      <w:pPr>
        <w:rPr>
          <w:rFonts w:ascii="Times New Roman" w:hAnsi="Times New Roman" w:cs="Times New Roman"/>
        </w:rPr>
      </w:pPr>
      <w:r w:rsidRPr="00C6666A">
        <w:rPr>
          <w:rFonts w:ascii="Times New Roman" w:hAnsi="Times New Roman" w:cs="Times New Roman"/>
        </w:rPr>
        <w:t>Stakeholder consultation is not purely a legal process but also a moral obligation towards fairness, respect and inclusivity. Using the concepts of informed consent, confidentiality, data protection, and DEI, the New Public Park Development in Birmingham will allow the stakeholders to be heard and valued during the entire life cycle of the project. Ethical standards reduce conflict, increase legitimacy and improve sustainability of the project. According to Reed et al. (2022), this is because the interactions during ethically controlled consultations contribute to a true cooperation with positive results not only to those who implement the projects but also to communities.</w:t>
      </w:r>
    </w:p>
    <w:p w:rsidRPr="009904B9" w:rsidR="009904B9" w:rsidP="009904B9" w:rsidRDefault="009904B9" w14:paraId="0F583EA8" w14:textId="77777777">
      <w:pPr>
        <w:rPr>
          <w:rFonts w:ascii="Times New Roman" w:hAnsi="Times New Roman" w:cs="Times New Roman"/>
          <w:b/>
          <w:bCs/>
        </w:rPr>
      </w:pPr>
      <w:r w:rsidRPr="009904B9">
        <w:rPr>
          <w:rFonts w:ascii="Times New Roman" w:hAnsi="Times New Roman" w:cs="Times New Roman"/>
          <w:b/>
          <w:bCs/>
        </w:rPr>
        <w:t>Conclusion and Reflective Account</w:t>
      </w:r>
    </w:p>
    <w:p w:rsidRPr="009904B9" w:rsidR="009904B9" w:rsidP="009904B9" w:rsidRDefault="009904B9" w14:paraId="4768690E" w14:textId="0823DB68">
      <w:pPr>
        <w:rPr>
          <w:rFonts w:ascii="Times New Roman" w:hAnsi="Times New Roman" w:cs="Times New Roman"/>
          <w:b/>
          <w:bCs/>
        </w:rPr>
      </w:pPr>
      <w:r w:rsidRPr="009904B9">
        <w:rPr>
          <w:rFonts w:ascii="Times New Roman" w:hAnsi="Times New Roman" w:cs="Times New Roman"/>
          <w:b/>
          <w:bCs/>
        </w:rPr>
        <w:t>Conclusion</w:t>
      </w:r>
    </w:p>
    <w:p w:rsidRPr="00AA526D" w:rsidR="00AA526D" w:rsidP="00AA526D" w:rsidRDefault="00AA526D" w14:paraId="2DFBBD3B" w14:textId="77777777">
      <w:pPr>
        <w:rPr>
          <w:rFonts w:ascii="Times New Roman" w:hAnsi="Times New Roman" w:cs="Times New Roman"/>
        </w:rPr>
      </w:pPr>
      <w:r w:rsidRPr="00AA526D">
        <w:rPr>
          <w:rFonts w:ascii="Times New Roman" w:hAnsi="Times New Roman" w:cs="Times New Roman"/>
        </w:rPr>
        <w:t>The example of the New Public Park development in Birmingham shows the critical importance of stakeholder engagement in the success of a project as well as sustainability in the long term. In this portfolio, it has been observed that stakeholder interests, influence and power is crucial in balancing the various expectations and providing collaborative decision-making. The use of frameworks like the Power-Interest Matrix (1991) by Mendelow and Stakeholder Theory (1984) by Freeman has given a systemic method of determining and ranking of the key stakeholders, including the Birmingham City Council, the local residents, environmental organisations, and local businesses.</w:t>
      </w:r>
    </w:p>
    <w:p w:rsidRPr="00AA526D" w:rsidR="00AA526D" w:rsidP="00AA526D" w:rsidRDefault="00AA526D" w14:paraId="2D973E7A" w14:textId="77777777">
      <w:pPr>
        <w:rPr>
          <w:rFonts w:ascii="Times New Roman" w:hAnsi="Times New Roman" w:cs="Times New Roman"/>
        </w:rPr>
      </w:pPr>
      <w:r w:rsidRPr="00AA526D">
        <w:rPr>
          <w:rFonts w:ascii="Times New Roman" w:hAnsi="Times New Roman" w:cs="Times New Roman"/>
        </w:rPr>
        <w:t>Clarity in the communication and consultation approach would mean that all the stakeholders are not only informed but also engaging. Transparency and trust are established by having the two way channels of communication, which in this case is the community meetings, the digital surveys, and community workshops. This form of inclusive participation helps avoid conflict, build community ownership, as well as social cohesion, and these elements are important in any public infrastructure project (Bourne, 2015). The focus on ethical actions, such as informed consent, confidentiality, and diversity, is what makes the engagement fair, transparent, and adhering to the legal frameworks, such as the UK GDPR (2018).</w:t>
      </w:r>
    </w:p>
    <w:p w:rsidRPr="00AA526D" w:rsidR="00AA526D" w:rsidP="00AA526D" w:rsidRDefault="00AA526D" w14:paraId="1E449115" w14:textId="77777777">
      <w:pPr>
        <w:rPr>
          <w:rFonts w:ascii="Times New Roman" w:hAnsi="Times New Roman" w:cs="Times New Roman"/>
        </w:rPr>
      </w:pPr>
      <w:r w:rsidRPr="00AA526D">
        <w:rPr>
          <w:rFonts w:ascii="Times New Roman" w:hAnsi="Times New Roman" w:cs="Times New Roman"/>
        </w:rPr>
        <w:t>Moreover, the project shows that stakeholder engagement is directly linked to the sustainability and resilience. The design combines environmentally friendly solution like planting of native trees and biodiversity zones by involving the environmental groups. The resident input would mean that the park is friendly and inclusive of the cultures and on the business side the shop would be in an advantageous position to gain more patronage. This multi-stakeholder strategy strengthens the notion of the concept of sustainable development in terms of collaboration between government, industry, and the community (OECD, 2023).</w:t>
      </w:r>
    </w:p>
    <w:p w:rsidR="00AA526D" w:rsidP="00AA526D" w:rsidRDefault="00AA526D" w14:paraId="522A74C9" w14:textId="77777777">
      <w:pPr>
        <w:rPr>
          <w:rFonts w:ascii="Times New Roman" w:hAnsi="Times New Roman" w:cs="Times New Roman"/>
        </w:rPr>
      </w:pPr>
      <w:r w:rsidRPr="00AA526D">
        <w:rPr>
          <w:rFonts w:ascii="Times New Roman" w:hAnsi="Times New Roman" w:cs="Times New Roman"/>
        </w:rPr>
        <w:t>Finally, stakeholder engagement is a setting and not a one time event. When properly done, it will increase accountability, build trust among the people and will make the project meet its desired social, economic and environmental objectives. According to Turner and Zolin (2012), the project success must also be gauged based not only on the output which includes time and budget but also the satisfaction and inclusion of the stakeholders. The New Public Park in Birmingham is an example of how strategic, ethical, and inclusive engagement may result in community and sustainable urban development in the long term.</w:t>
      </w:r>
    </w:p>
    <w:p w:rsidRPr="009904B9" w:rsidR="009904B9" w:rsidP="00AA526D" w:rsidRDefault="009904B9" w14:paraId="2A9A3032" w14:textId="54DD8B00">
      <w:pPr>
        <w:rPr>
          <w:rFonts w:ascii="Times New Roman" w:hAnsi="Times New Roman" w:cs="Times New Roman"/>
          <w:b/>
          <w:bCs/>
        </w:rPr>
      </w:pPr>
      <w:r w:rsidRPr="009904B9">
        <w:rPr>
          <w:rFonts w:ascii="Times New Roman" w:hAnsi="Times New Roman" w:cs="Times New Roman"/>
          <w:b/>
          <w:bCs/>
        </w:rPr>
        <w:t>Reflective Account</w:t>
      </w:r>
    </w:p>
    <w:p w:rsidRPr="003764CB" w:rsidR="003764CB" w:rsidP="003764CB" w:rsidRDefault="003764CB" w14:paraId="4F10F110" w14:textId="77777777">
      <w:pPr>
        <w:rPr>
          <w:rFonts w:ascii="Times New Roman" w:hAnsi="Times New Roman" w:cs="Times New Roman"/>
        </w:rPr>
      </w:pPr>
      <w:r w:rsidRPr="003764CB">
        <w:rPr>
          <w:rFonts w:ascii="Times New Roman" w:hAnsi="Times New Roman" w:cs="Times New Roman"/>
        </w:rPr>
        <w:t>Personally and professionally, this portfolio has helped me realise the complexity and significance of stakeholder engagement in project management. My initial perception of stakeholders before taking this module was that they are external entities that have minimal influence on the outcomes of projects. Nevertheless, by reading about the stakeholder theory and observing practical cases, I have come to understand that the stakeholders are the main pillars of any successful venture. Their different views may have a great impact on the project design, implementation, and evaluation (Bryson, 2018).</w:t>
      </w:r>
    </w:p>
    <w:p w:rsidRPr="003764CB" w:rsidR="003764CB" w:rsidP="003764CB" w:rsidRDefault="003764CB" w14:paraId="57FCD0B2" w14:textId="77777777">
      <w:pPr>
        <w:rPr>
          <w:rFonts w:ascii="Times New Roman" w:hAnsi="Times New Roman" w:cs="Times New Roman"/>
        </w:rPr>
      </w:pPr>
      <w:r w:rsidRPr="003764CB">
        <w:rPr>
          <w:rFonts w:ascii="Times New Roman" w:hAnsi="Times New Roman" w:cs="Times New Roman"/>
        </w:rPr>
        <w:t>The stakeholder identification and mapping process with the help of the Power-Interest-Influence framework was also very insightful. It disclosed that the extent of involvement of each of the stakeholders would have to be tightly managed to ensure everything was on track and the conflict was reduced. I understood that not every stakeholder needs the same level of communication or frequency, and it is possible to have more effective contact with them through understanding of their priorities. I will find this analytical skill extremely useful in my future professional practise as a project or business manager when I will have to reconcile the organisational goals with the expectations of the stakeholders.</w:t>
      </w:r>
    </w:p>
    <w:p w:rsidRPr="003764CB" w:rsidR="003764CB" w:rsidP="003764CB" w:rsidRDefault="003764CB" w14:paraId="18DF2D5C" w14:textId="77777777">
      <w:pPr>
        <w:rPr>
          <w:rFonts w:ascii="Times New Roman" w:hAnsi="Times New Roman" w:cs="Times New Roman"/>
        </w:rPr>
      </w:pPr>
      <w:r w:rsidRPr="003764CB">
        <w:rPr>
          <w:rFonts w:ascii="Times New Roman" w:hAnsi="Times New Roman" w:cs="Times New Roman"/>
        </w:rPr>
        <w:t>Another important learning aspect was identified as ethical engagement. I have also come to highly appreciate the importance of ethics, equality, and diversity in consultation. As a future practitioner, I now understand the value of making sure that the voices of all groups, and most importantly, the underrepresented or marginalised ones are heard and taken seriously. I am also now more conscious of data protection requirements and transparency in communication especially when dealing with sensitive feedback or personal data. The lessons comply with the professional requirements of CIPD (2023) and the Project Management Institute (2021) that put a strong focus on ethical leadership and responsibility.</w:t>
      </w:r>
    </w:p>
    <w:p w:rsidRPr="003764CB" w:rsidR="003764CB" w:rsidP="003764CB" w:rsidRDefault="003764CB" w14:paraId="44DBDD17" w14:textId="77777777">
      <w:pPr>
        <w:rPr>
          <w:rFonts w:ascii="Times New Roman" w:hAnsi="Times New Roman" w:cs="Times New Roman"/>
        </w:rPr>
      </w:pPr>
      <w:r w:rsidRPr="003764CB">
        <w:rPr>
          <w:rFonts w:ascii="Times New Roman" w:hAnsi="Times New Roman" w:cs="Times New Roman"/>
        </w:rPr>
        <w:t>Furthermore, my reflective ability and critical thinking ability have been improved by this assignment. Coming up with the portfolio involved the synthesis of theory and practise, a factor that helped to bridge the gap between theoretical learning and the project management practise. I discovered that engagement of stakeholders is an emotional intelligence and communication issue more than it is a strategic and structural one. I will use these lessons in future leadership positions to ensure that I foster friendly and inclusive work environments in which the stakeholders feel appreciated and empowered.</w:t>
      </w:r>
    </w:p>
    <w:p w:rsidR="009F57BA" w:rsidP="003764CB" w:rsidRDefault="003764CB" w14:paraId="70338D67" w14:textId="41BD9DD0">
      <w:pPr>
        <w:rPr>
          <w:rFonts w:ascii="Times New Roman" w:hAnsi="Times New Roman" w:cs="Times New Roman"/>
        </w:rPr>
      </w:pPr>
      <w:r w:rsidRPr="003764CB">
        <w:rPr>
          <w:rFonts w:ascii="Times New Roman" w:hAnsi="Times New Roman" w:cs="Times New Roman"/>
        </w:rPr>
        <w:t>Finally, I have also discovered that stakeholder engagement is not merely a procedural mandate, but a continuous collaboration which defines the legitimacy and success of a project. In my career development, I will remain an open, ethical, and people-oriented stakeholder management approach. This has enhanced my belief in creating engagement plans to achieve not only the organisational goals but also make a positive impact on the society and the environment.</w:t>
      </w:r>
      <w:r w:rsidR="009F57BA">
        <w:rPr>
          <w:rFonts w:ascii="Times New Roman" w:hAnsi="Times New Roman" w:cs="Times New Roman"/>
        </w:rPr>
        <w:br w:type="page"/>
      </w:r>
    </w:p>
    <w:p w:rsidRPr="00F217DC" w:rsidR="00F217DC" w:rsidP="00F217DC" w:rsidRDefault="00F217DC" w14:paraId="179ED3CB" w14:textId="77777777">
      <w:pPr>
        <w:rPr>
          <w:rFonts w:ascii="Times New Roman" w:hAnsi="Times New Roman" w:cs="Times New Roman"/>
          <w:b/>
          <w:bCs/>
        </w:rPr>
      </w:pPr>
      <w:r w:rsidRPr="00F217DC">
        <w:rPr>
          <w:rFonts w:ascii="Times New Roman" w:hAnsi="Times New Roman" w:cs="Times New Roman"/>
          <w:b/>
          <w:bCs/>
        </w:rPr>
        <w:t>References</w:t>
      </w:r>
    </w:p>
    <w:p w:rsidRPr="00F217DC" w:rsidR="00F217DC" w:rsidP="00F217DC" w:rsidRDefault="00F217DC" w14:paraId="432FC1A7" w14:textId="77777777">
      <w:pPr>
        <w:rPr>
          <w:rFonts w:ascii="Times New Roman" w:hAnsi="Times New Roman" w:cs="Times New Roman"/>
        </w:rPr>
      </w:pPr>
      <w:r w:rsidRPr="00F217DC">
        <w:rPr>
          <w:rFonts w:ascii="Times New Roman" w:hAnsi="Times New Roman" w:cs="Times New Roman"/>
        </w:rPr>
        <w:t xml:space="preserve">Arnstein, S.R. (1969) ‘A ladder of citizen participation’, </w:t>
      </w:r>
      <w:r w:rsidRPr="00F217DC">
        <w:rPr>
          <w:rFonts w:ascii="Times New Roman" w:hAnsi="Times New Roman" w:cs="Times New Roman"/>
          <w:i/>
          <w:iCs/>
        </w:rPr>
        <w:t>Journal of the American Institute of Planners,</w:t>
      </w:r>
      <w:r w:rsidRPr="00F217DC">
        <w:rPr>
          <w:rFonts w:ascii="Times New Roman" w:hAnsi="Times New Roman" w:cs="Times New Roman"/>
        </w:rPr>
        <w:t xml:space="preserve"> 35(4), pp. 216–224.</w:t>
      </w:r>
    </w:p>
    <w:p w:rsidRPr="00F217DC" w:rsidR="00F217DC" w:rsidP="00F217DC" w:rsidRDefault="00F217DC" w14:paraId="1A24F245" w14:textId="77777777">
      <w:pPr>
        <w:rPr>
          <w:rFonts w:ascii="Times New Roman" w:hAnsi="Times New Roman" w:cs="Times New Roman"/>
        </w:rPr>
      </w:pPr>
      <w:r w:rsidRPr="00F217DC">
        <w:rPr>
          <w:rFonts w:ascii="Times New Roman" w:hAnsi="Times New Roman" w:cs="Times New Roman"/>
        </w:rPr>
        <w:t xml:space="preserve">Bell, E., Bryman, A. and Harley, B. (2019) </w:t>
      </w:r>
      <w:r w:rsidRPr="00F217DC">
        <w:rPr>
          <w:rFonts w:ascii="Times New Roman" w:hAnsi="Times New Roman" w:cs="Times New Roman"/>
          <w:i/>
          <w:iCs/>
        </w:rPr>
        <w:t>Business Research Methods.</w:t>
      </w:r>
      <w:r w:rsidRPr="00F217DC">
        <w:rPr>
          <w:rFonts w:ascii="Times New Roman" w:hAnsi="Times New Roman" w:cs="Times New Roman"/>
        </w:rPr>
        <w:t xml:space="preserve"> 5th ed. Oxford: Oxford University Press.</w:t>
      </w:r>
    </w:p>
    <w:p w:rsidRPr="00F217DC" w:rsidR="00F217DC" w:rsidP="00F217DC" w:rsidRDefault="00F217DC" w14:paraId="166F094D" w14:textId="77777777">
      <w:pPr>
        <w:rPr>
          <w:rFonts w:ascii="Times New Roman" w:hAnsi="Times New Roman" w:cs="Times New Roman"/>
        </w:rPr>
      </w:pPr>
      <w:r w:rsidRPr="00F217DC">
        <w:rPr>
          <w:rFonts w:ascii="Times New Roman" w:hAnsi="Times New Roman" w:cs="Times New Roman"/>
        </w:rPr>
        <w:t xml:space="preserve">Birmingham City Council (2024) </w:t>
      </w:r>
      <w:r w:rsidRPr="00F217DC">
        <w:rPr>
          <w:rFonts w:ascii="Times New Roman" w:hAnsi="Times New Roman" w:cs="Times New Roman"/>
          <w:i/>
          <w:iCs/>
        </w:rPr>
        <w:t>Green Living Spaces Plan 2024–2030.</w:t>
      </w:r>
      <w:r w:rsidRPr="00F217DC">
        <w:rPr>
          <w:rFonts w:ascii="Times New Roman" w:hAnsi="Times New Roman" w:cs="Times New Roman"/>
        </w:rPr>
        <w:t xml:space="preserve"> Birmingham: BCC Publications.</w:t>
      </w:r>
    </w:p>
    <w:p w:rsidRPr="00F217DC" w:rsidR="00F217DC" w:rsidP="00F217DC" w:rsidRDefault="00F217DC" w14:paraId="3CC48658" w14:textId="77777777">
      <w:pPr>
        <w:rPr>
          <w:rFonts w:ascii="Times New Roman" w:hAnsi="Times New Roman" w:cs="Times New Roman"/>
        </w:rPr>
      </w:pPr>
      <w:r w:rsidRPr="00F217DC">
        <w:rPr>
          <w:rFonts w:ascii="Times New Roman" w:hAnsi="Times New Roman" w:cs="Times New Roman"/>
        </w:rPr>
        <w:t xml:space="preserve">Bourne, L. (2015) </w:t>
      </w:r>
      <w:r w:rsidRPr="00F217DC">
        <w:rPr>
          <w:rFonts w:ascii="Times New Roman" w:hAnsi="Times New Roman" w:cs="Times New Roman"/>
          <w:i/>
          <w:iCs/>
        </w:rPr>
        <w:t>Stakeholder Relationship Management: A Maturity Model for Organisational Implementation.</w:t>
      </w:r>
      <w:r w:rsidRPr="00F217DC">
        <w:rPr>
          <w:rFonts w:ascii="Times New Roman" w:hAnsi="Times New Roman" w:cs="Times New Roman"/>
        </w:rPr>
        <w:t xml:space="preserve"> 2nd ed. London: Routledge.</w:t>
      </w:r>
    </w:p>
    <w:p w:rsidRPr="00F217DC" w:rsidR="00F217DC" w:rsidP="00F217DC" w:rsidRDefault="00F217DC" w14:paraId="5A62C0B9" w14:textId="77777777">
      <w:pPr>
        <w:rPr>
          <w:rFonts w:ascii="Times New Roman" w:hAnsi="Times New Roman" w:cs="Times New Roman"/>
        </w:rPr>
      </w:pPr>
      <w:r w:rsidRPr="00F217DC">
        <w:rPr>
          <w:rFonts w:ascii="Times New Roman" w:hAnsi="Times New Roman" w:cs="Times New Roman"/>
        </w:rPr>
        <w:t xml:space="preserve">Bourne, L. and Weaver, P. (2020) ‘Mapping stakeholder perceptions for project success’, </w:t>
      </w:r>
      <w:r w:rsidRPr="00F217DC">
        <w:rPr>
          <w:rFonts w:ascii="Times New Roman" w:hAnsi="Times New Roman" w:cs="Times New Roman"/>
          <w:i/>
          <w:iCs/>
        </w:rPr>
        <w:t>International Journal of Project Management,</w:t>
      </w:r>
      <w:r w:rsidRPr="00F217DC">
        <w:rPr>
          <w:rFonts w:ascii="Times New Roman" w:hAnsi="Times New Roman" w:cs="Times New Roman"/>
        </w:rPr>
        <w:t xml:space="preserve"> 38(2), pp. 107–120.</w:t>
      </w:r>
    </w:p>
    <w:p w:rsidRPr="00F217DC" w:rsidR="00F217DC" w:rsidP="00F217DC" w:rsidRDefault="00F217DC" w14:paraId="1988627C" w14:textId="77777777">
      <w:pPr>
        <w:rPr>
          <w:rFonts w:ascii="Times New Roman" w:hAnsi="Times New Roman" w:cs="Times New Roman"/>
        </w:rPr>
      </w:pPr>
      <w:r w:rsidRPr="00F217DC">
        <w:rPr>
          <w:rFonts w:ascii="Times New Roman" w:hAnsi="Times New Roman" w:cs="Times New Roman"/>
        </w:rPr>
        <w:t xml:space="preserve">Bryman, A. (2016) </w:t>
      </w:r>
      <w:r w:rsidRPr="00F217DC">
        <w:rPr>
          <w:rFonts w:ascii="Times New Roman" w:hAnsi="Times New Roman" w:cs="Times New Roman"/>
          <w:i/>
          <w:iCs/>
        </w:rPr>
        <w:t>Social Research Methods.</w:t>
      </w:r>
      <w:r w:rsidRPr="00F217DC">
        <w:rPr>
          <w:rFonts w:ascii="Times New Roman" w:hAnsi="Times New Roman" w:cs="Times New Roman"/>
        </w:rPr>
        <w:t xml:space="preserve"> 5th ed. Oxford: Oxford University Press.</w:t>
      </w:r>
    </w:p>
    <w:p w:rsidRPr="00F217DC" w:rsidR="00F217DC" w:rsidP="00F217DC" w:rsidRDefault="00F217DC" w14:paraId="2036EA64" w14:textId="77777777">
      <w:pPr>
        <w:rPr>
          <w:rFonts w:ascii="Times New Roman" w:hAnsi="Times New Roman" w:cs="Times New Roman"/>
        </w:rPr>
      </w:pPr>
      <w:r w:rsidRPr="00F217DC">
        <w:rPr>
          <w:rFonts w:ascii="Times New Roman" w:hAnsi="Times New Roman" w:cs="Times New Roman"/>
        </w:rPr>
        <w:t xml:space="preserve">Bryson, J.M. (2018) </w:t>
      </w:r>
      <w:r w:rsidRPr="00F217DC">
        <w:rPr>
          <w:rFonts w:ascii="Times New Roman" w:hAnsi="Times New Roman" w:cs="Times New Roman"/>
          <w:i/>
          <w:iCs/>
        </w:rPr>
        <w:t>Strategic Planning for Public and Nonprofit Organizations.</w:t>
      </w:r>
      <w:r w:rsidRPr="00F217DC">
        <w:rPr>
          <w:rFonts w:ascii="Times New Roman" w:hAnsi="Times New Roman" w:cs="Times New Roman"/>
        </w:rPr>
        <w:t xml:space="preserve"> 5th ed. San Francisco: Jossey-Bass.</w:t>
      </w:r>
    </w:p>
    <w:p w:rsidRPr="00F217DC" w:rsidR="00F217DC" w:rsidP="00F217DC" w:rsidRDefault="00F217DC" w14:paraId="75CAD2C5" w14:textId="77777777">
      <w:pPr>
        <w:rPr>
          <w:rFonts w:ascii="Times New Roman" w:hAnsi="Times New Roman" w:cs="Times New Roman"/>
        </w:rPr>
      </w:pPr>
      <w:r w:rsidRPr="00F217DC">
        <w:rPr>
          <w:rFonts w:ascii="Times New Roman" w:hAnsi="Times New Roman" w:cs="Times New Roman"/>
        </w:rPr>
        <w:t xml:space="preserve">Cabinet Office (2022) </w:t>
      </w:r>
      <w:r w:rsidRPr="00F217DC">
        <w:rPr>
          <w:rFonts w:ascii="Times New Roman" w:hAnsi="Times New Roman" w:cs="Times New Roman"/>
          <w:i/>
          <w:iCs/>
        </w:rPr>
        <w:t>Consultation Principles 2022.</w:t>
      </w:r>
      <w:r w:rsidRPr="00F217DC">
        <w:rPr>
          <w:rFonts w:ascii="Times New Roman" w:hAnsi="Times New Roman" w:cs="Times New Roman"/>
        </w:rPr>
        <w:t xml:space="preserve"> London: UK Government.</w:t>
      </w:r>
    </w:p>
    <w:p w:rsidRPr="00F217DC" w:rsidR="00F217DC" w:rsidP="00F217DC" w:rsidRDefault="00F217DC" w14:paraId="0104C49C" w14:textId="77777777">
      <w:pPr>
        <w:rPr>
          <w:rFonts w:ascii="Times New Roman" w:hAnsi="Times New Roman" w:cs="Times New Roman"/>
        </w:rPr>
      </w:pPr>
      <w:r w:rsidRPr="00F217DC">
        <w:rPr>
          <w:rFonts w:ascii="Times New Roman" w:hAnsi="Times New Roman" w:cs="Times New Roman"/>
        </w:rPr>
        <w:t xml:space="preserve">Carroll, A.B. (1999) ‘Corporate social responsibility: Evolution of a definitional construct’, </w:t>
      </w:r>
      <w:r w:rsidRPr="00F217DC">
        <w:rPr>
          <w:rFonts w:ascii="Times New Roman" w:hAnsi="Times New Roman" w:cs="Times New Roman"/>
          <w:i/>
          <w:iCs/>
        </w:rPr>
        <w:t>Business &amp; Society,</w:t>
      </w:r>
      <w:r w:rsidRPr="00F217DC">
        <w:rPr>
          <w:rFonts w:ascii="Times New Roman" w:hAnsi="Times New Roman" w:cs="Times New Roman"/>
        </w:rPr>
        <w:t xml:space="preserve"> 38(3), pp. 268–295.</w:t>
      </w:r>
    </w:p>
    <w:p w:rsidRPr="00F217DC" w:rsidR="00F217DC" w:rsidP="00F217DC" w:rsidRDefault="00F217DC" w14:paraId="2EF73DA9" w14:textId="77777777">
      <w:pPr>
        <w:rPr>
          <w:rFonts w:ascii="Times New Roman" w:hAnsi="Times New Roman" w:cs="Times New Roman"/>
        </w:rPr>
      </w:pPr>
      <w:r w:rsidRPr="00F217DC">
        <w:rPr>
          <w:rFonts w:ascii="Times New Roman" w:hAnsi="Times New Roman" w:cs="Times New Roman"/>
        </w:rPr>
        <w:t xml:space="preserve">CIPD (2023) </w:t>
      </w:r>
      <w:r w:rsidRPr="00F217DC">
        <w:rPr>
          <w:rFonts w:ascii="Times New Roman" w:hAnsi="Times New Roman" w:cs="Times New Roman"/>
          <w:i/>
          <w:iCs/>
        </w:rPr>
        <w:t>Code of Professional Conduct.</w:t>
      </w:r>
      <w:r w:rsidRPr="00F217DC">
        <w:rPr>
          <w:rFonts w:ascii="Times New Roman" w:hAnsi="Times New Roman" w:cs="Times New Roman"/>
        </w:rPr>
        <w:t xml:space="preserve"> London: Chartered Institute of Personnel and Development.</w:t>
      </w:r>
    </w:p>
    <w:p w:rsidRPr="00F217DC" w:rsidR="00F217DC" w:rsidP="00F217DC" w:rsidRDefault="00F217DC" w14:paraId="5E053D95" w14:textId="77777777">
      <w:pPr>
        <w:rPr>
          <w:rFonts w:ascii="Times New Roman" w:hAnsi="Times New Roman" w:cs="Times New Roman"/>
        </w:rPr>
      </w:pPr>
      <w:r w:rsidRPr="00F217DC">
        <w:rPr>
          <w:rFonts w:ascii="Times New Roman" w:hAnsi="Times New Roman" w:cs="Times New Roman"/>
        </w:rPr>
        <w:t xml:space="preserve">CIPS (2022) </w:t>
      </w:r>
      <w:r w:rsidRPr="00F217DC">
        <w:rPr>
          <w:rFonts w:ascii="Times New Roman" w:hAnsi="Times New Roman" w:cs="Times New Roman"/>
          <w:i/>
          <w:iCs/>
        </w:rPr>
        <w:t>Ethical and Sustainable Procurement Guide.</w:t>
      </w:r>
      <w:r w:rsidRPr="00F217DC">
        <w:rPr>
          <w:rFonts w:ascii="Times New Roman" w:hAnsi="Times New Roman" w:cs="Times New Roman"/>
        </w:rPr>
        <w:t xml:space="preserve"> London: Chartered Institute of Procurement and Supply.</w:t>
      </w:r>
    </w:p>
    <w:p w:rsidRPr="00F217DC" w:rsidR="00F217DC" w:rsidP="00F217DC" w:rsidRDefault="00F217DC" w14:paraId="0A186386" w14:textId="77777777">
      <w:pPr>
        <w:rPr>
          <w:rFonts w:ascii="Times New Roman" w:hAnsi="Times New Roman" w:cs="Times New Roman"/>
        </w:rPr>
      </w:pPr>
      <w:r w:rsidRPr="00F217DC">
        <w:rPr>
          <w:rFonts w:ascii="Times New Roman" w:hAnsi="Times New Roman" w:cs="Times New Roman"/>
        </w:rPr>
        <w:t xml:space="preserve">Creswell, J.W. and Creswell, J.D. (2023) </w:t>
      </w:r>
      <w:r w:rsidRPr="00F217DC">
        <w:rPr>
          <w:rFonts w:ascii="Times New Roman" w:hAnsi="Times New Roman" w:cs="Times New Roman"/>
          <w:i/>
          <w:iCs/>
        </w:rPr>
        <w:t>Research Design: Qualitative, Quantitative, and Mixed Methods Approaches.</w:t>
      </w:r>
      <w:r w:rsidRPr="00F217DC">
        <w:rPr>
          <w:rFonts w:ascii="Times New Roman" w:hAnsi="Times New Roman" w:cs="Times New Roman"/>
        </w:rPr>
        <w:t xml:space="preserve"> 6th ed. London: SAGE Publications.</w:t>
      </w:r>
    </w:p>
    <w:p w:rsidRPr="00F217DC" w:rsidR="00F217DC" w:rsidP="00F217DC" w:rsidRDefault="00F217DC" w14:paraId="64AEB424" w14:textId="77777777">
      <w:pPr>
        <w:rPr>
          <w:rFonts w:ascii="Times New Roman" w:hAnsi="Times New Roman" w:cs="Times New Roman"/>
        </w:rPr>
      </w:pPr>
      <w:r w:rsidRPr="00F217DC">
        <w:rPr>
          <w:rFonts w:ascii="Times New Roman" w:hAnsi="Times New Roman" w:cs="Times New Roman"/>
        </w:rPr>
        <w:t xml:space="preserve">DEFRA (2023) </w:t>
      </w:r>
      <w:r w:rsidRPr="00F217DC">
        <w:rPr>
          <w:rFonts w:ascii="Times New Roman" w:hAnsi="Times New Roman" w:cs="Times New Roman"/>
          <w:i/>
          <w:iCs/>
        </w:rPr>
        <w:t>Local Nature Recovery Strategies.</w:t>
      </w:r>
      <w:r w:rsidRPr="00F217DC">
        <w:rPr>
          <w:rFonts w:ascii="Times New Roman" w:hAnsi="Times New Roman" w:cs="Times New Roman"/>
        </w:rPr>
        <w:t xml:space="preserve"> London: Department for Environment, Food and Rural Affairs.</w:t>
      </w:r>
    </w:p>
    <w:p w:rsidRPr="00F217DC" w:rsidR="00F217DC" w:rsidP="00F217DC" w:rsidRDefault="00F217DC" w14:paraId="1D41A637" w14:textId="77777777">
      <w:pPr>
        <w:rPr>
          <w:rFonts w:ascii="Times New Roman" w:hAnsi="Times New Roman" w:cs="Times New Roman"/>
        </w:rPr>
      </w:pPr>
      <w:r w:rsidRPr="00F217DC">
        <w:rPr>
          <w:rFonts w:ascii="Times New Roman" w:hAnsi="Times New Roman" w:cs="Times New Roman"/>
        </w:rPr>
        <w:t xml:space="preserve">Equality and Human Rights Commission (EHRC) (2023) </w:t>
      </w:r>
      <w:r w:rsidRPr="00F217DC">
        <w:rPr>
          <w:rFonts w:ascii="Times New Roman" w:hAnsi="Times New Roman" w:cs="Times New Roman"/>
          <w:i/>
          <w:iCs/>
        </w:rPr>
        <w:t>Diversity and Inclusion in Public Consultation.</w:t>
      </w:r>
      <w:r w:rsidRPr="00F217DC">
        <w:rPr>
          <w:rFonts w:ascii="Times New Roman" w:hAnsi="Times New Roman" w:cs="Times New Roman"/>
        </w:rPr>
        <w:t xml:space="preserve"> London: EHRC.</w:t>
      </w:r>
    </w:p>
    <w:p w:rsidRPr="00F217DC" w:rsidR="00F217DC" w:rsidP="00F217DC" w:rsidRDefault="00F217DC" w14:paraId="7A925D59" w14:textId="77777777">
      <w:pPr>
        <w:rPr>
          <w:rFonts w:ascii="Times New Roman" w:hAnsi="Times New Roman" w:cs="Times New Roman"/>
        </w:rPr>
      </w:pPr>
      <w:r w:rsidRPr="00F217DC">
        <w:rPr>
          <w:rFonts w:ascii="Times New Roman" w:hAnsi="Times New Roman" w:cs="Times New Roman"/>
        </w:rPr>
        <w:t xml:space="preserve">Freeman, R.E. (1984) </w:t>
      </w:r>
      <w:r w:rsidRPr="00F217DC">
        <w:rPr>
          <w:rFonts w:ascii="Times New Roman" w:hAnsi="Times New Roman" w:cs="Times New Roman"/>
          <w:i/>
          <w:iCs/>
        </w:rPr>
        <w:t>Strategic Management: A Stakeholder Approach.</w:t>
      </w:r>
      <w:r w:rsidRPr="00F217DC">
        <w:rPr>
          <w:rFonts w:ascii="Times New Roman" w:hAnsi="Times New Roman" w:cs="Times New Roman"/>
        </w:rPr>
        <w:t xml:space="preserve"> Boston: Pitman.</w:t>
      </w:r>
    </w:p>
    <w:p w:rsidRPr="00F217DC" w:rsidR="00F217DC" w:rsidP="00F217DC" w:rsidRDefault="00F217DC" w14:paraId="5C142993" w14:textId="77777777">
      <w:pPr>
        <w:rPr>
          <w:rFonts w:ascii="Times New Roman" w:hAnsi="Times New Roman" w:cs="Times New Roman"/>
        </w:rPr>
      </w:pPr>
      <w:r w:rsidRPr="00F217DC">
        <w:rPr>
          <w:rFonts w:ascii="Times New Roman" w:hAnsi="Times New Roman" w:cs="Times New Roman"/>
        </w:rPr>
        <w:t xml:space="preserve">ISO (2020) </w:t>
      </w:r>
      <w:r w:rsidRPr="00F217DC">
        <w:rPr>
          <w:rFonts w:ascii="Times New Roman" w:hAnsi="Times New Roman" w:cs="Times New Roman"/>
          <w:i/>
          <w:iCs/>
        </w:rPr>
        <w:t>ISO 26000: Guidance on Social Responsibility.</w:t>
      </w:r>
      <w:r w:rsidRPr="00F217DC">
        <w:rPr>
          <w:rFonts w:ascii="Times New Roman" w:hAnsi="Times New Roman" w:cs="Times New Roman"/>
        </w:rPr>
        <w:t xml:space="preserve"> Geneva: International Organization for Standardization.</w:t>
      </w:r>
    </w:p>
    <w:p w:rsidRPr="00F217DC" w:rsidR="00F217DC" w:rsidP="00F217DC" w:rsidRDefault="00F217DC" w14:paraId="0C8BCB31" w14:textId="77777777">
      <w:pPr>
        <w:rPr>
          <w:rFonts w:ascii="Times New Roman" w:hAnsi="Times New Roman" w:cs="Times New Roman"/>
        </w:rPr>
      </w:pPr>
      <w:r w:rsidRPr="00F217DC">
        <w:rPr>
          <w:rFonts w:ascii="Times New Roman" w:hAnsi="Times New Roman" w:cs="Times New Roman"/>
        </w:rPr>
        <w:t xml:space="preserve">Kabisch, N., Haase, D. and Haase, A. (2022) ‘Urban green spaces and social inclusion: The role of green infrastructure in sustainable cities’, </w:t>
      </w:r>
      <w:r w:rsidRPr="00F217DC">
        <w:rPr>
          <w:rFonts w:ascii="Times New Roman" w:hAnsi="Times New Roman" w:cs="Times New Roman"/>
          <w:i/>
          <w:iCs/>
        </w:rPr>
        <w:t>Urban Forestry &amp; Urban Greening,</w:t>
      </w:r>
      <w:r w:rsidRPr="00F217DC">
        <w:rPr>
          <w:rFonts w:ascii="Times New Roman" w:hAnsi="Times New Roman" w:cs="Times New Roman"/>
        </w:rPr>
        <w:t xml:space="preserve"> 68(3), pp. 102–112.</w:t>
      </w:r>
    </w:p>
    <w:p w:rsidRPr="00F217DC" w:rsidR="00F217DC" w:rsidP="00F217DC" w:rsidRDefault="00F217DC" w14:paraId="69FEC1A8" w14:textId="77777777">
      <w:pPr>
        <w:rPr>
          <w:rFonts w:ascii="Times New Roman" w:hAnsi="Times New Roman" w:cs="Times New Roman"/>
        </w:rPr>
      </w:pPr>
      <w:r w:rsidRPr="00F217DC">
        <w:rPr>
          <w:rFonts w:ascii="Times New Roman" w:hAnsi="Times New Roman" w:cs="Times New Roman"/>
        </w:rPr>
        <w:t xml:space="preserve">Mendelow, A. (1991) ‘Environmental scanning: The impact of the stakeholder concept’, in </w:t>
      </w:r>
      <w:r w:rsidRPr="00F217DC">
        <w:rPr>
          <w:rFonts w:ascii="Times New Roman" w:hAnsi="Times New Roman" w:cs="Times New Roman"/>
          <w:i/>
          <w:iCs/>
        </w:rPr>
        <w:t>Proceedings of the Second International Conference on Information Systems.</w:t>
      </w:r>
      <w:r w:rsidRPr="00F217DC">
        <w:rPr>
          <w:rFonts w:ascii="Times New Roman" w:hAnsi="Times New Roman" w:cs="Times New Roman"/>
        </w:rPr>
        <w:t xml:space="preserve"> Cambridge: ICIS Press, pp. 407–418.</w:t>
      </w:r>
    </w:p>
    <w:p w:rsidRPr="00F217DC" w:rsidR="00F217DC" w:rsidP="00F217DC" w:rsidRDefault="00F217DC" w14:paraId="6D584656" w14:textId="77777777">
      <w:pPr>
        <w:rPr>
          <w:rFonts w:ascii="Times New Roman" w:hAnsi="Times New Roman" w:cs="Times New Roman"/>
        </w:rPr>
      </w:pPr>
      <w:r w:rsidRPr="00F217DC">
        <w:rPr>
          <w:rFonts w:ascii="Times New Roman" w:hAnsi="Times New Roman" w:cs="Times New Roman"/>
        </w:rPr>
        <w:t xml:space="preserve">OECD (2023) </w:t>
      </w:r>
      <w:r w:rsidRPr="00F217DC">
        <w:rPr>
          <w:rFonts w:ascii="Times New Roman" w:hAnsi="Times New Roman" w:cs="Times New Roman"/>
          <w:i/>
          <w:iCs/>
        </w:rPr>
        <w:t>Stakeholder Participation and Engagement in Public Projects.</w:t>
      </w:r>
      <w:r w:rsidRPr="00F217DC">
        <w:rPr>
          <w:rFonts w:ascii="Times New Roman" w:hAnsi="Times New Roman" w:cs="Times New Roman"/>
        </w:rPr>
        <w:t xml:space="preserve"> Paris: Organisation for Economic Co-operation and Development.</w:t>
      </w:r>
    </w:p>
    <w:p w:rsidRPr="00F217DC" w:rsidR="00F217DC" w:rsidP="00F217DC" w:rsidRDefault="00F217DC" w14:paraId="6E8F3831" w14:textId="77777777">
      <w:pPr>
        <w:rPr>
          <w:rFonts w:ascii="Times New Roman" w:hAnsi="Times New Roman" w:cs="Times New Roman"/>
        </w:rPr>
      </w:pPr>
      <w:r w:rsidRPr="00F217DC">
        <w:rPr>
          <w:rFonts w:ascii="Times New Roman" w:hAnsi="Times New Roman" w:cs="Times New Roman"/>
        </w:rPr>
        <w:t xml:space="preserve">PMI (2021) </w:t>
      </w:r>
      <w:r w:rsidRPr="00F217DC">
        <w:rPr>
          <w:rFonts w:ascii="Times New Roman" w:hAnsi="Times New Roman" w:cs="Times New Roman"/>
          <w:i/>
          <w:iCs/>
        </w:rPr>
        <w:t>A Guide to the Project Management Body of Knowledge (PMBOK® Guide).</w:t>
      </w:r>
      <w:r w:rsidRPr="00F217DC">
        <w:rPr>
          <w:rFonts w:ascii="Times New Roman" w:hAnsi="Times New Roman" w:cs="Times New Roman"/>
        </w:rPr>
        <w:t xml:space="preserve"> 7th ed. Pennsylvania: Project Management Institute.</w:t>
      </w:r>
    </w:p>
    <w:p w:rsidRPr="00F217DC" w:rsidR="00F217DC" w:rsidP="00F217DC" w:rsidRDefault="00F217DC" w14:paraId="076B9FD3" w14:textId="77777777">
      <w:pPr>
        <w:rPr>
          <w:rFonts w:ascii="Times New Roman" w:hAnsi="Times New Roman" w:cs="Times New Roman"/>
        </w:rPr>
      </w:pPr>
      <w:r w:rsidRPr="00F217DC">
        <w:rPr>
          <w:rFonts w:ascii="Times New Roman" w:hAnsi="Times New Roman" w:cs="Times New Roman"/>
        </w:rPr>
        <w:t xml:space="preserve">Reed, M.S. et al. (2022) ‘Integrating stakeholder participation into environmental management: Principles and best practices’, </w:t>
      </w:r>
      <w:r w:rsidRPr="00F217DC">
        <w:rPr>
          <w:rFonts w:ascii="Times New Roman" w:hAnsi="Times New Roman" w:cs="Times New Roman"/>
          <w:i/>
          <w:iCs/>
        </w:rPr>
        <w:t>Ecology and Society,</w:t>
      </w:r>
      <w:r w:rsidRPr="00F217DC">
        <w:rPr>
          <w:rFonts w:ascii="Times New Roman" w:hAnsi="Times New Roman" w:cs="Times New Roman"/>
        </w:rPr>
        <w:t xml:space="preserve"> 27(1), pp. 1–12.</w:t>
      </w:r>
    </w:p>
    <w:p w:rsidRPr="00F217DC" w:rsidR="00F217DC" w:rsidP="00F217DC" w:rsidRDefault="00F217DC" w14:paraId="46DF040B" w14:textId="77777777">
      <w:pPr>
        <w:rPr>
          <w:rFonts w:ascii="Times New Roman" w:hAnsi="Times New Roman" w:cs="Times New Roman"/>
        </w:rPr>
      </w:pPr>
      <w:r w:rsidRPr="00F217DC">
        <w:rPr>
          <w:rFonts w:ascii="Times New Roman" w:hAnsi="Times New Roman" w:cs="Times New Roman"/>
        </w:rPr>
        <w:t xml:space="preserve">Saunders, M., Lewis, P. and Thornhill, A. (2019) </w:t>
      </w:r>
      <w:r w:rsidRPr="00F217DC">
        <w:rPr>
          <w:rFonts w:ascii="Times New Roman" w:hAnsi="Times New Roman" w:cs="Times New Roman"/>
          <w:i/>
          <w:iCs/>
        </w:rPr>
        <w:t>Research Methods for Business Students.</w:t>
      </w:r>
      <w:r w:rsidRPr="00F217DC">
        <w:rPr>
          <w:rFonts w:ascii="Times New Roman" w:hAnsi="Times New Roman" w:cs="Times New Roman"/>
        </w:rPr>
        <w:t xml:space="preserve"> 8th ed. Harlow: Pearson Education.</w:t>
      </w:r>
    </w:p>
    <w:p w:rsidRPr="00F217DC" w:rsidR="00F217DC" w:rsidP="00F217DC" w:rsidRDefault="00F217DC" w14:paraId="74AB0225" w14:textId="77777777">
      <w:pPr>
        <w:rPr>
          <w:rFonts w:ascii="Times New Roman" w:hAnsi="Times New Roman" w:cs="Times New Roman"/>
        </w:rPr>
      </w:pPr>
      <w:r w:rsidRPr="00F217DC">
        <w:rPr>
          <w:rFonts w:ascii="Times New Roman" w:hAnsi="Times New Roman" w:cs="Times New Roman"/>
        </w:rPr>
        <w:t xml:space="preserve">Turner, J.R. and Zolin, R. (2012) </w:t>
      </w:r>
      <w:r w:rsidRPr="00F217DC">
        <w:rPr>
          <w:rFonts w:ascii="Times New Roman" w:hAnsi="Times New Roman" w:cs="Times New Roman"/>
          <w:i/>
          <w:iCs/>
        </w:rPr>
        <w:t>Forecasting Success on Large Projects: Developing Reliable Scales to Predict Multiple Perspectives by Multiple Stakeholders.</w:t>
      </w:r>
      <w:r w:rsidRPr="00F217DC">
        <w:rPr>
          <w:rFonts w:ascii="Times New Roman" w:hAnsi="Times New Roman" w:cs="Times New Roman"/>
        </w:rPr>
        <w:t xml:space="preserve"> New York: Springer.</w:t>
      </w:r>
    </w:p>
    <w:p w:rsidRPr="00F217DC" w:rsidR="00F217DC" w:rsidP="00F217DC" w:rsidRDefault="00F217DC" w14:paraId="5F7E31B6" w14:textId="77777777">
      <w:pPr>
        <w:rPr>
          <w:rFonts w:ascii="Times New Roman" w:hAnsi="Times New Roman" w:cs="Times New Roman"/>
        </w:rPr>
      </w:pPr>
      <w:r w:rsidRPr="00F217DC">
        <w:rPr>
          <w:rFonts w:ascii="Times New Roman" w:hAnsi="Times New Roman" w:cs="Times New Roman"/>
        </w:rPr>
        <w:t xml:space="preserve">UK GDPR (2018) </w:t>
      </w:r>
      <w:r w:rsidRPr="00F217DC">
        <w:rPr>
          <w:rFonts w:ascii="Times New Roman" w:hAnsi="Times New Roman" w:cs="Times New Roman"/>
          <w:i/>
          <w:iCs/>
        </w:rPr>
        <w:t>Data Protection Act 2018.</w:t>
      </w:r>
      <w:r w:rsidRPr="00F217DC">
        <w:rPr>
          <w:rFonts w:ascii="Times New Roman" w:hAnsi="Times New Roman" w:cs="Times New Roman"/>
        </w:rPr>
        <w:t xml:space="preserve"> London: The Stationery Office.</w:t>
      </w:r>
    </w:p>
    <w:p w:rsidRPr="00F217DC" w:rsidR="00F217DC" w:rsidP="00F217DC" w:rsidRDefault="00F217DC" w14:paraId="0745FF18" w14:textId="77777777">
      <w:pPr>
        <w:rPr>
          <w:rFonts w:ascii="Times New Roman" w:hAnsi="Times New Roman" w:cs="Times New Roman"/>
        </w:rPr>
      </w:pPr>
      <w:r w:rsidRPr="00F217DC">
        <w:rPr>
          <w:rFonts w:ascii="Times New Roman" w:hAnsi="Times New Roman" w:cs="Times New Roman"/>
        </w:rPr>
        <w:t xml:space="preserve">UNEP (2023) </w:t>
      </w:r>
      <w:r w:rsidRPr="00F217DC">
        <w:rPr>
          <w:rFonts w:ascii="Times New Roman" w:hAnsi="Times New Roman" w:cs="Times New Roman"/>
          <w:i/>
          <w:iCs/>
        </w:rPr>
        <w:t>Urban Green Spaces and Climate Resilience.</w:t>
      </w:r>
      <w:r w:rsidRPr="00F217DC">
        <w:rPr>
          <w:rFonts w:ascii="Times New Roman" w:hAnsi="Times New Roman" w:cs="Times New Roman"/>
        </w:rPr>
        <w:t xml:space="preserve"> Nairobi: United Nations Environment Programme.</w:t>
      </w:r>
    </w:p>
    <w:p w:rsidRPr="00F217DC" w:rsidR="00F217DC" w:rsidP="00F217DC" w:rsidRDefault="00F217DC" w14:paraId="2357E562" w14:textId="77777777">
      <w:pPr>
        <w:rPr>
          <w:rFonts w:ascii="Times New Roman" w:hAnsi="Times New Roman" w:cs="Times New Roman"/>
        </w:rPr>
      </w:pPr>
      <w:r w:rsidRPr="00F217DC">
        <w:rPr>
          <w:rFonts w:ascii="Times New Roman" w:hAnsi="Times New Roman" w:cs="Times New Roman"/>
        </w:rPr>
        <w:t xml:space="preserve">UN-Habitat (2022) </w:t>
      </w:r>
      <w:r w:rsidRPr="00F217DC">
        <w:rPr>
          <w:rFonts w:ascii="Times New Roman" w:hAnsi="Times New Roman" w:cs="Times New Roman"/>
          <w:i/>
          <w:iCs/>
        </w:rPr>
        <w:t>Gender-Inclusive Urban Planning and Design.</w:t>
      </w:r>
      <w:r w:rsidRPr="00F217DC">
        <w:rPr>
          <w:rFonts w:ascii="Times New Roman" w:hAnsi="Times New Roman" w:cs="Times New Roman"/>
        </w:rPr>
        <w:t xml:space="preserve"> Nairobi: United Nations Human Settlements Programme.</w:t>
      </w:r>
    </w:p>
    <w:p w:rsidRPr="00F217DC" w:rsidR="00F217DC" w:rsidP="00F217DC" w:rsidRDefault="00F217DC" w14:paraId="7E0793C6" w14:textId="77777777">
      <w:pPr>
        <w:rPr>
          <w:rFonts w:ascii="Times New Roman" w:hAnsi="Times New Roman" w:cs="Times New Roman"/>
        </w:rPr>
      </w:pPr>
      <w:r w:rsidRPr="00F217DC">
        <w:rPr>
          <w:rFonts w:ascii="Times New Roman" w:hAnsi="Times New Roman" w:cs="Times New Roman"/>
        </w:rPr>
        <w:t xml:space="preserve">United Nations (2023) </w:t>
      </w:r>
      <w:r w:rsidRPr="00F217DC">
        <w:rPr>
          <w:rFonts w:ascii="Times New Roman" w:hAnsi="Times New Roman" w:cs="Times New Roman"/>
          <w:i/>
          <w:iCs/>
        </w:rPr>
        <w:t>Sustainable Development Goal 11: Sustainable Cities and Communities.</w:t>
      </w:r>
      <w:r w:rsidRPr="00F217DC">
        <w:rPr>
          <w:rFonts w:ascii="Times New Roman" w:hAnsi="Times New Roman" w:cs="Times New Roman"/>
        </w:rPr>
        <w:t xml:space="preserve"> Available at: https://sdgs.un.org/goals/goal11</w:t>
      </w:r>
    </w:p>
    <w:p w:rsidRPr="009904B9" w:rsidR="009904B9" w:rsidP="009904B9" w:rsidRDefault="009904B9" w14:paraId="5D5119A9" w14:textId="77777777">
      <w:pPr>
        <w:rPr>
          <w:rFonts w:ascii="Times New Roman" w:hAnsi="Times New Roman" w:cs="Times New Roman"/>
        </w:rPr>
      </w:pPr>
    </w:p>
    <w:p w:rsidRPr="00972686" w:rsidR="000C587A" w:rsidP="00972686" w:rsidRDefault="000C587A" w14:paraId="509FE9E1" w14:textId="77777777">
      <w:pPr>
        <w:rPr>
          <w:rFonts w:ascii="Times New Roman" w:hAnsi="Times New Roman" w:cs="Times New Roman"/>
        </w:rPr>
      </w:pPr>
    </w:p>
    <w:p w:rsidRPr="007456A4" w:rsidR="007456A4" w:rsidRDefault="007456A4" w14:paraId="2EE1050D" w14:textId="77777777">
      <w:pPr>
        <w:rPr>
          <w:rFonts w:ascii="Times New Roman" w:hAnsi="Times New Roman" w:cs="Times New Roman"/>
        </w:rPr>
      </w:pPr>
    </w:p>
    <w:sectPr w:rsidRPr="007456A4" w:rsidR="007456A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MwlkUZQ5GsHj4K" int2:id="O4jV5ie2">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A714F3"/>
    <w:multiLevelType w:val="multilevel"/>
    <w:tmpl w:val="CE261B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2E08180A"/>
    <w:multiLevelType w:val="multilevel"/>
    <w:tmpl w:val="D3947C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3D5318"/>
    <w:multiLevelType w:val="multilevel"/>
    <w:tmpl w:val="EB1C4C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99794922">
    <w:abstractNumId w:val="2"/>
  </w:num>
  <w:num w:numId="2" w16cid:durableId="1756515126">
    <w:abstractNumId w:val="0"/>
  </w:num>
  <w:num w:numId="3" w16cid:durableId="2018800875">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45"/>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6A4"/>
    <w:rsid w:val="00040FF5"/>
    <w:rsid w:val="00097C6C"/>
    <w:rsid w:val="000B5950"/>
    <w:rsid w:val="000C587A"/>
    <w:rsid w:val="000E5583"/>
    <w:rsid w:val="001F5DD0"/>
    <w:rsid w:val="002C5121"/>
    <w:rsid w:val="003764CB"/>
    <w:rsid w:val="005575E8"/>
    <w:rsid w:val="007456A4"/>
    <w:rsid w:val="00957196"/>
    <w:rsid w:val="00972686"/>
    <w:rsid w:val="00985BD4"/>
    <w:rsid w:val="009904B9"/>
    <w:rsid w:val="009F57BA"/>
    <w:rsid w:val="00AA526D"/>
    <w:rsid w:val="00B103D9"/>
    <w:rsid w:val="00B809AA"/>
    <w:rsid w:val="00C34CEB"/>
    <w:rsid w:val="00C463A1"/>
    <w:rsid w:val="00C6666A"/>
    <w:rsid w:val="00CC475E"/>
    <w:rsid w:val="00D67F87"/>
    <w:rsid w:val="00DC6B29"/>
    <w:rsid w:val="00E675FF"/>
    <w:rsid w:val="00E757C4"/>
    <w:rsid w:val="00ED5ED4"/>
    <w:rsid w:val="00F217DC"/>
    <w:rsid w:val="00F4089A"/>
    <w:rsid w:val="00F7693C"/>
    <w:rsid w:val="00F77C1B"/>
    <w:rsid w:val="00FC0536"/>
    <w:rsid w:val="00FC1E67"/>
    <w:rsid w:val="00FC562E"/>
    <w:rsid w:val="00FF21B8"/>
    <w:rsid w:val="13929005"/>
    <w:rsid w:val="32732753"/>
    <w:rsid w:val="534EE4DC"/>
    <w:rsid w:val="6C4240A5"/>
    <w:rsid w:val="7FF2AB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B3BFD"/>
  <w15:chartTrackingRefBased/>
  <w15:docId w15:val="{928CA194-6F59-430F-85B8-7ADA1A1EEE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456A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56A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56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56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56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56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56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56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56A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456A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7456A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456A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456A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456A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456A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456A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456A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456A4"/>
    <w:rPr>
      <w:rFonts w:eastAsiaTheme="majorEastAsia" w:cstheme="majorBidi"/>
      <w:color w:val="272727" w:themeColor="text1" w:themeTint="D8"/>
    </w:rPr>
  </w:style>
  <w:style w:type="paragraph" w:styleId="Title">
    <w:name w:val="Title"/>
    <w:basedOn w:val="Normal"/>
    <w:next w:val="Normal"/>
    <w:link w:val="TitleChar"/>
    <w:uiPriority w:val="10"/>
    <w:qFormat/>
    <w:rsid w:val="007456A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456A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456A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456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56A4"/>
    <w:pPr>
      <w:spacing w:before="160"/>
      <w:jc w:val="center"/>
    </w:pPr>
    <w:rPr>
      <w:i/>
      <w:iCs/>
      <w:color w:val="404040" w:themeColor="text1" w:themeTint="BF"/>
    </w:rPr>
  </w:style>
  <w:style w:type="character" w:styleId="QuoteChar" w:customStyle="1">
    <w:name w:val="Quote Char"/>
    <w:basedOn w:val="DefaultParagraphFont"/>
    <w:link w:val="Quote"/>
    <w:uiPriority w:val="29"/>
    <w:rsid w:val="007456A4"/>
    <w:rPr>
      <w:i/>
      <w:iCs/>
      <w:color w:val="404040" w:themeColor="text1" w:themeTint="BF"/>
    </w:rPr>
  </w:style>
  <w:style w:type="paragraph" w:styleId="ListParagraph">
    <w:name w:val="List Paragraph"/>
    <w:basedOn w:val="Normal"/>
    <w:uiPriority w:val="34"/>
    <w:qFormat/>
    <w:rsid w:val="007456A4"/>
    <w:pPr>
      <w:ind w:left="720"/>
      <w:contextualSpacing/>
    </w:pPr>
  </w:style>
  <w:style w:type="character" w:styleId="IntenseEmphasis">
    <w:name w:val="Intense Emphasis"/>
    <w:basedOn w:val="DefaultParagraphFont"/>
    <w:uiPriority w:val="21"/>
    <w:qFormat/>
    <w:rsid w:val="007456A4"/>
    <w:rPr>
      <w:i/>
      <w:iCs/>
      <w:color w:val="0F4761" w:themeColor="accent1" w:themeShade="BF"/>
    </w:rPr>
  </w:style>
  <w:style w:type="paragraph" w:styleId="IntenseQuote">
    <w:name w:val="Intense Quote"/>
    <w:basedOn w:val="Normal"/>
    <w:next w:val="Normal"/>
    <w:link w:val="IntenseQuoteChar"/>
    <w:uiPriority w:val="30"/>
    <w:qFormat/>
    <w:rsid w:val="007456A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456A4"/>
    <w:rPr>
      <w:i/>
      <w:iCs/>
      <w:color w:val="0F4761" w:themeColor="accent1" w:themeShade="BF"/>
    </w:rPr>
  </w:style>
  <w:style w:type="character" w:styleId="IntenseReference">
    <w:name w:val="Intense Reference"/>
    <w:basedOn w:val="DefaultParagraphFont"/>
    <w:uiPriority w:val="32"/>
    <w:qFormat/>
    <w:rsid w:val="007456A4"/>
    <w:rPr>
      <w:b/>
      <w:bCs/>
      <w:smallCaps/>
      <w:color w:val="0F4761" w:themeColor="accent1" w:themeShade="BF"/>
      <w:spacing w:val="5"/>
    </w:rPr>
  </w:style>
  <w:style w:type="table" w:styleId="TableGrid">
    <w:name w:val="Table Grid"/>
    <w:basedOn w:val="TableNormal"/>
    <w:uiPriority w:val="39"/>
    <w:rsid w:val="000B595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9908fc24dc25467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Tahir Mustafa</dc:creator>
  <keywords/>
  <dc:description/>
  <lastModifiedBy>Georgel Milos (2416333)</lastModifiedBy>
  <revision>3</revision>
  <dcterms:created xsi:type="dcterms:W3CDTF">2025-11-13T14:09:00.0000000Z</dcterms:created>
  <dcterms:modified xsi:type="dcterms:W3CDTF">2025-11-13T14:20:50.5697187Z</dcterms:modified>
</coreProperties>
</file>