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45D78D" w14:textId="77777777" w:rsidR="008841B0" w:rsidRDefault="008841B0" w:rsidP="008841B0">
      <w:pPr>
        <w:pStyle w:val="NormalWeb"/>
        <w:spacing w:before="0" w:beforeAutospacing="0" w:after="0" w:afterAutospacing="0"/>
        <w:ind w:left="-180" w:right="-334"/>
      </w:pPr>
      <w:r>
        <w:rPr>
          <w:noProof/>
        </w:rPr>
        <w:drawing>
          <wp:inline distT="0" distB="0" distL="0" distR="0" wp14:anchorId="6D4D248B" wp14:editId="437FECAB">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736B14EF" w14:textId="77777777" w:rsidR="008841B0" w:rsidRDefault="008841B0" w:rsidP="008841B0">
      <w:pPr>
        <w:pStyle w:val="NormalWeb"/>
        <w:spacing w:before="0" w:beforeAutospacing="0" w:after="0" w:afterAutospacing="0"/>
        <w:ind w:left="-180" w:right="-334"/>
      </w:pPr>
    </w:p>
    <w:p w14:paraId="6E0F176C" w14:textId="77777777" w:rsidR="008841B0" w:rsidRDefault="008841B0" w:rsidP="008841B0">
      <w:pPr>
        <w:pStyle w:val="NormalWeb"/>
        <w:spacing w:before="0" w:beforeAutospacing="0" w:after="0" w:afterAutospacing="0"/>
        <w:ind w:left="-180" w:right="-334"/>
      </w:pPr>
    </w:p>
    <w:p w14:paraId="54027B27" w14:textId="77777777" w:rsidR="008841B0" w:rsidRDefault="008841B0" w:rsidP="008841B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E3B56D0" w14:textId="77777777" w:rsidR="008841B0" w:rsidRPr="00230F35" w:rsidRDefault="008841B0" w:rsidP="008841B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57E6CFD" w14:textId="77777777" w:rsidR="008841B0" w:rsidRPr="00230F35" w:rsidRDefault="008841B0" w:rsidP="008841B0">
      <w:pPr>
        <w:rPr>
          <w:rFonts w:ascii="Arial" w:hAnsi="Arial" w:cs="Arial"/>
          <w:sz w:val="28"/>
          <w:szCs w:val="28"/>
          <w:lang w:val="cy-GB"/>
        </w:rPr>
      </w:pPr>
    </w:p>
    <w:p w14:paraId="1E27F077" w14:textId="77777777" w:rsidR="008841B0" w:rsidRDefault="008841B0" w:rsidP="008841B0">
      <w:pPr>
        <w:pStyle w:val="Heading3"/>
        <w:jc w:val="center"/>
        <w:rPr>
          <w:lang w:val="cy-GB"/>
        </w:rPr>
      </w:pPr>
      <w:r>
        <w:rPr>
          <w:lang w:val="cy-GB"/>
        </w:rPr>
        <w:t>THIS SHEET MUST BE THE FIRST PAGE OF THE ASSIGNMENT YOU ARE SUBMITTING  (DO NOT SEND AS A SEPARATE FILE)</w:t>
      </w:r>
    </w:p>
    <w:p w14:paraId="7D40D4CD" w14:textId="77777777" w:rsidR="008841B0" w:rsidRDefault="008841B0" w:rsidP="008841B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6"/>
        <w:gridCol w:w="421"/>
        <w:gridCol w:w="1509"/>
        <w:gridCol w:w="282"/>
        <w:gridCol w:w="1792"/>
      </w:tblGrid>
      <w:tr w:rsidR="008841B0" w:rsidRPr="00230F35" w14:paraId="5733510F" w14:textId="77777777" w:rsidTr="00405E48">
        <w:trPr>
          <w:trHeight w:val="614"/>
        </w:trPr>
        <w:tc>
          <w:tcPr>
            <w:tcW w:w="8856" w:type="dxa"/>
            <w:gridSpan w:val="5"/>
          </w:tcPr>
          <w:p w14:paraId="3B30B8EE" w14:textId="77777777" w:rsidR="008841B0" w:rsidRPr="00230F35" w:rsidRDefault="008841B0" w:rsidP="00405E4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841B0" w:rsidRPr="00230F35" w14:paraId="793DB83F" w14:textId="77777777" w:rsidTr="00405E48">
        <w:trPr>
          <w:trHeight w:val="718"/>
        </w:trPr>
        <w:tc>
          <w:tcPr>
            <w:tcW w:w="8856" w:type="dxa"/>
            <w:gridSpan w:val="5"/>
          </w:tcPr>
          <w:p w14:paraId="66B99B0B" w14:textId="77777777" w:rsidR="008841B0" w:rsidRDefault="008841B0" w:rsidP="00405E4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VALERIE HELEN REYNOLDS</w:t>
            </w:r>
          </w:p>
          <w:p w14:paraId="797DD2BA" w14:textId="77777777" w:rsidR="008841B0" w:rsidRDefault="008841B0" w:rsidP="00405E48">
            <w:pPr>
              <w:pStyle w:val="NormalWeb"/>
              <w:spacing w:before="0" w:beforeAutospacing="0" w:after="0" w:afterAutospacing="0"/>
              <w:ind w:right="34"/>
              <w:rPr>
                <w:rFonts w:ascii="Arial" w:hAnsi="Arial" w:cs="Arial"/>
                <w:sz w:val="22"/>
                <w:szCs w:val="22"/>
              </w:rPr>
            </w:pPr>
          </w:p>
          <w:p w14:paraId="6B0A32B0" w14:textId="77777777" w:rsidR="008841B0" w:rsidRDefault="008841B0" w:rsidP="00405E48">
            <w:pPr>
              <w:pStyle w:val="NormalWeb"/>
              <w:spacing w:before="0" w:beforeAutospacing="0" w:after="0" w:afterAutospacing="0"/>
              <w:ind w:right="34"/>
              <w:rPr>
                <w:rFonts w:ascii="Arial" w:hAnsi="Arial" w:cs="Arial"/>
                <w:sz w:val="22"/>
                <w:szCs w:val="22"/>
              </w:rPr>
            </w:pPr>
          </w:p>
          <w:p w14:paraId="0147735E" w14:textId="77777777" w:rsidR="008841B0" w:rsidRPr="00230F35" w:rsidRDefault="008841B0" w:rsidP="00405E48">
            <w:pPr>
              <w:pStyle w:val="NormalWeb"/>
              <w:spacing w:before="0" w:beforeAutospacing="0" w:after="0" w:afterAutospacing="0"/>
              <w:ind w:right="34"/>
              <w:rPr>
                <w:rFonts w:ascii="Arial" w:hAnsi="Arial" w:cs="Arial"/>
                <w:sz w:val="22"/>
                <w:szCs w:val="22"/>
              </w:rPr>
            </w:pPr>
          </w:p>
          <w:p w14:paraId="2D218024" w14:textId="77777777" w:rsidR="008841B0" w:rsidRPr="00230F35" w:rsidRDefault="008841B0" w:rsidP="00405E4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1603425@student.uwtsd.ac.uk</w:t>
            </w:r>
          </w:p>
        </w:tc>
      </w:tr>
      <w:tr w:rsidR="008841B0" w:rsidRPr="00230F35" w14:paraId="53007C8D" w14:textId="77777777" w:rsidTr="00405E48">
        <w:trPr>
          <w:trHeight w:val="849"/>
        </w:trPr>
        <w:tc>
          <w:tcPr>
            <w:tcW w:w="4788" w:type="dxa"/>
          </w:tcPr>
          <w:p w14:paraId="4FD2460E" w14:textId="70F670E4" w:rsidR="008841B0" w:rsidRPr="00230F35" w:rsidRDefault="008841B0" w:rsidP="00405E4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CL</w:t>
            </w:r>
            <w:r w:rsidR="00686470">
              <w:rPr>
                <w:rFonts w:ascii="Arial" w:hAnsi="Arial" w:cs="Arial"/>
                <w:sz w:val="22"/>
                <w:szCs w:val="22"/>
              </w:rPr>
              <w:t>GK</w:t>
            </w:r>
            <w:r>
              <w:rPr>
                <w:rFonts w:ascii="Arial" w:hAnsi="Arial" w:cs="Arial"/>
                <w:sz w:val="22"/>
                <w:szCs w:val="22"/>
              </w:rPr>
              <w:t>/7</w:t>
            </w:r>
            <w:r w:rsidR="00686470">
              <w:rPr>
                <w:rFonts w:ascii="Arial" w:hAnsi="Arial" w:cs="Arial"/>
                <w:sz w:val="22"/>
                <w:szCs w:val="22"/>
              </w:rPr>
              <w:t>102</w:t>
            </w:r>
          </w:p>
          <w:p w14:paraId="50D65E60" w14:textId="77777777" w:rsidR="008841B0" w:rsidRPr="00230F35" w:rsidRDefault="008841B0" w:rsidP="00405E48">
            <w:pPr>
              <w:pStyle w:val="NormalWeb"/>
              <w:spacing w:before="0" w:beforeAutospacing="0" w:after="0" w:afterAutospacing="0"/>
              <w:ind w:right="34"/>
              <w:rPr>
                <w:rFonts w:ascii="Arial" w:hAnsi="Arial" w:cs="Arial"/>
                <w:sz w:val="22"/>
                <w:szCs w:val="22"/>
              </w:rPr>
            </w:pPr>
          </w:p>
          <w:p w14:paraId="4296EA12" w14:textId="77777777" w:rsidR="008F64F8" w:rsidRPr="00230F35" w:rsidRDefault="008841B0" w:rsidP="008F64F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8F64F8">
              <w:rPr>
                <w:rFonts w:ascii="Arial" w:hAnsi="Arial" w:cs="Arial"/>
                <w:sz w:val="22"/>
                <w:szCs w:val="22"/>
              </w:rPr>
              <w:t>INTENSIVE GREEK 2</w:t>
            </w:r>
          </w:p>
          <w:p w14:paraId="329E93B3" w14:textId="77777777" w:rsidR="008F64F8" w:rsidRDefault="008F64F8" w:rsidP="008F64F8">
            <w:pPr>
              <w:pStyle w:val="NormalWeb"/>
              <w:spacing w:before="0" w:beforeAutospacing="0" w:after="0" w:afterAutospacing="0"/>
              <w:ind w:right="34"/>
              <w:rPr>
                <w:rFonts w:ascii="Arial" w:hAnsi="Arial" w:cs="Arial"/>
                <w:sz w:val="22"/>
                <w:szCs w:val="22"/>
              </w:rPr>
            </w:pPr>
          </w:p>
          <w:p w14:paraId="4AEF7A2B" w14:textId="7182F3B8" w:rsidR="008841B0" w:rsidRDefault="008841B0" w:rsidP="00405E48">
            <w:pPr>
              <w:pStyle w:val="NormalWeb"/>
              <w:spacing w:before="0" w:beforeAutospacing="0" w:after="0" w:afterAutospacing="0"/>
              <w:ind w:right="34"/>
              <w:rPr>
                <w:rFonts w:ascii="Arial" w:hAnsi="Arial" w:cs="Arial"/>
                <w:sz w:val="22"/>
                <w:szCs w:val="22"/>
              </w:rPr>
            </w:pPr>
          </w:p>
          <w:p w14:paraId="602E8FAC" w14:textId="77777777" w:rsidR="008841B0" w:rsidRDefault="008841B0" w:rsidP="00405E48">
            <w:pPr>
              <w:pStyle w:val="NormalWeb"/>
              <w:spacing w:before="0" w:beforeAutospacing="0" w:after="0" w:afterAutospacing="0"/>
              <w:ind w:right="34"/>
              <w:rPr>
                <w:rFonts w:ascii="Arial" w:hAnsi="Arial" w:cs="Arial"/>
                <w:sz w:val="22"/>
                <w:szCs w:val="22"/>
              </w:rPr>
            </w:pPr>
          </w:p>
          <w:p w14:paraId="754AA155" w14:textId="77777777" w:rsidR="008841B0" w:rsidRPr="00230F35" w:rsidRDefault="008841B0" w:rsidP="00405E48">
            <w:pPr>
              <w:pStyle w:val="NormalWeb"/>
              <w:spacing w:before="0" w:beforeAutospacing="0" w:after="0" w:afterAutospacing="0"/>
              <w:ind w:right="34"/>
              <w:rPr>
                <w:rFonts w:ascii="Arial" w:hAnsi="Arial" w:cs="Arial"/>
                <w:sz w:val="22"/>
                <w:szCs w:val="22"/>
              </w:rPr>
            </w:pPr>
          </w:p>
        </w:tc>
        <w:tc>
          <w:tcPr>
            <w:tcW w:w="2266" w:type="dxa"/>
            <w:gridSpan w:val="3"/>
          </w:tcPr>
          <w:p w14:paraId="4B1C30A4" w14:textId="77777777" w:rsidR="008841B0" w:rsidRDefault="008841B0" w:rsidP="00405E4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382D9AC" w14:textId="77777777" w:rsidR="008841B0" w:rsidRPr="00230F35" w:rsidRDefault="008841B0" w:rsidP="00405E48">
            <w:pPr>
              <w:pStyle w:val="NormalWeb"/>
              <w:spacing w:before="0" w:beforeAutospacing="0" w:after="0" w:afterAutospacing="0"/>
              <w:ind w:right="34"/>
              <w:rPr>
                <w:rFonts w:ascii="Arial" w:hAnsi="Arial" w:cs="Arial"/>
                <w:sz w:val="22"/>
                <w:szCs w:val="22"/>
              </w:rPr>
            </w:pPr>
            <w:r>
              <w:rPr>
                <w:rFonts w:ascii="Arial" w:hAnsi="Arial" w:cs="Arial"/>
                <w:sz w:val="22"/>
                <w:szCs w:val="22"/>
              </w:rPr>
              <w:t>1603425</w:t>
            </w:r>
          </w:p>
        </w:tc>
        <w:tc>
          <w:tcPr>
            <w:tcW w:w="1802" w:type="dxa"/>
          </w:tcPr>
          <w:p w14:paraId="1DE56A03" w14:textId="77777777" w:rsidR="008841B0" w:rsidRPr="00230F35" w:rsidRDefault="008841B0" w:rsidP="00405E4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520B65B" w14:textId="77777777" w:rsidR="008841B0" w:rsidRPr="00230F35" w:rsidRDefault="008841B0" w:rsidP="00405E4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8841B0" w:rsidRPr="00230F35" w14:paraId="4E670A27" w14:textId="77777777" w:rsidTr="00405E48">
        <w:trPr>
          <w:trHeight w:val="1139"/>
        </w:trPr>
        <w:tc>
          <w:tcPr>
            <w:tcW w:w="8856" w:type="dxa"/>
            <w:gridSpan w:val="5"/>
          </w:tcPr>
          <w:p w14:paraId="24106A24" w14:textId="4B0483B7" w:rsidR="00686470" w:rsidRDefault="008841B0" w:rsidP="00405E4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8F64F8">
              <w:rPr>
                <w:rFonts w:ascii="Arial" w:hAnsi="Arial" w:cs="Arial"/>
                <w:sz w:val="22"/>
                <w:szCs w:val="22"/>
              </w:rPr>
              <w:t>Herodotus, The Persian Wars, Book II, Ch. 19</w:t>
            </w:r>
          </w:p>
          <w:p w14:paraId="29BCB978" w14:textId="77777777" w:rsidR="00686470" w:rsidRDefault="00686470" w:rsidP="00405E48">
            <w:pPr>
              <w:pStyle w:val="NormalWeb"/>
              <w:spacing w:before="0" w:beforeAutospacing="0" w:after="0" w:afterAutospacing="0"/>
              <w:ind w:right="34"/>
              <w:rPr>
                <w:rFonts w:ascii="Arial" w:hAnsi="Arial" w:cs="Arial"/>
                <w:sz w:val="22"/>
                <w:szCs w:val="22"/>
              </w:rPr>
            </w:pPr>
          </w:p>
          <w:p w14:paraId="2A0B0FF9" w14:textId="72A8BE14" w:rsidR="008841B0" w:rsidRPr="00DB558D" w:rsidRDefault="00DB558D" w:rsidP="00405E48">
            <w:pPr>
              <w:pStyle w:val="NormalWeb"/>
              <w:spacing w:before="0" w:beforeAutospacing="0" w:after="0" w:afterAutospacing="0"/>
              <w:ind w:right="34"/>
              <w:rPr>
                <w:rFonts w:ascii="Arial" w:hAnsi="Arial" w:cs="Arial"/>
                <w:sz w:val="22"/>
                <w:szCs w:val="22"/>
              </w:rPr>
            </w:pPr>
            <w:r>
              <w:rPr>
                <w:rFonts w:ascii="Arial" w:hAnsi="Arial" w:cs="Arial"/>
                <w:sz w:val="22"/>
                <w:szCs w:val="22"/>
              </w:rPr>
              <w:t>1,6</w:t>
            </w:r>
            <w:r w:rsidR="009C2682">
              <w:rPr>
                <w:rFonts w:ascii="Arial" w:hAnsi="Arial" w:cs="Arial"/>
                <w:sz w:val="22"/>
                <w:szCs w:val="22"/>
              </w:rPr>
              <w:t>45</w:t>
            </w:r>
            <w:r>
              <w:rPr>
                <w:rFonts w:ascii="Arial" w:hAnsi="Arial" w:cs="Arial"/>
                <w:sz w:val="22"/>
                <w:szCs w:val="22"/>
              </w:rPr>
              <w:t xml:space="preserve"> words, not including original Greek text of Ch. 19.</w:t>
            </w:r>
          </w:p>
          <w:p w14:paraId="05709608" w14:textId="77777777" w:rsidR="008841B0" w:rsidRDefault="008841B0" w:rsidP="00405E48">
            <w:pPr>
              <w:pStyle w:val="NormalWeb"/>
              <w:spacing w:before="0" w:beforeAutospacing="0" w:after="0" w:afterAutospacing="0"/>
              <w:ind w:right="34"/>
              <w:rPr>
                <w:rFonts w:ascii="Arial" w:hAnsi="Arial" w:cs="Arial"/>
                <w:sz w:val="22"/>
                <w:szCs w:val="22"/>
              </w:rPr>
            </w:pPr>
          </w:p>
          <w:p w14:paraId="4B386AD3" w14:textId="45D3C1E0" w:rsidR="008841B0" w:rsidRPr="00230F35" w:rsidRDefault="008841B0" w:rsidP="00405E4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w:t>
            </w:r>
            <w:r w:rsidR="00686470">
              <w:rPr>
                <w:rFonts w:ascii="Arial" w:hAnsi="Arial" w:cs="Arial"/>
                <w:sz w:val="22"/>
                <w:szCs w:val="22"/>
              </w:rPr>
              <w:t>9 April 2019</w:t>
            </w:r>
          </w:p>
        </w:tc>
      </w:tr>
      <w:tr w:rsidR="008841B0" w:rsidRPr="00230F35" w14:paraId="4D1CB2F4" w14:textId="77777777" w:rsidTr="00405E48">
        <w:trPr>
          <w:trHeight w:val="978"/>
        </w:trPr>
        <w:tc>
          <w:tcPr>
            <w:tcW w:w="8856" w:type="dxa"/>
            <w:gridSpan w:val="5"/>
            <w:tcBorders>
              <w:bottom w:val="single" w:sz="4" w:space="0" w:color="000000"/>
            </w:tcBorders>
          </w:tcPr>
          <w:p w14:paraId="61FD4A6A" w14:textId="36C24114" w:rsidR="008841B0" w:rsidRPr="00230F35" w:rsidRDefault="008841B0" w:rsidP="00405E48">
            <w:pPr>
              <w:rPr>
                <w:rFonts w:ascii="Arial" w:hAnsi="Arial" w:cs="Arial"/>
                <w:sz w:val="22"/>
                <w:szCs w:val="22"/>
              </w:rPr>
            </w:pPr>
            <w:r w:rsidRPr="00230F35">
              <w:rPr>
                <w:rFonts w:ascii="Arial" w:hAnsi="Arial" w:cs="Arial"/>
                <w:sz w:val="22"/>
                <w:szCs w:val="22"/>
              </w:rPr>
              <w:t>Th</w:t>
            </w:r>
            <w:r>
              <w:rPr>
                <w:rFonts w:ascii="Arial" w:hAnsi="Arial" w:cs="Arial"/>
                <w:sz w:val="22"/>
                <w:szCs w:val="22"/>
              </w:rPr>
              <w:t xml:space="preserve">is assignment is for the       </w:t>
            </w:r>
            <w:r w:rsidRPr="00230F35">
              <w:rPr>
                <w:rFonts w:ascii="Arial" w:hAnsi="Arial" w:cs="Arial"/>
                <w:sz w:val="22"/>
                <w:szCs w:val="22"/>
              </w:rPr>
              <w:t xml:space="preserve">    </w:t>
            </w:r>
            <w:r w:rsidR="00686470">
              <w:rPr>
                <w:rFonts w:ascii="Arial" w:hAnsi="Arial" w:cs="Arial"/>
                <w:sz w:val="22"/>
                <w:szCs w:val="22"/>
              </w:rPr>
              <w:t>4</w:t>
            </w:r>
            <w:r w:rsidR="00686470" w:rsidRPr="00686470">
              <w:rPr>
                <w:rFonts w:ascii="Arial" w:hAnsi="Arial" w:cs="Arial"/>
                <w:sz w:val="22"/>
                <w:szCs w:val="22"/>
                <w:vertAlign w:val="superscript"/>
              </w:rPr>
              <w:t>th</w:t>
            </w:r>
            <w:r w:rsidR="00686470">
              <w:rPr>
                <w:rFonts w:ascii="Arial" w:hAnsi="Arial" w:cs="Arial"/>
                <w:sz w:val="22"/>
                <w:szCs w:val="22"/>
              </w:rPr>
              <w:t xml:space="preserve"> </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00BE1471">
              <w:rPr>
                <w:rFonts w:ascii="Arial" w:hAnsi="Arial" w:cs="Arial"/>
                <w:sz w:val="22"/>
                <w:szCs w:val="22"/>
              </w:rPr>
            </w:r>
            <w:r w:rsidR="00BE1471">
              <w:rPr>
                <w:rFonts w:ascii="Arial" w:hAnsi="Arial" w:cs="Arial"/>
                <w:sz w:val="22"/>
                <w:szCs w:val="22"/>
              </w:rPr>
              <w:fldChar w:fldCharType="separate"/>
            </w:r>
            <w:r w:rsidRPr="00230F35">
              <w:rPr>
                <w:rFonts w:ascii="Arial" w:hAnsi="Arial" w:cs="Arial"/>
                <w:sz w:val="22"/>
                <w:szCs w:val="22"/>
              </w:rPr>
              <w:fldChar w:fldCharType="end"/>
            </w:r>
            <w:bookmarkEnd w:id="0"/>
            <w:r>
              <w:rPr>
                <w:rFonts w:ascii="Arial" w:hAnsi="Arial" w:cs="Arial"/>
                <w:sz w:val="22"/>
                <w:szCs w:val="22"/>
              </w:rPr>
              <w:t xml:space="preserve">     </w:t>
            </w:r>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8841B0" w:rsidRPr="00230F35" w14:paraId="6DC70319" w14:textId="77777777" w:rsidTr="00405E48">
        <w:trPr>
          <w:trHeight w:val="978"/>
        </w:trPr>
        <w:tc>
          <w:tcPr>
            <w:tcW w:w="8856" w:type="dxa"/>
            <w:gridSpan w:val="5"/>
            <w:shd w:val="clear" w:color="auto" w:fill="D9D9D9"/>
          </w:tcPr>
          <w:p w14:paraId="610A0A70" w14:textId="77777777" w:rsidR="008841B0" w:rsidRPr="00230F35" w:rsidRDefault="008841B0" w:rsidP="00405E4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93F55AF" w14:textId="77777777" w:rsidR="008841B0" w:rsidRPr="00230F35" w:rsidRDefault="008841B0" w:rsidP="00405E4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V. H. REYNOLDS</w:t>
            </w:r>
            <w:r w:rsidRPr="00230F35">
              <w:rPr>
                <w:rFonts w:ascii="Arial" w:hAnsi="Arial" w:cs="Arial"/>
                <w:sz w:val="22"/>
                <w:szCs w:val="22"/>
              </w:rPr>
              <w:t>………………………………………………</w:t>
            </w:r>
          </w:p>
        </w:tc>
      </w:tr>
      <w:tr w:rsidR="008841B0" w:rsidRPr="00230F35" w14:paraId="6E8A5FF8" w14:textId="77777777" w:rsidTr="00405E48">
        <w:trPr>
          <w:trHeight w:val="3972"/>
        </w:trPr>
        <w:tc>
          <w:tcPr>
            <w:tcW w:w="8856" w:type="dxa"/>
            <w:gridSpan w:val="5"/>
          </w:tcPr>
          <w:p w14:paraId="06CEBED6" w14:textId="77777777" w:rsidR="008841B0" w:rsidRDefault="008841B0" w:rsidP="00405E48">
            <w:pPr>
              <w:pStyle w:val="NormalWeb"/>
              <w:spacing w:before="0" w:beforeAutospacing="0" w:after="0" w:afterAutospacing="0"/>
              <w:rPr>
                <w:rFonts w:ascii="Arial" w:hAnsi="Arial" w:cs="Arial"/>
                <w:b/>
                <w:sz w:val="22"/>
                <w:szCs w:val="22"/>
              </w:rPr>
            </w:pPr>
          </w:p>
          <w:p w14:paraId="447BC8D2" w14:textId="77777777" w:rsidR="008841B0" w:rsidRDefault="008841B0" w:rsidP="00405E48">
            <w:pPr>
              <w:rPr>
                <w:rFonts w:ascii="Arial" w:hAnsi="Arial"/>
                <w:b/>
              </w:rPr>
            </w:pPr>
          </w:p>
          <w:p w14:paraId="5BD3F927" w14:textId="77777777" w:rsidR="008841B0" w:rsidRDefault="008841B0" w:rsidP="00405E48">
            <w:pPr>
              <w:rPr>
                <w:rFonts w:ascii="Arial" w:hAnsi="Arial"/>
                <w:b/>
              </w:rPr>
            </w:pPr>
          </w:p>
          <w:p w14:paraId="6E0A3757" w14:textId="77777777" w:rsidR="008841B0" w:rsidRPr="00116CE6" w:rsidRDefault="008841B0" w:rsidP="00405E4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5"/>
              <w:gridCol w:w="1609"/>
            </w:tblGrid>
            <w:tr w:rsidR="008841B0" w:rsidRPr="00116CE6" w14:paraId="42875BC6" w14:textId="77777777" w:rsidTr="00405E48">
              <w:tc>
                <w:tcPr>
                  <w:tcW w:w="6970" w:type="dxa"/>
                </w:tcPr>
                <w:p w14:paraId="18F9ED35" w14:textId="77777777" w:rsidR="008841B0" w:rsidRPr="00116CE6" w:rsidRDefault="008841B0" w:rsidP="00405E48">
                  <w:pPr>
                    <w:rPr>
                      <w:rFonts w:ascii="Arial" w:hAnsi="Arial"/>
                      <w:sz w:val="20"/>
                      <w:szCs w:val="20"/>
                    </w:rPr>
                  </w:pPr>
                </w:p>
                <w:p w14:paraId="470DD39C" w14:textId="77777777" w:rsidR="008841B0" w:rsidRPr="00116CE6" w:rsidRDefault="008841B0" w:rsidP="00405E4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87BDAD7" w14:textId="77777777" w:rsidR="008841B0" w:rsidRPr="00116CE6" w:rsidRDefault="008841B0" w:rsidP="00405E48">
                  <w:pPr>
                    <w:rPr>
                      <w:rFonts w:ascii="Arial" w:hAnsi="Arial"/>
                      <w:sz w:val="20"/>
                      <w:szCs w:val="20"/>
                    </w:rPr>
                  </w:pPr>
                </w:p>
              </w:tc>
            </w:tr>
            <w:tr w:rsidR="008841B0" w:rsidRPr="00116CE6" w14:paraId="4370FCD0" w14:textId="77777777" w:rsidTr="00405E48">
              <w:tc>
                <w:tcPr>
                  <w:tcW w:w="6970" w:type="dxa"/>
                </w:tcPr>
                <w:p w14:paraId="5DD88389" w14:textId="77777777" w:rsidR="008841B0" w:rsidRPr="00116CE6" w:rsidRDefault="008841B0" w:rsidP="00405E48">
                  <w:pPr>
                    <w:rPr>
                      <w:rFonts w:ascii="Arial" w:hAnsi="Arial"/>
                      <w:sz w:val="20"/>
                      <w:szCs w:val="20"/>
                    </w:rPr>
                  </w:pPr>
                </w:p>
                <w:p w14:paraId="563AF8FB" w14:textId="77777777" w:rsidR="008841B0" w:rsidRPr="00116CE6" w:rsidRDefault="008841B0" w:rsidP="00405E4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F6EA9B3" w14:textId="77777777" w:rsidR="008841B0" w:rsidRPr="00116CE6" w:rsidRDefault="008841B0" w:rsidP="00405E48">
                  <w:pPr>
                    <w:rPr>
                      <w:rFonts w:ascii="Arial" w:hAnsi="Arial"/>
                      <w:sz w:val="20"/>
                      <w:szCs w:val="20"/>
                    </w:rPr>
                  </w:pPr>
                </w:p>
              </w:tc>
            </w:tr>
            <w:tr w:rsidR="008841B0" w:rsidRPr="00116CE6" w14:paraId="6207D040" w14:textId="77777777" w:rsidTr="00405E48">
              <w:tc>
                <w:tcPr>
                  <w:tcW w:w="6970" w:type="dxa"/>
                </w:tcPr>
                <w:p w14:paraId="609F87A9" w14:textId="77777777" w:rsidR="008841B0" w:rsidRPr="00116CE6" w:rsidRDefault="008841B0" w:rsidP="00405E48">
                  <w:pPr>
                    <w:rPr>
                      <w:rFonts w:ascii="Arial" w:hAnsi="Arial"/>
                      <w:sz w:val="20"/>
                      <w:szCs w:val="20"/>
                    </w:rPr>
                  </w:pPr>
                </w:p>
                <w:p w14:paraId="63243EE6" w14:textId="77777777" w:rsidR="008841B0" w:rsidRPr="00116CE6" w:rsidRDefault="008841B0" w:rsidP="00405E4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08DFBF7" w14:textId="77777777" w:rsidR="008841B0" w:rsidRPr="00116CE6" w:rsidRDefault="008841B0" w:rsidP="00405E48">
                  <w:pPr>
                    <w:rPr>
                      <w:rFonts w:ascii="Arial" w:hAnsi="Arial"/>
                      <w:sz w:val="20"/>
                      <w:szCs w:val="20"/>
                    </w:rPr>
                  </w:pPr>
                </w:p>
              </w:tc>
            </w:tr>
            <w:tr w:rsidR="008841B0" w:rsidRPr="00116CE6" w14:paraId="74525B81" w14:textId="77777777" w:rsidTr="00405E48">
              <w:tc>
                <w:tcPr>
                  <w:tcW w:w="6970" w:type="dxa"/>
                </w:tcPr>
                <w:p w14:paraId="60CD16D1" w14:textId="77777777" w:rsidR="008841B0" w:rsidRDefault="008841B0" w:rsidP="00405E48">
                  <w:pPr>
                    <w:rPr>
                      <w:rFonts w:ascii="Arial" w:hAnsi="Arial"/>
                      <w:sz w:val="20"/>
                      <w:szCs w:val="20"/>
                    </w:rPr>
                  </w:pPr>
                </w:p>
                <w:p w14:paraId="36F146FD" w14:textId="77777777" w:rsidR="008841B0" w:rsidRPr="00022345" w:rsidRDefault="008841B0" w:rsidP="00405E48">
                  <w:pPr>
                    <w:rPr>
                      <w:rFonts w:ascii="Arial" w:hAnsi="Arial"/>
                      <w:b/>
                      <w:sz w:val="20"/>
                      <w:szCs w:val="20"/>
                    </w:rPr>
                  </w:pPr>
                  <w:r w:rsidRPr="00022345">
                    <w:rPr>
                      <w:rFonts w:ascii="Arial" w:hAnsi="Arial"/>
                      <w:b/>
                      <w:sz w:val="20"/>
                      <w:szCs w:val="20"/>
                    </w:rPr>
                    <w:t>Final Mark</w:t>
                  </w:r>
                </w:p>
                <w:p w14:paraId="613D2370" w14:textId="77777777" w:rsidR="008841B0" w:rsidRPr="00116CE6" w:rsidRDefault="008841B0" w:rsidP="00405E48">
                  <w:pPr>
                    <w:rPr>
                      <w:rFonts w:ascii="Arial" w:hAnsi="Arial"/>
                      <w:sz w:val="20"/>
                      <w:szCs w:val="20"/>
                    </w:rPr>
                  </w:pPr>
                </w:p>
              </w:tc>
              <w:tc>
                <w:tcPr>
                  <w:tcW w:w="1660" w:type="dxa"/>
                </w:tcPr>
                <w:p w14:paraId="01855D21" w14:textId="77777777" w:rsidR="008841B0" w:rsidRPr="00116CE6" w:rsidRDefault="008841B0" w:rsidP="00405E48">
                  <w:pPr>
                    <w:rPr>
                      <w:rFonts w:ascii="Arial" w:hAnsi="Arial"/>
                      <w:sz w:val="20"/>
                      <w:szCs w:val="20"/>
                    </w:rPr>
                  </w:pPr>
                </w:p>
              </w:tc>
            </w:tr>
          </w:tbl>
          <w:p w14:paraId="168D5DA0" w14:textId="77777777" w:rsidR="008841B0" w:rsidRDefault="008841B0" w:rsidP="00405E48">
            <w:pPr>
              <w:pStyle w:val="NormalWeb"/>
              <w:spacing w:before="0" w:beforeAutospacing="0" w:after="0" w:afterAutospacing="0"/>
              <w:ind w:left="142" w:right="34"/>
              <w:rPr>
                <w:rFonts w:ascii="Arial" w:hAnsi="Arial" w:cs="Arial"/>
                <w:b/>
                <w:sz w:val="22"/>
                <w:szCs w:val="22"/>
              </w:rPr>
            </w:pPr>
          </w:p>
          <w:p w14:paraId="484D8895" w14:textId="77777777" w:rsidR="008841B0" w:rsidRPr="00230F35" w:rsidRDefault="008841B0" w:rsidP="00405E4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17DA494" w14:textId="77777777" w:rsidR="008841B0" w:rsidRDefault="008841B0" w:rsidP="00405E48">
            <w:pPr>
              <w:pStyle w:val="NormalWeb"/>
              <w:spacing w:before="0" w:beforeAutospacing="0" w:after="0" w:afterAutospacing="0"/>
              <w:rPr>
                <w:rFonts w:ascii="Arial" w:hAnsi="Arial" w:cs="Arial"/>
                <w:b/>
                <w:sz w:val="22"/>
                <w:szCs w:val="22"/>
              </w:rPr>
            </w:pPr>
          </w:p>
          <w:p w14:paraId="2C1FA38C" w14:textId="77777777" w:rsidR="008841B0" w:rsidRDefault="008841B0" w:rsidP="00405E48">
            <w:pPr>
              <w:pStyle w:val="NormalWeb"/>
              <w:spacing w:before="0" w:beforeAutospacing="0" w:after="0" w:afterAutospacing="0"/>
              <w:rPr>
                <w:rFonts w:ascii="Arial" w:hAnsi="Arial" w:cs="Arial"/>
                <w:b/>
                <w:sz w:val="22"/>
                <w:szCs w:val="22"/>
              </w:rPr>
            </w:pPr>
          </w:p>
          <w:p w14:paraId="54D20D45" w14:textId="77777777" w:rsidR="008841B0" w:rsidRDefault="008841B0" w:rsidP="00405E48">
            <w:pPr>
              <w:pStyle w:val="NormalWeb"/>
              <w:spacing w:before="0" w:beforeAutospacing="0" w:after="0" w:afterAutospacing="0"/>
              <w:rPr>
                <w:rFonts w:ascii="Arial" w:hAnsi="Arial" w:cs="Arial"/>
                <w:b/>
                <w:sz w:val="22"/>
                <w:szCs w:val="22"/>
              </w:rPr>
            </w:pPr>
          </w:p>
          <w:p w14:paraId="195400FC" w14:textId="77777777" w:rsidR="008841B0" w:rsidRPr="00230F35" w:rsidRDefault="008841B0" w:rsidP="00405E4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6B6931F" w14:textId="77777777" w:rsidR="008841B0" w:rsidRDefault="008841B0" w:rsidP="00405E4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536E25A" w14:textId="77777777" w:rsidR="008841B0" w:rsidRDefault="008841B0" w:rsidP="00405E48">
            <w:pPr>
              <w:pStyle w:val="NormalWeb"/>
              <w:rPr>
                <w:rFonts w:ascii="Arial" w:hAnsi="Arial" w:cs="Arial"/>
                <w:sz w:val="22"/>
                <w:szCs w:val="22"/>
              </w:rPr>
            </w:pPr>
          </w:p>
          <w:p w14:paraId="05968B96" w14:textId="77777777" w:rsidR="008841B0" w:rsidRDefault="008841B0" w:rsidP="00405E48">
            <w:pPr>
              <w:pStyle w:val="NormalWeb"/>
              <w:rPr>
                <w:rFonts w:ascii="Arial" w:hAnsi="Arial" w:cs="Arial"/>
                <w:sz w:val="22"/>
                <w:szCs w:val="22"/>
              </w:rPr>
            </w:pPr>
          </w:p>
          <w:p w14:paraId="7B75BAC0" w14:textId="77777777" w:rsidR="008841B0" w:rsidRPr="00001C3B" w:rsidRDefault="008841B0" w:rsidP="00405E48">
            <w:pPr>
              <w:pStyle w:val="NormalWeb"/>
              <w:rPr>
                <w:rFonts w:ascii="Arial" w:hAnsi="Arial" w:cs="Arial"/>
                <w:sz w:val="22"/>
                <w:szCs w:val="22"/>
              </w:rPr>
            </w:pPr>
          </w:p>
        </w:tc>
      </w:tr>
      <w:tr w:rsidR="008841B0" w:rsidRPr="00230F35" w14:paraId="3F28CCB7" w14:textId="77777777" w:rsidTr="00405E48">
        <w:trPr>
          <w:trHeight w:val="492"/>
        </w:trPr>
        <w:tc>
          <w:tcPr>
            <w:tcW w:w="6768" w:type="dxa"/>
            <w:gridSpan w:val="3"/>
          </w:tcPr>
          <w:p w14:paraId="4D908FA0" w14:textId="77777777" w:rsidR="008841B0" w:rsidRPr="00230F35" w:rsidRDefault="008841B0" w:rsidP="00405E4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DE2C192" w14:textId="77777777" w:rsidR="008841B0" w:rsidRPr="00230F35" w:rsidRDefault="008841B0" w:rsidP="00405E48">
            <w:pPr>
              <w:pStyle w:val="NormalWeb"/>
              <w:spacing w:after="0"/>
              <w:ind w:left="142" w:right="34"/>
              <w:rPr>
                <w:rFonts w:ascii="Arial" w:hAnsi="Arial" w:cs="Arial"/>
                <w:sz w:val="22"/>
                <w:szCs w:val="22"/>
              </w:rPr>
            </w:pPr>
            <w:r w:rsidRPr="00230F35">
              <w:rPr>
                <w:rFonts w:ascii="Arial" w:hAnsi="Arial" w:cs="Arial"/>
                <w:sz w:val="22"/>
                <w:szCs w:val="22"/>
              </w:rPr>
              <w:t>Date:</w:t>
            </w:r>
          </w:p>
        </w:tc>
      </w:tr>
      <w:tr w:rsidR="008841B0" w:rsidRPr="002F467C" w14:paraId="43F0048E" w14:textId="77777777" w:rsidTr="00405E48">
        <w:tc>
          <w:tcPr>
            <w:tcW w:w="8856" w:type="dxa"/>
            <w:gridSpan w:val="5"/>
          </w:tcPr>
          <w:p w14:paraId="1B4257AF" w14:textId="77777777" w:rsidR="008841B0" w:rsidRPr="00230F35" w:rsidRDefault="008841B0" w:rsidP="00405E48">
            <w:pPr>
              <w:pStyle w:val="NormalWeb"/>
              <w:spacing w:before="0" w:beforeAutospacing="0" w:after="0" w:afterAutospacing="0"/>
              <w:ind w:right="-334"/>
              <w:rPr>
                <w:rFonts w:ascii="Arial" w:hAnsi="Arial" w:cs="Arial"/>
                <w:bCs/>
                <w:i/>
                <w:sz w:val="22"/>
                <w:szCs w:val="22"/>
              </w:rPr>
            </w:pPr>
          </w:p>
          <w:p w14:paraId="5B2A87D3" w14:textId="77777777" w:rsidR="008841B0" w:rsidRPr="00230F35" w:rsidRDefault="008841B0" w:rsidP="00405E4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9A98CC9" w14:textId="77777777" w:rsidR="008841B0" w:rsidRPr="00230F35" w:rsidRDefault="008841B0" w:rsidP="00405E48">
            <w:pPr>
              <w:pStyle w:val="NormalWeb"/>
              <w:spacing w:before="0" w:beforeAutospacing="0" w:after="0" w:afterAutospacing="0"/>
              <w:ind w:right="-334"/>
              <w:rPr>
                <w:rFonts w:ascii="Arial" w:hAnsi="Arial" w:cs="Arial"/>
                <w:b/>
                <w:bCs/>
                <w:sz w:val="22"/>
                <w:szCs w:val="22"/>
              </w:rPr>
            </w:pPr>
          </w:p>
          <w:p w14:paraId="488ABA69"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D1E1B40"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p>
          <w:p w14:paraId="57081634"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p>
          <w:p w14:paraId="6C48AC51"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p>
          <w:p w14:paraId="3B07A10D" w14:textId="77777777" w:rsidR="008841B0" w:rsidRDefault="008841B0" w:rsidP="00405E48">
            <w:pPr>
              <w:pStyle w:val="NormalWeb"/>
              <w:spacing w:before="0" w:beforeAutospacing="0" w:after="0" w:afterAutospacing="0"/>
              <w:ind w:right="-334"/>
              <w:rPr>
                <w:rFonts w:ascii="Arial" w:hAnsi="Arial" w:cs="Arial"/>
                <w:bCs/>
                <w:sz w:val="22"/>
                <w:szCs w:val="22"/>
              </w:rPr>
            </w:pPr>
          </w:p>
          <w:p w14:paraId="2EBA52DB"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p>
          <w:p w14:paraId="3D095AF3"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p>
          <w:p w14:paraId="2AF2E961"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p>
        </w:tc>
      </w:tr>
      <w:tr w:rsidR="008841B0" w:rsidRPr="002F467C" w14:paraId="2DA64A76" w14:textId="77777777" w:rsidTr="00405E48">
        <w:trPr>
          <w:trHeight w:val="720"/>
        </w:trPr>
        <w:tc>
          <w:tcPr>
            <w:tcW w:w="5211" w:type="dxa"/>
            <w:gridSpan w:val="2"/>
          </w:tcPr>
          <w:p w14:paraId="69EB9F03"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F4037B8"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841B0" w:rsidRPr="002F467C" w14:paraId="4220C5C1" w14:textId="77777777" w:rsidTr="00405E48">
        <w:trPr>
          <w:trHeight w:val="720"/>
        </w:trPr>
        <w:tc>
          <w:tcPr>
            <w:tcW w:w="8856" w:type="dxa"/>
            <w:gridSpan w:val="5"/>
          </w:tcPr>
          <w:p w14:paraId="5F8368AE" w14:textId="77777777" w:rsidR="008841B0" w:rsidRPr="00B34964" w:rsidRDefault="008841B0" w:rsidP="00405E48">
            <w:pPr>
              <w:rPr>
                <w:rFonts w:ascii="Arial" w:hAnsi="Arial" w:cs="Arial"/>
                <w:b/>
                <w:sz w:val="22"/>
                <w:szCs w:val="22"/>
              </w:rPr>
            </w:pPr>
            <w:r w:rsidRPr="00B34964">
              <w:rPr>
                <w:rFonts w:ascii="Arial" w:hAnsi="Arial" w:cs="Arial"/>
                <w:b/>
                <w:sz w:val="22"/>
                <w:szCs w:val="22"/>
              </w:rPr>
              <w:t>External Examiner’s comments (if relevant)</w:t>
            </w:r>
          </w:p>
          <w:p w14:paraId="4F53D6EB"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p>
          <w:p w14:paraId="5E68CAF0"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p>
          <w:p w14:paraId="753E43A8"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p>
          <w:p w14:paraId="70B68880"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p>
          <w:p w14:paraId="259F9C19" w14:textId="77777777" w:rsidR="008841B0" w:rsidRDefault="008841B0" w:rsidP="00405E48">
            <w:pPr>
              <w:pStyle w:val="NormalWeb"/>
              <w:spacing w:before="0" w:beforeAutospacing="0" w:after="0" w:afterAutospacing="0"/>
              <w:ind w:right="-334"/>
              <w:rPr>
                <w:rFonts w:ascii="Arial" w:hAnsi="Arial" w:cs="Arial"/>
                <w:bCs/>
                <w:sz w:val="22"/>
                <w:szCs w:val="22"/>
              </w:rPr>
            </w:pPr>
          </w:p>
          <w:p w14:paraId="77343FD3"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p>
          <w:p w14:paraId="2A816C34" w14:textId="77777777" w:rsidR="008841B0" w:rsidRPr="00230F35" w:rsidRDefault="008841B0" w:rsidP="00405E48">
            <w:pPr>
              <w:pStyle w:val="NormalWeb"/>
              <w:spacing w:before="0" w:beforeAutospacing="0" w:after="0" w:afterAutospacing="0"/>
              <w:ind w:right="-334"/>
              <w:rPr>
                <w:rFonts w:ascii="Arial" w:hAnsi="Arial" w:cs="Arial"/>
                <w:bCs/>
                <w:sz w:val="22"/>
                <w:szCs w:val="22"/>
              </w:rPr>
            </w:pPr>
          </w:p>
        </w:tc>
      </w:tr>
      <w:tr w:rsidR="008841B0" w:rsidRPr="002F467C" w14:paraId="1367A9B3" w14:textId="77777777" w:rsidTr="00405E48">
        <w:trPr>
          <w:trHeight w:val="720"/>
        </w:trPr>
        <w:tc>
          <w:tcPr>
            <w:tcW w:w="5211" w:type="dxa"/>
            <w:gridSpan w:val="2"/>
          </w:tcPr>
          <w:p w14:paraId="7E4F6629" w14:textId="77777777" w:rsidR="008841B0" w:rsidRPr="00230F35" w:rsidRDefault="008841B0" w:rsidP="00405E48">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70F260F" w14:textId="77777777" w:rsidR="008841B0" w:rsidRDefault="008841B0" w:rsidP="00405E48">
            <w:pPr>
              <w:rPr>
                <w:rFonts w:ascii="Arial" w:hAnsi="Arial" w:cs="Arial"/>
                <w:sz w:val="22"/>
                <w:szCs w:val="22"/>
              </w:rPr>
            </w:pPr>
            <w:r w:rsidRPr="00230F35">
              <w:rPr>
                <w:rFonts w:ascii="Arial" w:hAnsi="Arial" w:cs="Arial"/>
                <w:sz w:val="22"/>
                <w:szCs w:val="22"/>
              </w:rPr>
              <w:t>Date:</w:t>
            </w:r>
          </w:p>
          <w:p w14:paraId="2B33EE55" w14:textId="77777777" w:rsidR="008841B0" w:rsidRDefault="008841B0" w:rsidP="00405E48">
            <w:pPr>
              <w:rPr>
                <w:rFonts w:ascii="Arial" w:hAnsi="Arial" w:cs="Arial"/>
                <w:sz w:val="22"/>
                <w:szCs w:val="22"/>
              </w:rPr>
            </w:pPr>
          </w:p>
          <w:p w14:paraId="024B0767" w14:textId="77777777" w:rsidR="008841B0" w:rsidRPr="00230F35" w:rsidRDefault="008841B0" w:rsidP="00405E48">
            <w:pPr>
              <w:rPr>
                <w:rFonts w:ascii="Arial" w:hAnsi="Arial" w:cs="Arial"/>
                <w:sz w:val="22"/>
                <w:szCs w:val="22"/>
              </w:rPr>
            </w:pPr>
          </w:p>
        </w:tc>
      </w:tr>
    </w:tbl>
    <w:p w14:paraId="04236CFC" w14:textId="5DBBEEDF" w:rsidR="00710671" w:rsidRDefault="008F64F8" w:rsidP="008F64F8">
      <w:pPr>
        <w:pStyle w:val="NormalWeb"/>
        <w:spacing w:before="0" w:beforeAutospacing="0" w:after="0" w:afterAutospacing="0" w:line="480" w:lineRule="auto"/>
        <w:ind w:right="-334"/>
        <w:jc w:val="both"/>
        <w:rPr>
          <w:rFonts w:ascii="Palatino Linotype" w:hAnsi="Palatino Linotype" w:cs="Arial"/>
          <w:b/>
          <w:sz w:val="24"/>
          <w:szCs w:val="24"/>
        </w:rPr>
      </w:pPr>
      <w:r w:rsidRPr="00FC4D85">
        <w:rPr>
          <w:rFonts w:ascii="Palatino Linotype" w:hAnsi="Palatino Linotype" w:cs="Arial"/>
          <w:b/>
          <w:sz w:val="24"/>
          <w:szCs w:val="24"/>
        </w:rPr>
        <w:lastRenderedPageBreak/>
        <w:t>Herodotus, The Persian Wars – Book II, Chapter 19</w:t>
      </w:r>
    </w:p>
    <w:p w14:paraId="0DC7CCD6" w14:textId="582BFA85" w:rsidR="001C2501" w:rsidRPr="00FC4D85" w:rsidRDefault="001C2501" w:rsidP="008F64F8">
      <w:pPr>
        <w:pStyle w:val="NormalWeb"/>
        <w:spacing w:before="0" w:beforeAutospacing="0" w:after="0" w:afterAutospacing="0" w:line="480" w:lineRule="auto"/>
        <w:ind w:right="-334"/>
        <w:jc w:val="both"/>
        <w:rPr>
          <w:rFonts w:ascii="Palatino Linotype" w:hAnsi="Palatino Linotype" w:cs="Arial"/>
          <w:b/>
          <w:sz w:val="24"/>
          <w:szCs w:val="24"/>
        </w:rPr>
      </w:pPr>
      <w:r>
        <w:rPr>
          <w:rFonts w:ascii="Palatino Linotype" w:hAnsi="Palatino Linotype" w:cs="Arial"/>
          <w:b/>
          <w:sz w:val="24"/>
          <w:szCs w:val="24"/>
        </w:rPr>
        <w:t>Greek text</w:t>
      </w:r>
    </w:p>
    <w:p w14:paraId="256967A3" w14:textId="3518B52E" w:rsidR="00905318" w:rsidRPr="00905318" w:rsidRDefault="00905318" w:rsidP="008F64F8">
      <w:pPr>
        <w:pStyle w:val="NormalWeb"/>
        <w:spacing w:before="0" w:beforeAutospacing="0" w:after="0" w:afterAutospacing="0" w:line="480" w:lineRule="auto"/>
        <w:ind w:right="-334"/>
        <w:jc w:val="both"/>
        <w:rPr>
          <w:rFonts w:ascii="Palatino Linotype" w:hAnsi="Palatino Linotype" w:cs="Arial"/>
          <w:sz w:val="24"/>
          <w:szCs w:val="24"/>
        </w:rPr>
      </w:pPr>
      <w:r w:rsidRPr="00905318">
        <w:rPr>
          <w:rFonts w:ascii="Palatino Linotype" w:hAnsi="Palatino Linotype"/>
          <w:color w:val="333333"/>
          <w:spacing w:val="-2"/>
          <w:sz w:val="24"/>
          <w:szCs w:val="24"/>
        </w:rPr>
        <w:t>19. Ἐπ</w:t>
      </w:r>
      <w:proofErr w:type="spellStart"/>
      <w:r w:rsidRPr="00905318">
        <w:rPr>
          <w:rFonts w:ascii="Palatino Linotype" w:hAnsi="Palatino Linotype"/>
          <w:color w:val="333333"/>
          <w:spacing w:val="-2"/>
          <w:sz w:val="24"/>
          <w:szCs w:val="24"/>
        </w:rPr>
        <w:t>έρχετ</w:t>
      </w:r>
      <w:proofErr w:type="spellEnd"/>
      <w:r w:rsidRPr="00905318">
        <w:rPr>
          <w:rFonts w:ascii="Palatino Linotype" w:hAnsi="Palatino Linotype"/>
          <w:color w:val="333333"/>
          <w:spacing w:val="-2"/>
          <w:sz w:val="24"/>
          <w:szCs w:val="24"/>
        </w:rPr>
        <w:t xml:space="preserve">αι </w:t>
      </w:r>
      <w:proofErr w:type="spellStart"/>
      <w:r w:rsidRPr="00905318">
        <w:rPr>
          <w:rFonts w:ascii="Palatino Linotype" w:hAnsi="Palatino Linotype"/>
          <w:color w:val="333333"/>
          <w:spacing w:val="-2"/>
          <w:sz w:val="24"/>
          <w:szCs w:val="24"/>
        </w:rPr>
        <w:t>δὲ</w:t>
      </w:r>
      <w:proofErr w:type="spellEnd"/>
      <w:r w:rsidRPr="00905318">
        <w:rPr>
          <w:rFonts w:ascii="Palatino Linotype" w:hAnsi="Palatino Linotype"/>
          <w:color w:val="333333"/>
          <w:spacing w:val="-2"/>
          <w:sz w:val="24"/>
          <w:szCs w:val="24"/>
        </w:rPr>
        <w:t xml:space="preserve"> ὁ </w:t>
      </w:r>
      <w:proofErr w:type="spellStart"/>
      <w:r w:rsidRPr="00905318">
        <w:rPr>
          <w:rFonts w:ascii="Palatino Linotype" w:hAnsi="Palatino Linotype"/>
          <w:color w:val="333333"/>
          <w:spacing w:val="-2"/>
          <w:sz w:val="24"/>
          <w:szCs w:val="24"/>
        </w:rPr>
        <w:t>Νεῖλος</w:t>
      </w:r>
      <w:proofErr w:type="spellEnd"/>
      <w:r w:rsidRPr="00905318">
        <w:rPr>
          <w:rFonts w:ascii="Palatino Linotype" w:hAnsi="Palatino Linotype"/>
          <w:color w:val="333333"/>
          <w:spacing w:val="-2"/>
          <w:sz w:val="24"/>
          <w:szCs w:val="24"/>
        </w:rPr>
        <w:t>, ἐπ</w:t>
      </w:r>
      <w:proofErr w:type="spellStart"/>
      <w:r w:rsidRPr="00905318">
        <w:rPr>
          <w:rFonts w:ascii="Palatino Linotype" w:hAnsi="Palatino Linotype"/>
          <w:color w:val="333333"/>
          <w:spacing w:val="-2"/>
          <w:sz w:val="24"/>
          <w:szCs w:val="24"/>
        </w:rPr>
        <w:t>εὰν</w:t>
      </w:r>
      <w:proofErr w:type="spellEnd"/>
      <w:r w:rsidRPr="00905318">
        <w:rPr>
          <w:rFonts w:ascii="Palatino Linotype" w:hAnsi="Palatino Linotype"/>
          <w:color w:val="333333"/>
          <w:spacing w:val="-2"/>
          <w:sz w:val="24"/>
          <w:szCs w:val="24"/>
        </w:rPr>
        <w:t xml:space="preserve"> π</w:t>
      </w:r>
      <w:proofErr w:type="spellStart"/>
      <w:r w:rsidRPr="00905318">
        <w:rPr>
          <w:rFonts w:ascii="Palatino Linotype" w:hAnsi="Palatino Linotype"/>
          <w:color w:val="333333"/>
          <w:spacing w:val="-2"/>
          <w:sz w:val="24"/>
          <w:szCs w:val="24"/>
        </w:rPr>
        <w:t>ληθύῃ</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οὐ</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μοῦνον</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τὸ</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Δέλτ</w:t>
      </w:r>
      <w:proofErr w:type="spellEnd"/>
      <w:r w:rsidRPr="00905318">
        <w:rPr>
          <w:rFonts w:ascii="Palatino Linotype" w:hAnsi="Palatino Linotype"/>
          <w:color w:val="333333"/>
          <w:spacing w:val="-2"/>
          <w:sz w:val="24"/>
          <w:szCs w:val="24"/>
        </w:rPr>
        <w:t xml:space="preserve">α </w:t>
      </w:r>
      <w:proofErr w:type="spellStart"/>
      <w:r w:rsidRPr="00905318">
        <w:rPr>
          <w:rFonts w:ascii="Palatino Linotype" w:hAnsi="Palatino Linotype"/>
          <w:color w:val="333333"/>
          <w:spacing w:val="-2"/>
          <w:sz w:val="24"/>
          <w:szCs w:val="24"/>
        </w:rPr>
        <w:t>ἀλλὰ</w:t>
      </w:r>
      <w:proofErr w:type="spellEnd"/>
      <w:r w:rsidRPr="00905318">
        <w:rPr>
          <w:rFonts w:ascii="Palatino Linotype" w:hAnsi="Palatino Linotype"/>
          <w:color w:val="333333"/>
          <w:spacing w:val="-2"/>
          <w:sz w:val="24"/>
          <w:szCs w:val="24"/>
        </w:rPr>
        <w:t xml:space="preserve"> καὶ </w:t>
      </w:r>
      <w:proofErr w:type="spellStart"/>
      <w:r w:rsidRPr="00905318">
        <w:rPr>
          <w:rFonts w:ascii="Palatino Linotype" w:hAnsi="Palatino Linotype"/>
          <w:color w:val="333333"/>
          <w:spacing w:val="-2"/>
          <w:sz w:val="24"/>
          <w:szCs w:val="24"/>
        </w:rPr>
        <w:t>τοῦ</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Λι</w:t>
      </w:r>
      <w:proofErr w:type="spellEnd"/>
      <w:r w:rsidRPr="00905318">
        <w:rPr>
          <w:rFonts w:ascii="Palatino Linotype" w:hAnsi="Palatino Linotype"/>
          <w:color w:val="333333"/>
          <w:spacing w:val="-2"/>
          <w:sz w:val="24"/>
          <w:szCs w:val="24"/>
        </w:rPr>
        <w:t xml:space="preserve">βυκοῦ </w:t>
      </w:r>
      <w:proofErr w:type="spellStart"/>
      <w:r w:rsidRPr="00905318">
        <w:rPr>
          <w:rFonts w:ascii="Palatino Linotype" w:hAnsi="Palatino Linotype"/>
          <w:color w:val="333333"/>
          <w:spacing w:val="-2"/>
          <w:sz w:val="24"/>
          <w:szCs w:val="24"/>
        </w:rPr>
        <w:t>τε</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λεγομένου</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χωρίου</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εἶν</w:t>
      </w:r>
      <w:proofErr w:type="spellEnd"/>
      <w:r w:rsidRPr="00905318">
        <w:rPr>
          <w:rFonts w:ascii="Palatino Linotype" w:hAnsi="Palatino Linotype"/>
          <w:color w:val="333333"/>
          <w:spacing w:val="-2"/>
          <w:sz w:val="24"/>
          <w:szCs w:val="24"/>
        </w:rPr>
        <w:t xml:space="preserve">αι καὶ </w:t>
      </w:r>
      <w:proofErr w:type="spellStart"/>
      <w:r w:rsidRPr="00905318">
        <w:rPr>
          <w:rFonts w:ascii="Palatino Linotype" w:hAnsi="Palatino Linotype"/>
          <w:color w:val="333333"/>
          <w:spacing w:val="-2"/>
          <w:sz w:val="24"/>
          <w:szCs w:val="24"/>
        </w:rPr>
        <w:t>τοῦ</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Ἀρ</w:t>
      </w:r>
      <w:proofErr w:type="spellEnd"/>
      <w:r w:rsidRPr="00905318">
        <w:rPr>
          <w:rFonts w:ascii="Palatino Linotype" w:hAnsi="Palatino Linotype"/>
          <w:color w:val="333333"/>
          <w:spacing w:val="-2"/>
          <w:sz w:val="24"/>
          <w:szCs w:val="24"/>
        </w:rPr>
        <w:t xml:space="preserve">αβίου </w:t>
      </w:r>
      <w:proofErr w:type="spellStart"/>
      <w:r w:rsidRPr="00905318">
        <w:rPr>
          <w:rFonts w:ascii="Palatino Linotype" w:hAnsi="Palatino Linotype"/>
          <w:color w:val="333333"/>
          <w:spacing w:val="-2"/>
          <w:sz w:val="24"/>
          <w:szCs w:val="24"/>
        </w:rPr>
        <w:t>ἐνι</w:t>
      </w:r>
      <w:proofErr w:type="spellEnd"/>
      <w:r w:rsidRPr="00905318">
        <w:rPr>
          <w:rFonts w:ascii="Palatino Linotype" w:hAnsi="Palatino Linotype"/>
          <w:color w:val="333333"/>
          <w:spacing w:val="-2"/>
          <w:sz w:val="24"/>
          <w:szCs w:val="24"/>
        </w:rPr>
        <w:t xml:space="preserve">αχῇ καὶ ἐπὶ </w:t>
      </w:r>
      <w:proofErr w:type="spellStart"/>
      <w:r w:rsidRPr="00FA487B">
        <w:rPr>
          <w:rFonts w:ascii="Palatino Linotype" w:hAnsi="Palatino Linotype"/>
          <w:b/>
          <w:color w:val="333333"/>
          <w:spacing w:val="-2"/>
          <w:sz w:val="24"/>
          <w:szCs w:val="24"/>
        </w:rPr>
        <w:t>δύο</w:t>
      </w:r>
      <w:proofErr w:type="spellEnd"/>
      <w:r w:rsidRPr="00FA487B">
        <w:rPr>
          <w:rFonts w:ascii="Palatino Linotype" w:hAnsi="Palatino Linotype"/>
          <w:b/>
          <w:color w:val="333333"/>
          <w:spacing w:val="-2"/>
          <w:sz w:val="24"/>
          <w:szCs w:val="24"/>
        </w:rPr>
        <w:t xml:space="preserve"> </w:t>
      </w:r>
      <w:proofErr w:type="spellStart"/>
      <w:r w:rsidRPr="00FA487B">
        <w:rPr>
          <w:rFonts w:ascii="Palatino Linotype" w:hAnsi="Palatino Linotype"/>
          <w:b/>
          <w:color w:val="333333"/>
          <w:spacing w:val="-2"/>
          <w:sz w:val="24"/>
          <w:szCs w:val="24"/>
        </w:rPr>
        <w:t>ἡμερέων</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ἑκ</w:t>
      </w:r>
      <w:proofErr w:type="spellEnd"/>
      <w:r w:rsidRPr="00905318">
        <w:rPr>
          <w:rFonts w:ascii="Palatino Linotype" w:hAnsi="Palatino Linotype"/>
          <w:color w:val="333333"/>
          <w:spacing w:val="-2"/>
          <w:sz w:val="24"/>
          <w:szCs w:val="24"/>
        </w:rPr>
        <w:t xml:space="preserve">ατέρωθι </w:t>
      </w:r>
      <w:proofErr w:type="spellStart"/>
      <w:r w:rsidRPr="00905318">
        <w:rPr>
          <w:rFonts w:ascii="Palatino Linotype" w:hAnsi="Palatino Linotype"/>
          <w:color w:val="333333"/>
          <w:spacing w:val="-2"/>
          <w:sz w:val="24"/>
          <w:szCs w:val="24"/>
        </w:rPr>
        <w:t>ὁδόν</w:t>
      </w:r>
      <w:proofErr w:type="spellEnd"/>
      <w:r w:rsidRPr="00905318">
        <w:rPr>
          <w:rFonts w:ascii="Palatino Linotype" w:hAnsi="Palatino Linotype"/>
          <w:color w:val="333333"/>
          <w:spacing w:val="-2"/>
          <w:sz w:val="24"/>
          <w:szCs w:val="24"/>
        </w:rPr>
        <w:t>, καὶ π</w:t>
      </w:r>
      <w:proofErr w:type="spellStart"/>
      <w:r w:rsidRPr="00905318">
        <w:rPr>
          <w:rFonts w:ascii="Palatino Linotype" w:hAnsi="Palatino Linotype"/>
          <w:color w:val="333333"/>
          <w:spacing w:val="-2"/>
          <w:sz w:val="24"/>
          <w:szCs w:val="24"/>
        </w:rPr>
        <w:t>λέον</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ἔτι</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τούτου</w:t>
      </w:r>
      <w:proofErr w:type="spellEnd"/>
      <w:r w:rsidRPr="00905318">
        <w:rPr>
          <w:rFonts w:ascii="Palatino Linotype" w:hAnsi="Palatino Linotype"/>
          <w:color w:val="333333"/>
          <w:spacing w:val="-2"/>
          <w:sz w:val="24"/>
          <w:szCs w:val="24"/>
        </w:rPr>
        <w:t xml:space="preserve"> καὶ </w:t>
      </w:r>
      <w:proofErr w:type="spellStart"/>
      <w:r w:rsidRPr="00905318">
        <w:rPr>
          <w:rFonts w:ascii="Palatino Linotype" w:hAnsi="Palatino Linotype"/>
          <w:color w:val="333333"/>
          <w:spacing w:val="-2"/>
          <w:sz w:val="24"/>
          <w:szCs w:val="24"/>
        </w:rPr>
        <w:t>ἔλ</w:t>
      </w:r>
      <w:proofErr w:type="spellEnd"/>
      <w:r w:rsidRPr="00905318">
        <w:rPr>
          <w:rFonts w:ascii="Palatino Linotype" w:hAnsi="Palatino Linotype"/>
          <w:color w:val="333333"/>
          <w:spacing w:val="-2"/>
          <w:sz w:val="24"/>
          <w:szCs w:val="24"/>
        </w:rPr>
        <w:t xml:space="preserve">ασσον. </w:t>
      </w:r>
      <w:proofErr w:type="spellStart"/>
      <w:r w:rsidRPr="001C2501">
        <w:rPr>
          <w:rFonts w:ascii="Palatino Linotype" w:hAnsi="Palatino Linotype"/>
          <w:b/>
          <w:color w:val="333333"/>
          <w:spacing w:val="-2"/>
          <w:sz w:val="24"/>
          <w:szCs w:val="24"/>
        </w:rPr>
        <w:t>τοῦ</w:t>
      </w:r>
      <w:proofErr w:type="spellEnd"/>
      <w:r w:rsidRPr="001C2501">
        <w:rPr>
          <w:rFonts w:ascii="Palatino Linotype" w:hAnsi="Palatino Linotype"/>
          <w:b/>
          <w:color w:val="333333"/>
          <w:spacing w:val="-2"/>
          <w:sz w:val="24"/>
          <w:szCs w:val="24"/>
        </w:rPr>
        <w:t xml:space="preserve"> π</w:t>
      </w:r>
      <w:proofErr w:type="spellStart"/>
      <w:r w:rsidRPr="001C2501">
        <w:rPr>
          <w:rFonts w:ascii="Palatino Linotype" w:hAnsi="Palatino Linotype"/>
          <w:b/>
          <w:color w:val="333333"/>
          <w:spacing w:val="-2"/>
          <w:sz w:val="24"/>
          <w:szCs w:val="24"/>
        </w:rPr>
        <w:t>οτ</w:t>
      </w:r>
      <w:proofErr w:type="spellEnd"/>
      <w:r w:rsidRPr="001C2501">
        <w:rPr>
          <w:rFonts w:ascii="Palatino Linotype" w:hAnsi="Palatino Linotype"/>
          <w:b/>
          <w:color w:val="333333"/>
          <w:spacing w:val="-2"/>
          <w:sz w:val="24"/>
          <w:szCs w:val="24"/>
        </w:rPr>
        <w:t xml:space="preserve">αμοῦ </w:t>
      </w:r>
      <w:proofErr w:type="spellStart"/>
      <w:r w:rsidRPr="001C2501">
        <w:rPr>
          <w:rFonts w:ascii="Palatino Linotype" w:hAnsi="Palatino Linotype"/>
          <w:b/>
          <w:color w:val="333333"/>
          <w:spacing w:val="-2"/>
          <w:sz w:val="24"/>
          <w:szCs w:val="24"/>
        </w:rPr>
        <w:t>δὲ</w:t>
      </w:r>
      <w:proofErr w:type="spellEnd"/>
      <w:r w:rsidRPr="001C2501">
        <w:rPr>
          <w:rFonts w:ascii="Palatino Linotype" w:hAnsi="Palatino Linotype"/>
          <w:b/>
          <w:color w:val="333333"/>
          <w:spacing w:val="-2"/>
          <w:sz w:val="24"/>
          <w:szCs w:val="24"/>
        </w:rPr>
        <w:t xml:space="preserve"> </w:t>
      </w:r>
      <w:proofErr w:type="spellStart"/>
      <w:r w:rsidRPr="001C2501">
        <w:rPr>
          <w:rFonts w:ascii="Palatino Linotype" w:hAnsi="Palatino Linotype"/>
          <w:b/>
          <w:color w:val="333333"/>
          <w:spacing w:val="-2"/>
          <w:sz w:val="24"/>
          <w:szCs w:val="24"/>
        </w:rPr>
        <w:t>φύσιος</w:t>
      </w:r>
      <w:proofErr w:type="spellEnd"/>
      <w:r w:rsidRPr="001C2501">
        <w:rPr>
          <w:rFonts w:ascii="Palatino Linotype" w:hAnsi="Palatino Linotype"/>
          <w:b/>
          <w:color w:val="333333"/>
          <w:spacing w:val="-2"/>
          <w:sz w:val="24"/>
          <w:szCs w:val="24"/>
        </w:rPr>
        <w:t xml:space="preserve"> π</w:t>
      </w:r>
      <w:proofErr w:type="spellStart"/>
      <w:r w:rsidRPr="001C2501">
        <w:rPr>
          <w:rFonts w:ascii="Palatino Linotype" w:hAnsi="Palatino Linotype"/>
          <w:b/>
          <w:color w:val="333333"/>
          <w:spacing w:val="-2"/>
          <w:sz w:val="24"/>
          <w:szCs w:val="24"/>
        </w:rPr>
        <w:t>έρι</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οὔτε</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τι</w:t>
      </w:r>
      <w:proofErr w:type="spellEnd"/>
      <w:r w:rsidRPr="00905318">
        <w:rPr>
          <w:rFonts w:ascii="Palatino Linotype" w:hAnsi="Palatino Linotype"/>
          <w:color w:val="333333"/>
          <w:spacing w:val="-2"/>
          <w:sz w:val="24"/>
          <w:szCs w:val="24"/>
        </w:rPr>
        <w:t xml:space="preserve"> </w:t>
      </w:r>
      <w:proofErr w:type="spellStart"/>
      <w:r w:rsidRPr="001C2501">
        <w:rPr>
          <w:rFonts w:ascii="Palatino Linotype" w:hAnsi="Palatino Linotype"/>
          <w:b/>
          <w:color w:val="333333"/>
          <w:spacing w:val="-2"/>
          <w:sz w:val="24"/>
          <w:szCs w:val="24"/>
        </w:rPr>
        <w:t>τῶν</w:t>
      </w:r>
      <w:proofErr w:type="spellEnd"/>
      <w:r w:rsidRPr="001C2501">
        <w:rPr>
          <w:rFonts w:ascii="Palatino Linotype" w:hAnsi="Palatino Linotype"/>
          <w:b/>
          <w:color w:val="333333"/>
          <w:spacing w:val="-2"/>
          <w:sz w:val="24"/>
          <w:szCs w:val="24"/>
        </w:rPr>
        <w:t xml:space="preserve"> </w:t>
      </w:r>
      <w:proofErr w:type="spellStart"/>
      <w:r w:rsidRPr="001C2501">
        <w:rPr>
          <w:rFonts w:ascii="Palatino Linotype" w:hAnsi="Palatino Linotype"/>
          <w:b/>
          <w:color w:val="333333"/>
          <w:spacing w:val="-2"/>
          <w:sz w:val="24"/>
          <w:szCs w:val="24"/>
        </w:rPr>
        <w:t>ἱρέων</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οὔτε</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ἄλλου</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οὐδενὸς</w:t>
      </w:r>
      <w:proofErr w:type="spellEnd"/>
      <w:r w:rsidRPr="00905318">
        <w:rPr>
          <w:rFonts w:ascii="Palatino Linotype" w:hAnsi="Palatino Linotype"/>
          <w:color w:val="333333"/>
          <w:spacing w:val="-2"/>
          <w:sz w:val="24"/>
          <w:szCs w:val="24"/>
        </w:rPr>
        <w:t xml:space="preserve"> παραλαβ</w:t>
      </w:r>
      <w:proofErr w:type="spellStart"/>
      <w:r w:rsidRPr="00905318">
        <w:rPr>
          <w:rFonts w:ascii="Palatino Linotype" w:hAnsi="Palatino Linotype"/>
          <w:color w:val="333333"/>
          <w:spacing w:val="-2"/>
          <w:sz w:val="24"/>
          <w:szCs w:val="24"/>
        </w:rPr>
        <w:t>εῖν</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ἐδυνάσθην</w:t>
      </w:r>
      <w:proofErr w:type="spellEnd"/>
      <w:r w:rsidRPr="00905318">
        <w:rPr>
          <w:rFonts w:ascii="Palatino Linotype" w:hAnsi="Palatino Linotype"/>
          <w:color w:val="333333"/>
          <w:spacing w:val="-2"/>
          <w:sz w:val="24"/>
          <w:szCs w:val="24"/>
        </w:rPr>
        <w:t>. π</w:t>
      </w:r>
      <w:proofErr w:type="spellStart"/>
      <w:r w:rsidRPr="00905318">
        <w:rPr>
          <w:rFonts w:ascii="Palatino Linotype" w:hAnsi="Palatino Linotype"/>
          <w:color w:val="333333"/>
          <w:spacing w:val="-2"/>
          <w:sz w:val="24"/>
          <w:szCs w:val="24"/>
        </w:rPr>
        <w:t>ρόθυμος</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δὲ</w:t>
      </w:r>
      <w:proofErr w:type="spellEnd"/>
      <w:r w:rsidRPr="00905318">
        <w:rPr>
          <w:rFonts w:ascii="Palatino Linotype" w:hAnsi="Palatino Linotype"/>
          <w:color w:val="333333"/>
          <w:spacing w:val="-2"/>
          <w:sz w:val="24"/>
          <w:szCs w:val="24"/>
        </w:rPr>
        <w:t xml:space="preserve"> </w:t>
      </w:r>
      <w:r w:rsidRPr="001C2501">
        <w:rPr>
          <w:rFonts w:ascii="Palatino Linotype" w:hAnsi="Palatino Linotype"/>
          <w:b/>
          <w:color w:val="333333"/>
          <w:spacing w:val="-2"/>
          <w:sz w:val="24"/>
          <w:szCs w:val="24"/>
        </w:rPr>
        <w:t xml:space="preserve">ἔα </w:t>
      </w:r>
      <w:proofErr w:type="spellStart"/>
      <w:r w:rsidRPr="00905318">
        <w:rPr>
          <w:rFonts w:ascii="Palatino Linotype" w:hAnsi="Palatino Linotype"/>
          <w:color w:val="333333"/>
          <w:spacing w:val="-2"/>
          <w:sz w:val="24"/>
          <w:szCs w:val="24"/>
        </w:rPr>
        <w:t>τάδε</w:t>
      </w:r>
      <w:proofErr w:type="spellEnd"/>
      <w:r w:rsidRPr="00905318">
        <w:rPr>
          <w:rFonts w:ascii="Palatino Linotype" w:hAnsi="Palatino Linotype"/>
          <w:color w:val="333333"/>
          <w:spacing w:val="-2"/>
          <w:sz w:val="24"/>
          <w:szCs w:val="24"/>
        </w:rPr>
        <w:t xml:space="preserve"> παρ᾿ α</w:t>
      </w:r>
      <w:proofErr w:type="spellStart"/>
      <w:r w:rsidRPr="00905318">
        <w:rPr>
          <w:rFonts w:ascii="Palatino Linotype" w:hAnsi="Palatino Linotype"/>
          <w:color w:val="333333"/>
          <w:spacing w:val="-2"/>
          <w:sz w:val="24"/>
          <w:szCs w:val="24"/>
        </w:rPr>
        <w:t>ὐτῶν</w:t>
      </w:r>
      <w:proofErr w:type="spellEnd"/>
      <w:r w:rsidRPr="00905318">
        <w:rPr>
          <w:rFonts w:ascii="Palatino Linotype" w:hAnsi="Palatino Linotype"/>
          <w:color w:val="333333"/>
          <w:spacing w:val="-2"/>
          <w:sz w:val="24"/>
          <w:szCs w:val="24"/>
        </w:rPr>
        <w:t xml:space="preserve"> π</w:t>
      </w:r>
      <w:proofErr w:type="spellStart"/>
      <w:r w:rsidRPr="00905318">
        <w:rPr>
          <w:rFonts w:ascii="Palatino Linotype" w:hAnsi="Palatino Linotype"/>
          <w:color w:val="333333"/>
          <w:spacing w:val="-2"/>
          <w:sz w:val="24"/>
          <w:szCs w:val="24"/>
        </w:rPr>
        <w:t>υθέσθ</w:t>
      </w:r>
      <w:proofErr w:type="spellEnd"/>
      <w:r w:rsidRPr="00905318">
        <w:rPr>
          <w:rFonts w:ascii="Palatino Linotype" w:hAnsi="Palatino Linotype"/>
          <w:color w:val="333333"/>
          <w:spacing w:val="-2"/>
          <w:sz w:val="24"/>
          <w:szCs w:val="24"/>
        </w:rPr>
        <w:t xml:space="preserve">αι, ὅ </w:t>
      </w:r>
      <w:proofErr w:type="spellStart"/>
      <w:r w:rsidRPr="00905318">
        <w:rPr>
          <w:rFonts w:ascii="Palatino Linotype" w:hAnsi="Palatino Linotype"/>
          <w:color w:val="333333"/>
          <w:spacing w:val="-2"/>
          <w:sz w:val="24"/>
          <w:szCs w:val="24"/>
        </w:rPr>
        <w:t>τι</w:t>
      </w:r>
      <w:proofErr w:type="spellEnd"/>
      <w:r w:rsidRPr="00905318">
        <w:rPr>
          <w:rFonts w:ascii="Palatino Linotype" w:hAnsi="Palatino Linotype"/>
          <w:color w:val="333333"/>
          <w:spacing w:val="-2"/>
          <w:sz w:val="24"/>
          <w:szCs w:val="24"/>
        </w:rPr>
        <w:t xml:space="preserve"> </w:t>
      </w:r>
      <w:r w:rsidRPr="001C2501">
        <w:rPr>
          <w:rFonts w:ascii="Palatino Linotype" w:hAnsi="Palatino Linotype"/>
          <w:b/>
          <w:color w:val="333333"/>
          <w:spacing w:val="-2"/>
          <w:sz w:val="24"/>
          <w:szCs w:val="24"/>
        </w:rPr>
        <w:t>κα</w:t>
      </w:r>
      <w:proofErr w:type="spellStart"/>
      <w:r w:rsidRPr="001C2501">
        <w:rPr>
          <w:rFonts w:ascii="Palatino Linotype" w:hAnsi="Palatino Linotype"/>
          <w:b/>
          <w:color w:val="333333"/>
          <w:spacing w:val="-2"/>
          <w:sz w:val="24"/>
          <w:szCs w:val="24"/>
        </w:rPr>
        <w:t>τέρχετ</w:t>
      </w:r>
      <w:proofErr w:type="spellEnd"/>
      <w:r w:rsidRPr="001C2501">
        <w:rPr>
          <w:rFonts w:ascii="Palatino Linotype" w:hAnsi="Palatino Linotype"/>
          <w:b/>
          <w:color w:val="333333"/>
          <w:spacing w:val="-2"/>
          <w:sz w:val="24"/>
          <w:szCs w:val="24"/>
        </w:rPr>
        <w:t>αι</w:t>
      </w:r>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μὲν</w:t>
      </w:r>
      <w:proofErr w:type="spellEnd"/>
      <w:r w:rsidRPr="00905318">
        <w:rPr>
          <w:rFonts w:ascii="Palatino Linotype" w:hAnsi="Palatino Linotype"/>
          <w:color w:val="333333"/>
          <w:spacing w:val="-2"/>
          <w:sz w:val="24"/>
          <w:szCs w:val="24"/>
        </w:rPr>
        <w:t xml:space="preserve"> ὁ </w:t>
      </w:r>
      <w:proofErr w:type="spellStart"/>
      <w:r w:rsidRPr="00905318">
        <w:rPr>
          <w:rFonts w:ascii="Palatino Linotype" w:hAnsi="Palatino Linotype"/>
          <w:color w:val="333333"/>
          <w:spacing w:val="-2"/>
          <w:sz w:val="24"/>
          <w:szCs w:val="24"/>
        </w:rPr>
        <w:t>Νεῖλος</w:t>
      </w:r>
      <w:proofErr w:type="spellEnd"/>
      <w:r w:rsidRPr="00905318">
        <w:rPr>
          <w:rFonts w:ascii="Palatino Linotype" w:hAnsi="Palatino Linotype"/>
          <w:color w:val="333333"/>
          <w:spacing w:val="-2"/>
          <w:sz w:val="24"/>
          <w:szCs w:val="24"/>
        </w:rPr>
        <w:t xml:space="preserve"> π</w:t>
      </w:r>
      <w:proofErr w:type="spellStart"/>
      <w:r w:rsidRPr="00905318">
        <w:rPr>
          <w:rFonts w:ascii="Palatino Linotype" w:hAnsi="Palatino Linotype"/>
          <w:color w:val="333333"/>
          <w:spacing w:val="-2"/>
          <w:sz w:val="24"/>
          <w:szCs w:val="24"/>
        </w:rPr>
        <w:t>ληθύων</w:t>
      </w:r>
      <w:proofErr w:type="spellEnd"/>
      <w:r w:rsidRPr="00905318">
        <w:rPr>
          <w:rFonts w:ascii="Palatino Linotype" w:hAnsi="Palatino Linotype"/>
          <w:color w:val="333333"/>
          <w:spacing w:val="-2"/>
          <w:sz w:val="24"/>
          <w:szCs w:val="24"/>
        </w:rPr>
        <w:t xml:space="preserve"> </w:t>
      </w:r>
      <w:r w:rsidRPr="001C2501">
        <w:rPr>
          <w:rFonts w:ascii="Palatino Linotype" w:hAnsi="Palatino Linotype"/>
          <w:b/>
          <w:color w:val="333333"/>
          <w:spacing w:val="-2"/>
          <w:sz w:val="24"/>
          <w:szCs w:val="24"/>
        </w:rPr>
        <w:t xml:space="preserve">ἀπὸ </w:t>
      </w:r>
      <w:proofErr w:type="spellStart"/>
      <w:r w:rsidRPr="001C2501">
        <w:rPr>
          <w:rFonts w:ascii="Palatino Linotype" w:hAnsi="Palatino Linotype"/>
          <w:b/>
          <w:color w:val="333333"/>
          <w:spacing w:val="-2"/>
          <w:sz w:val="24"/>
          <w:szCs w:val="24"/>
        </w:rPr>
        <w:t>τρο</w:t>
      </w:r>
      <w:proofErr w:type="spellEnd"/>
      <w:r w:rsidRPr="001C2501">
        <w:rPr>
          <w:rFonts w:ascii="Palatino Linotype" w:hAnsi="Palatino Linotype"/>
          <w:b/>
          <w:color w:val="333333"/>
          <w:spacing w:val="-2"/>
          <w:sz w:val="24"/>
          <w:szCs w:val="24"/>
        </w:rPr>
        <w:t xml:space="preserve">πέων </w:t>
      </w:r>
      <w:proofErr w:type="spellStart"/>
      <w:r w:rsidRPr="001C2501">
        <w:rPr>
          <w:rFonts w:ascii="Palatino Linotype" w:hAnsi="Palatino Linotype"/>
          <w:b/>
          <w:color w:val="333333"/>
          <w:spacing w:val="-2"/>
          <w:sz w:val="24"/>
          <w:szCs w:val="24"/>
        </w:rPr>
        <w:t>τῶν</w:t>
      </w:r>
      <w:proofErr w:type="spellEnd"/>
      <w:r w:rsidRPr="001C2501">
        <w:rPr>
          <w:rFonts w:ascii="Palatino Linotype" w:hAnsi="Palatino Linotype"/>
          <w:b/>
          <w:color w:val="333333"/>
          <w:spacing w:val="-2"/>
          <w:sz w:val="24"/>
          <w:szCs w:val="24"/>
        </w:rPr>
        <w:t xml:space="preserve"> </w:t>
      </w:r>
      <w:proofErr w:type="spellStart"/>
      <w:r w:rsidRPr="001C2501">
        <w:rPr>
          <w:rFonts w:ascii="Palatino Linotype" w:hAnsi="Palatino Linotype"/>
          <w:b/>
          <w:color w:val="333333"/>
          <w:spacing w:val="-2"/>
          <w:sz w:val="24"/>
          <w:szCs w:val="24"/>
        </w:rPr>
        <w:t>θερινέων</w:t>
      </w:r>
      <w:proofErr w:type="spellEnd"/>
      <w:r w:rsidRPr="001C2501">
        <w:rPr>
          <w:rFonts w:ascii="Palatino Linotype" w:hAnsi="Palatino Linotype"/>
          <w:b/>
          <w:color w:val="333333"/>
          <w:spacing w:val="-2"/>
          <w:sz w:val="24"/>
          <w:szCs w:val="24"/>
        </w:rPr>
        <w:t xml:space="preserve"> </w:t>
      </w:r>
      <w:proofErr w:type="spellStart"/>
      <w:r w:rsidRPr="001C2501">
        <w:rPr>
          <w:rFonts w:ascii="Palatino Linotype" w:hAnsi="Palatino Linotype"/>
          <w:b/>
          <w:color w:val="333333"/>
          <w:spacing w:val="-2"/>
          <w:sz w:val="24"/>
          <w:szCs w:val="24"/>
        </w:rPr>
        <w:t>ἀρξάμενος</w:t>
      </w:r>
      <w:proofErr w:type="spellEnd"/>
      <w:r w:rsidRPr="001C2501">
        <w:rPr>
          <w:rFonts w:ascii="Palatino Linotype" w:hAnsi="Palatino Linotype"/>
          <w:b/>
          <w:color w:val="333333"/>
          <w:spacing w:val="-2"/>
          <w:sz w:val="24"/>
          <w:szCs w:val="24"/>
        </w:rPr>
        <w:t xml:space="preserve"> ἐπὶ </w:t>
      </w:r>
      <w:proofErr w:type="spellStart"/>
      <w:r w:rsidRPr="001C2501">
        <w:rPr>
          <w:rFonts w:ascii="Palatino Linotype" w:hAnsi="Palatino Linotype"/>
          <w:b/>
          <w:color w:val="333333"/>
          <w:spacing w:val="-2"/>
          <w:sz w:val="24"/>
          <w:szCs w:val="24"/>
        </w:rPr>
        <w:t>ἑκ</w:t>
      </w:r>
      <w:proofErr w:type="spellEnd"/>
      <w:r w:rsidRPr="001C2501">
        <w:rPr>
          <w:rFonts w:ascii="Palatino Linotype" w:hAnsi="Palatino Linotype"/>
          <w:b/>
          <w:color w:val="333333"/>
          <w:spacing w:val="-2"/>
          <w:sz w:val="24"/>
          <w:szCs w:val="24"/>
        </w:rPr>
        <w:t xml:space="preserve">ατὸν </w:t>
      </w:r>
      <w:proofErr w:type="spellStart"/>
      <w:r w:rsidRPr="001C2501">
        <w:rPr>
          <w:rFonts w:ascii="Palatino Linotype" w:hAnsi="Palatino Linotype"/>
          <w:b/>
          <w:color w:val="333333"/>
          <w:spacing w:val="-2"/>
          <w:sz w:val="24"/>
          <w:szCs w:val="24"/>
        </w:rPr>
        <w:t>ἡμέρ</w:t>
      </w:r>
      <w:proofErr w:type="spellEnd"/>
      <w:r w:rsidRPr="001C2501">
        <w:rPr>
          <w:rFonts w:ascii="Palatino Linotype" w:hAnsi="Palatino Linotype"/>
          <w:b/>
          <w:color w:val="333333"/>
          <w:spacing w:val="-2"/>
          <w:sz w:val="24"/>
          <w:szCs w:val="24"/>
        </w:rPr>
        <w:t>ας</w:t>
      </w:r>
      <w:r w:rsidRPr="00905318">
        <w:rPr>
          <w:rFonts w:ascii="Palatino Linotype" w:hAnsi="Palatino Linotype"/>
          <w:color w:val="333333"/>
          <w:spacing w:val="-2"/>
          <w:sz w:val="24"/>
          <w:szCs w:val="24"/>
        </w:rPr>
        <w:t>, π</w:t>
      </w:r>
      <w:proofErr w:type="spellStart"/>
      <w:r w:rsidRPr="00905318">
        <w:rPr>
          <w:rFonts w:ascii="Palatino Linotype" w:hAnsi="Palatino Linotype"/>
          <w:color w:val="333333"/>
          <w:spacing w:val="-2"/>
          <w:sz w:val="24"/>
          <w:szCs w:val="24"/>
        </w:rPr>
        <w:t>ελάσ</w:t>
      </w:r>
      <w:proofErr w:type="spellEnd"/>
      <w:r w:rsidRPr="00905318">
        <w:rPr>
          <w:rFonts w:ascii="Palatino Linotype" w:hAnsi="Palatino Linotype"/>
          <w:color w:val="333333"/>
          <w:spacing w:val="-2"/>
          <w:sz w:val="24"/>
          <w:szCs w:val="24"/>
        </w:rPr>
        <w:t xml:space="preserve">ας </w:t>
      </w:r>
      <w:proofErr w:type="spellStart"/>
      <w:r w:rsidRPr="00905318">
        <w:rPr>
          <w:rFonts w:ascii="Palatino Linotype" w:hAnsi="Palatino Linotype"/>
          <w:color w:val="333333"/>
          <w:spacing w:val="-2"/>
          <w:sz w:val="24"/>
          <w:szCs w:val="24"/>
        </w:rPr>
        <w:t>δὲ</w:t>
      </w:r>
      <w:proofErr w:type="spellEnd"/>
      <w:r w:rsidRPr="00905318">
        <w:rPr>
          <w:rFonts w:ascii="Palatino Linotype" w:hAnsi="Palatino Linotype"/>
          <w:color w:val="333333"/>
          <w:spacing w:val="-2"/>
          <w:sz w:val="24"/>
          <w:szCs w:val="24"/>
        </w:rPr>
        <w:t xml:space="preserve"> </w:t>
      </w:r>
      <w:proofErr w:type="spellStart"/>
      <w:r w:rsidRPr="001C2501">
        <w:rPr>
          <w:rFonts w:ascii="Palatino Linotype" w:hAnsi="Palatino Linotype"/>
          <w:b/>
          <w:color w:val="333333"/>
          <w:spacing w:val="-2"/>
          <w:sz w:val="24"/>
          <w:szCs w:val="24"/>
        </w:rPr>
        <w:t>ἐς</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τὸν</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ἀριθμὸν</w:t>
      </w:r>
      <w:proofErr w:type="spellEnd"/>
      <w:r w:rsidRPr="00905318">
        <w:rPr>
          <w:rFonts w:ascii="Palatino Linotype" w:hAnsi="Palatino Linotype"/>
          <w:color w:val="333333"/>
          <w:spacing w:val="-2"/>
          <w:sz w:val="24"/>
          <w:szCs w:val="24"/>
        </w:rPr>
        <w:t xml:space="preserve"> </w:t>
      </w:r>
      <w:proofErr w:type="spellStart"/>
      <w:r w:rsidRPr="00A9404E">
        <w:rPr>
          <w:rFonts w:ascii="Palatino Linotype" w:hAnsi="Palatino Linotype"/>
          <w:b/>
          <w:color w:val="333333"/>
          <w:spacing w:val="-2"/>
          <w:sz w:val="24"/>
          <w:szCs w:val="24"/>
        </w:rPr>
        <w:t>τουτέων</w:t>
      </w:r>
      <w:proofErr w:type="spellEnd"/>
      <w:r w:rsidRPr="00A9404E">
        <w:rPr>
          <w:rFonts w:ascii="Palatino Linotype" w:hAnsi="Palatino Linotype"/>
          <w:b/>
          <w:color w:val="333333"/>
          <w:spacing w:val="-2"/>
          <w:sz w:val="24"/>
          <w:szCs w:val="24"/>
        </w:rPr>
        <w:t xml:space="preserve"> </w:t>
      </w:r>
      <w:proofErr w:type="spellStart"/>
      <w:r w:rsidRPr="00A9404E">
        <w:rPr>
          <w:rFonts w:ascii="Palatino Linotype" w:hAnsi="Palatino Linotype"/>
          <w:b/>
          <w:color w:val="333333"/>
          <w:spacing w:val="-2"/>
          <w:sz w:val="24"/>
          <w:szCs w:val="24"/>
        </w:rPr>
        <w:t>τῶν</w:t>
      </w:r>
      <w:proofErr w:type="spellEnd"/>
      <w:r w:rsidRPr="00A9404E">
        <w:rPr>
          <w:rFonts w:ascii="Palatino Linotype" w:hAnsi="Palatino Linotype"/>
          <w:b/>
          <w:color w:val="333333"/>
          <w:spacing w:val="-2"/>
          <w:sz w:val="24"/>
          <w:szCs w:val="24"/>
        </w:rPr>
        <w:t xml:space="preserve"> </w:t>
      </w:r>
      <w:proofErr w:type="spellStart"/>
      <w:r w:rsidRPr="00A9404E">
        <w:rPr>
          <w:rFonts w:ascii="Palatino Linotype" w:hAnsi="Palatino Linotype"/>
          <w:b/>
          <w:color w:val="333333"/>
          <w:spacing w:val="-2"/>
          <w:sz w:val="24"/>
          <w:szCs w:val="24"/>
        </w:rPr>
        <w:t>ἡμερέων</w:t>
      </w:r>
      <w:proofErr w:type="spellEnd"/>
      <w:r w:rsidRPr="00905318">
        <w:rPr>
          <w:rFonts w:ascii="Palatino Linotype" w:hAnsi="Palatino Linotype"/>
          <w:color w:val="333333"/>
          <w:spacing w:val="-2"/>
          <w:sz w:val="24"/>
          <w:szCs w:val="24"/>
        </w:rPr>
        <w:t xml:space="preserve"> ὀπ</w:t>
      </w:r>
      <w:proofErr w:type="spellStart"/>
      <w:r w:rsidRPr="00905318">
        <w:rPr>
          <w:rFonts w:ascii="Palatino Linotype" w:hAnsi="Palatino Linotype"/>
          <w:color w:val="333333"/>
          <w:spacing w:val="-2"/>
          <w:sz w:val="24"/>
          <w:szCs w:val="24"/>
        </w:rPr>
        <w:t>ίσω</w:t>
      </w:r>
      <w:proofErr w:type="spellEnd"/>
      <w:r w:rsidRPr="00905318">
        <w:rPr>
          <w:rFonts w:ascii="Palatino Linotype" w:hAnsi="Palatino Linotype"/>
          <w:color w:val="333333"/>
          <w:spacing w:val="-2"/>
          <w:sz w:val="24"/>
          <w:szCs w:val="24"/>
        </w:rPr>
        <w:t xml:space="preserve"> </w:t>
      </w:r>
      <w:r w:rsidRPr="001C2501">
        <w:rPr>
          <w:rFonts w:ascii="Palatino Linotype" w:hAnsi="Palatino Linotype"/>
          <w:b/>
          <w:color w:val="333333"/>
          <w:spacing w:val="-2"/>
          <w:sz w:val="24"/>
          <w:szCs w:val="24"/>
        </w:rPr>
        <w:t>ἀπ</w:t>
      </w:r>
      <w:proofErr w:type="spellStart"/>
      <w:r w:rsidRPr="001C2501">
        <w:rPr>
          <w:rFonts w:ascii="Palatino Linotype" w:hAnsi="Palatino Linotype"/>
          <w:b/>
          <w:color w:val="333333"/>
          <w:spacing w:val="-2"/>
          <w:sz w:val="24"/>
          <w:szCs w:val="24"/>
        </w:rPr>
        <w:t>έρχετ</w:t>
      </w:r>
      <w:proofErr w:type="spellEnd"/>
      <w:r w:rsidRPr="001C2501">
        <w:rPr>
          <w:rFonts w:ascii="Palatino Linotype" w:hAnsi="Palatino Linotype"/>
          <w:b/>
          <w:color w:val="333333"/>
          <w:spacing w:val="-2"/>
          <w:sz w:val="24"/>
          <w:szCs w:val="24"/>
        </w:rPr>
        <w:t>αι</w:t>
      </w:r>
      <w:r w:rsidRPr="00905318">
        <w:rPr>
          <w:rFonts w:ascii="Palatino Linotype" w:hAnsi="Palatino Linotype"/>
          <w:color w:val="333333"/>
          <w:spacing w:val="-2"/>
          <w:sz w:val="24"/>
          <w:szCs w:val="24"/>
        </w:rPr>
        <w:t xml:space="preserve"> ἀπ</w:t>
      </w:r>
      <w:proofErr w:type="spellStart"/>
      <w:r w:rsidRPr="00905318">
        <w:rPr>
          <w:rFonts w:ascii="Palatino Linotype" w:hAnsi="Palatino Linotype"/>
          <w:color w:val="333333"/>
          <w:spacing w:val="-2"/>
          <w:sz w:val="24"/>
          <w:szCs w:val="24"/>
        </w:rPr>
        <w:t>ολεί</w:t>
      </w:r>
      <w:proofErr w:type="spellEnd"/>
      <w:r w:rsidRPr="00905318">
        <w:rPr>
          <w:rFonts w:ascii="Palatino Linotype" w:hAnsi="Palatino Linotype"/>
          <w:color w:val="333333"/>
          <w:spacing w:val="-2"/>
          <w:sz w:val="24"/>
          <w:szCs w:val="24"/>
        </w:rPr>
        <w:t xml:space="preserve">πων </w:t>
      </w:r>
      <w:proofErr w:type="spellStart"/>
      <w:r w:rsidRPr="001C2501">
        <w:rPr>
          <w:rFonts w:ascii="Palatino Linotype" w:hAnsi="Palatino Linotype"/>
          <w:b/>
          <w:color w:val="333333"/>
          <w:spacing w:val="-2"/>
          <w:sz w:val="24"/>
          <w:szCs w:val="24"/>
        </w:rPr>
        <w:t>τὸ</w:t>
      </w:r>
      <w:proofErr w:type="spellEnd"/>
      <w:r w:rsidRPr="001C2501">
        <w:rPr>
          <w:rFonts w:ascii="Palatino Linotype" w:hAnsi="Palatino Linotype"/>
          <w:b/>
          <w:color w:val="333333"/>
          <w:spacing w:val="-2"/>
          <w:sz w:val="24"/>
          <w:szCs w:val="24"/>
        </w:rPr>
        <w:t xml:space="preserve"> </w:t>
      </w:r>
      <w:proofErr w:type="spellStart"/>
      <w:r w:rsidRPr="001C2501">
        <w:rPr>
          <w:rFonts w:ascii="Palatino Linotype" w:hAnsi="Palatino Linotype"/>
          <w:b/>
          <w:color w:val="333333"/>
          <w:spacing w:val="-2"/>
          <w:sz w:val="24"/>
          <w:szCs w:val="24"/>
        </w:rPr>
        <w:t>ῥέεθρον</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ὥστε</w:t>
      </w:r>
      <w:proofErr w:type="spellEnd"/>
      <w:r w:rsidRPr="00905318">
        <w:rPr>
          <w:rFonts w:ascii="Palatino Linotype" w:hAnsi="Palatino Linotype"/>
          <w:color w:val="333333"/>
          <w:spacing w:val="-2"/>
          <w:sz w:val="24"/>
          <w:szCs w:val="24"/>
        </w:rPr>
        <w:t xml:space="preserve"> βρα</w:t>
      </w:r>
      <w:proofErr w:type="spellStart"/>
      <w:r w:rsidRPr="00905318">
        <w:rPr>
          <w:rFonts w:ascii="Palatino Linotype" w:hAnsi="Palatino Linotype"/>
          <w:color w:val="333333"/>
          <w:spacing w:val="-2"/>
          <w:sz w:val="24"/>
          <w:szCs w:val="24"/>
        </w:rPr>
        <w:t>χὺς</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τὸν</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χειμῶν</w:t>
      </w:r>
      <w:proofErr w:type="spellEnd"/>
      <w:r w:rsidRPr="00905318">
        <w:rPr>
          <w:rFonts w:ascii="Palatino Linotype" w:hAnsi="Palatino Linotype"/>
          <w:color w:val="333333"/>
          <w:spacing w:val="-2"/>
          <w:sz w:val="24"/>
          <w:szCs w:val="24"/>
        </w:rPr>
        <w:t>α ἅπα</w:t>
      </w:r>
      <w:proofErr w:type="spellStart"/>
      <w:r w:rsidRPr="00905318">
        <w:rPr>
          <w:rFonts w:ascii="Palatino Linotype" w:hAnsi="Palatino Linotype"/>
          <w:color w:val="333333"/>
          <w:spacing w:val="-2"/>
          <w:sz w:val="24"/>
          <w:szCs w:val="24"/>
        </w:rPr>
        <w:t>ντ</w:t>
      </w:r>
      <w:proofErr w:type="spellEnd"/>
      <w:r w:rsidRPr="00905318">
        <w:rPr>
          <w:rFonts w:ascii="Palatino Linotype" w:hAnsi="Palatino Linotype"/>
          <w:color w:val="333333"/>
          <w:spacing w:val="-2"/>
          <w:sz w:val="24"/>
          <w:szCs w:val="24"/>
        </w:rPr>
        <w:t xml:space="preserve">α </w:t>
      </w:r>
      <w:proofErr w:type="spellStart"/>
      <w:r w:rsidRPr="001C2501">
        <w:rPr>
          <w:rFonts w:ascii="Palatino Linotype" w:hAnsi="Palatino Linotype"/>
          <w:b/>
          <w:color w:val="333333"/>
          <w:spacing w:val="-2"/>
          <w:sz w:val="24"/>
          <w:szCs w:val="24"/>
        </w:rPr>
        <w:t>δι</w:t>
      </w:r>
      <w:proofErr w:type="spellEnd"/>
      <w:r w:rsidRPr="001C2501">
        <w:rPr>
          <w:rFonts w:ascii="Palatino Linotype" w:hAnsi="Palatino Linotype"/>
          <w:b/>
          <w:color w:val="333333"/>
          <w:spacing w:val="-2"/>
          <w:sz w:val="24"/>
          <w:szCs w:val="24"/>
        </w:rPr>
        <w:t xml:space="preserve">ατελέει </w:t>
      </w:r>
      <w:proofErr w:type="spellStart"/>
      <w:r w:rsidRPr="001C2501">
        <w:rPr>
          <w:rFonts w:ascii="Palatino Linotype" w:hAnsi="Palatino Linotype"/>
          <w:b/>
          <w:color w:val="333333"/>
          <w:spacing w:val="-2"/>
          <w:sz w:val="24"/>
          <w:szCs w:val="24"/>
        </w:rPr>
        <w:t>ἐὼν</w:t>
      </w:r>
      <w:proofErr w:type="spellEnd"/>
      <w:r w:rsidRPr="001C2501">
        <w:rPr>
          <w:rFonts w:ascii="Palatino Linotype" w:hAnsi="Palatino Linotype"/>
          <w:b/>
          <w:color w:val="333333"/>
          <w:spacing w:val="-2"/>
          <w:sz w:val="24"/>
          <w:szCs w:val="24"/>
        </w:rPr>
        <w:t xml:space="preserve"> </w:t>
      </w:r>
      <w:proofErr w:type="spellStart"/>
      <w:r w:rsidRPr="00DB558D">
        <w:rPr>
          <w:rFonts w:ascii="Palatino Linotype" w:hAnsi="Palatino Linotype"/>
          <w:color w:val="333333"/>
          <w:spacing w:val="-2"/>
          <w:sz w:val="24"/>
          <w:szCs w:val="24"/>
        </w:rPr>
        <w:t>μέχρι</w:t>
      </w:r>
      <w:proofErr w:type="spellEnd"/>
      <w:r w:rsidRPr="00DB558D">
        <w:rPr>
          <w:rFonts w:ascii="Palatino Linotype" w:hAnsi="Palatino Linotype"/>
          <w:color w:val="333333"/>
          <w:spacing w:val="-2"/>
          <w:sz w:val="24"/>
          <w:szCs w:val="24"/>
        </w:rPr>
        <w:t xml:space="preserve"> </w:t>
      </w:r>
      <w:proofErr w:type="spellStart"/>
      <w:r w:rsidRPr="00DB558D">
        <w:rPr>
          <w:rFonts w:ascii="Palatino Linotype" w:hAnsi="Palatino Linotype"/>
          <w:color w:val="333333"/>
          <w:spacing w:val="-2"/>
          <w:sz w:val="24"/>
          <w:szCs w:val="24"/>
        </w:rPr>
        <w:t>οὗ</w:t>
      </w:r>
      <w:proofErr w:type="spellEnd"/>
      <w:r w:rsidRPr="00905318">
        <w:rPr>
          <w:rFonts w:ascii="Palatino Linotype" w:hAnsi="Palatino Linotype"/>
          <w:color w:val="333333"/>
          <w:spacing w:val="-2"/>
          <w:sz w:val="24"/>
          <w:szCs w:val="24"/>
        </w:rPr>
        <w:t xml:space="preserve"> α</w:t>
      </w:r>
      <w:proofErr w:type="spellStart"/>
      <w:r w:rsidRPr="00905318">
        <w:rPr>
          <w:rFonts w:ascii="Palatino Linotype" w:hAnsi="Palatino Linotype"/>
          <w:color w:val="333333"/>
          <w:spacing w:val="-2"/>
          <w:sz w:val="24"/>
          <w:szCs w:val="24"/>
        </w:rPr>
        <w:t>ὖτις</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τρο</w:t>
      </w:r>
      <w:proofErr w:type="spellEnd"/>
      <w:r w:rsidRPr="00905318">
        <w:rPr>
          <w:rFonts w:ascii="Palatino Linotype" w:hAnsi="Palatino Linotype"/>
          <w:color w:val="333333"/>
          <w:spacing w:val="-2"/>
          <w:sz w:val="24"/>
          <w:szCs w:val="24"/>
        </w:rPr>
        <w:t xml:space="preserve">πέων </w:t>
      </w:r>
      <w:proofErr w:type="spellStart"/>
      <w:r w:rsidRPr="00943532">
        <w:rPr>
          <w:rFonts w:ascii="Palatino Linotype" w:hAnsi="Palatino Linotype"/>
          <w:b/>
          <w:color w:val="333333"/>
          <w:spacing w:val="-2"/>
          <w:sz w:val="24"/>
          <w:szCs w:val="24"/>
        </w:rPr>
        <w:t>τῶν</w:t>
      </w:r>
      <w:proofErr w:type="spellEnd"/>
      <w:r w:rsidRPr="00943532">
        <w:rPr>
          <w:rFonts w:ascii="Palatino Linotype" w:hAnsi="Palatino Linotype"/>
          <w:b/>
          <w:color w:val="333333"/>
          <w:spacing w:val="-2"/>
          <w:sz w:val="24"/>
          <w:szCs w:val="24"/>
        </w:rPr>
        <w:t xml:space="preserve"> </w:t>
      </w:r>
      <w:proofErr w:type="spellStart"/>
      <w:r w:rsidRPr="00943532">
        <w:rPr>
          <w:rFonts w:ascii="Palatino Linotype" w:hAnsi="Palatino Linotype"/>
          <w:b/>
          <w:color w:val="333333"/>
          <w:spacing w:val="-2"/>
          <w:sz w:val="24"/>
          <w:szCs w:val="24"/>
        </w:rPr>
        <w:t>θερινέων</w:t>
      </w:r>
      <w:proofErr w:type="spellEnd"/>
      <w:r w:rsidRPr="00905318">
        <w:rPr>
          <w:rFonts w:ascii="Palatino Linotype" w:hAnsi="Palatino Linotype"/>
          <w:color w:val="333333"/>
          <w:spacing w:val="-2"/>
          <w:sz w:val="24"/>
          <w:szCs w:val="24"/>
        </w:rPr>
        <w:t xml:space="preserve">. </w:t>
      </w:r>
      <w:proofErr w:type="spellStart"/>
      <w:r w:rsidRPr="001C2501">
        <w:rPr>
          <w:rFonts w:ascii="Palatino Linotype" w:hAnsi="Palatino Linotype"/>
          <w:b/>
          <w:color w:val="333333"/>
          <w:spacing w:val="-2"/>
          <w:sz w:val="24"/>
          <w:szCs w:val="24"/>
        </w:rPr>
        <w:t>τούτων</w:t>
      </w:r>
      <w:proofErr w:type="spellEnd"/>
      <w:r w:rsidRPr="001C2501">
        <w:rPr>
          <w:rFonts w:ascii="Palatino Linotype" w:hAnsi="Palatino Linotype"/>
          <w:b/>
          <w:color w:val="333333"/>
          <w:spacing w:val="-2"/>
          <w:sz w:val="24"/>
          <w:szCs w:val="24"/>
        </w:rPr>
        <w:t xml:space="preserve"> </w:t>
      </w:r>
      <w:proofErr w:type="spellStart"/>
      <w:r w:rsidRPr="001C2501">
        <w:rPr>
          <w:rFonts w:ascii="Palatino Linotype" w:hAnsi="Palatino Linotype"/>
          <w:b/>
          <w:color w:val="333333"/>
          <w:spacing w:val="-2"/>
          <w:sz w:val="24"/>
          <w:szCs w:val="24"/>
        </w:rPr>
        <w:t>ὦν</w:t>
      </w:r>
      <w:proofErr w:type="spellEnd"/>
      <w:r w:rsidRPr="001C2501">
        <w:rPr>
          <w:rFonts w:ascii="Palatino Linotype" w:hAnsi="Palatino Linotype"/>
          <w:b/>
          <w:color w:val="333333"/>
          <w:spacing w:val="-2"/>
          <w:sz w:val="24"/>
          <w:szCs w:val="24"/>
        </w:rPr>
        <w:t xml:space="preserve"> π</w:t>
      </w:r>
      <w:proofErr w:type="spellStart"/>
      <w:r w:rsidRPr="001C2501">
        <w:rPr>
          <w:rFonts w:ascii="Palatino Linotype" w:hAnsi="Palatino Linotype"/>
          <w:b/>
          <w:color w:val="333333"/>
          <w:spacing w:val="-2"/>
          <w:sz w:val="24"/>
          <w:szCs w:val="24"/>
        </w:rPr>
        <w:t>έρι</w:t>
      </w:r>
      <w:proofErr w:type="spellEnd"/>
      <w:r w:rsidRPr="00905318">
        <w:rPr>
          <w:rFonts w:ascii="Palatino Linotype" w:hAnsi="Palatino Linotype"/>
          <w:color w:val="333333"/>
          <w:spacing w:val="-2"/>
          <w:sz w:val="24"/>
          <w:szCs w:val="24"/>
        </w:rPr>
        <w:t xml:space="preserve"> </w:t>
      </w:r>
      <w:proofErr w:type="spellStart"/>
      <w:r w:rsidRPr="00DB558D">
        <w:rPr>
          <w:rFonts w:ascii="Palatino Linotype" w:hAnsi="Palatino Linotype"/>
          <w:color w:val="333333"/>
          <w:spacing w:val="-2"/>
          <w:sz w:val="24"/>
          <w:szCs w:val="24"/>
        </w:rPr>
        <w:t>οὐδενὸς</w:t>
      </w:r>
      <w:proofErr w:type="spellEnd"/>
      <w:r w:rsidRPr="00DB558D">
        <w:rPr>
          <w:rFonts w:ascii="Palatino Linotype" w:hAnsi="Palatino Linotype"/>
          <w:color w:val="333333"/>
          <w:spacing w:val="-2"/>
          <w:sz w:val="24"/>
          <w:szCs w:val="24"/>
        </w:rPr>
        <w:t xml:space="preserve"> </w:t>
      </w:r>
      <w:proofErr w:type="spellStart"/>
      <w:r w:rsidRPr="00DB558D">
        <w:rPr>
          <w:rFonts w:ascii="Palatino Linotype" w:hAnsi="Palatino Linotype"/>
          <w:color w:val="333333"/>
          <w:spacing w:val="-2"/>
          <w:sz w:val="24"/>
          <w:szCs w:val="24"/>
        </w:rPr>
        <w:t>οὐδὲν</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οἷός</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τε</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ἐγενόμην</w:t>
      </w:r>
      <w:proofErr w:type="spellEnd"/>
      <w:r w:rsidRPr="00905318">
        <w:rPr>
          <w:rFonts w:ascii="Palatino Linotype" w:hAnsi="Palatino Linotype"/>
          <w:color w:val="333333"/>
          <w:spacing w:val="-2"/>
          <w:sz w:val="24"/>
          <w:szCs w:val="24"/>
        </w:rPr>
        <w:t xml:space="preserve"> παραλαβ</w:t>
      </w:r>
      <w:proofErr w:type="spellStart"/>
      <w:r w:rsidRPr="00905318">
        <w:rPr>
          <w:rFonts w:ascii="Palatino Linotype" w:hAnsi="Palatino Linotype"/>
          <w:color w:val="333333"/>
          <w:spacing w:val="-2"/>
          <w:sz w:val="24"/>
          <w:szCs w:val="24"/>
        </w:rPr>
        <w:t>εῖν</w:t>
      </w:r>
      <w:proofErr w:type="spellEnd"/>
      <w:r w:rsidRPr="00905318">
        <w:rPr>
          <w:rFonts w:ascii="Palatino Linotype" w:hAnsi="Palatino Linotype"/>
          <w:color w:val="333333"/>
          <w:spacing w:val="-2"/>
          <w:sz w:val="24"/>
          <w:szCs w:val="24"/>
        </w:rPr>
        <w:t xml:space="preserve"> πα</w:t>
      </w:r>
      <w:proofErr w:type="spellStart"/>
      <w:r w:rsidRPr="00905318">
        <w:rPr>
          <w:rFonts w:ascii="Palatino Linotype" w:hAnsi="Palatino Linotype"/>
          <w:color w:val="333333"/>
          <w:spacing w:val="-2"/>
          <w:sz w:val="24"/>
          <w:szCs w:val="24"/>
        </w:rPr>
        <w:t>ρὰ</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τῶν</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Αἰγυ</w:t>
      </w:r>
      <w:proofErr w:type="spellEnd"/>
      <w:r w:rsidRPr="00905318">
        <w:rPr>
          <w:rFonts w:ascii="Palatino Linotype" w:hAnsi="Palatino Linotype"/>
          <w:color w:val="333333"/>
          <w:spacing w:val="-2"/>
          <w:sz w:val="24"/>
          <w:szCs w:val="24"/>
        </w:rPr>
        <w:t xml:space="preserve">πτίων, </w:t>
      </w:r>
      <w:proofErr w:type="spellStart"/>
      <w:r w:rsidRPr="00963F05">
        <w:rPr>
          <w:rFonts w:ascii="Palatino Linotype" w:hAnsi="Palatino Linotype"/>
          <w:b/>
          <w:color w:val="333333"/>
          <w:spacing w:val="-2"/>
          <w:sz w:val="24"/>
          <w:szCs w:val="24"/>
        </w:rPr>
        <w:t>ἱστορέων</w:t>
      </w:r>
      <w:proofErr w:type="spellEnd"/>
      <w:r w:rsidRPr="00963F05">
        <w:rPr>
          <w:rFonts w:ascii="Palatino Linotype" w:hAnsi="Palatino Linotype"/>
          <w:b/>
          <w:color w:val="333333"/>
          <w:spacing w:val="-2"/>
          <w:sz w:val="24"/>
          <w:szCs w:val="24"/>
        </w:rPr>
        <w:t xml:space="preserve"> </w:t>
      </w:r>
      <w:r w:rsidRPr="00905318">
        <w:rPr>
          <w:rFonts w:ascii="Palatino Linotype" w:hAnsi="Palatino Linotype"/>
          <w:color w:val="333333"/>
          <w:spacing w:val="-2"/>
          <w:sz w:val="24"/>
          <w:szCs w:val="24"/>
        </w:rPr>
        <w:t>α</w:t>
      </w:r>
      <w:proofErr w:type="spellStart"/>
      <w:r w:rsidRPr="00905318">
        <w:rPr>
          <w:rFonts w:ascii="Palatino Linotype" w:hAnsi="Palatino Linotype"/>
          <w:color w:val="333333"/>
          <w:spacing w:val="-2"/>
          <w:sz w:val="24"/>
          <w:szCs w:val="24"/>
        </w:rPr>
        <w:t>ὐτοὺς</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ἥντιν</w:t>
      </w:r>
      <w:proofErr w:type="spellEnd"/>
      <w:r w:rsidRPr="00905318">
        <w:rPr>
          <w:rFonts w:ascii="Palatino Linotype" w:hAnsi="Palatino Linotype"/>
          <w:color w:val="333333"/>
          <w:spacing w:val="-2"/>
          <w:sz w:val="24"/>
          <w:szCs w:val="24"/>
        </w:rPr>
        <w:t xml:space="preserve">α </w:t>
      </w:r>
      <w:proofErr w:type="spellStart"/>
      <w:r w:rsidRPr="00905318">
        <w:rPr>
          <w:rFonts w:ascii="Palatino Linotype" w:hAnsi="Palatino Linotype"/>
          <w:color w:val="333333"/>
          <w:spacing w:val="-2"/>
          <w:sz w:val="24"/>
          <w:szCs w:val="24"/>
        </w:rPr>
        <w:t>δύν</w:t>
      </w:r>
      <w:proofErr w:type="spellEnd"/>
      <w:r w:rsidRPr="00905318">
        <w:rPr>
          <w:rFonts w:ascii="Palatino Linotype" w:hAnsi="Palatino Linotype"/>
          <w:color w:val="333333"/>
          <w:spacing w:val="-2"/>
          <w:sz w:val="24"/>
          <w:szCs w:val="24"/>
        </w:rPr>
        <w:t xml:space="preserve">αμιν </w:t>
      </w:r>
      <w:proofErr w:type="spellStart"/>
      <w:r w:rsidRPr="00905318">
        <w:rPr>
          <w:rFonts w:ascii="Palatino Linotype" w:hAnsi="Palatino Linotype"/>
          <w:color w:val="333333"/>
          <w:spacing w:val="-2"/>
          <w:sz w:val="24"/>
          <w:szCs w:val="24"/>
        </w:rPr>
        <w:t>ἔχει</w:t>
      </w:r>
      <w:proofErr w:type="spellEnd"/>
      <w:r w:rsidRPr="00905318">
        <w:rPr>
          <w:rFonts w:ascii="Palatino Linotype" w:hAnsi="Palatino Linotype"/>
          <w:color w:val="333333"/>
          <w:spacing w:val="-2"/>
          <w:sz w:val="24"/>
          <w:szCs w:val="24"/>
        </w:rPr>
        <w:t xml:space="preserve"> ὁ </w:t>
      </w:r>
      <w:proofErr w:type="spellStart"/>
      <w:r w:rsidRPr="00905318">
        <w:rPr>
          <w:rFonts w:ascii="Palatino Linotype" w:hAnsi="Palatino Linotype"/>
          <w:color w:val="333333"/>
          <w:spacing w:val="-2"/>
          <w:sz w:val="24"/>
          <w:szCs w:val="24"/>
        </w:rPr>
        <w:t>Νεῖλος</w:t>
      </w:r>
      <w:proofErr w:type="spellEnd"/>
      <w:r w:rsidRPr="00905318">
        <w:rPr>
          <w:rFonts w:ascii="Palatino Linotype" w:hAnsi="Palatino Linotype"/>
          <w:color w:val="333333"/>
          <w:spacing w:val="-2"/>
          <w:sz w:val="24"/>
          <w:szCs w:val="24"/>
        </w:rPr>
        <w:t xml:space="preserve"> </w:t>
      </w:r>
      <w:proofErr w:type="spellStart"/>
      <w:r w:rsidRPr="001C2501">
        <w:rPr>
          <w:rFonts w:ascii="Palatino Linotype" w:hAnsi="Palatino Linotype"/>
          <w:b/>
          <w:color w:val="333333"/>
          <w:spacing w:val="-2"/>
          <w:sz w:val="24"/>
          <w:szCs w:val="24"/>
        </w:rPr>
        <w:t>τὰ</w:t>
      </w:r>
      <w:proofErr w:type="spellEnd"/>
      <w:r w:rsidRPr="001C2501">
        <w:rPr>
          <w:rFonts w:ascii="Palatino Linotype" w:hAnsi="Palatino Linotype"/>
          <w:b/>
          <w:color w:val="333333"/>
          <w:spacing w:val="-2"/>
          <w:sz w:val="24"/>
          <w:szCs w:val="24"/>
        </w:rPr>
        <w:t xml:space="preserve"> </w:t>
      </w:r>
      <w:proofErr w:type="spellStart"/>
      <w:r w:rsidRPr="001C2501">
        <w:rPr>
          <w:rFonts w:ascii="Palatino Linotype" w:hAnsi="Palatino Linotype"/>
          <w:b/>
          <w:color w:val="333333"/>
          <w:spacing w:val="-2"/>
          <w:sz w:val="24"/>
          <w:szCs w:val="24"/>
        </w:rPr>
        <w:t>ἔμ</w:t>
      </w:r>
      <w:proofErr w:type="spellEnd"/>
      <w:r w:rsidRPr="001C2501">
        <w:rPr>
          <w:rFonts w:ascii="Palatino Linotype" w:hAnsi="Palatino Linotype"/>
          <w:b/>
          <w:color w:val="333333"/>
          <w:spacing w:val="-2"/>
          <w:sz w:val="24"/>
          <w:szCs w:val="24"/>
        </w:rPr>
        <w:t>παλιν</w:t>
      </w:r>
      <w:r w:rsidRPr="00905318">
        <w:rPr>
          <w:rFonts w:ascii="Palatino Linotype" w:hAnsi="Palatino Linotype"/>
          <w:color w:val="333333"/>
          <w:spacing w:val="-2"/>
          <w:sz w:val="24"/>
          <w:szCs w:val="24"/>
        </w:rPr>
        <w:t xml:space="preserve"> π</w:t>
      </w:r>
      <w:proofErr w:type="spellStart"/>
      <w:r w:rsidRPr="00905318">
        <w:rPr>
          <w:rFonts w:ascii="Palatino Linotype" w:hAnsi="Palatino Linotype"/>
          <w:color w:val="333333"/>
          <w:spacing w:val="-2"/>
          <w:sz w:val="24"/>
          <w:szCs w:val="24"/>
        </w:rPr>
        <w:t>εφυκέν</w:t>
      </w:r>
      <w:proofErr w:type="spellEnd"/>
      <w:r w:rsidRPr="00905318">
        <w:rPr>
          <w:rFonts w:ascii="Palatino Linotype" w:hAnsi="Palatino Linotype"/>
          <w:color w:val="333333"/>
          <w:spacing w:val="-2"/>
          <w:sz w:val="24"/>
          <w:szCs w:val="24"/>
        </w:rPr>
        <w:t xml:space="preserve">αι </w:t>
      </w:r>
      <w:proofErr w:type="spellStart"/>
      <w:r w:rsidRPr="001C2501">
        <w:rPr>
          <w:rFonts w:ascii="Palatino Linotype" w:hAnsi="Palatino Linotype"/>
          <w:b/>
          <w:color w:val="333333"/>
          <w:spacing w:val="-2"/>
          <w:sz w:val="24"/>
          <w:szCs w:val="24"/>
        </w:rPr>
        <w:t>τῶν</w:t>
      </w:r>
      <w:proofErr w:type="spellEnd"/>
      <w:r w:rsidRPr="001C2501">
        <w:rPr>
          <w:rFonts w:ascii="Palatino Linotype" w:hAnsi="Palatino Linotype"/>
          <w:b/>
          <w:color w:val="333333"/>
          <w:spacing w:val="-2"/>
          <w:sz w:val="24"/>
          <w:szCs w:val="24"/>
        </w:rPr>
        <w:t xml:space="preserve"> </w:t>
      </w:r>
      <w:proofErr w:type="spellStart"/>
      <w:r w:rsidRPr="001C2501">
        <w:rPr>
          <w:rFonts w:ascii="Palatino Linotype" w:hAnsi="Palatino Linotype"/>
          <w:b/>
          <w:color w:val="333333"/>
          <w:spacing w:val="-2"/>
          <w:sz w:val="24"/>
          <w:szCs w:val="24"/>
        </w:rPr>
        <w:t>ἄλλων</w:t>
      </w:r>
      <w:proofErr w:type="spellEnd"/>
      <w:r w:rsidRPr="001C2501">
        <w:rPr>
          <w:rFonts w:ascii="Palatino Linotype" w:hAnsi="Palatino Linotype"/>
          <w:b/>
          <w:color w:val="333333"/>
          <w:spacing w:val="-2"/>
          <w:sz w:val="24"/>
          <w:szCs w:val="24"/>
        </w:rPr>
        <w:t xml:space="preserve"> π</w:t>
      </w:r>
      <w:proofErr w:type="spellStart"/>
      <w:r w:rsidRPr="001C2501">
        <w:rPr>
          <w:rFonts w:ascii="Palatino Linotype" w:hAnsi="Palatino Linotype"/>
          <w:b/>
          <w:color w:val="333333"/>
          <w:spacing w:val="-2"/>
          <w:sz w:val="24"/>
          <w:szCs w:val="24"/>
        </w:rPr>
        <w:t>οτ</w:t>
      </w:r>
      <w:proofErr w:type="spellEnd"/>
      <w:r w:rsidRPr="001C2501">
        <w:rPr>
          <w:rFonts w:ascii="Palatino Linotype" w:hAnsi="Palatino Linotype"/>
          <w:b/>
          <w:color w:val="333333"/>
          <w:spacing w:val="-2"/>
          <w:sz w:val="24"/>
          <w:szCs w:val="24"/>
        </w:rPr>
        <w:t>αμῶν</w:t>
      </w:r>
      <w:r w:rsidRPr="00905318">
        <w:rPr>
          <w:rFonts w:ascii="Palatino Linotype" w:hAnsi="Palatino Linotype"/>
          <w:color w:val="333333"/>
          <w:spacing w:val="-2"/>
          <w:sz w:val="24"/>
          <w:szCs w:val="24"/>
        </w:rPr>
        <w:t>· τα</w:t>
      </w:r>
      <w:proofErr w:type="spellStart"/>
      <w:r w:rsidRPr="00905318">
        <w:rPr>
          <w:rFonts w:ascii="Palatino Linotype" w:hAnsi="Palatino Linotype"/>
          <w:color w:val="333333"/>
          <w:spacing w:val="-2"/>
          <w:sz w:val="24"/>
          <w:szCs w:val="24"/>
        </w:rPr>
        <w:t>ῦτά</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τε</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δὴ</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τὰ</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λελεγμέν</w:t>
      </w:r>
      <w:proofErr w:type="spellEnd"/>
      <w:r w:rsidRPr="00905318">
        <w:rPr>
          <w:rFonts w:ascii="Palatino Linotype" w:hAnsi="Palatino Linotype"/>
          <w:color w:val="333333"/>
          <w:spacing w:val="-2"/>
          <w:sz w:val="24"/>
          <w:szCs w:val="24"/>
        </w:rPr>
        <w:t>α β</w:t>
      </w:r>
      <w:proofErr w:type="spellStart"/>
      <w:r w:rsidRPr="00905318">
        <w:rPr>
          <w:rFonts w:ascii="Palatino Linotype" w:hAnsi="Palatino Linotype"/>
          <w:color w:val="333333"/>
          <w:spacing w:val="-2"/>
          <w:sz w:val="24"/>
          <w:szCs w:val="24"/>
        </w:rPr>
        <w:t>ουλόμενος</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εἰδέν</w:t>
      </w:r>
      <w:proofErr w:type="spellEnd"/>
      <w:r w:rsidRPr="00905318">
        <w:rPr>
          <w:rFonts w:ascii="Palatino Linotype" w:hAnsi="Palatino Linotype"/>
          <w:color w:val="333333"/>
          <w:spacing w:val="-2"/>
          <w:sz w:val="24"/>
          <w:szCs w:val="24"/>
        </w:rPr>
        <w:t xml:space="preserve">αι </w:t>
      </w:r>
      <w:proofErr w:type="spellStart"/>
      <w:r w:rsidRPr="00905318">
        <w:rPr>
          <w:rFonts w:ascii="Palatino Linotype" w:hAnsi="Palatino Linotype"/>
          <w:color w:val="333333"/>
          <w:spacing w:val="-2"/>
          <w:sz w:val="24"/>
          <w:szCs w:val="24"/>
        </w:rPr>
        <w:t>ἱστόρεον</w:t>
      </w:r>
      <w:proofErr w:type="spellEnd"/>
      <w:r w:rsidRPr="00905318">
        <w:rPr>
          <w:rFonts w:ascii="Palatino Linotype" w:hAnsi="Palatino Linotype"/>
          <w:color w:val="333333"/>
          <w:spacing w:val="-2"/>
          <w:sz w:val="24"/>
          <w:szCs w:val="24"/>
        </w:rPr>
        <w:t xml:space="preserve"> καὶ ὅ </w:t>
      </w:r>
      <w:proofErr w:type="spellStart"/>
      <w:r w:rsidRPr="00905318">
        <w:rPr>
          <w:rFonts w:ascii="Palatino Linotype" w:hAnsi="Palatino Linotype"/>
          <w:color w:val="333333"/>
          <w:spacing w:val="-2"/>
          <w:sz w:val="24"/>
          <w:szCs w:val="24"/>
        </w:rPr>
        <w:t>τι</w:t>
      </w:r>
      <w:proofErr w:type="spellEnd"/>
      <w:r w:rsidRPr="00905318">
        <w:rPr>
          <w:rFonts w:ascii="Palatino Linotype" w:hAnsi="Palatino Linotype"/>
          <w:color w:val="333333"/>
          <w:spacing w:val="-2"/>
          <w:sz w:val="24"/>
          <w:szCs w:val="24"/>
        </w:rPr>
        <w:t xml:space="preserve"> α</w:t>
      </w:r>
      <w:proofErr w:type="spellStart"/>
      <w:r w:rsidRPr="00905318">
        <w:rPr>
          <w:rFonts w:ascii="Palatino Linotype" w:hAnsi="Palatino Linotype"/>
          <w:color w:val="333333"/>
          <w:spacing w:val="-2"/>
          <w:sz w:val="24"/>
          <w:szCs w:val="24"/>
        </w:rPr>
        <w:t>ὔρ</w:t>
      </w:r>
      <w:proofErr w:type="spellEnd"/>
      <w:r w:rsidRPr="00905318">
        <w:rPr>
          <w:rFonts w:ascii="Palatino Linotype" w:hAnsi="Palatino Linotype"/>
          <w:color w:val="333333"/>
          <w:spacing w:val="-2"/>
          <w:sz w:val="24"/>
          <w:szCs w:val="24"/>
        </w:rPr>
        <w:t xml:space="preserve">ας </w:t>
      </w:r>
      <w:r w:rsidRPr="001C2501">
        <w:rPr>
          <w:rFonts w:ascii="Palatino Linotype" w:hAnsi="Palatino Linotype"/>
          <w:b/>
          <w:color w:val="333333"/>
          <w:spacing w:val="-2"/>
          <w:sz w:val="24"/>
          <w:szCs w:val="24"/>
        </w:rPr>
        <w:t>ἀποπ</w:t>
      </w:r>
      <w:proofErr w:type="spellStart"/>
      <w:r w:rsidRPr="001C2501">
        <w:rPr>
          <w:rFonts w:ascii="Palatino Linotype" w:hAnsi="Palatino Linotype"/>
          <w:b/>
          <w:color w:val="333333"/>
          <w:spacing w:val="-2"/>
          <w:sz w:val="24"/>
          <w:szCs w:val="24"/>
        </w:rPr>
        <w:t>νεούσ</w:t>
      </w:r>
      <w:proofErr w:type="spellEnd"/>
      <w:r w:rsidRPr="001C2501">
        <w:rPr>
          <w:rFonts w:ascii="Palatino Linotype" w:hAnsi="Palatino Linotype"/>
          <w:b/>
          <w:color w:val="333333"/>
          <w:spacing w:val="-2"/>
          <w:sz w:val="24"/>
          <w:szCs w:val="24"/>
        </w:rPr>
        <w:t>ας</w:t>
      </w:r>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μοῦνος</w:t>
      </w:r>
      <w:proofErr w:type="spellEnd"/>
      <w:r w:rsidRPr="00905318">
        <w:rPr>
          <w:rFonts w:ascii="Palatino Linotype" w:hAnsi="Palatino Linotype"/>
          <w:color w:val="333333"/>
          <w:spacing w:val="-2"/>
          <w:sz w:val="24"/>
          <w:szCs w:val="24"/>
        </w:rPr>
        <w:t xml:space="preserve"> π</w:t>
      </w:r>
      <w:proofErr w:type="spellStart"/>
      <w:r w:rsidRPr="00905318">
        <w:rPr>
          <w:rFonts w:ascii="Palatino Linotype" w:hAnsi="Palatino Linotype"/>
          <w:color w:val="333333"/>
          <w:spacing w:val="-2"/>
          <w:sz w:val="24"/>
          <w:szCs w:val="24"/>
        </w:rPr>
        <w:t>οτ</w:t>
      </w:r>
      <w:proofErr w:type="spellEnd"/>
      <w:r w:rsidRPr="00905318">
        <w:rPr>
          <w:rFonts w:ascii="Palatino Linotype" w:hAnsi="Palatino Linotype"/>
          <w:color w:val="333333"/>
          <w:spacing w:val="-2"/>
          <w:sz w:val="24"/>
          <w:szCs w:val="24"/>
        </w:rPr>
        <w:t>αμῶν π</w:t>
      </w:r>
      <w:proofErr w:type="spellStart"/>
      <w:r w:rsidRPr="00905318">
        <w:rPr>
          <w:rFonts w:ascii="Palatino Linotype" w:hAnsi="Palatino Linotype"/>
          <w:color w:val="333333"/>
          <w:spacing w:val="-2"/>
          <w:sz w:val="24"/>
          <w:szCs w:val="24"/>
        </w:rPr>
        <w:t>άντων</w:t>
      </w:r>
      <w:proofErr w:type="spellEnd"/>
      <w:r w:rsidRPr="00905318">
        <w:rPr>
          <w:rFonts w:ascii="Palatino Linotype" w:hAnsi="Palatino Linotype"/>
          <w:color w:val="333333"/>
          <w:spacing w:val="-2"/>
          <w:sz w:val="24"/>
          <w:szCs w:val="24"/>
        </w:rPr>
        <w:t xml:space="preserve"> </w:t>
      </w:r>
      <w:proofErr w:type="spellStart"/>
      <w:r w:rsidRPr="00905318">
        <w:rPr>
          <w:rFonts w:ascii="Palatino Linotype" w:hAnsi="Palatino Linotype"/>
          <w:color w:val="333333"/>
          <w:spacing w:val="-2"/>
          <w:sz w:val="24"/>
          <w:szCs w:val="24"/>
        </w:rPr>
        <w:t>οὐ</w:t>
      </w:r>
      <w:proofErr w:type="spellEnd"/>
      <w:r w:rsidRPr="00905318">
        <w:rPr>
          <w:rFonts w:ascii="Palatino Linotype" w:hAnsi="Palatino Linotype"/>
          <w:color w:val="333333"/>
          <w:spacing w:val="-2"/>
          <w:sz w:val="24"/>
          <w:szCs w:val="24"/>
        </w:rPr>
        <w:t xml:space="preserve"> πα</w:t>
      </w:r>
      <w:proofErr w:type="spellStart"/>
      <w:r w:rsidRPr="00905318">
        <w:rPr>
          <w:rFonts w:ascii="Palatino Linotype" w:hAnsi="Palatino Linotype"/>
          <w:color w:val="333333"/>
          <w:spacing w:val="-2"/>
          <w:sz w:val="24"/>
          <w:szCs w:val="24"/>
        </w:rPr>
        <w:t>ρέχετ</w:t>
      </w:r>
      <w:proofErr w:type="spellEnd"/>
      <w:r w:rsidRPr="00905318">
        <w:rPr>
          <w:rFonts w:ascii="Palatino Linotype" w:hAnsi="Palatino Linotype"/>
          <w:color w:val="333333"/>
          <w:spacing w:val="-2"/>
          <w:sz w:val="24"/>
          <w:szCs w:val="24"/>
        </w:rPr>
        <w:t>αι.</w:t>
      </w:r>
    </w:p>
    <w:p w14:paraId="37611CFF" w14:textId="77777777" w:rsidR="001C2501" w:rsidRDefault="001C2501" w:rsidP="008F64F8">
      <w:pPr>
        <w:pStyle w:val="NormalWeb"/>
        <w:spacing w:before="0" w:beforeAutospacing="0" w:after="0" w:afterAutospacing="0" w:line="480" w:lineRule="auto"/>
        <w:ind w:right="-334"/>
        <w:jc w:val="both"/>
        <w:rPr>
          <w:rFonts w:ascii="Palatino Linotype" w:hAnsi="Palatino Linotype" w:cs="Arial"/>
          <w:b/>
          <w:sz w:val="24"/>
          <w:szCs w:val="24"/>
        </w:rPr>
      </w:pPr>
    </w:p>
    <w:p w14:paraId="738893D8" w14:textId="17883E7E" w:rsidR="00FE7E04" w:rsidRPr="00A70225" w:rsidRDefault="005219BC" w:rsidP="008F64F8">
      <w:pPr>
        <w:pStyle w:val="NormalWeb"/>
        <w:spacing w:before="0" w:beforeAutospacing="0" w:after="0" w:afterAutospacing="0" w:line="480" w:lineRule="auto"/>
        <w:ind w:right="-334"/>
        <w:jc w:val="both"/>
        <w:rPr>
          <w:rFonts w:ascii="Palatino Linotype" w:hAnsi="Palatino Linotype" w:cs="Arial"/>
          <w:b/>
          <w:sz w:val="24"/>
          <w:szCs w:val="24"/>
        </w:rPr>
      </w:pPr>
      <w:r>
        <w:rPr>
          <w:rFonts w:ascii="Palatino Linotype" w:hAnsi="Palatino Linotype" w:cs="Arial"/>
          <w:b/>
          <w:sz w:val="24"/>
          <w:szCs w:val="24"/>
        </w:rPr>
        <w:t xml:space="preserve">My </w:t>
      </w:r>
      <w:r w:rsidR="00FE7E04" w:rsidRPr="00FC4D85">
        <w:rPr>
          <w:rFonts w:ascii="Palatino Linotype" w:hAnsi="Palatino Linotype" w:cs="Arial"/>
          <w:b/>
          <w:sz w:val="24"/>
          <w:szCs w:val="24"/>
        </w:rPr>
        <w:t xml:space="preserve">Translation </w:t>
      </w:r>
    </w:p>
    <w:p w14:paraId="1AE8A917" w14:textId="3E806CAF" w:rsidR="008F64F8" w:rsidRPr="001C2501" w:rsidRDefault="008F64F8" w:rsidP="008F64F8">
      <w:pPr>
        <w:pStyle w:val="NormalWeb"/>
        <w:spacing w:before="0" w:beforeAutospacing="0" w:after="0" w:afterAutospacing="0" w:line="480" w:lineRule="auto"/>
        <w:ind w:right="-334"/>
        <w:jc w:val="both"/>
        <w:rPr>
          <w:rFonts w:ascii="Palatino Linotype" w:hAnsi="Palatino Linotype" w:cs="Arial"/>
          <w:sz w:val="24"/>
          <w:szCs w:val="24"/>
        </w:rPr>
      </w:pPr>
      <w:r w:rsidRPr="001C2501">
        <w:rPr>
          <w:rFonts w:ascii="Palatino Linotype" w:hAnsi="Palatino Linotype" w:cs="Arial"/>
          <w:sz w:val="24"/>
          <w:szCs w:val="24"/>
        </w:rPr>
        <w:t xml:space="preserve">“When full the Nile not only overflows the Delta, but also the lands called Libya and Arabia, in places for two days’ journey on each side (of the river), and (sometimes) more than that and (sometimes) less and about the </w:t>
      </w:r>
      <w:r w:rsidR="00FC4D85" w:rsidRPr="001C2501">
        <w:rPr>
          <w:rFonts w:ascii="Palatino Linotype" w:hAnsi="Palatino Linotype" w:cs="Arial"/>
          <w:sz w:val="24"/>
          <w:szCs w:val="24"/>
        </w:rPr>
        <w:t>river’s nature</w:t>
      </w:r>
      <w:r w:rsidRPr="001C2501">
        <w:rPr>
          <w:rFonts w:ascii="Palatino Linotype" w:hAnsi="Palatino Linotype" w:cs="Arial"/>
          <w:sz w:val="24"/>
          <w:szCs w:val="24"/>
        </w:rPr>
        <w:t xml:space="preserve">, neither from the priests nor from any other, was I able to ascertain anything.  And </w:t>
      </w:r>
      <w:r w:rsidR="008A7B93" w:rsidRPr="001C2501">
        <w:rPr>
          <w:rFonts w:ascii="Palatino Linotype" w:hAnsi="Palatino Linotype" w:cs="Arial"/>
          <w:sz w:val="24"/>
          <w:szCs w:val="24"/>
        </w:rPr>
        <w:t>I was</w:t>
      </w:r>
      <w:r w:rsidRPr="001C2501">
        <w:rPr>
          <w:rFonts w:ascii="Palatino Linotype" w:hAnsi="Palatino Linotype" w:cs="Arial"/>
          <w:sz w:val="24"/>
          <w:szCs w:val="24"/>
        </w:rPr>
        <w:t xml:space="preserve"> eager to learn from them why the Nile flows down full in such a manner from the beginning of the </w:t>
      </w:r>
      <w:r w:rsidRPr="001C2501">
        <w:rPr>
          <w:rFonts w:ascii="Palatino Linotype" w:hAnsi="Palatino Linotype" w:cs="Arial"/>
          <w:sz w:val="24"/>
          <w:szCs w:val="24"/>
        </w:rPr>
        <w:lastRenderedPageBreak/>
        <w:t xml:space="preserve">summer solstice for a hundred days, and nearing </w:t>
      </w:r>
      <w:r w:rsidR="00F54287" w:rsidRPr="001C2501">
        <w:rPr>
          <w:rFonts w:ascii="Palatino Linotype" w:hAnsi="Palatino Linotype" w:cs="Arial"/>
          <w:sz w:val="24"/>
          <w:szCs w:val="24"/>
        </w:rPr>
        <w:t xml:space="preserve">towards </w:t>
      </w:r>
      <w:r w:rsidRPr="001C2501">
        <w:rPr>
          <w:rFonts w:ascii="Palatino Linotype" w:hAnsi="Palatino Linotype" w:cs="Arial"/>
          <w:sz w:val="24"/>
          <w:szCs w:val="24"/>
        </w:rPr>
        <w:t xml:space="preserve">the </w:t>
      </w:r>
      <w:r w:rsidR="00F54287" w:rsidRPr="001C2501">
        <w:rPr>
          <w:rFonts w:ascii="Palatino Linotype" w:hAnsi="Palatino Linotype" w:cs="Arial"/>
          <w:sz w:val="24"/>
          <w:szCs w:val="24"/>
        </w:rPr>
        <w:t>number</w:t>
      </w:r>
      <w:r w:rsidRPr="001C2501">
        <w:rPr>
          <w:rFonts w:ascii="Palatino Linotype" w:hAnsi="Palatino Linotype" w:cs="Arial"/>
          <w:sz w:val="24"/>
          <w:szCs w:val="24"/>
        </w:rPr>
        <w:t xml:space="preserve"> of those days, the same way as it came, </w:t>
      </w:r>
      <w:r w:rsidR="00F07563" w:rsidRPr="001C2501">
        <w:rPr>
          <w:rFonts w:ascii="Palatino Linotype" w:hAnsi="Palatino Linotype" w:cs="Arial"/>
          <w:sz w:val="24"/>
          <w:szCs w:val="24"/>
        </w:rPr>
        <w:t>the flow of water recedes</w:t>
      </w:r>
      <w:r w:rsidRPr="001C2501">
        <w:rPr>
          <w:rFonts w:ascii="Palatino Linotype" w:hAnsi="Palatino Linotype" w:cs="Arial"/>
          <w:sz w:val="24"/>
          <w:szCs w:val="24"/>
        </w:rPr>
        <w:t xml:space="preserve"> </w:t>
      </w:r>
      <w:r w:rsidR="00272DCD" w:rsidRPr="001C2501">
        <w:rPr>
          <w:rFonts w:ascii="Palatino Linotype" w:hAnsi="Palatino Linotype" w:cs="Arial"/>
          <w:sz w:val="24"/>
          <w:szCs w:val="24"/>
        </w:rPr>
        <w:t>sinking</w:t>
      </w:r>
      <w:r w:rsidR="00717503" w:rsidRPr="001C2501">
        <w:rPr>
          <w:rFonts w:ascii="Palatino Linotype" w:hAnsi="Palatino Linotype" w:cs="Arial"/>
          <w:sz w:val="24"/>
          <w:szCs w:val="24"/>
        </w:rPr>
        <w:t xml:space="preserve">, with the result that during the whole winter it continues to be low in that way until the summer solstice.  </w:t>
      </w:r>
      <w:r w:rsidR="00477366" w:rsidRPr="001C2501">
        <w:rPr>
          <w:rFonts w:ascii="Palatino Linotype" w:hAnsi="Palatino Linotype" w:cs="Arial"/>
          <w:sz w:val="24"/>
          <w:szCs w:val="24"/>
        </w:rPr>
        <w:t>C</w:t>
      </w:r>
      <w:r w:rsidR="00717503" w:rsidRPr="001C2501">
        <w:rPr>
          <w:rFonts w:ascii="Palatino Linotype" w:hAnsi="Palatino Linotype" w:cs="Arial"/>
          <w:sz w:val="24"/>
          <w:szCs w:val="24"/>
        </w:rPr>
        <w:t xml:space="preserve">oncerning this, I happened to ascertain nothing at all from any of the Egyptians, inquiring </w:t>
      </w:r>
      <w:r w:rsidR="00963F05">
        <w:rPr>
          <w:rFonts w:ascii="Palatino Linotype" w:hAnsi="Palatino Linotype" w:cs="Arial"/>
          <w:sz w:val="24"/>
          <w:szCs w:val="24"/>
        </w:rPr>
        <w:t xml:space="preserve">of them </w:t>
      </w:r>
      <w:r w:rsidR="00717503" w:rsidRPr="001C2501">
        <w:rPr>
          <w:rFonts w:ascii="Palatino Linotype" w:hAnsi="Palatino Linotype" w:cs="Arial"/>
          <w:sz w:val="24"/>
          <w:szCs w:val="24"/>
        </w:rPr>
        <w:t>what power has the Nile to be the opposite in nature from other rivers; indeed I wanted to know what these things mean and to inquire why it does not produce a cool wind to blow</w:t>
      </w:r>
      <w:r w:rsidR="000877A7" w:rsidRPr="001C2501">
        <w:rPr>
          <w:rFonts w:ascii="Palatino Linotype" w:hAnsi="Palatino Linotype" w:cs="Arial"/>
          <w:sz w:val="24"/>
          <w:szCs w:val="24"/>
        </w:rPr>
        <w:t xml:space="preserve"> from it</w:t>
      </w:r>
      <w:r w:rsidR="00717503" w:rsidRPr="001C2501">
        <w:rPr>
          <w:rFonts w:ascii="Palatino Linotype" w:hAnsi="Palatino Linotype" w:cs="Arial"/>
          <w:sz w:val="24"/>
          <w:szCs w:val="24"/>
        </w:rPr>
        <w:t>, alone of all the rivers.”</w:t>
      </w:r>
    </w:p>
    <w:p w14:paraId="0EF23D9B" w14:textId="77777777" w:rsidR="001C2501" w:rsidRDefault="001C2501" w:rsidP="008F64F8">
      <w:pPr>
        <w:pStyle w:val="NormalWeb"/>
        <w:spacing w:before="0" w:beforeAutospacing="0" w:after="0" w:afterAutospacing="0" w:line="480" w:lineRule="auto"/>
        <w:ind w:right="-334"/>
        <w:jc w:val="both"/>
        <w:rPr>
          <w:rFonts w:ascii="Palatino Linotype" w:hAnsi="Palatino Linotype" w:cs="Arial"/>
          <w:b/>
          <w:sz w:val="24"/>
          <w:szCs w:val="24"/>
        </w:rPr>
      </w:pPr>
    </w:p>
    <w:p w14:paraId="2D23420F" w14:textId="7E322D56" w:rsidR="008F64F8" w:rsidRDefault="00FE7E04" w:rsidP="008F64F8">
      <w:pPr>
        <w:pStyle w:val="NormalWeb"/>
        <w:spacing w:before="0" w:beforeAutospacing="0" w:after="0" w:afterAutospacing="0" w:line="480" w:lineRule="auto"/>
        <w:ind w:right="-334"/>
        <w:jc w:val="both"/>
        <w:rPr>
          <w:rFonts w:ascii="Palatino Linotype" w:hAnsi="Palatino Linotype" w:cs="Arial"/>
          <w:b/>
          <w:sz w:val="24"/>
          <w:szCs w:val="24"/>
        </w:rPr>
      </w:pPr>
      <w:r w:rsidRPr="00FC4D85">
        <w:rPr>
          <w:rFonts w:ascii="Palatino Linotype" w:hAnsi="Palatino Linotype" w:cs="Arial"/>
          <w:b/>
          <w:sz w:val="24"/>
          <w:szCs w:val="24"/>
        </w:rPr>
        <w:t>Commentary</w:t>
      </w:r>
    </w:p>
    <w:p w14:paraId="291D9ED6" w14:textId="5C5A6938" w:rsidR="00FA487B" w:rsidRDefault="000C7C36" w:rsidP="006A4933">
      <w:pPr>
        <w:pStyle w:val="NormalWeb"/>
        <w:spacing w:before="0" w:beforeAutospacing="0" w:after="0" w:afterAutospacing="0" w:line="480" w:lineRule="auto"/>
        <w:ind w:right="-334"/>
        <w:jc w:val="both"/>
        <w:rPr>
          <w:rFonts w:ascii="Palatino Linotype" w:hAnsi="Palatino Linotype" w:cs="Arial"/>
          <w:sz w:val="24"/>
          <w:szCs w:val="24"/>
        </w:rPr>
      </w:pPr>
      <w:r w:rsidRPr="00FC4D85">
        <w:rPr>
          <w:rFonts w:ascii="Palatino Linotype" w:hAnsi="Palatino Linotype" w:cs="Arial"/>
          <w:sz w:val="24"/>
          <w:szCs w:val="24"/>
        </w:rPr>
        <w:t>Although ostensibly a history of the Persian wars, Herodotus’ history contains much information about the history, geography</w:t>
      </w:r>
      <w:r w:rsidR="006A4933" w:rsidRPr="00FC4D85">
        <w:rPr>
          <w:rFonts w:ascii="Palatino Linotype" w:hAnsi="Palatino Linotype" w:cs="Arial"/>
          <w:sz w:val="24"/>
          <w:szCs w:val="24"/>
        </w:rPr>
        <w:t xml:space="preserve"> and</w:t>
      </w:r>
      <w:r w:rsidRPr="00FC4D85">
        <w:rPr>
          <w:rFonts w:ascii="Palatino Linotype" w:hAnsi="Palatino Linotype" w:cs="Arial"/>
          <w:sz w:val="24"/>
          <w:szCs w:val="24"/>
        </w:rPr>
        <w:t xml:space="preserve"> ethnology of foreign lands.  Book II is </w:t>
      </w:r>
      <w:r w:rsidR="007126E9" w:rsidRPr="00FC4D85">
        <w:rPr>
          <w:rFonts w:ascii="Palatino Linotype" w:hAnsi="Palatino Linotype" w:cs="Arial"/>
          <w:sz w:val="24"/>
          <w:szCs w:val="24"/>
        </w:rPr>
        <w:t>devoted</w:t>
      </w:r>
      <w:r w:rsidRPr="00FC4D85">
        <w:rPr>
          <w:rFonts w:ascii="Palatino Linotype" w:hAnsi="Palatino Linotype" w:cs="Arial"/>
          <w:sz w:val="24"/>
          <w:szCs w:val="24"/>
        </w:rPr>
        <w:t xml:space="preserve"> entirely to a description of Egypt and this </w:t>
      </w:r>
      <w:r w:rsidR="00307A26">
        <w:rPr>
          <w:rFonts w:ascii="Palatino Linotype" w:hAnsi="Palatino Linotype" w:cs="Arial"/>
          <w:sz w:val="24"/>
          <w:szCs w:val="24"/>
        </w:rPr>
        <w:t>Chapter</w:t>
      </w:r>
      <w:r w:rsidR="006A4933" w:rsidRPr="00FC4D85">
        <w:rPr>
          <w:rFonts w:ascii="Palatino Linotype" w:hAnsi="Palatino Linotype" w:cs="Arial"/>
          <w:sz w:val="24"/>
          <w:szCs w:val="24"/>
        </w:rPr>
        <w:t xml:space="preserve"> is an inquiry into a natural phenomenon</w:t>
      </w:r>
      <w:r w:rsidR="007126E9" w:rsidRPr="00FC4D85">
        <w:rPr>
          <w:rFonts w:ascii="Palatino Linotype" w:hAnsi="Palatino Linotype" w:cs="Arial"/>
          <w:sz w:val="24"/>
          <w:szCs w:val="24"/>
        </w:rPr>
        <w:t>;</w:t>
      </w:r>
      <w:r w:rsidR="006A4933" w:rsidRPr="00FC4D85">
        <w:rPr>
          <w:rFonts w:ascii="Palatino Linotype" w:hAnsi="Palatino Linotype" w:cs="Arial"/>
          <w:sz w:val="24"/>
          <w:szCs w:val="24"/>
        </w:rPr>
        <w:t xml:space="preserve"> the flooding of the Nile</w:t>
      </w:r>
      <w:r w:rsidR="00FA487B">
        <w:rPr>
          <w:rFonts w:ascii="Palatino Linotype" w:hAnsi="Palatino Linotype" w:cs="Arial"/>
          <w:sz w:val="24"/>
          <w:szCs w:val="24"/>
        </w:rPr>
        <w:t xml:space="preserve">.  </w:t>
      </w:r>
    </w:p>
    <w:p w14:paraId="1383692E" w14:textId="3366C967" w:rsidR="005219BC" w:rsidRDefault="005219BC" w:rsidP="006A4933">
      <w:pPr>
        <w:pStyle w:val="NormalWeb"/>
        <w:spacing w:before="0" w:beforeAutospacing="0" w:after="0" w:afterAutospacing="0" w:line="480" w:lineRule="auto"/>
        <w:ind w:right="-334"/>
        <w:jc w:val="both"/>
        <w:rPr>
          <w:rFonts w:ascii="Palatino Linotype" w:hAnsi="Palatino Linotype" w:cs="Arial"/>
          <w:sz w:val="24"/>
          <w:szCs w:val="24"/>
        </w:rPr>
      </w:pPr>
    </w:p>
    <w:p w14:paraId="09493708" w14:textId="0BEAA1E7" w:rsidR="005219BC" w:rsidRDefault="005219BC" w:rsidP="006A4933">
      <w:pPr>
        <w:pStyle w:val="NormalWeb"/>
        <w:spacing w:before="0" w:beforeAutospacing="0" w:after="0" w:afterAutospacing="0" w:line="480" w:lineRule="auto"/>
        <w:ind w:right="-334"/>
        <w:jc w:val="both"/>
        <w:rPr>
          <w:rFonts w:ascii="Palatino Linotype" w:hAnsi="Palatino Linotype" w:cs="Arial"/>
          <w:sz w:val="24"/>
          <w:szCs w:val="24"/>
        </w:rPr>
      </w:pPr>
      <w:r>
        <w:rPr>
          <w:rFonts w:ascii="Palatino Linotype" w:hAnsi="Palatino Linotype" w:cs="Arial"/>
          <w:sz w:val="24"/>
          <w:szCs w:val="24"/>
        </w:rPr>
        <w:t xml:space="preserve">In this commentary I focus on the content and accuracy of Herodotus’ statements, </w:t>
      </w:r>
      <w:r w:rsidR="009C2682">
        <w:rPr>
          <w:rFonts w:ascii="Palatino Linotype" w:hAnsi="Palatino Linotype" w:cs="Arial"/>
          <w:sz w:val="24"/>
          <w:szCs w:val="24"/>
        </w:rPr>
        <w:t>discuss</w:t>
      </w:r>
      <w:r>
        <w:rPr>
          <w:rFonts w:ascii="Palatino Linotype" w:hAnsi="Palatino Linotype" w:cs="Arial"/>
          <w:sz w:val="24"/>
          <w:szCs w:val="24"/>
        </w:rPr>
        <w:t xml:space="preserve"> his historiographical method</w:t>
      </w:r>
      <w:r w:rsidR="009C2682">
        <w:rPr>
          <w:rFonts w:ascii="Palatino Linotype" w:hAnsi="Palatino Linotype" w:cs="Arial"/>
          <w:sz w:val="24"/>
          <w:szCs w:val="24"/>
        </w:rPr>
        <w:t xml:space="preserve"> and his travels and encounters in Egypt, (in so far as we can ascertain).</w:t>
      </w:r>
      <w:r>
        <w:rPr>
          <w:rFonts w:ascii="Palatino Linotype" w:hAnsi="Palatino Linotype" w:cs="Arial"/>
          <w:sz w:val="24"/>
          <w:szCs w:val="24"/>
        </w:rPr>
        <w:t xml:space="preserve">  I also comment upon aspects of his literary style and linguistic differences between Ionic and Attic Greek.</w:t>
      </w:r>
    </w:p>
    <w:p w14:paraId="24E2FF17" w14:textId="77777777" w:rsidR="005219BC" w:rsidRDefault="005219BC" w:rsidP="006A4933">
      <w:pPr>
        <w:pStyle w:val="NormalWeb"/>
        <w:spacing w:before="0" w:beforeAutospacing="0" w:after="0" w:afterAutospacing="0" w:line="480" w:lineRule="auto"/>
        <w:ind w:right="-334"/>
        <w:jc w:val="both"/>
        <w:rPr>
          <w:rFonts w:ascii="Palatino Linotype" w:hAnsi="Palatino Linotype"/>
          <w:b/>
          <w:color w:val="333333"/>
          <w:spacing w:val="-2"/>
          <w:sz w:val="24"/>
          <w:szCs w:val="24"/>
        </w:rPr>
      </w:pPr>
    </w:p>
    <w:p w14:paraId="5AEDE243" w14:textId="3A247D2D" w:rsidR="001C2501" w:rsidRDefault="00FA487B" w:rsidP="006A4933">
      <w:pPr>
        <w:pStyle w:val="NormalWeb"/>
        <w:spacing w:before="0" w:beforeAutospacing="0" w:after="0" w:afterAutospacing="0" w:line="480" w:lineRule="auto"/>
        <w:ind w:right="-334"/>
        <w:jc w:val="both"/>
        <w:rPr>
          <w:rFonts w:ascii="Palatino Linotype" w:hAnsi="Palatino Linotype"/>
          <w:color w:val="333333"/>
          <w:spacing w:val="-2"/>
          <w:sz w:val="24"/>
          <w:szCs w:val="24"/>
        </w:rPr>
      </w:pPr>
      <w:proofErr w:type="spellStart"/>
      <w:r w:rsidRPr="00FA487B">
        <w:rPr>
          <w:rFonts w:ascii="Palatino Linotype" w:hAnsi="Palatino Linotype"/>
          <w:b/>
          <w:color w:val="333333"/>
          <w:spacing w:val="-2"/>
          <w:sz w:val="24"/>
          <w:szCs w:val="24"/>
        </w:rPr>
        <w:t>δύο</w:t>
      </w:r>
      <w:proofErr w:type="spellEnd"/>
      <w:r w:rsidRPr="00FA487B">
        <w:rPr>
          <w:rFonts w:ascii="Palatino Linotype" w:hAnsi="Palatino Linotype"/>
          <w:b/>
          <w:color w:val="333333"/>
          <w:spacing w:val="-2"/>
          <w:sz w:val="24"/>
          <w:szCs w:val="24"/>
        </w:rPr>
        <w:t xml:space="preserve"> </w:t>
      </w:r>
      <w:proofErr w:type="spellStart"/>
      <w:r w:rsidRPr="00FA487B">
        <w:rPr>
          <w:rFonts w:ascii="Palatino Linotype" w:hAnsi="Palatino Linotype"/>
          <w:b/>
          <w:color w:val="333333"/>
          <w:spacing w:val="-2"/>
          <w:sz w:val="24"/>
          <w:szCs w:val="24"/>
        </w:rPr>
        <w:t>ἡμερέων</w:t>
      </w:r>
      <w:proofErr w:type="spellEnd"/>
      <w:r>
        <w:rPr>
          <w:rFonts w:ascii="Palatino Linotype" w:hAnsi="Palatino Linotype"/>
          <w:b/>
          <w:color w:val="333333"/>
          <w:spacing w:val="-2"/>
          <w:sz w:val="24"/>
          <w:szCs w:val="24"/>
        </w:rPr>
        <w:t xml:space="preserve">  </w:t>
      </w:r>
      <w:r>
        <w:rPr>
          <w:rFonts w:ascii="Palatino Linotype" w:hAnsi="Palatino Linotype"/>
          <w:color w:val="333333"/>
          <w:spacing w:val="-2"/>
          <w:sz w:val="24"/>
          <w:szCs w:val="24"/>
        </w:rPr>
        <w:t xml:space="preserve"> </w:t>
      </w:r>
      <w:r w:rsidR="0057324B">
        <w:rPr>
          <w:rFonts w:ascii="Palatino Linotype" w:hAnsi="Palatino Linotype"/>
          <w:color w:val="333333"/>
          <w:spacing w:val="-2"/>
          <w:sz w:val="24"/>
          <w:szCs w:val="24"/>
        </w:rPr>
        <w:t>It has been</w:t>
      </w:r>
      <w:r>
        <w:rPr>
          <w:rFonts w:ascii="Palatino Linotype" w:hAnsi="Palatino Linotype"/>
          <w:color w:val="333333"/>
          <w:spacing w:val="-2"/>
          <w:sz w:val="24"/>
          <w:szCs w:val="24"/>
        </w:rPr>
        <w:t xml:space="preserve"> debated whether Herodotus is speaking </w:t>
      </w:r>
      <w:r w:rsidR="00B318D8">
        <w:rPr>
          <w:rFonts w:ascii="Palatino Linotype" w:hAnsi="Palatino Linotype"/>
          <w:color w:val="333333"/>
          <w:spacing w:val="-2"/>
          <w:sz w:val="24"/>
          <w:szCs w:val="24"/>
        </w:rPr>
        <w:t xml:space="preserve">simply </w:t>
      </w:r>
      <w:r>
        <w:rPr>
          <w:rFonts w:ascii="Palatino Linotype" w:hAnsi="Palatino Linotype"/>
          <w:color w:val="333333"/>
          <w:spacing w:val="-2"/>
          <w:sz w:val="24"/>
          <w:szCs w:val="24"/>
        </w:rPr>
        <w:t>about the area around the Delta</w:t>
      </w:r>
      <w:r w:rsidR="00EA7FA8">
        <w:rPr>
          <w:rFonts w:ascii="Palatino Linotype" w:hAnsi="Palatino Linotype"/>
          <w:color w:val="333333"/>
          <w:spacing w:val="-2"/>
          <w:sz w:val="24"/>
          <w:szCs w:val="24"/>
        </w:rPr>
        <w:t xml:space="preserve"> flooding the lands for two days’ journey</w:t>
      </w:r>
      <w:r>
        <w:rPr>
          <w:rFonts w:ascii="Palatino Linotype" w:hAnsi="Palatino Linotype"/>
          <w:color w:val="333333"/>
          <w:spacing w:val="-2"/>
          <w:sz w:val="24"/>
          <w:szCs w:val="24"/>
        </w:rPr>
        <w:t xml:space="preserve"> or </w:t>
      </w:r>
      <w:r w:rsidR="00B318D8">
        <w:rPr>
          <w:rFonts w:ascii="Palatino Linotype" w:hAnsi="Palatino Linotype"/>
          <w:color w:val="333333"/>
          <w:spacing w:val="-2"/>
          <w:sz w:val="24"/>
          <w:szCs w:val="24"/>
        </w:rPr>
        <w:t xml:space="preserve">whether this is a </w:t>
      </w:r>
      <w:r w:rsidR="00B318D8">
        <w:rPr>
          <w:rFonts w:ascii="Palatino Linotype" w:hAnsi="Palatino Linotype"/>
          <w:color w:val="333333"/>
          <w:spacing w:val="-2"/>
          <w:sz w:val="24"/>
          <w:szCs w:val="24"/>
        </w:rPr>
        <w:lastRenderedPageBreak/>
        <w:t>general statement about the Nile.</w:t>
      </w:r>
      <w:r>
        <w:rPr>
          <w:rFonts w:ascii="Palatino Linotype" w:hAnsi="Palatino Linotype"/>
          <w:color w:val="333333"/>
          <w:spacing w:val="-2"/>
          <w:sz w:val="24"/>
          <w:szCs w:val="24"/>
        </w:rPr>
        <w:t xml:space="preserve">  How and Wells believe that if Herodotus means the region of the Delta, then</w:t>
      </w:r>
      <w:r w:rsidR="00B318D8">
        <w:rPr>
          <w:rFonts w:ascii="Palatino Linotype" w:hAnsi="Palatino Linotype"/>
          <w:color w:val="333333"/>
          <w:spacing w:val="-2"/>
          <w:sz w:val="24"/>
          <w:szCs w:val="24"/>
        </w:rPr>
        <w:t xml:space="preserve"> it is a</w:t>
      </w:r>
      <w:r w:rsidR="00091F42">
        <w:rPr>
          <w:rFonts w:ascii="Palatino Linotype" w:hAnsi="Palatino Linotype"/>
          <w:color w:val="333333"/>
          <w:spacing w:val="-2"/>
          <w:sz w:val="24"/>
          <w:szCs w:val="24"/>
        </w:rPr>
        <w:t>n</w:t>
      </w:r>
      <w:r w:rsidR="00B318D8">
        <w:rPr>
          <w:rFonts w:ascii="Palatino Linotype" w:hAnsi="Palatino Linotype"/>
          <w:color w:val="333333"/>
          <w:spacing w:val="-2"/>
          <w:sz w:val="24"/>
          <w:szCs w:val="24"/>
        </w:rPr>
        <w:t xml:space="preserve"> </w:t>
      </w:r>
      <w:r w:rsidR="00091F42">
        <w:rPr>
          <w:rFonts w:ascii="Palatino Linotype" w:hAnsi="Palatino Linotype"/>
          <w:color w:val="333333"/>
          <w:spacing w:val="-2"/>
          <w:sz w:val="24"/>
          <w:szCs w:val="24"/>
        </w:rPr>
        <w:t>accurate</w:t>
      </w:r>
      <w:r w:rsidR="00B318D8">
        <w:rPr>
          <w:rFonts w:ascii="Palatino Linotype" w:hAnsi="Palatino Linotype"/>
          <w:color w:val="333333"/>
          <w:spacing w:val="-2"/>
          <w:sz w:val="24"/>
          <w:szCs w:val="24"/>
        </w:rPr>
        <w:t xml:space="preserve"> statement</w:t>
      </w:r>
      <w:r>
        <w:rPr>
          <w:rFonts w:ascii="Palatino Linotype" w:hAnsi="Palatino Linotype"/>
          <w:color w:val="333333"/>
          <w:spacing w:val="-2"/>
          <w:sz w:val="24"/>
          <w:szCs w:val="24"/>
        </w:rPr>
        <w:t>.</w:t>
      </w:r>
      <w:r>
        <w:rPr>
          <w:rStyle w:val="FootnoteReference"/>
          <w:rFonts w:ascii="Palatino Linotype" w:hAnsi="Palatino Linotype"/>
          <w:color w:val="333333"/>
          <w:spacing w:val="-2"/>
          <w:sz w:val="24"/>
          <w:szCs w:val="24"/>
        </w:rPr>
        <w:footnoteReference w:id="1"/>
      </w:r>
    </w:p>
    <w:p w14:paraId="379D46A3" w14:textId="27ABBE0C" w:rsidR="00A9404E" w:rsidRDefault="00A9404E" w:rsidP="006A4933">
      <w:pPr>
        <w:pStyle w:val="NormalWeb"/>
        <w:spacing w:before="0" w:beforeAutospacing="0" w:after="0" w:afterAutospacing="0" w:line="480" w:lineRule="auto"/>
        <w:ind w:right="-334"/>
        <w:jc w:val="both"/>
        <w:rPr>
          <w:rFonts w:ascii="Palatino Linotype" w:hAnsi="Palatino Linotype"/>
          <w:color w:val="333333"/>
          <w:spacing w:val="-2"/>
          <w:sz w:val="24"/>
          <w:szCs w:val="24"/>
        </w:rPr>
      </w:pPr>
    </w:p>
    <w:p w14:paraId="37F30424" w14:textId="6A237C3D" w:rsidR="00A10044" w:rsidRPr="00A10044" w:rsidRDefault="00A9404E" w:rsidP="006A4933">
      <w:pPr>
        <w:pStyle w:val="NormalWeb"/>
        <w:spacing w:before="0" w:beforeAutospacing="0" w:after="0" w:afterAutospacing="0" w:line="480" w:lineRule="auto"/>
        <w:ind w:right="-334"/>
        <w:jc w:val="both"/>
        <w:rPr>
          <w:rFonts w:ascii="Palatino Linotype" w:hAnsi="Palatino Linotype"/>
          <w:color w:val="333333"/>
          <w:spacing w:val="-2"/>
          <w:sz w:val="24"/>
          <w:szCs w:val="24"/>
        </w:rPr>
      </w:pPr>
      <w:r w:rsidRPr="00A9404E">
        <w:rPr>
          <w:rFonts w:ascii="Palatino Linotype" w:hAnsi="Palatino Linotype"/>
          <w:b/>
          <w:color w:val="333333"/>
          <w:spacing w:val="-2"/>
          <w:sz w:val="24"/>
          <w:szCs w:val="24"/>
          <w:lang w:val="el-GR"/>
        </w:rPr>
        <w:t>ἡμερἐων</w:t>
      </w:r>
      <w:r w:rsidRPr="00BD3F5B">
        <w:rPr>
          <w:rFonts w:ascii="Palatino Linotype" w:hAnsi="Palatino Linotype"/>
          <w:b/>
          <w:color w:val="333333"/>
          <w:spacing w:val="-2"/>
          <w:sz w:val="24"/>
          <w:szCs w:val="24"/>
        </w:rPr>
        <w:t xml:space="preserve">, </w:t>
      </w:r>
      <w:proofErr w:type="spellStart"/>
      <w:r w:rsidR="00BD3F5B" w:rsidRPr="00A9404E">
        <w:rPr>
          <w:rFonts w:ascii="Palatino Linotype" w:hAnsi="Palatino Linotype"/>
          <w:b/>
          <w:color w:val="333333"/>
          <w:spacing w:val="-2"/>
          <w:sz w:val="24"/>
          <w:szCs w:val="24"/>
        </w:rPr>
        <w:t>τῶν</w:t>
      </w:r>
      <w:proofErr w:type="spellEnd"/>
      <w:r w:rsidR="00BD3F5B" w:rsidRPr="00A9404E">
        <w:rPr>
          <w:rFonts w:ascii="Palatino Linotype" w:hAnsi="Palatino Linotype"/>
          <w:b/>
          <w:color w:val="333333"/>
          <w:spacing w:val="-2"/>
          <w:sz w:val="24"/>
          <w:szCs w:val="24"/>
        </w:rPr>
        <w:t xml:space="preserve"> </w:t>
      </w:r>
      <w:r w:rsidR="00BD3F5B" w:rsidRPr="00A9404E">
        <w:rPr>
          <w:rFonts w:ascii="Palatino Linotype" w:hAnsi="Palatino Linotype"/>
          <w:b/>
          <w:color w:val="333333"/>
          <w:spacing w:val="-2"/>
          <w:sz w:val="24"/>
          <w:szCs w:val="24"/>
          <w:lang w:val="el-GR"/>
        </w:rPr>
        <w:t>θερινέων</w:t>
      </w:r>
      <w:r w:rsidR="00BD3F5B">
        <w:rPr>
          <w:rFonts w:ascii="Palatino Linotype" w:hAnsi="Palatino Linotype"/>
          <w:b/>
          <w:color w:val="333333"/>
          <w:spacing w:val="-2"/>
          <w:sz w:val="24"/>
          <w:szCs w:val="24"/>
        </w:rPr>
        <w:t xml:space="preserve">, </w:t>
      </w:r>
      <w:r w:rsidRPr="00BD3F5B">
        <w:rPr>
          <w:rFonts w:ascii="Palatino Linotype" w:hAnsi="Palatino Linotype"/>
          <w:b/>
          <w:color w:val="333333"/>
          <w:spacing w:val="-2"/>
          <w:sz w:val="24"/>
          <w:szCs w:val="24"/>
          <w:lang w:val="el-GR"/>
        </w:rPr>
        <w:t>τουτέων</w:t>
      </w:r>
      <w:r w:rsidRPr="00BD3F5B">
        <w:rPr>
          <w:rFonts w:ascii="Palatino Linotype" w:hAnsi="Palatino Linotype"/>
          <w:b/>
          <w:color w:val="333333"/>
          <w:spacing w:val="-2"/>
          <w:sz w:val="24"/>
          <w:szCs w:val="24"/>
        </w:rPr>
        <w:t xml:space="preserve"> </w:t>
      </w:r>
      <w:r w:rsidRPr="00BD3F5B">
        <w:rPr>
          <w:rFonts w:ascii="Palatino Linotype" w:hAnsi="Palatino Linotype"/>
          <w:b/>
          <w:color w:val="333333"/>
          <w:spacing w:val="-2"/>
          <w:sz w:val="24"/>
          <w:szCs w:val="24"/>
          <w:lang w:val="el-GR"/>
        </w:rPr>
        <w:t>τῶν</w:t>
      </w:r>
      <w:r w:rsidRPr="00BD3F5B">
        <w:rPr>
          <w:rFonts w:ascii="Palatino Linotype" w:hAnsi="Palatino Linotype"/>
          <w:b/>
          <w:color w:val="333333"/>
          <w:spacing w:val="-2"/>
          <w:sz w:val="24"/>
          <w:szCs w:val="24"/>
        </w:rPr>
        <w:t xml:space="preserve"> </w:t>
      </w:r>
      <w:r w:rsidRPr="00BD3F5B">
        <w:rPr>
          <w:rFonts w:ascii="Palatino Linotype" w:hAnsi="Palatino Linotype"/>
          <w:b/>
          <w:color w:val="333333"/>
          <w:spacing w:val="-2"/>
          <w:sz w:val="24"/>
          <w:szCs w:val="24"/>
          <w:lang w:val="el-GR"/>
        </w:rPr>
        <w:t>ἡμερέων</w:t>
      </w:r>
      <w:r w:rsidRPr="00BD3F5B">
        <w:rPr>
          <w:rFonts w:ascii="Palatino Linotype" w:hAnsi="Palatino Linotype"/>
          <w:color w:val="333333"/>
          <w:spacing w:val="-2"/>
          <w:sz w:val="24"/>
          <w:szCs w:val="24"/>
        </w:rPr>
        <w:t xml:space="preserve"> </w:t>
      </w:r>
      <w:r w:rsidRPr="00BD3F5B">
        <w:rPr>
          <w:rFonts w:ascii="Palatino Linotype" w:hAnsi="Palatino Linotype"/>
          <w:b/>
          <w:color w:val="333333"/>
          <w:spacing w:val="-2"/>
          <w:sz w:val="24"/>
          <w:szCs w:val="24"/>
        </w:rPr>
        <w:t>(</w:t>
      </w:r>
      <w:r w:rsidRPr="00A9404E">
        <w:rPr>
          <w:rFonts w:ascii="Palatino Linotype" w:hAnsi="Palatino Linotype"/>
          <w:b/>
          <w:color w:val="333333"/>
          <w:spacing w:val="-2"/>
          <w:sz w:val="24"/>
          <w:szCs w:val="24"/>
          <w:lang w:val="el-GR"/>
        </w:rPr>
        <w:t>τοῦτων</w:t>
      </w:r>
      <w:r w:rsidRPr="00BD3F5B">
        <w:rPr>
          <w:rFonts w:ascii="Palatino Linotype" w:hAnsi="Palatino Linotype"/>
          <w:b/>
          <w:color w:val="333333"/>
          <w:spacing w:val="-2"/>
          <w:sz w:val="24"/>
          <w:szCs w:val="24"/>
        </w:rPr>
        <w:t>)</w:t>
      </w:r>
      <w:r w:rsidR="003B53AB">
        <w:rPr>
          <w:rFonts w:ascii="Palatino Linotype" w:hAnsi="Palatino Linotype"/>
          <w:b/>
          <w:color w:val="333333"/>
          <w:spacing w:val="-2"/>
          <w:sz w:val="24"/>
          <w:szCs w:val="24"/>
        </w:rPr>
        <w:t xml:space="preserve">  </w:t>
      </w:r>
      <w:r w:rsidR="00BD3F5B">
        <w:rPr>
          <w:rFonts w:ascii="Palatino Linotype" w:hAnsi="Palatino Linotype"/>
          <w:color w:val="333333"/>
          <w:spacing w:val="-2"/>
          <w:sz w:val="24"/>
          <w:szCs w:val="24"/>
        </w:rPr>
        <w:t xml:space="preserve">The Ionian form for the genitive plural of these nouns differs from the Attic, </w:t>
      </w:r>
      <w:r w:rsidR="00A10044">
        <w:rPr>
          <w:rFonts w:ascii="Palatino Linotype" w:hAnsi="Palatino Linotype"/>
          <w:color w:val="333333"/>
          <w:spacing w:val="-2"/>
          <w:sz w:val="24"/>
          <w:szCs w:val="24"/>
        </w:rPr>
        <w:t xml:space="preserve">ending in </w:t>
      </w:r>
      <w:r w:rsidR="00A10044" w:rsidRPr="00A10044">
        <w:rPr>
          <w:rFonts w:ascii="Palatino Linotype" w:hAnsi="Palatino Linotype"/>
          <w:b/>
          <w:color w:val="333333"/>
          <w:spacing w:val="-2"/>
          <w:sz w:val="24"/>
          <w:szCs w:val="24"/>
          <w:lang w:val="el-GR"/>
        </w:rPr>
        <w:t>έων</w:t>
      </w:r>
      <w:r w:rsidR="00A10044" w:rsidRPr="00A10044">
        <w:rPr>
          <w:rFonts w:ascii="Palatino Linotype" w:hAnsi="Palatino Linotype"/>
          <w:b/>
          <w:color w:val="333333"/>
          <w:spacing w:val="-2"/>
          <w:sz w:val="24"/>
          <w:szCs w:val="24"/>
        </w:rPr>
        <w:t xml:space="preserve"> </w:t>
      </w:r>
      <w:r w:rsidR="00A10044">
        <w:rPr>
          <w:rFonts w:ascii="Palatino Linotype" w:hAnsi="Palatino Linotype"/>
          <w:color w:val="333333"/>
          <w:spacing w:val="-2"/>
          <w:sz w:val="24"/>
          <w:szCs w:val="24"/>
        </w:rPr>
        <w:t>not</w:t>
      </w:r>
      <w:r w:rsidR="00A10044" w:rsidRPr="00A10044">
        <w:rPr>
          <w:rFonts w:ascii="Palatino Linotype" w:hAnsi="Palatino Linotype"/>
          <w:b/>
          <w:color w:val="333333"/>
          <w:spacing w:val="-2"/>
          <w:sz w:val="24"/>
          <w:szCs w:val="24"/>
        </w:rPr>
        <w:t xml:space="preserve"> </w:t>
      </w:r>
      <w:r w:rsidR="00A10044" w:rsidRPr="00A10044">
        <w:rPr>
          <w:rFonts w:ascii="Palatino Linotype" w:hAnsi="Palatino Linotype"/>
          <w:b/>
          <w:color w:val="333333"/>
          <w:spacing w:val="-2"/>
          <w:sz w:val="24"/>
          <w:szCs w:val="24"/>
          <w:lang w:val="el-GR"/>
        </w:rPr>
        <w:t>ων</w:t>
      </w:r>
      <w:r w:rsidR="00C46E1D">
        <w:rPr>
          <w:rFonts w:ascii="Palatino Linotype" w:hAnsi="Palatino Linotype"/>
          <w:color w:val="333333"/>
          <w:spacing w:val="-2"/>
          <w:sz w:val="24"/>
          <w:szCs w:val="24"/>
        </w:rPr>
        <w:t>, although interestingly both</w:t>
      </w:r>
      <w:r w:rsidR="00A10044" w:rsidRPr="00A10044">
        <w:rPr>
          <w:rFonts w:ascii="Palatino Linotype" w:hAnsi="Palatino Linotype"/>
          <w:b/>
          <w:color w:val="333333"/>
          <w:spacing w:val="-2"/>
          <w:sz w:val="24"/>
          <w:szCs w:val="24"/>
        </w:rPr>
        <w:t xml:space="preserve"> </w:t>
      </w:r>
      <w:r w:rsidR="00A10044" w:rsidRPr="00BD3F5B">
        <w:rPr>
          <w:rFonts w:ascii="Palatino Linotype" w:hAnsi="Palatino Linotype"/>
          <w:b/>
          <w:color w:val="333333"/>
          <w:spacing w:val="-2"/>
          <w:sz w:val="24"/>
          <w:szCs w:val="24"/>
          <w:lang w:val="el-GR"/>
        </w:rPr>
        <w:t>τουτέων</w:t>
      </w:r>
      <w:r w:rsidR="00A10044">
        <w:rPr>
          <w:rFonts w:ascii="Palatino Linotype" w:hAnsi="Palatino Linotype"/>
          <w:color w:val="333333"/>
          <w:spacing w:val="-2"/>
          <w:sz w:val="24"/>
          <w:szCs w:val="24"/>
        </w:rPr>
        <w:t xml:space="preserve"> and</w:t>
      </w:r>
      <w:r w:rsidR="00A10044">
        <w:rPr>
          <w:rFonts w:ascii="Palatino Linotype" w:hAnsi="Palatino Linotype"/>
          <w:b/>
          <w:color w:val="333333"/>
          <w:spacing w:val="-2"/>
          <w:sz w:val="24"/>
          <w:szCs w:val="24"/>
        </w:rPr>
        <w:t xml:space="preserve"> </w:t>
      </w:r>
      <w:r w:rsidR="00A10044" w:rsidRPr="00A9404E">
        <w:rPr>
          <w:rFonts w:ascii="Palatino Linotype" w:hAnsi="Palatino Linotype"/>
          <w:b/>
          <w:color w:val="333333"/>
          <w:spacing w:val="-2"/>
          <w:sz w:val="24"/>
          <w:szCs w:val="24"/>
          <w:lang w:val="el-GR"/>
        </w:rPr>
        <w:t>τοῦτων</w:t>
      </w:r>
      <w:r w:rsidR="00A10044">
        <w:rPr>
          <w:rFonts w:ascii="Palatino Linotype" w:hAnsi="Palatino Linotype"/>
          <w:b/>
          <w:color w:val="333333"/>
          <w:spacing w:val="-2"/>
          <w:sz w:val="24"/>
          <w:szCs w:val="24"/>
        </w:rPr>
        <w:t xml:space="preserve"> </w:t>
      </w:r>
      <w:r w:rsidR="00C46E1D">
        <w:rPr>
          <w:rFonts w:ascii="Palatino Linotype" w:hAnsi="Palatino Linotype"/>
          <w:color w:val="333333"/>
          <w:spacing w:val="-2"/>
          <w:sz w:val="24"/>
          <w:szCs w:val="24"/>
        </w:rPr>
        <w:t xml:space="preserve">appear </w:t>
      </w:r>
      <w:r w:rsidR="00A10044">
        <w:rPr>
          <w:rFonts w:ascii="Palatino Linotype" w:hAnsi="Palatino Linotype"/>
          <w:color w:val="333333"/>
          <w:spacing w:val="-2"/>
          <w:sz w:val="24"/>
          <w:szCs w:val="24"/>
        </w:rPr>
        <w:t>in this Chapter.</w:t>
      </w:r>
      <w:r w:rsidR="003250F4">
        <w:rPr>
          <w:rStyle w:val="FootnoteReference"/>
          <w:rFonts w:ascii="Palatino Linotype" w:hAnsi="Palatino Linotype"/>
          <w:color w:val="333333"/>
          <w:spacing w:val="-2"/>
          <w:sz w:val="24"/>
          <w:szCs w:val="24"/>
        </w:rPr>
        <w:footnoteReference w:id="2"/>
      </w:r>
    </w:p>
    <w:p w14:paraId="434E1EFD" w14:textId="77777777" w:rsidR="00A10044" w:rsidRDefault="00A10044" w:rsidP="006A4933">
      <w:pPr>
        <w:pStyle w:val="NormalWeb"/>
        <w:spacing w:before="0" w:beforeAutospacing="0" w:after="0" w:afterAutospacing="0" w:line="480" w:lineRule="auto"/>
        <w:ind w:right="-334"/>
        <w:jc w:val="both"/>
        <w:rPr>
          <w:rFonts w:ascii="Palatino Linotype" w:hAnsi="Palatino Linotype"/>
          <w:color w:val="333333"/>
          <w:spacing w:val="-2"/>
          <w:sz w:val="24"/>
          <w:szCs w:val="24"/>
        </w:rPr>
      </w:pPr>
    </w:p>
    <w:p w14:paraId="132822B8" w14:textId="3C5F1971" w:rsidR="007126E9" w:rsidRDefault="00FC4D85" w:rsidP="006A4933">
      <w:pPr>
        <w:pStyle w:val="NormalWeb"/>
        <w:spacing w:before="0" w:beforeAutospacing="0" w:after="0" w:afterAutospacing="0" w:line="480" w:lineRule="auto"/>
        <w:ind w:right="-334"/>
        <w:jc w:val="both"/>
        <w:rPr>
          <w:rFonts w:ascii="Palatino Linotype" w:hAnsi="Palatino Linotype" w:cs="Arial"/>
          <w:sz w:val="24"/>
          <w:szCs w:val="24"/>
        </w:rPr>
      </w:pPr>
      <w:r w:rsidRPr="001C2501">
        <w:rPr>
          <w:rFonts w:ascii="Palatino Linotype" w:hAnsi="Palatino Linotype" w:cs="Arial"/>
          <w:b/>
          <w:sz w:val="24"/>
          <w:szCs w:val="24"/>
          <w:lang w:val="el-GR"/>
        </w:rPr>
        <w:t>τοῦ</w:t>
      </w:r>
      <w:r w:rsidRPr="001C2501">
        <w:rPr>
          <w:rFonts w:ascii="Palatino Linotype" w:hAnsi="Palatino Linotype" w:cs="Arial"/>
          <w:b/>
          <w:sz w:val="24"/>
          <w:szCs w:val="24"/>
        </w:rPr>
        <w:t xml:space="preserve"> </w:t>
      </w:r>
      <w:r w:rsidRPr="001C2501">
        <w:rPr>
          <w:rFonts w:ascii="Palatino Linotype" w:hAnsi="Palatino Linotype" w:cs="Arial"/>
          <w:b/>
          <w:sz w:val="24"/>
          <w:szCs w:val="24"/>
          <w:lang w:val="el-GR"/>
        </w:rPr>
        <w:t>ποταμοῦ</w:t>
      </w:r>
      <w:r w:rsidRPr="001C2501">
        <w:rPr>
          <w:rFonts w:ascii="Palatino Linotype" w:hAnsi="Palatino Linotype" w:cs="Arial"/>
          <w:b/>
          <w:sz w:val="24"/>
          <w:szCs w:val="24"/>
        </w:rPr>
        <w:t xml:space="preserve"> </w:t>
      </w:r>
      <w:r w:rsidRPr="001C2501">
        <w:rPr>
          <w:rFonts w:ascii="Palatino Linotype" w:hAnsi="Palatino Linotype" w:cs="Arial"/>
          <w:b/>
          <w:sz w:val="24"/>
          <w:szCs w:val="24"/>
          <w:lang w:val="el-GR"/>
        </w:rPr>
        <w:t>δὲ</w:t>
      </w:r>
      <w:r w:rsidRPr="001C2501">
        <w:rPr>
          <w:rFonts w:ascii="Palatino Linotype" w:hAnsi="Palatino Linotype" w:cs="Arial"/>
          <w:b/>
          <w:sz w:val="24"/>
          <w:szCs w:val="24"/>
        </w:rPr>
        <w:t xml:space="preserve"> </w:t>
      </w:r>
      <w:r w:rsidRPr="001C2501">
        <w:rPr>
          <w:rFonts w:ascii="Palatino Linotype" w:hAnsi="Palatino Linotype" w:cs="Arial"/>
          <w:b/>
          <w:sz w:val="24"/>
          <w:szCs w:val="24"/>
          <w:lang w:val="el-GR"/>
        </w:rPr>
        <w:t>φύσιος</w:t>
      </w:r>
      <w:r w:rsidRPr="001C2501">
        <w:rPr>
          <w:rFonts w:ascii="Palatino Linotype" w:hAnsi="Palatino Linotype" w:cs="Arial"/>
          <w:b/>
          <w:sz w:val="24"/>
          <w:szCs w:val="24"/>
        </w:rPr>
        <w:t xml:space="preserve"> </w:t>
      </w:r>
      <w:r w:rsidRPr="001C2501">
        <w:rPr>
          <w:rFonts w:ascii="Palatino Linotype" w:hAnsi="Palatino Linotype" w:cs="Arial"/>
          <w:b/>
          <w:sz w:val="24"/>
          <w:szCs w:val="24"/>
          <w:lang w:val="el-GR"/>
        </w:rPr>
        <w:t>πέρι</w:t>
      </w:r>
      <w:r>
        <w:rPr>
          <w:rFonts w:ascii="Palatino Linotype" w:hAnsi="Palatino Linotype" w:cs="Arial"/>
          <w:sz w:val="24"/>
          <w:szCs w:val="24"/>
        </w:rPr>
        <w:t xml:space="preserve"> </w:t>
      </w:r>
      <w:r w:rsidR="003B53AB">
        <w:rPr>
          <w:rFonts w:ascii="Palatino Linotype" w:hAnsi="Palatino Linotype" w:cs="Arial"/>
          <w:sz w:val="24"/>
          <w:szCs w:val="24"/>
        </w:rPr>
        <w:t xml:space="preserve"> </w:t>
      </w:r>
      <w:r w:rsidR="00307A26">
        <w:rPr>
          <w:rFonts w:ascii="Palatino Linotype" w:hAnsi="Palatino Linotype" w:cs="Arial"/>
          <w:sz w:val="24"/>
          <w:szCs w:val="24"/>
        </w:rPr>
        <w:t xml:space="preserve">Waddell notes </w:t>
      </w:r>
      <w:r>
        <w:rPr>
          <w:rFonts w:ascii="Palatino Linotype" w:hAnsi="Palatino Linotype" w:cs="Arial"/>
          <w:sz w:val="24"/>
          <w:szCs w:val="24"/>
        </w:rPr>
        <w:t xml:space="preserve">the reversal of the normal word order with </w:t>
      </w:r>
      <w:r w:rsidRPr="00307A26">
        <w:rPr>
          <w:rFonts w:ascii="Palatino Linotype" w:hAnsi="Palatino Linotype" w:cs="Arial"/>
          <w:b/>
          <w:sz w:val="24"/>
          <w:szCs w:val="24"/>
          <w:lang w:val="el-GR"/>
        </w:rPr>
        <w:t>πέρι</w:t>
      </w:r>
      <w:r>
        <w:rPr>
          <w:rFonts w:ascii="Palatino Linotype" w:hAnsi="Palatino Linotype" w:cs="Arial"/>
          <w:sz w:val="24"/>
          <w:szCs w:val="24"/>
        </w:rPr>
        <w:t xml:space="preserve"> which </w:t>
      </w:r>
      <w:r w:rsidR="00E575E3">
        <w:rPr>
          <w:rFonts w:ascii="Palatino Linotype" w:hAnsi="Palatino Linotype" w:cs="Arial"/>
          <w:sz w:val="24"/>
          <w:szCs w:val="24"/>
        </w:rPr>
        <w:t xml:space="preserve">would </w:t>
      </w:r>
      <w:r w:rsidR="00B66F6A">
        <w:rPr>
          <w:rFonts w:ascii="Palatino Linotype" w:hAnsi="Palatino Linotype" w:cs="Arial"/>
          <w:sz w:val="24"/>
          <w:szCs w:val="24"/>
        </w:rPr>
        <w:t>usually</w:t>
      </w:r>
      <w:r w:rsidR="00E575E3">
        <w:rPr>
          <w:rFonts w:ascii="Palatino Linotype" w:hAnsi="Palatino Linotype" w:cs="Arial"/>
          <w:sz w:val="24"/>
          <w:szCs w:val="24"/>
        </w:rPr>
        <w:t xml:space="preserve"> appear before the noun</w:t>
      </w:r>
      <w:r w:rsidR="008A7B93">
        <w:rPr>
          <w:rFonts w:ascii="Palatino Linotype" w:hAnsi="Palatino Linotype" w:cs="Arial"/>
          <w:sz w:val="24"/>
          <w:szCs w:val="24"/>
        </w:rPr>
        <w:t xml:space="preserve">.  </w:t>
      </w:r>
      <w:r>
        <w:rPr>
          <w:rFonts w:ascii="Palatino Linotype" w:hAnsi="Palatino Linotype" w:cs="Arial"/>
          <w:sz w:val="24"/>
          <w:szCs w:val="24"/>
        </w:rPr>
        <w:t xml:space="preserve">Herodotus does the same again </w:t>
      </w:r>
      <w:r w:rsidR="00C46E1D">
        <w:rPr>
          <w:rFonts w:ascii="Palatino Linotype" w:hAnsi="Palatino Linotype" w:cs="Arial"/>
          <w:sz w:val="24"/>
          <w:szCs w:val="24"/>
        </w:rPr>
        <w:t xml:space="preserve">later </w:t>
      </w:r>
      <w:r>
        <w:rPr>
          <w:rFonts w:ascii="Palatino Linotype" w:hAnsi="Palatino Linotype" w:cs="Arial"/>
          <w:sz w:val="24"/>
          <w:szCs w:val="24"/>
        </w:rPr>
        <w:t xml:space="preserve">with </w:t>
      </w:r>
      <w:r w:rsidR="00E575E3" w:rsidRPr="001C2501">
        <w:rPr>
          <w:rFonts w:ascii="Palatino Linotype" w:hAnsi="Palatino Linotype" w:cs="Arial"/>
          <w:b/>
          <w:sz w:val="24"/>
          <w:szCs w:val="24"/>
          <w:lang w:val="el-GR"/>
        </w:rPr>
        <w:t>τούτων</w:t>
      </w:r>
      <w:r w:rsidR="00E575E3" w:rsidRPr="001C2501">
        <w:rPr>
          <w:rFonts w:ascii="Palatino Linotype" w:hAnsi="Palatino Linotype" w:cs="Arial"/>
          <w:b/>
          <w:sz w:val="24"/>
          <w:szCs w:val="24"/>
        </w:rPr>
        <w:t xml:space="preserve"> </w:t>
      </w:r>
      <w:r w:rsidR="00E575E3" w:rsidRPr="001C2501">
        <w:rPr>
          <w:rFonts w:ascii="Palatino Linotype" w:hAnsi="Palatino Linotype" w:cs="Arial"/>
          <w:b/>
          <w:sz w:val="24"/>
          <w:szCs w:val="24"/>
          <w:lang w:val="el-GR"/>
        </w:rPr>
        <w:t>ὦν</w:t>
      </w:r>
      <w:r w:rsidR="00E575E3" w:rsidRPr="001C2501">
        <w:rPr>
          <w:rFonts w:ascii="Palatino Linotype" w:hAnsi="Palatino Linotype" w:cs="Arial"/>
          <w:b/>
          <w:sz w:val="24"/>
          <w:szCs w:val="24"/>
        </w:rPr>
        <w:t xml:space="preserve"> </w:t>
      </w:r>
      <w:r w:rsidR="00E575E3" w:rsidRPr="001C2501">
        <w:rPr>
          <w:rFonts w:ascii="Palatino Linotype" w:hAnsi="Palatino Linotype" w:cs="Arial"/>
          <w:b/>
          <w:sz w:val="24"/>
          <w:szCs w:val="24"/>
          <w:lang w:val="el-GR"/>
        </w:rPr>
        <w:t>πέρι</w:t>
      </w:r>
      <w:r w:rsidR="00E575E3">
        <w:rPr>
          <w:rFonts w:ascii="Palatino Linotype" w:hAnsi="Palatino Linotype" w:cs="Arial"/>
          <w:sz w:val="24"/>
          <w:szCs w:val="24"/>
        </w:rPr>
        <w:t>.</w:t>
      </w:r>
      <w:r w:rsidR="008A7B93">
        <w:rPr>
          <w:rStyle w:val="FootnoteReference"/>
          <w:rFonts w:ascii="Palatino Linotype" w:hAnsi="Palatino Linotype" w:cs="Arial"/>
          <w:sz w:val="24"/>
          <w:szCs w:val="24"/>
        </w:rPr>
        <w:footnoteReference w:id="3"/>
      </w:r>
      <w:r>
        <w:rPr>
          <w:rFonts w:ascii="Palatino Linotype" w:hAnsi="Palatino Linotype" w:cs="Arial"/>
          <w:sz w:val="24"/>
          <w:szCs w:val="24"/>
        </w:rPr>
        <w:t xml:space="preserve">  </w:t>
      </w:r>
    </w:p>
    <w:p w14:paraId="7E7A5E53" w14:textId="37818FE9" w:rsidR="001C2501" w:rsidRDefault="001C2501" w:rsidP="006A4933">
      <w:pPr>
        <w:pStyle w:val="NormalWeb"/>
        <w:spacing w:before="0" w:beforeAutospacing="0" w:after="0" w:afterAutospacing="0" w:line="480" w:lineRule="auto"/>
        <w:ind w:right="-334"/>
        <w:jc w:val="both"/>
        <w:rPr>
          <w:rFonts w:ascii="Palatino Linotype" w:hAnsi="Palatino Linotype" w:cs="Arial"/>
          <w:sz w:val="24"/>
          <w:szCs w:val="24"/>
        </w:rPr>
      </w:pPr>
    </w:p>
    <w:p w14:paraId="1FD3517B" w14:textId="28B92122" w:rsidR="00477366" w:rsidRPr="00FC4D85" w:rsidRDefault="00477366" w:rsidP="00477366">
      <w:pPr>
        <w:pStyle w:val="NormalWeb"/>
        <w:spacing w:before="0" w:beforeAutospacing="0" w:after="0" w:afterAutospacing="0" w:line="480" w:lineRule="auto"/>
        <w:ind w:right="-334"/>
        <w:jc w:val="both"/>
        <w:rPr>
          <w:rFonts w:ascii="Palatino Linotype" w:hAnsi="Palatino Linotype" w:cs="Arial"/>
          <w:sz w:val="24"/>
          <w:szCs w:val="24"/>
        </w:rPr>
      </w:pPr>
      <w:r w:rsidRPr="001C2501">
        <w:rPr>
          <w:rFonts w:ascii="Palatino Linotype" w:hAnsi="Palatino Linotype" w:cs="Arial"/>
          <w:b/>
          <w:sz w:val="24"/>
          <w:szCs w:val="24"/>
          <w:lang w:val="el-GR"/>
        </w:rPr>
        <w:t>τῶν</w:t>
      </w:r>
      <w:r w:rsidRPr="001C2501">
        <w:rPr>
          <w:rFonts w:ascii="Palatino Linotype" w:hAnsi="Palatino Linotype" w:cs="Arial"/>
          <w:b/>
          <w:sz w:val="24"/>
          <w:szCs w:val="24"/>
        </w:rPr>
        <w:t xml:space="preserve"> </w:t>
      </w:r>
      <w:r w:rsidRPr="001C2501">
        <w:rPr>
          <w:rFonts w:ascii="Palatino Linotype" w:hAnsi="Palatino Linotype" w:cs="Arial"/>
          <w:b/>
          <w:sz w:val="24"/>
          <w:szCs w:val="24"/>
          <w:lang w:val="el-GR"/>
        </w:rPr>
        <w:t>ἱρέων</w:t>
      </w:r>
      <w:r>
        <w:rPr>
          <w:rFonts w:ascii="Palatino Linotype" w:hAnsi="Palatino Linotype" w:cs="Arial"/>
          <w:sz w:val="24"/>
          <w:szCs w:val="24"/>
        </w:rPr>
        <w:t xml:space="preserve"> </w:t>
      </w:r>
      <w:r w:rsidR="00D8402C">
        <w:rPr>
          <w:rFonts w:ascii="Palatino Linotype" w:hAnsi="Palatino Linotype" w:cs="Arial"/>
          <w:sz w:val="24"/>
          <w:szCs w:val="24"/>
        </w:rPr>
        <w:t xml:space="preserve"> </w:t>
      </w:r>
      <w:r w:rsidR="000019A5">
        <w:rPr>
          <w:rFonts w:ascii="Palatino Linotype" w:hAnsi="Palatino Linotype" w:cs="Arial"/>
          <w:sz w:val="24"/>
          <w:szCs w:val="24"/>
        </w:rPr>
        <w:t xml:space="preserve"> Ionian for </w:t>
      </w:r>
      <w:r w:rsidR="000019A5">
        <w:rPr>
          <w:rFonts w:ascii="Palatino Linotype" w:hAnsi="Palatino Linotype" w:cs="Arial"/>
          <w:b/>
          <w:sz w:val="24"/>
          <w:szCs w:val="24"/>
          <w:lang w:val="el-GR"/>
        </w:rPr>
        <w:t>ἱερεύς</w:t>
      </w:r>
      <w:r w:rsidR="00A9404E">
        <w:rPr>
          <w:rFonts w:ascii="Palatino Linotype" w:hAnsi="Palatino Linotype" w:cs="Arial"/>
          <w:b/>
          <w:sz w:val="24"/>
          <w:szCs w:val="24"/>
        </w:rPr>
        <w:t>.</w:t>
      </w:r>
      <w:r w:rsidR="000019A5">
        <w:rPr>
          <w:rStyle w:val="FootnoteReference"/>
          <w:rFonts w:ascii="Palatino Linotype" w:hAnsi="Palatino Linotype" w:cs="Arial"/>
          <w:b/>
          <w:sz w:val="24"/>
          <w:szCs w:val="24"/>
          <w:lang w:val="el-GR"/>
        </w:rPr>
        <w:footnoteReference w:id="4"/>
      </w:r>
      <w:r>
        <w:rPr>
          <w:rFonts w:ascii="Palatino Linotype" w:hAnsi="Palatino Linotype" w:cs="Arial"/>
          <w:sz w:val="24"/>
          <w:szCs w:val="24"/>
        </w:rPr>
        <w:t xml:space="preserve"> </w:t>
      </w:r>
      <w:r w:rsidR="00DB558D">
        <w:rPr>
          <w:rFonts w:ascii="Palatino Linotype" w:hAnsi="Palatino Linotype" w:cs="Arial"/>
          <w:sz w:val="24"/>
          <w:szCs w:val="24"/>
        </w:rPr>
        <w:t xml:space="preserve"> </w:t>
      </w:r>
      <w:r w:rsidR="00B318D8">
        <w:rPr>
          <w:rFonts w:ascii="Palatino Linotype" w:hAnsi="Palatino Linotype" w:cs="Arial"/>
          <w:sz w:val="24"/>
          <w:szCs w:val="24"/>
        </w:rPr>
        <w:t xml:space="preserve">Lloyd suggests that although it may be </w:t>
      </w:r>
      <w:r w:rsidR="00C46E1D">
        <w:rPr>
          <w:rFonts w:ascii="Palatino Linotype" w:hAnsi="Palatino Linotype" w:cs="Arial"/>
          <w:sz w:val="24"/>
          <w:szCs w:val="24"/>
        </w:rPr>
        <w:t>surprising</w:t>
      </w:r>
      <w:r w:rsidR="00B318D8">
        <w:rPr>
          <w:rFonts w:ascii="Palatino Linotype" w:hAnsi="Palatino Linotype" w:cs="Arial"/>
          <w:sz w:val="24"/>
          <w:szCs w:val="24"/>
        </w:rPr>
        <w:t xml:space="preserve"> Herodotus was </w:t>
      </w:r>
      <w:r w:rsidR="00307A26">
        <w:rPr>
          <w:rFonts w:ascii="Palatino Linotype" w:hAnsi="Palatino Linotype" w:cs="Arial"/>
          <w:sz w:val="24"/>
          <w:szCs w:val="24"/>
        </w:rPr>
        <w:t>un</w:t>
      </w:r>
      <w:r w:rsidR="00B318D8">
        <w:rPr>
          <w:rFonts w:ascii="Palatino Linotype" w:hAnsi="Palatino Linotype" w:cs="Arial"/>
          <w:sz w:val="24"/>
          <w:szCs w:val="24"/>
        </w:rPr>
        <w:t>able to obtain</w:t>
      </w:r>
      <w:r w:rsidRPr="00FC4D85">
        <w:rPr>
          <w:rFonts w:ascii="Palatino Linotype" w:hAnsi="Palatino Linotype" w:cs="Arial"/>
          <w:sz w:val="24"/>
          <w:szCs w:val="24"/>
        </w:rPr>
        <w:t xml:space="preserve"> information </w:t>
      </w:r>
      <w:r w:rsidR="00B318D8">
        <w:rPr>
          <w:rFonts w:ascii="Palatino Linotype" w:hAnsi="Palatino Linotype" w:cs="Arial"/>
          <w:sz w:val="24"/>
          <w:szCs w:val="24"/>
        </w:rPr>
        <w:t>from the priests, it is possible that the</w:t>
      </w:r>
      <w:r w:rsidR="00307A26">
        <w:rPr>
          <w:rFonts w:ascii="Palatino Linotype" w:hAnsi="Palatino Linotype" w:cs="Arial"/>
          <w:sz w:val="24"/>
          <w:szCs w:val="24"/>
        </w:rPr>
        <w:t xml:space="preserve">y </w:t>
      </w:r>
      <w:r w:rsidR="005219BC">
        <w:rPr>
          <w:rFonts w:ascii="Palatino Linotype" w:hAnsi="Palatino Linotype" w:cs="Arial"/>
          <w:sz w:val="24"/>
          <w:szCs w:val="24"/>
        </w:rPr>
        <w:t xml:space="preserve">provided an unsatisfactory </w:t>
      </w:r>
      <w:r w:rsidR="00B318D8">
        <w:rPr>
          <w:rFonts w:ascii="Palatino Linotype" w:hAnsi="Palatino Linotype" w:cs="Arial"/>
          <w:sz w:val="24"/>
          <w:szCs w:val="24"/>
        </w:rPr>
        <w:t>theological or “mythical” response</w:t>
      </w:r>
      <w:r w:rsidR="005219BC">
        <w:rPr>
          <w:rFonts w:ascii="Palatino Linotype" w:hAnsi="Palatino Linotype" w:cs="Arial"/>
          <w:sz w:val="24"/>
          <w:szCs w:val="24"/>
        </w:rPr>
        <w:t>.</w:t>
      </w:r>
      <w:r w:rsidR="00B318D8">
        <w:rPr>
          <w:rStyle w:val="FootnoteReference"/>
          <w:rFonts w:ascii="Palatino Linotype" w:hAnsi="Palatino Linotype" w:cs="Arial"/>
          <w:sz w:val="24"/>
          <w:szCs w:val="24"/>
        </w:rPr>
        <w:footnoteReference w:id="5"/>
      </w:r>
      <w:r w:rsidR="00B318D8">
        <w:rPr>
          <w:rFonts w:ascii="Palatino Linotype" w:hAnsi="Palatino Linotype" w:cs="Arial"/>
          <w:sz w:val="24"/>
          <w:szCs w:val="24"/>
        </w:rPr>
        <w:t xml:space="preserve">  Lloyd does not doubt that Herodotus had access to legitimate Egyptian priests, </w:t>
      </w:r>
      <w:r w:rsidR="00FA6FC1">
        <w:rPr>
          <w:rFonts w:ascii="Palatino Linotype" w:hAnsi="Palatino Linotype" w:cs="Arial"/>
          <w:sz w:val="24"/>
          <w:szCs w:val="24"/>
        </w:rPr>
        <w:t xml:space="preserve">some possibly also high-ranking, but </w:t>
      </w:r>
      <w:proofErr w:type="spellStart"/>
      <w:r w:rsidRPr="00FC4D85">
        <w:rPr>
          <w:rFonts w:ascii="Palatino Linotype" w:hAnsi="Palatino Linotype" w:cs="Arial"/>
          <w:sz w:val="24"/>
          <w:szCs w:val="24"/>
        </w:rPr>
        <w:t>Armayor</w:t>
      </w:r>
      <w:proofErr w:type="spellEnd"/>
      <w:r w:rsidRPr="00FC4D85">
        <w:rPr>
          <w:rFonts w:ascii="Palatino Linotype" w:hAnsi="Palatino Linotype" w:cs="Arial"/>
          <w:sz w:val="24"/>
          <w:szCs w:val="24"/>
        </w:rPr>
        <w:t xml:space="preserve"> thinks it beyond belief that learned Egyptian priests would have been prepared to engage with Herodotus</w:t>
      </w:r>
      <w:r w:rsidR="00270FF8">
        <w:rPr>
          <w:rFonts w:ascii="Palatino Linotype" w:hAnsi="Palatino Linotype" w:cs="Arial"/>
          <w:sz w:val="24"/>
          <w:szCs w:val="24"/>
        </w:rPr>
        <w:t xml:space="preserve">, a mere traveller, not regarded </w:t>
      </w:r>
      <w:r w:rsidRPr="00FC4D85">
        <w:rPr>
          <w:rFonts w:ascii="Palatino Linotype" w:hAnsi="Palatino Linotype" w:cs="Arial"/>
          <w:sz w:val="24"/>
          <w:szCs w:val="24"/>
        </w:rPr>
        <w:t>of high status</w:t>
      </w:r>
      <w:r w:rsidR="00307A26">
        <w:rPr>
          <w:rFonts w:ascii="Palatino Linotype" w:hAnsi="Palatino Linotype" w:cs="Arial"/>
          <w:sz w:val="24"/>
          <w:szCs w:val="24"/>
        </w:rPr>
        <w:t xml:space="preserve"> and</w:t>
      </w:r>
      <w:r w:rsidR="00270FF8">
        <w:rPr>
          <w:rFonts w:ascii="Palatino Linotype" w:hAnsi="Palatino Linotype" w:cs="Arial"/>
          <w:sz w:val="24"/>
          <w:szCs w:val="24"/>
        </w:rPr>
        <w:t xml:space="preserve"> furthermore,</w:t>
      </w:r>
      <w:r w:rsidR="00307A26">
        <w:rPr>
          <w:rFonts w:ascii="Palatino Linotype" w:hAnsi="Palatino Linotype" w:cs="Arial"/>
          <w:sz w:val="24"/>
          <w:szCs w:val="24"/>
        </w:rPr>
        <w:t xml:space="preserve"> that</w:t>
      </w:r>
      <w:r w:rsidRPr="00FC4D85">
        <w:rPr>
          <w:rFonts w:ascii="Palatino Linotype" w:hAnsi="Palatino Linotype" w:cs="Arial"/>
          <w:sz w:val="24"/>
          <w:szCs w:val="24"/>
        </w:rPr>
        <w:t xml:space="preserve"> there is no evidence of what he terms a “Graeco-Egyptian syncretism” in the 5</w:t>
      </w:r>
      <w:r w:rsidRPr="00FC4D85">
        <w:rPr>
          <w:rFonts w:ascii="Palatino Linotype" w:hAnsi="Palatino Linotype" w:cs="Arial"/>
          <w:sz w:val="24"/>
          <w:szCs w:val="24"/>
          <w:vertAlign w:val="superscript"/>
        </w:rPr>
        <w:t>th</w:t>
      </w:r>
      <w:r w:rsidRPr="00FC4D85">
        <w:rPr>
          <w:rFonts w:ascii="Palatino Linotype" w:hAnsi="Palatino Linotype" w:cs="Arial"/>
          <w:sz w:val="24"/>
          <w:szCs w:val="24"/>
        </w:rPr>
        <w:t xml:space="preserve"> century BCE</w:t>
      </w:r>
      <w:r w:rsidR="00307A26">
        <w:rPr>
          <w:rFonts w:ascii="Palatino Linotype" w:hAnsi="Palatino Linotype" w:cs="Arial"/>
          <w:sz w:val="24"/>
          <w:szCs w:val="24"/>
        </w:rPr>
        <w:t>, making contact unlikely.</w:t>
      </w:r>
      <w:r w:rsidRPr="00FC4D85">
        <w:rPr>
          <w:rFonts w:ascii="Palatino Linotype" w:hAnsi="Palatino Linotype" w:cs="Arial"/>
          <w:sz w:val="24"/>
          <w:szCs w:val="24"/>
        </w:rPr>
        <w:t xml:space="preserve">   </w:t>
      </w:r>
      <w:proofErr w:type="spellStart"/>
      <w:r w:rsidRPr="00FC4D85">
        <w:rPr>
          <w:rFonts w:ascii="Palatino Linotype" w:hAnsi="Palatino Linotype" w:cs="Arial"/>
          <w:sz w:val="24"/>
          <w:szCs w:val="24"/>
        </w:rPr>
        <w:t>Armayor</w:t>
      </w:r>
      <w:proofErr w:type="spellEnd"/>
      <w:r w:rsidRPr="00FC4D85">
        <w:rPr>
          <w:rFonts w:ascii="Palatino Linotype" w:hAnsi="Palatino Linotype" w:cs="Arial"/>
          <w:sz w:val="24"/>
          <w:szCs w:val="24"/>
        </w:rPr>
        <w:t xml:space="preserve"> </w:t>
      </w:r>
      <w:r w:rsidRPr="00FC4D85">
        <w:rPr>
          <w:rFonts w:ascii="Palatino Linotype" w:hAnsi="Palatino Linotype" w:cs="Arial"/>
          <w:sz w:val="24"/>
          <w:szCs w:val="24"/>
        </w:rPr>
        <w:lastRenderedPageBreak/>
        <w:t xml:space="preserve">believes that the Egyptian priests were simply a literary tradition following </w:t>
      </w:r>
      <w:proofErr w:type="spellStart"/>
      <w:r w:rsidRPr="00FC4D85">
        <w:rPr>
          <w:rFonts w:ascii="Palatino Linotype" w:hAnsi="Palatino Linotype" w:cs="Arial"/>
          <w:sz w:val="24"/>
          <w:szCs w:val="24"/>
        </w:rPr>
        <w:t>Hecataeus</w:t>
      </w:r>
      <w:proofErr w:type="spellEnd"/>
      <w:r w:rsidRPr="00FC4D85">
        <w:rPr>
          <w:rFonts w:ascii="Palatino Linotype" w:hAnsi="Palatino Linotype" w:cs="Arial"/>
          <w:sz w:val="24"/>
          <w:szCs w:val="24"/>
        </w:rPr>
        <w:t>.</w:t>
      </w:r>
      <w:r w:rsidRPr="00FC4D85">
        <w:rPr>
          <w:rStyle w:val="FootnoteReference"/>
          <w:rFonts w:ascii="Palatino Linotype" w:hAnsi="Palatino Linotype" w:cs="Arial"/>
          <w:sz w:val="24"/>
          <w:szCs w:val="24"/>
        </w:rPr>
        <w:footnoteReference w:id="6"/>
      </w:r>
      <w:r w:rsidRPr="00FC4D85">
        <w:rPr>
          <w:rFonts w:ascii="Palatino Linotype" w:hAnsi="Palatino Linotype" w:cs="Arial"/>
          <w:sz w:val="24"/>
          <w:szCs w:val="24"/>
        </w:rPr>
        <w:t xml:space="preserve"> </w:t>
      </w:r>
      <w:r w:rsidR="00A70225">
        <w:rPr>
          <w:rFonts w:ascii="Palatino Linotype" w:hAnsi="Palatino Linotype" w:cs="Arial"/>
          <w:sz w:val="24"/>
          <w:szCs w:val="24"/>
        </w:rPr>
        <w:t xml:space="preserve"> </w:t>
      </w:r>
      <w:r w:rsidRPr="00FC4D85">
        <w:rPr>
          <w:rFonts w:ascii="Palatino Linotype" w:hAnsi="Palatino Linotype" w:cs="Arial"/>
          <w:sz w:val="24"/>
          <w:szCs w:val="24"/>
        </w:rPr>
        <w:t xml:space="preserve">And of course, </w:t>
      </w:r>
      <w:r w:rsidR="00E37233">
        <w:rPr>
          <w:rFonts w:ascii="Palatino Linotype" w:hAnsi="Palatino Linotype" w:cs="Arial"/>
          <w:sz w:val="24"/>
          <w:szCs w:val="24"/>
        </w:rPr>
        <w:t>as he describes it himself</w:t>
      </w:r>
      <w:r w:rsidR="0058118B">
        <w:rPr>
          <w:rFonts w:ascii="Palatino Linotype" w:hAnsi="Palatino Linotype" w:cs="Arial"/>
          <w:sz w:val="24"/>
          <w:szCs w:val="24"/>
        </w:rPr>
        <w:t>,</w:t>
      </w:r>
      <w:r w:rsidR="00E37233">
        <w:rPr>
          <w:rFonts w:ascii="Palatino Linotype" w:hAnsi="Palatino Linotype" w:cs="Arial"/>
          <w:sz w:val="24"/>
          <w:szCs w:val="24"/>
        </w:rPr>
        <w:t xml:space="preserve"> </w:t>
      </w:r>
      <w:r w:rsidRPr="00FC4D85">
        <w:rPr>
          <w:rFonts w:ascii="Palatino Linotype" w:hAnsi="Palatino Linotype" w:cs="Arial"/>
          <w:sz w:val="24"/>
          <w:szCs w:val="24"/>
        </w:rPr>
        <w:t>Herodotus’ own encounter with the priests at Thebes</w:t>
      </w:r>
      <w:r w:rsidR="00E37233">
        <w:rPr>
          <w:rFonts w:ascii="Palatino Linotype" w:hAnsi="Palatino Linotype" w:cs="Arial"/>
          <w:sz w:val="24"/>
          <w:szCs w:val="24"/>
        </w:rPr>
        <w:t xml:space="preserve"> </w:t>
      </w:r>
      <w:r w:rsidRPr="00FC4D85">
        <w:rPr>
          <w:rFonts w:ascii="Palatino Linotype" w:hAnsi="Palatino Linotype" w:cs="Arial"/>
          <w:sz w:val="24"/>
          <w:szCs w:val="24"/>
        </w:rPr>
        <w:t xml:space="preserve">closely mirrors </w:t>
      </w:r>
      <w:proofErr w:type="spellStart"/>
      <w:r w:rsidRPr="00FC4D85">
        <w:rPr>
          <w:rFonts w:ascii="Palatino Linotype" w:hAnsi="Palatino Linotype" w:cs="Arial"/>
          <w:sz w:val="24"/>
          <w:szCs w:val="24"/>
        </w:rPr>
        <w:t>Hecataeus</w:t>
      </w:r>
      <w:proofErr w:type="spellEnd"/>
      <w:r w:rsidRPr="00FC4D85">
        <w:rPr>
          <w:rFonts w:ascii="Palatino Linotype" w:hAnsi="Palatino Linotype" w:cs="Arial"/>
          <w:sz w:val="24"/>
          <w:szCs w:val="24"/>
        </w:rPr>
        <w:t>’ account</w:t>
      </w:r>
      <w:r w:rsidR="00E37233">
        <w:rPr>
          <w:rFonts w:ascii="Palatino Linotype" w:hAnsi="Palatino Linotype" w:cs="Arial"/>
          <w:sz w:val="24"/>
          <w:szCs w:val="24"/>
        </w:rPr>
        <w:t>,</w:t>
      </w:r>
      <w:r w:rsidRPr="00FC4D85">
        <w:rPr>
          <w:rFonts w:ascii="Palatino Linotype" w:hAnsi="Palatino Linotype" w:cs="Arial"/>
          <w:sz w:val="24"/>
          <w:szCs w:val="24"/>
        </w:rPr>
        <w:t xml:space="preserve"> suggesting that </w:t>
      </w:r>
      <w:proofErr w:type="spellStart"/>
      <w:r w:rsidRPr="00FC4D85">
        <w:rPr>
          <w:rFonts w:ascii="Palatino Linotype" w:hAnsi="Palatino Linotype" w:cs="Arial"/>
          <w:sz w:val="24"/>
          <w:szCs w:val="24"/>
        </w:rPr>
        <w:t>Armayor</w:t>
      </w:r>
      <w:proofErr w:type="spellEnd"/>
      <w:r w:rsidRPr="00FC4D85">
        <w:rPr>
          <w:rFonts w:ascii="Palatino Linotype" w:hAnsi="Palatino Linotype" w:cs="Arial"/>
          <w:sz w:val="24"/>
          <w:szCs w:val="24"/>
        </w:rPr>
        <w:t xml:space="preserve"> </w:t>
      </w:r>
      <w:r w:rsidR="00E4084F">
        <w:rPr>
          <w:rFonts w:ascii="Palatino Linotype" w:hAnsi="Palatino Linotype" w:cs="Arial"/>
          <w:sz w:val="24"/>
          <w:szCs w:val="24"/>
        </w:rPr>
        <w:t xml:space="preserve">may be </w:t>
      </w:r>
      <w:r w:rsidRPr="00FC4D85">
        <w:rPr>
          <w:rFonts w:ascii="Palatino Linotype" w:hAnsi="Palatino Linotype" w:cs="Arial"/>
          <w:sz w:val="24"/>
          <w:szCs w:val="24"/>
        </w:rPr>
        <w:t>correct in his reasoning.</w:t>
      </w:r>
      <w:r w:rsidR="00303DA5">
        <w:rPr>
          <w:rStyle w:val="FootnoteReference"/>
          <w:rFonts w:ascii="Palatino Linotype" w:hAnsi="Palatino Linotype" w:cs="Arial"/>
          <w:sz w:val="24"/>
          <w:szCs w:val="24"/>
        </w:rPr>
        <w:footnoteReference w:id="7"/>
      </w:r>
      <w:r w:rsidRPr="00FC4D85">
        <w:rPr>
          <w:rFonts w:ascii="Palatino Linotype" w:hAnsi="Palatino Linotype" w:cs="Arial"/>
          <w:sz w:val="24"/>
          <w:szCs w:val="24"/>
        </w:rPr>
        <w:t xml:space="preserve">  </w:t>
      </w:r>
    </w:p>
    <w:p w14:paraId="41BBAA03" w14:textId="77777777" w:rsidR="001C2501" w:rsidRDefault="001C2501" w:rsidP="006A4933">
      <w:pPr>
        <w:pStyle w:val="NormalWeb"/>
        <w:spacing w:before="0" w:beforeAutospacing="0" w:after="0" w:afterAutospacing="0" w:line="480" w:lineRule="auto"/>
        <w:ind w:right="-334"/>
        <w:jc w:val="both"/>
        <w:rPr>
          <w:rFonts w:ascii="Palatino Linotype" w:hAnsi="Palatino Linotype" w:cs="Arial"/>
          <w:sz w:val="24"/>
          <w:szCs w:val="24"/>
        </w:rPr>
      </w:pPr>
    </w:p>
    <w:p w14:paraId="66B392D8" w14:textId="4B3993D8" w:rsidR="00E575E3" w:rsidRDefault="00E575E3" w:rsidP="006A4933">
      <w:pPr>
        <w:pStyle w:val="NormalWeb"/>
        <w:spacing w:before="0" w:beforeAutospacing="0" w:after="0" w:afterAutospacing="0" w:line="480" w:lineRule="auto"/>
        <w:ind w:right="-334"/>
        <w:jc w:val="both"/>
        <w:rPr>
          <w:rFonts w:ascii="Palatino Linotype" w:hAnsi="Palatino Linotype" w:cs="Arial"/>
          <w:sz w:val="24"/>
          <w:szCs w:val="24"/>
        </w:rPr>
      </w:pPr>
      <w:r w:rsidRPr="001C2501">
        <w:rPr>
          <w:rFonts w:ascii="Palatino Linotype" w:hAnsi="Palatino Linotype" w:cs="Arial"/>
          <w:b/>
          <w:sz w:val="24"/>
          <w:szCs w:val="24"/>
          <w:lang w:val="el-GR"/>
        </w:rPr>
        <w:t>ἔα</w:t>
      </w:r>
      <w:r w:rsidR="008A7B93">
        <w:rPr>
          <w:rFonts w:ascii="Palatino Linotype" w:hAnsi="Palatino Linotype" w:cs="Arial"/>
          <w:sz w:val="24"/>
          <w:szCs w:val="24"/>
        </w:rPr>
        <w:t xml:space="preserve">  This is Ionian dialect for </w:t>
      </w:r>
      <w:r w:rsidR="008A7B93">
        <w:rPr>
          <w:rFonts w:ascii="Palatino Linotype" w:hAnsi="Palatino Linotype" w:cs="Arial"/>
          <w:sz w:val="24"/>
          <w:szCs w:val="24"/>
          <w:lang w:val="el-GR"/>
        </w:rPr>
        <w:t>ἦ</w:t>
      </w:r>
      <w:r w:rsidR="008A7B93" w:rsidRPr="008A7B93">
        <w:rPr>
          <w:rFonts w:ascii="Palatino Linotype" w:hAnsi="Palatino Linotype" w:cs="Arial"/>
          <w:sz w:val="24"/>
          <w:szCs w:val="24"/>
        </w:rPr>
        <w:t xml:space="preserve"> </w:t>
      </w:r>
      <w:r w:rsidR="008A7B93">
        <w:rPr>
          <w:rFonts w:ascii="Palatino Linotype" w:hAnsi="Palatino Linotype" w:cs="Arial"/>
          <w:sz w:val="24"/>
          <w:szCs w:val="24"/>
        </w:rPr>
        <w:t>or</w:t>
      </w:r>
      <w:r w:rsidR="008A7B93" w:rsidRPr="008A7B93">
        <w:rPr>
          <w:rFonts w:ascii="Palatino Linotype" w:hAnsi="Palatino Linotype" w:cs="Arial"/>
          <w:sz w:val="24"/>
          <w:szCs w:val="24"/>
        </w:rPr>
        <w:t xml:space="preserve"> </w:t>
      </w:r>
      <w:r w:rsidR="008A7B93">
        <w:rPr>
          <w:rFonts w:ascii="Palatino Linotype" w:hAnsi="Palatino Linotype" w:cs="Arial"/>
          <w:sz w:val="24"/>
          <w:szCs w:val="24"/>
          <w:lang w:val="el-GR"/>
        </w:rPr>
        <w:t>ἦν</w:t>
      </w:r>
      <w:r w:rsidR="008A7B93">
        <w:rPr>
          <w:rFonts w:ascii="Palatino Linotype" w:hAnsi="Palatino Linotype" w:cs="Arial"/>
          <w:sz w:val="24"/>
          <w:szCs w:val="24"/>
        </w:rPr>
        <w:t>; the imperfect of</w:t>
      </w:r>
      <w:r w:rsidR="008A7B93" w:rsidRPr="008A7B93">
        <w:rPr>
          <w:rFonts w:ascii="Palatino Linotype" w:hAnsi="Palatino Linotype" w:cs="Arial"/>
          <w:sz w:val="24"/>
          <w:szCs w:val="24"/>
        </w:rPr>
        <w:t xml:space="preserve"> </w:t>
      </w:r>
      <w:r w:rsidR="008A7B93">
        <w:rPr>
          <w:rFonts w:ascii="Palatino Linotype" w:hAnsi="Palatino Linotype" w:cs="Arial"/>
          <w:sz w:val="24"/>
          <w:szCs w:val="24"/>
          <w:lang w:val="el-GR"/>
        </w:rPr>
        <w:t>εἰμί</w:t>
      </w:r>
      <w:r w:rsidR="008A7B93">
        <w:rPr>
          <w:rFonts w:ascii="Palatino Linotype" w:hAnsi="Palatino Linotype" w:cs="Arial"/>
          <w:sz w:val="24"/>
          <w:szCs w:val="24"/>
        </w:rPr>
        <w:t xml:space="preserve">.  And later in the passage we find </w:t>
      </w:r>
      <w:r w:rsidR="008A7B93" w:rsidRPr="001C2501">
        <w:rPr>
          <w:rFonts w:ascii="Palatino Linotype" w:hAnsi="Palatino Linotype" w:cs="Arial"/>
          <w:b/>
          <w:sz w:val="24"/>
          <w:szCs w:val="24"/>
          <w:lang w:val="el-GR"/>
        </w:rPr>
        <w:t>ἐὢν</w:t>
      </w:r>
      <w:r w:rsidR="008A7B93">
        <w:rPr>
          <w:rFonts w:ascii="Palatino Linotype" w:hAnsi="Palatino Linotype" w:cs="Arial"/>
          <w:sz w:val="24"/>
          <w:szCs w:val="24"/>
        </w:rPr>
        <w:t xml:space="preserve">; </w:t>
      </w:r>
      <w:r w:rsidR="003B1066">
        <w:rPr>
          <w:rFonts w:ascii="Palatino Linotype" w:hAnsi="Palatino Linotype" w:cs="Arial"/>
          <w:sz w:val="24"/>
          <w:szCs w:val="24"/>
        </w:rPr>
        <w:t xml:space="preserve">Ionian for </w:t>
      </w:r>
      <w:r w:rsidR="008A7B93">
        <w:rPr>
          <w:rFonts w:ascii="Palatino Linotype" w:hAnsi="Palatino Linotype" w:cs="Arial"/>
          <w:sz w:val="24"/>
          <w:szCs w:val="24"/>
        </w:rPr>
        <w:t xml:space="preserve">the present participle of </w:t>
      </w:r>
      <w:r w:rsidR="008A7B93">
        <w:rPr>
          <w:rFonts w:ascii="Palatino Linotype" w:hAnsi="Palatino Linotype" w:cs="Arial"/>
          <w:sz w:val="24"/>
          <w:szCs w:val="24"/>
          <w:lang w:val="el-GR"/>
        </w:rPr>
        <w:t>ἐιμί</w:t>
      </w:r>
      <w:r w:rsidR="008A7B93" w:rsidRPr="008A7B93">
        <w:rPr>
          <w:rFonts w:ascii="Palatino Linotype" w:hAnsi="Palatino Linotype" w:cs="Arial"/>
          <w:sz w:val="24"/>
          <w:szCs w:val="24"/>
        </w:rPr>
        <w:t>.</w:t>
      </w:r>
      <w:r w:rsidR="003B1066">
        <w:rPr>
          <w:rStyle w:val="FootnoteReference"/>
          <w:rFonts w:ascii="Palatino Linotype" w:hAnsi="Palatino Linotype" w:cs="Arial"/>
          <w:sz w:val="24"/>
          <w:szCs w:val="24"/>
        </w:rPr>
        <w:footnoteReference w:id="8"/>
      </w:r>
      <w:r w:rsidR="003B1066">
        <w:rPr>
          <w:rFonts w:ascii="Palatino Linotype" w:hAnsi="Palatino Linotype" w:cs="Arial"/>
          <w:sz w:val="24"/>
          <w:szCs w:val="24"/>
        </w:rPr>
        <w:t xml:space="preserve">  Waddell also notes that in </w:t>
      </w:r>
      <w:proofErr w:type="spellStart"/>
      <w:r w:rsidR="003B1066">
        <w:rPr>
          <w:rFonts w:ascii="Palatino Linotype" w:hAnsi="Palatino Linotype" w:cs="Arial"/>
          <w:sz w:val="24"/>
          <w:szCs w:val="24"/>
        </w:rPr>
        <w:t>i</w:t>
      </w:r>
      <w:proofErr w:type="spellEnd"/>
      <w:r w:rsidR="003B1066">
        <w:rPr>
          <w:rFonts w:ascii="Palatino Linotype" w:hAnsi="Palatino Linotype" w:cs="Arial"/>
          <w:sz w:val="24"/>
          <w:szCs w:val="24"/>
        </w:rPr>
        <w:t xml:space="preserve">. 187 </w:t>
      </w:r>
      <w:r w:rsidR="00B66F6A">
        <w:rPr>
          <w:rFonts w:ascii="Palatino Linotype" w:hAnsi="Palatino Linotype" w:cs="Arial"/>
          <w:sz w:val="24"/>
          <w:szCs w:val="24"/>
          <w:lang w:val="el-GR"/>
        </w:rPr>
        <w:t>ἔας</w:t>
      </w:r>
      <w:r w:rsidR="003B1066">
        <w:rPr>
          <w:rFonts w:ascii="Palatino Linotype" w:hAnsi="Palatino Linotype" w:cs="Arial"/>
          <w:sz w:val="24"/>
          <w:szCs w:val="24"/>
        </w:rPr>
        <w:t xml:space="preserve"> occurs as the second person singular and in iv. 119 </w:t>
      </w:r>
      <w:r w:rsidR="00B66F6A">
        <w:rPr>
          <w:rFonts w:ascii="Palatino Linotype" w:hAnsi="Palatino Linotype" w:cs="Arial"/>
          <w:sz w:val="24"/>
          <w:szCs w:val="24"/>
          <w:lang w:val="el-GR"/>
        </w:rPr>
        <w:t>ἔατε</w:t>
      </w:r>
      <w:r w:rsidR="00B66F6A" w:rsidRPr="00B66F6A">
        <w:rPr>
          <w:rFonts w:ascii="Palatino Linotype" w:hAnsi="Palatino Linotype" w:cs="Arial"/>
          <w:sz w:val="24"/>
          <w:szCs w:val="24"/>
        </w:rPr>
        <w:t xml:space="preserve"> </w:t>
      </w:r>
      <w:r w:rsidR="003B1066">
        <w:rPr>
          <w:rFonts w:ascii="Palatino Linotype" w:hAnsi="Palatino Linotype" w:cs="Arial"/>
          <w:sz w:val="24"/>
          <w:szCs w:val="24"/>
        </w:rPr>
        <w:t>as the 2</w:t>
      </w:r>
      <w:r w:rsidR="003B1066" w:rsidRPr="003B1066">
        <w:rPr>
          <w:rFonts w:ascii="Palatino Linotype" w:hAnsi="Palatino Linotype" w:cs="Arial"/>
          <w:sz w:val="24"/>
          <w:szCs w:val="24"/>
          <w:vertAlign w:val="superscript"/>
        </w:rPr>
        <w:t>nd</w:t>
      </w:r>
      <w:r w:rsidR="003B1066">
        <w:rPr>
          <w:rFonts w:ascii="Palatino Linotype" w:hAnsi="Palatino Linotype" w:cs="Arial"/>
          <w:sz w:val="24"/>
          <w:szCs w:val="24"/>
        </w:rPr>
        <w:t xml:space="preserve"> person plural.</w:t>
      </w:r>
      <w:r w:rsidR="00B66F6A">
        <w:rPr>
          <w:rStyle w:val="FootnoteReference"/>
          <w:rFonts w:ascii="Palatino Linotype" w:hAnsi="Palatino Linotype" w:cs="Arial"/>
          <w:sz w:val="24"/>
          <w:szCs w:val="24"/>
        </w:rPr>
        <w:footnoteReference w:id="9"/>
      </w:r>
    </w:p>
    <w:p w14:paraId="77BE521A" w14:textId="4D336706" w:rsidR="00477366" w:rsidRDefault="00477366" w:rsidP="006A4933">
      <w:pPr>
        <w:pStyle w:val="NormalWeb"/>
        <w:spacing w:before="0" w:beforeAutospacing="0" w:after="0" w:afterAutospacing="0" w:line="480" w:lineRule="auto"/>
        <w:ind w:right="-334"/>
        <w:jc w:val="both"/>
        <w:rPr>
          <w:rFonts w:ascii="Palatino Linotype" w:hAnsi="Palatino Linotype" w:cs="Arial"/>
          <w:sz w:val="24"/>
          <w:szCs w:val="24"/>
        </w:rPr>
      </w:pPr>
    </w:p>
    <w:p w14:paraId="52DDB8DA" w14:textId="6E408E84" w:rsidR="00A10044" w:rsidRDefault="002A2815" w:rsidP="006A4933">
      <w:pPr>
        <w:pStyle w:val="NormalWeb"/>
        <w:spacing w:before="0" w:beforeAutospacing="0" w:after="0" w:afterAutospacing="0" w:line="480" w:lineRule="auto"/>
        <w:ind w:right="-334"/>
        <w:jc w:val="both"/>
        <w:rPr>
          <w:rFonts w:ascii="Palatino Linotype" w:hAnsi="Palatino Linotype" w:cs="Arial"/>
          <w:sz w:val="24"/>
          <w:szCs w:val="24"/>
        </w:rPr>
      </w:pPr>
      <w:r>
        <w:rPr>
          <w:rFonts w:ascii="Palatino Linotype" w:hAnsi="Palatino Linotype" w:cs="Arial"/>
          <w:sz w:val="24"/>
          <w:szCs w:val="24"/>
        </w:rPr>
        <w:t xml:space="preserve">Waddell notes how </w:t>
      </w:r>
      <w:r w:rsidRPr="001C2501">
        <w:rPr>
          <w:rFonts w:ascii="Palatino Linotype" w:hAnsi="Palatino Linotype" w:cs="Arial"/>
          <w:b/>
          <w:sz w:val="24"/>
          <w:szCs w:val="24"/>
          <w:lang w:val="el-GR"/>
        </w:rPr>
        <w:t>κατἐρχεται</w:t>
      </w:r>
      <w:r>
        <w:rPr>
          <w:rFonts w:ascii="Palatino Linotype" w:hAnsi="Palatino Linotype" w:cs="Arial"/>
          <w:sz w:val="24"/>
          <w:szCs w:val="24"/>
        </w:rPr>
        <w:t xml:space="preserve"> is contrasted with </w:t>
      </w:r>
      <w:r w:rsidRPr="001C2501">
        <w:rPr>
          <w:rFonts w:ascii="Palatino Linotype" w:hAnsi="Palatino Linotype" w:cs="Arial"/>
          <w:b/>
          <w:sz w:val="24"/>
          <w:szCs w:val="24"/>
          <w:lang w:val="el-GR"/>
        </w:rPr>
        <w:t>ἀπερχεται</w:t>
      </w:r>
      <w:r w:rsidR="003B53AB">
        <w:rPr>
          <w:rFonts w:ascii="Palatino Linotype" w:hAnsi="Palatino Linotype" w:cs="Arial"/>
          <w:sz w:val="24"/>
          <w:szCs w:val="24"/>
        </w:rPr>
        <w:t>.</w:t>
      </w:r>
      <w:r>
        <w:rPr>
          <w:rStyle w:val="FootnoteReference"/>
          <w:rFonts w:ascii="Palatino Linotype" w:hAnsi="Palatino Linotype" w:cs="Arial"/>
          <w:sz w:val="24"/>
          <w:szCs w:val="24"/>
        </w:rPr>
        <w:footnoteReference w:id="10"/>
      </w:r>
      <w:r>
        <w:rPr>
          <w:rFonts w:ascii="Palatino Linotype" w:hAnsi="Palatino Linotype" w:cs="Arial"/>
          <w:sz w:val="24"/>
          <w:szCs w:val="24"/>
        </w:rPr>
        <w:t xml:space="preserve">  </w:t>
      </w:r>
      <w:r w:rsidR="000D3D87">
        <w:rPr>
          <w:rFonts w:ascii="Palatino Linotype" w:hAnsi="Palatino Linotype" w:cs="Arial"/>
          <w:sz w:val="24"/>
          <w:szCs w:val="24"/>
        </w:rPr>
        <w:t>This one would say is typical of Herodotus’ writings</w:t>
      </w:r>
      <w:r w:rsidR="005E0104">
        <w:rPr>
          <w:rFonts w:ascii="Palatino Linotype" w:hAnsi="Palatino Linotype" w:cs="Arial"/>
          <w:sz w:val="24"/>
          <w:szCs w:val="24"/>
        </w:rPr>
        <w:t>; he introduces a kind of symmetry by using opposites.</w:t>
      </w:r>
      <w:r w:rsidR="008223BC">
        <w:rPr>
          <w:rStyle w:val="FootnoteReference"/>
          <w:rFonts w:ascii="Palatino Linotype" w:hAnsi="Palatino Linotype" w:cs="Arial"/>
          <w:sz w:val="24"/>
          <w:szCs w:val="24"/>
        </w:rPr>
        <w:footnoteReference w:id="11"/>
      </w:r>
      <w:r w:rsidR="005E0104">
        <w:rPr>
          <w:rFonts w:ascii="Palatino Linotype" w:hAnsi="Palatino Linotype" w:cs="Arial"/>
          <w:sz w:val="24"/>
          <w:szCs w:val="24"/>
        </w:rPr>
        <w:t xml:space="preserve">  For example, he </w:t>
      </w:r>
      <w:r w:rsidR="005E4B60">
        <w:rPr>
          <w:rFonts w:ascii="Palatino Linotype" w:hAnsi="Palatino Linotype" w:cs="Arial"/>
          <w:sz w:val="24"/>
          <w:szCs w:val="24"/>
        </w:rPr>
        <w:t xml:space="preserve">explains </w:t>
      </w:r>
      <w:r w:rsidR="005E0104">
        <w:rPr>
          <w:rFonts w:ascii="Palatino Linotype" w:hAnsi="Palatino Linotype" w:cs="Arial"/>
          <w:sz w:val="24"/>
          <w:szCs w:val="24"/>
        </w:rPr>
        <w:t>how in Egypt</w:t>
      </w:r>
      <w:r w:rsidR="00A10044">
        <w:rPr>
          <w:rFonts w:ascii="Palatino Linotype" w:hAnsi="Palatino Linotype" w:cs="Arial"/>
          <w:sz w:val="24"/>
          <w:szCs w:val="24"/>
        </w:rPr>
        <w:t>:</w:t>
      </w:r>
    </w:p>
    <w:p w14:paraId="480421CD" w14:textId="19CEBF25" w:rsidR="002A2815" w:rsidRDefault="005E0104" w:rsidP="00A10044">
      <w:pPr>
        <w:pStyle w:val="NormalWeb"/>
        <w:spacing w:before="0" w:beforeAutospacing="0" w:after="0" w:afterAutospacing="0"/>
        <w:ind w:left="720" w:right="-334"/>
        <w:jc w:val="both"/>
        <w:rPr>
          <w:rFonts w:ascii="Palatino Linotype" w:hAnsi="Palatino Linotype"/>
          <w:color w:val="333333"/>
          <w:spacing w:val="-2"/>
          <w:sz w:val="24"/>
          <w:szCs w:val="24"/>
        </w:rPr>
      </w:pPr>
      <w:r w:rsidRPr="005E0104">
        <w:rPr>
          <w:rFonts w:ascii="Palatino Linotype" w:hAnsi="Palatino Linotype" w:cs="Arial"/>
          <w:sz w:val="24"/>
          <w:szCs w:val="24"/>
        </w:rPr>
        <w:t>“</w:t>
      </w:r>
      <w:r w:rsidRPr="005E0104">
        <w:rPr>
          <w:rFonts w:ascii="Palatino Linotype" w:hAnsi="Palatino Linotype"/>
          <w:color w:val="333333"/>
          <w:spacing w:val="-2"/>
          <w:sz w:val="24"/>
          <w:szCs w:val="24"/>
        </w:rPr>
        <w:t>the women buy and sell, the men abide at home and weave; and whereas in weaving all others push the woof upwards, the Egyptians push it downwards. Men carry burdens on their heads, women on their shoulders. Women make water standing, men sitting</w:t>
      </w:r>
      <w:proofErr w:type="gramStart"/>
      <w:r w:rsidR="001C2501">
        <w:rPr>
          <w:rFonts w:ascii="Palatino Linotype" w:hAnsi="Palatino Linotype"/>
          <w:color w:val="333333"/>
          <w:spacing w:val="-2"/>
          <w:sz w:val="24"/>
          <w:szCs w:val="24"/>
        </w:rPr>
        <w:t>…..</w:t>
      </w:r>
      <w:proofErr w:type="gramEnd"/>
      <w:r w:rsidRPr="005E0104">
        <w:rPr>
          <w:rFonts w:ascii="Palatino Linotype" w:hAnsi="Palatino Linotype"/>
          <w:color w:val="333333"/>
          <w:spacing w:val="-2"/>
          <w:sz w:val="24"/>
          <w:szCs w:val="24"/>
        </w:rPr>
        <w:t>”</w:t>
      </w:r>
      <w:r>
        <w:rPr>
          <w:rStyle w:val="FootnoteReference"/>
          <w:rFonts w:ascii="Palatino Linotype" w:hAnsi="Palatino Linotype"/>
          <w:color w:val="333333"/>
          <w:spacing w:val="-2"/>
          <w:sz w:val="24"/>
          <w:szCs w:val="24"/>
        </w:rPr>
        <w:footnoteReference w:id="12"/>
      </w:r>
    </w:p>
    <w:p w14:paraId="2B879F39" w14:textId="77777777" w:rsidR="00270FF8" w:rsidRDefault="00270FF8" w:rsidP="00A10044">
      <w:pPr>
        <w:pStyle w:val="NormalWeb"/>
        <w:spacing w:before="0" w:beforeAutospacing="0" w:after="0" w:afterAutospacing="0"/>
        <w:ind w:left="720" w:right="-334"/>
        <w:jc w:val="both"/>
        <w:rPr>
          <w:rFonts w:ascii="Palatino Linotype" w:hAnsi="Palatino Linotype"/>
          <w:color w:val="333333"/>
          <w:spacing w:val="-2"/>
          <w:sz w:val="24"/>
          <w:szCs w:val="24"/>
        </w:rPr>
      </w:pPr>
    </w:p>
    <w:p w14:paraId="170674DC" w14:textId="77777777" w:rsidR="003B53AB" w:rsidRPr="00504A24" w:rsidRDefault="003B53AB" w:rsidP="00A10044">
      <w:pPr>
        <w:pStyle w:val="NormalWeb"/>
        <w:spacing w:before="0" w:beforeAutospacing="0" w:after="0" w:afterAutospacing="0" w:line="480" w:lineRule="auto"/>
        <w:ind w:right="-334"/>
        <w:jc w:val="both"/>
        <w:rPr>
          <w:rFonts w:ascii="Palatino Linotype" w:hAnsi="Palatino Linotype"/>
          <w:b/>
          <w:color w:val="333333"/>
          <w:spacing w:val="-2"/>
          <w:sz w:val="24"/>
          <w:szCs w:val="24"/>
        </w:rPr>
      </w:pPr>
    </w:p>
    <w:p w14:paraId="52DA7509" w14:textId="789349FF" w:rsidR="003250F4" w:rsidRDefault="00185816" w:rsidP="00A10044">
      <w:pPr>
        <w:pStyle w:val="NormalWeb"/>
        <w:spacing w:before="0" w:beforeAutospacing="0" w:after="0" w:afterAutospacing="0" w:line="480" w:lineRule="auto"/>
        <w:ind w:right="-334"/>
        <w:jc w:val="both"/>
        <w:rPr>
          <w:rFonts w:ascii="Palatino Linotype" w:hAnsi="Palatino Linotype" w:cs="Arial"/>
          <w:sz w:val="24"/>
          <w:szCs w:val="24"/>
        </w:rPr>
      </w:pPr>
      <w:r w:rsidRPr="001C2501">
        <w:rPr>
          <w:rFonts w:ascii="Palatino Linotype" w:hAnsi="Palatino Linotype"/>
          <w:b/>
          <w:color w:val="333333"/>
          <w:spacing w:val="-2"/>
          <w:sz w:val="24"/>
          <w:szCs w:val="24"/>
          <w:lang w:val="el-GR"/>
        </w:rPr>
        <w:t>ἀπὸ</w:t>
      </w:r>
      <w:r w:rsidRPr="001C2501">
        <w:rPr>
          <w:rFonts w:ascii="Palatino Linotype" w:hAnsi="Palatino Linotype"/>
          <w:b/>
          <w:color w:val="333333"/>
          <w:spacing w:val="-2"/>
          <w:sz w:val="24"/>
          <w:szCs w:val="24"/>
        </w:rPr>
        <w:t xml:space="preserve"> </w:t>
      </w:r>
      <w:r w:rsidRPr="001C2501">
        <w:rPr>
          <w:rFonts w:ascii="Palatino Linotype" w:hAnsi="Palatino Linotype"/>
          <w:b/>
          <w:color w:val="333333"/>
          <w:spacing w:val="-2"/>
          <w:sz w:val="24"/>
          <w:szCs w:val="24"/>
          <w:lang w:val="el-GR"/>
        </w:rPr>
        <w:t>τροπέων</w:t>
      </w:r>
      <w:r w:rsidRPr="001C2501">
        <w:rPr>
          <w:rFonts w:ascii="Palatino Linotype" w:hAnsi="Palatino Linotype"/>
          <w:b/>
          <w:color w:val="333333"/>
          <w:spacing w:val="-2"/>
          <w:sz w:val="24"/>
          <w:szCs w:val="24"/>
        </w:rPr>
        <w:t xml:space="preserve"> </w:t>
      </w:r>
      <w:r w:rsidRPr="001C2501">
        <w:rPr>
          <w:rFonts w:ascii="Palatino Linotype" w:hAnsi="Palatino Linotype"/>
          <w:b/>
          <w:color w:val="333333"/>
          <w:spacing w:val="-2"/>
          <w:sz w:val="24"/>
          <w:szCs w:val="24"/>
          <w:lang w:val="el-GR"/>
        </w:rPr>
        <w:t>τῶν</w:t>
      </w:r>
      <w:r w:rsidRPr="001C2501">
        <w:rPr>
          <w:rFonts w:ascii="Palatino Linotype" w:hAnsi="Palatino Linotype"/>
          <w:b/>
          <w:color w:val="333333"/>
          <w:spacing w:val="-2"/>
          <w:sz w:val="24"/>
          <w:szCs w:val="24"/>
        </w:rPr>
        <w:t xml:space="preserve"> </w:t>
      </w:r>
      <w:r w:rsidRPr="001C2501">
        <w:rPr>
          <w:rFonts w:ascii="Palatino Linotype" w:hAnsi="Palatino Linotype"/>
          <w:b/>
          <w:color w:val="333333"/>
          <w:spacing w:val="-2"/>
          <w:sz w:val="24"/>
          <w:szCs w:val="24"/>
          <w:lang w:val="el-GR"/>
        </w:rPr>
        <w:t>θερινέων</w:t>
      </w:r>
      <w:r w:rsidRPr="001C2501">
        <w:rPr>
          <w:rFonts w:ascii="Palatino Linotype" w:hAnsi="Palatino Linotype"/>
          <w:b/>
          <w:color w:val="333333"/>
          <w:spacing w:val="-2"/>
          <w:sz w:val="24"/>
          <w:szCs w:val="24"/>
        </w:rPr>
        <w:t xml:space="preserve"> </w:t>
      </w:r>
      <w:r w:rsidRPr="001C2501">
        <w:rPr>
          <w:rFonts w:ascii="Palatino Linotype" w:hAnsi="Palatino Linotype"/>
          <w:b/>
          <w:color w:val="333333"/>
          <w:spacing w:val="-2"/>
          <w:sz w:val="24"/>
          <w:szCs w:val="24"/>
          <w:lang w:val="el-GR"/>
        </w:rPr>
        <w:t>ἀρξάμενος</w:t>
      </w:r>
      <w:r w:rsidRPr="001C2501">
        <w:rPr>
          <w:rFonts w:ascii="Palatino Linotype" w:hAnsi="Palatino Linotype"/>
          <w:b/>
          <w:color w:val="333333"/>
          <w:spacing w:val="-2"/>
          <w:sz w:val="24"/>
          <w:szCs w:val="24"/>
        </w:rPr>
        <w:t xml:space="preserve"> </w:t>
      </w:r>
      <w:r w:rsidRPr="001C2501">
        <w:rPr>
          <w:rFonts w:ascii="Palatino Linotype" w:hAnsi="Palatino Linotype"/>
          <w:b/>
          <w:color w:val="333333"/>
          <w:spacing w:val="-2"/>
          <w:sz w:val="24"/>
          <w:szCs w:val="24"/>
          <w:lang w:val="el-GR"/>
        </w:rPr>
        <w:t>ἐπὶ</w:t>
      </w:r>
      <w:r w:rsidRPr="001C2501">
        <w:rPr>
          <w:rFonts w:ascii="Palatino Linotype" w:hAnsi="Palatino Linotype"/>
          <w:b/>
          <w:color w:val="333333"/>
          <w:spacing w:val="-2"/>
          <w:sz w:val="24"/>
          <w:szCs w:val="24"/>
        </w:rPr>
        <w:t xml:space="preserve"> </w:t>
      </w:r>
      <w:r w:rsidRPr="001C2501">
        <w:rPr>
          <w:rFonts w:ascii="Palatino Linotype" w:hAnsi="Palatino Linotype"/>
          <w:b/>
          <w:color w:val="333333"/>
          <w:spacing w:val="-2"/>
          <w:sz w:val="24"/>
          <w:szCs w:val="24"/>
          <w:lang w:val="el-GR"/>
        </w:rPr>
        <w:t>ἑκατὸν</w:t>
      </w:r>
      <w:r w:rsidRPr="001C2501">
        <w:rPr>
          <w:rFonts w:ascii="Palatino Linotype" w:hAnsi="Palatino Linotype"/>
          <w:b/>
          <w:color w:val="333333"/>
          <w:spacing w:val="-2"/>
          <w:sz w:val="24"/>
          <w:szCs w:val="24"/>
        </w:rPr>
        <w:t xml:space="preserve"> </w:t>
      </w:r>
      <w:r w:rsidRPr="001C2501">
        <w:rPr>
          <w:rFonts w:ascii="Palatino Linotype" w:hAnsi="Palatino Linotype"/>
          <w:b/>
          <w:color w:val="333333"/>
          <w:spacing w:val="-2"/>
          <w:sz w:val="24"/>
          <w:szCs w:val="24"/>
          <w:lang w:val="el-GR"/>
        </w:rPr>
        <w:t>ἡμἐρας</w:t>
      </w:r>
      <w:r w:rsidRPr="00185816">
        <w:rPr>
          <w:rFonts w:ascii="Palatino Linotype" w:hAnsi="Palatino Linotype"/>
          <w:color w:val="333333"/>
          <w:spacing w:val="-2"/>
          <w:sz w:val="24"/>
          <w:szCs w:val="24"/>
        </w:rPr>
        <w:t xml:space="preserve"> </w:t>
      </w:r>
      <w:r w:rsidR="003B53AB">
        <w:rPr>
          <w:rFonts w:ascii="Palatino Linotype" w:hAnsi="Palatino Linotype"/>
          <w:color w:val="333333"/>
          <w:spacing w:val="-2"/>
          <w:sz w:val="24"/>
          <w:szCs w:val="24"/>
        </w:rPr>
        <w:t xml:space="preserve"> </w:t>
      </w:r>
      <w:r>
        <w:rPr>
          <w:rFonts w:ascii="Palatino Linotype" w:hAnsi="Palatino Linotype"/>
          <w:color w:val="333333"/>
          <w:spacing w:val="-2"/>
          <w:sz w:val="24"/>
          <w:szCs w:val="24"/>
        </w:rPr>
        <w:t xml:space="preserve"> </w:t>
      </w:r>
      <w:r w:rsidR="00A60F46">
        <w:rPr>
          <w:rFonts w:ascii="Palatino Linotype" w:hAnsi="Palatino Linotype" w:cs="Arial"/>
          <w:sz w:val="24"/>
          <w:szCs w:val="24"/>
        </w:rPr>
        <w:t xml:space="preserve"> It is not clear</w:t>
      </w:r>
      <w:r w:rsidRPr="00FC4D85">
        <w:rPr>
          <w:rFonts w:ascii="Palatino Linotype" w:hAnsi="Palatino Linotype" w:cs="Arial"/>
          <w:sz w:val="24"/>
          <w:szCs w:val="24"/>
        </w:rPr>
        <w:t xml:space="preserve"> whether Herodotus witnessed the flooding of the Nile himself.  Brown, relying on </w:t>
      </w:r>
      <w:r w:rsidRPr="00FC4D85">
        <w:rPr>
          <w:rFonts w:ascii="Palatino Linotype" w:hAnsi="Palatino Linotype" w:cs="Arial"/>
          <w:sz w:val="24"/>
          <w:szCs w:val="24"/>
        </w:rPr>
        <w:lastRenderedPageBreak/>
        <w:t xml:space="preserve">Camille </w:t>
      </w:r>
      <w:proofErr w:type="spellStart"/>
      <w:r w:rsidRPr="00FC4D85">
        <w:rPr>
          <w:rFonts w:ascii="Palatino Linotype" w:hAnsi="Palatino Linotype" w:cs="Arial"/>
          <w:sz w:val="24"/>
          <w:szCs w:val="24"/>
        </w:rPr>
        <w:t>Sour</w:t>
      </w:r>
      <w:r w:rsidR="00FA6FC1">
        <w:rPr>
          <w:rFonts w:ascii="Palatino Linotype" w:hAnsi="Palatino Linotype" w:cs="Arial"/>
          <w:sz w:val="24"/>
          <w:szCs w:val="24"/>
        </w:rPr>
        <w:t>d</w:t>
      </w:r>
      <w:r w:rsidRPr="00FC4D85">
        <w:rPr>
          <w:rFonts w:ascii="Palatino Linotype" w:hAnsi="Palatino Linotype" w:cs="Arial"/>
          <w:sz w:val="24"/>
          <w:szCs w:val="24"/>
        </w:rPr>
        <w:t>ille’s</w:t>
      </w:r>
      <w:proofErr w:type="spellEnd"/>
      <w:r w:rsidRPr="00FC4D85">
        <w:rPr>
          <w:rFonts w:ascii="Palatino Linotype" w:hAnsi="Palatino Linotype" w:cs="Arial"/>
          <w:sz w:val="24"/>
          <w:szCs w:val="24"/>
        </w:rPr>
        <w:t xml:space="preserve"> research, accepts that it was probable Herodotus arrived in Egypt late in July but had left by the first of December in the same year.</w:t>
      </w:r>
      <w:r w:rsidRPr="00FC4D85">
        <w:rPr>
          <w:rStyle w:val="FootnoteReference"/>
          <w:rFonts w:ascii="Palatino Linotype" w:hAnsi="Palatino Linotype" w:cs="Arial"/>
          <w:sz w:val="24"/>
          <w:szCs w:val="24"/>
        </w:rPr>
        <w:footnoteReference w:id="13"/>
      </w:r>
      <w:r w:rsidRPr="00FC4D85">
        <w:rPr>
          <w:rFonts w:ascii="Palatino Linotype" w:hAnsi="Palatino Linotype" w:cs="Arial"/>
          <w:sz w:val="24"/>
          <w:szCs w:val="24"/>
        </w:rPr>
        <w:t xml:space="preserve">  If correct,</w:t>
      </w:r>
      <w:r w:rsidR="00FA6FC1">
        <w:rPr>
          <w:rFonts w:ascii="Palatino Linotype" w:hAnsi="Palatino Linotype" w:cs="Arial"/>
          <w:sz w:val="24"/>
          <w:szCs w:val="24"/>
        </w:rPr>
        <w:t xml:space="preserve"> </w:t>
      </w:r>
      <w:r w:rsidRPr="00FC4D85">
        <w:rPr>
          <w:rFonts w:ascii="Palatino Linotype" w:hAnsi="Palatino Linotype" w:cs="Arial"/>
          <w:sz w:val="24"/>
          <w:szCs w:val="24"/>
        </w:rPr>
        <w:t>it is possible that Herodotus witnessed the Nile in flood</w:t>
      </w:r>
      <w:r w:rsidR="00EA7FA8">
        <w:rPr>
          <w:rFonts w:ascii="Palatino Linotype" w:hAnsi="Palatino Linotype" w:cs="Arial"/>
          <w:sz w:val="24"/>
          <w:szCs w:val="24"/>
        </w:rPr>
        <w:t xml:space="preserve">.  </w:t>
      </w:r>
      <w:r w:rsidR="003250F4">
        <w:rPr>
          <w:rFonts w:ascii="Palatino Linotype" w:hAnsi="Palatino Linotype" w:cs="Arial"/>
          <w:sz w:val="24"/>
          <w:szCs w:val="24"/>
        </w:rPr>
        <w:t xml:space="preserve"> But both </w:t>
      </w:r>
      <w:proofErr w:type="spellStart"/>
      <w:r w:rsidR="003250F4">
        <w:rPr>
          <w:rFonts w:ascii="Palatino Linotype" w:hAnsi="Palatino Linotype" w:cs="Arial"/>
          <w:sz w:val="24"/>
          <w:szCs w:val="24"/>
        </w:rPr>
        <w:t>Armayor</w:t>
      </w:r>
      <w:proofErr w:type="spellEnd"/>
      <w:r w:rsidR="003250F4">
        <w:rPr>
          <w:rFonts w:ascii="Palatino Linotype" w:hAnsi="Palatino Linotype" w:cs="Arial"/>
          <w:sz w:val="24"/>
          <w:szCs w:val="24"/>
        </w:rPr>
        <w:t xml:space="preserve"> and How and Wells agree</w:t>
      </w:r>
      <w:r w:rsidR="003250F4" w:rsidRPr="00FC4D85">
        <w:rPr>
          <w:rFonts w:ascii="Palatino Linotype" w:hAnsi="Palatino Linotype" w:cs="Arial"/>
          <w:sz w:val="24"/>
          <w:szCs w:val="24"/>
        </w:rPr>
        <w:t xml:space="preserve"> that</w:t>
      </w:r>
      <w:r w:rsidR="003250F4">
        <w:rPr>
          <w:rFonts w:ascii="Palatino Linotype" w:hAnsi="Palatino Linotype" w:cs="Arial"/>
          <w:sz w:val="24"/>
          <w:szCs w:val="24"/>
        </w:rPr>
        <w:t xml:space="preserve"> </w:t>
      </w:r>
      <w:r w:rsidR="003250F4" w:rsidRPr="00FC4D85">
        <w:rPr>
          <w:rFonts w:ascii="Palatino Linotype" w:hAnsi="Palatino Linotype" w:cs="Arial"/>
          <w:sz w:val="24"/>
          <w:szCs w:val="24"/>
        </w:rPr>
        <w:t>Herodotus</w:t>
      </w:r>
      <w:r w:rsidR="003250F4">
        <w:rPr>
          <w:rFonts w:ascii="Palatino Linotype" w:hAnsi="Palatino Linotype" w:cs="Arial"/>
          <w:sz w:val="24"/>
          <w:szCs w:val="24"/>
        </w:rPr>
        <w:t>’ failure to</w:t>
      </w:r>
      <w:r w:rsidR="003250F4" w:rsidRPr="00FC4D85">
        <w:rPr>
          <w:rFonts w:ascii="Palatino Linotype" w:hAnsi="Palatino Linotype" w:cs="Arial"/>
          <w:sz w:val="24"/>
          <w:szCs w:val="24"/>
        </w:rPr>
        <w:t xml:space="preserve"> note the change in colour of the Nile from green to red</w:t>
      </w:r>
      <w:r w:rsidR="003250F4">
        <w:rPr>
          <w:rFonts w:ascii="Palatino Linotype" w:hAnsi="Palatino Linotype" w:cs="Arial"/>
          <w:sz w:val="24"/>
          <w:szCs w:val="24"/>
        </w:rPr>
        <w:t>, suggests</w:t>
      </w:r>
      <w:r w:rsidR="003250F4" w:rsidRPr="00FC4D85">
        <w:rPr>
          <w:rFonts w:ascii="Palatino Linotype" w:hAnsi="Palatino Linotype" w:cs="Arial"/>
          <w:sz w:val="24"/>
          <w:szCs w:val="24"/>
        </w:rPr>
        <w:t xml:space="preserve"> he did not see the beginning of the flood.</w:t>
      </w:r>
      <w:r w:rsidR="003250F4" w:rsidRPr="00FC4D85">
        <w:rPr>
          <w:rStyle w:val="FootnoteReference"/>
          <w:rFonts w:ascii="Palatino Linotype" w:hAnsi="Palatino Linotype" w:cs="Arial"/>
          <w:sz w:val="24"/>
          <w:szCs w:val="24"/>
        </w:rPr>
        <w:footnoteReference w:id="14"/>
      </w:r>
      <w:r w:rsidR="003250F4" w:rsidRPr="00FC4D85">
        <w:rPr>
          <w:rFonts w:ascii="Palatino Linotype" w:hAnsi="Palatino Linotype" w:cs="Arial"/>
          <w:sz w:val="24"/>
          <w:szCs w:val="24"/>
        </w:rPr>
        <w:t xml:space="preserve">  </w:t>
      </w:r>
    </w:p>
    <w:p w14:paraId="2B7EAA2C" w14:textId="77777777" w:rsidR="003250F4" w:rsidRDefault="003250F4" w:rsidP="00A10044">
      <w:pPr>
        <w:pStyle w:val="NormalWeb"/>
        <w:spacing w:before="0" w:beforeAutospacing="0" w:after="0" w:afterAutospacing="0" w:line="480" w:lineRule="auto"/>
        <w:ind w:right="-334"/>
        <w:jc w:val="both"/>
        <w:rPr>
          <w:rFonts w:ascii="Palatino Linotype" w:hAnsi="Palatino Linotype" w:cs="Arial"/>
          <w:sz w:val="24"/>
          <w:szCs w:val="24"/>
        </w:rPr>
      </w:pPr>
    </w:p>
    <w:p w14:paraId="51F1B517" w14:textId="41077AD0" w:rsidR="003250F4" w:rsidRDefault="00FA6FC1" w:rsidP="00A10044">
      <w:pPr>
        <w:pStyle w:val="NormalWeb"/>
        <w:spacing w:before="0" w:beforeAutospacing="0" w:after="0" w:afterAutospacing="0" w:line="480" w:lineRule="auto"/>
        <w:ind w:right="-334"/>
        <w:jc w:val="both"/>
        <w:rPr>
          <w:rFonts w:ascii="Palatino Linotype" w:hAnsi="Palatino Linotype" w:cs="Arial"/>
          <w:sz w:val="24"/>
          <w:szCs w:val="24"/>
        </w:rPr>
      </w:pPr>
      <w:r>
        <w:rPr>
          <w:rFonts w:ascii="Palatino Linotype" w:hAnsi="Palatino Linotype" w:cs="Arial"/>
          <w:sz w:val="24"/>
          <w:szCs w:val="24"/>
        </w:rPr>
        <w:t xml:space="preserve">Lloyd, </w:t>
      </w:r>
      <w:r w:rsidR="003250F4">
        <w:rPr>
          <w:rFonts w:ascii="Palatino Linotype" w:hAnsi="Palatino Linotype" w:cs="Arial"/>
          <w:sz w:val="24"/>
          <w:szCs w:val="24"/>
        </w:rPr>
        <w:t>moreover,</w:t>
      </w:r>
      <w:r>
        <w:rPr>
          <w:rFonts w:ascii="Palatino Linotype" w:hAnsi="Palatino Linotype" w:cs="Arial"/>
          <w:sz w:val="24"/>
          <w:szCs w:val="24"/>
        </w:rPr>
        <w:t xml:space="preserve"> is highly critical of </w:t>
      </w:r>
      <w:proofErr w:type="spellStart"/>
      <w:r>
        <w:rPr>
          <w:rFonts w:ascii="Palatino Linotype" w:hAnsi="Palatino Linotype" w:cs="Arial"/>
          <w:sz w:val="24"/>
          <w:szCs w:val="24"/>
        </w:rPr>
        <w:t>Sourdille’s</w:t>
      </w:r>
      <w:proofErr w:type="spellEnd"/>
      <w:r>
        <w:rPr>
          <w:rFonts w:ascii="Palatino Linotype" w:hAnsi="Palatino Linotype" w:cs="Arial"/>
          <w:sz w:val="24"/>
          <w:szCs w:val="24"/>
        </w:rPr>
        <w:t xml:space="preserve"> attempts to reconstruct Herodotus’ itinerary believing that we simply do not have the information to make the assertions </w:t>
      </w:r>
      <w:proofErr w:type="spellStart"/>
      <w:r w:rsidR="0057324B">
        <w:rPr>
          <w:rFonts w:ascii="Palatino Linotype" w:hAnsi="Palatino Linotype" w:cs="Arial"/>
          <w:sz w:val="24"/>
          <w:szCs w:val="24"/>
        </w:rPr>
        <w:t>Sourdille</w:t>
      </w:r>
      <w:proofErr w:type="spellEnd"/>
      <w:r w:rsidR="0057324B">
        <w:rPr>
          <w:rFonts w:ascii="Palatino Linotype" w:hAnsi="Palatino Linotype" w:cs="Arial"/>
          <w:sz w:val="24"/>
          <w:szCs w:val="24"/>
        </w:rPr>
        <w:t xml:space="preserve"> </w:t>
      </w:r>
      <w:r>
        <w:rPr>
          <w:rFonts w:ascii="Palatino Linotype" w:hAnsi="Palatino Linotype" w:cs="Arial"/>
          <w:sz w:val="24"/>
          <w:szCs w:val="24"/>
        </w:rPr>
        <w:t>does.</w:t>
      </w:r>
      <w:r>
        <w:rPr>
          <w:rStyle w:val="FootnoteReference"/>
          <w:rFonts w:ascii="Palatino Linotype" w:hAnsi="Palatino Linotype" w:cs="Arial"/>
          <w:sz w:val="24"/>
          <w:szCs w:val="24"/>
        </w:rPr>
        <w:footnoteReference w:id="15"/>
      </w:r>
      <w:r>
        <w:rPr>
          <w:rFonts w:ascii="Palatino Linotype" w:hAnsi="Palatino Linotype" w:cs="Arial"/>
          <w:sz w:val="24"/>
          <w:szCs w:val="24"/>
        </w:rPr>
        <w:t xml:space="preserve"> </w:t>
      </w:r>
    </w:p>
    <w:p w14:paraId="73311105" w14:textId="77777777" w:rsidR="0057324B" w:rsidRDefault="0057324B" w:rsidP="00A10044">
      <w:pPr>
        <w:pStyle w:val="NormalWeb"/>
        <w:spacing w:before="0" w:beforeAutospacing="0" w:after="0" w:afterAutospacing="0" w:line="480" w:lineRule="auto"/>
        <w:ind w:right="-334"/>
        <w:jc w:val="both"/>
        <w:rPr>
          <w:rFonts w:ascii="Palatino Linotype" w:hAnsi="Palatino Linotype" w:cs="Arial"/>
          <w:sz w:val="24"/>
          <w:szCs w:val="24"/>
        </w:rPr>
      </w:pPr>
    </w:p>
    <w:p w14:paraId="3205EDF0" w14:textId="1D0DD8FD" w:rsidR="003250F4" w:rsidRDefault="0057324B" w:rsidP="00A10044">
      <w:pPr>
        <w:pStyle w:val="NormalWeb"/>
        <w:spacing w:before="0" w:beforeAutospacing="0" w:after="0" w:afterAutospacing="0" w:line="480" w:lineRule="auto"/>
        <w:ind w:right="-334"/>
        <w:jc w:val="both"/>
        <w:rPr>
          <w:rFonts w:ascii="Palatino Linotype" w:hAnsi="Palatino Linotype" w:cs="Arial"/>
          <w:sz w:val="24"/>
          <w:szCs w:val="24"/>
        </w:rPr>
      </w:pPr>
      <w:r>
        <w:rPr>
          <w:rFonts w:ascii="Palatino Linotype" w:hAnsi="Palatino Linotype" w:cs="Arial"/>
          <w:sz w:val="24"/>
          <w:szCs w:val="24"/>
        </w:rPr>
        <w:t xml:space="preserve">For my part, the language of this chapter (and following chapters) does not necessarily suggest that Herodotus saw the Nile in flood.  </w:t>
      </w:r>
    </w:p>
    <w:p w14:paraId="12CD944A" w14:textId="77777777" w:rsidR="0057324B" w:rsidRDefault="0057324B" w:rsidP="00A10044">
      <w:pPr>
        <w:pStyle w:val="NormalWeb"/>
        <w:spacing w:before="0" w:beforeAutospacing="0" w:after="0" w:afterAutospacing="0" w:line="480" w:lineRule="auto"/>
        <w:ind w:right="-334"/>
        <w:jc w:val="both"/>
        <w:rPr>
          <w:rFonts w:ascii="Palatino Linotype" w:hAnsi="Palatino Linotype" w:cs="Arial"/>
          <w:sz w:val="24"/>
          <w:szCs w:val="24"/>
        </w:rPr>
      </w:pPr>
    </w:p>
    <w:p w14:paraId="53104644" w14:textId="40BD1CC8" w:rsidR="001C2501" w:rsidRDefault="000019A5" w:rsidP="00A10044">
      <w:pPr>
        <w:pStyle w:val="NormalWeb"/>
        <w:spacing w:before="0" w:beforeAutospacing="0" w:after="0" w:afterAutospacing="0" w:line="480" w:lineRule="auto"/>
        <w:ind w:right="-334"/>
        <w:jc w:val="both"/>
        <w:rPr>
          <w:rFonts w:ascii="Palatino Linotype" w:hAnsi="Palatino Linotype"/>
          <w:color w:val="333333"/>
          <w:spacing w:val="-2"/>
          <w:sz w:val="24"/>
          <w:szCs w:val="24"/>
        </w:rPr>
      </w:pPr>
      <w:r>
        <w:rPr>
          <w:rFonts w:ascii="Palatino Linotype" w:hAnsi="Palatino Linotype" w:cs="Arial"/>
          <w:sz w:val="24"/>
          <w:szCs w:val="24"/>
        </w:rPr>
        <w:t>Nevertheless, H</w:t>
      </w:r>
      <w:r w:rsidR="00185816" w:rsidRPr="00FC4D85">
        <w:rPr>
          <w:rFonts w:ascii="Palatino Linotype" w:hAnsi="Palatino Linotype" w:cs="Arial"/>
          <w:sz w:val="24"/>
          <w:szCs w:val="24"/>
        </w:rPr>
        <w:t xml:space="preserve">ow and Wells confirm that he is </w:t>
      </w:r>
      <w:r w:rsidR="00A60F46">
        <w:rPr>
          <w:rFonts w:ascii="Palatino Linotype" w:hAnsi="Palatino Linotype" w:cs="Arial"/>
          <w:sz w:val="24"/>
          <w:szCs w:val="24"/>
        </w:rPr>
        <w:t xml:space="preserve">“fairly right” </w:t>
      </w:r>
      <w:r w:rsidR="00185816" w:rsidRPr="00FC4D85">
        <w:rPr>
          <w:rFonts w:ascii="Palatino Linotype" w:hAnsi="Palatino Linotype" w:cs="Arial"/>
          <w:sz w:val="24"/>
          <w:szCs w:val="24"/>
        </w:rPr>
        <w:t>with his “summer solstice” in that the flood would begin in Cairo about the end of June, (if not elsewhere) and that he is also correct that it rises for a hundred days</w:t>
      </w:r>
      <w:r w:rsidR="00A60F46">
        <w:rPr>
          <w:rFonts w:ascii="Palatino Linotype" w:hAnsi="Palatino Linotype" w:cs="Arial"/>
          <w:sz w:val="24"/>
          <w:szCs w:val="24"/>
        </w:rPr>
        <w:t xml:space="preserve">.  </w:t>
      </w:r>
      <w:r w:rsidR="00A60F46">
        <w:rPr>
          <w:rFonts w:ascii="Palatino Linotype" w:hAnsi="Palatino Linotype"/>
          <w:color w:val="333333"/>
          <w:spacing w:val="-2"/>
          <w:sz w:val="24"/>
          <w:szCs w:val="24"/>
        </w:rPr>
        <w:t>Waddell agrees.</w:t>
      </w:r>
      <w:r w:rsidR="00A60F46">
        <w:rPr>
          <w:rStyle w:val="FootnoteReference"/>
          <w:rFonts w:ascii="Palatino Linotype" w:hAnsi="Palatino Linotype"/>
          <w:color w:val="333333"/>
          <w:spacing w:val="-2"/>
          <w:sz w:val="24"/>
          <w:szCs w:val="24"/>
        </w:rPr>
        <w:footnoteReference w:id="16"/>
      </w:r>
    </w:p>
    <w:p w14:paraId="6362FD81" w14:textId="77777777" w:rsidR="008223BC" w:rsidRDefault="008223BC" w:rsidP="006A4933">
      <w:pPr>
        <w:pStyle w:val="NormalWeb"/>
        <w:spacing w:before="0" w:beforeAutospacing="0" w:after="0" w:afterAutospacing="0" w:line="480" w:lineRule="auto"/>
        <w:ind w:right="-334"/>
        <w:jc w:val="both"/>
        <w:rPr>
          <w:rFonts w:ascii="Palatino Linotype" w:hAnsi="Palatino Linotype"/>
          <w:color w:val="333333"/>
          <w:spacing w:val="-2"/>
          <w:sz w:val="24"/>
          <w:szCs w:val="24"/>
        </w:rPr>
      </w:pPr>
    </w:p>
    <w:p w14:paraId="3D819247" w14:textId="726C936D" w:rsidR="008223BC" w:rsidRPr="00FC4D85" w:rsidRDefault="008223BC" w:rsidP="008223BC">
      <w:pPr>
        <w:pStyle w:val="NormalWeb"/>
        <w:spacing w:before="0" w:beforeAutospacing="0" w:after="0" w:afterAutospacing="0" w:line="480" w:lineRule="auto"/>
        <w:ind w:right="-334"/>
        <w:jc w:val="both"/>
        <w:rPr>
          <w:rFonts w:ascii="Palatino Linotype" w:hAnsi="Palatino Linotype" w:cs="Arial"/>
          <w:sz w:val="24"/>
          <w:szCs w:val="24"/>
        </w:rPr>
      </w:pPr>
      <w:proofErr w:type="spellStart"/>
      <w:r w:rsidRPr="00FC4D85">
        <w:rPr>
          <w:rFonts w:ascii="Palatino Linotype" w:hAnsi="Palatino Linotype" w:cs="Arial"/>
          <w:sz w:val="24"/>
          <w:szCs w:val="24"/>
        </w:rPr>
        <w:lastRenderedPageBreak/>
        <w:t>Armayor</w:t>
      </w:r>
      <w:proofErr w:type="spellEnd"/>
      <w:r w:rsidRPr="00FC4D85">
        <w:rPr>
          <w:rFonts w:ascii="Palatino Linotype" w:hAnsi="Palatino Linotype" w:cs="Arial"/>
          <w:sz w:val="24"/>
          <w:szCs w:val="24"/>
        </w:rPr>
        <w:t xml:space="preserve"> is sceptical that Herodotus visited Egypt at all as he did not appear to know what the Egyptians looked like, believing that they were black and woolly-haired.  Furthermore, </w:t>
      </w:r>
      <w:r>
        <w:rPr>
          <w:rFonts w:ascii="Palatino Linotype" w:hAnsi="Palatino Linotype" w:cs="Arial"/>
          <w:sz w:val="24"/>
          <w:szCs w:val="24"/>
        </w:rPr>
        <w:t xml:space="preserve">he says </w:t>
      </w:r>
      <w:r w:rsidRPr="00FC4D85">
        <w:rPr>
          <w:rFonts w:ascii="Palatino Linotype" w:hAnsi="Palatino Linotype" w:cs="Arial"/>
          <w:sz w:val="24"/>
          <w:szCs w:val="24"/>
        </w:rPr>
        <w:t xml:space="preserve">there is no archaeological or other evidence to identify the cities of </w:t>
      </w:r>
      <w:proofErr w:type="spellStart"/>
      <w:r w:rsidRPr="00FC4D85">
        <w:rPr>
          <w:rFonts w:ascii="Palatino Linotype" w:hAnsi="Palatino Linotype" w:cs="Arial"/>
          <w:sz w:val="24"/>
          <w:szCs w:val="24"/>
        </w:rPr>
        <w:t>Chemmis</w:t>
      </w:r>
      <w:proofErr w:type="spellEnd"/>
      <w:r w:rsidRPr="00FC4D85">
        <w:rPr>
          <w:rFonts w:ascii="Palatino Linotype" w:hAnsi="Palatino Linotype" w:cs="Arial"/>
          <w:sz w:val="24"/>
          <w:szCs w:val="24"/>
        </w:rPr>
        <w:t xml:space="preserve"> and Neapolis referred to by Herodotus.  </w:t>
      </w:r>
      <w:proofErr w:type="spellStart"/>
      <w:r w:rsidRPr="00FC4D85">
        <w:rPr>
          <w:rFonts w:ascii="Palatino Linotype" w:hAnsi="Palatino Linotype" w:cs="Arial"/>
          <w:sz w:val="24"/>
          <w:szCs w:val="24"/>
        </w:rPr>
        <w:t>Armayor</w:t>
      </w:r>
      <w:proofErr w:type="spellEnd"/>
      <w:r w:rsidRPr="00FC4D85">
        <w:rPr>
          <w:rFonts w:ascii="Palatino Linotype" w:hAnsi="Palatino Linotype" w:cs="Arial"/>
          <w:sz w:val="24"/>
          <w:szCs w:val="24"/>
        </w:rPr>
        <w:t>, as we have noted, does not believe</w:t>
      </w:r>
      <w:r w:rsidR="00DF00E7">
        <w:rPr>
          <w:rFonts w:ascii="Palatino Linotype" w:hAnsi="Palatino Linotype" w:cs="Arial"/>
          <w:sz w:val="24"/>
          <w:szCs w:val="24"/>
        </w:rPr>
        <w:t xml:space="preserve"> </w:t>
      </w:r>
      <w:r w:rsidRPr="00FC4D85">
        <w:rPr>
          <w:rFonts w:ascii="Palatino Linotype" w:hAnsi="Palatino Linotype" w:cs="Arial"/>
          <w:sz w:val="24"/>
          <w:szCs w:val="24"/>
        </w:rPr>
        <w:t>Herodotus met with the Egyptian priests and in short, Herodotus could not possibly have written about Egypt and the Egyptians in the terms he did, had he really travelled extensively in that country.</w:t>
      </w:r>
      <w:r w:rsidRPr="00FC4D85">
        <w:rPr>
          <w:rStyle w:val="FootnoteReference"/>
          <w:rFonts w:ascii="Palatino Linotype" w:hAnsi="Palatino Linotype" w:cs="Arial"/>
          <w:sz w:val="24"/>
          <w:szCs w:val="24"/>
        </w:rPr>
        <w:footnoteReference w:id="17"/>
      </w:r>
      <w:r w:rsidRPr="00FC4D85">
        <w:rPr>
          <w:rFonts w:ascii="Palatino Linotype" w:hAnsi="Palatino Linotype" w:cs="Arial"/>
          <w:sz w:val="24"/>
          <w:szCs w:val="24"/>
        </w:rPr>
        <w:t xml:space="preserve">   </w:t>
      </w:r>
      <w:r w:rsidR="00DF00E7">
        <w:rPr>
          <w:rFonts w:ascii="Palatino Linotype" w:hAnsi="Palatino Linotype" w:cs="Arial"/>
          <w:sz w:val="24"/>
          <w:szCs w:val="24"/>
        </w:rPr>
        <w:t>But his is perhaps an extreme view; others believe in Herodotus’ intellectual integrity and accept he travelled where he said he did.</w:t>
      </w:r>
      <w:r w:rsidR="00DF00E7">
        <w:rPr>
          <w:rStyle w:val="FootnoteReference"/>
          <w:rFonts w:ascii="Palatino Linotype" w:hAnsi="Palatino Linotype" w:cs="Arial"/>
          <w:sz w:val="24"/>
          <w:szCs w:val="24"/>
        </w:rPr>
        <w:footnoteReference w:id="18"/>
      </w:r>
    </w:p>
    <w:p w14:paraId="52E74460" w14:textId="77777777" w:rsidR="001C2501" w:rsidRDefault="001C2501" w:rsidP="006A4933">
      <w:pPr>
        <w:pStyle w:val="NormalWeb"/>
        <w:spacing w:before="0" w:beforeAutospacing="0" w:after="0" w:afterAutospacing="0" w:line="480" w:lineRule="auto"/>
        <w:ind w:right="-334"/>
        <w:jc w:val="both"/>
        <w:rPr>
          <w:rFonts w:ascii="Palatino Linotype" w:hAnsi="Palatino Linotype"/>
          <w:color w:val="333333"/>
          <w:spacing w:val="-2"/>
          <w:sz w:val="24"/>
          <w:szCs w:val="24"/>
        </w:rPr>
      </w:pPr>
    </w:p>
    <w:p w14:paraId="00822F28" w14:textId="4BB61056" w:rsidR="001C2501" w:rsidRDefault="00272DCD" w:rsidP="006A4933">
      <w:pPr>
        <w:pStyle w:val="NormalWeb"/>
        <w:spacing w:before="0" w:beforeAutospacing="0" w:after="0" w:afterAutospacing="0" w:line="480" w:lineRule="auto"/>
        <w:ind w:right="-334"/>
        <w:jc w:val="both"/>
        <w:rPr>
          <w:rFonts w:ascii="Palatino Linotype" w:hAnsi="Palatino Linotype"/>
          <w:color w:val="333333"/>
          <w:spacing w:val="-2"/>
          <w:sz w:val="24"/>
          <w:szCs w:val="24"/>
        </w:rPr>
      </w:pPr>
      <w:r w:rsidRPr="001C2501">
        <w:rPr>
          <w:rFonts w:ascii="Palatino Linotype" w:hAnsi="Palatino Linotype"/>
          <w:b/>
          <w:color w:val="333333"/>
          <w:spacing w:val="-2"/>
          <w:sz w:val="24"/>
          <w:szCs w:val="24"/>
          <w:lang w:val="el-GR"/>
        </w:rPr>
        <w:t>ἐς</w:t>
      </w:r>
      <w:r w:rsidRPr="001C2501">
        <w:rPr>
          <w:rFonts w:ascii="Palatino Linotype" w:hAnsi="Palatino Linotype"/>
          <w:b/>
          <w:color w:val="333333"/>
          <w:spacing w:val="-2"/>
          <w:sz w:val="24"/>
          <w:szCs w:val="24"/>
        </w:rPr>
        <w:t xml:space="preserve"> </w:t>
      </w:r>
      <w:r w:rsidR="003B53AB">
        <w:rPr>
          <w:rFonts w:ascii="Palatino Linotype" w:hAnsi="Palatino Linotype"/>
          <w:color w:val="333333"/>
          <w:spacing w:val="-2"/>
          <w:sz w:val="24"/>
          <w:szCs w:val="24"/>
        </w:rPr>
        <w:t xml:space="preserve"> </w:t>
      </w:r>
      <w:r w:rsidR="00F54287">
        <w:rPr>
          <w:rFonts w:ascii="Palatino Linotype" w:hAnsi="Palatino Linotype"/>
          <w:color w:val="333333"/>
          <w:spacing w:val="-2"/>
          <w:sz w:val="24"/>
          <w:szCs w:val="24"/>
        </w:rPr>
        <w:t xml:space="preserve"> This is the Ionian and old Attic form of </w:t>
      </w:r>
      <w:r w:rsidR="00F54287">
        <w:rPr>
          <w:rFonts w:ascii="Palatino Linotype" w:hAnsi="Palatino Linotype"/>
          <w:color w:val="333333"/>
          <w:spacing w:val="-2"/>
          <w:sz w:val="24"/>
          <w:szCs w:val="24"/>
          <w:lang w:val="el-GR"/>
        </w:rPr>
        <w:t>εἰς</w:t>
      </w:r>
      <w:r w:rsidR="00F54287" w:rsidRPr="00F54287">
        <w:rPr>
          <w:rFonts w:ascii="Palatino Linotype" w:hAnsi="Palatino Linotype"/>
          <w:color w:val="333333"/>
          <w:spacing w:val="-2"/>
          <w:sz w:val="24"/>
          <w:szCs w:val="24"/>
        </w:rPr>
        <w:t>.</w:t>
      </w:r>
      <w:r w:rsidR="00F54287">
        <w:rPr>
          <w:rStyle w:val="FootnoteReference"/>
          <w:rFonts w:ascii="Palatino Linotype" w:hAnsi="Palatino Linotype"/>
          <w:color w:val="333333"/>
          <w:spacing w:val="-2"/>
          <w:sz w:val="24"/>
          <w:szCs w:val="24"/>
        </w:rPr>
        <w:footnoteReference w:id="19"/>
      </w:r>
    </w:p>
    <w:p w14:paraId="67FBA003" w14:textId="77777777" w:rsidR="001C2501" w:rsidRPr="00A70225" w:rsidRDefault="001C2501" w:rsidP="006A4933">
      <w:pPr>
        <w:pStyle w:val="NormalWeb"/>
        <w:spacing w:before="0" w:beforeAutospacing="0" w:after="0" w:afterAutospacing="0" w:line="480" w:lineRule="auto"/>
        <w:ind w:right="-334"/>
        <w:jc w:val="both"/>
        <w:rPr>
          <w:rFonts w:ascii="Palatino Linotype" w:hAnsi="Palatino Linotype" w:cs="Arial"/>
          <w:sz w:val="24"/>
          <w:szCs w:val="24"/>
        </w:rPr>
      </w:pPr>
    </w:p>
    <w:p w14:paraId="11126DA6" w14:textId="2A35D58C" w:rsidR="003B1066" w:rsidRPr="001C2501" w:rsidRDefault="005E4B60" w:rsidP="006A4933">
      <w:pPr>
        <w:pStyle w:val="NormalWeb"/>
        <w:spacing w:before="0" w:beforeAutospacing="0" w:after="0" w:afterAutospacing="0" w:line="480" w:lineRule="auto"/>
        <w:ind w:right="-334"/>
        <w:jc w:val="both"/>
        <w:rPr>
          <w:rFonts w:ascii="Palatino Linotype" w:hAnsi="Palatino Linotype"/>
          <w:color w:val="333333"/>
          <w:spacing w:val="-2"/>
          <w:sz w:val="24"/>
          <w:szCs w:val="24"/>
        </w:rPr>
      </w:pPr>
      <w:r w:rsidRPr="001C2501">
        <w:rPr>
          <w:rFonts w:ascii="Palatino Linotype" w:hAnsi="Palatino Linotype" w:cs="Arial"/>
          <w:b/>
          <w:sz w:val="24"/>
          <w:szCs w:val="24"/>
          <w:lang w:val="el-GR"/>
        </w:rPr>
        <w:t>τὸ</w:t>
      </w:r>
      <w:r w:rsidRPr="001C2501">
        <w:rPr>
          <w:rFonts w:ascii="Palatino Linotype" w:hAnsi="Palatino Linotype" w:cs="Arial"/>
          <w:b/>
          <w:sz w:val="24"/>
          <w:szCs w:val="24"/>
        </w:rPr>
        <w:t xml:space="preserve"> </w:t>
      </w:r>
      <w:r w:rsidRPr="001C2501">
        <w:rPr>
          <w:rFonts w:ascii="Palatino Linotype" w:hAnsi="Palatino Linotype" w:cs="Arial"/>
          <w:b/>
          <w:sz w:val="24"/>
          <w:szCs w:val="24"/>
          <w:lang w:val="el-GR"/>
        </w:rPr>
        <w:t>ῥέεθ</w:t>
      </w:r>
      <w:r w:rsidR="001C2501">
        <w:rPr>
          <w:rFonts w:ascii="Palatino Linotype" w:hAnsi="Palatino Linotype" w:cs="Arial"/>
          <w:b/>
          <w:sz w:val="24"/>
          <w:szCs w:val="24"/>
          <w:lang w:val="el-GR"/>
        </w:rPr>
        <w:t>ρ</w:t>
      </w:r>
      <w:r w:rsidRPr="001C2501">
        <w:rPr>
          <w:rFonts w:ascii="Palatino Linotype" w:hAnsi="Palatino Linotype" w:cs="Arial"/>
          <w:b/>
          <w:sz w:val="24"/>
          <w:szCs w:val="24"/>
          <w:lang w:val="el-GR"/>
        </w:rPr>
        <w:t>ον</w:t>
      </w:r>
      <w:r w:rsidR="00F07563">
        <w:rPr>
          <w:rFonts w:ascii="Palatino Linotype" w:hAnsi="Palatino Linotype" w:cs="Arial"/>
          <w:sz w:val="24"/>
          <w:szCs w:val="24"/>
        </w:rPr>
        <w:t xml:space="preserve"> </w:t>
      </w:r>
      <w:r w:rsidR="0043273C">
        <w:rPr>
          <w:rFonts w:ascii="Palatino Linotype" w:hAnsi="Palatino Linotype" w:cs="Arial"/>
          <w:sz w:val="24"/>
          <w:szCs w:val="24"/>
        </w:rPr>
        <w:t xml:space="preserve">  In Attic Greek this word would be contracted to read</w:t>
      </w:r>
      <w:r w:rsidR="0043273C" w:rsidRPr="0043273C">
        <w:rPr>
          <w:rFonts w:ascii="Palatino Linotype" w:hAnsi="Palatino Linotype" w:cs="Arial"/>
          <w:sz w:val="24"/>
          <w:szCs w:val="24"/>
        </w:rPr>
        <w:t xml:space="preserve"> </w:t>
      </w:r>
      <w:r w:rsidR="0043273C">
        <w:rPr>
          <w:rFonts w:ascii="Palatino Linotype" w:hAnsi="Palatino Linotype" w:cs="Arial"/>
          <w:sz w:val="24"/>
          <w:szCs w:val="24"/>
          <w:lang w:val="el-GR"/>
        </w:rPr>
        <w:t>τὸ</w:t>
      </w:r>
      <w:r w:rsidR="0043273C">
        <w:rPr>
          <w:rFonts w:ascii="Palatino Linotype" w:hAnsi="Palatino Linotype" w:cs="Arial"/>
          <w:sz w:val="24"/>
          <w:szCs w:val="24"/>
        </w:rPr>
        <w:t xml:space="preserve"> </w:t>
      </w:r>
      <w:r w:rsidR="0043273C">
        <w:rPr>
          <w:rFonts w:ascii="Palatino Linotype" w:hAnsi="Palatino Linotype" w:cs="Arial"/>
          <w:sz w:val="24"/>
          <w:szCs w:val="24"/>
          <w:lang w:val="el-GR"/>
        </w:rPr>
        <w:t>ῥεῖθρον</w:t>
      </w:r>
      <w:r w:rsidR="0043273C" w:rsidRPr="0043273C">
        <w:rPr>
          <w:rFonts w:ascii="Palatino Linotype" w:hAnsi="Palatino Linotype" w:cs="Arial"/>
          <w:sz w:val="24"/>
          <w:szCs w:val="24"/>
        </w:rPr>
        <w:t xml:space="preserve">.  </w:t>
      </w:r>
      <w:r w:rsidR="0043273C">
        <w:rPr>
          <w:rFonts w:ascii="Palatino Linotype" w:hAnsi="Palatino Linotype" w:cs="Arial"/>
          <w:sz w:val="24"/>
          <w:szCs w:val="24"/>
        </w:rPr>
        <w:t xml:space="preserve">Its meaning is “that which flows, a river, stream” or can mean “the bed or channel of a river, ii., </w:t>
      </w:r>
      <w:proofErr w:type="spellStart"/>
      <w:r w:rsidR="0043273C">
        <w:rPr>
          <w:rFonts w:ascii="Palatino Linotype" w:hAnsi="Palatino Linotype" w:cs="Arial"/>
          <w:sz w:val="24"/>
          <w:szCs w:val="24"/>
        </w:rPr>
        <w:t>Hdt</w:t>
      </w:r>
      <w:proofErr w:type="spellEnd"/>
      <w:r w:rsidR="0043273C">
        <w:rPr>
          <w:rFonts w:ascii="Palatino Linotype" w:hAnsi="Palatino Linotype" w:cs="Arial"/>
          <w:sz w:val="24"/>
          <w:szCs w:val="24"/>
        </w:rPr>
        <w:t>.”</w:t>
      </w:r>
      <w:r w:rsidR="0043273C">
        <w:rPr>
          <w:rStyle w:val="FootnoteReference"/>
          <w:rFonts w:ascii="Palatino Linotype" w:hAnsi="Palatino Linotype" w:cs="Arial"/>
          <w:sz w:val="24"/>
          <w:szCs w:val="24"/>
        </w:rPr>
        <w:footnoteReference w:id="20"/>
      </w:r>
      <w:r w:rsidR="0043273C">
        <w:rPr>
          <w:rFonts w:ascii="Palatino Linotype" w:hAnsi="Palatino Linotype" w:cs="Arial"/>
          <w:sz w:val="24"/>
          <w:szCs w:val="24"/>
        </w:rPr>
        <w:t xml:space="preserve"> </w:t>
      </w:r>
      <w:r w:rsidR="009B7680">
        <w:rPr>
          <w:rFonts w:ascii="Palatino Linotype" w:hAnsi="Palatino Linotype" w:cs="Arial"/>
          <w:sz w:val="24"/>
          <w:szCs w:val="24"/>
        </w:rPr>
        <w:t xml:space="preserve"> </w:t>
      </w:r>
      <w:r w:rsidR="009B7680" w:rsidRPr="001C2501">
        <w:rPr>
          <w:rFonts w:ascii="Palatino Linotype" w:hAnsi="Palatino Linotype" w:cs="Arial"/>
          <w:b/>
          <w:sz w:val="24"/>
          <w:szCs w:val="24"/>
          <w:lang w:val="el-GR"/>
        </w:rPr>
        <w:t>διατελέει</w:t>
      </w:r>
      <w:r w:rsidR="009B7680">
        <w:rPr>
          <w:rFonts w:ascii="Palatino Linotype" w:hAnsi="Palatino Linotype" w:cs="Arial"/>
          <w:sz w:val="24"/>
          <w:szCs w:val="24"/>
        </w:rPr>
        <w:t xml:space="preserve"> </w:t>
      </w:r>
      <w:r w:rsidR="002809FE">
        <w:rPr>
          <w:rFonts w:ascii="Palatino Linotype" w:hAnsi="Palatino Linotype" w:cs="Arial"/>
          <w:sz w:val="24"/>
          <w:szCs w:val="24"/>
        </w:rPr>
        <w:t>is a further example of a word that would have been contracted in Attic Greek</w:t>
      </w:r>
      <w:r w:rsidR="009B7680">
        <w:rPr>
          <w:rFonts w:ascii="Palatino Linotype" w:hAnsi="Palatino Linotype" w:cs="Arial"/>
          <w:sz w:val="24"/>
          <w:szCs w:val="24"/>
        </w:rPr>
        <w:t>.</w:t>
      </w:r>
      <w:r w:rsidR="002809FE">
        <w:rPr>
          <w:rFonts w:ascii="Palatino Linotype" w:hAnsi="Palatino Linotype" w:cs="Arial"/>
          <w:sz w:val="24"/>
          <w:szCs w:val="24"/>
        </w:rPr>
        <w:t xml:space="preserve"> </w:t>
      </w:r>
    </w:p>
    <w:p w14:paraId="3F00660B" w14:textId="25E9AD1F" w:rsidR="00C93282" w:rsidRDefault="00C93282" w:rsidP="006A4933">
      <w:pPr>
        <w:pStyle w:val="NormalWeb"/>
        <w:spacing w:before="0" w:beforeAutospacing="0" w:after="0" w:afterAutospacing="0" w:line="480" w:lineRule="auto"/>
        <w:ind w:right="-334"/>
        <w:jc w:val="both"/>
        <w:rPr>
          <w:rFonts w:ascii="Palatino Linotype" w:hAnsi="Palatino Linotype" w:cs="Arial"/>
          <w:sz w:val="24"/>
          <w:szCs w:val="24"/>
        </w:rPr>
      </w:pPr>
    </w:p>
    <w:p w14:paraId="423191BB" w14:textId="27BDC7D1" w:rsidR="00963F05" w:rsidRPr="004A303E" w:rsidRDefault="00963F05" w:rsidP="006A4933">
      <w:pPr>
        <w:pStyle w:val="NormalWeb"/>
        <w:spacing w:before="0" w:beforeAutospacing="0" w:after="0" w:afterAutospacing="0" w:line="480" w:lineRule="auto"/>
        <w:ind w:right="-334"/>
        <w:jc w:val="both"/>
        <w:rPr>
          <w:rFonts w:ascii="Palatino Linotype" w:hAnsi="Palatino Linotype" w:cs="Arial"/>
          <w:sz w:val="24"/>
          <w:szCs w:val="24"/>
        </w:rPr>
      </w:pPr>
      <w:r w:rsidRPr="00963F05">
        <w:rPr>
          <w:rFonts w:ascii="Palatino Linotype" w:hAnsi="Palatino Linotype" w:cs="Arial"/>
          <w:b/>
          <w:sz w:val="24"/>
          <w:szCs w:val="24"/>
          <w:lang w:val="el-GR"/>
        </w:rPr>
        <w:t>ἱστορέων</w:t>
      </w:r>
      <w:r w:rsidRPr="00963F05">
        <w:rPr>
          <w:rFonts w:ascii="Palatino Linotype" w:hAnsi="Palatino Linotype" w:cs="Arial"/>
          <w:b/>
          <w:sz w:val="24"/>
          <w:szCs w:val="24"/>
        </w:rPr>
        <w:t xml:space="preserve"> </w:t>
      </w:r>
      <w:r>
        <w:rPr>
          <w:rFonts w:ascii="Palatino Linotype" w:hAnsi="Palatino Linotype" w:cs="Arial"/>
          <w:sz w:val="24"/>
          <w:szCs w:val="24"/>
        </w:rPr>
        <w:t xml:space="preserve"> </w:t>
      </w:r>
      <w:r w:rsidR="008263AE">
        <w:rPr>
          <w:rFonts w:ascii="Palatino Linotype" w:hAnsi="Palatino Linotype" w:cs="Arial"/>
          <w:sz w:val="24"/>
          <w:szCs w:val="24"/>
        </w:rPr>
        <w:t xml:space="preserve">This verb </w:t>
      </w:r>
      <w:r w:rsidR="002E210C">
        <w:rPr>
          <w:rFonts w:ascii="Palatino Linotype" w:hAnsi="Palatino Linotype" w:cs="Arial"/>
          <w:sz w:val="24"/>
          <w:szCs w:val="24"/>
        </w:rPr>
        <w:t>(literally meaning to learn by inquiry)</w:t>
      </w:r>
      <w:r w:rsidR="002E210C">
        <w:rPr>
          <w:rStyle w:val="FootnoteReference"/>
          <w:rFonts w:ascii="Palatino Linotype" w:hAnsi="Palatino Linotype" w:cs="Arial"/>
          <w:sz w:val="24"/>
          <w:szCs w:val="24"/>
        </w:rPr>
        <w:footnoteReference w:id="21"/>
      </w:r>
      <w:r w:rsidR="002E210C">
        <w:rPr>
          <w:rFonts w:ascii="Palatino Linotype" w:hAnsi="Palatino Linotype" w:cs="Arial"/>
          <w:sz w:val="24"/>
          <w:szCs w:val="24"/>
        </w:rPr>
        <w:t xml:space="preserve"> </w:t>
      </w:r>
      <w:r w:rsidR="008263AE">
        <w:rPr>
          <w:rFonts w:ascii="Palatino Linotype" w:hAnsi="Palatino Linotype" w:cs="Arial"/>
          <w:sz w:val="24"/>
          <w:szCs w:val="24"/>
        </w:rPr>
        <w:t>appears in the opening words of Herodotus’ histories.</w:t>
      </w:r>
      <w:r>
        <w:rPr>
          <w:rFonts w:ascii="Palatino Linotype" w:hAnsi="Palatino Linotype" w:cs="Arial"/>
          <w:sz w:val="24"/>
          <w:szCs w:val="24"/>
        </w:rPr>
        <w:t xml:space="preserve"> </w:t>
      </w:r>
      <w:r w:rsidR="008223BC">
        <w:rPr>
          <w:rFonts w:ascii="Palatino Linotype" w:hAnsi="Palatino Linotype" w:cs="Arial"/>
          <w:sz w:val="24"/>
          <w:szCs w:val="24"/>
        </w:rPr>
        <w:t>“</w:t>
      </w:r>
      <w:proofErr w:type="spellStart"/>
      <w:r w:rsidRPr="008263AE">
        <w:rPr>
          <w:rFonts w:ascii="Palatino Linotype" w:hAnsi="Palatino Linotype"/>
          <w:color w:val="333333"/>
          <w:spacing w:val="-2"/>
          <w:sz w:val="24"/>
          <w:szCs w:val="24"/>
        </w:rPr>
        <w:t>Ἡροδότου</w:t>
      </w:r>
      <w:proofErr w:type="spellEnd"/>
      <w:r w:rsidRPr="008263AE">
        <w:rPr>
          <w:rFonts w:ascii="Palatino Linotype" w:hAnsi="Palatino Linotype"/>
          <w:color w:val="333333"/>
          <w:spacing w:val="-2"/>
          <w:sz w:val="24"/>
          <w:szCs w:val="24"/>
        </w:rPr>
        <w:t xml:space="preserve"> </w:t>
      </w:r>
      <w:proofErr w:type="spellStart"/>
      <w:r w:rsidRPr="008263AE">
        <w:rPr>
          <w:rFonts w:ascii="Palatino Linotype" w:hAnsi="Palatino Linotype"/>
          <w:color w:val="333333"/>
          <w:spacing w:val="-2"/>
          <w:sz w:val="24"/>
          <w:szCs w:val="24"/>
        </w:rPr>
        <w:t>Ἁλικ</w:t>
      </w:r>
      <w:proofErr w:type="spellEnd"/>
      <w:r w:rsidRPr="008263AE">
        <w:rPr>
          <w:rFonts w:ascii="Palatino Linotype" w:hAnsi="Palatino Linotype"/>
          <w:color w:val="333333"/>
          <w:spacing w:val="-2"/>
          <w:sz w:val="24"/>
          <w:szCs w:val="24"/>
        </w:rPr>
        <w:t xml:space="preserve">αρνησσέος </w:t>
      </w:r>
      <w:proofErr w:type="spellStart"/>
      <w:r w:rsidRPr="008263AE">
        <w:rPr>
          <w:rFonts w:ascii="Palatino Linotype" w:hAnsi="Palatino Linotype"/>
          <w:b/>
          <w:color w:val="333333"/>
          <w:spacing w:val="-2"/>
          <w:sz w:val="24"/>
          <w:szCs w:val="24"/>
        </w:rPr>
        <w:t>ἱστορίης</w:t>
      </w:r>
      <w:proofErr w:type="spellEnd"/>
      <w:r w:rsidRPr="008263AE">
        <w:rPr>
          <w:rFonts w:ascii="Palatino Linotype" w:hAnsi="Palatino Linotype"/>
          <w:color w:val="333333"/>
          <w:spacing w:val="-2"/>
          <w:sz w:val="24"/>
          <w:szCs w:val="24"/>
        </w:rPr>
        <w:t xml:space="preserve"> ἀπ</w:t>
      </w:r>
      <w:proofErr w:type="spellStart"/>
      <w:r w:rsidRPr="008263AE">
        <w:rPr>
          <w:rFonts w:ascii="Palatino Linotype" w:hAnsi="Palatino Linotype"/>
          <w:color w:val="333333"/>
          <w:spacing w:val="-2"/>
          <w:sz w:val="24"/>
          <w:szCs w:val="24"/>
        </w:rPr>
        <w:t>όδεξις</w:t>
      </w:r>
      <w:proofErr w:type="spellEnd"/>
      <w:r w:rsidRPr="008263AE">
        <w:rPr>
          <w:rFonts w:ascii="Palatino Linotype" w:hAnsi="Palatino Linotype"/>
          <w:color w:val="333333"/>
          <w:spacing w:val="-2"/>
          <w:sz w:val="24"/>
          <w:szCs w:val="24"/>
        </w:rPr>
        <w:t xml:space="preserve"> </w:t>
      </w:r>
      <w:proofErr w:type="spellStart"/>
      <w:r w:rsidRPr="008263AE">
        <w:rPr>
          <w:rFonts w:ascii="Palatino Linotype" w:hAnsi="Palatino Linotype"/>
          <w:color w:val="333333"/>
          <w:spacing w:val="-2"/>
          <w:sz w:val="24"/>
          <w:szCs w:val="24"/>
        </w:rPr>
        <w:t>ἥδε</w:t>
      </w:r>
      <w:proofErr w:type="spellEnd"/>
      <w:r w:rsidRPr="008263AE">
        <w:rPr>
          <w:rFonts w:ascii="Palatino Linotype" w:hAnsi="Palatino Linotype"/>
          <w:color w:val="333333"/>
          <w:spacing w:val="-2"/>
          <w:sz w:val="24"/>
          <w:szCs w:val="24"/>
        </w:rPr>
        <w:t>,</w:t>
      </w:r>
      <w:r w:rsidRPr="008263AE">
        <w:rPr>
          <w:rStyle w:val="Heading3Char"/>
          <w:rFonts w:ascii="Palatino Linotype" w:hAnsi="Palatino Linotype"/>
          <w:smallCaps/>
          <w:color w:val="333333"/>
          <w:sz w:val="24"/>
          <w:szCs w:val="24"/>
        </w:rPr>
        <w:t xml:space="preserve"> </w:t>
      </w:r>
      <w:r w:rsidR="008263AE">
        <w:rPr>
          <w:rStyle w:val="sc"/>
          <w:rFonts w:ascii="Palatino Linotype" w:hAnsi="Palatino Linotype"/>
          <w:smallCaps/>
          <w:color w:val="333333"/>
          <w:sz w:val="24"/>
          <w:szCs w:val="24"/>
        </w:rPr>
        <w:lastRenderedPageBreak/>
        <w:t>(What</w:t>
      </w:r>
      <w:r w:rsidRPr="008263AE">
        <w:rPr>
          <w:rFonts w:ascii="Palatino Linotype" w:hAnsi="Palatino Linotype"/>
          <w:color w:val="333333"/>
          <w:spacing w:val="-2"/>
          <w:sz w:val="24"/>
          <w:szCs w:val="24"/>
        </w:rPr>
        <w:t xml:space="preserve"> Herodotus the </w:t>
      </w:r>
      <w:proofErr w:type="spellStart"/>
      <w:r w:rsidRPr="008263AE">
        <w:rPr>
          <w:rFonts w:ascii="Palatino Linotype" w:hAnsi="Palatino Linotype"/>
          <w:color w:val="333333"/>
          <w:spacing w:val="-2"/>
          <w:sz w:val="24"/>
          <w:szCs w:val="24"/>
        </w:rPr>
        <w:t>Halicarnassian</w:t>
      </w:r>
      <w:proofErr w:type="spellEnd"/>
      <w:r w:rsidRPr="008263AE">
        <w:rPr>
          <w:rFonts w:ascii="Palatino Linotype" w:hAnsi="Palatino Linotype"/>
          <w:color w:val="333333"/>
          <w:spacing w:val="-2"/>
          <w:sz w:val="24"/>
          <w:szCs w:val="24"/>
        </w:rPr>
        <w:t xml:space="preserve"> has learnt by inquiry is here set forth</w:t>
      </w:r>
      <w:r w:rsidR="008263AE">
        <w:rPr>
          <w:rFonts w:ascii="Palatino Linotype" w:hAnsi="Palatino Linotype" w:cs="Arial"/>
          <w:sz w:val="24"/>
          <w:szCs w:val="24"/>
        </w:rPr>
        <w:t>).</w:t>
      </w:r>
      <w:r w:rsidR="008223BC">
        <w:rPr>
          <w:rFonts w:ascii="Palatino Linotype" w:hAnsi="Palatino Linotype" w:cs="Arial"/>
          <w:sz w:val="24"/>
          <w:szCs w:val="24"/>
        </w:rPr>
        <w:t>”</w:t>
      </w:r>
      <w:r w:rsidR="008263AE">
        <w:rPr>
          <w:rStyle w:val="FootnoteReference"/>
          <w:rFonts w:ascii="Palatino Linotype" w:hAnsi="Palatino Linotype" w:cs="Arial"/>
          <w:sz w:val="24"/>
          <w:szCs w:val="24"/>
        </w:rPr>
        <w:footnoteReference w:id="22"/>
      </w:r>
      <w:r w:rsidR="008263AE">
        <w:rPr>
          <w:rFonts w:ascii="Palatino Linotype" w:hAnsi="Palatino Linotype" w:cs="Arial"/>
          <w:sz w:val="24"/>
          <w:szCs w:val="24"/>
        </w:rPr>
        <w:t xml:space="preserve"> </w:t>
      </w:r>
      <w:r w:rsidR="00A444CE">
        <w:rPr>
          <w:rFonts w:ascii="Palatino Linotype" w:hAnsi="Palatino Linotype" w:cs="Arial"/>
          <w:sz w:val="24"/>
          <w:szCs w:val="24"/>
        </w:rPr>
        <w:t xml:space="preserve">In so far as can be ascertained, Herodotus explored new </w:t>
      </w:r>
      <w:r w:rsidR="008A4E8D">
        <w:rPr>
          <w:rFonts w:ascii="Palatino Linotype" w:hAnsi="Palatino Linotype" w:cs="Arial"/>
          <w:sz w:val="24"/>
          <w:szCs w:val="24"/>
        </w:rPr>
        <w:t>ground</w:t>
      </w:r>
      <w:r w:rsidR="00A444CE">
        <w:rPr>
          <w:rFonts w:ascii="Palatino Linotype" w:hAnsi="Palatino Linotype" w:cs="Arial"/>
          <w:sz w:val="24"/>
          <w:szCs w:val="24"/>
        </w:rPr>
        <w:t xml:space="preserve"> </w:t>
      </w:r>
      <w:r w:rsidR="00D44C1E">
        <w:rPr>
          <w:rFonts w:ascii="Palatino Linotype" w:hAnsi="Palatino Linotype" w:cs="Arial"/>
          <w:sz w:val="24"/>
          <w:szCs w:val="24"/>
        </w:rPr>
        <w:t xml:space="preserve">in terms of historiography </w:t>
      </w:r>
      <w:r w:rsidR="00A444CE">
        <w:rPr>
          <w:rFonts w:ascii="Palatino Linotype" w:hAnsi="Palatino Linotype" w:cs="Arial"/>
          <w:sz w:val="24"/>
          <w:szCs w:val="24"/>
        </w:rPr>
        <w:t xml:space="preserve">in that he attempted to provide an accurate account of </w:t>
      </w:r>
      <w:r w:rsidR="005F36AC">
        <w:rPr>
          <w:rFonts w:ascii="Palatino Linotype" w:hAnsi="Palatino Linotype" w:cs="Arial"/>
          <w:sz w:val="24"/>
          <w:szCs w:val="24"/>
        </w:rPr>
        <w:t>what</w:t>
      </w:r>
      <w:r w:rsidR="00A444CE">
        <w:rPr>
          <w:rFonts w:ascii="Palatino Linotype" w:hAnsi="Palatino Linotype" w:cs="Arial"/>
          <w:sz w:val="24"/>
          <w:szCs w:val="24"/>
        </w:rPr>
        <w:t xml:space="preserve"> he described, which was not invented, but based on his “inquiries”.  Schepens says that Herodotus’ preface is the first recorded use of the word, although given the loss of so many ancient works prior to Herodotus, </w:t>
      </w:r>
      <w:r w:rsidR="00DF00E7">
        <w:rPr>
          <w:rFonts w:ascii="Palatino Linotype" w:hAnsi="Palatino Linotype" w:cs="Arial"/>
          <w:sz w:val="24"/>
          <w:szCs w:val="24"/>
        </w:rPr>
        <w:t>we cannot</w:t>
      </w:r>
      <w:r w:rsidR="00A444CE">
        <w:rPr>
          <w:rFonts w:ascii="Palatino Linotype" w:hAnsi="Palatino Linotype" w:cs="Arial"/>
          <w:sz w:val="24"/>
          <w:szCs w:val="24"/>
        </w:rPr>
        <w:t xml:space="preserve"> be certain about this.  But he believes there is an essential difference between </w:t>
      </w:r>
      <w:proofErr w:type="spellStart"/>
      <w:r w:rsidR="005F36AC">
        <w:rPr>
          <w:rFonts w:ascii="Palatino Linotype" w:hAnsi="Palatino Linotype" w:cs="Arial"/>
          <w:sz w:val="24"/>
          <w:szCs w:val="24"/>
        </w:rPr>
        <w:t>Hecataeus</w:t>
      </w:r>
      <w:proofErr w:type="spellEnd"/>
      <w:r w:rsidR="005F36AC">
        <w:rPr>
          <w:rFonts w:ascii="Palatino Linotype" w:hAnsi="Palatino Linotype" w:cs="Arial"/>
          <w:sz w:val="24"/>
          <w:szCs w:val="24"/>
        </w:rPr>
        <w:t>’ approach</w:t>
      </w:r>
      <w:r w:rsidR="00A444CE">
        <w:rPr>
          <w:rFonts w:ascii="Palatino Linotype" w:hAnsi="Palatino Linotype" w:cs="Arial"/>
          <w:sz w:val="24"/>
          <w:szCs w:val="24"/>
        </w:rPr>
        <w:t xml:space="preserve"> </w:t>
      </w:r>
      <w:r w:rsidR="005F36AC">
        <w:rPr>
          <w:rFonts w:ascii="Palatino Linotype" w:hAnsi="Palatino Linotype" w:cs="Arial"/>
          <w:sz w:val="24"/>
          <w:szCs w:val="24"/>
        </w:rPr>
        <w:t>to the writing of history</w:t>
      </w:r>
      <w:r w:rsidR="00731F47">
        <w:rPr>
          <w:rFonts w:ascii="Palatino Linotype" w:hAnsi="Palatino Linotype" w:cs="Arial"/>
          <w:sz w:val="24"/>
          <w:szCs w:val="24"/>
        </w:rPr>
        <w:t xml:space="preserve"> and Herodotus</w:t>
      </w:r>
      <w:r w:rsidR="005F36AC">
        <w:rPr>
          <w:rFonts w:ascii="Palatino Linotype" w:hAnsi="Palatino Linotype" w:cs="Arial"/>
          <w:sz w:val="24"/>
          <w:szCs w:val="24"/>
        </w:rPr>
        <w:t xml:space="preserve"> in that Herodotus adopted a more empirical approach.</w:t>
      </w:r>
      <w:r w:rsidR="00237053">
        <w:rPr>
          <w:rFonts w:ascii="Palatino Linotype" w:hAnsi="Palatino Linotype" w:cs="Arial"/>
          <w:sz w:val="24"/>
          <w:szCs w:val="24"/>
        </w:rPr>
        <w:t xml:space="preserve"> As Schepens says Herodotus used modes of inquiry including seeing, questioning, hearing and judging and</w:t>
      </w:r>
      <w:r w:rsidR="005219BC">
        <w:rPr>
          <w:rFonts w:ascii="Palatino Linotype" w:hAnsi="Palatino Linotype" w:cs="Arial"/>
          <w:sz w:val="24"/>
          <w:szCs w:val="24"/>
        </w:rPr>
        <w:t xml:space="preserve">, moreover, </w:t>
      </w:r>
      <w:r w:rsidR="004530FF">
        <w:rPr>
          <w:rFonts w:ascii="Palatino Linotype" w:hAnsi="Palatino Linotype" w:cs="Arial"/>
          <w:sz w:val="24"/>
          <w:szCs w:val="24"/>
        </w:rPr>
        <w:t xml:space="preserve">he </w:t>
      </w:r>
      <w:r w:rsidR="00237053">
        <w:rPr>
          <w:rFonts w:ascii="Palatino Linotype" w:hAnsi="Palatino Linotype" w:cs="Arial"/>
          <w:sz w:val="24"/>
          <w:szCs w:val="24"/>
        </w:rPr>
        <w:t>claims to have used these methods in his account of the geography and ethnology of Egypt</w:t>
      </w:r>
      <w:r w:rsidR="004A303E">
        <w:rPr>
          <w:rFonts w:ascii="Palatino Linotype" w:hAnsi="Palatino Linotype" w:cs="Arial"/>
          <w:sz w:val="24"/>
          <w:szCs w:val="24"/>
        </w:rPr>
        <w:t xml:space="preserve"> up to the passage in ii. 99</w:t>
      </w:r>
      <w:r w:rsidR="00237053">
        <w:rPr>
          <w:rFonts w:ascii="Palatino Linotype" w:hAnsi="Palatino Linotype" w:cs="Arial"/>
          <w:sz w:val="24"/>
          <w:szCs w:val="24"/>
        </w:rPr>
        <w:t>.</w:t>
      </w:r>
      <w:r w:rsidR="004A303E" w:rsidRPr="004A303E">
        <w:rPr>
          <w:rStyle w:val="FootnoteReference"/>
          <w:rFonts w:ascii="Palatino Linotype" w:hAnsi="Palatino Linotype" w:cs="Arial"/>
          <w:sz w:val="24"/>
          <w:szCs w:val="24"/>
        </w:rPr>
        <w:t xml:space="preserve"> </w:t>
      </w:r>
      <w:r w:rsidR="004A303E">
        <w:rPr>
          <w:rStyle w:val="FootnoteReference"/>
          <w:rFonts w:ascii="Palatino Linotype" w:hAnsi="Palatino Linotype" w:cs="Arial"/>
          <w:sz w:val="24"/>
          <w:szCs w:val="24"/>
        </w:rPr>
        <w:footnoteReference w:id="23"/>
      </w:r>
      <w:r w:rsidR="004A303E">
        <w:rPr>
          <w:rFonts w:ascii="Palatino Linotype" w:hAnsi="Palatino Linotype" w:cs="Arial"/>
          <w:sz w:val="24"/>
          <w:szCs w:val="24"/>
        </w:rPr>
        <w:t xml:space="preserve"> </w:t>
      </w:r>
      <w:r w:rsidR="00237053">
        <w:rPr>
          <w:rFonts w:ascii="Palatino Linotype" w:hAnsi="Palatino Linotype" w:cs="Arial"/>
          <w:sz w:val="24"/>
          <w:szCs w:val="24"/>
        </w:rPr>
        <w:t xml:space="preserve"> </w:t>
      </w:r>
      <w:r w:rsidR="008223BC">
        <w:rPr>
          <w:rFonts w:ascii="Palatino Linotype" w:hAnsi="Palatino Linotype" w:cs="Arial"/>
          <w:sz w:val="24"/>
          <w:szCs w:val="24"/>
        </w:rPr>
        <w:t>“</w:t>
      </w:r>
      <w:proofErr w:type="spellStart"/>
      <w:r w:rsidR="004A303E" w:rsidRPr="004A303E">
        <w:rPr>
          <w:rFonts w:ascii="Palatino Linotype" w:hAnsi="Palatino Linotype"/>
          <w:color w:val="333333"/>
          <w:spacing w:val="-2"/>
          <w:sz w:val="24"/>
          <w:szCs w:val="24"/>
        </w:rPr>
        <w:t>Μέχρι</w:t>
      </w:r>
      <w:proofErr w:type="spellEnd"/>
      <w:r w:rsidR="004A303E" w:rsidRPr="004A303E">
        <w:rPr>
          <w:rFonts w:ascii="Palatino Linotype" w:hAnsi="Palatino Linotype"/>
          <w:color w:val="333333"/>
          <w:spacing w:val="-2"/>
          <w:sz w:val="24"/>
          <w:szCs w:val="24"/>
        </w:rPr>
        <w:t xml:space="preserve"> </w:t>
      </w:r>
      <w:proofErr w:type="spellStart"/>
      <w:r w:rsidR="004A303E" w:rsidRPr="004A303E">
        <w:rPr>
          <w:rFonts w:ascii="Palatino Linotype" w:hAnsi="Palatino Linotype"/>
          <w:color w:val="333333"/>
          <w:spacing w:val="-2"/>
          <w:sz w:val="24"/>
          <w:szCs w:val="24"/>
        </w:rPr>
        <w:t>μὲν</w:t>
      </w:r>
      <w:proofErr w:type="spellEnd"/>
      <w:r w:rsidR="004A303E" w:rsidRPr="004A303E">
        <w:rPr>
          <w:rFonts w:ascii="Palatino Linotype" w:hAnsi="Palatino Linotype"/>
          <w:color w:val="333333"/>
          <w:spacing w:val="-2"/>
          <w:sz w:val="24"/>
          <w:szCs w:val="24"/>
        </w:rPr>
        <w:t xml:space="preserve"> </w:t>
      </w:r>
      <w:proofErr w:type="spellStart"/>
      <w:r w:rsidR="004A303E" w:rsidRPr="004A303E">
        <w:rPr>
          <w:rFonts w:ascii="Palatino Linotype" w:hAnsi="Palatino Linotype"/>
          <w:color w:val="333333"/>
          <w:spacing w:val="-2"/>
          <w:sz w:val="24"/>
          <w:szCs w:val="24"/>
        </w:rPr>
        <w:t>τούτου</w:t>
      </w:r>
      <w:proofErr w:type="spellEnd"/>
      <w:r w:rsidR="004A303E" w:rsidRPr="004A303E">
        <w:rPr>
          <w:rFonts w:ascii="Palatino Linotype" w:hAnsi="Palatino Linotype"/>
          <w:color w:val="333333"/>
          <w:spacing w:val="-2"/>
          <w:sz w:val="24"/>
          <w:szCs w:val="24"/>
        </w:rPr>
        <w:t xml:space="preserve"> </w:t>
      </w:r>
      <w:proofErr w:type="spellStart"/>
      <w:r w:rsidR="004A303E" w:rsidRPr="004A303E">
        <w:rPr>
          <w:rFonts w:ascii="Palatino Linotype" w:hAnsi="Palatino Linotype"/>
          <w:color w:val="333333"/>
          <w:spacing w:val="-2"/>
          <w:sz w:val="24"/>
          <w:szCs w:val="24"/>
        </w:rPr>
        <w:t>ὄψις</w:t>
      </w:r>
      <w:proofErr w:type="spellEnd"/>
      <w:r w:rsidR="004A303E" w:rsidRPr="004A303E">
        <w:rPr>
          <w:rFonts w:ascii="Palatino Linotype" w:hAnsi="Palatino Linotype"/>
          <w:color w:val="333333"/>
          <w:spacing w:val="-2"/>
          <w:sz w:val="24"/>
          <w:szCs w:val="24"/>
        </w:rPr>
        <w:t xml:space="preserve"> </w:t>
      </w:r>
      <w:proofErr w:type="spellStart"/>
      <w:r w:rsidR="004A303E" w:rsidRPr="004A303E">
        <w:rPr>
          <w:rFonts w:ascii="Palatino Linotype" w:hAnsi="Palatino Linotype"/>
          <w:color w:val="333333"/>
          <w:spacing w:val="-2"/>
          <w:sz w:val="24"/>
          <w:szCs w:val="24"/>
        </w:rPr>
        <w:t>τε</w:t>
      </w:r>
      <w:proofErr w:type="spellEnd"/>
      <w:r w:rsidR="004A303E" w:rsidRPr="004A303E">
        <w:rPr>
          <w:rFonts w:ascii="Palatino Linotype" w:hAnsi="Palatino Linotype"/>
          <w:color w:val="333333"/>
          <w:spacing w:val="-2"/>
          <w:sz w:val="24"/>
          <w:szCs w:val="24"/>
        </w:rPr>
        <w:t xml:space="preserve"> </w:t>
      </w:r>
      <w:proofErr w:type="spellStart"/>
      <w:r w:rsidR="004A303E" w:rsidRPr="004A303E">
        <w:rPr>
          <w:rFonts w:ascii="Palatino Linotype" w:hAnsi="Palatino Linotype"/>
          <w:color w:val="333333"/>
          <w:spacing w:val="-2"/>
          <w:sz w:val="24"/>
          <w:szCs w:val="24"/>
        </w:rPr>
        <w:t>ἐμὴ</w:t>
      </w:r>
      <w:proofErr w:type="spellEnd"/>
      <w:r w:rsidR="004A303E" w:rsidRPr="004A303E">
        <w:rPr>
          <w:rFonts w:ascii="Palatino Linotype" w:hAnsi="Palatino Linotype"/>
          <w:color w:val="333333"/>
          <w:spacing w:val="-2"/>
          <w:sz w:val="24"/>
          <w:szCs w:val="24"/>
        </w:rPr>
        <w:t xml:space="preserve"> καὶ </w:t>
      </w:r>
      <w:proofErr w:type="spellStart"/>
      <w:r w:rsidR="004A303E" w:rsidRPr="004A303E">
        <w:rPr>
          <w:rFonts w:ascii="Palatino Linotype" w:hAnsi="Palatino Linotype"/>
          <w:color w:val="333333"/>
          <w:spacing w:val="-2"/>
          <w:sz w:val="24"/>
          <w:szCs w:val="24"/>
        </w:rPr>
        <w:t>γνώμη</w:t>
      </w:r>
      <w:proofErr w:type="spellEnd"/>
      <w:r w:rsidR="004A303E" w:rsidRPr="004A303E">
        <w:rPr>
          <w:rFonts w:ascii="Palatino Linotype" w:hAnsi="Palatino Linotype"/>
          <w:color w:val="333333"/>
          <w:spacing w:val="-2"/>
          <w:sz w:val="24"/>
          <w:szCs w:val="24"/>
        </w:rPr>
        <w:t xml:space="preserve"> καὶ </w:t>
      </w:r>
      <w:proofErr w:type="spellStart"/>
      <w:r w:rsidR="004A303E" w:rsidRPr="004A303E">
        <w:rPr>
          <w:rFonts w:ascii="Palatino Linotype" w:hAnsi="Palatino Linotype"/>
          <w:color w:val="333333"/>
          <w:spacing w:val="-2"/>
          <w:sz w:val="24"/>
          <w:szCs w:val="24"/>
        </w:rPr>
        <w:t>ἱστορίη</w:t>
      </w:r>
      <w:proofErr w:type="spellEnd"/>
      <w:r w:rsidR="004A303E" w:rsidRPr="004A303E">
        <w:rPr>
          <w:rFonts w:ascii="Palatino Linotype" w:hAnsi="Palatino Linotype"/>
          <w:color w:val="333333"/>
          <w:spacing w:val="-2"/>
          <w:sz w:val="24"/>
          <w:szCs w:val="24"/>
        </w:rPr>
        <w:t xml:space="preserve"> τα</w:t>
      </w:r>
      <w:proofErr w:type="spellStart"/>
      <w:r w:rsidR="004A303E" w:rsidRPr="004A303E">
        <w:rPr>
          <w:rFonts w:ascii="Palatino Linotype" w:hAnsi="Palatino Linotype"/>
          <w:color w:val="333333"/>
          <w:spacing w:val="-2"/>
          <w:sz w:val="24"/>
          <w:szCs w:val="24"/>
        </w:rPr>
        <w:t>ῦτ</w:t>
      </w:r>
      <w:proofErr w:type="spellEnd"/>
      <w:r w:rsidR="004A303E" w:rsidRPr="004A303E">
        <w:rPr>
          <w:rFonts w:ascii="Palatino Linotype" w:hAnsi="Palatino Linotype"/>
          <w:color w:val="333333"/>
          <w:spacing w:val="-2"/>
          <w:sz w:val="24"/>
          <w:szCs w:val="24"/>
        </w:rPr>
        <w:t xml:space="preserve">α </w:t>
      </w:r>
      <w:proofErr w:type="spellStart"/>
      <w:r w:rsidR="004A303E" w:rsidRPr="004A303E">
        <w:rPr>
          <w:rFonts w:ascii="Palatino Linotype" w:hAnsi="Palatino Linotype"/>
          <w:color w:val="333333"/>
          <w:spacing w:val="-2"/>
          <w:sz w:val="24"/>
          <w:szCs w:val="24"/>
        </w:rPr>
        <w:t>λέγουσ</w:t>
      </w:r>
      <w:proofErr w:type="spellEnd"/>
      <w:r w:rsidR="004A303E" w:rsidRPr="004A303E">
        <w:rPr>
          <w:rFonts w:ascii="Palatino Linotype" w:hAnsi="Palatino Linotype"/>
          <w:color w:val="333333"/>
          <w:spacing w:val="-2"/>
          <w:sz w:val="24"/>
          <w:szCs w:val="24"/>
        </w:rPr>
        <w:t xml:space="preserve">α </w:t>
      </w:r>
      <w:proofErr w:type="spellStart"/>
      <w:r w:rsidR="004A303E" w:rsidRPr="004A303E">
        <w:rPr>
          <w:rFonts w:ascii="Palatino Linotype" w:hAnsi="Palatino Linotype"/>
          <w:color w:val="333333"/>
          <w:spacing w:val="-2"/>
          <w:sz w:val="24"/>
          <w:szCs w:val="24"/>
        </w:rPr>
        <w:t>ἐστί</w:t>
      </w:r>
      <w:proofErr w:type="spellEnd"/>
      <w:r w:rsidR="004A303E" w:rsidRPr="004A303E">
        <w:rPr>
          <w:rFonts w:ascii="Palatino Linotype" w:hAnsi="Palatino Linotype"/>
          <w:color w:val="333333"/>
          <w:spacing w:val="-2"/>
          <w:sz w:val="24"/>
          <w:szCs w:val="24"/>
        </w:rPr>
        <w:t xml:space="preserve">, </w:t>
      </w:r>
      <w:r w:rsidR="004A303E">
        <w:rPr>
          <w:rFonts w:ascii="Palatino Linotype" w:hAnsi="Palatino Linotype"/>
          <w:color w:val="333333"/>
          <w:spacing w:val="-2"/>
          <w:sz w:val="24"/>
          <w:szCs w:val="24"/>
        </w:rPr>
        <w:t>(</w:t>
      </w:r>
      <w:r w:rsidR="004A303E" w:rsidRPr="004A303E">
        <w:rPr>
          <w:rFonts w:ascii="Palatino Linotype" w:hAnsi="Palatino Linotype"/>
          <w:color w:val="333333"/>
          <w:spacing w:val="-2"/>
          <w:sz w:val="24"/>
          <w:szCs w:val="24"/>
        </w:rPr>
        <w:t>Thus far all I have said is the outcome of my own sight and judgment and inquiry</w:t>
      </w:r>
      <w:r w:rsidR="004A303E">
        <w:rPr>
          <w:rFonts w:ascii="Palatino Linotype" w:hAnsi="Palatino Linotype"/>
          <w:color w:val="333333"/>
          <w:spacing w:val="-2"/>
          <w:sz w:val="24"/>
          <w:szCs w:val="24"/>
        </w:rPr>
        <w:t>.)</w:t>
      </w:r>
      <w:r w:rsidR="008223BC">
        <w:rPr>
          <w:rFonts w:ascii="Palatino Linotype" w:hAnsi="Palatino Linotype"/>
          <w:color w:val="333333"/>
          <w:spacing w:val="-2"/>
          <w:sz w:val="24"/>
          <w:szCs w:val="24"/>
        </w:rPr>
        <w:t>”</w:t>
      </w:r>
      <w:r w:rsidR="004A303E">
        <w:rPr>
          <w:rStyle w:val="FootnoteReference"/>
          <w:rFonts w:ascii="Palatino Linotype" w:hAnsi="Palatino Linotype"/>
          <w:color w:val="333333"/>
          <w:spacing w:val="-2"/>
          <w:sz w:val="24"/>
          <w:szCs w:val="24"/>
        </w:rPr>
        <w:footnoteReference w:id="24"/>
      </w:r>
    </w:p>
    <w:p w14:paraId="0CF5CCA9" w14:textId="77777777" w:rsidR="001C2501" w:rsidRPr="00A70225" w:rsidRDefault="001C2501" w:rsidP="006A4933">
      <w:pPr>
        <w:pStyle w:val="NormalWeb"/>
        <w:spacing w:before="0" w:beforeAutospacing="0" w:after="0" w:afterAutospacing="0" w:line="480" w:lineRule="auto"/>
        <w:ind w:right="-334"/>
        <w:jc w:val="both"/>
        <w:rPr>
          <w:rFonts w:ascii="Palatino Linotype" w:hAnsi="Palatino Linotype" w:cs="Arial"/>
          <w:sz w:val="24"/>
          <w:szCs w:val="24"/>
        </w:rPr>
      </w:pPr>
    </w:p>
    <w:p w14:paraId="7836D78D" w14:textId="28DC0D22" w:rsidR="006A4933" w:rsidRPr="001C2501" w:rsidRDefault="002809FE" w:rsidP="006A4933">
      <w:pPr>
        <w:pStyle w:val="NormalWeb"/>
        <w:spacing w:before="0" w:beforeAutospacing="0" w:after="0" w:afterAutospacing="0" w:line="480" w:lineRule="auto"/>
        <w:ind w:right="-334"/>
        <w:jc w:val="both"/>
        <w:rPr>
          <w:rFonts w:ascii="Palatino Linotype" w:hAnsi="Palatino Linotype" w:cs="Arial"/>
          <w:sz w:val="24"/>
          <w:szCs w:val="24"/>
        </w:rPr>
      </w:pPr>
      <w:r w:rsidRPr="001C2501">
        <w:rPr>
          <w:rFonts w:ascii="Palatino Linotype" w:hAnsi="Palatino Linotype" w:cs="Arial"/>
          <w:b/>
          <w:sz w:val="24"/>
          <w:szCs w:val="24"/>
          <w:lang w:val="el-GR"/>
        </w:rPr>
        <w:t>τὰ</w:t>
      </w:r>
      <w:r w:rsidRPr="001C2501">
        <w:rPr>
          <w:rFonts w:ascii="Palatino Linotype" w:hAnsi="Palatino Linotype" w:cs="Arial"/>
          <w:b/>
          <w:sz w:val="24"/>
          <w:szCs w:val="24"/>
        </w:rPr>
        <w:t xml:space="preserve"> </w:t>
      </w:r>
      <w:r w:rsidRPr="001C2501">
        <w:rPr>
          <w:rFonts w:ascii="Palatino Linotype" w:hAnsi="Palatino Linotype" w:cs="Arial"/>
          <w:b/>
          <w:sz w:val="24"/>
          <w:szCs w:val="24"/>
          <w:lang w:val="el-GR"/>
        </w:rPr>
        <w:t>ἔμπαλιν</w:t>
      </w:r>
      <w:r w:rsidR="008F2521">
        <w:rPr>
          <w:rFonts w:ascii="Palatino Linotype" w:hAnsi="Palatino Linotype" w:cs="Arial"/>
          <w:sz w:val="24"/>
          <w:szCs w:val="24"/>
        </w:rPr>
        <w:t xml:space="preserve">  </w:t>
      </w:r>
      <w:r w:rsidR="00742912">
        <w:rPr>
          <w:rFonts w:ascii="Palatino Linotype" w:hAnsi="Palatino Linotype" w:cs="Arial"/>
          <w:sz w:val="24"/>
          <w:szCs w:val="24"/>
        </w:rPr>
        <w:t xml:space="preserve">Here, as Waddell notes Herodotus uses the genitive to express comparison with the words </w:t>
      </w:r>
      <w:r w:rsidR="00742912" w:rsidRPr="001C2501">
        <w:rPr>
          <w:rFonts w:ascii="Palatino Linotype" w:hAnsi="Palatino Linotype" w:cs="Arial"/>
          <w:b/>
          <w:sz w:val="24"/>
          <w:szCs w:val="24"/>
          <w:lang w:val="el-GR"/>
        </w:rPr>
        <w:t>τῶν</w:t>
      </w:r>
      <w:r w:rsidR="00742912" w:rsidRPr="001C2501">
        <w:rPr>
          <w:rFonts w:ascii="Palatino Linotype" w:hAnsi="Palatino Linotype" w:cs="Arial"/>
          <w:b/>
          <w:sz w:val="24"/>
          <w:szCs w:val="24"/>
        </w:rPr>
        <w:t xml:space="preserve"> </w:t>
      </w:r>
      <w:r w:rsidR="00742912" w:rsidRPr="001C2501">
        <w:rPr>
          <w:rFonts w:ascii="Palatino Linotype" w:hAnsi="Palatino Linotype" w:cs="Arial"/>
          <w:b/>
          <w:sz w:val="24"/>
          <w:szCs w:val="24"/>
          <w:lang w:val="el-GR"/>
        </w:rPr>
        <w:t>ἄλλων</w:t>
      </w:r>
      <w:r w:rsidR="00742912" w:rsidRPr="001C2501">
        <w:rPr>
          <w:rFonts w:ascii="Palatino Linotype" w:hAnsi="Palatino Linotype" w:cs="Arial"/>
          <w:b/>
          <w:sz w:val="24"/>
          <w:szCs w:val="24"/>
        </w:rPr>
        <w:t xml:space="preserve"> </w:t>
      </w:r>
      <w:r w:rsidR="00742912" w:rsidRPr="001C2501">
        <w:rPr>
          <w:rFonts w:ascii="Palatino Linotype" w:hAnsi="Palatino Linotype" w:cs="Arial"/>
          <w:b/>
          <w:sz w:val="24"/>
          <w:szCs w:val="24"/>
          <w:lang w:val="el-GR"/>
        </w:rPr>
        <w:t>ποταμῶν</w:t>
      </w:r>
      <w:r w:rsidR="00742912">
        <w:rPr>
          <w:rFonts w:ascii="Palatino Linotype" w:hAnsi="Palatino Linotype" w:cs="Arial"/>
          <w:sz w:val="24"/>
          <w:szCs w:val="24"/>
        </w:rPr>
        <w:t xml:space="preserve">.  </w:t>
      </w:r>
      <w:r w:rsidR="00027632">
        <w:rPr>
          <w:rFonts w:ascii="Palatino Linotype" w:hAnsi="Palatino Linotype" w:cs="Arial"/>
          <w:sz w:val="24"/>
          <w:szCs w:val="24"/>
        </w:rPr>
        <w:t xml:space="preserve">Herodotus sometimes used genitive in this way, but </w:t>
      </w:r>
      <w:r w:rsidR="004530FF">
        <w:rPr>
          <w:rFonts w:ascii="Palatino Linotype" w:hAnsi="Palatino Linotype" w:cs="Arial"/>
          <w:sz w:val="24"/>
          <w:szCs w:val="24"/>
        </w:rPr>
        <w:t>also</w:t>
      </w:r>
      <w:r w:rsidR="00027632">
        <w:rPr>
          <w:rFonts w:ascii="Palatino Linotype" w:hAnsi="Palatino Linotype" w:cs="Arial"/>
          <w:sz w:val="24"/>
          <w:szCs w:val="24"/>
        </w:rPr>
        <w:t xml:space="preserve"> used </w:t>
      </w:r>
      <w:r w:rsidR="00027632">
        <w:rPr>
          <w:rFonts w:ascii="Palatino Linotype" w:hAnsi="Palatino Linotype" w:cs="Arial"/>
          <w:sz w:val="24"/>
          <w:szCs w:val="24"/>
          <w:lang w:val="el-GR"/>
        </w:rPr>
        <w:t>ἤ</w:t>
      </w:r>
      <w:r w:rsidR="00027632">
        <w:rPr>
          <w:rFonts w:ascii="Palatino Linotype" w:hAnsi="Palatino Linotype" w:cs="Arial"/>
          <w:sz w:val="24"/>
          <w:szCs w:val="24"/>
        </w:rPr>
        <w:t xml:space="preserve"> to express comparisons</w:t>
      </w:r>
      <w:r w:rsidR="00E67AAE">
        <w:rPr>
          <w:rFonts w:ascii="Palatino Linotype" w:hAnsi="Palatino Linotype" w:cs="Arial"/>
          <w:sz w:val="24"/>
          <w:szCs w:val="24"/>
        </w:rPr>
        <w:t>, for example in ii. 35, where</w:t>
      </w:r>
      <w:r w:rsidR="001C2501">
        <w:rPr>
          <w:rFonts w:ascii="Palatino Linotype" w:hAnsi="Palatino Linotype" w:cs="Arial"/>
          <w:sz w:val="24"/>
          <w:szCs w:val="24"/>
        </w:rPr>
        <w:t>,</w:t>
      </w:r>
      <w:r w:rsidR="00E67AAE">
        <w:rPr>
          <w:rFonts w:ascii="Palatino Linotype" w:hAnsi="Palatino Linotype" w:cs="Arial"/>
          <w:sz w:val="24"/>
          <w:szCs w:val="24"/>
        </w:rPr>
        <w:t xml:space="preserve"> in the same chapter </w:t>
      </w:r>
      <w:proofErr w:type="spellStart"/>
      <w:r w:rsidR="00E67AAE" w:rsidRPr="00E67AAE">
        <w:rPr>
          <w:rFonts w:ascii="Palatino Linotype" w:hAnsi="Palatino Linotype"/>
          <w:color w:val="333333"/>
          <w:spacing w:val="-2"/>
          <w:sz w:val="24"/>
          <w:szCs w:val="24"/>
        </w:rPr>
        <w:t>ἔμ</w:t>
      </w:r>
      <w:proofErr w:type="spellEnd"/>
      <w:r w:rsidR="00E67AAE" w:rsidRPr="00E67AAE">
        <w:rPr>
          <w:rFonts w:ascii="Palatino Linotype" w:hAnsi="Palatino Linotype"/>
          <w:color w:val="333333"/>
          <w:spacing w:val="-2"/>
          <w:sz w:val="24"/>
          <w:szCs w:val="24"/>
        </w:rPr>
        <w:t>παλιν</w:t>
      </w:r>
      <w:r w:rsidR="00E67AAE">
        <w:rPr>
          <w:rFonts w:ascii="Palatino Linotype" w:hAnsi="Palatino Linotype"/>
          <w:color w:val="333333"/>
          <w:spacing w:val="-2"/>
          <w:sz w:val="24"/>
          <w:szCs w:val="24"/>
        </w:rPr>
        <w:t xml:space="preserve"> is followed by the dative</w:t>
      </w:r>
      <w:r w:rsidR="00004F5E">
        <w:rPr>
          <w:rFonts w:ascii="Palatino Linotype" w:hAnsi="Palatino Linotype"/>
          <w:color w:val="333333"/>
          <w:spacing w:val="-2"/>
          <w:sz w:val="24"/>
          <w:szCs w:val="24"/>
        </w:rPr>
        <w:t xml:space="preserve">; </w:t>
      </w:r>
      <w:r w:rsidR="00E67AAE">
        <w:rPr>
          <w:rFonts w:ascii="Palatino Linotype" w:hAnsi="Palatino Linotype" w:cs="Arial"/>
          <w:sz w:val="24"/>
          <w:szCs w:val="24"/>
        </w:rPr>
        <w:t xml:space="preserve"> “</w:t>
      </w:r>
      <w:r w:rsidR="00E67AAE" w:rsidRPr="00E67AAE">
        <w:rPr>
          <w:rFonts w:ascii="Palatino Linotype" w:hAnsi="Palatino Linotype"/>
          <w:color w:val="333333"/>
          <w:spacing w:val="-2"/>
          <w:sz w:val="24"/>
          <w:szCs w:val="24"/>
        </w:rPr>
        <w:t xml:space="preserve">καὶ </w:t>
      </w:r>
      <w:proofErr w:type="spellStart"/>
      <w:r w:rsidR="00E67AAE" w:rsidRPr="00E67AAE">
        <w:rPr>
          <w:rFonts w:ascii="Palatino Linotype" w:hAnsi="Palatino Linotype"/>
          <w:color w:val="333333"/>
          <w:spacing w:val="-2"/>
          <w:sz w:val="24"/>
          <w:szCs w:val="24"/>
        </w:rPr>
        <w:t>τῷ</w:t>
      </w:r>
      <w:proofErr w:type="spellEnd"/>
      <w:r w:rsidR="00E67AAE" w:rsidRPr="00E67AAE">
        <w:rPr>
          <w:rFonts w:ascii="Palatino Linotype" w:hAnsi="Palatino Linotype"/>
          <w:color w:val="333333"/>
          <w:spacing w:val="-2"/>
          <w:sz w:val="24"/>
          <w:szCs w:val="24"/>
        </w:rPr>
        <w:t xml:space="preserve"> π</w:t>
      </w:r>
      <w:proofErr w:type="spellStart"/>
      <w:r w:rsidR="00E67AAE" w:rsidRPr="00E67AAE">
        <w:rPr>
          <w:rFonts w:ascii="Palatino Linotype" w:hAnsi="Palatino Linotype"/>
          <w:color w:val="333333"/>
          <w:spacing w:val="-2"/>
          <w:sz w:val="24"/>
          <w:szCs w:val="24"/>
        </w:rPr>
        <w:t>οτ</w:t>
      </w:r>
      <w:proofErr w:type="spellEnd"/>
      <w:r w:rsidR="00E67AAE" w:rsidRPr="00E67AAE">
        <w:rPr>
          <w:rFonts w:ascii="Palatino Linotype" w:hAnsi="Palatino Linotype"/>
          <w:color w:val="333333"/>
          <w:spacing w:val="-2"/>
          <w:sz w:val="24"/>
          <w:szCs w:val="24"/>
        </w:rPr>
        <w:t xml:space="preserve">αμῷ </w:t>
      </w:r>
      <w:proofErr w:type="spellStart"/>
      <w:r w:rsidR="00E67AAE" w:rsidRPr="00E67AAE">
        <w:rPr>
          <w:rFonts w:ascii="Palatino Linotype" w:hAnsi="Palatino Linotype"/>
          <w:color w:val="333333"/>
          <w:spacing w:val="-2"/>
          <w:sz w:val="24"/>
          <w:szCs w:val="24"/>
        </w:rPr>
        <w:t>φύσιν</w:t>
      </w:r>
      <w:proofErr w:type="spellEnd"/>
      <w:r w:rsidR="00E67AAE" w:rsidRPr="00E67AAE">
        <w:rPr>
          <w:rFonts w:ascii="Palatino Linotype" w:hAnsi="Palatino Linotype"/>
          <w:color w:val="333333"/>
          <w:spacing w:val="-2"/>
          <w:sz w:val="24"/>
          <w:szCs w:val="24"/>
        </w:rPr>
        <w:t xml:space="preserve"> </w:t>
      </w:r>
      <w:proofErr w:type="spellStart"/>
      <w:r w:rsidR="00E67AAE" w:rsidRPr="00004F5E">
        <w:rPr>
          <w:rFonts w:ascii="Palatino Linotype" w:hAnsi="Palatino Linotype"/>
          <w:b/>
          <w:color w:val="333333"/>
          <w:spacing w:val="-2"/>
          <w:sz w:val="24"/>
          <w:szCs w:val="24"/>
        </w:rPr>
        <w:t>ἀλλοίην</w:t>
      </w:r>
      <w:proofErr w:type="spellEnd"/>
      <w:r w:rsidR="00E67AAE" w:rsidRPr="00004F5E">
        <w:rPr>
          <w:rFonts w:ascii="Palatino Linotype" w:hAnsi="Palatino Linotype"/>
          <w:b/>
          <w:color w:val="333333"/>
          <w:spacing w:val="-2"/>
          <w:sz w:val="24"/>
          <w:szCs w:val="24"/>
        </w:rPr>
        <w:t xml:space="preserve"> </w:t>
      </w:r>
      <w:r w:rsidR="00E67AAE" w:rsidRPr="00E67AAE">
        <w:rPr>
          <w:rFonts w:ascii="Palatino Linotype" w:hAnsi="Palatino Linotype"/>
          <w:color w:val="333333"/>
          <w:spacing w:val="-2"/>
          <w:sz w:val="24"/>
          <w:szCs w:val="24"/>
        </w:rPr>
        <w:t>πα</w:t>
      </w:r>
      <w:proofErr w:type="spellStart"/>
      <w:r w:rsidR="00E67AAE" w:rsidRPr="00E67AAE">
        <w:rPr>
          <w:rFonts w:ascii="Palatino Linotype" w:hAnsi="Palatino Linotype"/>
          <w:color w:val="333333"/>
          <w:spacing w:val="-2"/>
          <w:sz w:val="24"/>
          <w:szCs w:val="24"/>
        </w:rPr>
        <w:t>ρεχομένῳ</w:t>
      </w:r>
      <w:proofErr w:type="spellEnd"/>
      <w:r w:rsidR="00E67AAE" w:rsidRPr="00E67AAE">
        <w:rPr>
          <w:rFonts w:ascii="Palatino Linotype" w:hAnsi="Palatino Linotype"/>
          <w:color w:val="333333"/>
          <w:spacing w:val="-2"/>
          <w:sz w:val="24"/>
          <w:szCs w:val="24"/>
        </w:rPr>
        <w:t xml:space="preserve"> </w:t>
      </w:r>
      <w:r w:rsidR="00E67AAE" w:rsidRPr="00004F5E">
        <w:rPr>
          <w:rFonts w:ascii="Palatino Linotype" w:hAnsi="Palatino Linotype"/>
          <w:b/>
          <w:color w:val="333333"/>
          <w:spacing w:val="-2"/>
          <w:sz w:val="24"/>
          <w:szCs w:val="24"/>
        </w:rPr>
        <w:t xml:space="preserve">ἢ </w:t>
      </w:r>
      <w:proofErr w:type="spellStart"/>
      <w:r w:rsidR="00E67AAE" w:rsidRPr="00E67AAE">
        <w:rPr>
          <w:rFonts w:ascii="Palatino Linotype" w:hAnsi="Palatino Linotype"/>
          <w:color w:val="333333"/>
          <w:spacing w:val="-2"/>
          <w:sz w:val="24"/>
          <w:szCs w:val="24"/>
        </w:rPr>
        <w:t>οἱ</w:t>
      </w:r>
      <w:proofErr w:type="spellEnd"/>
      <w:r w:rsidR="00E67AAE" w:rsidRPr="00E67AAE">
        <w:rPr>
          <w:rFonts w:ascii="Palatino Linotype" w:hAnsi="Palatino Linotype"/>
          <w:color w:val="333333"/>
          <w:spacing w:val="-2"/>
          <w:sz w:val="24"/>
          <w:szCs w:val="24"/>
        </w:rPr>
        <w:t xml:space="preserve"> </w:t>
      </w:r>
      <w:proofErr w:type="spellStart"/>
      <w:r w:rsidR="00E67AAE" w:rsidRPr="00E67AAE">
        <w:rPr>
          <w:rFonts w:ascii="Palatino Linotype" w:hAnsi="Palatino Linotype"/>
          <w:color w:val="333333"/>
          <w:spacing w:val="-2"/>
          <w:sz w:val="24"/>
          <w:szCs w:val="24"/>
        </w:rPr>
        <w:t>ἄλλοι</w:t>
      </w:r>
      <w:proofErr w:type="spellEnd"/>
      <w:r w:rsidR="00E67AAE" w:rsidRPr="00E67AAE">
        <w:rPr>
          <w:rFonts w:ascii="Palatino Linotype" w:hAnsi="Palatino Linotype"/>
          <w:color w:val="333333"/>
          <w:spacing w:val="-2"/>
          <w:sz w:val="24"/>
          <w:szCs w:val="24"/>
        </w:rPr>
        <w:t xml:space="preserve"> π</w:t>
      </w:r>
      <w:proofErr w:type="spellStart"/>
      <w:r w:rsidR="00E67AAE" w:rsidRPr="00E67AAE">
        <w:rPr>
          <w:rFonts w:ascii="Palatino Linotype" w:hAnsi="Palatino Linotype"/>
          <w:color w:val="333333"/>
          <w:spacing w:val="-2"/>
          <w:sz w:val="24"/>
          <w:szCs w:val="24"/>
        </w:rPr>
        <w:t>οτ</w:t>
      </w:r>
      <w:proofErr w:type="spellEnd"/>
      <w:r w:rsidR="00E67AAE" w:rsidRPr="00E67AAE">
        <w:rPr>
          <w:rFonts w:ascii="Palatino Linotype" w:hAnsi="Palatino Linotype"/>
          <w:color w:val="333333"/>
          <w:spacing w:val="-2"/>
          <w:sz w:val="24"/>
          <w:szCs w:val="24"/>
        </w:rPr>
        <w:t xml:space="preserve">αμοί, </w:t>
      </w:r>
      <w:proofErr w:type="spellStart"/>
      <w:r w:rsidR="00E67AAE" w:rsidRPr="00E67AAE">
        <w:rPr>
          <w:rFonts w:ascii="Palatino Linotype" w:hAnsi="Palatino Linotype"/>
          <w:color w:val="333333"/>
          <w:spacing w:val="-2"/>
          <w:sz w:val="24"/>
          <w:szCs w:val="24"/>
        </w:rPr>
        <w:t>τὰ</w:t>
      </w:r>
      <w:proofErr w:type="spellEnd"/>
      <w:r w:rsidR="00E67AAE" w:rsidRPr="00E67AAE">
        <w:rPr>
          <w:rFonts w:ascii="Palatino Linotype" w:hAnsi="Palatino Linotype"/>
          <w:color w:val="333333"/>
          <w:spacing w:val="-2"/>
          <w:sz w:val="24"/>
          <w:szCs w:val="24"/>
        </w:rPr>
        <w:t xml:space="preserve"> π</w:t>
      </w:r>
      <w:proofErr w:type="spellStart"/>
      <w:r w:rsidR="00E67AAE" w:rsidRPr="00E67AAE">
        <w:rPr>
          <w:rFonts w:ascii="Palatino Linotype" w:hAnsi="Palatino Linotype"/>
          <w:color w:val="333333"/>
          <w:spacing w:val="-2"/>
          <w:sz w:val="24"/>
          <w:szCs w:val="24"/>
        </w:rPr>
        <w:t>ολλὰ</w:t>
      </w:r>
      <w:proofErr w:type="spellEnd"/>
      <w:r w:rsidR="00E67AAE" w:rsidRPr="00E67AAE">
        <w:rPr>
          <w:rFonts w:ascii="Palatino Linotype" w:hAnsi="Palatino Linotype"/>
          <w:color w:val="333333"/>
          <w:spacing w:val="-2"/>
          <w:sz w:val="24"/>
          <w:szCs w:val="24"/>
        </w:rPr>
        <w:t xml:space="preserve"> π</w:t>
      </w:r>
      <w:proofErr w:type="spellStart"/>
      <w:r w:rsidR="00E67AAE" w:rsidRPr="00E67AAE">
        <w:rPr>
          <w:rFonts w:ascii="Palatino Linotype" w:hAnsi="Palatino Linotype"/>
          <w:color w:val="333333"/>
          <w:spacing w:val="-2"/>
          <w:sz w:val="24"/>
          <w:szCs w:val="24"/>
        </w:rPr>
        <w:t>άντ</w:t>
      </w:r>
      <w:proofErr w:type="spellEnd"/>
      <w:r w:rsidR="00E67AAE" w:rsidRPr="00E67AAE">
        <w:rPr>
          <w:rFonts w:ascii="Palatino Linotype" w:hAnsi="Palatino Linotype"/>
          <w:color w:val="333333"/>
          <w:spacing w:val="-2"/>
          <w:sz w:val="24"/>
          <w:szCs w:val="24"/>
        </w:rPr>
        <w:t xml:space="preserve">α </w:t>
      </w:r>
      <w:proofErr w:type="spellStart"/>
      <w:r w:rsidR="00E67AAE" w:rsidRPr="00004F5E">
        <w:rPr>
          <w:rFonts w:ascii="Palatino Linotype" w:hAnsi="Palatino Linotype"/>
          <w:b/>
          <w:color w:val="333333"/>
          <w:spacing w:val="-2"/>
          <w:sz w:val="24"/>
          <w:szCs w:val="24"/>
        </w:rPr>
        <w:t>ἔμ</w:t>
      </w:r>
      <w:proofErr w:type="spellEnd"/>
      <w:r w:rsidR="00E67AAE" w:rsidRPr="00004F5E">
        <w:rPr>
          <w:rFonts w:ascii="Palatino Linotype" w:hAnsi="Palatino Linotype"/>
          <w:b/>
          <w:color w:val="333333"/>
          <w:spacing w:val="-2"/>
          <w:sz w:val="24"/>
          <w:szCs w:val="24"/>
        </w:rPr>
        <w:t xml:space="preserve">παλιν </w:t>
      </w:r>
      <w:proofErr w:type="spellStart"/>
      <w:r w:rsidR="00E67AAE" w:rsidRPr="00004F5E">
        <w:rPr>
          <w:rFonts w:ascii="Palatino Linotype" w:hAnsi="Palatino Linotype"/>
          <w:b/>
          <w:color w:val="333333"/>
          <w:spacing w:val="-2"/>
          <w:sz w:val="24"/>
          <w:szCs w:val="24"/>
        </w:rPr>
        <w:t>τοῖσι</w:t>
      </w:r>
      <w:proofErr w:type="spellEnd"/>
      <w:r w:rsidR="00E67AAE" w:rsidRPr="00004F5E">
        <w:rPr>
          <w:rFonts w:ascii="Palatino Linotype" w:hAnsi="Palatino Linotype"/>
          <w:b/>
          <w:color w:val="333333"/>
          <w:spacing w:val="-2"/>
          <w:sz w:val="24"/>
          <w:szCs w:val="24"/>
        </w:rPr>
        <w:t xml:space="preserve"> </w:t>
      </w:r>
      <w:proofErr w:type="spellStart"/>
      <w:r w:rsidR="00E67AAE" w:rsidRPr="00004F5E">
        <w:rPr>
          <w:rFonts w:ascii="Palatino Linotype" w:hAnsi="Palatino Linotype"/>
          <w:b/>
          <w:color w:val="333333"/>
          <w:spacing w:val="-2"/>
          <w:sz w:val="24"/>
          <w:szCs w:val="24"/>
        </w:rPr>
        <w:t>ἄλλοισι</w:t>
      </w:r>
      <w:proofErr w:type="spellEnd"/>
      <w:r w:rsidR="00E67AAE" w:rsidRPr="00004F5E">
        <w:rPr>
          <w:rFonts w:ascii="Palatino Linotype" w:hAnsi="Palatino Linotype"/>
          <w:b/>
          <w:color w:val="333333"/>
          <w:spacing w:val="-2"/>
          <w:sz w:val="24"/>
          <w:szCs w:val="24"/>
        </w:rPr>
        <w:t xml:space="preserve"> </w:t>
      </w:r>
      <w:proofErr w:type="spellStart"/>
      <w:r w:rsidR="00E67AAE" w:rsidRPr="00004F5E">
        <w:rPr>
          <w:rFonts w:ascii="Palatino Linotype" w:hAnsi="Palatino Linotype"/>
          <w:b/>
          <w:color w:val="333333"/>
          <w:spacing w:val="-2"/>
          <w:sz w:val="24"/>
          <w:szCs w:val="24"/>
        </w:rPr>
        <w:t>ἀνθρώ</w:t>
      </w:r>
      <w:proofErr w:type="spellEnd"/>
      <w:r w:rsidR="00E67AAE" w:rsidRPr="00004F5E">
        <w:rPr>
          <w:rFonts w:ascii="Palatino Linotype" w:hAnsi="Palatino Linotype"/>
          <w:b/>
          <w:color w:val="333333"/>
          <w:spacing w:val="-2"/>
          <w:sz w:val="24"/>
          <w:szCs w:val="24"/>
        </w:rPr>
        <w:t>ποισι</w:t>
      </w:r>
      <w:r w:rsidR="00E67AAE" w:rsidRPr="00E67AAE">
        <w:rPr>
          <w:rFonts w:ascii="Palatino Linotype" w:hAnsi="Palatino Linotype"/>
          <w:color w:val="333333"/>
          <w:spacing w:val="-2"/>
          <w:sz w:val="24"/>
          <w:szCs w:val="24"/>
        </w:rPr>
        <w:t xml:space="preserve"> </w:t>
      </w:r>
      <w:proofErr w:type="spellStart"/>
      <w:r w:rsidR="00E67AAE" w:rsidRPr="00E67AAE">
        <w:rPr>
          <w:rFonts w:ascii="Palatino Linotype" w:hAnsi="Palatino Linotype"/>
          <w:color w:val="333333"/>
          <w:spacing w:val="-2"/>
          <w:sz w:val="24"/>
          <w:szCs w:val="24"/>
        </w:rPr>
        <w:t>ἐστήσ</w:t>
      </w:r>
      <w:proofErr w:type="spellEnd"/>
      <w:r w:rsidR="00E67AAE" w:rsidRPr="00E67AAE">
        <w:rPr>
          <w:rFonts w:ascii="Palatino Linotype" w:hAnsi="Palatino Linotype"/>
          <w:color w:val="333333"/>
          <w:spacing w:val="-2"/>
          <w:sz w:val="24"/>
          <w:szCs w:val="24"/>
        </w:rPr>
        <w:t xml:space="preserve">αντο </w:t>
      </w:r>
      <w:proofErr w:type="spellStart"/>
      <w:r w:rsidR="00E67AAE" w:rsidRPr="00E67AAE">
        <w:rPr>
          <w:rFonts w:ascii="Palatino Linotype" w:hAnsi="Palatino Linotype"/>
          <w:color w:val="333333"/>
          <w:spacing w:val="-2"/>
          <w:sz w:val="24"/>
          <w:szCs w:val="24"/>
        </w:rPr>
        <w:t>ἤθεά</w:t>
      </w:r>
      <w:proofErr w:type="spellEnd"/>
      <w:r w:rsidR="00E67AAE" w:rsidRPr="00E67AAE">
        <w:rPr>
          <w:rFonts w:ascii="Palatino Linotype" w:hAnsi="Palatino Linotype"/>
          <w:color w:val="333333"/>
          <w:spacing w:val="-2"/>
          <w:sz w:val="24"/>
          <w:szCs w:val="24"/>
        </w:rPr>
        <w:t xml:space="preserve"> </w:t>
      </w:r>
      <w:proofErr w:type="spellStart"/>
      <w:r w:rsidR="00E67AAE" w:rsidRPr="00E67AAE">
        <w:rPr>
          <w:rFonts w:ascii="Palatino Linotype" w:hAnsi="Palatino Linotype"/>
          <w:color w:val="333333"/>
          <w:spacing w:val="-2"/>
          <w:sz w:val="24"/>
          <w:szCs w:val="24"/>
        </w:rPr>
        <w:t>τε</w:t>
      </w:r>
      <w:proofErr w:type="spellEnd"/>
      <w:r w:rsidR="00E67AAE" w:rsidRPr="00E67AAE">
        <w:rPr>
          <w:rFonts w:ascii="Palatino Linotype" w:hAnsi="Palatino Linotype"/>
          <w:color w:val="333333"/>
          <w:spacing w:val="-2"/>
          <w:sz w:val="24"/>
          <w:szCs w:val="24"/>
        </w:rPr>
        <w:t xml:space="preserve"> καὶ </w:t>
      </w:r>
      <w:proofErr w:type="spellStart"/>
      <w:r w:rsidR="00E67AAE" w:rsidRPr="00E67AAE">
        <w:rPr>
          <w:rFonts w:ascii="Palatino Linotype" w:hAnsi="Palatino Linotype"/>
          <w:color w:val="333333"/>
          <w:spacing w:val="-2"/>
          <w:sz w:val="24"/>
          <w:szCs w:val="24"/>
        </w:rPr>
        <w:t>νόμους</w:t>
      </w:r>
      <w:proofErr w:type="spellEnd"/>
      <w:r w:rsidR="00E67AAE" w:rsidRPr="00E67AAE">
        <w:rPr>
          <w:rFonts w:ascii="Palatino Linotype" w:hAnsi="Palatino Linotype"/>
          <w:color w:val="333333"/>
          <w:spacing w:val="-2"/>
          <w:sz w:val="24"/>
          <w:szCs w:val="24"/>
        </w:rPr>
        <w:t>·</w:t>
      </w:r>
      <w:r w:rsidR="00E67AAE">
        <w:rPr>
          <w:rFonts w:ascii="Palatino Linotype" w:hAnsi="Palatino Linotype"/>
          <w:color w:val="333333"/>
          <w:spacing w:val="-2"/>
          <w:sz w:val="24"/>
          <w:szCs w:val="24"/>
        </w:rPr>
        <w:t>” (</w:t>
      </w:r>
      <w:r w:rsidR="00E67AAE" w:rsidRPr="00E67AAE">
        <w:rPr>
          <w:rFonts w:ascii="Palatino Linotype" w:hAnsi="Palatino Linotype"/>
          <w:color w:val="333333"/>
          <w:spacing w:val="-2"/>
          <w:sz w:val="24"/>
          <w:szCs w:val="24"/>
        </w:rPr>
        <w:t xml:space="preserve">and their river is different in its nature </w:t>
      </w:r>
      <w:r w:rsidR="00E67AAE" w:rsidRPr="00E67AAE">
        <w:rPr>
          <w:rFonts w:ascii="Palatino Linotype" w:hAnsi="Palatino Linotype"/>
          <w:color w:val="333333"/>
          <w:spacing w:val="-2"/>
          <w:sz w:val="24"/>
          <w:szCs w:val="24"/>
        </w:rPr>
        <w:lastRenderedPageBreak/>
        <w:t>from all other rivers, so have they made all their customs and laws of a kind contrary for the most part to those of all other men.</w:t>
      </w:r>
      <w:r w:rsidR="00E67AAE">
        <w:rPr>
          <w:rFonts w:ascii="Palatino Linotype" w:hAnsi="Palatino Linotype"/>
          <w:color w:val="333333"/>
          <w:spacing w:val="-2"/>
          <w:sz w:val="24"/>
          <w:szCs w:val="24"/>
        </w:rPr>
        <w:t>)</w:t>
      </w:r>
      <w:r w:rsidR="00004F5E">
        <w:rPr>
          <w:rFonts w:ascii="Palatino Linotype" w:hAnsi="Palatino Linotype"/>
          <w:color w:val="333333"/>
          <w:spacing w:val="-2"/>
          <w:sz w:val="24"/>
          <w:szCs w:val="24"/>
        </w:rPr>
        <w:t xml:space="preserve">  </w:t>
      </w:r>
      <w:r w:rsidR="002D01E8">
        <w:rPr>
          <w:rFonts w:ascii="Palatino Linotype" w:hAnsi="Palatino Linotype"/>
          <w:color w:val="333333"/>
          <w:spacing w:val="-2"/>
          <w:sz w:val="24"/>
          <w:szCs w:val="24"/>
        </w:rPr>
        <w:t xml:space="preserve">Waddell claims that Herodotus uses the phrase </w:t>
      </w:r>
      <w:r w:rsidR="002D01E8">
        <w:rPr>
          <w:rFonts w:ascii="Palatino Linotype" w:hAnsi="Palatino Linotype"/>
          <w:color w:val="333333"/>
          <w:spacing w:val="-2"/>
          <w:sz w:val="24"/>
          <w:szCs w:val="24"/>
          <w:lang w:val="el-GR"/>
        </w:rPr>
        <w:t>τὰ</w:t>
      </w:r>
      <w:r w:rsidR="002D01E8" w:rsidRPr="002D01E8">
        <w:rPr>
          <w:rFonts w:ascii="Palatino Linotype" w:hAnsi="Palatino Linotype"/>
          <w:color w:val="333333"/>
          <w:spacing w:val="-2"/>
          <w:sz w:val="24"/>
          <w:szCs w:val="24"/>
        </w:rPr>
        <w:t xml:space="preserve"> </w:t>
      </w:r>
      <w:r w:rsidR="002D01E8">
        <w:rPr>
          <w:rFonts w:ascii="Palatino Linotype" w:hAnsi="Palatino Linotype"/>
          <w:color w:val="333333"/>
          <w:spacing w:val="-2"/>
          <w:sz w:val="24"/>
          <w:szCs w:val="24"/>
          <w:lang w:val="el-GR"/>
        </w:rPr>
        <w:t>ἔμπαλιν</w:t>
      </w:r>
      <w:r w:rsidR="002D01E8" w:rsidRPr="002D01E8">
        <w:rPr>
          <w:rFonts w:ascii="Palatino Linotype" w:hAnsi="Palatino Linotype"/>
          <w:color w:val="333333"/>
          <w:spacing w:val="-2"/>
          <w:sz w:val="24"/>
          <w:szCs w:val="24"/>
        </w:rPr>
        <w:t xml:space="preserve"> </w:t>
      </w:r>
      <w:r w:rsidR="002D01E8">
        <w:rPr>
          <w:rFonts w:ascii="Palatino Linotype" w:hAnsi="Palatino Linotype"/>
          <w:color w:val="333333"/>
          <w:spacing w:val="-2"/>
          <w:sz w:val="24"/>
          <w:szCs w:val="24"/>
          <w:lang w:val="el-GR"/>
        </w:rPr>
        <w:t>ἤ</w:t>
      </w:r>
      <w:r w:rsidR="002D01E8">
        <w:rPr>
          <w:rFonts w:ascii="Palatino Linotype" w:hAnsi="Palatino Linotype"/>
          <w:color w:val="333333"/>
          <w:spacing w:val="-2"/>
          <w:sz w:val="24"/>
          <w:szCs w:val="24"/>
        </w:rPr>
        <w:t xml:space="preserve"> in </w:t>
      </w:r>
      <w:proofErr w:type="spellStart"/>
      <w:r w:rsidR="002D01E8">
        <w:rPr>
          <w:rFonts w:ascii="Palatino Linotype" w:hAnsi="Palatino Linotype"/>
          <w:color w:val="333333"/>
          <w:spacing w:val="-2"/>
          <w:sz w:val="24"/>
          <w:szCs w:val="24"/>
        </w:rPr>
        <w:t>i</w:t>
      </w:r>
      <w:proofErr w:type="spellEnd"/>
      <w:r w:rsidR="002D01E8">
        <w:rPr>
          <w:rFonts w:ascii="Palatino Linotype" w:hAnsi="Palatino Linotype"/>
          <w:color w:val="333333"/>
          <w:spacing w:val="-2"/>
          <w:sz w:val="24"/>
          <w:szCs w:val="24"/>
        </w:rPr>
        <w:t>. 107 but</w:t>
      </w:r>
      <w:r w:rsidR="003B53AB">
        <w:rPr>
          <w:rFonts w:ascii="Palatino Linotype" w:hAnsi="Palatino Linotype"/>
          <w:color w:val="333333"/>
          <w:spacing w:val="-2"/>
          <w:sz w:val="24"/>
          <w:szCs w:val="24"/>
        </w:rPr>
        <w:t xml:space="preserve"> in fact </w:t>
      </w:r>
      <w:r w:rsidR="002D01E8">
        <w:rPr>
          <w:rFonts w:ascii="Palatino Linotype" w:hAnsi="Palatino Linotype"/>
          <w:color w:val="333333"/>
          <w:spacing w:val="-2"/>
          <w:sz w:val="24"/>
          <w:szCs w:val="24"/>
        </w:rPr>
        <w:t>it does not appear there.</w:t>
      </w:r>
      <w:r w:rsidR="002D01E8" w:rsidRPr="002D01E8">
        <w:rPr>
          <w:rStyle w:val="FootnoteReference"/>
          <w:rFonts w:ascii="Palatino Linotype" w:hAnsi="Palatino Linotype"/>
          <w:color w:val="333333"/>
          <w:spacing w:val="-2"/>
          <w:sz w:val="24"/>
          <w:szCs w:val="24"/>
        </w:rPr>
        <w:t xml:space="preserve"> </w:t>
      </w:r>
      <w:r w:rsidR="002D01E8">
        <w:rPr>
          <w:rStyle w:val="FootnoteReference"/>
          <w:rFonts w:ascii="Palatino Linotype" w:hAnsi="Palatino Linotype"/>
          <w:color w:val="333333"/>
          <w:spacing w:val="-2"/>
          <w:sz w:val="24"/>
          <w:szCs w:val="24"/>
        </w:rPr>
        <w:footnoteReference w:id="25"/>
      </w:r>
      <w:r w:rsidR="002D01E8">
        <w:rPr>
          <w:rFonts w:ascii="Palatino Linotype" w:hAnsi="Palatino Linotype"/>
          <w:color w:val="333333"/>
          <w:spacing w:val="-2"/>
          <w:sz w:val="24"/>
          <w:szCs w:val="24"/>
        </w:rPr>
        <w:t xml:space="preserve">  </w:t>
      </w:r>
    </w:p>
    <w:p w14:paraId="3EA83904" w14:textId="77777777" w:rsidR="00C4513F" w:rsidRDefault="00C4513F" w:rsidP="006A4933">
      <w:pPr>
        <w:pStyle w:val="NormalWeb"/>
        <w:spacing w:before="0" w:beforeAutospacing="0" w:after="0" w:afterAutospacing="0" w:line="480" w:lineRule="auto"/>
        <w:ind w:right="-334"/>
        <w:jc w:val="both"/>
        <w:rPr>
          <w:rFonts w:ascii="Palatino Linotype" w:hAnsi="Palatino Linotype"/>
          <w:color w:val="333333"/>
          <w:spacing w:val="-2"/>
          <w:sz w:val="24"/>
          <w:szCs w:val="24"/>
        </w:rPr>
      </w:pPr>
    </w:p>
    <w:p w14:paraId="2EC11302" w14:textId="4FE532CF" w:rsidR="00004F5E" w:rsidRDefault="00004F5E" w:rsidP="006A4933">
      <w:pPr>
        <w:pStyle w:val="NormalWeb"/>
        <w:spacing w:before="0" w:beforeAutospacing="0" w:after="0" w:afterAutospacing="0" w:line="480" w:lineRule="auto"/>
        <w:ind w:right="-334"/>
        <w:jc w:val="both"/>
        <w:rPr>
          <w:rFonts w:ascii="Palatino Linotype" w:hAnsi="Palatino Linotype"/>
          <w:color w:val="333333"/>
          <w:spacing w:val="-2"/>
          <w:sz w:val="24"/>
          <w:szCs w:val="24"/>
        </w:rPr>
      </w:pPr>
      <w:r>
        <w:rPr>
          <w:rFonts w:ascii="Palatino Linotype" w:hAnsi="Palatino Linotype"/>
          <w:color w:val="333333"/>
          <w:spacing w:val="-2"/>
          <w:sz w:val="24"/>
          <w:szCs w:val="24"/>
        </w:rPr>
        <w:t>Herodotus is fascinated by what is different, in other words different from Greece.  As Redfield states in Egypt, as Herodotus sees it</w:t>
      </w:r>
      <w:r w:rsidR="001C2501">
        <w:rPr>
          <w:rFonts w:ascii="Palatino Linotype" w:hAnsi="Palatino Linotype"/>
          <w:color w:val="333333"/>
          <w:spacing w:val="-2"/>
          <w:sz w:val="24"/>
          <w:szCs w:val="24"/>
        </w:rPr>
        <w:t>,</w:t>
      </w:r>
      <w:r>
        <w:rPr>
          <w:rFonts w:ascii="Palatino Linotype" w:hAnsi="Palatino Linotype"/>
          <w:color w:val="333333"/>
          <w:spacing w:val="-2"/>
          <w:sz w:val="24"/>
          <w:szCs w:val="24"/>
        </w:rPr>
        <w:t xml:space="preserve"> their culture is opposite to what a Greek would expect and so too</w:t>
      </w:r>
      <w:r w:rsidR="00C4513F">
        <w:rPr>
          <w:rFonts w:ascii="Palatino Linotype" w:hAnsi="Palatino Linotype"/>
          <w:color w:val="333333"/>
          <w:spacing w:val="-2"/>
          <w:sz w:val="24"/>
          <w:szCs w:val="24"/>
        </w:rPr>
        <w:t>,</w:t>
      </w:r>
      <w:r>
        <w:rPr>
          <w:rFonts w:ascii="Palatino Linotype" w:hAnsi="Palatino Linotype"/>
          <w:color w:val="333333"/>
          <w:spacing w:val="-2"/>
          <w:sz w:val="24"/>
          <w:szCs w:val="24"/>
        </w:rPr>
        <w:t xml:space="preserve"> </w:t>
      </w:r>
      <w:r w:rsidR="00C4513F">
        <w:rPr>
          <w:rFonts w:ascii="Palatino Linotype" w:hAnsi="Palatino Linotype"/>
          <w:color w:val="333333"/>
          <w:spacing w:val="-2"/>
          <w:sz w:val="24"/>
          <w:szCs w:val="24"/>
        </w:rPr>
        <w:t xml:space="preserve">the river, which is different from rivers </w:t>
      </w:r>
      <w:r w:rsidR="00D8402C">
        <w:rPr>
          <w:rFonts w:ascii="Palatino Linotype" w:hAnsi="Palatino Linotype"/>
          <w:color w:val="333333"/>
          <w:spacing w:val="-2"/>
          <w:sz w:val="24"/>
          <w:szCs w:val="24"/>
        </w:rPr>
        <w:t>elsewhere</w:t>
      </w:r>
      <w:r w:rsidR="00C4513F">
        <w:rPr>
          <w:rFonts w:ascii="Palatino Linotype" w:hAnsi="Palatino Linotype"/>
          <w:color w:val="333333"/>
          <w:spacing w:val="-2"/>
          <w:sz w:val="24"/>
          <w:szCs w:val="24"/>
        </w:rPr>
        <w:t xml:space="preserve">, in that it </w:t>
      </w:r>
      <w:r w:rsidR="00D8402C">
        <w:rPr>
          <w:rFonts w:ascii="Palatino Linotype" w:hAnsi="Palatino Linotype"/>
          <w:color w:val="333333"/>
          <w:spacing w:val="-2"/>
          <w:sz w:val="24"/>
          <w:szCs w:val="24"/>
        </w:rPr>
        <w:t>floods in summer, not winter</w:t>
      </w:r>
      <w:r w:rsidR="00C4513F">
        <w:rPr>
          <w:rFonts w:ascii="Palatino Linotype" w:hAnsi="Palatino Linotype"/>
          <w:color w:val="333333"/>
          <w:spacing w:val="-2"/>
          <w:sz w:val="24"/>
          <w:szCs w:val="24"/>
        </w:rPr>
        <w:t>.</w:t>
      </w:r>
      <w:r w:rsidR="00C4513F">
        <w:rPr>
          <w:rStyle w:val="FootnoteReference"/>
          <w:rFonts w:ascii="Palatino Linotype" w:hAnsi="Palatino Linotype"/>
          <w:color w:val="333333"/>
          <w:spacing w:val="-2"/>
          <w:sz w:val="24"/>
          <w:szCs w:val="24"/>
        </w:rPr>
        <w:footnoteReference w:id="26"/>
      </w:r>
    </w:p>
    <w:p w14:paraId="7321045C" w14:textId="76529DD2" w:rsidR="00004F5E" w:rsidRDefault="00004F5E" w:rsidP="006A4933">
      <w:pPr>
        <w:pStyle w:val="NormalWeb"/>
        <w:spacing w:before="0" w:beforeAutospacing="0" w:after="0" w:afterAutospacing="0" w:line="480" w:lineRule="auto"/>
        <w:ind w:right="-334"/>
        <w:jc w:val="both"/>
        <w:rPr>
          <w:rFonts w:ascii="Palatino Linotype" w:hAnsi="Palatino Linotype"/>
          <w:color w:val="333333"/>
          <w:spacing w:val="-2"/>
          <w:sz w:val="24"/>
          <w:szCs w:val="24"/>
        </w:rPr>
      </w:pPr>
    </w:p>
    <w:p w14:paraId="383BE1F7" w14:textId="1A1C00CF" w:rsidR="00805DAD" w:rsidRDefault="000877A7" w:rsidP="008F64F8">
      <w:pPr>
        <w:pStyle w:val="NormalWeb"/>
        <w:spacing w:before="0" w:beforeAutospacing="0" w:after="0" w:afterAutospacing="0" w:line="480" w:lineRule="auto"/>
        <w:ind w:right="-334"/>
        <w:jc w:val="both"/>
        <w:rPr>
          <w:rFonts w:ascii="Palatino Linotype" w:hAnsi="Palatino Linotype" w:cs="Arial"/>
          <w:sz w:val="24"/>
          <w:szCs w:val="24"/>
        </w:rPr>
      </w:pPr>
      <w:r w:rsidRPr="001C2501">
        <w:rPr>
          <w:rFonts w:ascii="Palatino Linotype" w:hAnsi="Palatino Linotype"/>
          <w:b/>
          <w:color w:val="333333"/>
          <w:spacing w:val="-2"/>
          <w:sz w:val="24"/>
          <w:szCs w:val="24"/>
        </w:rPr>
        <w:t>ἀποπ</w:t>
      </w:r>
      <w:proofErr w:type="spellStart"/>
      <w:r w:rsidRPr="001C2501">
        <w:rPr>
          <w:rFonts w:ascii="Palatino Linotype" w:hAnsi="Palatino Linotype"/>
          <w:b/>
          <w:color w:val="333333"/>
          <w:spacing w:val="-2"/>
          <w:sz w:val="24"/>
          <w:szCs w:val="24"/>
        </w:rPr>
        <w:t>νεούσ</w:t>
      </w:r>
      <w:proofErr w:type="spellEnd"/>
      <w:r w:rsidRPr="001C2501">
        <w:rPr>
          <w:rFonts w:ascii="Palatino Linotype" w:hAnsi="Palatino Linotype"/>
          <w:b/>
          <w:color w:val="333333"/>
          <w:spacing w:val="-2"/>
          <w:sz w:val="24"/>
          <w:szCs w:val="24"/>
        </w:rPr>
        <w:t>ας</w:t>
      </w:r>
      <w:r w:rsidR="003B53AB">
        <w:rPr>
          <w:rFonts w:ascii="Palatino Linotype" w:hAnsi="Palatino Linotype"/>
          <w:color w:val="333333"/>
          <w:spacing w:val="-2"/>
          <w:sz w:val="24"/>
          <w:szCs w:val="24"/>
        </w:rPr>
        <w:t xml:space="preserve"> </w:t>
      </w:r>
      <w:r>
        <w:rPr>
          <w:rFonts w:ascii="Palatino Linotype" w:hAnsi="Palatino Linotype"/>
          <w:color w:val="333333"/>
          <w:spacing w:val="-2"/>
          <w:sz w:val="24"/>
          <w:szCs w:val="24"/>
        </w:rPr>
        <w:t xml:space="preserve">  Literally, the verb </w:t>
      </w:r>
      <w:r>
        <w:rPr>
          <w:rFonts w:ascii="Palatino Linotype" w:hAnsi="Palatino Linotype"/>
          <w:color w:val="333333"/>
          <w:spacing w:val="-2"/>
          <w:sz w:val="24"/>
          <w:szCs w:val="24"/>
          <w:lang w:val="el-GR"/>
        </w:rPr>
        <w:t>ἀποπνέω</w:t>
      </w:r>
      <w:r>
        <w:rPr>
          <w:rFonts w:ascii="Palatino Linotype" w:hAnsi="Palatino Linotype"/>
          <w:color w:val="333333"/>
          <w:spacing w:val="-2"/>
          <w:sz w:val="24"/>
          <w:szCs w:val="24"/>
        </w:rPr>
        <w:t xml:space="preserve"> as Herodotus uses it means “to blow from a particular quarter</w:t>
      </w:r>
      <w:r w:rsidR="00E4084F">
        <w:rPr>
          <w:rFonts w:ascii="Palatino Linotype" w:hAnsi="Palatino Linotype"/>
          <w:color w:val="333333"/>
          <w:spacing w:val="-2"/>
          <w:sz w:val="24"/>
          <w:szCs w:val="24"/>
        </w:rPr>
        <w:t>”</w:t>
      </w:r>
      <w:r>
        <w:rPr>
          <w:rFonts w:ascii="Palatino Linotype" w:hAnsi="Palatino Linotype"/>
          <w:color w:val="333333"/>
          <w:spacing w:val="-2"/>
          <w:sz w:val="24"/>
          <w:szCs w:val="24"/>
        </w:rPr>
        <w:t>.</w:t>
      </w:r>
      <w:r w:rsidR="00035504">
        <w:rPr>
          <w:rStyle w:val="FootnoteReference"/>
          <w:rFonts w:ascii="Palatino Linotype" w:hAnsi="Palatino Linotype"/>
          <w:color w:val="333333"/>
          <w:spacing w:val="-2"/>
          <w:sz w:val="24"/>
          <w:szCs w:val="24"/>
        </w:rPr>
        <w:footnoteReference w:id="27"/>
      </w:r>
      <w:r w:rsidR="00035504">
        <w:rPr>
          <w:rFonts w:ascii="Palatino Linotype" w:hAnsi="Palatino Linotype"/>
          <w:color w:val="333333"/>
          <w:spacing w:val="-2"/>
          <w:sz w:val="24"/>
          <w:szCs w:val="24"/>
        </w:rPr>
        <w:t xml:space="preserve">  Here, Waddell says, it means blowing downstream as a wind blowing from the south is the exception on the Nile.</w:t>
      </w:r>
      <w:r w:rsidR="00035504">
        <w:rPr>
          <w:rStyle w:val="FootnoteReference"/>
          <w:rFonts w:ascii="Palatino Linotype" w:hAnsi="Palatino Linotype"/>
          <w:color w:val="333333"/>
          <w:spacing w:val="-2"/>
          <w:sz w:val="24"/>
          <w:szCs w:val="24"/>
        </w:rPr>
        <w:footnoteReference w:id="28"/>
      </w:r>
      <w:r w:rsidR="00035504">
        <w:rPr>
          <w:rFonts w:ascii="Palatino Linotype" w:hAnsi="Palatino Linotype"/>
          <w:color w:val="333333"/>
          <w:spacing w:val="-2"/>
          <w:sz w:val="24"/>
          <w:szCs w:val="24"/>
        </w:rPr>
        <w:t xml:space="preserve">  </w:t>
      </w:r>
      <w:proofErr w:type="spellStart"/>
      <w:r w:rsidR="00035504">
        <w:rPr>
          <w:rFonts w:ascii="Palatino Linotype" w:hAnsi="Palatino Linotype" w:cs="Arial"/>
          <w:sz w:val="24"/>
          <w:szCs w:val="24"/>
        </w:rPr>
        <w:t>Armayor</w:t>
      </w:r>
      <w:proofErr w:type="spellEnd"/>
      <w:r w:rsidR="00035504">
        <w:rPr>
          <w:rFonts w:ascii="Palatino Linotype" w:hAnsi="Palatino Linotype" w:cs="Arial"/>
          <w:sz w:val="24"/>
          <w:szCs w:val="24"/>
        </w:rPr>
        <w:t xml:space="preserve"> </w:t>
      </w:r>
      <w:r w:rsidR="00DF00E7">
        <w:rPr>
          <w:rFonts w:ascii="Palatino Linotype" w:hAnsi="Palatino Linotype" w:cs="Arial"/>
          <w:sz w:val="24"/>
          <w:szCs w:val="24"/>
        </w:rPr>
        <w:t>says</w:t>
      </w:r>
      <w:r w:rsidR="00035504">
        <w:rPr>
          <w:rFonts w:ascii="Palatino Linotype" w:hAnsi="Palatino Linotype" w:cs="Arial"/>
          <w:sz w:val="24"/>
          <w:szCs w:val="24"/>
        </w:rPr>
        <w:t xml:space="preserve"> Herodotus was in error</w:t>
      </w:r>
      <w:r w:rsidR="00E4084F">
        <w:rPr>
          <w:rFonts w:ascii="Palatino Linotype" w:hAnsi="Palatino Linotype" w:cs="Arial"/>
          <w:sz w:val="24"/>
          <w:szCs w:val="24"/>
        </w:rPr>
        <w:t>,</w:t>
      </w:r>
      <w:r w:rsidR="00035504">
        <w:rPr>
          <w:rFonts w:ascii="Palatino Linotype" w:hAnsi="Palatino Linotype" w:cs="Arial"/>
          <w:sz w:val="24"/>
          <w:szCs w:val="24"/>
        </w:rPr>
        <w:t xml:space="preserve"> assuming Herodotus meant there were no winds </w:t>
      </w:r>
      <w:r w:rsidR="00035504">
        <w:rPr>
          <w:rFonts w:ascii="Palatino Linotype" w:hAnsi="Palatino Linotype" w:cs="Arial"/>
          <w:b/>
          <w:sz w:val="24"/>
          <w:szCs w:val="24"/>
        </w:rPr>
        <w:t xml:space="preserve">on </w:t>
      </w:r>
      <w:r w:rsidR="00035504">
        <w:rPr>
          <w:rFonts w:ascii="Palatino Linotype" w:hAnsi="Palatino Linotype" w:cs="Arial"/>
          <w:sz w:val="24"/>
          <w:szCs w:val="24"/>
        </w:rPr>
        <w:t xml:space="preserve">the Nile </w:t>
      </w:r>
      <w:r w:rsidR="00E4084F">
        <w:rPr>
          <w:rFonts w:ascii="Palatino Linotype" w:hAnsi="Palatino Linotype" w:cs="Arial"/>
          <w:sz w:val="24"/>
          <w:szCs w:val="24"/>
        </w:rPr>
        <w:t xml:space="preserve"> itself</w:t>
      </w:r>
      <w:r w:rsidR="00D8402C">
        <w:rPr>
          <w:rFonts w:ascii="Palatino Linotype" w:hAnsi="Palatino Linotype" w:cs="Arial"/>
          <w:sz w:val="24"/>
          <w:szCs w:val="24"/>
        </w:rPr>
        <w:t xml:space="preserve">.  </w:t>
      </w:r>
      <w:proofErr w:type="spellStart"/>
      <w:r w:rsidR="00E4084F">
        <w:rPr>
          <w:rFonts w:ascii="Palatino Linotype" w:hAnsi="Palatino Linotype" w:cs="Arial"/>
          <w:sz w:val="24"/>
          <w:szCs w:val="24"/>
        </w:rPr>
        <w:t>Armayor</w:t>
      </w:r>
      <w:proofErr w:type="spellEnd"/>
      <w:r w:rsidR="00035504">
        <w:rPr>
          <w:rFonts w:ascii="Palatino Linotype" w:hAnsi="Palatino Linotype" w:cs="Arial"/>
          <w:sz w:val="24"/>
          <w:szCs w:val="24"/>
        </w:rPr>
        <w:t xml:space="preserve"> uses this as part of his argument that Herodotus did not travel </w:t>
      </w:r>
      <w:r w:rsidR="00A70225">
        <w:rPr>
          <w:rFonts w:ascii="Palatino Linotype" w:hAnsi="Palatino Linotype" w:cs="Arial"/>
          <w:sz w:val="24"/>
          <w:szCs w:val="24"/>
        </w:rPr>
        <w:t>widely, or perhaps even at all,</w:t>
      </w:r>
      <w:r w:rsidR="00035504">
        <w:rPr>
          <w:rFonts w:ascii="Palatino Linotype" w:hAnsi="Palatino Linotype" w:cs="Arial"/>
          <w:sz w:val="24"/>
          <w:szCs w:val="24"/>
        </w:rPr>
        <w:t xml:space="preserve"> in Egypt.</w:t>
      </w:r>
      <w:r w:rsidR="00035504">
        <w:rPr>
          <w:rStyle w:val="FootnoteReference"/>
          <w:rFonts w:ascii="Palatino Linotype" w:hAnsi="Palatino Linotype" w:cs="Arial"/>
          <w:sz w:val="24"/>
          <w:szCs w:val="24"/>
        </w:rPr>
        <w:footnoteReference w:id="29"/>
      </w:r>
      <w:r w:rsidR="00035504">
        <w:rPr>
          <w:rFonts w:ascii="Palatino Linotype" w:hAnsi="Palatino Linotype" w:cs="Arial"/>
          <w:sz w:val="24"/>
          <w:szCs w:val="24"/>
        </w:rPr>
        <w:t xml:space="preserve">  However, How and Wells </w:t>
      </w:r>
      <w:r w:rsidR="00B82AA1" w:rsidRPr="00FC4D85">
        <w:rPr>
          <w:rFonts w:ascii="Palatino Linotype" w:hAnsi="Palatino Linotype" w:cs="Arial"/>
          <w:sz w:val="24"/>
          <w:szCs w:val="24"/>
        </w:rPr>
        <w:t>believe that if Herodotus is s</w:t>
      </w:r>
      <w:r w:rsidR="00035504">
        <w:rPr>
          <w:rFonts w:ascii="Palatino Linotype" w:hAnsi="Palatino Linotype" w:cs="Arial"/>
          <w:sz w:val="24"/>
          <w:szCs w:val="24"/>
        </w:rPr>
        <w:t>aying</w:t>
      </w:r>
      <w:r w:rsidR="00B82AA1" w:rsidRPr="00FC4D85">
        <w:rPr>
          <w:rFonts w:ascii="Palatino Linotype" w:hAnsi="Palatino Linotype" w:cs="Arial"/>
          <w:sz w:val="24"/>
          <w:szCs w:val="24"/>
        </w:rPr>
        <w:t xml:space="preserve"> the winds do not blow from the south, rather than</w:t>
      </w:r>
      <w:r w:rsidR="00A70225">
        <w:rPr>
          <w:rFonts w:ascii="Palatino Linotype" w:hAnsi="Palatino Linotype" w:cs="Arial"/>
          <w:sz w:val="24"/>
          <w:szCs w:val="24"/>
        </w:rPr>
        <w:t xml:space="preserve"> they do not blow</w:t>
      </w:r>
      <w:r w:rsidR="00B82AA1" w:rsidRPr="00FC4D85">
        <w:rPr>
          <w:rFonts w:ascii="Palatino Linotype" w:hAnsi="Palatino Linotype" w:cs="Arial"/>
          <w:sz w:val="24"/>
          <w:szCs w:val="24"/>
        </w:rPr>
        <w:t xml:space="preserve"> on the Nile itself,</w:t>
      </w:r>
      <w:r w:rsidR="001802E0">
        <w:rPr>
          <w:rFonts w:ascii="Palatino Linotype" w:hAnsi="Palatino Linotype" w:cs="Arial"/>
          <w:sz w:val="24"/>
          <w:szCs w:val="24"/>
        </w:rPr>
        <w:t xml:space="preserve"> </w:t>
      </w:r>
      <w:r w:rsidR="00A70225">
        <w:rPr>
          <w:rFonts w:ascii="Palatino Linotype" w:hAnsi="Palatino Linotype" w:cs="Arial"/>
          <w:sz w:val="24"/>
          <w:szCs w:val="24"/>
        </w:rPr>
        <w:t>(</w:t>
      </w:r>
      <w:r w:rsidR="001802E0">
        <w:rPr>
          <w:rFonts w:ascii="Palatino Linotype" w:hAnsi="Palatino Linotype" w:cs="Arial"/>
          <w:sz w:val="24"/>
          <w:szCs w:val="24"/>
        </w:rPr>
        <w:t>as Waddell also believes</w:t>
      </w:r>
      <w:r w:rsidR="00A70225">
        <w:rPr>
          <w:rFonts w:ascii="Palatino Linotype" w:hAnsi="Palatino Linotype" w:cs="Arial"/>
          <w:sz w:val="24"/>
          <w:szCs w:val="24"/>
        </w:rPr>
        <w:t>)</w:t>
      </w:r>
      <w:r w:rsidR="001802E0">
        <w:rPr>
          <w:rFonts w:ascii="Palatino Linotype" w:hAnsi="Palatino Linotype" w:cs="Arial"/>
          <w:sz w:val="24"/>
          <w:szCs w:val="24"/>
        </w:rPr>
        <w:t xml:space="preserve">, then </w:t>
      </w:r>
      <w:r w:rsidR="00A70225">
        <w:rPr>
          <w:rFonts w:ascii="Palatino Linotype" w:hAnsi="Palatino Linotype" w:cs="Arial"/>
          <w:sz w:val="24"/>
          <w:szCs w:val="24"/>
        </w:rPr>
        <w:t>this is</w:t>
      </w:r>
      <w:r w:rsidR="00B82AA1" w:rsidRPr="00FC4D85">
        <w:rPr>
          <w:rFonts w:ascii="Palatino Linotype" w:hAnsi="Palatino Linotype" w:cs="Arial"/>
          <w:sz w:val="24"/>
          <w:szCs w:val="24"/>
        </w:rPr>
        <w:t xml:space="preserve"> accurate</w:t>
      </w:r>
      <w:r w:rsidR="003250F4">
        <w:rPr>
          <w:rFonts w:ascii="Palatino Linotype" w:hAnsi="Palatino Linotype" w:cs="Arial"/>
          <w:sz w:val="24"/>
          <w:szCs w:val="24"/>
        </w:rPr>
        <w:t>.</w:t>
      </w:r>
      <w:r w:rsidR="00AF3FE5" w:rsidRPr="00FC4D85">
        <w:rPr>
          <w:rFonts w:ascii="Palatino Linotype" w:hAnsi="Palatino Linotype" w:cs="Arial"/>
          <w:sz w:val="24"/>
          <w:szCs w:val="24"/>
        </w:rPr>
        <w:t xml:space="preserve"> </w:t>
      </w:r>
    </w:p>
    <w:p w14:paraId="274C84B5" w14:textId="77777777" w:rsidR="00504A24" w:rsidRDefault="00504A24" w:rsidP="008F64F8">
      <w:pPr>
        <w:pStyle w:val="NormalWeb"/>
        <w:spacing w:before="0" w:beforeAutospacing="0" w:after="0" w:afterAutospacing="0" w:line="480" w:lineRule="auto"/>
        <w:ind w:right="-334"/>
        <w:jc w:val="both"/>
        <w:rPr>
          <w:rFonts w:ascii="Palatino Linotype" w:hAnsi="Palatino Linotype" w:cs="Arial"/>
          <w:sz w:val="24"/>
          <w:szCs w:val="24"/>
        </w:rPr>
      </w:pPr>
    </w:p>
    <w:p w14:paraId="77118B2A" w14:textId="0767FCA5" w:rsidR="008B1F24" w:rsidRDefault="004530FF" w:rsidP="008F64F8">
      <w:pPr>
        <w:pStyle w:val="NormalWeb"/>
        <w:spacing w:before="0" w:beforeAutospacing="0" w:after="0" w:afterAutospacing="0" w:line="480" w:lineRule="auto"/>
        <w:ind w:right="-334"/>
        <w:jc w:val="both"/>
        <w:rPr>
          <w:rFonts w:ascii="Palatino Linotype" w:hAnsi="Palatino Linotype" w:cs="Arial"/>
          <w:sz w:val="24"/>
          <w:szCs w:val="24"/>
        </w:rPr>
      </w:pPr>
      <w:r>
        <w:rPr>
          <w:rFonts w:ascii="Palatino Linotype" w:hAnsi="Palatino Linotype" w:cs="Arial"/>
          <w:sz w:val="24"/>
          <w:szCs w:val="24"/>
        </w:rPr>
        <w:t>1,6</w:t>
      </w:r>
      <w:r w:rsidR="009C2682">
        <w:rPr>
          <w:rFonts w:ascii="Palatino Linotype" w:hAnsi="Palatino Linotype" w:cs="Arial"/>
          <w:sz w:val="24"/>
          <w:szCs w:val="24"/>
        </w:rPr>
        <w:t>45</w:t>
      </w:r>
      <w:r>
        <w:rPr>
          <w:rFonts w:ascii="Palatino Linotype" w:hAnsi="Palatino Linotype" w:cs="Arial"/>
          <w:sz w:val="24"/>
          <w:szCs w:val="24"/>
        </w:rPr>
        <w:t xml:space="preserve"> </w:t>
      </w:r>
      <w:r w:rsidR="00D8402C">
        <w:rPr>
          <w:rFonts w:ascii="Palatino Linotype" w:hAnsi="Palatino Linotype" w:cs="Arial"/>
          <w:sz w:val="24"/>
          <w:szCs w:val="24"/>
        </w:rPr>
        <w:t>words.</w:t>
      </w:r>
    </w:p>
    <w:p w14:paraId="3BA99BA9" w14:textId="6A6C200C" w:rsidR="008B1F24" w:rsidRDefault="00324D89" w:rsidP="008F64F8">
      <w:pPr>
        <w:pStyle w:val="NormalWeb"/>
        <w:spacing w:before="0" w:beforeAutospacing="0" w:after="0" w:afterAutospacing="0" w:line="480" w:lineRule="auto"/>
        <w:ind w:right="-334"/>
        <w:jc w:val="both"/>
        <w:rPr>
          <w:rFonts w:ascii="Palatino Linotype" w:hAnsi="Palatino Linotype" w:cs="Arial"/>
          <w:b/>
          <w:sz w:val="24"/>
          <w:szCs w:val="24"/>
          <w:u w:val="single"/>
        </w:rPr>
      </w:pPr>
      <w:bookmarkStart w:id="1" w:name="_GoBack"/>
      <w:bookmarkEnd w:id="1"/>
      <w:r>
        <w:rPr>
          <w:rFonts w:ascii="Palatino Linotype" w:hAnsi="Palatino Linotype" w:cs="Arial"/>
          <w:b/>
          <w:sz w:val="24"/>
          <w:szCs w:val="24"/>
          <w:u w:val="single"/>
        </w:rPr>
        <w:lastRenderedPageBreak/>
        <w:t>B</w:t>
      </w:r>
      <w:r w:rsidR="008B1F24" w:rsidRPr="00FC4D85">
        <w:rPr>
          <w:rFonts w:ascii="Palatino Linotype" w:hAnsi="Palatino Linotype" w:cs="Arial"/>
          <w:b/>
          <w:sz w:val="24"/>
          <w:szCs w:val="24"/>
          <w:u w:val="single"/>
        </w:rPr>
        <w:t xml:space="preserve">ibliography </w:t>
      </w:r>
    </w:p>
    <w:p w14:paraId="20CFF19D" w14:textId="59C4C982" w:rsidR="00CE59D4" w:rsidRDefault="00CE59D4" w:rsidP="008F64F8">
      <w:pPr>
        <w:pStyle w:val="NormalWeb"/>
        <w:spacing w:before="0" w:beforeAutospacing="0" w:after="0" w:afterAutospacing="0" w:line="480" w:lineRule="auto"/>
        <w:ind w:right="-334"/>
        <w:jc w:val="both"/>
        <w:rPr>
          <w:rFonts w:ascii="Palatino Linotype" w:hAnsi="Palatino Linotype" w:cs="Arial"/>
          <w:b/>
          <w:sz w:val="24"/>
          <w:szCs w:val="24"/>
          <w:u w:val="single"/>
        </w:rPr>
      </w:pPr>
      <w:r>
        <w:rPr>
          <w:rFonts w:ascii="Palatino Linotype" w:hAnsi="Palatino Linotype" w:cs="Arial"/>
          <w:b/>
          <w:sz w:val="24"/>
          <w:szCs w:val="24"/>
          <w:u w:val="single"/>
        </w:rPr>
        <w:t>Ancient Sources</w:t>
      </w:r>
    </w:p>
    <w:p w14:paraId="79FFBDD1" w14:textId="77777777" w:rsidR="00CE59D4" w:rsidRPr="00CE59D4" w:rsidRDefault="00CE59D4" w:rsidP="00CE59D4">
      <w:pPr>
        <w:spacing w:line="480" w:lineRule="auto"/>
        <w:jc w:val="both"/>
        <w:rPr>
          <w:rFonts w:ascii="Palatino Linotype" w:hAnsi="Palatino Linotype"/>
        </w:rPr>
      </w:pPr>
      <w:r w:rsidRPr="00CE59D4">
        <w:rPr>
          <w:rFonts w:ascii="Palatino Linotype" w:hAnsi="Palatino Linotype"/>
        </w:rPr>
        <w:t xml:space="preserve">Herodotus. </w:t>
      </w:r>
      <w:r w:rsidRPr="00CE59D4">
        <w:rPr>
          <w:rFonts w:ascii="Palatino Linotype" w:hAnsi="Palatino Linotype"/>
          <w:i/>
        </w:rPr>
        <w:t xml:space="preserve">The Persian Wars, Volume I: Books 1-2. </w:t>
      </w:r>
      <w:r w:rsidRPr="00CE59D4">
        <w:rPr>
          <w:rFonts w:ascii="Palatino Linotype" w:hAnsi="Palatino Linotype"/>
        </w:rPr>
        <w:t xml:space="preserve"> Translated by A. D. Godley. </w:t>
      </w:r>
    </w:p>
    <w:p w14:paraId="6321F31C" w14:textId="50963443" w:rsidR="00CE59D4" w:rsidRDefault="00CE59D4" w:rsidP="00CE59D4">
      <w:pPr>
        <w:spacing w:line="480" w:lineRule="auto"/>
        <w:jc w:val="both"/>
        <w:rPr>
          <w:rFonts w:ascii="Palatino Linotype" w:hAnsi="Palatino Linotype"/>
        </w:rPr>
      </w:pPr>
      <w:r w:rsidRPr="00CE59D4">
        <w:rPr>
          <w:rFonts w:ascii="Palatino Linotype" w:hAnsi="Palatino Linotype"/>
        </w:rPr>
        <w:t>Loeb Classical Library 117.  Cambridge MA: Harvard University Press, 1920.</w:t>
      </w:r>
    </w:p>
    <w:p w14:paraId="2D5FCB2D" w14:textId="77777777" w:rsidR="00CE59D4" w:rsidRDefault="00CE59D4" w:rsidP="00CE59D4">
      <w:pPr>
        <w:spacing w:line="480" w:lineRule="auto"/>
        <w:jc w:val="both"/>
        <w:rPr>
          <w:rFonts w:ascii="Palatino Linotype" w:hAnsi="Palatino Linotype"/>
        </w:rPr>
      </w:pPr>
    </w:p>
    <w:p w14:paraId="2BFE99CC" w14:textId="4F025936" w:rsidR="00CE59D4" w:rsidRDefault="00CE59D4" w:rsidP="00CE59D4">
      <w:pPr>
        <w:spacing w:line="480" w:lineRule="auto"/>
        <w:jc w:val="both"/>
        <w:rPr>
          <w:rFonts w:ascii="Palatino Linotype" w:hAnsi="Palatino Linotype"/>
          <w:color w:val="333333"/>
        </w:rPr>
      </w:pPr>
      <w:r w:rsidRPr="00CE59D4">
        <w:rPr>
          <w:rStyle w:val="bibliographicauthorname"/>
          <w:rFonts w:ascii="Palatino Linotype" w:hAnsi="Palatino Linotype"/>
          <w:color w:val="333333"/>
        </w:rPr>
        <w:t>Herodotus</w:t>
      </w:r>
      <w:r w:rsidRPr="00CE59D4">
        <w:rPr>
          <w:rFonts w:ascii="Palatino Linotype" w:hAnsi="Palatino Linotype"/>
          <w:color w:val="333333"/>
        </w:rPr>
        <w:t xml:space="preserve">. </w:t>
      </w:r>
      <w:r w:rsidRPr="00CE59D4">
        <w:rPr>
          <w:rFonts w:ascii="Palatino Linotype" w:hAnsi="Palatino Linotype"/>
          <w:i/>
          <w:iCs/>
          <w:color w:val="333333"/>
        </w:rPr>
        <w:t xml:space="preserve">The Persian Wars, Volume II: Books 3-4. </w:t>
      </w:r>
      <w:r w:rsidRPr="00CE59D4">
        <w:rPr>
          <w:rStyle w:val="translators"/>
          <w:rFonts w:ascii="Palatino Linotype" w:hAnsi="Palatino Linotype"/>
          <w:color w:val="333333"/>
        </w:rPr>
        <w:t xml:space="preserve">Translated by </w:t>
      </w:r>
      <w:r w:rsidRPr="00CE59D4">
        <w:rPr>
          <w:rStyle w:val="contributorname"/>
          <w:rFonts w:ascii="Palatino Linotype" w:hAnsi="Palatino Linotype"/>
          <w:color w:val="333333"/>
        </w:rPr>
        <w:t>A. D. Godley</w:t>
      </w:r>
      <w:r w:rsidRPr="00CE59D4">
        <w:rPr>
          <w:rStyle w:val="translators"/>
          <w:rFonts w:ascii="Palatino Linotype" w:hAnsi="Palatino Linotype"/>
          <w:color w:val="333333"/>
        </w:rPr>
        <w:t xml:space="preserve">. </w:t>
      </w:r>
      <w:r w:rsidRPr="00CE59D4">
        <w:rPr>
          <w:rFonts w:ascii="Palatino Linotype" w:hAnsi="Palatino Linotype"/>
          <w:color w:val="333333"/>
        </w:rPr>
        <w:t>Loeb Classical Library 118. Cambridge, MA: Harvard University Press, 1921.</w:t>
      </w:r>
    </w:p>
    <w:p w14:paraId="28253A9F" w14:textId="77777777" w:rsidR="00CE59D4" w:rsidRPr="00CE59D4" w:rsidRDefault="00CE59D4" w:rsidP="00CE59D4">
      <w:pPr>
        <w:spacing w:line="480" w:lineRule="auto"/>
        <w:jc w:val="both"/>
        <w:rPr>
          <w:rFonts w:ascii="Palatino Linotype" w:hAnsi="Palatino Linotype"/>
        </w:rPr>
      </w:pPr>
    </w:p>
    <w:p w14:paraId="009C772E" w14:textId="37469C9C" w:rsidR="00CE59D4" w:rsidRDefault="00CE59D4" w:rsidP="00CE59D4">
      <w:pPr>
        <w:spacing w:line="480" w:lineRule="auto"/>
        <w:jc w:val="both"/>
        <w:rPr>
          <w:rFonts w:ascii="Palatino Linotype" w:hAnsi="Palatino Linotype" w:cs="Arial"/>
        </w:rPr>
      </w:pPr>
      <w:r>
        <w:rPr>
          <w:rFonts w:ascii="Palatino Linotype" w:hAnsi="Palatino Linotype" w:cs="Arial"/>
          <w:b/>
          <w:u w:val="single"/>
        </w:rPr>
        <w:t>Modern Literature</w:t>
      </w:r>
    </w:p>
    <w:p w14:paraId="551295A3" w14:textId="714FDBFF" w:rsidR="008B1F24" w:rsidRPr="00FC4D85" w:rsidRDefault="008B1F24" w:rsidP="008F64F8">
      <w:pPr>
        <w:pStyle w:val="NormalWeb"/>
        <w:spacing w:before="0" w:beforeAutospacing="0" w:after="0" w:afterAutospacing="0" w:line="480" w:lineRule="auto"/>
        <w:ind w:right="-334"/>
        <w:jc w:val="both"/>
        <w:rPr>
          <w:rFonts w:ascii="Palatino Linotype" w:hAnsi="Palatino Linotype" w:cs="Arial"/>
          <w:sz w:val="24"/>
          <w:szCs w:val="24"/>
        </w:rPr>
      </w:pPr>
      <w:proofErr w:type="spellStart"/>
      <w:r w:rsidRPr="00FC4D85">
        <w:rPr>
          <w:rFonts w:ascii="Palatino Linotype" w:hAnsi="Palatino Linotype" w:cs="Arial"/>
          <w:sz w:val="24"/>
          <w:szCs w:val="24"/>
        </w:rPr>
        <w:t>Armayor</w:t>
      </w:r>
      <w:proofErr w:type="spellEnd"/>
      <w:r w:rsidRPr="00FC4D85">
        <w:rPr>
          <w:rFonts w:ascii="Palatino Linotype" w:hAnsi="Palatino Linotype" w:cs="Arial"/>
          <w:sz w:val="24"/>
          <w:szCs w:val="24"/>
        </w:rPr>
        <w:t xml:space="preserve">, O. K. 1978.  ‘Did Herodotus ever go to Egypt’, </w:t>
      </w:r>
      <w:r w:rsidRPr="00FC4D85">
        <w:rPr>
          <w:rFonts w:ascii="Palatino Linotype" w:hAnsi="Palatino Linotype" w:cs="Arial"/>
          <w:i/>
          <w:sz w:val="24"/>
          <w:szCs w:val="24"/>
        </w:rPr>
        <w:t xml:space="preserve">Journal of the American Research </w:t>
      </w:r>
      <w:proofErr w:type="spellStart"/>
      <w:r w:rsidRPr="00FC4D85">
        <w:rPr>
          <w:rFonts w:ascii="Palatino Linotype" w:hAnsi="Palatino Linotype" w:cs="Arial"/>
          <w:i/>
          <w:sz w:val="24"/>
          <w:szCs w:val="24"/>
        </w:rPr>
        <w:t>Center</w:t>
      </w:r>
      <w:proofErr w:type="spellEnd"/>
      <w:r w:rsidRPr="00FC4D85">
        <w:rPr>
          <w:rFonts w:ascii="Palatino Linotype" w:hAnsi="Palatino Linotype" w:cs="Arial"/>
          <w:i/>
          <w:sz w:val="24"/>
          <w:szCs w:val="24"/>
        </w:rPr>
        <w:t xml:space="preserve"> in Egypt, </w:t>
      </w:r>
      <w:r w:rsidRPr="00FC4D85">
        <w:rPr>
          <w:rFonts w:ascii="Palatino Linotype" w:hAnsi="Palatino Linotype" w:cs="Arial"/>
          <w:sz w:val="24"/>
          <w:szCs w:val="24"/>
        </w:rPr>
        <w:t>Vol. 15, (1978), 59-73.</w:t>
      </w:r>
    </w:p>
    <w:p w14:paraId="1FB7A92E" w14:textId="63E21C5B" w:rsidR="008B1F24" w:rsidRPr="00FC4D85" w:rsidRDefault="008B1F24" w:rsidP="008F64F8">
      <w:pPr>
        <w:pStyle w:val="NormalWeb"/>
        <w:spacing w:before="0" w:beforeAutospacing="0" w:after="0" w:afterAutospacing="0" w:line="480" w:lineRule="auto"/>
        <w:ind w:right="-334"/>
        <w:jc w:val="both"/>
        <w:rPr>
          <w:rFonts w:ascii="Palatino Linotype" w:hAnsi="Palatino Linotype" w:cs="Arial"/>
          <w:sz w:val="24"/>
          <w:szCs w:val="24"/>
        </w:rPr>
      </w:pPr>
    </w:p>
    <w:p w14:paraId="7466B64F" w14:textId="6714C991" w:rsidR="008B1F24" w:rsidRPr="00FC4D85" w:rsidRDefault="008B1F24" w:rsidP="008F64F8">
      <w:pPr>
        <w:pStyle w:val="NormalWeb"/>
        <w:spacing w:before="0" w:beforeAutospacing="0" w:after="0" w:afterAutospacing="0" w:line="480" w:lineRule="auto"/>
        <w:ind w:right="-334"/>
        <w:jc w:val="both"/>
        <w:rPr>
          <w:rFonts w:ascii="Palatino Linotype" w:hAnsi="Palatino Linotype" w:cs="Arial"/>
          <w:sz w:val="24"/>
          <w:szCs w:val="24"/>
        </w:rPr>
      </w:pPr>
      <w:r w:rsidRPr="00FC4D85">
        <w:rPr>
          <w:rFonts w:ascii="Palatino Linotype" w:hAnsi="Palatino Linotype" w:cs="Arial"/>
          <w:sz w:val="24"/>
          <w:szCs w:val="24"/>
        </w:rPr>
        <w:t xml:space="preserve">Brown, T. S.  1965.  Herodotus Speculates About Egypt’, </w:t>
      </w:r>
      <w:r w:rsidRPr="00FC4D85">
        <w:rPr>
          <w:rFonts w:ascii="Palatino Linotype" w:hAnsi="Palatino Linotype" w:cs="Arial"/>
          <w:i/>
          <w:sz w:val="24"/>
          <w:szCs w:val="24"/>
        </w:rPr>
        <w:t>The American Journal of Philology,</w:t>
      </w:r>
      <w:r w:rsidRPr="00FC4D85">
        <w:rPr>
          <w:rFonts w:ascii="Palatino Linotype" w:hAnsi="Palatino Linotype" w:cs="Arial"/>
          <w:sz w:val="24"/>
          <w:szCs w:val="24"/>
        </w:rPr>
        <w:t xml:space="preserve"> Vol. 86, No. 1 (Jan.,1965), 60-76 </w:t>
      </w:r>
    </w:p>
    <w:p w14:paraId="2385B16B" w14:textId="5AF4255E" w:rsidR="00B82AA1" w:rsidRPr="00FC4D85" w:rsidRDefault="00B82AA1" w:rsidP="008F64F8">
      <w:pPr>
        <w:pStyle w:val="NormalWeb"/>
        <w:spacing w:before="0" w:beforeAutospacing="0" w:after="0" w:afterAutospacing="0" w:line="480" w:lineRule="auto"/>
        <w:ind w:right="-334"/>
        <w:jc w:val="both"/>
        <w:rPr>
          <w:rFonts w:ascii="Palatino Linotype" w:hAnsi="Palatino Linotype" w:cs="Arial"/>
          <w:sz w:val="24"/>
          <w:szCs w:val="24"/>
        </w:rPr>
      </w:pPr>
    </w:p>
    <w:p w14:paraId="634A7CA2" w14:textId="5583E97F" w:rsidR="00B82AA1" w:rsidRDefault="00B82AA1" w:rsidP="008F64F8">
      <w:pPr>
        <w:pStyle w:val="NormalWeb"/>
        <w:spacing w:before="0" w:beforeAutospacing="0" w:after="0" w:afterAutospacing="0" w:line="480" w:lineRule="auto"/>
        <w:ind w:right="-334"/>
        <w:jc w:val="both"/>
        <w:rPr>
          <w:rFonts w:ascii="Palatino Linotype" w:hAnsi="Palatino Linotype" w:cs="Arial"/>
          <w:sz w:val="24"/>
          <w:szCs w:val="24"/>
        </w:rPr>
      </w:pPr>
      <w:r w:rsidRPr="00FC4D85">
        <w:rPr>
          <w:rFonts w:ascii="Palatino Linotype" w:hAnsi="Palatino Linotype" w:cs="Arial"/>
          <w:sz w:val="24"/>
          <w:szCs w:val="24"/>
        </w:rPr>
        <w:t>How</w:t>
      </w:r>
      <w:r w:rsidR="00EC611F" w:rsidRPr="00FC4D85">
        <w:rPr>
          <w:rFonts w:ascii="Palatino Linotype" w:hAnsi="Palatino Linotype" w:cs="Arial"/>
          <w:sz w:val="24"/>
          <w:szCs w:val="24"/>
        </w:rPr>
        <w:t>, W. W.</w:t>
      </w:r>
      <w:r w:rsidRPr="00FC4D85">
        <w:rPr>
          <w:rFonts w:ascii="Palatino Linotype" w:hAnsi="Palatino Linotype" w:cs="Arial"/>
          <w:sz w:val="24"/>
          <w:szCs w:val="24"/>
        </w:rPr>
        <w:t xml:space="preserve"> and Wells</w:t>
      </w:r>
      <w:r w:rsidR="00EC611F" w:rsidRPr="00FC4D85">
        <w:rPr>
          <w:rFonts w:ascii="Palatino Linotype" w:hAnsi="Palatino Linotype" w:cs="Arial"/>
          <w:sz w:val="24"/>
          <w:szCs w:val="24"/>
        </w:rPr>
        <w:t xml:space="preserve">.  1967.  </w:t>
      </w:r>
      <w:r w:rsidR="00EC611F" w:rsidRPr="00FC4D85">
        <w:rPr>
          <w:rFonts w:ascii="Palatino Linotype" w:hAnsi="Palatino Linotype" w:cs="Arial"/>
          <w:i/>
          <w:sz w:val="24"/>
          <w:szCs w:val="24"/>
        </w:rPr>
        <w:t xml:space="preserve">A Commentary on Herodotus.  </w:t>
      </w:r>
      <w:r w:rsidR="00EC611F" w:rsidRPr="00FC4D85">
        <w:rPr>
          <w:rFonts w:ascii="Palatino Linotype" w:hAnsi="Palatino Linotype" w:cs="Arial"/>
          <w:sz w:val="24"/>
          <w:szCs w:val="24"/>
        </w:rPr>
        <w:t>Oxford: Clarendon Press.</w:t>
      </w:r>
    </w:p>
    <w:p w14:paraId="23E37031" w14:textId="77777777" w:rsidR="003250F4" w:rsidRDefault="003250F4" w:rsidP="008F64F8">
      <w:pPr>
        <w:pStyle w:val="NormalWeb"/>
        <w:spacing w:before="0" w:beforeAutospacing="0" w:after="0" w:afterAutospacing="0" w:line="480" w:lineRule="auto"/>
        <w:ind w:right="-334"/>
        <w:jc w:val="both"/>
        <w:rPr>
          <w:rFonts w:ascii="Palatino Linotype" w:hAnsi="Palatino Linotype" w:cs="Arial"/>
          <w:sz w:val="24"/>
          <w:szCs w:val="24"/>
        </w:rPr>
      </w:pPr>
    </w:p>
    <w:p w14:paraId="14F9254D" w14:textId="40CA8CDD" w:rsidR="003250F4" w:rsidRPr="003250F4" w:rsidRDefault="003250F4" w:rsidP="008F64F8">
      <w:pPr>
        <w:pStyle w:val="NormalWeb"/>
        <w:spacing w:before="0" w:beforeAutospacing="0" w:after="0" w:afterAutospacing="0" w:line="480" w:lineRule="auto"/>
        <w:ind w:right="-334"/>
        <w:jc w:val="both"/>
        <w:rPr>
          <w:rFonts w:ascii="Palatino Linotype" w:hAnsi="Palatino Linotype" w:cs="Arial"/>
          <w:sz w:val="24"/>
          <w:szCs w:val="24"/>
        </w:rPr>
      </w:pPr>
      <w:r w:rsidRPr="003250F4">
        <w:rPr>
          <w:rFonts w:ascii="Palatino Linotype" w:hAnsi="Palatino Linotype" w:cs="Arial"/>
          <w:color w:val="222222"/>
          <w:sz w:val="24"/>
          <w:szCs w:val="24"/>
        </w:rPr>
        <w:t xml:space="preserve">Joint Association of Classical Teachers and Joint Association of Classical Teachers Greek Course, 2007. </w:t>
      </w:r>
      <w:r w:rsidRPr="003250F4">
        <w:rPr>
          <w:rFonts w:ascii="Palatino Linotype" w:hAnsi="Palatino Linotype" w:cs="Arial"/>
          <w:i/>
          <w:iCs/>
          <w:color w:val="222222"/>
          <w:sz w:val="24"/>
          <w:szCs w:val="24"/>
        </w:rPr>
        <w:t>Reading Greek: grammar and exercises</w:t>
      </w:r>
      <w:r w:rsidRPr="003250F4">
        <w:rPr>
          <w:rFonts w:ascii="Palatino Linotype" w:hAnsi="Palatino Linotype" w:cs="Arial"/>
          <w:color w:val="222222"/>
          <w:sz w:val="24"/>
          <w:szCs w:val="24"/>
        </w:rPr>
        <w:t xml:space="preserve">. </w:t>
      </w:r>
      <w:r>
        <w:rPr>
          <w:rFonts w:ascii="Palatino Linotype" w:hAnsi="Palatino Linotype" w:cs="Arial"/>
          <w:color w:val="222222"/>
          <w:sz w:val="24"/>
          <w:szCs w:val="24"/>
        </w:rPr>
        <w:t xml:space="preserve"> 2</w:t>
      </w:r>
      <w:r w:rsidRPr="003250F4">
        <w:rPr>
          <w:rFonts w:ascii="Palatino Linotype" w:hAnsi="Palatino Linotype" w:cs="Arial"/>
          <w:color w:val="222222"/>
          <w:sz w:val="24"/>
          <w:szCs w:val="24"/>
          <w:vertAlign w:val="superscript"/>
        </w:rPr>
        <w:t>nd</w:t>
      </w:r>
      <w:r>
        <w:rPr>
          <w:rFonts w:ascii="Palatino Linotype" w:hAnsi="Palatino Linotype" w:cs="Arial"/>
          <w:color w:val="222222"/>
          <w:sz w:val="24"/>
          <w:szCs w:val="24"/>
        </w:rPr>
        <w:t xml:space="preserve"> edn. </w:t>
      </w:r>
      <w:r w:rsidRPr="003250F4">
        <w:rPr>
          <w:rFonts w:ascii="Palatino Linotype" w:hAnsi="Palatino Linotype" w:cs="Arial"/>
          <w:color w:val="222222"/>
          <w:sz w:val="24"/>
          <w:szCs w:val="24"/>
        </w:rPr>
        <w:t>Cambridge</w:t>
      </w:r>
      <w:r>
        <w:rPr>
          <w:rFonts w:ascii="Palatino Linotype" w:hAnsi="Palatino Linotype" w:cs="Arial"/>
          <w:color w:val="222222"/>
          <w:sz w:val="24"/>
          <w:szCs w:val="24"/>
        </w:rPr>
        <w:t>:</w:t>
      </w:r>
      <w:r w:rsidRPr="003250F4">
        <w:rPr>
          <w:rFonts w:ascii="Palatino Linotype" w:hAnsi="Palatino Linotype" w:cs="Arial"/>
          <w:color w:val="222222"/>
          <w:sz w:val="24"/>
          <w:szCs w:val="24"/>
        </w:rPr>
        <w:t xml:space="preserve"> </w:t>
      </w:r>
      <w:r>
        <w:rPr>
          <w:rFonts w:ascii="Palatino Linotype" w:hAnsi="Palatino Linotype" w:cs="Arial"/>
          <w:color w:val="222222"/>
          <w:sz w:val="24"/>
          <w:szCs w:val="24"/>
        </w:rPr>
        <w:t xml:space="preserve">Cambridge </w:t>
      </w:r>
      <w:r w:rsidRPr="003250F4">
        <w:rPr>
          <w:rFonts w:ascii="Palatino Linotype" w:hAnsi="Palatino Linotype" w:cs="Arial"/>
          <w:color w:val="222222"/>
          <w:sz w:val="24"/>
          <w:szCs w:val="24"/>
        </w:rPr>
        <w:t>University Press.</w:t>
      </w:r>
    </w:p>
    <w:p w14:paraId="7CEF762F" w14:textId="77777777" w:rsidR="003250F4" w:rsidRDefault="003250F4" w:rsidP="008F64F8">
      <w:pPr>
        <w:pStyle w:val="NormalWeb"/>
        <w:spacing w:before="0" w:beforeAutospacing="0" w:after="0" w:afterAutospacing="0" w:line="480" w:lineRule="auto"/>
        <w:ind w:right="-334"/>
        <w:jc w:val="both"/>
        <w:rPr>
          <w:rFonts w:ascii="Palatino Linotype" w:hAnsi="Palatino Linotype" w:cs="Arial"/>
          <w:sz w:val="24"/>
          <w:szCs w:val="24"/>
        </w:rPr>
      </w:pPr>
    </w:p>
    <w:p w14:paraId="3758C8DA" w14:textId="1DD48498" w:rsidR="00C4513F" w:rsidRPr="00CE59D4" w:rsidRDefault="001802E0" w:rsidP="008F64F8">
      <w:pPr>
        <w:pStyle w:val="NormalWeb"/>
        <w:spacing w:before="0" w:beforeAutospacing="0" w:after="0" w:afterAutospacing="0" w:line="480" w:lineRule="auto"/>
        <w:ind w:right="-334"/>
        <w:jc w:val="both"/>
        <w:rPr>
          <w:rFonts w:ascii="Palatino Linotype" w:hAnsi="Palatino Linotype" w:cs="Arial"/>
          <w:sz w:val="24"/>
          <w:szCs w:val="24"/>
        </w:rPr>
      </w:pPr>
      <w:r>
        <w:rPr>
          <w:rFonts w:ascii="Palatino Linotype" w:hAnsi="Palatino Linotype" w:cs="Arial"/>
          <w:sz w:val="24"/>
          <w:szCs w:val="24"/>
        </w:rPr>
        <w:lastRenderedPageBreak/>
        <w:t xml:space="preserve">Liddell, H. G. and Scott, </w:t>
      </w:r>
      <w:r w:rsidR="00CE59D4">
        <w:rPr>
          <w:rFonts w:ascii="Palatino Linotype" w:hAnsi="Palatino Linotype" w:cs="Arial"/>
          <w:sz w:val="24"/>
          <w:szCs w:val="24"/>
        </w:rPr>
        <w:t xml:space="preserve">R. </w:t>
      </w:r>
      <w:r w:rsidR="00DB558D">
        <w:rPr>
          <w:rFonts w:ascii="Palatino Linotype" w:hAnsi="Palatino Linotype" w:cs="Arial"/>
          <w:sz w:val="24"/>
          <w:szCs w:val="24"/>
        </w:rPr>
        <w:t xml:space="preserve"> </w:t>
      </w:r>
      <w:r w:rsidR="00CE59D4">
        <w:rPr>
          <w:rFonts w:ascii="Palatino Linotype" w:hAnsi="Palatino Linotype" w:cs="Arial"/>
          <w:sz w:val="24"/>
          <w:szCs w:val="24"/>
        </w:rPr>
        <w:t xml:space="preserve">2010. </w:t>
      </w:r>
      <w:r w:rsidR="00CE59D4">
        <w:rPr>
          <w:rFonts w:ascii="Palatino Linotype" w:hAnsi="Palatino Linotype" w:cs="Arial"/>
          <w:i/>
          <w:sz w:val="24"/>
          <w:szCs w:val="24"/>
        </w:rPr>
        <w:t xml:space="preserve">An Intermediate Greek-English Lexicon. </w:t>
      </w:r>
      <w:r w:rsidR="00147505">
        <w:rPr>
          <w:rFonts w:ascii="Palatino Linotype" w:hAnsi="Palatino Linotype" w:cs="Arial"/>
          <w:sz w:val="24"/>
          <w:szCs w:val="24"/>
        </w:rPr>
        <w:t>7</w:t>
      </w:r>
      <w:r w:rsidR="00147505" w:rsidRPr="00147505">
        <w:rPr>
          <w:rFonts w:ascii="Palatino Linotype" w:hAnsi="Palatino Linotype" w:cs="Arial"/>
          <w:sz w:val="24"/>
          <w:szCs w:val="24"/>
          <w:vertAlign w:val="superscript"/>
        </w:rPr>
        <w:t>th</w:t>
      </w:r>
      <w:r w:rsidR="00147505">
        <w:rPr>
          <w:rFonts w:ascii="Palatino Linotype" w:hAnsi="Palatino Linotype" w:cs="Arial"/>
          <w:sz w:val="24"/>
          <w:szCs w:val="24"/>
        </w:rPr>
        <w:t xml:space="preserve"> edn.  Oxford:  Benediction Classics.</w:t>
      </w:r>
    </w:p>
    <w:p w14:paraId="5059D485" w14:textId="77777777" w:rsidR="001802E0" w:rsidRDefault="001802E0" w:rsidP="008F64F8">
      <w:pPr>
        <w:pStyle w:val="NormalWeb"/>
        <w:spacing w:before="0" w:beforeAutospacing="0" w:after="0" w:afterAutospacing="0" w:line="480" w:lineRule="auto"/>
        <w:ind w:right="-334"/>
        <w:jc w:val="both"/>
        <w:rPr>
          <w:rFonts w:ascii="Palatino Linotype" w:hAnsi="Palatino Linotype" w:cs="Arial"/>
          <w:sz w:val="24"/>
          <w:szCs w:val="24"/>
        </w:rPr>
      </w:pPr>
    </w:p>
    <w:p w14:paraId="2EE85E49" w14:textId="1C71748C" w:rsidR="00FA6FC1" w:rsidRPr="00FA6FC1" w:rsidRDefault="00FA6FC1" w:rsidP="008F64F8">
      <w:pPr>
        <w:pStyle w:val="NormalWeb"/>
        <w:spacing w:before="0" w:beforeAutospacing="0" w:after="0" w:afterAutospacing="0" w:line="480" w:lineRule="auto"/>
        <w:ind w:right="-334"/>
        <w:jc w:val="both"/>
        <w:rPr>
          <w:rFonts w:ascii="Palatino Linotype" w:hAnsi="Palatino Linotype" w:cs="Arial"/>
          <w:sz w:val="24"/>
          <w:szCs w:val="24"/>
        </w:rPr>
      </w:pPr>
      <w:r>
        <w:rPr>
          <w:rFonts w:ascii="Palatino Linotype" w:hAnsi="Palatino Linotype" w:cs="Arial"/>
          <w:sz w:val="24"/>
          <w:szCs w:val="24"/>
        </w:rPr>
        <w:t xml:space="preserve">Lloyd, A. B. 1975.  </w:t>
      </w:r>
      <w:r>
        <w:rPr>
          <w:rFonts w:ascii="Palatino Linotype" w:hAnsi="Palatino Linotype" w:cs="Arial"/>
          <w:i/>
          <w:sz w:val="24"/>
          <w:szCs w:val="24"/>
        </w:rPr>
        <w:t xml:space="preserve">Herodotus Book II Introduction. </w:t>
      </w:r>
      <w:r>
        <w:rPr>
          <w:rFonts w:ascii="Palatino Linotype" w:hAnsi="Palatino Linotype" w:cs="Arial"/>
          <w:sz w:val="24"/>
          <w:szCs w:val="24"/>
        </w:rPr>
        <w:t>Leiden: E. J. Brill</w:t>
      </w:r>
    </w:p>
    <w:p w14:paraId="7F1FA4C1" w14:textId="77777777" w:rsidR="00FA6FC1" w:rsidRDefault="00FA6FC1" w:rsidP="008F64F8">
      <w:pPr>
        <w:pStyle w:val="NormalWeb"/>
        <w:spacing w:before="0" w:beforeAutospacing="0" w:after="0" w:afterAutospacing="0" w:line="480" w:lineRule="auto"/>
        <w:ind w:right="-334"/>
        <w:jc w:val="both"/>
        <w:rPr>
          <w:rFonts w:ascii="Palatino Linotype" w:hAnsi="Palatino Linotype" w:cs="Arial"/>
          <w:sz w:val="24"/>
          <w:szCs w:val="24"/>
        </w:rPr>
      </w:pPr>
    </w:p>
    <w:p w14:paraId="581C705E" w14:textId="2375F408" w:rsidR="00C4513F" w:rsidRDefault="00C4513F" w:rsidP="008F64F8">
      <w:pPr>
        <w:pStyle w:val="NormalWeb"/>
        <w:spacing w:before="0" w:beforeAutospacing="0" w:after="0" w:afterAutospacing="0" w:line="480" w:lineRule="auto"/>
        <w:ind w:right="-334"/>
        <w:jc w:val="both"/>
        <w:rPr>
          <w:rFonts w:ascii="Palatino Linotype" w:hAnsi="Palatino Linotype" w:cs="Arial"/>
          <w:sz w:val="24"/>
          <w:szCs w:val="24"/>
        </w:rPr>
      </w:pPr>
      <w:r>
        <w:rPr>
          <w:rFonts w:ascii="Palatino Linotype" w:hAnsi="Palatino Linotype" w:cs="Arial"/>
          <w:sz w:val="24"/>
          <w:szCs w:val="24"/>
        </w:rPr>
        <w:t xml:space="preserve">Redfield, J.  1985. ‘Herodotus the Tourist’, </w:t>
      </w:r>
      <w:r>
        <w:rPr>
          <w:rFonts w:ascii="Palatino Linotype" w:hAnsi="Palatino Linotype" w:cs="Arial"/>
          <w:i/>
          <w:sz w:val="24"/>
          <w:szCs w:val="24"/>
        </w:rPr>
        <w:t xml:space="preserve">Classical Philology, </w:t>
      </w:r>
      <w:r>
        <w:rPr>
          <w:rFonts w:ascii="Palatino Linotype" w:hAnsi="Palatino Linotype" w:cs="Arial"/>
          <w:sz w:val="24"/>
          <w:szCs w:val="24"/>
        </w:rPr>
        <w:t>Vol. 80, No. 2 (April 1985), 97-118</w:t>
      </w:r>
    </w:p>
    <w:p w14:paraId="11B1EAF5" w14:textId="77777777" w:rsidR="001F2CA9" w:rsidRDefault="001F2CA9" w:rsidP="008F64F8">
      <w:pPr>
        <w:pStyle w:val="NormalWeb"/>
        <w:spacing w:before="0" w:beforeAutospacing="0" w:after="0" w:afterAutospacing="0" w:line="480" w:lineRule="auto"/>
        <w:ind w:right="-334"/>
        <w:jc w:val="both"/>
        <w:rPr>
          <w:rFonts w:ascii="Palatino Linotype" w:hAnsi="Palatino Linotype" w:cs="Arial"/>
          <w:sz w:val="24"/>
          <w:szCs w:val="24"/>
        </w:rPr>
      </w:pPr>
    </w:p>
    <w:p w14:paraId="69E799DB" w14:textId="50263EEC" w:rsidR="00E4084F" w:rsidRPr="00E4084F" w:rsidRDefault="00E4084F" w:rsidP="008F64F8">
      <w:pPr>
        <w:pStyle w:val="NormalWeb"/>
        <w:spacing w:before="0" w:beforeAutospacing="0" w:after="0" w:afterAutospacing="0" w:line="480" w:lineRule="auto"/>
        <w:ind w:right="-334"/>
        <w:jc w:val="both"/>
        <w:rPr>
          <w:rFonts w:ascii="Palatino Linotype" w:hAnsi="Palatino Linotype" w:cs="Arial"/>
          <w:sz w:val="24"/>
          <w:szCs w:val="24"/>
        </w:rPr>
      </w:pPr>
      <w:r>
        <w:rPr>
          <w:rFonts w:ascii="Palatino Linotype" w:hAnsi="Palatino Linotype" w:cs="Arial"/>
          <w:sz w:val="24"/>
          <w:szCs w:val="24"/>
        </w:rPr>
        <w:t xml:space="preserve">Schepens, G. 2011. ‘History and </w:t>
      </w:r>
      <w:r>
        <w:rPr>
          <w:rFonts w:ascii="Palatino Linotype" w:hAnsi="Palatino Linotype" w:cs="Arial"/>
          <w:i/>
          <w:sz w:val="24"/>
          <w:szCs w:val="24"/>
        </w:rPr>
        <w:t>Historia</w:t>
      </w:r>
      <w:r>
        <w:rPr>
          <w:rFonts w:ascii="Palatino Linotype" w:hAnsi="Palatino Linotype" w:cs="Arial"/>
          <w:sz w:val="24"/>
          <w:szCs w:val="24"/>
        </w:rPr>
        <w:t xml:space="preserve">: Inquiry in the Greek Historians’ in J. </w:t>
      </w:r>
      <w:proofErr w:type="spellStart"/>
      <w:r>
        <w:rPr>
          <w:rFonts w:ascii="Palatino Linotype" w:hAnsi="Palatino Linotype" w:cs="Arial"/>
          <w:sz w:val="24"/>
          <w:szCs w:val="24"/>
        </w:rPr>
        <w:t>Marincola</w:t>
      </w:r>
      <w:proofErr w:type="spellEnd"/>
      <w:r>
        <w:rPr>
          <w:rFonts w:ascii="Palatino Linotype" w:hAnsi="Palatino Linotype" w:cs="Arial"/>
          <w:sz w:val="24"/>
          <w:szCs w:val="24"/>
        </w:rPr>
        <w:t xml:space="preserve"> (ed.), </w:t>
      </w:r>
      <w:r>
        <w:rPr>
          <w:rFonts w:ascii="Palatino Linotype" w:hAnsi="Palatino Linotype" w:cs="Arial"/>
          <w:i/>
          <w:sz w:val="24"/>
          <w:szCs w:val="24"/>
        </w:rPr>
        <w:t xml:space="preserve">A Companion to Greek and Roman Historiography.  </w:t>
      </w:r>
      <w:r>
        <w:rPr>
          <w:rFonts w:ascii="Palatino Linotype" w:hAnsi="Palatino Linotype" w:cs="Arial"/>
          <w:sz w:val="24"/>
          <w:szCs w:val="24"/>
        </w:rPr>
        <w:t>Malden MA</w:t>
      </w:r>
      <w:r w:rsidR="00147505">
        <w:rPr>
          <w:rFonts w:ascii="Palatino Linotype" w:hAnsi="Palatino Linotype" w:cs="Arial"/>
          <w:sz w:val="24"/>
          <w:szCs w:val="24"/>
        </w:rPr>
        <w:t xml:space="preserve">, </w:t>
      </w:r>
      <w:r>
        <w:rPr>
          <w:rFonts w:ascii="Palatino Linotype" w:hAnsi="Palatino Linotype" w:cs="Arial"/>
          <w:sz w:val="24"/>
          <w:szCs w:val="24"/>
        </w:rPr>
        <w:t xml:space="preserve"> Oxford</w:t>
      </w:r>
      <w:r w:rsidR="00147505">
        <w:rPr>
          <w:rFonts w:ascii="Palatino Linotype" w:hAnsi="Palatino Linotype" w:cs="Arial"/>
          <w:sz w:val="24"/>
          <w:szCs w:val="24"/>
        </w:rPr>
        <w:t xml:space="preserve"> &amp; Chichester</w:t>
      </w:r>
      <w:r>
        <w:rPr>
          <w:rFonts w:ascii="Palatino Linotype" w:hAnsi="Palatino Linotype" w:cs="Arial"/>
          <w:sz w:val="24"/>
          <w:szCs w:val="24"/>
        </w:rPr>
        <w:t>: Wiley-Blackwell, 39-55.</w:t>
      </w:r>
    </w:p>
    <w:p w14:paraId="499AAC78" w14:textId="77777777" w:rsidR="001802E0" w:rsidRPr="00C4513F" w:rsidRDefault="001802E0" w:rsidP="008F64F8">
      <w:pPr>
        <w:pStyle w:val="NormalWeb"/>
        <w:spacing w:before="0" w:beforeAutospacing="0" w:after="0" w:afterAutospacing="0" w:line="480" w:lineRule="auto"/>
        <w:ind w:right="-334"/>
        <w:jc w:val="both"/>
        <w:rPr>
          <w:rFonts w:ascii="Palatino Linotype" w:hAnsi="Palatino Linotype" w:cs="Arial"/>
          <w:sz w:val="24"/>
          <w:szCs w:val="24"/>
        </w:rPr>
      </w:pPr>
    </w:p>
    <w:p w14:paraId="0C38D1C5" w14:textId="5E11233A" w:rsidR="00EC611F" w:rsidRPr="00FC4D85" w:rsidRDefault="00EC611F" w:rsidP="008F64F8">
      <w:pPr>
        <w:pStyle w:val="NormalWeb"/>
        <w:spacing w:before="0" w:beforeAutospacing="0" w:after="0" w:afterAutospacing="0" w:line="480" w:lineRule="auto"/>
        <w:ind w:right="-334"/>
        <w:jc w:val="both"/>
        <w:rPr>
          <w:rFonts w:ascii="Palatino Linotype" w:hAnsi="Palatino Linotype" w:cs="Arial"/>
          <w:sz w:val="24"/>
          <w:szCs w:val="24"/>
        </w:rPr>
      </w:pPr>
      <w:r w:rsidRPr="00FC4D85">
        <w:rPr>
          <w:rFonts w:ascii="Palatino Linotype" w:hAnsi="Palatino Linotype" w:cs="Arial"/>
          <w:sz w:val="24"/>
          <w:szCs w:val="24"/>
        </w:rPr>
        <w:t>Wa</w:t>
      </w:r>
      <w:r w:rsidR="003B1066">
        <w:rPr>
          <w:rFonts w:ascii="Palatino Linotype" w:hAnsi="Palatino Linotype" w:cs="Arial"/>
          <w:sz w:val="24"/>
          <w:szCs w:val="24"/>
        </w:rPr>
        <w:t>d</w:t>
      </w:r>
      <w:r w:rsidRPr="00FC4D85">
        <w:rPr>
          <w:rFonts w:ascii="Palatino Linotype" w:hAnsi="Palatino Linotype" w:cs="Arial"/>
          <w:sz w:val="24"/>
          <w:szCs w:val="24"/>
        </w:rPr>
        <w:t xml:space="preserve">dell, W. G.  1998. </w:t>
      </w:r>
      <w:r w:rsidRPr="00FC4D85">
        <w:rPr>
          <w:rFonts w:ascii="Palatino Linotype" w:hAnsi="Palatino Linotype" w:cs="Arial"/>
          <w:i/>
          <w:sz w:val="24"/>
          <w:szCs w:val="24"/>
        </w:rPr>
        <w:t xml:space="preserve"> Herodotus Book II.  </w:t>
      </w:r>
      <w:r w:rsidRPr="00FC4D85">
        <w:rPr>
          <w:rFonts w:ascii="Palatino Linotype" w:hAnsi="Palatino Linotype" w:cs="Arial"/>
          <w:sz w:val="24"/>
          <w:szCs w:val="24"/>
        </w:rPr>
        <w:t xml:space="preserve">London: </w:t>
      </w:r>
      <w:r w:rsidR="00DB558D">
        <w:rPr>
          <w:rFonts w:ascii="Palatino Linotype" w:hAnsi="Palatino Linotype" w:cs="Arial"/>
          <w:sz w:val="24"/>
          <w:szCs w:val="24"/>
        </w:rPr>
        <w:t xml:space="preserve"> </w:t>
      </w:r>
      <w:r w:rsidRPr="00FC4D85">
        <w:rPr>
          <w:rFonts w:ascii="Palatino Linotype" w:hAnsi="Palatino Linotype" w:cs="Arial"/>
          <w:sz w:val="24"/>
          <w:szCs w:val="24"/>
        </w:rPr>
        <w:t>Bristol Classical Press.</w:t>
      </w:r>
    </w:p>
    <w:sectPr w:rsidR="00EC611F" w:rsidRPr="00FC4D85" w:rsidSect="00F73533">
      <w:footerReference w:type="default" r:id="rId8"/>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D192B5" w14:textId="77777777" w:rsidR="00BE1471" w:rsidRDefault="00BE1471" w:rsidP="008841B0">
      <w:r>
        <w:separator/>
      </w:r>
    </w:p>
  </w:endnote>
  <w:endnote w:type="continuationSeparator" w:id="0">
    <w:p w14:paraId="165159CC" w14:textId="77777777" w:rsidR="00BE1471" w:rsidRDefault="00BE1471" w:rsidP="00884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ED6F1" w14:textId="77777777" w:rsidR="009C1A08" w:rsidRPr="00337A70" w:rsidRDefault="00CA1824">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78B7A" w14:textId="77777777" w:rsidR="00BE1471" w:rsidRDefault="00BE1471" w:rsidP="008841B0">
      <w:r>
        <w:separator/>
      </w:r>
    </w:p>
  </w:footnote>
  <w:footnote w:type="continuationSeparator" w:id="0">
    <w:p w14:paraId="7C2A4B4A" w14:textId="77777777" w:rsidR="00BE1471" w:rsidRDefault="00BE1471" w:rsidP="008841B0">
      <w:r>
        <w:continuationSeparator/>
      </w:r>
    </w:p>
  </w:footnote>
  <w:footnote w:id="1">
    <w:p w14:paraId="71E09B34" w14:textId="2F0537E7" w:rsidR="00FA487B" w:rsidRDefault="00FA487B">
      <w:pPr>
        <w:pStyle w:val="FootnoteText"/>
      </w:pPr>
      <w:r>
        <w:rPr>
          <w:rStyle w:val="FootnoteReference"/>
        </w:rPr>
        <w:footnoteRef/>
      </w:r>
      <w:r>
        <w:t xml:space="preserve"> How and Wells 1967: 169</w:t>
      </w:r>
    </w:p>
  </w:footnote>
  <w:footnote w:id="2">
    <w:p w14:paraId="38BAF9D6" w14:textId="267DBD0E" w:rsidR="003250F4" w:rsidRDefault="003250F4">
      <w:pPr>
        <w:pStyle w:val="FootnoteText"/>
      </w:pPr>
      <w:r>
        <w:rPr>
          <w:rStyle w:val="FootnoteReference"/>
        </w:rPr>
        <w:footnoteRef/>
      </w:r>
      <w:r>
        <w:t xml:space="preserve"> JACT Reading Greek 359</w:t>
      </w:r>
    </w:p>
  </w:footnote>
  <w:footnote w:id="3">
    <w:p w14:paraId="741532A1" w14:textId="6E470357" w:rsidR="008A7B93" w:rsidRDefault="008A7B93">
      <w:pPr>
        <w:pStyle w:val="FootnoteText"/>
      </w:pPr>
      <w:r>
        <w:rPr>
          <w:rStyle w:val="FootnoteReference"/>
        </w:rPr>
        <w:footnoteRef/>
      </w:r>
      <w:r>
        <w:t xml:space="preserve"> </w:t>
      </w:r>
      <w:r w:rsidR="003B1066">
        <w:t>Waddell 1998: 141</w:t>
      </w:r>
    </w:p>
  </w:footnote>
  <w:footnote w:id="4">
    <w:p w14:paraId="3B3B3DC5" w14:textId="38176C42" w:rsidR="000019A5" w:rsidRDefault="000019A5">
      <w:pPr>
        <w:pStyle w:val="FootnoteText"/>
      </w:pPr>
      <w:r>
        <w:rPr>
          <w:rStyle w:val="FootnoteReference"/>
        </w:rPr>
        <w:footnoteRef/>
      </w:r>
      <w:r>
        <w:t xml:space="preserve"> </w:t>
      </w:r>
      <w:r w:rsidR="00A9404E">
        <w:t>Liddell and Scott 2010: 383</w:t>
      </w:r>
    </w:p>
  </w:footnote>
  <w:footnote w:id="5">
    <w:p w14:paraId="6E79419B" w14:textId="7C3F892A" w:rsidR="00B318D8" w:rsidRDefault="00B318D8">
      <w:pPr>
        <w:pStyle w:val="FootnoteText"/>
      </w:pPr>
      <w:r>
        <w:rPr>
          <w:rStyle w:val="FootnoteReference"/>
        </w:rPr>
        <w:footnoteRef/>
      </w:r>
      <w:r>
        <w:t xml:space="preserve"> Lloyd 1975:111-112</w:t>
      </w:r>
    </w:p>
  </w:footnote>
  <w:footnote w:id="6">
    <w:p w14:paraId="08E9AF4F" w14:textId="60B84D74" w:rsidR="00477366" w:rsidRDefault="00477366" w:rsidP="00477366">
      <w:pPr>
        <w:pStyle w:val="FootnoteText"/>
      </w:pPr>
      <w:r>
        <w:rPr>
          <w:rStyle w:val="FootnoteReference"/>
        </w:rPr>
        <w:footnoteRef/>
      </w:r>
      <w:r>
        <w:t xml:space="preserve"> </w:t>
      </w:r>
      <w:r w:rsidR="00FA6FC1">
        <w:t xml:space="preserve">Lloyd 1975: 112-113; </w:t>
      </w:r>
      <w:proofErr w:type="spellStart"/>
      <w:r>
        <w:t>Armayor</w:t>
      </w:r>
      <w:proofErr w:type="spellEnd"/>
      <w:r>
        <w:t xml:space="preserve"> 1978: 63-65</w:t>
      </w:r>
    </w:p>
  </w:footnote>
  <w:footnote w:id="7">
    <w:p w14:paraId="65AB6F97" w14:textId="1A45754D" w:rsidR="00303DA5" w:rsidRDefault="00303DA5">
      <w:pPr>
        <w:pStyle w:val="FootnoteText"/>
      </w:pPr>
      <w:r>
        <w:rPr>
          <w:rStyle w:val="FootnoteReference"/>
        </w:rPr>
        <w:footnoteRef/>
      </w:r>
      <w:r>
        <w:t xml:space="preserve"> </w:t>
      </w:r>
      <w:proofErr w:type="spellStart"/>
      <w:r>
        <w:t>Hdt</w:t>
      </w:r>
      <w:proofErr w:type="spellEnd"/>
      <w:r>
        <w:t>. ii. 143</w:t>
      </w:r>
    </w:p>
  </w:footnote>
  <w:footnote w:id="8">
    <w:p w14:paraId="642B9CF1" w14:textId="18CE8AFE" w:rsidR="003B1066" w:rsidRDefault="003B1066">
      <w:pPr>
        <w:pStyle w:val="FootnoteText"/>
      </w:pPr>
      <w:r>
        <w:rPr>
          <w:rStyle w:val="FootnoteReference"/>
        </w:rPr>
        <w:footnoteRef/>
      </w:r>
      <w:r>
        <w:t xml:space="preserve"> Liddell and Scott 2010: 219, 342</w:t>
      </w:r>
    </w:p>
  </w:footnote>
  <w:footnote w:id="9">
    <w:p w14:paraId="0C8E7AC9" w14:textId="5E0627A6" w:rsidR="00B66F6A" w:rsidRPr="00B66F6A" w:rsidRDefault="00B66F6A">
      <w:pPr>
        <w:pStyle w:val="FootnoteText"/>
      </w:pPr>
      <w:r>
        <w:rPr>
          <w:rStyle w:val="FootnoteReference"/>
        </w:rPr>
        <w:footnoteRef/>
      </w:r>
      <w:r>
        <w:t xml:space="preserve"> Waddell 1998: 141 </w:t>
      </w:r>
    </w:p>
  </w:footnote>
  <w:footnote w:id="10">
    <w:p w14:paraId="21264EB2" w14:textId="497CFA2B" w:rsidR="002A2815" w:rsidRDefault="002A2815">
      <w:pPr>
        <w:pStyle w:val="FootnoteText"/>
      </w:pPr>
      <w:r>
        <w:rPr>
          <w:rStyle w:val="FootnoteReference"/>
        </w:rPr>
        <w:footnoteRef/>
      </w:r>
      <w:r>
        <w:t xml:space="preserve"> </w:t>
      </w:r>
      <w:r w:rsidR="005E0104">
        <w:t>Waddell 1998; 141</w:t>
      </w:r>
    </w:p>
  </w:footnote>
  <w:footnote w:id="11">
    <w:p w14:paraId="1B552A2C" w14:textId="4A519533" w:rsidR="008223BC" w:rsidRDefault="008223BC">
      <w:pPr>
        <w:pStyle w:val="FootnoteText"/>
      </w:pPr>
      <w:r>
        <w:rPr>
          <w:rStyle w:val="FootnoteReference"/>
        </w:rPr>
        <w:footnoteRef/>
      </w:r>
      <w:r>
        <w:t xml:space="preserve"> Redfield 1985: 103</w:t>
      </w:r>
    </w:p>
  </w:footnote>
  <w:footnote w:id="12">
    <w:p w14:paraId="78282758" w14:textId="188E87F2" w:rsidR="005E0104" w:rsidRDefault="005E0104">
      <w:pPr>
        <w:pStyle w:val="FootnoteText"/>
      </w:pPr>
      <w:r>
        <w:rPr>
          <w:rStyle w:val="FootnoteReference"/>
        </w:rPr>
        <w:footnoteRef/>
      </w:r>
      <w:r>
        <w:t xml:space="preserve"> </w:t>
      </w:r>
      <w:proofErr w:type="spellStart"/>
      <w:r w:rsidR="005E4B60">
        <w:t>Hdt</w:t>
      </w:r>
      <w:proofErr w:type="spellEnd"/>
      <w:r w:rsidR="005E4B60">
        <w:t>. ii. 35</w:t>
      </w:r>
    </w:p>
  </w:footnote>
  <w:footnote w:id="13">
    <w:p w14:paraId="66237073" w14:textId="77777777" w:rsidR="00185816" w:rsidRDefault="00185816" w:rsidP="00185816">
      <w:pPr>
        <w:pStyle w:val="FootnoteText"/>
      </w:pPr>
      <w:r>
        <w:rPr>
          <w:rStyle w:val="FootnoteReference"/>
        </w:rPr>
        <w:footnoteRef/>
      </w:r>
      <w:r>
        <w:t xml:space="preserve"> Brown 1965: 60</w:t>
      </w:r>
    </w:p>
  </w:footnote>
  <w:footnote w:id="14">
    <w:p w14:paraId="6CD6DF4B" w14:textId="77777777" w:rsidR="003250F4" w:rsidRDefault="003250F4" w:rsidP="003250F4">
      <w:pPr>
        <w:pStyle w:val="FootnoteText"/>
      </w:pPr>
      <w:r>
        <w:rPr>
          <w:rStyle w:val="FootnoteReference"/>
        </w:rPr>
        <w:footnoteRef/>
      </w:r>
      <w:r>
        <w:t xml:space="preserve"> </w:t>
      </w:r>
      <w:proofErr w:type="spellStart"/>
      <w:r>
        <w:t>Armayor</w:t>
      </w:r>
      <w:proofErr w:type="spellEnd"/>
      <w:r>
        <w:t xml:space="preserve"> 1978: 70; How and Wells 1967: 169</w:t>
      </w:r>
    </w:p>
  </w:footnote>
  <w:footnote w:id="15">
    <w:p w14:paraId="50B3AC8C" w14:textId="7913A51C" w:rsidR="00FA6FC1" w:rsidRDefault="00FA6FC1">
      <w:pPr>
        <w:pStyle w:val="FootnoteText"/>
      </w:pPr>
      <w:r>
        <w:rPr>
          <w:rStyle w:val="FootnoteReference"/>
        </w:rPr>
        <w:footnoteRef/>
      </w:r>
      <w:r>
        <w:t xml:space="preserve"> Lloyd 1975: </w:t>
      </w:r>
      <w:r w:rsidR="000019A5">
        <w:t>69-72</w:t>
      </w:r>
    </w:p>
  </w:footnote>
  <w:footnote w:id="16">
    <w:p w14:paraId="7154CC86" w14:textId="31B72C0C" w:rsidR="00A60F46" w:rsidRDefault="00A60F46">
      <w:pPr>
        <w:pStyle w:val="FootnoteText"/>
      </w:pPr>
      <w:r>
        <w:rPr>
          <w:rStyle w:val="FootnoteReference"/>
        </w:rPr>
        <w:footnoteRef/>
      </w:r>
      <w:r>
        <w:t xml:space="preserve"> How and Wells 1967: 169; Waddell 1998: 141</w:t>
      </w:r>
    </w:p>
  </w:footnote>
  <w:footnote w:id="17">
    <w:p w14:paraId="2ED58755" w14:textId="77777777" w:rsidR="008223BC" w:rsidRDefault="008223BC" w:rsidP="008223BC">
      <w:pPr>
        <w:pStyle w:val="FootnoteText"/>
      </w:pPr>
      <w:r>
        <w:rPr>
          <w:rStyle w:val="FootnoteReference"/>
        </w:rPr>
        <w:footnoteRef/>
      </w:r>
      <w:r>
        <w:t xml:space="preserve"> </w:t>
      </w:r>
      <w:proofErr w:type="spellStart"/>
      <w:r>
        <w:t>Armayor</w:t>
      </w:r>
      <w:proofErr w:type="spellEnd"/>
      <w:r>
        <w:t xml:space="preserve"> 1978: 60-71</w:t>
      </w:r>
    </w:p>
  </w:footnote>
  <w:footnote w:id="18">
    <w:p w14:paraId="4B950A93" w14:textId="7731FF85" w:rsidR="00DF00E7" w:rsidRDefault="00DF00E7">
      <w:pPr>
        <w:pStyle w:val="FootnoteText"/>
      </w:pPr>
      <w:r>
        <w:rPr>
          <w:rStyle w:val="FootnoteReference"/>
        </w:rPr>
        <w:footnoteRef/>
      </w:r>
      <w:r>
        <w:t xml:space="preserve"> Lloyd 1975: 75</w:t>
      </w:r>
    </w:p>
  </w:footnote>
  <w:footnote w:id="19">
    <w:p w14:paraId="0274550F" w14:textId="676D9F8E" w:rsidR="00F54287" w:rsidRPr="00F54287" w:rsidRDefault="00F54287">
      <w:pPr>
        <w:pStyle w:val="FootnoteText"/>
      </w:pPr>
      <w:r>
        <w:rPr>
          <w:rStyle w:val="FootnoteReference"/>
        </w:rPr>
        <w:footnoteRef/>
      </w:r>
      <w:r>
        <w:t xml:space="preserve"> Liddell and Scott 2010: 317</w:t>
      </w:r>
    </w:p>
  </w:footnote>
  <w:footnote w:id="20">
    <w:p w14:paraId="6886F871" w14:textId="6E3A4575" w:rsidR="0043273C" w:rsidRDefault="0043273C">
      <w:pPr>
        <w:pStyle w:val="FootnoteText"/>
      </w:pPr>
      <w:r>
        <w:rPr>
          <w:rStyle w:val="FootnoteReference"/>
        </w:rPr>
        <w:footnoteRef/>
      </w:r>
      <w:r>
        <w:t xml:space="preserve"> Liddell and Scott 2010: 716</w:t>
      </w:r>
    </w:p>
  </w:footnote>
  <w:footnote w:id="21">
    <w:p w14:paraId="732DE2F9" w14:textId="10462269" w:rsidR="002E210C" w:rsidRDefault="002E210C">
      <w:pPr>
        <w:pStyle w:val="FootnoteText"/>
      </w:pPr>
      <w:r>
        <w:rPr>
          <w:rStyle w:val="FootnoteReference"/>
        </w:rPr>
        <w:footnoteRef/>
      </w:r>
      <w:r>
        <w:t xml:space="preserve"> Liddell and Scott 2010: 385</w:t>
      </w:r>
    </w:p>
  </w:footnote>
  <w:footnote w:id="22">
    <w:p w14:paraId="67C540B3" w14:textId="47056DB6" w:rsidR="008263AE" w:rsidRDefault="008263AE">
      <w:pPr>
        <w:pStyle w:val="FootnoteText"/>
      </w:pPr>
      <w:r>
        <w:rPr>
          <w:rStyle w:val="FootnoteReference"/>
        </w:rPr>
        <w:footnoteRef/>
      </w:r>
      <w:r>
        <w:t xml:space="preserve"> </w:t>
      </w:r>
      <w:proofErr w:type="spellStart"/>
      <w:r>
        <w:t>Hdt</w:t>
      </w:r>
      <w:proofErr w:type="spellEnd"/>
      <w:r>
        <w:t xml:space="preserve">. </w:t>
      </w:r>
      <w:proofErr w:type="spellStart"/>
      <w:r>
        <w:t>i</w:t>
      </w:r>
      <w:proofErr w:type="spellEnd"/>
      <w:r>
        <w:t>. 1</w:t>
      </w:r>
    </w:p>
  </w:footnote>
  <w:footnote w:id="23">
    <w:p w14:paraId="560D2C4F" w14:textId="77777777" w:rsidR="004A303E" w:rsidRDefault="004A303E" w:rsidP="004A303E">
      <w:pPr>
        <w:pStyle w:val="FootnoteText"/>
      </w:pPr>
      <w:r>
        <w:rPr>
          <w:rStyle w:val="FootnoteReference"/>
        </w:rPr>
        <w:footnoteRef/>
      </w:r>
      <w:r>
        <w:t xml:space="preserve"> Schepens 2011: 43, 46</w:t>
      </w:r>
    </w:p>
  </w:footnote>
  <w:footnote w:id="24">
    <w:p w14:paraId="2252D47A" w14:textId="37DA8307" w:rsidR="004A303E" w:rsidRDefault="004A303E">
      <w:pPr>
        <w:pStyle w:val="FootnoteText"/>
      </w:pPr>
      <w:r>
        <w:rPr>
          <w:rStyle w:val="FootnoteReference"/>
        </w:rPr>
        <w:footnoteRef/>
      </w:r>
      <w:r>
        <w:t xml:space="preserve"> </w:t>
      </w:r>
      <w:proofErr w:type="spellStart"/>
      <w:r>
        <w:t>Hdt</w:t>
      </w:r>
      <w:proofErr w:type="spellEnd"/>
      <w:r>
        <w:t>. ii. 99</w:t>
      </w:r>
    </w:p>
  </w:footnote>
  <w:footnote w:id="25">
    <w:p w14:paraId="221FD750" w14:textId="77777777" w:rsidR="002D01E8" w:rsidRDefault="002D01E8" w:rsidP="002D01E8">
      <w:pPr>
        <w:pStyle w:val="FootnoteText"/>
      </w:pPr>
      <w:r>
        <w:rPr>
          <w:rStyle w:val="FootnoteReference"/>
        </w:rPr>
        <w:footnoteRef/>
      </w:r>
      <w:r>
        <w:t xml:space="preserve"> Waddell 1998: 141-142; </w:t>
      </w:r>
      <w:proofErr w:type="spellStart"/>
      <w:r>
        <w:t>Hdt</w:t>
      </w:r>
      <w:proofErr w:type="spellEnd"/>
      <w:r>
        <w:t>. ii. 35</w:t>
      </w:r>
    </w:p>
  </w:footnote>
  <w:footnote w:id="26">
    <w:p w14:paraId="11E7C4D3" w14:textId="631C4EB4" w:rsidR="00C4513F" w:rsidRDefault="00C4513F">
      <w:pPr>
        <w:pStyle w:val="FootnoteText"/>
      </w:pPr>
      <w:r>
        <w:rPr>
          <w:rStyle w:val="FootnoteReference"/>
        </w:rPr>
        <w:footnoteRef/>
      </w:r>
      <w:r>
        <w:t xml:space="preserve"> Redfield 1985: 103, 106</w:t>
      </w:r>
    </w:p>
  </w:footnote>
  <w:footnote w:id="27">
    <w:p w14:paraId="58F2DB56" w14:textId="2E8E5DFF" w:rsidR="00035504" w:rsidRDefault="00035504">
      <w:pPr>
        <w:pStyle w:val="FootnoteText"/>
      </w:pPr>
      <w:r>
        <w:rPr>
          <w:rStyle w:val="FootnoteReference"/>
        </w:rPr>
        <w:footnoteRef/>
      </w:r>
      <w:r>
        <w:t xml:space="preserve"> Liddell and Scott 2010: 104</w:t>
      </w:r>
    </w:p>
  </w:footnote>
  <w:footnote w:id="28">
    <w:p w14:paraId="24864C8E" w14:textId="0D985A51" w:rsidR="00035504" w:rsidRDefault="00035504">
      <w:pPr>
        <w:pStyle w:val="FootnoteText"/>
      </w:pPr>
      <w:r>
        <w:rPr>
          <w:rStyle w:val="FootnoteReference"/>
        </w:rPr>
        <w:footnoteRef/>
      </w:r>
      <w:r>
        <w:t xml:space="preserve"> Waddell 1998: 142</w:t>
      </w:r>
    </w:p>
  </w:footnote>
  <w:footnote w:id="29">
    <w:p w14:paraId="0F33BC59" w14:textId="05541601" w:rsidR="00035504" w:rsidRDefault="00035504">
      <w:pPr>
        <w:pStyle w:val="FootnoteText"/>
      </w:pPr>
      <w:r>
        <w:rPr>
          <w:rStyle w:val="FootnoteReference"/>
        </w:rPr>
        <w:footnoteRef/>
      </w:r>
      <w:r>
        <w:t xml:space="preserve"> </w:t>
      </w:r>
      <w:proofErr w:type="spellStart"/>
      <w:r w:rsidR="00A70225">
        <w:t>Armayor</w:t>
      </w:r>
      <w:proofErr w:type="spellEnd"/>
      <w:r w:rsidR="00A70225">
        <w:t xml:space="preserve"> 1978: 70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BD4"/>
    <w:rsid w:val="000019A5"/>
    <w:rsid w:val="00004F5E"/>
    <w:rsid w:val="00027632"/>
    <w:rsid w:val="00035504"/>
    <w:rsid w:val="00065793"/>
    <w:rsid w:val="000877A7"/>
    <w:rsid w:val="000908A7"/>
    <w:rsid w:val="00091F42"/>
    <w:rsid w:val="000C7C36"/>
    <w:rsid w:val="000D3D87"/>
    <w:rsid w:val="000E03CB"/>
    <w:rsid w:val="00147505"/>
    <w:rsid w:val="001802E0"/>
    <w:rsid w:val="00185816"/>
    <w:rsid w:val="001C2501"/>
    <w:rsid w:val="001F2CA9"/>
    <w:rsid w:val="0021417A"/>
    <w:rsid w:val="00237053"/>
    <w:rsid w:val="00270FF8"/>
    <w:rsid w:val="00272DCD"/>
    <w:rsid w:val="00275B11"/>
    <w:rsid w:val="002809FE"/>
    <w:rsid w:val="002A2815"/>
    <w:rsid w:val="002D01E8"/>
    <w:rsid w:val="002E210C"/>
    <w:rsid w:val="002F2414"/>
    <w:rsid w:val="00303DA5"/>
    <w:rsid w:val="00307A26"/>
    <w:rsid w:val="00324D89"/>
    <w:rsid w:val="003250F4"/>
    <w:rsid w:val="0035318A"/>
    <w:rsid w:val="00356D0B"/>
    <w:rsid w:val="00362691"/>
    <w:rsid w:val="00392318"/>
    <w:rsid w:val="003B1066"/>
    <w:rsid w:val="003B53AB"/>
    <w:rsid w:val="003F3C07"/>
    <w:rsid w:val="00400068"/>
    <w:rsid w:val="0043273C"/>
    <w:rsid w:val="004530FF"/>
    <w:rsid w:val="00454B42"/>
    <w:rsid w:val="00475D19"/>
    <w:rsid w:val="00477366"/>
    <w:rsid w:val="004820CD"/>
    <w:rsid w:val="00484BD4"/>
    <w:rsid w:val="004A303E"/>
    <w:rsid w:val="004C069C"/>
    <w:rsid w:val="00504A24"/>
    <w:rsid w:val="00506BFD"/>
    <w:rsid w:val="005219BC"/>
    <w:rsid w:val="0053027F"/>
    <w:rsid w:val="0057324B"/>
    <w:rsid w:val="0058118B"/>
    <w:rsid w:val="00582C3F"/>
    <w:rsid w:val="005932D8"/>
    <w:rsid w:val="005A5E8F"/>
    <w:rsid w:val="005B73E8"/>
    <w:rsid w:val="005D121D"/>
    <w:rsid w:val="005E0104"/>
    <w:rsid w:val="005E4B60"/>
    <w:rsid w:val="005F36AC"/>
    <w:rsid w:val="006027F0"/>
    <w:rsid w:val="006157DC"/>
    <w:rsid w:val="00686470"/>
    <w:rsid w:val="00690472"/>
    <w:rsid w:val="006A4933"/>
    <w:rsid w:val="006A715F"/>
    <w:rsid w:val="006D7C3A"/>
    <w:rsid w:val="0070430B"/>
    <w:rsid w:val="00710671"/>
    <w:rsid w:val="007126E9"/>
    <w:rsid w:val="00717503"/>
    <w:rsid w:val="00731F47"/>
    <w:rsid w:val="00741D70"/>
    <w:rsid w:val="00742912"/>
    <w:rsid w:val="00761699"/>
    <w:rsid w:val="008041B9"/>
    <w:rsid w:val="00805DAD"/>
    <w:rsid w:val="0081126E"/>
    <w:rsid w:val="00814DB7"/>
    <w:rsid w:val="008223BC"/>
    <w:rsid w:val="008263AE"/>
    <w:rsid w:val="008841B0"/>
    <w:rsid w:val="008A4E8D"/>
    <w:rsid w:val="008A7B93"/>
    <w:rsid w:val="008B1F24"/>
    <w:rsid w:val="008C7AE6"/>
    <w:rsid w:val="008F2521"/>
    <w:rsid w:val="008F64F8"/>
    <w:rsid w:val="00905318"/>
    <w:rsid w:val="009168F8"/>
    <w:rsid w:val="00943532"/>
    <w:rsid w:val="009542B8"/>
    <w:rsid w:val="00963F05"/>
    <w:rsid w:val="009B7680"/>
    <w:rsid w:val="009C2682"/>
    <w:rsid w:val="009D0B51"/>
    <w:rsid w:val="00A10044"/>
    <w:rsid w:val="00A3445E"/>
    <w:rsid w:val="00A444CE"/>
    <w:rsid w:val="00A60F46"/>
    <w:rsid w:val="00A70225"/>
    <w:rsid w:val="00A9404E"/>
    <w:rsid w:val="00AD0F84"/>
    <w:rsid w:val="00AF3FE5"/>
    <w:rsid w:val="00B318D8"/>
    <w:rsid w:val="00B41C86"/>
    <w:rsid w:val="00B66F6A"/>
    <w:rsid w:val="00B67AFF"/>
    <w:rsid w:val="00B82AA1"/>
    <w:rsid w:val="00BA7C56"/>
    <w:rsid w:val="00BD3F5B"/>
    <w:rsid w:val="00BE1471"/>
    <w:rsid w:val="00C301FE"/>
    <w:rsid w:val="00C34379"/>
    <w:rsid w:val="00C4513F"/>
    <w:rsid w:val="00C46E1D"/>
    <w:rsid w:val="00C93282"/>
    <w:rsid w:val="00CA1824"/>
    <w:rsid w:val="00CB15BC"/>
    <w:rsid w:val="00CC1B9D"/>
    <w:rsid w:val="00CE59D4"/>
    <w:rsid w:val="00D17949"/>
    <w:rsid w:val="00D44C1E"/>
    <w:rsid w:val="00D53CF8"/>
    <w:rsid w:val="00D5758C"/>
    <w:rsid w:val="00D8402C"/>
    <w:rsid w:val="00DB558D"/>
    <w:rsid w:val="00DF00E7"/>
    <w:rsid w:val="00E37233"/>
    <w:rsid w:val="00E4084F"/>
    <w:rsid w:val="00E575E3"/>
    <w:rsid w:val="00E6397E"/>
    <w:rsid w:val="00E67AAE"/>
    <w:rsid w:val="00EA7FA8"/>
    <w:rsid w:val="00EC611F"/>
    <w:rsid w:val="00ED78BE"/>
    <w:rsid w:val="00F07563"/>
    <w:rsid w:val="00F2169C"/>
    <w:rsid w:val="00F54287"/>
    <w:rsid w:val="00F55E14"/>
    <w:rsid w:val="00F74A30"/>
    <w:rsid w:val="00F96405"/>
    <w:rsid w:val="00FA487B"/>
    <w:rsid w:val="00FA6FC1"/>
    <w:rsid w:val="00FC44D3"/>
    <w:rsid w:val="00FC4D85"/>
    <w:rsid w:val="00FE7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E48AD"/>
  <w15:chartTrackingRefBased/>
  <w15:docId w15:val="{F9E5D978-CB55-43D6-8C08-CE5B55464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1B0"/>
    <w:pPr>
      <w:spacing w:after="0" w:line="240" w:lineRule="auto"/>
    </w:pPr>
    <w:rPr>
      <w:rFonts w:ascii="Times New Roman" w:eastAsia="SimSun" w:hAnsi="Times New Roman" w:cs="Times New Roman"/>
      <w:sz w:val="24"/>
      <w:szCs w:val="24"/>
      <w:lang w:eastAsia="zh-CN"/>
    </w:rPr>
  </w:style>
  <w:style w:type="paragraph" w:styleId="Heading3">
    <w:name w:val="heading 3"/>
    <w:basedOn w:val="Normal"/>
    <w:link w:val="Heading3Char"/>
    <w:qFormat/>
    <w:rsid w:val="008841B0"/>
    <w:pPr>
      <w:keepNext/>
      <w:ind w:left="720"/>
      <w:jc w:val="both"/>
      <w:outlineLvl w:val="2"/>
    </w:pPr>
    <w:rPr>
      <w:rFonts w:ascii="Tahoma" w:hAnsi="Tahoma" w:cs="Tahoma"/>
      <w:b/>
      <w:bCs/>
      <w:sz w:val="20"/>
      <w:szCs w:val="20"/>
    </w:rPr>
  </w:style>
  <w:style w:type="paragraph" w:styleId="Heading5">
    <w:name w:val="heading 5"/>
    <w:basedOn w:val="Normal"/>
    <w:next w:val="Normal"/>
    <w:link w:val="Heading5Char"/>
    <w:uiPriority w:val="9"/>
    <w:semiHidden/>
    <w:unhideWhenUsed/>
    <w:qFormat/>
    <w:rsid w:val="008841B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841B0"/>
    <w:rPr>
      <w:rFonts w:ascii="Tahoma" w:eastAsia="SimSun" w:hAnsi="Tahoma" w:cs="Tahoma"/>
      <w:b/>
      <w:bCs/>
      <w:sz w:val="20"/>
      <w:szCs w:val="20"/>
      <w:lang w:eastAsia="zh-CN"/>
    </w:rPr>
  </w:style>
  <w:style w:type="character" w:customStyle="1" w:styleId="Heading5Char">
    <w:name w:val="Heading 5 Char"/>
    <w:basedOn w:val="DefaultParagraphFont"/>
    <w:link w:val="Heading5"/>
    <w:uiPriority w:val="9"/>
    <w:semiHidden/>
    <w:rsid w:val="008841B0"/>
    <w:rPr>
      <w:rFonts w:asciiTheme="majorHAnsi" w:eastAsiaTheme="majorEastAsia" w:hAnsiTheme="majorHAnsi" w:cstheme="majorBidi"/>
      <w:color w:val="2F5496" w:themeColor="accent1" w:themeShade="BF"/>
      <w:sz w:val="24"/>
      <w:szCs w:val="24"/>
      <w:lang w:eastAsia="zh-CN"/>
    </w:rPr>
  </w:style>
  <w:style w:type="paragraph" w:styleId="NormalWeb">
    <w:name w:val="Normal (Web)"/>
    <w:basedOn w:val="Normal"/>
    <w:rsid w:val="008841B0"/>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8841B0"/>
    <w:pPr>
      <w:tabs>
        <w:tab w:val="center" w:pos="4513"/>
        <w:tab w:val="right" w:pos="9026"/>
      </w:tabs>
    </w:pPr>
  </w:style>
  <w:style w:type="character" w:customStyle="1" w:styleId="FooterChar">
    <w:name w:val="Footer Char"/>
    <w:basedOn w:val="DefaultParagraphFont"/>
    <w:link w:val="Footer"/>
    <w:uiPriority w:val="99"/>
    <w:rsid w:val="008841B0"/>
    <w:rPr>
      <w:rFonts w:ascii="Times New Roman" w:eastAsia="SimSun" w:hAnsi="Times New Roman" w:cs="Times New Roman"/>
      <w:sz w:val="24"/>
      <w:szCs w:val="24"/>
      <w:lang w:eastAsia="zh-CN"/>
    </w:rPr>
  </w:style>
  <w:style w:type="paragraph" w:styleId="FootnoteText">
    <w:name w:val="footnote text"/>
    <w:basedOn w:val="Normal"/>
    <w:link w:val="FootnoteTextChar"/>
    <w:uiPriority w:val="99"/>
    <w:semiHidden/>
    <w:unhideWhenUsed/>
    <w:rsid w:val="008841B0"/>
    <w:rPr>
      <w:sz w:val="20"/>
      <w:szCs w:val="20"/>
    </w:rPr>
  </w:style>
  <w:style w:type="character" w:customStyle="1" w:styleId="FootnoteTextChar">
    <w:name w:val="Footnote Text Char"/>
    <w:basedOn w:val="DefaultParagraphFont"/>
    <w:link w:val="FootnoteText"/>
    <w:uiPriority w:val="99"/>
    <w:semiHidden/>
    <w:rsid w:val="008841B0"/>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8841B0"/>
    <w:rPr>
      <w:vertAlign w:val="superscript"/>
    </w:rPr>
  </w:style>
  <w:style w:type="character" w:customStyle="1" w:styleId="citationitalic">
    <w:name w:val="citationitalic"/>
    <w:basedOn w:val="DefaultParagraphFont"/>
    <w:rsid w:val="008841B0"/>
  </w:style>
  <w:style w:type="paragraph" w:styleId="BalloonText">
    <w:name w:val="Balloon Text"/>
    <w:basedOn w:val="Normal"/>
    <w:link w:val="BalloonTextChar"/>
    <w:uiPriority w:val="99"/>
    <w:semiHidden/>
    <w:unhideWhenUsed/>
    <w:rsid w:val="008841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1B0"/>
    <w:rPr>
      <w:rFonts w:ascii="Segoe UI" w:eastAsia="SimSun" w:hAnsi="Segoe UI" w:cs="Segoe UI"/>
      <w:sz w:val="18"/>
      <w:szCs w:val="18"/>
      <w:lang w:eastAsia="zh-CN"/>
    </w:rPr>
  </w:style>
  <w:style w:type="character" w:customStyle="1" w:styleId="sc">
    <w:name w:val="sc"/>
    <w:basedOn w:val="DefaultParagraphFont"/>
    <w:rsid w:val="00963F05"/>
  </w:style>
  <w:style w:type="character" w:customStyle="1" w:styleId="bibliographicauthorname">
    <w:name w:val="bibliographicauthorname"/>
    <w:basedOn w:val="DefaultParagraphFont"/>
    <w:rsid w:val="00CE59D4"/>
  </w:style>
  <w:style w:type="character" w:customStyle="1" w:styleId="translators">
    <w:name w:val="translators"/>
    <w:basedOn w:val="DefaultParagraphFont"/>
    <w:rsid w:val="00CE59D4"/>
  </w:style>
  <w:style w:type="character" w:customStyle="1" w:styleId="contributorname">
    <w:name w:val="contributorname"/>
    <w:basedOn w:val="DefaultParagraphFont"/>
    <w:rsid w:val="00CE5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085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2CDF19-EF7B-462D-845A-578673910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1</Pages>
  <Words>1905</Words>
  <Characters>10863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Reynolds</dc:creator>
  <cp:keywords/>
  <dc:description/>
  <cp:lastModifiedBy>Valerie Reynolds</cp:lastModifiedBy>
  <cp:revision>67</cp:revision>
  <dcterms:created xsi:type="dcterms:W3CDTF">2019-04-11T15:41:00Z</dcterms:created>
  <dcterms:modified xsi:type="dcterms:W3CDTF">2019-04-27T10:54:00Z</dcterms:modified>
</cp:coreProperties>
</file>