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jc w:val="center"/>
        <w:rPr>
          <w:rFonts w:ascii="Arial" w:hAnsi="Arial" w:cs="Arial"/>
          <w:b/>
          <w:bCs/>
        </w:rPr>
      </w:pPr>
    </w:p>
    <w:p w14:paraId="674BE55D">
      <w:pPr>
        <w:tabs>
          <w:tab w:val="left" w:pos="5103"/>
        </w:tabs>
        <w:jc w:val="both"/>
        <w:rPr>
          <w:rFonts w:ascii="Arial" w:hAnsi="Arial" w:cs="Arial"/>
          <w:b/>
          <w:bCs/>
          <w:sz w:val="22"/>
          <w:szCs w:val="22"/>
        </w:rPr>
      </w:pPr>
    </w:p>
    <w:tbl>
      <w:tblPr>
        <w:tblStyle w:val="12"/>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06F741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35" w:type="dxa"/>
          </w:tcPr>
          <w:p w14:paraId="669991E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60AC21C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699255D">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1369E58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8"/>
                <w:rFonts w:ascii="Arial" w:hAnsi="Arial" w:cs="Arial"/>
                <w:bCs/>
                <w:sz w:val="22"/>
                <w:szCs w:val="22"/>
              </w:rPr>
              <w:t>https://mytsd.uwtsd.ac.uk</w:t>
            </w:r>
            <w:r>
              <w:rPr>
                <w:rStyle w:val="18"/>
                <w:rFonts w:ascii="Arial" w:hAnsi="Arial" w:cs="Arial"/>
                <w:bCs/>
                <w:sz w:val="22"/>
                <w:szCs w:val="22"/>
              </w:rPr>
              <w:fldChar w:fldCharType="end"/>
            </w:r>
            <w:r>
              <w:rPr>
                <w:rFonts w:ascii="Arial" w:hAnsi="Arial" w:cs="Arial"/>
                <w:bCs/>
                <w:sz w:val="22"/>
                <w:szCs w:val="22"/>
              </w:rPr>
              <w:t>).</w:t>
            </w:r>
          </w:p>
          <w:p w14:paraId="03E4474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3C2DB698">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7C3B3899">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1F161D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35" w:type="dxa"/>
          </w:tcPr>
          <w:p w14:paraId="4607FA45">
            <w:pPr>
              <w:rPr>
                <w:rFonts w:ascii="Arial" w:hAnsi="Arial" w:cs="Arial"/>
                <w:b/>
                <w:sz w:val="22"/>
                <w:szCs w:val="22"/>
              </w:rPr>
            </w:pPr>
            <w:r>
              <w:rPr>
                <w:rFonts w:ascii="Arial" w:hAnsi="Arial" w:cs="Arial"/>
                <w:b/>
                <w:sz w:val="22"/>
                <w:szCs w:val="22"/>
              </w:rPr>
              <w:t>RESEARCH STAFF ONLY</w:t>
            </w:r>
          </w:p>
          <w:p w14:paraId="3B190C6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8"/>
                <w:rFonts w:ascii="Arial" w:hAnsi="Arial" w:cs="Arial"/>
                <w:sz w:val="22"/>
                <w:szCs w:val="22"/>
              </w:rPr>
              <w:t>pgresearch@uwtsd.ac.uk</w:t>
            </w:r>
            <w:r>
              <w:rPr>
                <w:rStyle w:val="18"/>
                <w:rFonts w:ascii="Arial" w:hAnsi="Arial" w:cs="Arial"/>
                <w:sz w:val="22"/>
                <w:szCs w:val="22"/>
              </w:rPr>
              <w:fldChar w:fldCharType="end"/>
            </w:r>
            <w:r>
              <w:rPr>
                <w:rFonts w:ascii="Arial" w:hAnsi="Arial" w:cs="Arial"/>
                <w:sz w:val="22"/>
                <w:szCs w:val="22"/>
              </w:rPr>
              <w:t xml:space="preserve"> , with the title ‘Ethical Approval’ followed by your name.</w:t>
            </w:r>
          </w:p>
          <w:p w14:paraId="4AFE7688">
            <w:pPr>
              <w:rPr>
                <w:rFonts w:ascii="Arial" w:hAnsi="Arial" w:cs="Arial"/>
                <w:sz w:val="22"/>
                <w:szCs w:val="22"/>
              </w:rPr>
            </w:pPr>
          </w:p>
        </w:tc>
      </w:tr>
      <w:tr w14:paraId="3F3A0C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35" w:type="dxa"/>
          </w:tcPr>
          <w:p w14:paraId="2E745051">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CED2BD1">
      <w:pPr>
        <w:tabs>
          <w:tab w:val="left" w:pos="5103"/>
        </w:tabs>
        <w:jc w:val="both"/>
        <w:rPr>
          <w:rFonts w:ascii="Arial" w:hAnsi="Arial" w:cs="Arial"/>
          <w:b/>
          <w:bCs/>
          <w:sz w:val="22"/>
          <w:szCs w:val="22"/>
        </w:rPr>
      </w:pPr>
    </w:p>
    <w:p w14:paraId="7FB03679">
      <w:pPr>
        <w:tabs>
          <w:tab w:val="left" w:pos="5103"/>
        </w:tabs>
        <w:jc w:val="both"/>
        <w:rPr>
          <w:rFonts w:ascii="Arial" w:hAnsi="Arial" w:cs="Arial"/>
          <w:b/>
          <w:bCs/>
          <w:sz w:val="22"/>
          <w:szCs w:val="22"/>
        </w:rPr>
      </w:pPr>
    </w:p>
    <w:p w14:paraId="32DE7E8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CA98186">
      <w:pPr>
        <w:tabs>
          <w:tab w:val="left" w:pos="5103"/>
        </w:tabs>
        <w:jc w:val="center"/>
        <w:rPr>
          <w:rFonts w:ascii="Arial" w:hAnsi="Arial" w:cs="Arial"/>
          <w:b/>
          <w:bCs/>
          <w:sz w:val="16"/>
          <w:szCs w:val="16"/>
        </w:rPr>
      </w:pPr>
    </w:p>
    <w:p w14:paraId="2DDAC22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jc w:val="both"/>
        <w:rPr>
          <w:rFonts w:ascii="Arial" w:hAnsi="Arial" w:cs="Arial"/>
          <w:sz w:val="22"/>
          <w:szCs w:val="22"/>
        </w:rPr>
      </w:pPr>
    </w:p>
    <w:p w14:paraId="77B8D4F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jc w:val="both"/>
        <w:rPr>
          <w:rFonts w:ascii="Arial" w:hAnsi="Arial" w:cs="Arial"/>
          <w:sz w:val="22"/>
          <w:szCs w:val="22"/>
        </w:rPr>
      </w:pPr>
    </w:p>
    <w:p w14:paraId="066DD03C">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pPr>
        <w:tabs>
          <w:tab w:val="left" w:pos="5103"/>
        </w:tabs>
        <w:jc w:val="both"/>
        <w:rPr>
          <w:rFonts w:ascii="Arial" w:hAnsi="Arial" w:cs="Arial"/>
          <w:sz w:val="22"/>
          <w:szCs w:val="22"/>
        </w:rPr>
      </w:pPr>
    </w:p>
    <w:p w14:paraId="78CA8ED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D5CB22">
      <w:pPr>
        <w:autoSpaceDE w:val="0"/>
        <w:autoSpaceDN w:val="0"/>
        <w:adjustRightInd w:val="0"/>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0551819">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gridSpan w:val="4"/>
            <w:vAlign w:val="center"/>
          </w:tcPr>
          <w:p w14:paraId="7B7CF528">
            <w:pPr>
              <w:rPr>
                <w:rFonts w:hint="default" w:ascii="Arial" w:hAnsi="Arial" w:eastAsia="SimSun" w:cs="Arial"/>
                <w:sz w:val="22"/>
                <w:szCs w:val="22"/>
                <w:lang w:val="en-US" w:eastAsia="zh-CN"/>
              </w:rPr>
            </w:pPr>
            <w:r>
              <w:rPr>
                <w:rFonts w:hint="eastAsia" w:ascii="Arial" w:hAnsi="Arial" w:eastAsia="SimSun" w:cs="Arial"/>
                <w:sz w:val="22"/>
                <w:szCs w:val="22"/>
                <w:lang w:val="en-US" w:eastAsia="zh-CN"/>
              </w:rPr>
              <w:t>Yang Li</w:t>
            </w:r>
          </w:p>
        </w:tc>
      </w:tr>
      <w:tr w14:paraId="58EB8D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72" w:hRule="atLeast"/>
        </w:trPr>
        <w:tc>
          <w:tcPr>
            <w:tcW w:w="559" w:type="dxa"/>
            <w:shd w:val="clear" w:color="auto" w:fill="BEBEBE" w:themeFill="background1" w:themeFillShade="BF"/>
            <w:vAlign w:val="center"/>
          </w:tcPr>
          <w:p w14:paraId="2A6EE852">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3861A3F2">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14DB5BA6">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3E57B5E3">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45E9A35A">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2F2C7E07">
            <w:pPr>
              <w:jc w:val="center"/>
              <w:rPr>
                <w:rFonts w:ascii="Arial" w:hAnsi="Arial" w:cs="Arial"/>
                <w:sz w:val="22"/>
                <w:szCs w:val="22"/>
              </w:rPr>
            </w:pPr>
            <w:r>
              <w:rPr>
                <w:rFonts w:ascii="Segoe UI Symbol" w:hAnsi="Segoe UI Symbol" w:eastAsia="MS Gothic" w:cs="Segoe UI Symbol"/>
                <w:sz w:val="22"/>
                <w:szCs w:val="22"/>
              </w:rPr>
              <w:t>☐</w:t>
            </w:r>
          </w:p>
        </w:tc>
      </w:tr>
      <w:tr w14:paraId="4C7107B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72" w:hRule="atLeast"/>
        </w:trPr>
        <w:tc>
          <w:tcPr>
            <w:tcW w:w="559" w:type="dxa"/>
            <w:shd w:val="clear" w:color="auto" w:fill="F1F1F1" w:themeFill="background1" w:themeFillShade="F2"/>
            <w:vAlign w:val="center"/>
          </w:tcPr>
          <w:p w14:paraId="787452B8">
            <w:pPr>
              <w:rPr>
                <w:rFonts w:ascii="Arial" w:hAnsi="Arial" w:cs="Arial"/>
                <w:sz w:val="22"/>
                <w:szCs w:val="22"/>
              </w:rPr>
            </w:pPr>
          </w:p>
        </w:tc>
        <w:tc>
          <w:tcPr>
            <w:tcW w:w="2544" w:type="dxa"/>
            <w:shd w:val="clear" w:color="auto" w:fill="F1F1F1" w:themeFill="background1" w:themeFillShade="F2"/>
            <w:vAlign w:val="center"/>
          </w:tcPr>
          <w:p w14:paraId="5F95331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79D52D4D">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14:paraId="0237D52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254953090"/>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32F97F34">
                <w:pPr>
                  <w:jc w:val="center"/>
                  <w:rPr>
                    <w:rFonts w:ascii="Arial" w:hAnsi="Arial" w:cs="Arial"/>
                    <w:sz w:val="22"/>
                    <w:szCs w:val="22"/>
                  </w:rPr>
                </w:pPr>
                <w:r>
                  <w:rPr>
                    <w:rFonts w:ascii="Segoe UI Symbol" w:hAnsi="Segoe UI Symbol" w:eastAsia="MS Gothic" w:cs="Segoe UI Symbol"/>
                    <w:sz w:val="22"/>
                    <w:szCs w:val="22"/>
                  </w:rPr>
                  <w:t>☐</w:t>
                </w:r>
              </w:p>
            </w:tc>
          </w:sdtContent>
        </w:sdt>
        <w:tc>
          <w:tcPr>
            <w:tcW w:w="2526" w:type="dxa"/>
            <w:shd w:val="clear" w:color="auto" w:fill="F1F1F1" w:themeFill="background1" w:themeFillShade="F2"/>
            <w:vAlign w:val="center"/>
          </w:tcPr>
          <w:p w14:paraId="2891CAA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559686443"/>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7C185490">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bl>
    <w:p w14:paraId="27426EAC">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AEEE38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34" w:hRule="atLeast"/>
        </w:trPr>
        <w:tc>
          <w:tcPr>
            <w:tcW w:w="559" w:type="dxa"/>
            <w:shd w:val="clear" w:color="auto" w:fill="F1F1F1" w:themeFill="background1" w:themeFillShade="F2"/>
            <w:vAlign w:val="center"/>
          </w:tcPr>
          <w:p w14:paraId="23A5BC11">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3A9C78E1">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40F98712">
            <w:pPr>
              <w:rPr>
                <w:rFonts w:ascii="Arial" w:hAnsi="Arial" w:cs="Arial"/>
                <w:sz w:val="22"/>
                <w:szCs w:val="22"/>
              </w:rPr>
            </w:pPr>
            <w:r>
              <w:rPr>
                <w:rFonts w:hint="eastAsia" w:ascii="Arial" w:hAnsi="Arial" w:cs="Arial"/>
                <w:sz w:val="22"/>
                <w:szCs w:val="22"/>
                <w:lang w:eastAsia="zh-CN"/>
              </w:rPr>
              <w:t>A</w:t>
            </w:r>
            <w:r>
              <w:rPr>
                <w:rFonts w:ascii="Arial" w:hAnsi="Arial" w:cs="Arial"/>
                <w:sz w:val="22"/>
                <w:szCs w:val="22"/>
                <w:lang w:eastAsia="zh-CN"/>
              </w:rPr>
              <w:t>rt &amp; design institute</w:t>
            </w:r>
          </w:p>
        </w:tc>
      </w:tr>
      <w:tr w14:paraId="37E7F8A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vAlign w:val="center"/>
          </w:tcPr>
          <w:p w14:paraId="4F4F9C1C">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099BCD86">
            <w:pPr>
              <w:rPr>
                <w:rFonts w:ascii="Arial" w:hAnsi="Arial" w:cs="Arial"/>
                <w:sz w:val="22"/>
                <w:szCs w:val="22"/>
              </w:rPr>
            </w:pPr>
            <w:r>
              <w:rPr>
                <w:rFonts w:ascii="Arial" w:hAnsi="Arial" w:cs="Arial"/>
                <w:sz w:val="22"/>
                <w:szCs w:val="22"/>
              </w:rPr>
              <w:t>Campus:</w:t>
            </w:r>
          </w:p>
        </w:tc>
        <w:tc>
          <w:tcPr>
            <w:tcW w:w="6636" w:type="dxa"/>
            <w:vAlign w:val="center"/>
          </w:tcPr>
          <w:p w14:paraId="57CB938A">
            <w:pPr>
              <w:rPr>
                <w:rFonts w:ascii="Arial" w:hAnsi="Arial" w:cs="Arial"/>
                <w:sz w:val="22"/>
                <w:szCs w:val="22"/>
              </w:rPr>
            </w:pPr>
            <w:r>
              <w:rPr>
                <w:rFonts w:hint="eastAsia" w:ascii="Arial" w:hAnsi="Arial" w:cs="Arial"/>
                <w:sz w:val="22"/>
                <w:szCs w:val="22"/>
                <w:lang w:eastAsia="zh-CN"/>
              </w:rPr>
              <w:t>S</w:t>
            </w:r>
            <w:r>
              <w:rPr>
                <w:rFonts w:ascii="Arial" w:hAnsi="Arial" w:cs="Arial"/>
                <w:sz w:val="22"/>
                <w:szCs w:val="22"/>
                <w:lang w:eastAsia="zh-CN"/>
              </w:rPr>
              <w:t>wansea campus</w:t>
            </w: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E-mail address:</w:t>
            </w:r>
          </w:p>
        </w:tc>
        <w:tc>
          <w:tcPr>
            <w:tcW w:w="6636" w:type="dxa"/>
            <w:vAlign w:val="center"/>
          </w:tcPr>
          <w:p w14:paraId="6D16D89E">
            <w:pPr>
              <w:tabs>
                <w:tab w:val="left" w:pos="1102"/>
              </w:tabs>
              <w:rPr>
                <w:rFonts w:ascii="Arial" w:hAnsi="Arial" w:cs="Arial"/>
                <w:sz w:val="22"/>
                <w:szCs w:val="22"/>
              </w:rPr>
            </w:pPr>
            <w:r>
              <w:rPr>
                <w:rFonts w:hint="eastAsia" w:ascii="Arial" w:hAnsi="Arial" w:eastAsia="SimSun" w:cs="Arial"/>
                <w:sz w:val="22"/>
                <w:szCs w:val="22"/>
                <w:lang w:eastAsia="zh-CN"/>
              </w:rPr>
              <w:t>yangl_6105@163.com</w:t>
            </w:r>
          </w:p>
        </w:tc>
      </w:tr>
      <w:tr w14:paraId="4AEAF2F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vAlign w:val="center"/>
          </w:tcPr>
          <w:p w14:paraId="0EB752DB">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1458C475">
            <w:pPr>
              <w:rPr>
                <w:rFonts w:ascii="Arial" w:hAnsi="Arial" w:cs="Arial"/>
                <w:sz w:val="22"/>
                <w:szCs w:val="22"/>
              </w:rPr>
            </w:pPr>
            <w:r>
              <w:rPr>
                <w:rFonts w:ascii="Arial" w:hAnsi="Arial" w:cs="Arial"/>
                <w:sz w:val="22"/>
                <w:szCs w:val="22"/>
              </w:rPr>
              <w:t>Contact Telephone Number:</w:t>
            </w:r>
          </w:p>
        </w:tc>
        <w:tc>
          <w:tcPr>
            <w:tcW w:w="6636" w:type="dxa"/>
            <w:vAlign w:val="center"/>
          </w:tcPr>
          <w:p w14:paraId="331BC1EA">
            <w:pPr>
              <w:rPr>
                <w:rFonts w:ascii="Arial" w:hAnsi="Arial" w:cs="Arial"/>
                <w:sz w:val="22"/>
                <w:szCs w:val="22"/>
              </w:rPr>
            </w:pPr>
            <w:r>
              <w:rPr>
                <w:rFonts w:hint="eastAsia" w:ascii="Arial" w:hAnsi="Arial" w:eastAsia="SimSun" w:cs="Arial"/>
                <w:sz w:val="22"/>
                <w:szCs w:val="22"/>
                <w:lang w:val="en-US" w:eastAsia="zh-CN"/>
              </w:rPr>
              <w:t>07561317986</w:t>
            </w:r>
          </w:p>
        </w:tc>
      </w:tr>
      <w:tr w14:paraId="165283C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c>
          <w:tcPr>
            <w:tcW w:w="559" w:type="dxa"/>
            <w:shd w:val="clear" w:color="auto" w:fill="BEBEBE" w:themeFill="background1" w:themeFillShade="BF"/>
            <w:vAlign w:val="center"/>
          </w:tcPr>
          <w:p w14:paraId="74299548">
            <w:pPr>
              <w:rPr>
                <w:rFonts w:ascii="Arial" w:hAnsi="Arial" w:cs="Arial"/>
                <w:b/>
                <w:i/>
                <w:sz w:val="22"/>
                <w:szCs w:val="22"/>
              </w:rPr>
            </w:pPr>
          </w:p>
        </w:tc>
        <w:tc>
          <w:tcPr>
            <w:tcW w:w="9889" w:type="dxa"/>
            <w:gridSpan w:val="2"/>
            <w:shd w:val="clear" w:color="auto" w:fill="BEBEBE" w:themeFill="background1" w:themeFillShade="BF"/>
            <w:vAlign w:val="center"/>
          </w:tcPr>
          <w:p w14:paraId="3276E596">
            <w:pPr>
              <w:rPr>
                <w:rFonts w:ascii="Arial" w:hAnsi="Arial" w:cs="Arial"/>
                <w:sz w:val="22"/>
                <w:szCs w:val="22"/>
              </w:rPr>
            </w:pPr>
            <w:r>
              <w:rPr>
                <w:rFonts w:ascii="Arial" w:hAnsi="Arial" w:cs="Arial"/>
                <w:b/>
                <w:i/>
                <w:sz w:val="22"/>
                <w:szCs w:val="22"/>
              </w:rPr>
              <w:t>For students:</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Student Number:</w:t>
            </w:r>
          </w:p>
        </w:tc>
        <w:tc>
          <w:tcPr>
            <w:tcW w:w="6636" w:type="dxa"/>
            <w:vAlign w:val="center"/>
          </w:tcPr>
          <w:p w14:paraId="60B34DE8">
            <w:pPr>
              <w:rPr>
                <w:rFonts w:hint="default" w:ascii="Arial" w:hAnsi="Arial" w:eastAsia="SimSun" w:cs="Arial"/>
                <w:sz w:val="22"/>
                <w:szCs w:val="22"/>
                <w:lang w:val="en-US" w:eastAsia="zh-CN"/>
              </w:rPr>
            </w:pPr>
            <w:r>
              <w:rPr>
                <w:rFonts w:hint="eastAsia" w:ascii="Arial" w:hAnsi="Arial" w:eastAsia="SimSun" w:cs="Arial"/>
                <w:sz w:val="22"/>
                <w:szCs w:val="22"/>
                <w:lang w:val="en-US" w:eastAsia="zh-CN"/>
              </w:rPr>
              <w:t>2407169</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4E2C67F6">
            <w:pPr>
              <w:rPr>
                <w:rFonts w:ascii="Arial" w:hAnsi="Arial" w:cs="Arial"/>
                <w:sz w:val="22"/>
                <w:szCs w:val="22"/>
                <w:lang w:eastAsia="zh-CN"/>
              </w:rPr>
            </w:pPr>
            <w:r>
              <w:rPr>
                <w:rFonts w:hint="eastAsia" w:ascii="Arial" w:hAnsi="Arial" w:cs="Arial"/>
                <w:sz w:val="22"/>
                <w:szCs w:val="22"/>
                <w:lang w:eastAsia="zh-CN"/>
              </w:rPr>
              <w:t>The Professional Doctorate in Art and Design</w:t>
            </w: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Director of Studies/Supervisor:</w:t>
            </w:r>
          </w:p>
        </w:tc>
        <w:tc>
          <w:tcPr>
            <w:tcW w:w="6636" w:type="dxa"/>
            <w:vAlign w:val="center"/>
          </w:tcPr>
          <w:p w14:paraId="3E5E7D21">
            <w:pPr>
              <w:rPr>
                <w:rFonts w:ascii="Arial" w:hAnsi="Arial" w:cs="Arial"/>
                <w:sz w:val="22"/>
                <w:szCs w:val="22"/>
              </w:rPr>
            </w:pPr>
          </w:p>
        </w:tc>
      </w:tr>
    </w:tbl>
    <w:p w14:paraId="63D4CE9D">
      <w:pPr>
        <w:rPr>
          <w:rFonts w:ascii="Arial" w:hAnsi="Arial" w:cs="Arial"/>
          <w:b/>
          <w:sz w:val="22"/>
          <w:szCs w:val="22"/>
        </w:rPr>
      </w:pPr>
    </w:p>
    <w:p w14:paraId="76075119">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31E538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43CCAFD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11BF13C9">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A66C87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0425F4F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14:paraId="3F32AEB9">
                <w:pPr>
                  <w:autoSpaceDE w:val="0"/>
                  <w:autoSpaceDN w:val="0"/>
                  <w:adjustRightInd w:val="0"/>
                  <w:jc w:val="center"/>
                  <w:rPr>
                    <w:rFonts w:ascii="Arial" w:hAnsi="Arial" w:cs="Arial"/>
                    <w:b/>
                    <w:sz w:val="22"/>
                    <w:szCs w:val="22"/>
                  </w:rPr>
                </w:pPr>
                <w:r>
                  <w:rPr>
                    <w:rFonts w:ascii="MS Gothic" w:hAnsi="MS Gothic" w:eastAsia="Times New Roman" w:cs="Segoe UI Symbol"/>
                    <w:bCs/>
                    <w:sz w:val="22"/>
                    <w:szCs w:val="22"/>
                    <w:lang w:val="en-GB" w:eastAsia="en-US" w:bidi="ar-SA"/>
                  </w:rPr>
                  <w:t>☐</w:t>
                </w:r>
              </w:p>
            </w:tc>
          </w:sdtContent>
        </w:sdt>
        <w:tc>
          <w:tcPr>
            <w:tcW w:w="992" w:type="dxa"/>
            <w:shd w:val="clear" w:color="auto" w:fill="F1F1F1" w:themeFill="background1" w:themeFillShade="F2"/>
            <w:vAlign w:val="center"/>
          </w:tcPr>
          <w:p w14:paraId="1665BBA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14:paraId="57DC1A2E">
                <w:pPr>
                  <w:autoSpaceDE w:val="0"/>
                  <w:autoSpaceDN w:val="0"/>
                  <w:adjustRightInd w:val="0"/>
                  <w:jc w:val="center"/>
                  <w:rPr>
                    <w:rFonts w:ascii="Arial" w:hAnsi="Arial" w:cs="Arial"/>
                    <w:b/>
                    <w:sz w:val="22"/>
                    <w:szCs w:val="22"/>
                  </w:rPr>
                </w:pPr>
                <w:r>
                  <w:rPr>
                    <w:rFonts w:ascii="MS Gothic" w:hAnsi="MS Gothic" w:eastAsia="Times New Roman" w:cs="Segoe UI Symbol"/>
                    <w:bCs/>
                    <w:sz w:val="22"/>
                    <w:szCs w:val="22"/>
                    <w:lang w:val="en-GB" w:eastAsia="en-US" w:bidi="ar-SA"/>
                  </w:rPr>
                  <w:t>☒</w:t>
                </w:r>
              </w:p>
            </w:tc>
          </w:sdtContent>
        </w:sdt>
      </w:tr>
      <w:tr w14:paraId="6BE31C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093B069F">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41C3748A">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025AAE73">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2FB4D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7" w:hRule="atLeast"/>
        </w:trPr>
        <w:tc>
          <w:tcPr>
            <w:tcW w:w="562" w:type="dxa"/>
            <w:vMerge w:val="restart"/>
            <w:shd w:val="clear" w:color="auto" w:fill="F1F1F1" w:themeFill="background1" w:themeFillShade="F2"/>
          </w:tcPr>
          <w:p w14:paraId="2130DBF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02D70EC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0F5E8D3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395CFF5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3FBC23C4">
            <w:pPr>
              <w:autoSpaceDE w:val="0"/>
              <w:autoSpaceDN w:val="0"/>
              <w:adjustRightInd w:val="0"/>
              <w:jc w:val="center"/>
              <w:rPr>
                <w:rFonts w:ascii="Arial" w:hAnsi="Arial" w:cs="Arial"/>
                <w:b/>
                <w:bCs/>
                <w:sz w:val="22"/>
                <w:szCs w:val="22"/>
              </w:rPr>
            </w:pPr>
          </w:p>
        </w:tc>
      </w:tr>
      <w:tr w14:paraId="11F23D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5" w:hRule="atLeast"/>
        </w:trPr>
        <w:tc>
          <w:tcPr>
            <w:tcW w:w="562" w:type="dxa"/>
            <w:vMerge w:val="continue"/>
            <w:shd w:val="clear" w:color="auto" w:fill="F1F1F1" w:themeFill="background1" w:themeFillShade="F2"/>
          </w:tcPr>
          <w:p w14:paraId="20F66D2E">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48EB8461">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0E4250C9">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2121F6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2F05F0C3">
            <w:pPr>
              <w:autoSpaceDE w:val="0"/>
              <w:autoSpaceDN w:val="0"/>
              <w:adjustRightInd w:val="0"/>
              <w:jc w:val="center"/>
              <w:rPr>
                <w:rFonts w:ascii="Arial" w:hAnsi="Arial" w:cs="Arial"/>
                <w:b/>
                <w:bCs/>
                <w:sz w:val="22"/>
                <w:szCs w:val="22"/>
              </w:rPr>
            </w:pPr>
          </w:p>
        </w:tc>
      </w:tr>
      <w:tr w14:paraId="44F3A1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vMerge w:val="continue"/>
            <w:shd w:val="clear" w:color="auto" w:fill="F1F1F1" w:themeFill="background1" w:themeFillShade="F2"/>
          </w:tcPr>
          <w:p w14:paraId="7C71C852">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153FC709">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4AC34E61">
            <w:pPr>
              <w:autoSpaceDE w:val="0"/>
              <w:autoSpaceDN w:val="0"/>
              <w:adjustRightInd w:val="0"/>
              <w:rPr>
                <w:rFonts w:ascii="Arial" w:hAnsi="Arial" w:cs="Arial"/>
                <w:sz w:val="22"/>
                <w:szCs w:val="22"/>
              </w:rPr>
            </w:pPr>
            <w:r>
              <w:rPr>
                <w:rFonts w:ascii="Arial" w:hAnsi="Arial" w:cs="Arial"/>
                <w:sz w:val="22"/>
                <w:szCs w:val="22"/>
              </w:rPr>
              <w:t>Other (write in)</w:t>
            </w:r>
          </w:p>
          <w:p w14:paraId="41A2BC39">
            <w:pPr>
              <w:autoSpaceDE w:val="0"/>
              <w:autoSpaceDN w:val="0"/>
              <w:adjustRightInd w:val="0"/>
              <w:rPr>
                <w:rFonts w:ascii="Arial" w:hAnsi="Arial" w:cs="Arial"/>
                <w:sz w:val="22"/>
                <w:szCs w:val="22"/>
              </w:rPr>
            </w:pPr>
          </w:p>
        </w:tc>
        <w:sdt>
          <w:sdtPr>
            <w:rPr>
              <w:rFonts w:ascii="Arial" w:hAnsi="Arial" w:cs="Arial"/>
              <w:sz w:val="22"/>
              <w:szCs w:val="22"/>
            </w:rPr>
            <w:id w:val="464652219"/>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1B1BC0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12B500FD">
            <w:pPr>
              <w:autoSpaceDE w:val="0"/>
              <w:autoSpaceDN w:val="0"/>
              <w:adjustRightInd w:val="0"/>
              <w:jc w:val="center"/>
              <w:rPr>
                <w:rFonts w:ascii="Arial" w:hAnsi="Arial" w:cs="Arial"/>
                <w:b/>
                <w:bCs/>
                <w:sz w:val="22"/>
                <w:szCs w:val="22"/>
              </w:rPr>
            </w:pPr>
          </w:p>
        </w:tc>
      </w:tr>
    </w:tbl>
    <w:p w14:paraId="5187C986">
      <w:pPr>
        <w:autoSpaceDE w:val="0"/>
        <w:autoSpaceDN w:val="0"/>
        <w:adjustRightInd w:val="0"/>
        <w:spacing w:after="240"/>
        <w:jc w:val="both"/>
        <w:rPr>
          <w:rFonts w:ascii="Arial" w:hAnsi="Arial" w:cs="Arial"/>
          <w:bCs/>
          <w:iCs/>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8"/>
                <w:rFonts w:ascii="Arial" w:hAnsi="Arial" w:cs="Arial"/>
                <w:b/>
                <w:bCs/>
                <w:color w:val="auto"/>
                <w:sz w:val="22"/>
                <w:szCs w:val="22"/>
                <w:u w:val="none"/>
              </w:rPr>
              <w:t>UWTSD Research Ethics &amp; Integrity Code of Practice</w:t>
            </w:r>
            <w:r>
              <w:rPr>
                <w:rStyle w:val="18"/>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r w14:paraId="3A9D9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952282819"/>
              <w14:checkbox>
                <w14:checked w14:val="1"/>
                <w14:checkedState w14:val="2612" w14:font="MS Gothic"/>
                <w14:uncheckedState w14:val="2610" w14:font="MS Gothic"/>
              </w14:checkbox>
            </w:sdtPr>
            <w:sdtEndPr>
              <w:rPr>
                <w:rFonts w:ascii="Arial" w:hAnsi="Arial" w:cs="Arial"/>
                <w:sz w:val="22"/>
                <w:szCs w:val="22"/>
              </w:rPr>
            </w:sdtEndPr>
            <w:sdtContent>
              <w:p w14:paraId="1F73DACC">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r w14:paraId="38A85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614696420"/>
              <w14:checkbox>
                <w14:checked w14:val="0"/>
                <w14:checkedState w14:val="2612" w14:font="MS Gothic"/>
                <w14:uncheckedState w14:val="2610" w14:font="MS Gothic"/>
              </w14:checkbox>
            </w:sdtPr>
            <w:sdtEndPr>
              <w:rPr>
                <w:rFonts w:ascii="Arial" w:hAnsi="Arial" w:cs="Arial"/>
                <w:sz w:val="22"/>
                <w:szCs w:val="22"/>
              </w:rPr>
            </w:sdtEndPr>
            <w:sdtContent>
              <w:p w14:paraId="1CE5D851">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14:paraId="2DE1AED4">
      <w:pPr>
        <w:autoSpaceDE w:val="0"/>
        <w:autoSpaceDN w:val="0"/>
        <w:adjustRightInd w:val="0"/>
        <w:spacing w:after="240"/>
        <w:jc w:val="both"/>
        <w:rPr>
          <w:rFonts w:ascii="Arial" w:hAnsi="Arial" w:cs="Arial"/>
          <w:b/>
          <w:sz w:val="22"/>
          <w:szCs w:val="22"/>
        </w:rPr>
      </w:pPr>
    </w:p>
    <w:p w14:paraId="45FCD8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1687532">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651A7E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shd w:val="clear" w:color="auto" w:fill="F1F1F1" w:themeFill="background1" w:themeFillShade="F2"/>
          </w:tcPr>
          <w:p w14:paraId="7E5F50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353D56D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0D38BF7C">
            <w:pPr>
              <w:autoSpaceDE w:val="0"/>
              <w:autoSpaceDN w:val="0"/>
              <w:adjustRightInd w:val="0"/>
              <w:rPr>
                <w:rFonts w:ascii="Arial" w:hAnsi="Arial" w:cs="Arial"/>
                <w:bCs/>
                <w:sz w:val="22"/>
                <w:szCs w:val="22"/>
              </w:rPr>
            </w:pPr>
          </w:p>
          <w:p w14:paraId="5516C1ED">
            <w:pPr>
              <w:autoSpaceDE w:val="0"/>
              <w:autoSpaceDN w:val="0"/>
              <w:adjustRightInd w:val="0"/>
              <w:rPr>
                <w:rFonts w:ascii="Arial" w:hAnsi="Arial" w:cs="Arial"/>
                <w:bCs/>
                <w:sz w:val="22"/>
                <w:szCs w:val="22"/>
              </w:rPr>
            </w:pPr>
          </w:p>
        </w:tc>
      </w:tr>
      <w:tr w14:paraId="73D34D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shd w:val="clear" w:color="auto" w:fill="F1F1F1" w:themeFill="background1" w:themeFillShade="F2"/>
          </w:tcPr>
          <w:p w14:paraId="109CE49B">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447AD465">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3732F1D8">
            <w:pPr>
              <w:autoSpaceDE w:val="0"/>
              <w:autoSpaceDN w:val="0"/>
              <w:adjustRightInd w:val="0"/>
              <w:rPr>
                <w:rFonts w:ascii="Arial" w:hAnsi="Arial" w:cs="Arial"/>
                <w:bCs/>
                <w:sz w:val="22"/>
                <w:szCs w:val="22"/>
              </w:rPr>
            </w:pPr>
          </w:p>
          <w:p w14:paraId="3874CC6D">
            <w:pPr>
              <w:autoSpaceDE w:val="0"/>
              <w:autoSpaceDN w:val="0"/>
              <w:adjustRightInd w:val="0"/>
              <w:rPr>
                <w:rFonts w:ascii="Arial" w:hAnsi="Arial" w:cs="Arial"/>
                <w:bCs/>
                <w:sz w:val="22"/>
                <w:szCs w:val="22"/>
              </w:rPr>
            </w:pPr>
          </w:p>
        </w:tc>
      </w:tr>
      <w:tr w14:paraId="6B017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shd w:val="clear" w:color="auto" w:fill="F1F1F1" w:themeFill="background1" w:themeFillShade="F2"/>
          </w:tcPr>
          <w:p w14:paraId="70E4825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0C411685">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8099168">
            <w:pPr>
              <w:autoSpaceDE w:val="0"/>
              <w:autoSpaceDN w:val="0"/>
              <w:adjustRightInd w:val="0"/>
              <w:jc w:val="both"/>
              <w:rPr>
                <w:rFonts w:ascii="Arial" w:hAnsi="Arial" w:cs="Arial"/>
                <w:sz w:val="22"/>
                <w:szCs w:val="22"/>
              </w:rPr>
            </w:pPr>
          </w:p>
        </w:tc>
        <w:tc>
          <w:tcPr>
            <w:tcW w:w="6095" w:type="dxa"/>
            <w:gridSpan w:val="6"/>
          </w:tcPr>
          <w:p w14:paraId="621C193F">
            <w:pPr>
              <w:autoSpaceDE w:val="0"/>
              <w:autoSpaceDN w:val="0"/>
              <w:adjustRightInd w:val="0"/>
              <w:rPr>
                <w:rFonts w:ascii="Arial" w:hAnsi="Arial" w:cs="Arial"/>
                <w:bCs/>
                <w:sz w:val="22"/>
                <w:szCs w:val="22"/>
              </w:rPr>
            </w:pPr>
          </w:p>
        </w:tc>
      </w:tr>
      <w:tr w14:paraId="285DF2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2E17E24D">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45D1878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1248C4E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CB74FC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6F7C480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806388870"/>
              <w14:checkbox>
                <w14:checked w14:val="0"/>
                <w14:checkedState w14:val="2612" w14:font="MS Gothic"/>
                <w14:uncheckedState w14:val="2610" w14:font="MS Gothic"/>
              </w14:checkbox>
            </w:sdtPr>
            <w:sdtEndPr>
              <w:rPr>
                <w:rFonts w:ascii="Arial" w:hAnsi="Arial" w:cs="Arial"/>
                <w:bCs/>
                <w:sz w:val="22"/>
                <w:szCs w:val="22"/>
              </w:rPr>
            </w:sdtEndPr>
            <w:sdtContent>
              <w:p w14:paraId="0DE514D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52BE4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40933DA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3728E88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376E5D9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200920B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93871B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420451"/>
              <w14:checkbox>
                <w14:checked w14:val="0"/>
                <w14:checkedState w14:val="2612" w14:font="MS Gothic"/>
                <w14:uncheckedState w14:val="2610" w14:font="MS Gothic"/>
              </w14:checkbox>
            </w:sdtPr>
            <w:sdtEndPr>
              <w:rPr>
                <w:rFonts w:ascii="Arial" w:hAnsi="Arial" w:cs="Arial"/>
                <w:bCs/>
                <w:sz w:val="22"/>
                <w:szCs w:val="22"/>
              </w:rPr>
            </w:sdtEndPr>
            <w:sdtContent>
              <w:p w14:paraId="256FF2B2">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3F4F47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6" w:hRule="atLeast"/>
        </w:trPr>
        <w:tc>
          <w:tcPr>
            <w:tcW w:w="562" w:type="dxa"/>
            <w:shd w:val="clear" w:color="auto" w:fill="F1F1F1" w:themeFill="background1" w:themeFillShade="F2"/>
          </w:tcPr>
          <w:p w14:paraId="4621070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69F84FB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505ABC7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44178418"/>
              <w14:checkbox>
                <w14:checked w14:val="0"/>
                <w14:checkedState w14:val="2612" w14:font="MS Gothic"/>
                <w14:uncheckedState w14:val="2610" w14:font="MS Gothic"/>
              </w14:checkbox>
            </w:sdtPr>
            <w:sdtEndPr>
              <w:rPr>
                <w:rFonts w:ascii="Arial" w:hAnsi="Arial" w:cs="Arial"/>
                <w:sz w:val="22"/>
                <w:szCs w:val="22"/>
              </w:rPr>
            </w:sdtEndPr>
            <w:sdtContent>
              <w:p w14:paraId="43FE361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0A6D138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270308042"/>
              <w14:checkbox>
                <w14:checked w14:val="0"/>
                <w14:checkedState w14:val="2612" w14:font="MS Gothic"/>
                <w14:uncheckedState w14:val="2610" w14:font="MS Gothic"/>
              </w14:checkbox>
            </w:sdtPr>
            <w:sdtEndPr>
              <w:rPr>
                <w:rFonts w:ascii="Arial" w:hAnsi="Arial" w:cs="Arial"/>
                <w:bCs/>
                <w:sz w:val="22"/>
                <w:szCs w:val="22"/>
              </w:rPr>
            </w:sdtEndPr>
            <w:sdtContent>
              <w:p w14:paraId="1592E45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1A201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6" w:hRule="atLeast"/>
        </w:trPr>
        <w:tc>
          <w:tcPr>
            <w:tcW w:w="562" w:type="dxa"/>
            <w:shd w:val="clear" w:color="auto" w:fill="F1F1F1" w:themeFill="background1" w:themeFillShade="F2"/>
          </w:tcPr>
          <w:p w14:paraId="160C629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5F7249A6">
            <w:pPr>
              <w:autoSpaceDE w:val="0"/>
              <w:autoSpaceDN w:val="0"/>
              <w:adjustRightInd w:val="0"/>
              <w:rPr>
                <w:rFonts w:ascii="Arial" w:hAnsi="Arial" w:cs="Arial"/>
                <w:sz w:val="22"/>
                <w:szCs w:val="22"/>
              </w:rPr>
            </w:pPr>
          </w:p>
        </w:tc>
        <w:tc>
          <w:tcPr>
            <w:tcW w:w="2409" w:type="dxa"/>
          </w:tcPr>
          <w:p w14:paraId="3E80575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CA3B65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39348489"/>
              <w14:checkbox>
                <w14:checked w14:val="0"/>
                <w14:checkedState w14:val="2612" w14:font="MS Gothic"/>
                <w14:uncheckedState w14:val="2610" w14:font="MS Gothic"/>
              </w14:checkbox>
            </w:sdtPr>
            <w:sdtEndPr>
              <w:rPr>
                <w:rFonts w:ascii="Arial" w:hAnsi="Arial" w:cs="Arial"/>
                <w:sz w:val="22"/>
                <w:szCs w:val="22"/>
              </w:rPr>
            </w:sdtEndPr>
            <w:sdtContent>
              <w:p w14:paraId="0F970C9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30CB90D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65857971"/>
              <w14:checkbox>
                <w14:checked w14:val="0"/>
                <w14:checkedState w14:val="2612" w14:font="MS Gothic"/>
                <w14:uncheckedState w14:val="2610" w14:font="MS Gothic"/>
              </w14:checkbox>
            </w:sdtPr>
            <w:sdtEndPr>
              <w:rPr>
                <w:rFonts w:ascii="Arial" w:hAnsi="Arial" w:cs="Arial"/>
                <w:bCs/>
                <w:sz w:val="22"/>
                <w:szCs w:val="22"/>
              </w:rPr>
            </w:sdtEndPr>
            <w:sdtContent>
              <w:p w14:paraId="0C7F7B18">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4284E6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36DCB48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0F0EB4C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1E0CA365">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5E51F4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21EE9D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14:paraId="5A09BC2D">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7C169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7A4D9423">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7F8BF319">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pPr>
              <w:autoSpaceDE w:val="0"/>
              <w:autoSpaceDN w:val="0"/>
              <w:adjustRightInd w:val="0"/>
              <w:rPr>
                <w:rFonts w:ascii="Arial" w:hAnsi="Arial" w:cs="Arial"/>
                <w:bCs/>
                <w:sz w:val="22"/>
                <w:szCs w:val="22"/>
              </w:rPr>
            </w:pPr>
            <w:r>
              <w:rPr>
                <w:rFonts w:ascii="Arial" w:hAnsi="Arial" w:cs="Arial"/>
                <w:bCs/>
                <w:sz w:val="22"/>
                <w:szCs w:val="22"/>
              </w:rPr>
              <w:t>(If YES attach copy)</w:t>
            </w:r>
          </w:p>
          <w:p w14:paraId="2ED8E6D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21BFE5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16F88F8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58A795B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359313901"/>
              <w14:checkbox>
                <w14:checked w14:val="0"/>
                <w14:checkedState w14:val="2612" w14:font="MS Gothic"/>
                <w14:uncheckedState w14:val="2610" w14:font="MS Gothic"/>
              </w14:checkbox>
            </w:sdtPr>
            <w:sdtEndPr>
              <w:rPr>
                <w:rFonts w:ascii="Arial" w:hAnsi="Arial" w:cs="Arial"/>
                <w:bCs/>
                <w:sz w:val="22"/>
                <w:szCs w:val="22"/>
              </w:rPr>
            </w:sdtEndPr>
            <w:sdtContent>
              <w:p w14:paraId="3027A5F6">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14:paraId="0A2C02DB">
      <w:pPr>
        <w:rPr>
          <w:rFonts w:ascii="Arial" w:hAnsi="Arial" w:cs="Arial"/>
          <w:bCs/>
          <w:iCs/>
          <w:sz w:val="16"/>
          <w:szCs w:val="16"/>
        </w:rPr>
      </w:pPr>
    </w:p>
    <w:p w14:paraId="557639CA">
      <w:pPr>
        <w:rPr>
          <w:rFonts w:ascii="Arial" w:hAnsi="Arial" w:cs="Arial"/>
          <w:b/>
          <w:bCs/>
          <w:iCs/>
          <w:sz w:val="22"/>
          <w:szCs w:val="22"/>
        </w:rPr>
      </w:pPr>
    </w:p>
    <w:p w14:paraId="3393D6FF">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494DD787">
        <w:trPr>
          <w:trHeight w:val="507" w:hRule="atLeast"/>
        </w:trPr>
        <w:tc>
          <w:tcPr>
            <w:tcW w:w="567" w:type="dxa"/>
            <w:shd w:val="clear" w:color="auto" w:fill="F1F1F1" w:themeFill="background1" w:themeFillShade="F2"/>
            <w:vAlign w:val="center"/>
          </w:tcPr>
          <w:p w14:paraId="16CEEF9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49ABBB9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5C4890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264718743"/>
              <w14:checkbox>
                <w14:checked w14:val="0"/>
                <w14:checkedState w14:val="2612" w14:font="MS Gothic"/>
                <w14:uncheckedState w14:val="2610" w14:font="MS Gothic"/>
              </w14:checkbox>
            </w:sdtPr>
            <w:sdtEndPr>
              <w:rPr>
                <w:rFonts w:ascii="Arial" w:hAnsi="Arial" w:cs="Arial"/>
                <w:sz w:val="22"/>
                <w:szCs w:val="22"/>
              </w:rPr>
            </w:sdtEndPr>
            <w:sdtContent>
              <w:p w14:paraId="66DF8037">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2746A0E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689280664"/>
              <w14:checkbox>
                <w14:checked w14:val="0"/>
                <w14:checkedState w14:val="2612" w14:font="MS Gothic"/>
                <w14:uncheckedState w14:val="2610" w14:font="MS Gothic"/>
              </w14:checkbox>
            </w:sdtPr>
            <w:sdtEndPr>
              <w:rPr>
                <w:rFonts w:ascii="Arial" w:hAnsi="Arial" w:cs="Arial"/>
                <w:sz w:val="22"/>
                <w:szCs w:val="22"/>
              </w:rPr>
            </w:sdtEndPr>
            <w:sdtContent>
              <w:p w14:paraId="5B96F550">
                <w:pPr>
                  <w:autoSpaceDE w:val="0"/>
                  <w:autoSpaceDN w:val="0"/>
                  <w:adjustRightInd w:val="0"/>
                  <w:jc w:val="center"/>
                  <w:rPr>
                    <w:rFonts w:ascii="Arial" w:hAnsi="Arial" w:cs="Arial"/>
                    <w:bCs/>
                    <w:sz w:val="22"/>
                    <w:szCs w:val="22"/>
                  </w:rPr>
                </w:pPr>
                <w:r>
                  <w:rPr>
                    <w:rFonts w:ascii="MS Gothic" w:hAnsi="MS Gothic" w:eastAsia="MS Gothic" w:cs="Segoe UI Symbol"/>
                    <w:sz w:val="22"/>
                    <w:szCs w:val="22"/>
                    <w:lang w:val="en-GB" w:eastAsia="en-US" w:bidi="ar-SA"/>
                  </w:rPr>
                  <w:t>☐</w:t>
                </w:r>
              </w:p>
            </w:sdtContent>
          </w:sdt>
        </w:tc>
      </w:tr>
      <w:tr w14:paraId="41FB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7" w:type="dxa"/>
          </w:tcPr>
          <w:p w14:paraId="33A2507C">
            <w:pPr>
              <w:autoSpaceDE w:val="0"/>
              <w:autoSpaceDN w:val="0"/>
              <w:adjustRightInd w:val="0"/>
              <w:rPr>
                <w:rFonts w:ascii="Arial" w:hAnsi="Arial" w:cs="Arial"/>
                <w:bCs/>
                <w:sz w:val="22"/>
                <w:szCs w:val="22"/>
              </w:rPr>
            </w:pPr>
          </w:p>
        </w:tc>
        <w:tc>
          <w:tcPr>
            <w:tcW w:w="9923" w:type="dxa"/>
            <w:gridSpan w:val="5"/>
          </w:tcPr>
          <w:p w14:paraId="4A522B3C">
            <w:pPr>
              <w:autoSpaceDE w:val="0"/>
              <w:autoSpaceDN w:val="0"/>
              <w:adjustRightInd w:val="0"/>
              <w:rPr>
                <w:rFonts w:ascii="Arial" w:hAnsi="Arial" w:cs="Arial"/>
                <w:bCs/>
                <w:sz w:val="22"/>
                <w:szCs w:val="22"/>
              </w:rPr>
            </w:pPr>
          </w:p>
          <w:p w14:paraId="4D518ACB">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4C465A19">
            <w:pPr>
              <w:autoSpaceDE w:val="0"/>
              <w:autoSpaceDN w:val="0"/>
              <w:adjustRightInd w:val="0"/>
              <w:rPr>
                <w:rFonts w:ascii="Arial" w:hAnsi="Arial" w:cs="Arial"/>
                <w:b/>
                <w:bCs/>
                <w:sz w:val="22"/>
                <w:szCs w:val="22"/>
              </w:rPr>
            </w:pPr>
          </w:p>
        </w:tc>
      </w:tr>
    </w:tbl>
    <w:p w14:paraId="7DEE8504">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00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467"/>
        <w:gridCol w:w="2899"/>
        <w:gridCol w:w="2704"/>
        <w:gridCol w:w="1891"/>
      </w:tblGrid>
      <w:tr w14:paraId="2136C9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1164"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3538" w:type="pct"/>
            <w:gridSpan w:val="3"/>
            <w:tcBorders>
              <w:top w:val="single" w:color="auto" w:sz="4" w:space="0"/>
              <w:left w:val="single" w:color="auto" w:sz="4" w:space="0"/>
              <w:bottom w:val="single" w:color="auto" w:sz="4" w:space="0"/>
              <w:right w:val="single" w:color="auto" w:sz="4" w:space="0"/>
            </w:tcBorders>
            <w:vAlign w:val="center"/>
          </w:tcPr>
          <w:p w14:paraId="570B4D8C">
            <w:pPr>
              <w:rPr>
                <w:rFonts w:hint="eastAsia" w:ascii="Arial Regular" w:hAnsi="Arial Regular" w:cs="Arial Regular"/>
                <w:color w:val="auto"/>
                <w:sz w:val="22"/>
                <w:szCs w:val="22"/>
              </w:rPr>
            </w:pPr>
            <w:r>
              <w:rPr>
                <w:rFonts w:hint="default" w:ascii="Arial Regular" w:hAnsi="Arial Regular" w:cs="Arial Regular"/>
                <w:color w:val="auto"/>
                <w:sz w:val="22"/>
                <w:szCs w:val="22"/>
              </w:rPr>
              <w:t>Reconstructing the Myths of the Chinese Serpent Totem: A Practice-Based Research on Illustration in Cultural Communication among Generation Z</w:t>
            </w:r>
          </w:p>
        </w:tc>
      </w:tr>
      <w:tr w14:paraId="5275211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1164"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rPr>
            </w:pPr>
            <w:r>
              <w:rPr>
                <w:rFonts w:ascii="Arial" w:hAnsi="Arial" w:cs="Arial"/>
                <w:sz w:val="22"/>
                <w:szCs w:val="22"/>
              </w:rPr>
              <w:t>Proposed start date:</w:t>
            </w:r>
          </w:p>
        </w:tc>
        <w:tc>
          <w:tcPr>
            <w:tcW w:w="1368" w:type="pct"/>
            <w:tcBorders>
              <w:top w:val="single" w:color="auto" w:sz="4" w:space="0"/>
              <w:left w:val="single" w:color="auto" w:sz="4" w:space="0"/>
              <w:bottom w:val="single" w:color="auto" w:sz="4" w:space="0"/>
              <w:right w:val="single" w:color="auto" w:sz="4" w:space="0"/>
            </w:tcBorders>
            <w:vAlign w:val="center"/>
          </w:tcPr>
          <w:p w14:paraId="5CD9365A">
            <w:pPr>
              <w:rPr>
                <w:rFonts w:hint="default" w:ascii="Arial" w:hAnsi="Arial" w:eastAsia="SimSun" w:cs="Arial"/>
                <w:sz w:val="22"/>
                <w:szCs w:val="22"/>
                <w:lang w:val="en-US" w:eastAsia="zh-CN"/>
              </w:rPr>
            </w:pPr>
            <w:r>
              <w:rPr>
                <w:rFonts w:hint="eastAsia" w:ascii="Arial" w:hAnsi="Arial" w:eastAsia="SimSun" w:cs="Arial"/>
                <w:sz w:val="22"/>
                <w:szCs w:val="22"/>
                <w:lang w:val="en-US" w:eastAsia="zh-CN"/>
              </w:rPr>
              <w:t>2024.10</w:t>
            </w:r>
          </w:p>
        </w:tc>
        <w:tc>
          <w:tcPr>
            <w:tcW w:w="127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rPr>
              <w:t>Proposed end date:</w:t>
            </w:r>
          </w:p>
        </w:tc>
        <w:tc>
          <w:tcPr>
            <w:tcW w:w="892" w:type="pct"/>
            <w:tcBorders>
              <w:top w:val="single" w:color="auto" w:sz="4" w:space="0"/>
              <w:left w:val="single" w:color="auto" w:sz="4" w:space="0"/>
              <w:bottom w:val="single" w:color="auto" w:sz="4" w:space="0"/>
              <w:right w:val="single" w:color="auto" w:sz="4" w:space="0"/>
            </w:tcBorders>
            <w:vAlign w:val="center"/>
          </w:tcPr>
          <w:p w14:paraId="6D32D729">
            <w:pPr>
              <w:rPr>
                <w:rFonts w:hint="default" w:ascii="Arial" w:hAnsi="Arial" w:eastAsia="SimSun" w:cs="Arial"/>
                <w:sz w:val="22"/>
                <w:szCs w:val="22"/>
                <w:lang w:val="en-US" w:eastAsia="zh-CN"/>
              </w:rPr>
            </w:pPr>
            <w:r>
              <w:rPr>
                <w:rFonts w:hint="eastAsia" w:ascii="Arial" w:hAnsi="Arial" w:eastAsia="SimSun" w:cs="Arial"/>
                <w:sz w:val="22"/>
                <w:szCs w:val="22"/>
                <w:lang w:val="en-US" w:eastAsia="zh-CN"/>
              </w:rPr>
              <w:t>2027.9</w:t>
            </w:r>
          </w:p>
        </w:tc>
      </w:tr>
      <w:tr w14:paraId="158575D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6" w:type="pct"/>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14:paraId="7282C65E">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E00F6A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2602BA09">
            <w:pPr>
              <w:pStyle w:val="31"/>
              <w:numPr>
                <w:ilvl w:val="0"/>
                <w:numId w:val="1"/>
              </w:numPr>
              <w:ind w:left="0"/>
              <w:contextualSpacing w:val="0"/>
              <w:rPr>
                <w:rFonts w:ascii="Arial" w:hAnsi="Arial" w:cs="Arial"/>
                <w:i/>
              </w:rPr>
            </w:pPr>
            <w:r>
              <w:rPr>
                <w:rFonts w:ascii="Arial" w:hAnsi="Arial" w:cs="Arial"/>
                <w:i/>
              </w:rPr>
              <w:t>Purpose of Research Activity</w:t>
            </w:r>
          </w:p>
          <w:p w14:paraId="51A7B78C">
            <w:pPr>
              <w:pStyle w:val="31"/>
              <w:numPr>
                <w:ilvl w:val="0"/>
                <w:numId w:val="1"/>
              </w:numPr>
              <w:ind w:left="0"/>
              <w:contextualSpacing w:val="0"/>
              <w:rPr>
                <w:rFonts w:ascii="Arial" w:hAnsi="Arial" w:cs="Arial"/>
                <w:i/>
              </w:rPr>
            </w:pPr>
            <w:r>
              <w:rPr>
                <w:rFonts w:ascii="Arial" w:hAnsi="Arial" w:cs="Arial"/>
                <w:i/>
              </w:rPr>
              <w:t>Proposed Research Question</w:t>
            </w:r>
          </w:p>
          <w:p w14:paraId="2A394C41">
            <w:pPr>
              <w:pStyle w:val="31"/>
              <w:numPr>
                <w:ilvl w:val="0"/>
                <w:numId w:val="1"/>
              </w:numPr>
              <w:ind w:left="0"/>
              <w:contextualSpacing w:val="0"/>
              <w:rPr>
                <w:rFonts w:ascii="Arial" w:hAnsi="Arial" w:cs="Arial"/>
                <w:i/>
              </w:rPr>
            </w:pPr>
            <w:r>
              <w:rPr>
                <w:rFonts w:ascii="Arial" w:hAnsi="Arial" w:cs="Arial"/>
                <w:i/>
              </w:rPr>
              <w:t>Aims of Research Activity</w:t>
            </w:r>
          </w:p>
          <w:p w14:paraId="732F1DA5">
            <w:pPr>
              <w:pStyle w:val="31"/>
              <w:numPr>
                <w:ilvl w:val="0"/>
                <w:numId w:val="1"/>
              </w:numPr>
              <w:spacing w:after="240"/>
              <w:ind w:left="0" w:hanging="357"/>
              <w:contextualSpacing w:val="0"/>
              <w:rPr>
                <w:rFonts w:ascii="Arial" w:hAnsi="Arial" w:cs="Arial"/>
                <w:i/>
              </w:rPr>
            </w:pPr>
            <w:r>
              <w:rPr>
                <w:rFonts w:ascii="Arial" w:hAnsi="Arial" w:cs="Arial"/>
                <w:i/>
              </w:rPr>
              <w:t>Objectives of Research Activity</w:t>
            </w:r>
          </w:p>
          <w:p w14:paraId="719140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pPr>
              <w:pStyle w:val="31"/>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0F2B91CF">
            <w:pPr>
              <w:pStyle w:val="31"/>
              <w:numPr>
                <w:ilvl w:val="0"/>
                <w:numId w:val="1"/>
              </w:numPr>
              <w:ind w:left="0"/>
              <w:contextualSpacing w:val="0"/>
              <w:rPr>
                <w:rFonts w:ascii="Arial" w:hAnsi="Arial" w:cs="Arial"/>
              </w:rPr>
            </w:pPr>
            <w:r>
              <w:rPr>
                <w:rFonts w:ascii="Arial" w:hAnsi="Arial" w:cs="Arial"/>
                <w:i/>
              </w:rPr>
              <w:t xml:space="preserve">How it addresses an area of importance. </w:t>
            </w:r>
          </w:p>
        </w:tc>
      </w:tr>
      <w:tr w14:paraId="33018E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6" w:type="pct"/>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pPr>
              <w:autoSpaceDE w:val="0"/>
              <w:autoSpaceDN w:val="0"/>
              <w:adjustRightInd w:val="0"/>
              <w:rPr>
                <w:rFonts w:ascii="Arial" w:hAnsi="Arial" w:cs="Arial"/>
                <w:b/>
                <w:bCs/>
                <w:color w:val="auto"/>
                <w:sz w:val="22"/>
                <w:szCs w:val="22"/>
              </w:rPr>
            </w:pPr>
            <w:r>
              <w:rPr>
                <w:rFonts w:ascii="Arial" w:hAnsi="Arial" w:cs="Arial"/>
                <w:b/>
                <w:bCs/>
                <w:color w:val="auto"/>
                <w:sz w:val="22"/>
                <w:szCs w:val="22"/>
              </w:rPr>
              <w:t>Purpose of Research Activity</w:t>
            </w:r>
          </w:p>
          <w:p w14:paraId="2FB99CE7">
            <w:pPr>
              <w:rPr>
                <w:rFonts w:hint="default" w:ascii="Arial Regular" w:hAnsi="Arial Regular" w:eastAsia="微软雅黑" w:cs="Arial Regular"/>
                <w:sz w:val="22"/>
                <w:szCs w:val="22"/>
              </w:rPr>
            </w:pPr>
          </w:p>
          <w:p w14:paraId="55F7EBCE">
            <w:pPr>
              <w:jc w:val="both"/>
              <w:rPr>
                <w:rFonts w:hint="default" w:ascii="Arial Regular" w:hAnsi="Arial Regular" w:eastAsia="微软雅黑" w:cs="Arial Regular"/>
                <w:sz w:val="22"/>
                <w:szCs w:val="22"/>
              </w:rPr>
            </w:pPr>
            <w:r>
              <w:rPr>
                <w:rFonts w:hint="default" w:ascii="Arial Regular" w:hAnsi="Arial Regular" w:eastAsia="微软雅黑" w:cs="Arial Regular"/>
                <w:sz w:val="22"/>
                <w:szCs w:val="22"/>
              </w:rPr>
              <w:t>Chinese mythology is an important cultural resource of Chinese civilisation, within which serpent totem myths hold a distinctive position in cosmogony, the establishment of order and cultural narratives (Yi, 2015; Allan, 1991; Chen, 2024).</w:t>
            </w:r>
            <w:r>
              <w:rPr>
                <w:rFonts w:hint="default" w:ascii="Arial Regular" w:hAnsi="Arial Regular" w:eastAsia="微软雅黑" w:cs="Arial Regular"/>
                <w:sz w:val="22"/>
                <w:szCs w:val="22"/>
                <w:lang w:val="en-US" w:eastAsia="zh-CN"/>
              </w:rPr>
              <w:t xml:space="preserve"> </w:t>
            </w:r>
            <w:r>
              <w:rPr>
                <w:rFonts w:hint="default" w:ascii="Arial Regular" w:hAnsi="Arial Regular" w:eastAsia="微软雅黑" w:cs="Arial Regular"/>
                <w:sz w:val="22"/>
                <w:szCs w:val="22"/>
              </w:rPr>
              <w:t xml:space="preserve">This imagery is found not only in narratives such as the </w:t>
            </w:r>
            <w:r>
              <w:rPr>
                <w:rFonts w:hint="default" w:ascii="Arial Regular" w:hAnsi="Arial Regular" w:eastAsia="微软雅黑" w:cs="Arial Regular"/>
                <w:i/>
                <w:iCs/>
                <w:sz w:val="22"/>
                <w:szCs w:val="22"/>
              </w:rPr>
              <w:t xml:space="preserve">Shan Hai Jing (Classic of Mountains and Seas) </w:t>
            </w:r>
            <w:r>
              <w:rPr>
                <w:rFonts w:hint="default" w:ascii="Arial Regular" w:hAnsi="Arial Regular" w:eastAsia="微软雅黑" w:cs="Arial Regular"/>
                <w:sz w:val="22"/>
                <w:szCs w:val="22"/>
              </w:rPr>
              <w:t xml:space="preserve">and </w:t>
            </w:r>
            <w:r>
              <w:rPr>
                <w:rFonts w:hint="default" w:ascii="Arial Regular" w:hAnsi="Arial Regular" w:eastAsia="微软雅黑" w:cs="Arial Regular"/>
                <w:i/>
                <w:iCs/>
                <w:sz w:val="22"/>
                <w:szCs w:val="22"/>
              </w:rPr>
              <w:t>The Legend of the White Snake</w:t>
            </w:r>
            <w:r>
              <w:rPr>
                <w:rFonts w:hint="default" w:ascii="Arial Regular" w:hAnsi="Arial Regular" w:eastAsia="微软雅黑" w:cs="Arial Regular"/>
                <w:sz w:val="22"/>
                <w:szCs w:val="22"/>
              </w:rPr>
              <w:t>, but also endures in forms such as bronze vessel motifs and folk art, constituting an underlying structure of memory in Chinese culture (Allan, 2007; Hong, 2025; Luo, 2021).</w:t>
            </w:r>
            <w:r>
              <w:rPr>
                <w:rFonts w:hint="default" w:ascii="Arial Regular" w:hAnsi="Arial Regular" w:eastAsia="微软雅黑" w:cs="Arial Regular"/>
                <w:sz w:val="22"/>
                <w:szCs w:val="22"/>
                <w:lang w:val="en-US" w:eastAsia="zh-CN"/>
              </w:rPr>
              <w:t xml:space="preserve"> </w:t>
            </w:r>
            <w:r>
              <w:rPr>
                <w:rFonts w:hint="default" w:ascii="Arial Regular" w:hAnsi="Arial Regular" w:eastAsia="微软雅黑" w:cs="Arial Regular"/>
                <w:sz w:val="22"/>
                <w:szCs w:val="22"/>
              </w:rPr>
              <w:t>However, in the contemporary context of digitalisation and globalisation, Chinese Generation Z (born 1995–2010), although representing the group with the greatest consumer potential and influence (Hu, 2022; Chang, 2023), has been deeply influenced by popular culture and the internet during their formative years.</w:t>
            </w:r>
            <w:r>
              <w:rPr>
                <w:rFonts w:hint="default" w:ascii="Arial Regular" w:hAnsi="Arial Regular" w:eastAsia="微软雅黑" w:cs="Arial Regular"/>
                <w:sz w:val="22"/>
                <w:szCs w:val="22"/>
                <w:lang w:val="en-US" w:eastAsia="zh-CN"/>
              </w:rPr>
              <w:t xml:space="preserve"> </w:t>
            </w:r>
            <w:r>
              <w:rPr>
                <w:rFonts w:hint="default" w:ascii="Arial Regular" w:hAnsi="Arial Regular" w:eastAsia="微软雅黑" w:cs="Arial Regular"/>
                <w:sz w:val="22"/>
                <w:szCs w:val="22"/>
              </w:rPr>
              <w:t>As a result, their systematic understanding and interest in traditional mythology have gradually diminished, leading to the marginalisation of traditional myths in everyday cultural consumption (Zhang, 2025; Yin, 2024; Shuxin, 2023).</w:t>
            </w:r>
            <w:r>
              <w:rPr>
                <w:rFonts w:hint="default" w:ascii="Arial Regular" w:hAnsi="Arial Regular" w:eastAsia="微软雅黑" w:cs="Arial Regular"/>
                <w:sz w:val="22"/>
                <w:szCs w:val="22"/>
                <w:lang w:val="en-US" w:eastAsia="zh-CN"/>
              </w:rPr>
              <w:t xml:space="preserve"> </w:t>
            </w:r>
            <w:r>
              <w:rPr>
                <w:rFonts w:hint="default" w:ascii="Arial Regular" w:hAnsi="Arial Regular" w:eastAsia="微软雅黑" w:cs="Arial Regular"/>
                <w:sz w:val="22"/>
                <w:szCs w:val="22"/>
              </w:rPr>
              <w:t>Existing modes of dissemination rely heavily on textual or audiovisual works, but they lack forms of expression that align with the media habits and aesthetic preferences of younger audiences, creating barriers in communication between cultural resources and intended audiences (Jenkins, 2006; Manovich, 20</w:t>
            </w:r>
            <w:r>
              <w:rPr>
                <w:rFonts w:hint="eastAsia" w:ascii="Arial Regular" w:hAnsi="Arial Regular" w:eastAsia="微软雅黑" w:cs="Arial Regular"/>
                <w:sz w:val="22"/>
                <w:szCs w:val="22"/>
                <w:lang w:val="en-US" w:eastAsia="zh-CN"/>
              </w:rPr>
              <w:t>02</w:t>
            </w:r>
            <w:r>
              <w:rPr>
                <w:rFonts w:hint="default" w:ascii="Arial Regular" w:hAnsi="Arial Regular" w:eastAsia="微软雅黑" w:cs="Arial Regular"/>
                <w:sz w:val="22"/>
                <w:szCs w:val="22"/>
              </w:rPr>
              <w:t>; Yu, 2024).</w:t>
            </w:r>
          </w:p>
          <w:p w14:paraId="40FAE834">
            <w:pPr>
              <w:rPr>
                <w:rFonts w:hint="default" w:ascii="Arial Regular" w:hAnsi="Arial Regular" w:eastAsia="微软雅黑" w:cs="Arial Regular"/>
                <w:sz w:val="22"/>
                <w:szCs w:val="22"/>
              </w:rPr>
            </w:pPr>
          </w:p>
          <w:p w14:paraId="6FACA15F">
            <w:pPr>
              <w:jc w:val="both"/>
              <w:rPr>
                <w:rFonts w:hint="default" w:ascii="Arial Regular" w:hAnsi="Arial Regular" w:eastAsia="微软雅黑" w:cs="Arial Regular"/>
                <w:sz w:val="22"/>
                <w:szCs w:val="22"/>
              </w:rPr>
            </w:pPr>
            <w:r>
              <w:rPr>
                <w:rFonts w:hint="default" w:ascii="Arial Regular" w:hAnsi="Arial Regular" w:eastAsia="微软雅黑" w:cs="Arial Regular"/>
                <w:sz w:val="22"/>
                <w:szCs w:val="22"/>
              </w:rPr>
              <w:t>Within scholarly research, existing studies have primarily focused on theoretical analyses in mythology and semiotics (Eliade, 2025; Barthes, 1972; Lotman, 1990), studies of illustration and visual communication (Male, 2019; Huang et al., 2023) and explorations of how new media and digital storytelling shape the pathways of cultural transmission (Manovich, 2002; Jenkins, 2006). However, there remains a lack of systematic research that takes the “</w:t>
            </w:r>
            <w:r>
              <w:rPr>
                <w:rFonts w:hint="eastAsia" w:ascii="Arial Regular" w:hAnsi="Arial Regular" w:eastAsia="微软雅黑" w:cs="Arial Regular"/>
                <w:sz w:val="22"/>
                <w:szCs w:val="22"/>
                <w:lang w:val="en-US" w:eastAsia="zh-CN"/>
              </w:rPr>
              <w:t xml:space="preserve">Chinese </w:t>
            </w:r>
            <w:r>
              <w:rPr>
                <w:rFonts w:hint="default" w:ascii="Arial Regular" w:hAnsi="Arial Regular" w:eastAsia="微软雅黑" w:cs="Arial Regular"/>
                <w:sz w:val="22"/>
                <w:szCs w:val="22"/>
              </w:rPr>
              <w:t>serpent totem mythology” as an entry point, integrating illustration</w:t>
            </w:r>
            <w:r>
              <w:rPr>
                <w:rFonts w:hint="eastAsia" w:ascii="Arial Regular" w:hAnsi="Arial Regular" w:eastAsia="微软雅黑" w:cs="Arial Regular"/>
                <w:sz w:val="22"/>
                <w:szCs w:val="22"/>
                <w:lang w:val="en-US" w:eastAsia="zh-CN"/>
              </w:rPr>
              <w:t xml:space="preserve"> </w:t>
            </w:r>
            <w:r>
              <w:rPr>
                <w:rFonts w:hint="default" w:ascii="Arial Regular" w:hAnsi="Arial Regular" w:eastAsia="微软雅黑" w:cs="Arial Regular"/>
                <w:sz w:val="22"/>
                <w:szCs w:val="22"/>
              </w:rPr>
              <w:t xml:space="preserve">with new media approaches and specifically addressing </w:t>
            </w:r>
            <w:r>
              <w:rPr>
                <w:rFonts w:hint="eastAsia" w:ascii="Arial Regular" w:hAnsi="Arial Regular" w:eastAsia="微软雅黑" w:cs="Arial Regular"/>
                <w:sz w:val="22"/>
                <w:szCs w:val="22"/>
                <w:lang w:val="en-US" w:eastAsia="zh-CN"/>
              </w:rPr>
              <w:t xml:space="preserve">Chinese </w:t>
            </w:r>
            <w:r>
              <w:rPr>
                <w:rFonts w:hint="default" w:ascii="Arial Regular" w:hAnsi="Arial Regular" w:eastAsia="微软雅黑" w:cs="Arial Regular"/>
                <w:sz w:val="22"/>
                <w:szCs w:val="22"/>
              </w:rPr>
              <w:t>Generation Z.</w:t>
            </w:r>
          </w:p>
          <w:p w14:paraId="2451C46A">
            <w:pPr>
              <w:jc w:val="both"/>
              <w:rPr>
                <w:rFonts w:hint="default" w:ascii="Arial Regular" w:hAnsi="Arial Regular" w:eastAsia="微软雅黑" w:cs="Arial Regular"/>
                <w:sz w:val="22"/>
                <w:szCs w:val="22"/>
              </w:rPr>
            </w:pPr>
          </w:p>
          <w:p w14:paraId="39FAA3A4">
            <w:pPr>
              <w:jc w:val="both"/>
              <w:rPr>
                <w:rFonts w:hint="default" w:ascii="Arial Regular" w:hAnsi="Arial Regular" w:cs="Arial Regular"/>
                <w:sz w:val="22"/>
                <w:szCs w:val="22"/>
              </w:rPr>
            </w:pPr>
            <w:r>
              <w:rPr>
                <w:rFonts w:hint="default" w:ascii="Arial Regular" w:hAnsi="Arial Regular" w:cs="Arial Regular"/>
                <w:sz w:val="22"/>
                <w:szCs w:val="22"/>
              </w:rPr>
              <w:t xml:space="preserve">Therefore, this </w:t>
            </w:r>
            <w:r>
              <w:rPr>
                <w:rFonts w:hint="eastAsia" w:ascii="Arial Regular" w:hAnsi="Arial Regular" w:eastAsia="SimSun" w:cs="Arial Regular"/>
                <w:sz w:val="22"/>
                <w:szCs w:val="22"/>
                <w:lang w:val="en-US" w:eastAsia="zh-CN"/>
              </w:rPr>
              <w:t>research</w:t>
            </w:r>
            <w:r>
              <w:rPr>
                <w:rFonts w:hint="default" w:ascii="Arial Regular" w:hAnsi="Arial Regular" w:cs="Arial Regular"/>
                <w:sz w:val="22"/>
                <w:szCs w:val="22"/>
              </w:rPr>
              <w:t xml:space="preserve"> centers on illustration</w:t>
            </w:r>
            <w:r>
              <w:rPr>
                <w:rFonts w:hint="eastAsia" w:ascii="Arial Regular" w:hAnsi="Arial Regular" w:eastAsia="SimSun" w:cs="Arial Regular"/>
                <w:sz w:val="22"/>
                <w:szCs w:val="22"/>
                <w:lang w:val="en-US" w:eastAsia="zh-CN"/>
              </w:rPr>
              <w:t xml:space="preserve"> </w:t>
            </w:r>
            <w:r>
              <w:rPr>
                <w:rFonts w:hint="default" w:ascii="Arial Regular" w:hAnsi="Arial Regular" w:cs="Arial Regular"/>
                <w:sz w:val="22"/>
                <w:szCs w:val="22"/>
              </w:rPr>
              <w:t xml:space="preserve">to visually reconstruct the Chinese serpent totem mythology, while incorporating new media technologies such as animation, dynamism, and augmented reality (AR) as auxiliary means, in order to explore its reinterpretation and communicative value among </w:t>
            </w:r>
            <w:r>
              <w:rPr>
                <w:rFonts w:hint="eastAsia" w:ascii="Arial Regular" w:hAnsi="Arial Regular" w:eastAsia="SimSun" w:cs="Arial Regular"/>
                <w:sz w:val="22"/>
                <w:szCs w:val="22"/>
                <w:lang w:val="en-US" w:eastAsia="zh-CN"/>
              </w:rPr>
              <w:t xml:space="preserve">Chinese </w:t>
            </w:r>
            <w:r>
              <w:rPr>
                <w:rFonts w:hint="default" w:ascii="Arial Regular" w:hAnsi="Arial Regular" w:cs="Arial Regular"/>
                <w:sz w:val="22"/>
                <w:szCs w:val="22"/>
              </w:rPr>
              <w:t>Generation Z. The research aims to address the challenges faced by traditional mythology in the context of digitalisation and globalisation, to reveal the unique role of illustration in cultural transmission, and to provide both scholarly and practical references for revitalising traditional mythology in contemporary times.</w:t>
            </w:r>
          </w:p>
          <w:p w14:paraId="296380D8">
            <w:pPr>
              <w:rPr>
                <w:rFonts w:hint="default" w:ascii="Arial Regular" w:hAnsi="Arial Regular" w:cs="Arial Regular"/>
              </w:rPr>
            </w:pPr>
          </w:p>
          <w:p w14:paraId="5F64A457">
            <w:pPr>
              <w:rPr>
                <w:rFonts w:ascii="Arial" w:hAnsi="Arial" w:cs="Arial"/>
              </w:rPr>
            </w:pPr>
            <w:r>
              <w:rPr>
                <w:rFonts w:ascii="Arial" w:hAnsi="Arial" w:cs="Arial"/>
                <w:color w:val="808080"/>
                <w:sz w:val="18"/>
                <w:szCs w:val="18"/>
              </w:rPr>
              <w:t>(this box should expand as you type)</w:t>
            </w:r>
          </w:p>
        </w:tc>
      </w:tr>
      <w:tr w14:paraId="495F024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6" w:type="pct"/>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pPr>
              <w:autoSpaceDE w:val="0"/>
              <w:autoSpaceDN w:val="0"/>
              <w:adjustRightInd w:val="0"/>
              <w:rPr>
                <w:rFonts w:ascii="Arial" w:hAnsi="Arial" w:cs="Arial"/>
                <w:b/>
                <w:bCs/>
                <w:color w:val="auto"/>
                <w:sz w:val="22"/>
                <w:szCs w:val="22"/>
              </w:rPr>
            </w:pPr>
            <w:r>
              <w:rPr>
                <w:rFonts w:ascii="Arial" w:hAnsi="Arial" w:cs="Arial"/>
                <w:b/>
                <w:bCs/>
                <w:color w:val="auto"/>
                <w:sz w:val="22"/>
                <w:szCs w:val="22"/>
              </w:rPr>
              <w:t>Research Question</w:t>
            </w:r>
          </w:p>
          <w:p w14:paraId="587CB97C">
            <w:pPr>
              <w:rPr>
                <w:rFonts w:hint="default" w:ascii="Arial Regular" w:hAnsi="Arial Regular" w:cs="Arial Regular"/>
                <w:sz w:val="22"/>
                <w:szCs w:val="22"/>
              </w:rPr>
            </w:pPr>
          </w:p>
          <w:p w14:paraId="5D92DE08">
            <w:pPr>
              <w:rPr>
                <w:rFonts w:hint="default" w:ascii="Arial Bold" w:hAnsi="Arial Bold" w:eastAsia="微软雅黑" w:cs="Arial Bold"/>
                <w:b/>
                <w:bCs/>
                <w:color w:val="auto"/>
                <w:sz w:val="22"/>
                <w:szCs w:val="22"/>
                <w:lang w:val="en-US" w:eastAsia="zh-CN"/>
              </w:rPr>
            </w:pPr>
            <w:r>
              <w:rPr>
                <w:rFonts w:hint="default" w:ascii="Arial Bold" w:hAnsi="Arial Bold" w:eastAsia="微软雅黑" w:cs="Arial Bold"/>
                <w:b/>
                <w:bCs/>
                <w:color w:val="auto"/>
                <w:sz w:val="22"/>
                <w:szCs w:val="22"/>
                <w:lang w:val="en-US" w:eastAsia="zh-CN"/>
              </w:rPr>
              <w:t>Main Research Question:</w:t>
            </w:r>
          </w:p>
          <w:p w14:paraId="469C03E8">
            <w:pPr>
              <w:rPr>
                <w:rFonts w:hint="default" w:ascii="Arial Regular" w:hAnsi="Arial Regular" w:cs="Arial Regular"/>
                <w:color w:val="auto"/>
                <w:sz w:val="22"/>
                <w:szCs w:val="22"/>
              </w:rPr>
            </w:pPr>
            <w:r>
              <w:rPr>
                <w:rFonts w:hint="default" w:ascii="Arial Regular" w:hAnsi="Arial Regular" w:cs="Arial Regular"/>
                <w:color w:val="auto"/>
                <w:sz w:val="22"/>
                <w:szCs w:val="22"/>
              </w:rPr>
              <w:t>How can the myths of the Chinese serpent totem be visually reconstructed through illustration to facilitate their cultural dissemination and understanding among Generation Z?</w:t>
            </w:r>
          </w:p>
          <w:p w14:paraId="51844E5D">
            <w:pPr>
              <w:rPr>
                <w:rFonts w:hint="default" w:ascii="Arial Regular" w:hAnsi="Arial Regular" w:cs="Arial Regular"/>
                <w:color w:val="4F81BD" w:themeColor="accent1"/>
                <w:sz w:val="22"/>
                <w:szCs w:val="22"/>
                <w14:textFill>
                  <w14:solidFill>
                    <w14:schemeClr w14:val="accent1"/>
                  </w14:solidFill>
                </w14:textFill>
              </w:rPr>
            </w:pPr>
          </w:p>
          <w:p w14:paraId="44D71EFB">
            <w:pPr>
              <w:rPr>
                <w:rFonts w:hint="default" w:ascii="Arial Bold" w:hAnsi="Arial Bold" w:cs="Arial Bold"/>
                <w:b/>
                <w:bCs/>
                <w:sz w:val="22"/>
                <w:szCs w:val="22"/>
                <w:lang w:val="en-US"/>
              </w:rPr>
            </w:pPr>
            <w:r>
              <w:rPr>
                <w:rFonts w:hint="default" w:ascii="Arial Bold" w:hAnsi="Arial Bold" w:cs="Arial Bold"/>
                <w:b/>
                <w:bCs/>
                <w:sz w:val="22"/>
                <w:szCs w:val="22"/>
              </w:rPr>
              <w:t>Sub-question</w:t>
            </w:r>
            <w:r>
              <w:rPr>
                <w:rFonts w:hint="default" w:ascii="Arial Bold" w:hAnsi="Arial Bold" w:eastAsia="SimSun" w:cs="Arial Bold"/>
                <w:b/>
                <w:bCs/>
                <w:sz w:val="22"/>
                <w:szCs w:val="22"/>
                <w:lang w:val="en-US" w:eastAsia="zh-CN"/>
              </w:rPr>
              <w:t>s:</w:t>
            </w:r>
          </w:p>
          <w:p w14:paraId="62F699E7">
            <w:pPr>
              <w:numPr>
                <w:ilvl w:val="0"/>
                <w:numId w:val="2"/>
              </w:numPr>
              <w:ind w:left="720" w:leftChars="0" w:hanging="360" w:firstLineChars="0"/>
              <w:rPr>
                <w:rFonts w:hint="default" w:ascii="Arial Regular" w:hAnsi="Arial Regular" w:cs="Arial Regular"/>
                <w:sz w:val="22"/>
                <w:szCs w:val="22"/>
              </w:rPr>
            </w:pPr>
            <w:r>
              <w:rPr>
                <w:rFonts w:hint="default" w:ascii="Arial Regular" w:hAnsi="Arial Regular" w:cs="Arial Regular"/>
                <w:sz w:val="22"/>
                <w:szCs w:val="22"/>
              </w:rPr>
              <w:t>How can the core narratives and symbols of Chinese serpent totem mythology be transformed into illustration-based expressions suitable for acceptance by Generation Z?</w:t>
            </w:r>
          </w:p>
          <w:p w14:paraId="42512490">
            <w:pPr>
              <w:numPr>
                <w:ilvl w:val="0"/>
                <w:numId w:val="0"/>
              </w:numPr>
              <w:ind w:left="360" w:leftChars="0"/>
              <w:rPr>
                <w:rFonts w:hint="default" w:ascii="Arial Regular" w:hAnsi="Arial Regular" w:cs="Arial Regular"/>
                <w:sz w:val="22"/>
                <w:szCs w:val="22"/>
              </w:rPr>
            </w:pPr>
          </w:p>
          <w:p w14:paraId="3739A9CF">
            <w:pPr>
              <w:numPr>
                <w:ilvl w:val="0"/>
                <w:numId w:val="2"/>
              </w:numPr>
              <w:ind w:left="720" w:leftChars="0" w:hanging="360" w:firstLineChars="0"/>
              <w:rPr>
                <w:rFonts w:hint="default" w:ascii="Arial Regular" w:hAnsi="Arial Regular" w:cs="Arial Regular"/>
                <w:sz w:val="22"/>
                <w:szCs w:val="22"/>
              </w:rPr>
            </w:pPr>
            <w:r>
              <w:rPr>
                <w:rFonts w:hint="default" w:ascii="Arial Regular" w:hAnsi="Arial Regular" w:cs="Arial Regular"/>
                <w:sz w:val="22"/>
                <w:szCs w:val="22"/>
              </w:rPr>
              <w:t xml:space="preserve">What are the interests and </w:t>
            </w:r>
            <w:r>
              <w:rPr>
                <w:rFonts w:hint="eastAsia" w:ascii="Arial Regular" w:hAnsi="Arial Regular" w:eastAsia="SimSun" w:cs="Arial Regular"/>
                <w:sz w:val="22"/>
                <w:szCs w:val="22"/>
                <w:lang w:val="en-US" w:eastAsia="zh-CN"/>
              </w:rPr>
              <w:t>challenges</w:t>
            </w:r>
            <w:r>
              <w:rPr>
                <w:rFonts w:hint="default" w:ascii="Arial Regular" w:hAnsi="Arial Regular" w:cs="Arial Regular"/>
                <w:sz w:val="22"/>
                <w:szCs w:val="22"/>
              </w:rPr>
              <w:t xml:space="preserve"> of Chinese Generation Z audiences in understanding and accepting </w:t>
            </w:r>
            <w:r>
              <w:rPr>
                <w:rFonts w:hint="eastAsia" w:ascii="Arial Regular" w:hAnsi="Arial Regular" w:eastAsia="SimSun" w:cs="Arial Regular"/>
                <w:sz w:val="22"/>
                <w:szCs w:val="22"/>
                <w:lang w:val="en-US" w:eastAsia="zh-CN"/>
              </w:rPr>
              <w:t xml:space="preserve">Chinese </w:t>
            </w:r>
            <w:r>
              <w:rPr>
                <w:rFonts w:hint="default" w:ascii="Arial Regular" w:hAnsi="Arial Regular" w:cs="Arial Regular"/>
                <w:sz w:val="22"/>
                <w:szCs w:val="22"/>
              </w:rPr>
              <w:t>serpent totem mythology?</w:t>
            </w:r>
          </w:p>
          <w:p w14:paraId="0E9B5053">
            <w:pPr>
              <w:numPr>
                <w:ilvl w:val="0"/>
                <w:numId w:val="0"/>
              </w:numPr>
              <w:ind w:left="360" w:leftChars="0"/>
              <w:rPr>
                <w:rFonts w:hint="default" w:ascii="Arial Regular" w:hAnsi="Arial Regular" w:cs="Arial Regular"/>
                <w:sz w:val="22"/>
                <w:szCs w:val="22"/>
              </w:rPr>
            </w:pPr>
          </w:p>
          <w:p w14:paraId="79AF41B6">
            <w:pPr>
              <w:numPr>
                <w:ilvl w:val="0"/>
                <w:numId w:val="2"/>
              </w:numPr>
              <w:ind w:left="720" w:leftChars="0" w:hanging="360" w:firstLineChars="0"/>
              <w:rPr>
                <w:rFonts w:hint="default" w:ascii="Arial Regular" w:hAnsi="Arial Regular" w:cs="Arial Regular"/>
                <w:sz w:val="22"/>
                <w:szCs w:val="22"/>
              </w:rPr>
            </w:pPr>
            <w:r>
              <w:rPr>
                <w:rFonts w:hint="default" w:ascii="Arial Regular" w:hAnsi="Arial Regular" w:cs="Arial Regular"/>
                <w:sz w:val="22"/>
                <w:szCs w:val="22"/>
              </w:rPr>
              <w:t>To what extent can the application of new media technologies such as AR, animation and interactive approaches support illustration practices in enhancing communicative effectiveness?</w:t>
            </w:r>
          </w:p>
          <w:p w14:paraId="58C808A4">
            <w:pPr>
              <w:numPr>
                <w:ilvl w:val="0"/>
                <w:numId w:val="0"/>
              </w:numPr>
              <w:ind w:left="360" w:leftChars="0"/>
              <w:rPr>
                <w:rFonts w:hint="default" w:ascii="Arial Regular" w:hAnsi="Arial Regular" w:cs="Arial Regular"/>
                <w:sz w:val="22"/>
                <w:szCs w:val="22"/>
              </w:rPr>
            </w:pPr>
          </w:p>
          <w:p w14:paraId="69916E31">
            <w:pPr>
              <w:numPr>
                <w:ilvl w:val="0"/>
                <w:numId w:val="2"/>
              </w:numPr>
              <w:ind w:left="720" w:leftChars="0" w:hanging="360" w:firstLineChars="0"/>
              <w:rPr>
                <w:rFonts w:hint="default" w:ascii="Arial Regular" w:hAnsi="Arial Regular" w:cs="Arial Regular"/>
                <w:sz w:val="22"/>
                <w:szCs w:val="22"/>
              </w:rPr>
            </w:pPr>
            <w:r>
              <w:rPr>
                <w:rFonts w:hint="default" w:ascii="Arial Regular" w:hAnsi="Arial Regular" w:cs="Arial Regular"/>
                <w:sz w:val="22"/>
                <w:szCs w:val="22"/>
              </w:rPr>
              <w:t>How can illustration practice provide insights into the reinterpretation and cultural dissemination of traditional mythology in the digital age?</w:t>
            </w:r>
          </w:p>
          <w:p w14:paraId="399A7D28">
            <w:pPr>
              <w:rPr>
                <w:rFonts w:hint="default" w:ascii="Arial Regular" w:hAnsi="Arial Regular" w:cs="Arial Regular"/>
                <w:sz w:val="22"/>
                <w:szCs w:val="22"/>
              </w:rPr>
            </w:pPr>
          </w:p>
          <w:p w14:paraId="76C0468A">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r w14:paraId="5601B9C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6" w:type="pct"/>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pPr>
              <w:autoSpaceDE w:val="0"/>
              <w:autoSpaceDN w:val="0"/>
              <w:adjustRightInd w:val="0"/>
              <w:rPr>
                <w:rFonts w:ascii="Arial" w:hAnsi="Arial" w:cs="Arial"/>
                <w:b/>
                <w:bCs/>
                <w:color w:val="auto"/>
                <w:sz w:val="22"/>
                <w:szCs w:val="22"/>
              </w:rPr>
            </w:pPr>
            <w:r>
              <w:rPr>
                <w:rFonts w:ascii="Arial" w:hAnsi="Arial" w:cs="Arial"/>
                <w:b/>
                <w:bCs/>
                <w:color w:val="auto"/>
                <w:sz w:val="22"/>
                <w:szCs w:val="22"/>
              </w:rPr>
              <w:t>Aims of Research Activity</w:t>
            </w:r>
          </w:p>
          <w:p w14:paraId="142218C5">
            <w:pPr>
              <w:autoSpaceDE w:val="0"/>
              <w:autoSpaceDN w:val="0"/>
              <w:adjustRightInd w:val="0"/>
              <w:rPr>
                <w:rFonts w:ascii="Arial" w:hAnsi="Arial" w:cs="Arial"/>
                <w:b/>
                <w:bCs/>
                <w:color w:val="C00000"/>
                <w:sz w:val="22"/>
                <w:szCs w:val="22"/>
              </w:rPr>
            </w:pPr>
          </w:p>
          <w:p w14:paraId="4AA6E670">
            <w:pPr>
              <w:pStyle w:val="33"/>
              <w:numPr>
                <w:ilvl w:val="0"/>
                <w:numId w:val="0"/>
              </w:numPr>
              <w:autoSpaceDE w:val="0"/>
              <w:autoSpaceDN w:val="0"/>
              <w:adjustRightInd w:val="0"/>
              <w:contextualSpacing/>
              <w:rPr>
                <w:rFonts w:hint="default" w:ascii="Arial Regular" w:hAnsi="Arial Regular" w:cs="Arial Regular"/>
                <w:sz w:val="22"/>
                <w:szCs w:val="22"/>
              </w:rPr>
            </w:pPr>
            <w:r>
              <w:rPr>
                <w:rFonts w:hint="default" w:ascii="Arial Regular" w:hAnsi="Arial Regular" w:eastAsia="微软雅黑" w:cs="Arial Regular"/>
                <w:color w:val="auto"/>
                <w:sz w:val="22"/>
                <w:szCs w:val="22"/>
              </w:rPr>
              <w:t>This research aims to visually reconstruct Chinese serpent totem mythology through illustration, while incorporating new media technologies (such as AR, animation, dynamic and interactive presentation) as supporting methods. It explores how Chinese Generation Z university students (aged 18–30) in contemporary cultural contexts receive, understand and reinterpret traditional mythology. The research not only seeks to reveal the cultural reception characteristics of Generation Z, but also aims to combine academic research with creative practice to provide new pathways for the dissemination and revitalisation of traditional mythology in the digital age, thereby responding to academic discussions on how to maintain the vitality of cultural heritage in contemporary society.</w:t>
            </w:r>
          </w:p>
          <w:p w14:paraId="26D70DC3">
            <w:pPr>
              <w:rPr>
                <w:rFonts w:hint="default" w:ascii="Arial Regular" w:hAnsi="Arial Regular" w:cs="Arial Regular"/>
                <w:sz w:val="22"/>
                <w:szCs w:val="22"/>
              </w:rPr>
            </w:pPr>
          </w:p>
          <w:p w14:paraId="574A3C8C">
            <w:pPr>
              <w:rPr>
                <w:rFonts w:ascii="Arial" w:hAnsi="Arial" w:cs="Arial"/>
              </w:rPr>
            </w:pPr>
            <w:r>
              <w:rPr>
                <w:rFonts w:ascii="Arial" w:hAnsi="Arial" w:cs="Arial"/>
                <w:color w:val="808080"/>
                <w:sz w:val="18"/>
                <w:szCs w:val="18"/>
              </w:rPr>
              <w:t>(this box should expand as you type)</w:t>
            </w:r>
          </w:p>
        </w:tc>
      </w:tr>
      <w:tr w14:paraId="15B95D3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6" w:type="pct"/>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437171CA">
            <w:pPr>
              <w:autoSpaceDE w:val="0"/>
              <w:autoSpaceDN w:val="0"/>
              <w:adjustRightInd w:val="0"/>
              <w:rPr>
                <w:rFonts w:ascii="Arial" w:hAnsi="Arial" w:cs="Arial"/>
                <w:b/>
                <w:bCs/>
                <w:color w:val="auto"/>
                <w:sz w:val="22"/>
                <w:szCs w:val="22"/>
              </w:rPr>
            </w:pPr>
            <w:r>
              <w:rPr>
                <w:rFonts w:ascii="Arial" w:hAnsi="Arial" w:cs="Arial"/>
                <w:b/>
                <w:bCs/>
                <w:color w:val="auto"/>
                <w:sz w:val="22"/>
                <w:szCs w:val="22"/>
              </w:rPr>
              <w:t>Objectives of Research Activity</w:t>
            </w:r>
          </w:p>
          <w:p w14:paraId="6775352C">
            <w:pPr>
              <w:autoSpaceDE w:val="0"/>
              <w:autoSpaceDN w:val="0"/>
              <w:adjustRightInd w:val="0"/>
              <w:rPr>
                <w:rFonts w:hint="default" w:ascii="Arial Bold" w:hAnsi="Arial Bold" w:cs="Arial Bold"/>
                <w:b/>
                <w:bCs/>
                <w:color w:val="C00000"/>
                <w:sz w:val="22"/>
                <w:szCs w:val="22"/>
              </w:rPr>
            </w:pPr>
          </w:p>
          <w:p w14:paraId="3B7A96EC">
            <w:pPr>
              <w:pStyle w:val="33"/>
              <w:numPr>
                <w:ilvl w:val="0"/>
                <w:numId w:val="0"/>
              </w:numPr>
              <w:autoSpaceDE w:val="0"/>
              <w:autoSpaceDN w:val="0"/>
              <w:adjustRightInd w:val="0"/>
              <w:contextualSpacing/>
              <w:rPr>
                <w:rFonts w:hint="default" w:ascii="Arial Bold" w:hAnsi="Arial Bold" w:eastAsia="微软雅黑" w:cs="Arial Bold"/>
                <w:b/>
                <w:bCs/>
                <w:color w:val="auto"/>
                <w:sz w:val="22"/>
                <w:szCs w:val="22"/>
                <w:lang w:val="en-US" w:eastAsia="zh-CN"/>
              </w:rPr>
            </w:pPr>
            <w:r>
              <w:rPr>
                <w:rFonts w:hint="default" w:ascii="Arial Bold" w:hAnsi="Arial Bold" w:eastAsia="微软雅黑" w:cs="Arial Bold"/>
                <w:b/>
                <w:bCs/>
                <w:color w:val="auto"/>
                <w:sz w:val="22"/>
                <w:szCs w:val="22"/>
                <w:lang w:val="en-US" w:eastAsia="zh-CN"/>
              </w:rPr>
              <w:t>Objective 1 – Literature and Visual Case Studies:</w:t>
            </w:r>
          </w:p>
          <w:p w14:paraId="5CE2FB86">
            <w:pPr>
              <w:pStyle w:val="33"/>
              <w:numPr>
                <w:ilvl w:val="0"/>
                <w:numId w:val="0"/>
              </w:numPr>
              <w:autoSpaceDE w:val="0"/>
              <w:autoSpaceDN w:val="0"/>
              <w:adjustRightInd w:val="0"/>
              <w:contextualSpacing/>
              <w:rPr>
                <w:rFonts w:hint="default" w:ascii="Arial Regular" w:hAnsi="Arial Regular" w:eastAsia="微软雅黑" w:cs="Arial Regular"/>
                <w:color w:val="auto"/>
                <w:sz w:val="22"/>
                <w:szCs w:val="22"/>
                <w:lang w:val="en-US" w:eastAsia="zh-CN"/>
              </w:rPr>
            </w:pPr>
            <w:r>
              <w:rPr>
                <w:rFonts w:hint="default" w:ascii="Arial Regular" w:hAnsi="Arial Regular" w:eastAsia="微软雅黑" w:cs="Arial Regular"/>
                <w:color w:val="auto"/>
                <w:sz w:val="22"/>
                <w:szCs w:val="22"/>
                <w:lang w:val="en-US" w:eastAsia="zh-CN"/>
              </w:rPr>
              <w:t>To establish the academic and cultural context of the research by reviewing the main narratives and symbolic elements of Chinese serpent totem mythology and referring to relevant literature and theories such as visual communication, semiotics and digital storytelling. In addition, to build the theoretical and visual foundations for illustration practice and cultural dissemination through historical and contemporary visual case studies related to the Chinese serpent totem.</w:t>
            </w:r>
          </w:p>
          <w:p w14:paraId="516823D8">
            <w:pPr>
              <w:pStyle w:val="33"/>
              <w:numPr>
                <w:ilvl w:val="0"/>
                <w:numId w:val="0"/>
              </w:numPr>
              <w:autoSpaceDE w:val="0"/>
              <w:autoSpaceDN w:val="0"/>
              <w:adjustRightInd w:val="0"/>
              <w:contextualSpacing/>
              <w:rPr>
                <w:rFonts w:hint="default" w:ascii="Arial Regular" w:hAnsi="Arial Regular" w:eastAsia="微软雅黑" w:cs="Arial Regular"/>
                <w:color w:val="4F81BD" w:themeColor="accent1"/>
                <w:sz w:val="22"/>
                <w:szCs w:val="22"/>
                <w:lang w:val="en-US" w:eastAsia="zh-CN"/>
                <w14:textFill>
                  <w14:solidFill>
                    <w14:schemeClr w14:val="accent1"/>
                  </w14:solidFill>
                </w14:textFill>
              </w:rPr>
            </w:pPr>
          </w:p>
          <w:p w14:paraId="06C2338E">
            <w:pPr>
              <w:pStyle w:val="33"/>
              <w:numPr>
                <w:ilvl w:val="0"/>
                <w:numId w:val="0"/>
              </w:numPr>
              <w:autoSpaceDE w:val="0"/>
              <w:autoSpaceDN w:val="0"/>
              <w:adjustRightInd w:val="0"/>
              <w:contextualSpacing/>
              <w:rPr>
                <w:rFonts w:hint="default" w:ascii="Arial Bold" w:hAnsi="Arial Bold" w:eastAsia="微软雅黑" w:cs="Arial Bold"/>
                <w:b/>
                <w:bCs/>
                <w:color w:val="auto"/>
                <w:sz w:val="22"/>
                <w:szCs w:val="22"/>
                <w:lang w:val="en-US" w:eastAsia="zh-CN"/>
              </w:rPr>
            </w:pPr>
            <w:r>
              <w:rPr>
                <w:rFonts w:hint="default" w:ascii="Arial Bold" w:hAnsi="Arial Bold" w:eastAsia="微软雅黑" w:cs="Arial Bold"/>
                <w:b/>
                <w:bCs/>
                <w:color w:val="auto"/>
                <w:sz w:val="22"/>
                <w:szCs w:val="22"/>
                <w:lang w:val="en-US" w:eastAsia="zh-CN"/>
              </w:rPr>
              <w:t>Objective 2 – Audience Cognition and Needs:</w:t>
            </w:r>
          </w:p>
          <w:p w14:paraId="50909E55">
            <w:pPr>
              <w:pStyle w:val="33"/>
              <w:numPr>
                <w:ilvl w:val="0"/>
                <w:numId w:val="0"/>
              </w:numPr>
              <w:autoSpaceDE w:val="0"/>
              <w:autoSpaceDN w:val="0"/>
              <w:adjustRightInd w:val="0"/>
              <w:contextualSpacing/>
              <w:rPr>
                <w:rFonts w:hint="default" w:ascii="Arial Regular" w:hAnsi="Arial Regular" w:eastAsia="微软雅黑" w:cs="Arial Regular"/>
                <w:color w:val="auto"/>
                <w:sz w:val="22"/>
                <w:szCs w:val="22"/>
                <w:lang w:val="en-US" w:eastAsia="zh-CN"/>
              </w:rPr>
            </w:pPr>
            <w:r>
              <w:rPr>
                <w:rFonts w:hint="default" w:ascii="Arial Regular" w:hAnsi="Arial Regular" w:eastAsia="微软雅黑" w:cs="Arial Regular"/>
                <w:color w:val="auto"/>
                <w:sz w:val="22"/>
                <w:szCs w:val="22"/>
                <w:lang w:val="en-US" w:eastAsia="zh-CN"/>
              </w:rPr>
              <w:t xml:space="preserve">Through questionnaires and interviews, this research will analyse Chinese Generation Z university students’ understanding of </w:t>
            </w:r>
            <w:r>
              <w:rPr>
                <w:rFonts w:hint="eastAsia" w:ascii="Arial Regular" w:hAnsi="Arial Regular" w:eastAsia="微软雅黑" w:cs="Arial Regular"/>
                <w:color w:val="auto"/>
                <w:sz w:val="22"/>
                <w:szCs w:val="22"/>
                <w:lang w:val="en-US" w:eastAsia="zh-CN"/>
              </w:rPr>
              <w:t xml:space="preserve">Chinese </w:t>
            </w:r>
            <w:r>
              <w:rPr>
                <w:rFonts w:hint="default" w:ascii="Arial Regular" w:hAnsi="Arial Regular" w:eastAsia="微软雅黑" w:cs="Arial Regular"/>
                <w:color w:val="auto"/>
                <w:sz w:val="22"/>
                <w:szCs w:val="22"/>
                <w:lang w:val="en-US" w:eastAsia="zh-CN"/>
              </w:rPr>
              <w:t>serpent totem mythology, their barriers to acceptance and their needs in cultural dissemination, in order to identify the key factors influencing its reinterpretation.</w:t>
            </w:r>
          </w:p>
          <w:p w14:paraId="5F10A8CC">
            <w:pPr>
              <w:pStyle w:val="33"/>
              <w:numPr>
                <w:ilvl w:val="0"/>
                <w:numId w:val="0"/>
              </w:numPr>
              <w:autoSpaceDE w:val="0"/>
              <w:autoSpaceDN w:val="0"/>
              <w:adjustRightInd w:val="0"/>
              <w:contextualSpacing/>
              <w:rPr>
                <w:rFonts w:hint="default" w:ascii="Arial Regular" w:hAnsi="Arial Regular" w:eastAsia="微软雅黑" w:cs="Arial Regular"/>
                <w:color w:val="auto"/>
                <w:sz w:val="22"/>
                <w:szCs w:val="22"/>
              </w:rPr>
            </w:pPr>
          </w:p>
          <w:p w14:paraId="0FBF5EE0">
            <w:pPr>
              <w:pStyle w:val="33"/>
              <w:numPr>
                <w:ilvl w:val="0"/>
                <w:numId w:val="0"/>
              </w:numPr>
              <w:autoSpaceDE w:val="0"/>
              <w:autoSpaceDN w:val="0"/>
              <w:adjustRightInd w:val="0"/>
              <w:contextualSpacing/>
              <w:rPr>
                <w:rFonts w:hint="default" w:ascii="Arial Bold" w:hAnsi="Arial Bold" w:eastAsia="微软雅黑" w:cs="Arial Bold"/>
                <w:b/>
                <w:bCs/>
                <w:color w:val="auto"/>
                <w:sz w:val="22"/>
                <w:szCs w:val="22"/>
              </w:rPr>
            </w:pPr>
            <w:r>
              <w:rPr>
                <w:rFonts w:hint="default" w:ascii="Arial Bold" w:hAnsi="Arial Bold" w:eastAsia="微软雅黑" w:cs="Arial Bold"/>
                <w:b/>
                <w:bCs/>
                <w:color w:val="auto"/>
                <w:sz w:val="22"/>
                <w:szCs w:val="22"/>
              </w:rPr>
              <w:t>Objective 3</w:t>
            </w:r>
            <w:r>
              <w:rPr>
                <w:rFonts w:hint="default" w:ascii="Arial Bold" w:hAnsi="Arial Bold" w:eastAsia="微软雅黑" w:cs="Arial Bold"/>
                <w:b/>
                <w:bCs/>
                <w:color w:val="auto"/>
                <w:sz w:val="22"/>
                <w:szCs w:val="22"/>
                <w:lang w:val="en-US" w:eastAsia="zh-CN"/>
              </w:rPr>
              <w:t xml:space="preserve"> – </w:t>
            </w:r>
            <w:r>
              <w:rPr>
                <w:rFonts w:hint="default" w:ascii="Arial Bold" w:hAnsi="Arial Bold" w:eastAsia="微软雅黑" w:cs="Arial Bold"/>
                <w:b/>
                <w:bCs/>
                <w:color w:val="auto"/>
                <w:sz w:val="22"/>
                <w:szCs w:val="22"/>
              </w:rPr>
              <w:t>Illustration Practice:</w:t>
            </w:r>
          </w:p>
          <w:p w14:paraId="6BD66CAE">
            <w:pPr>
              <w:pStyle w:val="33"/>
              <w:numPr>
                <w:ilvl w:val="0"/>
                <w:numId w:val="0"/>
              </w:numPr>
              <w:autoSpaceDE w:val="0"/>
              <w:autoSpaceDN w:val="0"/>
              <w:adjustRightInd w:val="0"/>
              <w:contextualSpacing/>
              <w:rPr>
                <w:rFonts w:hint="eastAsia" w:ascii="微软雅黑" w:hAnsi="微软雅黑" w:eastAsia="微软雅黑" w:cs="微软雅黑"/>
                <w:color w:val="auto"/>
                <w:sz w:val="22"/>
                <w:szCs w:val="22"/>
              </w:rPr>
            </w:pPr>
            <w:r>
              <w:rPr>
                <w:rFonts w:hint="default" w:ascii="Arial Regular" w:hAnsi="Arial Regular" w:eastAsia="微软雅黑" w:cs="Arial Regular"/>
                <w:color w:val="auto"/>
                <w:sz w:val="22"/>
                <w:szCs w:val="22"/>
              </w:rPr>
              <w:t>Based on mythological research and audience survey results, I will create a series of illustrations themed on Chinese serpent totem mythology, and integrate dynamic and interactive modes of expression through animation, AR and other new media forms, in order to enhance the appeal and communicative effectiveness of the illustrations among Generation Z, thereby promoting their participation and cultural understanding.</w:t>
            </w:r>
          </w:p>
          <w:p w14:paraId="2863A594">
            <w:pPr>
              <w:pStyle w:val="33"/>
              <w:numPr>
                <w:ilvl w:val="0"/>
                <w:numId w:val="0"/>
              </w:numPr>
              <w:autoSpaceDE w:val="0"/>
              <w:autoSpaceDN w:val="0"/>
              <w:adjustRightInd w:val="0"/>
              <w:contextualSpacing/>
              <w:rPr>
                <w:rFonts w:hint="default" w:ascii="Arial Regular" w:hAnsi="Arial Regular" w:eastAsia="微软雅黑" w:cs="Arial Regular"/>
                <w:color w:val="auto"/>
                <w:sz w:val="22"/>
                <w:szCs w:val="22"/>
              </w:rPr>
            </w:pPr>
          </w:p>
          <w:p w14:paraId="2E6A2956">
            <w:pPr>
              <w:pStyle w:val="33"/>
              <w:numPr>
                <w:ilvl w:val="0"/>
                <w:numId w:val="0"/>
              </w:numPr>
              <w:autoSpaceDE w:val="0"/>
              <w:autoSpaceDN w:val="0"/>
              <w:adjustRightInd w:val="0"/>
              <w:contextualSpacing/>
              <w:rPr>
                <w:rFonts w:hint="default" w:ascii="Arial Bold" w:hAnsi="Arial Bold" w:eastAsia="微软雅黑" w:cs="Arial Bold"/>
                <w:b/>
                <w:bCs/>
                <w:color w:val="auto"/>
                <w:sz w:val="22"/>
                <w:szCs w:val="22"/>
              </w:rPr>
            </w:pPr>
            <w:r>
              <w:rPr>
                <w:rFonts w:hint="default" w:ascii="Arial Bold" w:hAnsi="Arial Bold" w:eastAsia="微软雅黑" w:cs="Arial Bold"/>
                <w:b/>
                <w:bCs/>
                <w:color w:val="auto"/>
                <w:sz w:val="22"/>
                <w:szCs w:val="22"/>
              </w:rPr>
              <w:t>Objective 4 - Evaluation and Reflection:</w:t>
            </w:r>
          </w:p>
          <w:p w14:paraId="66699D32">
            <w:pPr>
              <w:pStyle w:val="33"/>
              <w:numPr>
                <w:ilvl w:val="0"/>
                <w:numId w:val="0"/>
              </w:numPr>
              <w:autoSpaceDE w:val="0"/>
              <w:autoSpaceDN w:val="0"/>
              <w:adjustRightInd w:val="0"/>
              <w:contextualSpacing/>
              <w:rPr>
                <w:rFonts w:hint="default" w:ascii="Arial Regular" w:hAnsi="Arial Regular" w:eastAsia="微软雅黑" w:cs="Arial Regular"/>
                <w:color w:val="auto"/>
                <w:sz w:val="22"/>
                <w:szCs w:val="22"/>
              </w:rPr>
            </w:pPr>
            <w:r>
              <w:rPr>
                <w:rFonts w:hint="default" w:ascii="Arial Regular" w:hAnsi="Arial Regular" w:eastAsia="微软雅黑" w:cs="Arial Regular"/>
                <w:color w:val="auto"/>
                <w:sz w:val="22"/>
                <w:szCs w:val="22"/>
              </w:rPr>
              <w:t>Through art exhibition and audience feedback, I will systematically evaluate the communicative effectiveness of illustration creations themed on the Chinese serpent totem among Chinese Generation Z. The evaluation will reveal their value in the renewed cognition of mythology understanding</w:t>
            </w:r>
            <w:r>
              <w:rPr>
                <w:rFonts w:hint="eastAsia" w:ascii="Arial Regular" w:hAnsi="Arial Regular" w:eastAsia="微软雅黑" w:cs="Arial Regular"/>
                <w:color w:val="auto"/>
                <w:sz w:val="22"/>
                <w:szCs w:val="22"/>
                <w:lang w:val="en-US" w:eastAsia="zh-CN"/>
              </w:rPr>
              <w:t xml:space="preserve"> </w:t>
            </w:r>
            <w:r>
              <w:rPr>
                <w:rFonts w:hint="default" w:ascii="Arial Regular" w:hAnsi="Arial Regular" w:eastAsia="微软雅黑" w:cs="Arial Regular"/>
                <w:color w:val="auto"/>
                <w:sz w:val="22"/>
                <w:szCs w:val="22"/>
              </w:rPr>
              <w:t>and cultural communication, as well as their limitations in cultural understanding and audience participation. On this basis, I will conduct reflection to guide subsequent creation, research and academic discussion.</w:t>
            </w:r>
          </w:p>
          <w:p w14:paraId="0435353D">
            <w:pPr>
              <w:rPr>
                <w:rFonts w:ascii="Arial" w:hAnsi="Arial" w:cs="Arial"/>
                <w:sz w:val="22"/>
                <w:szCs w:val="22"/>
              </w:rPr>
            </w:pPr>
          </w:p>
          <w:p w14:paraId="5F99FF33">
            <w:pPr>
              <w:rPr>
                <w:rFonts w:ascii="Arial" w:hAnsi="Arial" w:cs="Arial"/>
                <w:sz w:val="22"/>
                <w:szCs w:val="22"/>
              </w:rPr>
            </w:pPr>
          </w:p>
          <w:p w14:paraId="195CBC88">
            <w:pPr>
              <w:rPr>
                <w:rFonts w:ascii="Arial" w:hAnsi="Arial" w:cs="Arial"/>
                <w:sz w:val="22"/>
                <w:szCs w:val="22"/>
              </w:rPr>
            </w:pPr>
            <w:r>
              <w:rPr>
                <w:rFonts w:ascii="Arial" w:hAnsi="Arial" w:cs="Arial"/>
                <w:color w:val="808080"/>
                <w:sz w:val="18"/>
                <w:szCs w:val="18"/>
              </w:rPr>
              <w:t>(this box should expand as you type)</w:t>
            </w:r>
          </w:p>
        </w:tc>
      </w:tr>
      <w:tr w14:paraId="6727561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6" w:type="pct"/>
            <w:shd w:val="clear" w:color="auto" w:fill="F1F1F1" w:themeFill="background1" w:themeFillShade="F2"/>
            <w:vAlign w:val="center"/>
          </w:tcPr>
          <w:p w14:paraId="4F01D510">
            <w:pPr>
              <w:spacing w:before="120" w:after="120"/>
              <w:rPr>
                <w:rFonts w:ascii="Arial" w:hAnsi="Arial" w:cs="Arial"/>
                <w:sz w:val="22"/>
                <w:szCs w:val="22"/>
              </w:rPr>
            </w:pPr>
          </w:p>
        </w:tc>
        <w:tc>
          <w:tcPr>
            <w:tcW w:w="4703" w:type="pct"/>
            <w:gridSpan w:val="4"/>
            <w:shd w:val="clear" w:color="auto" w:fill="F1F1F1" w:themeFill="background1" w:themeFillShade="F2"/>
            <w:vAlign w:val="center"/>
          </w:tcPr>
          <w:p w14:paraId="0339B61D">
            <w:pPr>
              <w:spacing w:before="120" w:after="120"/>
              <w:rPr>
                <w:rFonts w:ascii="Arial" w:hAnsi="Arial" w:cs="Arial"/>
                <w:b/>
                <w:color w:val="auto"/>
                <w:sz w:val="22"/>
                <w:szCs w:val="22"/>
              </w:rPr>
            </w:pPr>
            <w:r>
              <w:rPr>
                <w:rFonts w:ascii="Arial" w:hAnsi="Arial" w:cs="Arial"/>
                <w:b/>
                <w:color w:val="auto"/>
                <w:sz w:val="22"/>
                <w:szCs w:val="22"/>
              </w:rPr>
              <w:t>Proposed methods (maximum 600 words)</w:t>
            </w:r>
          </w:p>
          <w:p w14:paraId="580C33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70BB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6" w:type="pct"/>
            <w:vAlign w:val="center"/>
          </w:tcPr>
          <w:p w14:paraId="4DE47C2C">
            <w:pPr>
              <w:rPr>
                <w:rFonts w:ascii="Arial" w:hAnsi="Arial" w:cs="Arial"/>
                <w:sz w:val="22"/>
                <w:szCs w:val="22"/>
              </w:rPr>
            </w:pPr>
            <w:r>
              <w:rPr>
                <w:rFonts w:ascii="Arial" w:hAnsi="Arial" w:cs="Arial"/>
                <w:sz w:val="22"/>
                <w:szCs w:val="22"/>
              </w:rPr>
              <w:t>7</w:t>
            </w:r>
          </w:p>
        </w:tc>
        <w:tc>
          <w:tcPr>
            <w:tcW w:w="4703" w:type="pct"/>
            <w:gridSpan w:val="4"/>
            <w:vAlign w:val="center"/>
          </w:tcPr>
          <w:p w14:paraId="7EA22283">
            <w:pPr>
              <w:numPr>
                <w:ilvl w:val="0"/>
                <w:numId w:val="0"/>
              </w:numPr>
              <w:rPr>
                <w:rFonts w:hint="default" w:ascii="Arial Regular" w:hAnsi="Arial Regular" w:eastAsia="微软雅黑" w:cs="Arial Regular"/>
                <w:sz w:val="22"/>
                <w:szCs w:val="22"/>
              </w:rPr>
            </w:pPr>
          </w:p>
          <w:p w14:paraId="009C481E">
            <w:pPr>
              <w:numPr>
                <w:ilvl w:val="0"/>
                <w:numId w:val="3"/>
              </w:numPr>
              <w:rPr>
                <w:rFonts w:hint="default" w:ascii="Arial Bold" w:hAnsi="Arial Bold" w:eastAsia="微软雅黑" w:cs="Arial Bold"/>
                <w:b/>
                <w:bCs/>
                <w:sz w:val="22"/>
                <w:szCs w:val="22"/>
                <w:lang w:val="en-US" w:eastAsia="zh-CN"/>
              </w:rPr>
            </w:pPr>
            <w:r>
              <w:rPr>
                <w:rFonts w:hint="default" w:ascii="Arial Bold" w:hAnsi="Arial Bold" w:eastAsia="微软雅黑" w:cs="Arial Bold"/>
                <w:b/>
                <w:bCs/>
                <w:sz w:val="22"/>
                <w:szCs w:val="22"/>
              </w:rPr>
              <w:t>Target Audience Definition</w:t>
            </w:r>
            <w:r>
              <w:rPr>
                <w:rFonts w:hint="default" w:ascii="Arial Bold" w:hAnsi="Arial Bold" w:eastAsia="微软雅黑" w:cs="Arial Bold"/>
                <w:b/>
                <w:bCs/>
                <w:sz w:val="22"/>
                <w:szCs w:val="22"/>
                <w:lang w:val="en-US" w:eastAsia="zh-CN"/>
              </w:rPr>
              <w:t>:</w:t>
            </w:r>
          </w:p>
          <w:p w14:paraId="3CBB40E0">
            <w:pPr>
              <w:numPr>
                <w:ilvl w:val="0"/>
                <w:numId w:val="0"/>
              </w:numPr>
              <w:rPr>
                <w:rFonts w:hint="default" w:ascii="Arial Regular" w:hAnsi="Arial Regular" w:eastAsia="微软雅黑" w:cs="Arial Regular"/>
                <w:sz w:val="22"/>
                <w:szCs w:val="22"/>
              </w:rPr>
            </w:pPr>
            <w:r>
              <w:rPr>
                <w:rFonts w:hint="default" w:ascii="Arial Regular" w:hAnsi="Arial Regular" w:eastAsia="微软雅黑" w:cs="Arial Regular"/>
                <w:sz w:val="22"/>
                <w:szCs w:val="22"/>
                <w:lang w:val="en-US" w:eastAsia="zh-CN"/>
              </w:rPr>
              <w:t>The target audience of this research consists of Chinese Generation Z university students aged 18 to 30. As digital natives, they have grown up in an environment dominated by the internet and new media, becoming more familiar with global popular culture while their systematic understanding and interest in traditional mythology have gradually declined (Hu, 2022; Chang, 2023; Zhang, 2025; Yin, 2024).</w:t>
            </w:r>
            <w:r>
              <w:rPr>
                <w:rFonts w:hint="eastAsia" w:ascii="Arial Regular" w:hAnsi="Arial Regular" w:eastAsia="微软雅黑" w:cs="Arial Regular"/>
                <w:sz w:val="22"/>
                <w:szCs w:val="22"/>
                <w:lang w:val="en-US" w:eastAsia="zh-CN"/>
              </w:rPr>
              <w:t xml:space="preserve"> </w:t>
            </w:r>
            <w:r>
              <w:rPr>
                <w:rFonts w:hint="default" w:ascii="Arial Regular" w:hAnsi="Arial Regular" w:eastAsia="微软雅黑" w:cs="Arial Regular"/>
                <w:sz w:val="22"/>
                <w:szCs w:val="22"/>
              </w:rPr>
              <w:t>Studies indicate that the cultural identity of this group is increasingly influenced by globalised entertainment symbols, while the status of traditional mythology in their everyday cultural consumption has been gradually marginalised (Shuxin, 2023).</w:t>
            </w:r>
            <w:r>
              <w:rPr>
                <w:rFonts w:hint="eastAsia" w:ascii="Arial Regular" w:hAnsi="Arial Regular" w:eastAsia="微软雅黑" w:cs="Arial Regular"/>
                <w:sz w:val="22"/>
                <w:szCs w:val="22"/>
                <w:lang w:val="en-US" w:eastAsia="zh-CN"/>
              </w:rPr>
              <w:t xml:space="preserve"> </w:t>
            </w:r>
            <w:r>
              <w:rPr>
                <w:rFonts w:hint="default" w:ascii="Arial Regular" w:hAnsi="Arial Regular" w:eastAsia="微软雅黑" w:cs="Arial Regular"/>
                <w:sz w:val="22"/>
                <w:szCs w:val="22"/>
              </w:rPr>
              <w:t>Moreover, the dissemination of mythology still relies primarily on texts and classical audiovisual media, which fail to align with the media habits and aesthetic preferences of Generation Z, thereby creating communicative barriers (Jenkins, 2006; Song et al., 2023</w:t>
            </w:r>
            <w:bookmarkStart w:id="0" w:name="_GoBack"/>
            <w:bookmarkEnd w:id="0"/>
            <w:r>
              <w:rPr>
                <w:rFonts w:hint="default" w:ascii="Arial Regular" w:hAnsi="Arial Regular" w:eastAsia="微软雅黑" w:cs="Arial Regular"/>
                <w:sz w:val="22"/>
                <w:szCs w:val="22"/>
              </w:rPr>
              <w:t>).</w:t>
            </w:r>
            <w:r>
              <w:rPr>
                <w:rFonts w:hint="eastAsia" w:ascii="Arial Regular" w:hAnsi="Arial Regular" w:eastAsia="微软雅黑" w:cs="Arial Regular"/>
                <w:sz w:val="22"/>
                <w:szCs w:val="22"/>
                <w:lang w:val="en-US" w:eastAsia="zh-CN"/>
              </w:rPr>
              <w:t xml:space="preserve"> </w:t>
            </w:r>
            <w:r>
              <w:rPr>
                <w:rFonts w:hint="default" w:ascii="Arial Regular" w:hAnsi="Arial Regular" w:eastAsia="微软雅黑" w:cs="Arial Regular"/>
                <w:sz w:val="22"/>
                <w:szCs w:val="22"/>
              </w:rPr>
              <w:t>Therefore, taking Generation Z university students aged 18 to 30 as the research participants helps to reveal the communicative challenges of traditional mythology in the digital context and provides a representative sample for exploring reinterpretation pathways suited to the characteristics of younger audiences.</w:t>
            </w:r>
            <w:r>
              <w:rPr>
                <w:rFonts w:hint="eastAsia" w:ascii="Arial Regular" w:hAnsi="Arial Regular" w:eastAsia="微软雅黑" w:cs="Arial Regular"/>
                <w:sz w:val="22"/>
                <w:szCs w:val="22"/>
                <w:lang w:val="en-US" w:eastAsia="zh-CN"/>
              </w:rPr>
              <w:t xml:space="preserve"> </w:t>
            </w:r>
            <w:r>
              <w:rPr>
                <w:rFonts w:hint="default" w:ascii="Arial Regular" w:hAnsi="Arial Regular" w:eastAsia="微软雅黑" w:cs="Arial Regular"/>
                <w:sz w:val="22"/>
                <w:szCs w:val="22"/>
              </w:rPr>
              <w:t>Participants under 18 years old will not be recruited, and the research does not involve vulnerable groups.</w:t>
            </w:r>
          </w:p>
          <w:p w14:paraId="03A6E32C">
            <w:pPr>
              <w:numPr>
                <w:ilvl w:val="0"/>
                <w:numId w:val="0"/>
              </w:numPr>
              <w:rPr>
                <w:rFonts w:hint="default" w:ascii="Arial Regular" w:hAnsi="Arial Regular" w:eastAsia="微软雅黑" w:cs="Arial Regular"/>
                <w:sz w:val="22"/>
                <w:szCs w:val="22"/>
                <w:lang w:val="en-US" w:eastAsia="zh-CN"/>
              </w:rPr>
            </w:pPr>
          </w:p>
          <w:p w14:paraId="0B8097D5">
            <w:pPr>
              <w:numPr>
                <w:ilvl w:val="0"/>
                <w:numId w:val="0"/>
              </w:numPr>
              <w:rPr>
                <w:rFonts w:hint="default" w:ascii="Arial Bold" w:hAnsi="Arial Bold" w:eastAsia="微软雅黑" w:cs="Arial Bold"/>
                <w:b/>
                <w:bCs/>
                <w:sz w:val="22"/>
                <w:szCs w:val="22"/>
                <w:lang w:val="en-US" w:eastAsia="zh-CN"/>
              </w:rPr>
            </w:pPr>
            <w:r>
              <w:rPr>
                <w:rFonts w:hint="default" w:ascii="Arial Bold" w:hAnsi="Arial Bold" w:eastAsia="微软雅黑" w:cs="Arial Bold"/>
                <w:b/>
                <w:bCs/>
                <w:sz w:val="22"/>
                <w:szCs w:val="22"/>
                <w:lang w:val="en-US" w:eastAsia="zh-CN"/>
              </w:rPr>
              <w:t>2. Qualitative Research:</w:t>
            </w:r>
          </w:p>
          <w:p w14:paraId="309D16F4">
            <w:pPr>
              <w:numPr>
                <w:ilvl w:val="0"/>
                <w:numId w:val="0"/>
              </w:numPr>
              <w:rPr>
                <w:rFonts w:hint="default" w:ascii="Arial Bold" w:hAnsi="Arial Bold" w:eastAsia="微软雅黑" w:cs="Arial Bold"/>
                <w:b/>
                <w:bCs/>
                <w:sz w:val="22"/>
                <w:szCs w:val="22"/>
                <w:lang w:val="en-US" w:eastAsia="zh-CN"/>
              </w:rPr>
            </w:pPr>
            <w:r>
              <w:rPr>
                <w:rFonts w:hint="default" w:ascii="Arial Bold" w:hAnsi="Arial Bold" w:eastAsia="微软雅黑" w:cs="Arial Bold"/>
                <w:b/>
                <w:bCs/>
                <w:sz w:val="22"/>
                <w:szCs w:val="22"/>
                <w:lang w:val="en-US" w:eastAsia="zh-CN"/>
              </w:rPr>
              <w:t>2.1 Literature Review</w:t>
            </w:r>
          </w:p>
          <w:p w14:paraId="0D92306F">
            <w:pPr>
              <w:numPr>
                <w:ilvl w:val="0"/>
                <w:numId w:val="0"/>
              </w:numPr>
              <w:rPr>
                <w:rFonts w:hint="default" w:ascii="微软雅黑" w:hAnsi="微软雅黑" w:eastAsia="微软雅黑" w:cs="微软雅黑"/>
                <w:sz w:val="22"/>
                <w:szCs w:val="22"/>
                <w:lang w:val="en-US" w:eastAsia="zh-CN"/>
              </w:rPr>
            </w:pPr>
            <w:r>
              <w:rPr>
                <w:rFonts w:hint="default" w:ascii="Arial Regular" w:hAnsi="Arial Regular" w:eastAsia="微软雅黑" w:cs="Arial Regular"/>
                <w:sz w:val="22"/>
                <w:szCs w:val="22"/>
                <w:lang w:val="en-US" w:eastAsia="zh-CN"/>
              </w:rPr>
              <w:t xml:space="preserve">This research will adopt a </w:t>
            </w:r>
            <w:r>
              <w:rPr>
                <w:rFonts w:hint="eastAsia" w:ascii="Arial Regular" w:hAnsi="Arial Regular" w:eastAsia="微软雅黑" w:cs="Arial Regular"/>
                <w:sz w:val="22"/>
                <w:szCs w:val="22"/>
                <w:lang w:val="en-US" w:eastAsia="zh-CN"/>
              </w:rPr>
              <w:t xml:space="preserve">structured literature review </w:t>
            </w:r>
            <w:r>
              <w:rPr>
                <w:rFonts w:hint="default" w:ascii="Arial Regular" w:hAnsi="Arial Regular" w:eastAsia="微软雅黑" w:cs="Arial Regular"/>
                <w:sz w:val="22"/>
                <w:szCs w:val="22"/>
                <w:lang w:val="en-US" w:eastAsia="zh-CN"/>
              </w:rPr>
              <w:t>to examine the narratives, semiotic meanings and visual representations of the Chinese serpent totem mythology.</w:t>
            </w:r>
            <w:r>
              <w:rPr>
                <w:rFonts w:hint="eastAsia" w:ascii="Arial Regular" w:hAnsi="Arial Regular" w:eastAsia="微软雅黑" w:cs="Arial Regular"/>
                <w:sz w:val="22"/>
                <w:szCs w:val="22"/>
                <w:lang w:val="en-US" w:eastAsia="zh-CN"/>
              </w:rPr>
              <w:t xml:space="preserve"> </w:t>
            </w:r>
            <w:r>
              <w:rPr>
                <w:rFonts w:hint="default" w:ascii="Arial Regular" w:hAnsi="Arial Regular" w:eastAsia="微软雅黑" w:cs="Arial Regular"/>
                <w:sz w:val="22"/>
                <w:szCs w:val="22"/>
                <w:lang w:val="en-US" w:eastAsia="zh-CN"/>
              </w:rPr>
              <w:t>The literature will be sourced primarily from Google Scholar, CNKI, as well as other relevant art and cultural databases, focusing on scholarly research in mythology, visual communication, digital storytelling and illustration practice.</w:t>
            </w:r>
            <w:r>
              <w:rPr>
                <w:rFonts w:hint="eastAsia" w:ascii="Arial Regular" w:hAnsi="Arial Regular" w:eastAsia="微软雅黑" w:cs="Arial Regular"/>
                <w:sz w:val="22"/>
                <w:szCs w:val="22"/>
                <w:lang w:val="en-US" w:eastAsia="zh-CN"/>
              </w:rPr>
              <w:t xml:space="preserve"> By analysing existing studies, this research seeks to identify the challenges in disseminating traditional Chinese mythology among Generation Z, explore the potential of illustration and new media as tools for cultural translation, and thereby construct a research framework that provides both theoretical and visual foundations for the practical illustration work.</w:t>
            </w:r>
          </w:p>
          <w:p w14:paraId="57D3A447">
            <w:pPr>
              <w:numPr>
                <w:ilvl w:val="0"/>
                <w:numId w:val="0"/>
              </w:numPr>
              <w:rPr>
                <w:rFonts w:hint="default" w:ascii="Arial Regular" w:hAnsi="Arial Regular" w:eastAsia="微软雅黑" w:cs="Arial Regular"/>
                <w:sz w:val="22"/>
                <w:szCs w:val="22"/>
                <w:lang w:val="en-US" w:eastAsia="zh-CN"/>
              </w:rPr>
            </w:pPr>
          </w:p>
          <w:p w14:paraId="6F67B6D9">
            <w:pPr>
              <w:numPr>
                <w:ilvl w:val="0"/>
                <w:numId w:val="0"/>
              </w:numPr>
              <w:rPr>
                <w:rFonts w:hint="default" w:ascii="Arial Bold" w:hAnsi="Arial Bold" w:eastAsia="微软雅黑" w:cs="Arial Bold"/>
                <w:b/>
                <w:bCs/>
                <w:sz w:val="22"/>
                <w:szCs w:val="22"/>
                <w:lang w:val="en-US" w:eastAsia="zh-CN"/>
              </w:rPr>
            </w:pPr>
            <w:r>
              <w:rPr>
                <w:rFonts w:hint="default" w:ascii="Arial Bold" w:hAnsi="Arial Bold" w:eastAsia="微软雅黑" w:cs="Arial Bold"/>
                <w:b/>
                <w:bCs/>
                <w:sz w:val="22"/>
                <w:szCs w:val="22"/>
                <w:lang w:val="en-US" w:eastAsia="zh-CN"/>
              </w:rPr>
              <w:t>2.2 Small-Scale Pilot Questionnaire</w:t>
            </w:r>
          </w:p>
          <w:p w14:paraId="033E4300">
            <w:pPr>
              <w:numPr>
                <w:ilvl w:val="0"/>
                <w:numId w:val="0"/>
              </w:numPr>
              <w:rPr>
                <w:rFonts w:hint="default" w:ascii="Arial Regular" w:hAnsi="Arial Regular" w:eastAsia="微软雅黑" w:cs="Arial Regular"/>
                <w:sz w:val="22"/>
                <w:szCs w:val="22"/>
                <w:lang w:val="en-US" w:eastAsia="zh-CN"/>
              </w:rPr>
            </w:pPr>
            <w:r>
              <w:rPr>
                <w:rFonts w:hint="default" w:ascii="Arial Regular" w:hAnsi="Arial Regular" w:eastAsia="微软雅黑" w:cs="Arial Regular"/>
                <w:sz w:val="22"/>
                <w:szCs w:val="22"/>
                <w:lang w:val="en-US" w:eastAsia="zh-CN"/>
              </w:rPr>
              <w:t>Prior to the illustration stage, a small-scale pilot questionnaire will be administered to approximately 20–30 Chinese Generation Z university students (aged 18</w:t>
            </w:r>
            <w:r>
              <w:rPr>
                <w:rFonts w:hint="eastAsia" w:ascii="Arial Regular" w:hAnsi="Arial Regular" w:eastAsia="微软雅黑" w:cs="Arial Regular"/>
                <w:sz w:val="22"/>
                <w:szCs w:val="22"/>
                <w:lang w:val="en-US" w:eastAsia="zh-CN"/>
              </w:rPr>
              <w:t>-</w:t>
            </w:r>
            <w:r>
              <w:rPr>
                <w:rFonts w:hint="default" w:ascii="Arial Regular" w:hAnsi="Arial Regular" w:eastAsia="微软雅黑" w:cs="Arial Regular"/>
                <w:sz w:val="22"/>
                <w:szCs w:val="22"/>
                <w:lang w:val="en-US" w:eastAsia="zh-CN"/>
              </w:rPr>
              <w:t xml:space="preserve">30). The questionnaire will consist of several open-ended questions designed to explore their understanding of </w:t>
            </w:r>
            <w:r>
              <w:rPr>
                <w:rFonts w:hint="eastAsia" w:ascii="Arial Regular" w:hAnsi="Arial Regular" w:eastAsia="微软雅黑" w:cs="Arial Regular"/>
                <w:sz w:val="22"/>
                <w:szCs w:val="22"/>
                <w:lang w:val="en-US" w:eastAsia="zh-CN"/>
              </w:rPr>
              <w:t xml:space="preserve">Chinese </w:t>
            </w:r>
            <w:r>
              <w:rPr>
                <w:rFonts w:hint="default" w:ascii="Arial Regular" w:hAnsi="Arial Regular" w:eastAsia="微软雅黑" w:cs="Arial Regular"/>
                <w:sz w:val="22"/>
                <w:szCs w:val="22"/>
                <w:lang w:val="en-US" w:eastAsia="zh-CN"/>
              </w:rPr>
              <w:t>serpent totem mythology, areas of interest and aesthetic preferences. The purpose is to understand comprehension barriers and aesthetic divergences, thereby providing reference for the illustration design.</w:t>
            </w:r>
          </w:p>
          <w:p w14:paraId="1808C3BF">
            <w:pPr>
              <w:numPr>
                <w:ilvl w:val="0"/>
                <w:numId w:val="0"/>
              </w:numPr>
              <w:rPr>
                <w:rFonts w:hint="default" w:ascii="Arial Regular" w:hAnsi="Arial Regular" w:eastAsia="微软雅黑" w:cs="Arial Regular"/>
                <w:sz w:val="22"/>
                <w:szCs w:val="22"/>
                <w:lang w:val="en-US" w:eastAsia="zh-CN"/>
              </w:rPr>
            </w:pPr>
          </w:p>
          <w:p w14:paraId="1D5270C0">
            <w:pPr>
              <w:numPr>
                <w:ilvl w:val="0"/>
                <w:numId w:val="0"/>
              </w:numPr>
              <w:rPr>
                <w:rFonts w:hint="default" w:ascii="Arial Bold" w:hAnsi="Arial Bold" w:eastAsia="微软雅黑" w:cs="Arial Bold"/>
                <w:b/>
                <w:bCs/>
                <w:sz w:val="22"/>
                <w:szCs w:val="22"/>
                <w:lang w:val="en-US" w:eastAsia="zh-CN"/>
              </w:rPr>
            </w:pPr>
            <w:r>
              <w:rPr>
                <w:rFonts w:hint="default" w:ascii="Arial Bold" w:hAnsi="Arial Bold" w:eastAsia="微软雅黑" w:cs="Arial Bold"/>
                <w:b/>
                <w:bCs/>
                <w:sz w:val="22"/>
                <w:szCs w:val="22"/>
                <w:lang w:val="en-US" w:eastAsia="zh-CN"/>
              </w:rPr>
              <w:t>2.3 Interviews (Pre</w:t>
            </w:r>
            <w:r>
              <w:rPr>
                <w:rFonts w:hint="eastAsia" w:ascii="Arial Bold" w:hAnsi="Arial Bold" w:eastAsia="微软雅黑" w:cs="Arial Bold"/>
                <w:b/>
                <w:bCs/>
                <w:sz w:val="22"/>
                <w:szCs w:val="22"/>
                <w:lang w:val="en-US" w:eastAsia="zh-CN"/>
              </w:rPr>
              <w:t>-</w:t>
            </w:r>
            <w:r>
              <w:rPr>
                <w:rFonts w:hint="default" w:ascii="Arial Bold" w:hAnsi="Arial Bold" w:eastAsia="微软雅黑" w:cs="Arial Bold"/>
                <w:b/>
                <w:bCs/>
                <w:sz w:val="22"/>
                <w:szCs w:val="22"/>
                <w:lang w:val="en-US" w:eastAsia="zh-CN"/>
              </w:rPr>
              <w:t>Creation Stage)</w:t>
            </w:r>
          </w:p>
          <w:p w14:paraId="7FAC3898">
            <w:pPr>
              <w:numPr>
                <w:ilvl w:val="0"/>
                <w:numId w:val="0"/>
              </w:numPr>
              <w:rPr>
                <w:rFonts w:hint="default" w:ascii="Arial Regular" w:hAnsi="Arial Regular" w:eastAsia="微软雅黑" w:cs="Arial Regular"/>
                <w:sz w:val="22"/>
                <w:szCs w:val="22"/>
                <w:lang w:val="en-US" w:eastAsia="zh-CN"/>
              </w:rPr>
            </w:pPr>
            <w:r>
              <w:rPr>
                <w:rFonts w:hint="default" w:ascii="Arial Regular" w:hAnsi="Arial Regular" w:eastAsia="微软雅黑" w:cs="Arial Regular"/>
                <w:sz w:val="22"/>
                <w:szCs w:val="22"/>
                <w:lang w:val="en-US" w:eastAsia="zh-CN"/>
              </w:rPr>
              <w:t>A preliminary set of semi-structured interviews will be conducted with 3</w:t>
            </w:r>
            <w:r>
              <w:rPr>
                <w:rFonts w:hint="eastAsia" w:ascii="Arial Regular" w:hAnsi="Arial Regular" w:eastAsia="微软雅黑" w:cs="Arial Regular"/>
                <w:sz w:val="22"/>
                <w:szCs w:val="22"/>
                <w:lang w:val="en-US" w:eastAsia="zh-CN"/>
              </w:rPr>
              <w:t>-</w:t>
            </w:r>
            <w:r>
              <w:rPr>
                <w:rFonts w:hint="default" w:ascii="Arial Regular" w:hAnsi="Arial Regular" w:eastAsia="微软雅黑" w:cs="Arial Regular"/>
                <w:sz w:val="22"/>
                <w:szCs w:val="22"/>
                <w:lang w:val="en-US" w:eastAsia="zh-CN"/>
              </w:rPr>
              <w:t xml:space="preserve">5 university students to explore their understanding of </w:t>
            </w:r>
            <w:r>
              <w:rPr>
                <w:rFonts w:hint="eastAsia" w:ascii="Arial Regular" w:hAnsi="Arial Regular" w:eastAsia="微软雅黑" w:cs="Arial Regular"/>
                <w:sz w:val="22"/>
                <w:szCs w:val="22"/>
                <w:lang w:val="en-US" w:eastAsia="zh-CN"/>
              </w:rPr>
              <w:t xml:space="preserve">Chinese </w:t>
            </w:r>
            <w:r>
              <w:rPr>
                <w:rFonts w:hint="default" w:ascii="Arial Regular" w:hAnsi="Arial Regular" w:eastAsia="微软雅黑" w:cs="Arial Regular"/>
                <w:sz w:val="22"/>
                <w:szCs w:val="22"/>
                <w:lang w:val="en-US" w:eastAsia="zh-CN"/>
              </w:rPr>
              <w:t>serpent totem imagery and their expectations regarding illustration styles and new media representations. The findings will be used to guide the artistic creation and ensure that the illustration design aligns more closely with the target audience’s ways of understanding.</w:t>
            </w:r>
          </w:p>
          <w:p w14:paraId="64924AAD">
            <w:pPr>
              <w:numPr>
                <w:ilvl w:val="0"/>
                <w:numId w:val="0"/>
              </w:numPr>
              <w:rPr>
                <w:rFonts w:hint="default" w:ascii="Arial Regular" w:hAnsi="Arial Regular" w:eastAsia="微软雅黑" w:cs="Arial Regular"/>
                <w:sz w:val="22"/>
                <w:szCs w:val="22"/>
                <w:lang w:val="en-US" w:eastAsia="zh-CN"/>
              </w:rPr>
            </w:pPr>
          </w:p>
          <w:p w14:paraId="4EB3D09F">
            <w:pPr>
              <w:numPr>
                <w:ilvl w:val="0"/>
                <w:numId w:val="0"/>
              </w:numPr>
              <w:rPr>
                <w:rFonts w:hint="default" w:ascii="Arial Bold" w:hAnsi="Arial Bold" w:eastAsia="微软雅黑" w:cs="Arial Bold"/>
                <w:b/>
                <w:bCs/>
                <w:sz w:val="22"/>
                <w:szCs w:val="22"/>
                <w:lang w:val="en-US" w:eastAsia="zh-CN"/>
              </w:rPr>
            </w:pPr>
            <w:r>
              <w:rPr>
                <w:rFonts w:hint="default" w:ascii="Arial Bold" w:hAnsi="Arial Bold" w:eastAsia="微软雅黑" w:cs="Arial Bold"/>
                <w:b/>
                <w:bCs/>
                <w:sz w:val="22"/>
                <w:szCs w:val="22"/>
                <w:lang w:val="en-US" w:eastAsia="zh-CN"/>
              </w:rPr>
              <w:t>2.4 Feedback Questionnaire</w:t>
            </w:r>
          </w:p>
          <w:p w14:paraId="3755B74F">
            <w:pPr>
              <w:numPr>
                <w:ilvl w:val="0"/>
                <w:numId w:val="0"/>
              </w:numPr>
              <w:rPr>
                <w:rFonts w:hint="default" w:ascii="Arial Regular" w:hAnsi="Arial Regular" w:eastAsia="微软雅黑" w:cs="Arial Regular"/>
                <w:sz w:val="22"/>
                <w:szCs w:val="22"/>
                <w:lang w:val="en-US" w:eastAsia="zh-CN"/>
              </w:rPr>
            </w:pPr>
            <w:r>
              <w:rPr>
                <w:rFonts w:hint="default" w:ascii="Arial Regular" w:hAnsi="Arial Regular" w:eastAsia="微软雅黑" w:cs="Arial Regular"/>
                <w:sz w:val="22"/>
                <w:szCs w:val="22"/>
                <w:lang w:val="en-US" w:eastAsia="zh-CN"/>
              </w:rPr>
              <w:t>After</w:t>
            </w:r>
            <w:r>
              <w:rPr>
                <w:rFonts w:hint="eastAsia" w:ascii="Arial Regular" w:hAnsi="Arial Regular" w:eastAsia="微软雅黑" w:cs="Arial Regular"/>
                <w:sz w:val="22"/>
                <w:szCs w:val="22"/>
                <w:lang w:val="en-US" w:eastAsia="zh-CN"/>
              </w:rPr>
              <w:t xml:space="preserve"> </w:t>
            </w:r>
            <w:r>
              <w:rPr>
                <w:rFonts w:hint="default" w:ascii="Arial Regular" w:hAnsi="Arial Regular" w:eastAsia="微软雅黑" w:cs="Arial Regular"/>
                <w:sz w:val="22"/>
                <w:szCs w:val="22"/>
                <w:lang w:val="en-US" w:eastAsia="zh-CN"/>
              </w:rPr>
              <w:t>completion, the artworks will be exhibited in various formats to ensure accessibility for a wider range of participants</w:t>
            </w:r>
            <w:r>
              <w:rPr>
                <w:rFonts w:hint="eastAsia" w:ascii="Arial Regular" w:hAnsi="Arial Regular" w:eastAsia="微软雅黑" w:cs="Arial Regular"/>
                <w:sz w:val="22"/>
                <w:szCs w:val="22"/>
                <w:lang w:val="en-US" w:eastAsia="zh-CN"/>
              </w:rPr>
              <w:t xml:space="preserve">. A </w:t>
            </w:r>
            <w:r>
              <w:rPr>
                <w:rFonts w:hint="default" w:ascii="Arial Regular" w:hAnsi="Arial Regular" w:eastAsia="微软雅黑" w:cs="Arial Regular"/>
                <w:sz w:val="22"/>
                <w:szCs w:val="22"/>
                <w:lang w:val="en-US" w:eastAsia="zh-CN"/>
              </w:rPr>
              <w:t xml:space="preserve">feedback questionnaire </w:t>
            </w:r>
            <w:r>
              <w:rPr>
                <w:rFonts w:hint="eastAsia" w:ascii="Arial Regular" w:hAnsi="Arial Regular" w:eastAsia="微软雅黑" w:cs="Arial Regular"/>
                <w:sz w:val="22"/>
                <w:szCs w:val="22"/>
                <w:lang w:val="en-US" w:eastAsia="zh-CN"/>
              </w:rPr>
              <w:t xml:space="preserve">will be </w:t>
            </w:r>
            <w:r>
              <w:rPr>
                <w:rFonts w:hint="default" w:ascii="Arial Regular" w:hAnsi="Arial Regular" w:eastAsia="微软雅黑" w:cs="Arial Regular"/>
                <w:sz w:val="22"/>
                <w:szCs w:val="22"/>
                <w:lang w:val="en-US" w:eastAsia="zh-CN"/>
              </w:rPr>
              <w:t>distributed to approximately 80</w:t>
            </w:r>
            <w:r>
              <w:rPr>
                <w:rFonts w:hint="eastAsia" w:ascii="Arial Regular" w:hAnsi="Arial Regular" w:eastAsia="微软雅黑" w:cs="Arial Regular"/>
                <w:sz w:val="22"/>
                <w:szCs w:val="22"/>
                <w:lang w:val="en-US" w:eastAsia="zh-CN"/>
              </w:rPr>
              <w:t>-</w:t>
            </w:r>
            <w:r>
              <w:rPr>
                <w:rFonts w:hint="default" w:ascii="Arial Regular" w:hAnsi="Arial Regular" w:eastAsia="微软雅黑" w:cs="Arial Regular"/>
                <w:sz w:val="22"/>
                <w:szCs w:val="22"/>
                <w:lang w:val="en-US" w:eastAsia="zh-CN"/>
              </w:rPr>
              <w:t>100 participants, with a target of at least 80 valid responses. The questionnaire will collect data on participants’ level of understanding of the works, their visual acceptance</w:t>
            </w:r>
            <w:r>
              <w:rPr>
                <w:rFonts w:hint="eastAsia" w:ascii="Arial Regular" w:hAnsi="Arial Regular" w:eastAsia="微软雅黑" w:cs="Arial Regular"/>
                <w:sz w:val="22"/>
                <w:szCs w:val="22"/>
                <w:lang w:val="en-US" w:eastAsia="zh-CN"/>
              </w:rPr>
              <w:t xml:space="preserve"> </w:t>
            </w:r>
            <w:r>
              <w:rPr>
                <w:rFonts w:hint="default" w:ascii="Arial Regular" w:hAnsi="Arial Regular" w:eastAsia="微软雅黑" w:cs="Arial Regular"/>
                <w:sz w:val="22"/>
                <w:szCs w:val="22"/>
                <w:lang w:val="en-US" w:eastAsia="zh-CN"/>
              </w:rPr>
              <w:t>and their evaluation of the interactive experience. These results will be compared with the preliminary data in order to assess the role of illustration in facilitating the dissemination of mythology.</w:t>
            </w:r>
          </w:p>
          <w:p w14:paraId="7EC72828">
            <w:pPr>
              <w:numPr>
                <w:ilvl w:val="0"/>
                <w:numId w:val="0"/>
              </w:numPr>
              <w:rPr>
                <w:rFonts w:hint="default" w:ascii="Arial Regular" w:hAnsi="Arial Regular" w:eastAsia="微软雅黑" w:cs="Arial Regular"/>
                <w:sz w:val="22"/>
                <w:szCs w:val="22"/>
                <w:lang w:val="en-US" w:eastAsia="zh-CN"/>
              </w:rPr>
            </w:pPr>
          </w:p>
          <w:p w14:paraId="45B6E4D6">
            <w:pPr>
              <w:numPr>
                <w:ilvl w:val="0"/>
                <w:numId w:val="0"/>
              </w:numPr>
              <w:rPr>
                <w:rFonts w:hint="default" w:ascii="Arial Bold" w:hAnsi="Arial Bold" w:eastAsia="微软雅黑" w:cs="Arial Bold"/>
                <w:b/>
                <w:bCs/>
                <w:sz w:val="22"/>
                <w:szCs w:val="22"/>
                <w:lang w:val="en-US" w:eastAsia="zh-CN"/>
              </w:rPr>
            </w:pPr>
            <w:r>
              <w:rPr>
                <w:rFonts w:hint="default" w:ascii="Arial Bold" w:hAnsi="Arial Bold" w:eastAsia="微软雅黑" w:cs="Arial Bold"/>
                <w:b/>
                <w:bCs/>
                <w:sz w:val="22"/>
                <w:szCs w:val="22"/>
                <w:lang w:val="en-US" w:eastAsia="zh-CN"/>
              </w:rPr>
              <w:t>2.5 Interviews and Observational Study</w:t>
            </w:r>
          </w:p>
          <w:p w14:paraId="2C1E78E9">
            <w:pPr>
              <w:numPr>
                <w:ilvl w:val="0"/>
                <w:numId w:val="0"/>
              </w:numPr>
              <w:rPr>
                <w:rFonts w:hint="default" w:ascii="Arial Regular" w:hAnsi="Arial Regular" w:eastAsia="微软雅黑" w:cs="Arial Regular"/>
                <w:sz w:val="22"/>
                <w:szCs w:val="22"/>
                <w:lang w:val="en-US" w:eastAsia="zh-CN"/>
              </w:rPr>
            </w:pPr>
            <w:r>
              <w:rPr>
                <w:rFonts w:hint="default" w:ascii="Arial Regular" w:hAnsi="Arial Regular" w:eastAsia="微软雅黑" w:cs="Arial Regular"/>
                <w:sz w:val="22"/>
                <w:szCs w:val="22"/>
                <w:lang w:val="en-US" w:eastAsia="zh-CN"/>
              </w:rPr>
              <w:t>During the exhibition stage, 15</w:t>
            </w:r>
            <w:r>
              <w:rPr>
                <w:rFonts w:hint="eastAsia" w:ascii="Arial Regular" w:hAnsi="Arial Regular" w:eastAsia="微软雅黑" w:cs="Arial Regular"/>
                <w:sz w:val="22"/>
                <w:szCs w:val="22"/>
                <w:lang w:val="en-US" w:eastAsia="zh-CN"/>
              </w:rPr>
              <w:t>-</w:t>
            </w:r>
            <w:r>
              <w:rPr>
                <w:rFonts w:hint="default" w:ascii="Arial Regular" w:hAnsi="Arial Regular" w:eastAsia="微软雅黑" w:cs="Arial Regular"/>
                <w:sz w:val="22"/>
                <w:szCs w:val="22"/>
                <w:lang w:val="en-US" w:eastAsia="zh-CN"/>
              </w:rPr>
              <w:t>20 students will be invited to participate in semi-structured interviews to further explore their interpretive experiences, aesthetic responses and acceptance of new media elements</w:t>
            </w:r>
            <w:r>
              <w:rPr>
                <w:rFonts w:hint="eastAsia" w:ascii="Arial Regular" w:hAnsi="Arial Regular" w:eastAsia="微软雅黑" w:cs="Arial Regular"/>
                <w:sz w:val="22"/>
                <w:szCs w:val="22"/>
                <w:lang w:val="en-US" w:eastAsia="zh-CN"/>
              </w:rPr>
              <w:t xml:space="preserve">. </w:t>
            </w:r>
            <w:r>
              <w:rPr>
                <w:rFonts w:hint="default" w:ascii="Arial Regular" w:hAnsi="Arial Regular" w:eastAsia="微软雅黑" w:cs="Arial Regular"/>
                <w:sz w:val="22"/>
                <w:szCs w:val="22"/>
                <w:lang w:val="en-US" w:eastAsia="zh-CN"/>
              </w:rPr>
              <w:t>In addition, the researcher will observe and record participants’ natural behaviours and reactions during the exhibition (such as time spent viewing the works, distribution of attention, modes of interaction and facial expressions) as a complement to the questionnaires and interviews, thereby providing more direct qualitative evidence.</w:t>
            </w:r>
          </w:p>
          <w:p w14:paraId="2231EF4C">
            <w:pPr>
              <w:rPr>
                <w:rFonts w:hint="default" w:ascii="Arial Regular" w:hAnsi="Arial Regular" w:eastAsia="微软雅黑" w:cs="Arial Regular"/>
                <w:sz w:val="22"/>
                <w:szCs w:val="22"/>
              </w:rPr>
            </w:pPr>
          </w:p>
          <w:p w14:paraId="2037BBDD">
            <w:pPr>
              <w:rPr>
                <w:rFonts w:hint="default" w:ascii="Arial Bold" w:hAnsi="Arial Bold" w:eastAsia="微软雅黑" w:cs="Arial Bold"/>
                <w:b/>
                <w:bCs/>
                <w:sz w:val="22"/>
                <w:szCs w:val="22"/>
                <w:lang w:val="en-US" w:eastAsia="zh-CN"/>
              </w:rPr>
            </w:pPr>
            <w:r>
              <w:rPr>
                <w:rFonts w:hint="default" w:ascii="Arial Bold" w:hAnsi="Arial Bold" w:eastAsia="微软雅黑" w:cs="Arial Bold"/>
                <w:b/>
                <w:bCs/>
                <w:sz w:val="22"/>
                <w:szCs w:val="22"/>
              </w:rPr>
              <w:t>3. Quantitative Research</w:t>
            </w:r>
            <w:r>
              <w:rPr>
                <w:rFonts w:hint="default" w:ascii="Arial Bold" w:hAnsi="Arial Bold" w:eastAsia="微软雅黑" w:cs="Arial Bold"/>
                <w:b/>
                <w:bCs/>
                <w:sz w:val="22"/>
                <w:szCs w:val="22"/>
                <w:lang w:val="en-US" w:eastAsia="zh-CN"/>
              </w:rPr>
              <w:t>:</w:t>
            </w:r>
          </w:p>
          <w:p w14:paraId="14C30CAC">
            <w:pPr>
              <w:rPr>
                <w:rFonts w:hint="default" w:ascii="Arial Bold" w:hAnsi="Arial Bold" w:eastAsia="微软雅黑" w:cs="Arial Bold"/>
                <w:b/>
                <w:bCs/>
                <w:sz w:val="22"/>
                <w:szCs w:val="22"/>
              </w:rPr>
            </w:pPr>
            <w:r>
              <w:rPr>
                <w:rFonts w:hint="default" w:ascii="Arial Bold" w:hAnsi="Arial Bold" w:eastAsia="微软雅黑" w:cs="Arial Bold"/>
                <w:b/>
                <w:bCs/>
                <w:sz w:val="22"/>
                <w:szCs w:val="22"/>
              </w:rPr>
              <w:t>3.1 Pre-Creation Questionnaire</w:t>
            </w:r>
          </w:p>
          <w:p w14:paraId="0CA39B2D">
            <w:pPr>
              <w:rPr>
                <w:rFonts w:hint="default" w:ascii="Arial Regular" w:hAnsi="Arial Regular" w:eastAsia="微软雅黑" w:cs="Arial Regular"/>
                <w:sz w:val="22"/>
                <w:szCs w:val="22"/>
              </w:rPr>
            </w:pPr>
            <w:r>
              <w:rPr>
                <w:rFonts w:hint="default" w:ascii="Arial Regular" w:hAnsi="Arial Regular" w:eastAsia="微软雅黑" w:cs="Arial Regular"/>
                <w:sz w:val="22"/>
                <w:szCs w:val="22"/>
              </w:rPr>
              <w:t>Before the creation of the illustrations, a small-scale questionnaire survey (approximately 20</w:t>
            </w:r>
            <w:r>
              <w:rPr>
                <w:rFonts w:hint="eastAsia" w:ascii="Arial Regular" w:hAnsi="Arial Regular" w:eastAsia="微软雅黑" w:cs="Arial Regular"/>
                <w:sz w:val="22"/>
                <w:szCs w:val="22"/>
                <w:lang w:val="en-US" w:eastAsia="zh-CN"/>
              </w:rPr>
              <w:t>-</w:t>
            </w:r>
            <w:r>
              <w:rPr>
                <w:rFonts w:hint="default" w:ascii="Arial Regular" w:hAnsi="Arial Regular" w:eastAsia="微软雅黑" w:cs="Arial Regular"/>
                <w:sz w:val="22"/>
                <w:szCs w:val="22"/>
              </w:rPr>
              <w:t>30 valid responses) will be conducted to collect baseline data from Chinese Generation Z university students (aged 18</w:t>
            </w:r>
            <w:r>
              <w:rPr>
                <w:rFonts w:hint="eastAsia" w:ascii="Arial Regular" w:hAnsi="Arial Regular" w:eastAsia="微软雅黑" w:cs="Arial Regular"/>
                <w:sz w:val="22"/>
                <w:szCs w:val="22"/>
                <w:lang w:val="en-US" w:eastAsia="zh-CN"/>
              </w:rPr>
              <w:t>-</w:t>
            </w:r>
            <w:r>
              <w:rPr>
                <w:rFonts w:hint="default" w:ascii="Arial Regular" w:hAnsi="Arial Regular" w:eastAsia="微软雅黑" w:cs="Arial Regular"/>
                <w:sz w:val="22"/>
                <w:szCs w:val="22"/>
              </w:rPr>
              <w:t>30). The questionnaire will cover their level of knowledge of Chinese serpent totem mythology, their areas of interest in traditional mythology, their aesthetic preferences and their acceptance of new media formats (such as animation and AR). In order to identify the audience’s core needs and potential barriers to understanding, and to provide reference for subsequent illustration design, the data will be processed using descriptive statistics.</w:t>
            </w:r>
          </w:p>
          <w:p w14:paraId="49CF6D02">
            <w:pPr>
              <w:rPr>
                <w:rFonts w:hint="default" w:ascii="Arial Regular" w:hAnsi="Arial Regular" w:eastAsia="微软雅黑" w:cs="Arial Regular"/>
                <w:sz w:val="22"/>
                <w:szCs w:val="22"/>
              </w:rPr>
            </w:pPr>
          </w:p>
          <w:p w14:paraId="704FF21B">
            <w:pPr>
              <w:rPr>
                <w:rFonts w:hint="default" w:ascii="Arial Bold" w:hAnsi="Arial Bold" w:eastAsia="微软雅黑" w:cs="Arial Bold"/>
                <w:b/>
                <w:bCs/>
                <w:sz w:val="22"/>
                <w:szCs w:val="22"/>
              </w:rPr>
            </w:pPr>
            <w:r>
              <w:rPr>
                <w:rFonts w:hint="default" w:ascii="Arial Bold" w:hAnsi="Arial Bold" w:eastAsia="微软雅黑" w:cs="Arial Bold"/>
                <w:b/>
                <w:bCs/>
                <w:sz w:val="22"/>
                <w:szCs w:val="22"/>
              </w:rPr>
              <w:t>3.2 Questionnaire (Post-Creation)</w:t>
            </w:r>
          </w:p>
          <w:p w14:paraId="5AF9FC66">
            <w:pPr>
              <w:rPr>
                <w:rFonts w:hint="default" w:ascii="Arial Regular" w:hAnsi="Arial Regular" w:eastAsia="微软雅黑" w:cs="Arial Regular"/>
                <w:sz w:val="22"/>
                <w:szCs w:val="22"/>
              </w:rPr>
            </w:pPr>
            <w:r>
              <w:rPr>
                <w:rFonts w:hint="default" w:ascii="Arial Regular" w:hAnsi="Arial Regular" w:eastAsia="微软雅黑" w:cs="Arial Regular"/>
                <w:sz w:val="22"/>
                <w:szCs w:val="22"/>
              </w:rPr>
              <w:t>The completed illustrations will be exhibited, and quantitative data will be collected through a feedback questionnaire, with a target of 80</w:t>
            </w:r>
            <w:r>
              <w:rPr>
                <w:rFonts w:hint="eastAsia" w:ascii="Arial Regular" w:hAnsi="Arial Regular" w:eastAsia="微软雅黑" w:cs="Arial Regular"/>
                <w:sz w:val="22"/>
                <w:szCs w:val="22"/>
                <w:lang w:val="en-US" w:eastAsia="zh-CN"/>
              </w:rPr>
              <w:t>-</w:t>
            </w:r>
            <w:r>
              <w:rPr>
                <w:rFonts w:hint="default" w:ascii="Arial Regular" w:hAnsi="Arial Regular" w:eastAsia="微软雅黑" w:cs="Arial Regular"/>
                <w:sz w:val="22"/>
                <w:szCs w:val="22"/>
              </w:rPr>
              <w:t>100 valid responses. The questionnaire will use Likert scales and multiple-choice questions, focusing on assessing the audience’s level of understanding after experiencing the works, their visual acceptance, interactive experience and sense of cultural identity. The data will be analyzed using SPSS or Excel through statistical and cross-analysis, and compared with the pre-creation questionnaire results, in order to evaluate the effectiveness of illustration and new media approaches in promoting the dissemination of Chinese serpent totem mythology.</w:t>
            </w:r>
          </w:p>
          <w:p w14:paraId="5F31CADE">
            <w:pPr>
              <w:rPr>
                <w:rFonts w:hint="default" w:ascii="Arial Regular" w:hAnsi="Arial Regular" w:eastAsia="微软雅黑" w:cs="Arial Regular"/>
                <w:b w:val="0"/>
                <w:bCs/>
                <w:sz w:val="22"/>
                <w:szCs w:val="22"/>
              </w:rPr>
            </w:pPr>
          </w:p>
          <w:p w14:paraId="5EE7F810">
            <w:pPr>
              <w:rPr>
                <w:rFonts w:hint="default" w:ascii="Arial Bold" w:hAnsi="Arial Bold" w:eastAsia="微软雅黑" w:cs="Arial Bold"/>
                <w:b/>
                <w:bCs/>
                <w:sz w:val="22"/>
                <w:szCs w:val="22"/>
              </w:rPr>
            </w:pPr>
            <w:r>
              <w:rPr>
                <w:rFonts w:hint="default" w:ascii="Arial Bold" w:hAnsi="Arial Bold" w:eastAsia="微软雅黑" w:cs="Arial Bold"/>
                <w:b/>
                <w:bCs/>
                <w:sz w:val="22"/>
                <w:szCs w:val="22"/>
              </w:rPr>
              <w:t>3.3 Secondary Data Analysis (for Supplementary Purposes Only)</w:t>
            </w:r>
          </w:p>
          <w:p w14:paraId="14F7C424">
            <w:pPr>
              <w:rPr>
                <w:rFonts w:hint="default" w:ascii="Arial Regular" w:hAnsi="Arial Regular" w:eastAsia="微软雅黑" w:cs="Arial Regular"/>
                <w:sz w:val="22"/>
                <w:szCs w:val="22"/>
              </w:rPr>
            </w:pPr>
            <w:r>
              <w:rPr>
                <w:rFonts w:hint="default" w:ascii="Arial Regular" w:hAnsi="Arial Regular" w:eastAsia="微软雅黑" w:cs="Arial Regular"/>
                <w:sz w:val="22"/>
                <w:szCs w:val="22"/>
              </w:rPr>
              <w:t>The research will collect and analyze secondary data as supplementary material. Illustrations featuring Chinese</w:t>
            </w:r>
            <w:r>
              <w:rPr>
                <w:rFonts w:hint="eastAsia" w:ascii="Arial Regular" w:hAnsi="Arial Regular" w:eastAsia="微软雅黑" w:cs="Arial Regular"/>
                <w:sz w:val="22"/>
                <w:szCs w:val="22"/>
                <w:lang w:val="en-US" w:eastAsia="zh-CN"/>
              </w:rPr>
              <w:t xml:space="preserve"> </w:t>
            </w:r>
            <w:r>
              <w:rPr>
                <w:rFonts w:hint="default" w:ascii="Arial Regular" w:hAnsi="Arial Regular" w:eastAsia="微软雅黑" w:cs="Arial Regular"/>
                <w:sz w:val="22"/>
                <w:szCs w:val="22"/>
              </w:rPr>
              <w:t>serpent totem elements will be sourced from academic databases, museum digital resources, and contemporary illustration platforms such as Behance and Pinterest. Keyword and trend analyses, combined with user comments and levels of engagement such as likes, will be used to compare audience preferences with existing visual representations. This supplementary analysis will complement the primary data and further validate the reliability of the research findings.</w:t>
            </w:r>
          </w:p>
          <w:p w14:paraId="116D56B3">
            <w:pPr>
              <w:jc w:val="both"/>
              <w:rPr>
                <w:rFonts w:hint="default" w:ascii="Arial Regular" w:hAnsi="Arial Regular" w:eastAsia="微软雅黑" w:cs="Arial Regular"/>
                <w:b w:val="0"/>
                <w:bCs/>
                <w:sz w:val="22"/>
                <w:szCs w:val="22"/>
              </w:rPr>
            </w:pPr>
          </w:p>
          <w:p w14:paraId="59EA9555">
            <w:pPr>
              <w:jc w:val="left"/>
              <w:rPr>
                <w:rFonts w:hint="default" w:ascii="Arial Bold" w:hAnsi="Arial Bold" w:eastAsia="微软雅黑" w:cs="Arial Bold"/>
                <w:b/>
                <w:bCs/>
                <w:sz w:val="22"/>
                <w:szCs w:val="22"/>
                <w:lang w:val="en-US" w:eastAsia="zh-CN"/>
              </w:rPr>
            </w:pPr>
            <w:r>
              <w:rPr>
                <w:rFonts w:hint="default" w:ascii="Arial Bold" w:hAnsi="Arial Bold" w:eastAsia="微软雅黑" w:cs="Arial Bold"/>
                <w:b/>
                <w:bCs/>
                <w:sz w:val="22"/>
                <w:szCs w:val="22"/>
              </w:rPr>
              <w:t>4. Research Design – Linear Research Design</w:t>
            </w:r>
            <w:r>
              <w:rPr>
                <w:rFonts w:hint="default" w:ascii="Arial Bold" w:hAnsi="Arial Bold" w:eastAsia="微软雅黑" w:cs="Arial Bold"/>
                <w:b/>
                <w:bCs/>
                <w:sz w:val="22"/>
                <w:szCs w:val="22"/>
                <w:lang w:val="en-US" w:eastAsia="zh-CN"/>
              </w:rPr>
              <w:t>:</w:t>
            </w:r>
          </w:p>
          <w:p w14:paraId="53ED5ECD">
            <w:pPr>
              <w:jc w:val="left"/>
              <w:rPr>
                <w:rFonts w:hint="eastAsia" w:ascii="Arial Regular" w:hAnsi="Arial Regular" w:eastAsia="微软雅黑" w:cs="Arial Regular"/>
                <w:sz w:val="22"/>
                <w:szCs w:val="22"/>
                <w:lang w:val="en-US" w:eastAsia="zh-CN"/>
              </w:rPr>
            </w:pPr>
            <w:r>
              <w:rPr>
                <w:rFonts w:hint="default" w:ascii="Arial Regular" w:hAnsi="Arial Regular" w:eastAsia="微软雅黑" w:cs="Arial Regular"/>
                <w:sz w:val="22"/>
                <w:szCs w:val="22"/>
                <w:lang w:val="en-US" w:eastAsia="zh-CN"/>
              </w:rPr>
              <w:t>This research adopts a “visual reconstruction” approach to reinterpret the Chinese serpent totem mythology through illustration, with dynamism and interactive techniques incorporated as supplementary means. The research process follows a Linear Research Design, including:</w:t>
            </w:r>
            <w:r>
              <w:rPr>
                <w:rFonts w:hint="eastAsia" w:ascii="Arial Regular" w:hAnsi="Arial Regular" w:eastAsia="微软雅黑" w:cs="Arial Regular"/>
                <w:sz w:val="22"/>
                <w:szCs w:val="22"/>
                <w:lang w:val="en-US" w:eastAsia="zh-CN"/>
              </w:rPr>
              <w:t xml:space="preserve"> </w:t>
            </w:r>
          </w:p>
          <w:p w14:paraId="273878E8">
            <w:pPr>
              <w:jc w:val="left"/>
              <w:rPr>
                <w:rFonts w:hint="default" w:ascii="Arial Regular" w:hAnsi="Arial Regular" w:eastAsia="微软雅黑" w:cs="Arial Regular"/>
                <w:sz w:val="22"/>
                <w:szCs w:val="22"/>
                <w:lang w:val="en-US" w:eastAsia="zh-CN"/>
              </w:rPr>
            </w:pPr>
            <w:r>
              <w:rPr>
                <w:rFonts w:hint="default" w:ascii="Arial Regular" w:hAnsi="Arial Regular" w:eastAsia="微软雅黑" w:cs="Arial Regular"/>
                <w:sz w:val="22"/>
                <w:szCs w:val="22"/>
                <w:lang w:val="en-US" w:eastAsia="zh-CN"/>
              </w:rPr>
              <w:t xml:space="preserve">① a pre-creation needs analysis, collecting data on Generation Z’s understanding of mythology and their visual preferences through questionnaires and interviews; ②  illustration creation and visual style development; </w:t>
            </w:r>
            <w:r>
              <w:rPr>
                <w:rFonts w:hint="default" w:ascii="Arial Regular" w:hAnsi="Arial Regular" w:eastAsia="微软雅黑" w:cs="Arial Regular"/>
                <w:sz w:val="22"/>
                <w:szCs w:val="22"/>
              </w:rPr>
              <w:t xml:space="preserve">③ </w:t>
            </w:r>
            <w:r>
              <w:rPr>
                <w:rFonts w:hint="default" w:ascii="Arial Regular" w:hAnsi="Arial Regular" w:eastAsia="微软雅黑" w:cs="Arial Regular"/>
                <w:sz w:val="22"/>
                <w:szCs w:val="22"/>
                <w:lang w:val="en-US" w:eastAsia="zh-CN"/>
              </w:rPr>
              <w:t>the application of dynamic and interactive elements, such as short animations and AR; ④</w:t>
            </w:r>
            <w:r>
              <w:rPr>
                <w:rFonts w:hint="eastAsia" w:ascii="Arial Regular" w:hAnsi="Arial Regular" w:eastAsia="微软雅黑" w:cs="Arial Regular"/>
                <w:sz w:val="22"/>
                <w:szCs w:val="22"/>
                <w:lang w:val="en-US" w:eastAsia="zh-CN"/>
              </w:rPr>
              <w:t xml:space="preserve"> </w:t>
            </w:r>
            <w:r>
              <w:rPr>
                <w:rFonts w:hint="default" w:ascii="Arial Regular" w:hAnsi="Arial Regular" w:eastAsia="微软雅黑" w:cs="Arial Regular"/>
                <w:sz w:val="22"/>
                <w:szCs w:val="22"/>
                <w:lang w:val="en-US" w:eastAsia="zh-CN"/>
              </w:rPr>
              <w:t>audience feedback and evaluation. The overall process is intended to ensure that the illustrations both preserve the cultural connotations of mythology and align with the aesthetic preferences and media habits of younger audiences.</w:t>
            </w:r>
          </w:p>
          <w:p w14:paraId="0CCC3C00">
            <w:pPr>
              <w:rPr>
                <w:rFonts w:hint="default" w:ascii="Arial Regular" w:hAnsi="Arial Regular" w:eastAsia="微软雅黑" w:cs="Arial Regular"/>
                <w:sz w:val="22"/>
                <w:szCs w:val="22"/>
              </w:rPr>
            </w:pPr>
          </w:p>
          <w:p w14:paraId="620A03FD">
            <w:pPr>
              <w:rPr>
                <w:rFonts w:hint="default" w:ascii="Arial Bold" w:hAnsi="Arial Bold" w:eastAsia="微软雅黑" w:cs="Arial Bold"/>
                <w:b/>
                <w:bCs/>
                <w:sz w:val="22"/>
                <w:szCs w:val="22"/>
                <w:lang w:val="en-US" w:eastAsia="zh-CN"/>
              </w:rPr>
            </w:pPr>
            <w:r>
              <w:rPr>
                <w:rFonts w:hint="default" w:ascii="Arial Bold" w:hAnsi="Arial Bold" w:eastAsia="微软雅黑" w:cs="Arial Bold"/>
                <w:b/>
                <w:bCs/>
                <w:sz w:val="22"/>
                <w:szCs w:val="22"/>
                <w:lang w:val="en-US" w:eastAsia="zh-CN"/>
              </w:rPr>
              <w:t xml:space="preserve">5. </w:t>
            </w:r>
            <w:r>
              <w:rPr>
                <w:rFonts w:hint="default" w:ascii="Arial Bold" w:hAnsi="Arial Bold" w:eastAsia="微软雅黑" w:cs="Arial Bold"/>
                <w:b/>
                <w:bCs/>
                <w:sz w:val="22"/>
                <w:szCs w:val="22"/>
              </w:rPr>
              <w:t>llustration Creation</w:t>
            </w:r>
            <w:r>
              <w:rPr>
                <w:rFonts w:hint="default" w:ascii="Arial Bold" w:hAnsi="Arial Bold" w:eastAsia="微软雅黑" w:cs="Arial Bold"/>
                <w:b/>
                <w:bCs/>
                <w:sz w:val="22"/>
                <w:szCs w:val="22"/>
                <w:lang w:val="en-US" w:eastAsia="zh-CN"/>
              </w:rPr>
              <w:t>:</w:t>
            </w:r>
          </w:p>
          <w:p w14:paraId="1DC72207">
            <w:pPr>
              <w:rPr>
                <w:rFonts w:hint="default" w:ascii="Arial Regular" w:hAnsi="Arial Regular" w:eastAsia="微软雅黑" w:cs="Arial Regular"/>
                <w:sz w:val="22"/>
                <w:szCs w:val="22"/>
              </w:rPr>
            </w:pPr>
            <w:r>
              <w:rPr>
                <w:rFonts w:hint="default" w:ascii="Arial Regular" w:hAnsi="Arial Regular" w:eastAsia="微软雅黑" w:cs="Arial Regular"/>
                <w:sz w:val="22"/>
                <w:szCs w:val="22"/>
              </w:rPr>
              <w:t>The illustration creation will be carried out in phases. First, sketches and digital drawings will be used to determine characters, totemic imagery, and narrative composition. This will be followed by the completion of a series of static illustrations that convey the core narratives and symbolic meanings of the Chinese serpent totem mythology. Finally, selected works will incorporate dynamic and interactive attempts, such as short animations and AR experiences. This process will be integrated with the findings of the pre-creation research, ensuring that the visual expressions respond to the modes of understanding and aesthetic needs of Generation Z audiences.</w:t>
            </w:r>
          </w:p>
          <w:p w14:paraId="1206B0FC">
            <w:pPr>
              <w:rPr>
                <w:rFonts w:hint="default" w:ascii="Arial Regular" w:hAnsi="Arial Regular" w:eastAsia="微软雅黑" w:cs="Arial Regular"/>
                <w:b w:val="0"/>
                <w:bCs/>
                <w:sz w:val="22"/>
                <w:szCs w:val="22"/>
              </w:rPr>
            </w:pPr>
          </w:p>
          <w:p w14:paraId="5717210C">
            <w:pPr>
              <w:rPr>
                <w:rFonts w:hint="default" w:ascii="Arial Bold" w:hAnsi="Arial Bold" w:eastAsia="微软雅黑" w:cs="Arial Bold"/>
                <w:b/>
                <w:bCs/>
                <w:sz w:val="22"/>
                <w:szCs w:val="22"/>
                <w:lang w:val="en-US" w:eastAsia="zh-CN"/>
              </w:rPr>
            </w:pPr>
            <w:r>
              <w:rPr>
                <w:rFonts w:hint="default" w:ascii="Arial Bold" w:hAnsi="Arial Bold" w:eastAsia="微软雅黑" w:cs="Arial Bold"/>
                <w:b/>
                <w:bCs/>
                <w:sz w:val="22"/>
                <w:szCs w:val="22"/>
              </w:rPr>
              <w:t>6. Audience Evaluation</w:t>
            </w:r>
            <w:r>
              <w:rPr>
                <w:rFonts w:hint="default" w:ascii="Arial Bold" w:hAnsi="Arial Bold" w:eastAsia="微软雅黑" w:cs="Arial Bold"/>
                <w:b/>
                <w:bCs/>
                <w:sz w:val="22"/>
                <w:szCs w:val="22"/>
                <w:lang w:val="en-US" w:eastAsia="zh-CN"/>
              </w:rPr>
              <w:t>:</w:t>
            </w:r>
          </w:p>
          <w:p w14:paraId="76CC4FB7">
            <w:pPr>
              <w:rPr>
                <w:rFonts w:hint="default" w:ascii="Arial Regular" w:hAnsi="Arial Regular" w:eastAsia="微软雅黑" w:cs="Arial Regular"/>
                <w:sz w:val="22"/>
                <w:szCs w:val="22"/>
              </w:rPr>
            </w:pPr>
            <w:r>
              <w:rPr>
                <w:rFonts w:hint="default" w:ascii="Arial Regular" w:hAnsi="Arial Regular" w:eastAsia="微软雅黑" w:cs="Arial Regular"/>
                <w:sz w:val="22"/>
                <w:szCs w:val="22"/>
              </w:rPr>
              <w:t>Once the illustrations are completed, approximately 80</w:t>
            </w:r>
            <w:r>
              <w:rPr>
                <w:rFonts w:hint="eastAsia" w:ascii="Arial Regular" w:hAnsi="Arial Regular" w:eastAsia="微软雅黑" w:cs="Arial Regular"/>
                <w:sz w:val="22"/>
                <w:szCs w:val="22"/>
                <w:lang w:val="en-US" w:eastAsia="zh-CN"/>
              </w:rPr>
              <w:t>-</w:t>
            </w:r>
            <w:r>
              <w:rPr>
                <w:rFonts w:hint="default" w:ascii="Arial Regular" w:hAnsi="Arial Regular" w:eastAsia="微软雅黑" w:cs="Arial Regular"/>
                <w:sz w:val="22"/>
                <w:szCs w:val="22"/>
              </w:rPr>
              <w:t>100 Generation Z university students will be invited to participate in the evaluation. The evaluation methods will include:</w:t>
            </w:r>
            <w:r>
              <w:rPr>
                <w:rFonts w:hint="default" w:ascii="Arial Regular" w:hAnsi="Arial Regular" w:eastAsia="微软雅黑" w:cs="Arial Regular"/>
                <w:sz w:val="22"/>
                <w:szCs w:val="22"/>
                <w:lang w:val="en-US" w:eastAsia="zh-CN"/>
              </w:rPr>
              <w:t xml:space="preserve"> ① </w:t>
            </w:r>
            <w:r>
              <w:rPr>
                <w:rFonts w:hint="default" w:ascii="Arial Regular" w:hAnsi="Arial Regular" w:eastAsia="微软雅黑" w:cs="Arial Regular"/>
                <w:sz w:val="22"/>
                <w:szCs w:val="22"/>
              </w:rPr>
              <w:t>A/B testing, focusing on differences in comprehension and acceptance between static illustrations and dynamic/interactive illustrations;</w:t>
            </w:r>
            <w:r>
              <w:rPr>
                <w:rFonts w:hint="default" w:ascii="Arial Regular" w:hAnsi="Arial Regular" w:eastAsia="微软雅黑" w:cs="Arial Regular"/>
                <w:sz w:val="22"/>
                <w:szCs w:val="22"/>
                <w:lang w:val="en-US" w:eastAsia="zh-CN"/>
              </w:rPr>
              <w:t xml:space="preserve"> ② Exhibition observation, recording the viewing duration for each interactive session, the participants’ operational behaviors and other natural reactions; </w:t>
            </w:r>
            <w:r>
              <w:rPr>
                <w:rFonts w:hint="default" w:ascii="Arial Regular" w:hAnsi="Arial Regular" w:eastAsia="微软雅黑" w:cs="Arial Regular"/>
                <w:sz w:val="22"/>
                <w:szCs w:val="22"/>
              </w:rPr>
              <w:t>③ Questionnaires and interviews, gathering feedback on the clarity of narrative, visual acceptability, and cultural resonance of the illustrations.</w:t>
            </w:r>
            <w:r>
              <w:rPr>
                <w:rFonts w:hint="eastAsia" w:ascii="Arial Regular" w:hAnsi="Arial Regular" w:eastAsia="微软雅黑" w:cs="Arial Regular"/>
                <w:sz w:val="22"/>
                <w:szCs w:val="22"/>
                <w:lang w:val="en-US" w:eastAsia="zh-CN"/>
              </w:rPr>
              <w:t xml:space="preserve"> </w:t>
            </w:r>
            <w:r>
              <w:rPr>
                <w:rFonts w:hint="default" w:ascii="Arial Regular" w:hAnsi="Arial Regular" w:eastAsia="微软雅黑" w:cs="Arial Regular"/>
                <w:sz w:val="22"/>
                <w:szCs w:val="22"/>
              </w:rPr>
              <w:t>These data will be used to examine the practical effectiveness of the illustrations in facilitating the dissemination of Chinese serpent totem mythology and to provide a basis for further refinement.</w:t>
            </w:r>
          </w:p>
          <w:p w14:paraId="33792EB5">
            <w:pPr>
              <w:rPr>
                <w:rFonts w:hint="default" w:ascii="Arial Regular" w:hAnsi="Arial Regular" w:eastAsia="微软雅黑" w:cs="Arial Regular"/>
                <w:sz w:val="22"/>
                <w:szCs w:val="22"/>
              </w:rPr>
            </w:pPr>
          </w:p>
          <w:p w14:paraId="108EF2F7">
            <w:pPr>
              <w:rPr>
                <w:rFonts w:ascii="Arial" w:hAnsi="Arial" w:cs="Arial"/>
                <w:b/>
                <w:sz w:val="22"/>
                <w:szCs w:val="22"/>
              </w:rPr>
            </w:pPr>
            <w:r>
              <w:rPr>
                <w:rFonts w:ascii="Arial" w:hAnsi="Arial" w:cs="Arial"/>
                <w:color w:val="808080"/>
                <w:sz w:val="18"/>
                <w:szCs w:val="18"/>
              </w:rPr>
              <w:t>(this box should expand as you type)</w:t>
            </w:r>
          </w:p>
        </w:tc>
      </w:tr>
      <w:tr w14:paraId="616401B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6" w:type="pct"/>
            <w:shd w:val="clear" w:color="auto" w:fill="F1F1F1" w:themeFill="background1" w:themeFillShade="F2"/>
            <w:vAlign w:val="center"/>
          </w:tcPr>
          <w:p w14:paraId="1A2F941A">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14:paraId="02353943">
            <w:pPr>
              <w:spacing w:before="120"/>
              <w:rPr>
                <w:rFonts w:ascii="Arial" w:hAnsi="Arial" w:cs="Arial"/>
                <w:b/>
                <w:color w:val="auto"/>
                <w:sz w:val="22"/>
                <w:szCs w:val="22"/>
              </w:rPr>
            </w:pPr>
            <w:r>
              <w:rPr>
                <w:rFonts w:ascii="Arial" w:hAnsi="Arial" w:cs="Arial"/>
                <w:b/>
                <w:color w:val="auto"/>
                <w:sz w:val="22"/>
                <w:szCs w:val="22"/>
              </w:rPr>
              <w:t>Location of research activity</w:t>
            </w:r>
          </w:p>
          <w:p w14:paraId="4EE279B5">
            <w:pPr>
              <w:rPr>
                <w:rFonts w:ascii="Arial" w:hAnsi="Arial" w:cs="Arial"/>
                <w:sz w:val="22"/>
                <w:szCs w:val="22"/>
              </w:rPr>
            </w:pPr>
            <w:r>
              <w:rPr>
                <w:rFonts w:ascii="Arial" w:hAnsi="Arial" w:cs="Arial"/>
                <w:sz w:val="22"/>
                <w:szCs w:val="22"/>
              </w:rPr>
              <w:t>Identify all locations where research activity will take place.</w:t>
            </w:r>
          </w:p>
        </w:tc>
      </w:tr>
      <w:tr w14:paraId="45A3F649">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6" w:type="pct"/>
            <w:vAlign w:val="center"/>
          </w:tcPr>
          <w:p w14:paraId="433C8081">
            <w:pPr>
              <w:rPr>
                <w:rFonts w:ascii="Arial" w:hAnsi="Arial" w:cs="Arial"/>
                <w:bCs/>
                <w:sz w:val="22"/>
                <w:szCs w:val="22"/>
              </w:rPr>
            </w:pPr>
            <w:r>
              <w:rPr>
                <w:rFonts w:ascii="Arial" w:hAnsi="Arial" w:cs="Arial"/>
                <w:bCs/>
                <w:sz w:val="22"/>
                <w:szCs w:val="22"/>
              </w:rPr>
              <w:t>8</w:t>
            </w:r>
          </w:p>
        </w:tc>
        <w:tc>
          <w:tcPr>
            <w:tcW w:w="4703" w:type="pct"/>
            <w:gridSpan w:val="4"/>
            <w:vAlign w:val="center"/>
          </w:tcPr>
          <w:p w14:paraId="3A262E62">
            <w:pPr>
              <w:rPr>
                <w:rFonts w:hint="eastAsia" w:ascii="Arial" w:hAnsi="Arial" w:cs="Arial"/>
                <w:sz w:val="22"/>
                <w:szCs w:val="22"/>
                <w:lang w:eastAsia="zh-CN"/>
              </w:rPr>
            </w:pPr>
          </w:p>
          <w:p w14:paraId="1E4484B6">
            <w:pPr>
              <w:rPr>
                <w:rFonts w:hint="eastAsia" w:ascii="Arial" w:hAnsi="Arial" w:cs="Arial"/>
                <w:sz w:val="22"/>
                <w:szCs w:val="22"/>
                <w:lang w:eastAsia="zh-CN"/>
              </w:rPr>
            </w:pPr>
            <w:r>
              <w:rPr>
                <w:rFonts w:hint="eastAsia" w:ascii="Arial" w:hAnsi="Arial" w:cs="Arial"/>
                <w:sz w:val="22"/>
                <w:szCs w:val="22"/>
                <w:lang w:eastAsia="zh-CN"/>
              </w:rPr>
              <w:t>China</w:t>
            </w:r>
          </w:p>
          <w:p w14:paraId="56906450">
            <w:pPr>
              <w:rPr>
                <w:rFonts w:hint="eastAsia" w:ascii="Arial" w:hAnsi="Arial" w:cs="Arial"/>
                <w:sz w:val="22"/>
                <w:szCs w:val="22"/>
                <w:lang w:eastAsia="zh-CN"/>
              </w:rPr>
            </w:pPr>
          </w:p>
        </w:tc>
      </w:tr>
      <w:tr w14:paraId="36DBF71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6" w:type="pct"/>
            <w:shd w:val="clear" w:color="auto" w:fill="F1F1F1" w:themeFill="background1" w:themeFillShade="F2"/>
            <w:vAlign w:val="center"/>
          </w:tcPr>
          <w:p w14:paraId="003FA102">
            <w:pPr>
              <w:spacing w:before="120"/>
              <w:rPr>
                <w:rFonts w:ascii="Arial" w:hAnsi="Arial" w:cs="Arial"/>
                <w:bCs/>
                <w:sz w:val="22"/>
                <w:szCs w:val="22"/>
              </w:rPr>
            </w:pPr>
          </w:p>
        </w:tc>
        <w:tc>
          <w:tcPr>
            <w:tcW w:w="4703" w:type="pct"/>
            <w:gridSpan w:val="4"/>
            <w:shd w:val="clear" w:color="auto" w:fill="F1F1F1" w:themeFill="background1" w:themeFillShade="F2"/>
            <w:vAlign w:val="center"/>
          </w:tcPr>
          <w:p w14:paraId="3E2C22E4">
            <w:pPr>
              <w:spacing w:before="120"/>
              <w:rPr>
                <w:rFonts w:ascii="Arial" w:hAnsi="Arial" w:cs="Arial"/>
                <w:b/>
                <w:color w:val="auto"/>
                <w:sz w:val="22"/>
                <w:szCs w:val="22"/>
              </w:rPr>
            </w:pPr>
            <w:r>
              <w:rPr>
                <w:rFonts w:ascii="Arial" w:hAnsi="Arial" w:cs="Arial"/>
                <w:b/>
                <w:color w:val="auto"/>
                <w:sz w:val="22"/>
                <w:szCs w:val="22"/>
              </w:rPr>
              <w:t>Research activity outside of the UK</w:t>
            </w:r>
          </w:p>
          <w:p w14:paraId="3E434C89">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14:paraId="168B919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6" w:type="pct"/>
            <w:vAlign w:val="center"/>
          </w:tcPr>
          <w:p w14:paraId="2D62CEB4">
            <w:pPr>
              <w:rPr>
                <w:rFonts w:ascii="Arial" w:hAnsi="Arial" w:cs="Arial"/>
                <w:bCs/>
                <w:sz w:val="22"/>
                <w:szCs w:val="22"/>
              </w:rPr>
            </w:pPr>
            <w:r>
              <w:rPr>
                <w:rFonts w:ascii="Arial" w:hAnsi="Arial" w:cs="Arial"/>
                <w:bCs/>
                <w:sz w:val="22"/>
                <w:szCs w:val="22"/>
              </w:rPr>
              <w:t>9</w:t>
            </w:r>
          </w:p>
        </w:tc>
        <w:tc>
          <w:tcPr>
            <w:tcW w:w="4703" w:type="pct"/>
            <w:gridSpan w:val="4"/>
            <w:vAlign w:val="center"/>
          </w:tcPr>
          <w:p w14:paraId="5CC829E3">
            <w:pPr>
              <w:rPr>
                <w:rFonts w:hint="default" w:ascii="Arial Regular" w:hAnsi="Arial Regular" w:cs="Arial Regular"/>
                <w:color w:val="auto"/>
                <w:sz w:val="22"/>
                <w:szCs w:val="22"/>
              </w:rPr>
            </w:pPr>
          </w:p>
          <w:p w14:paraId="52389AB8">
            <w:pPr>
              <w:rPr>
                <w:rFonts w:hint="default" w:ascii="Arial Regular" w:hAnsi="Arial Regular" w:cs="Arial Regular"/>
                <w:color w:val="auto"/>
                <w:sz w:val="22"/>
                <w:szCs w:val="22"/>
              </w:rPr>
            </w:pPr>
            <w:r>
              <w:rPr>
                <w:rFonts w:hint="default" w:ascii="Arial Regular" w:hAnsi="Arial Regular" w:cs="Arial Regular"/>
                <w:color w:val="auto"/>
                <w:sz w:val="22"/>
                <w:szCs w:val="22"/>
              </w:rPr>
              <w:t>This research will be conducted in China and will strictly comply with local legislation, particularly the Personal Information Protection Law of the People’s Republic of China (2021), the Data Security Law of the People’s Republic of China (2021)</w:t>
            </w:r>
            <w:r>
              <w:rPr>
                <w:rFonts w:hint="default" w:ascii="Arial Regular" w:hAnsi="Arial Regular" w:cs="Arial Regular"/>
                <w:color w:val="auto"/>
                <w:sz w:val="22"/>
                <w:szCs w:val="22"/>
                <w:lang w:val="en-US"/>
              </w:rPr>
              <w:t xml:space="preserve"> </w:t>
            </w:r>
            <w:r>
              <w:rPr>
                <w:rFonts w:hint="default" w:ascii="Arial Regular" w:hAnsi="Arial Regular" w:cs="Arial Regular"/>
                <w:color w:val="auto"/>
                <w:sz w:val="22"/>
                <w:szCs w:val="22"/>
              </w:rPr>
              <w:t>and the Copyright Law of the People’s Republic of China (2020, amended and effective 2021), to ensure compliance with data privacy, security</w:t>
            </w:r>
            <w:r>
              <w:rPr>
                <w:rFonts w:hint="default" w:ascii="Arial Regular" w:hAnsi="Arial Regular" w:cs="Arial Regular"/>
                <w:color w:val="auto"/>
                <w:sz w:val="22"/>
                <w:szCs w:val="22"/>
                <w:lang w:val="en-US"/>
              </w:rPr>
              <w:t xml:space="preserve"> </w:t>
            </w:r>
            <w:r>
              <w:rPr>
                <w:rFonts w:hint="default" w:ascii="Arial Regular" w:hAnsi="Arial Regular" w:cs="Arial Regular"/>
                <w:color w:val="auto"/>
                <w:sz w:val="22"/>
                <w:szCs w:val="22"/>
              </w:rPr>
              <w:t>and copyright requirements.</w:t>
            </w:r>
            <w:r>
              <w:rPr>
                <w:rFonts w:hint="default" w:ascii="Arial Regular" w:hAnsi="Arial Regular" w:eastAsia="SimSun" w:cs="Arial Regular"/>
                <w:color w:val="auto"/>
                <w:sz w:val="22"/>
                <w:szCs w:val="22"/>
                <w:lang w:val="en-US" w:eastAsia="zh-CN"/>
              </w:rPr>
              <w:t xml:space="preserve"> </w:t>
            </w:r>
            <w:r>
              <w:rPr>
                <w:rFonts w:hint="default" w:ascii="Arial Regular" w:hAnsi="Arial Regular" w:cs="Arial Regular"/>
                <w:color w:val="auto"/>
                <w:sz w:val="22"/>
                <w:szCs w:val="22"/>
              </w:rPr>
              <w:t>The case materials involved in this research (such as illustrations, museum images and literature) will be used only within the scope of academic use with proper attribution and will not involve commercial purposes. The research concerns only cultural symbols and visual communication, and does not involve religious topics, thereby avoiding potential legal and other risks.</w:t>
            </w:r>
          </w:p>
          <w:p w14:paraId="491DAC57">
            <w:pPr>
              <w:rPr>
                <w:rFonts w:hint="eastAsia" w:ascii="Arial" w:hAnsi="Arial" w:cs="Arial"/>
                <w:color w:val="auto"/>
                <w:sz w:val="22"/>
                <w:szCs w:val="22"/>
              </w:rPr>
            </w:pPr>
          </w:p>
          <w:p w14:paraId="4DCEEDF4">
            <w:pPr>
              <w:rPr>
                <w:rFonts w:ascii="Arial" w:hAnsi="Arial" w:cs="Arial"/>
                <w:b/>
                <w:i/>
                <w:sz w:val="22"/>
                <w:szCs w:val="22"/>
              </w:rPr>
            </w:pPr>
            <w:r>
              <w:rPr>
                <w:rFonts w:ascii="Arial" w:hAnsi="Arial" w:cs="Arial"/>
                <w:color w:val="808080"/>
                <w:sz w:val="18"/>
                <w:szCs w:val="18"/>
              </w:rPr>
              <w:t>(this box should expand as you type)</w:t>
            </w:r>
          </w:p>
        </w:tc>
      </w:tr>
    </w:tbl>
    <w:p w14:paraId="2D0B4848">
      <w:pPr>
        <w:rPr>
          <w:rFonts w:ascii="Arial" w:hAnsi="Arial" w:cs="Arial"/>
        </w:rPr>
      </w:pP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74C624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3" w:hRule="atLeast"/>
        </w:trPr>
        <w:tc>
          <w:tcPr>
            <w:tcW w:w="567" w:type="dxa"/>
            <w:vMerge w:val="restart"/>
            <w:shd w:val="clear" w:color="auto" w:fill="F1F1F1" w:themeFill="background1" w:themeFillShade="F2"/>
            <w:vAlign w:val="center"/>
          </w:tcPr>
          <w:p w14:paraId="2A27C4F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035C3F0C">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4EB5AE6">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40ACB1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14:paraId="3D1F4C7D">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14:paraId="6F8B02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18" w:hRule="atLeast"/>
        </w:trPr>
        <w:tc>
          <w:tcPr>
            <w:tcW w:w="567" w:type="dxa"/>
            <w:vMerge w:val="continue"/>
            <w:shd w:val="clear" w:color="auto" w:fill="F1F1F1" w:themeFill="background1" w:themeFillShade="F2"/>
            <w:vAlign w:val="center"/>
          </w:tcPr>
          <w:p w14:paraId="06365E33">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14:paraId="706AEC4B">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0F7E91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51B6DEB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14:paraId="4D078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7" w:type="dxa"/>
            <w:shd w:val="clear" w:color="auto" w:fill="FFFFFF" w:themeFill="background1"/>
            <w:vAlign w:val="center"/>
          </w:tcPr>
          <w:p w14:paraId="1A023DBC">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4A922F6A">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BC9EFF6">
            <w:pPr>
              <w:autoSpaceDE w:val="0"/>
              <w:autoSpaceDN w:val="0"/>
              <w:adjustRightInd w:val="0"/>
              <w:rPr>
                <w:rFonts w:ascii="Arial" w:hAnsi="Arial" w:cs="Arial"/>
                <w:bCs/>
                <w:sz w:val="22"/>
                <w:szCs w:val="22"/>
              </w:rPr>
            </w:pPr>
            <w:r>
              <w:rPr>
                <w:rFonts w:ascii="Arial" w:hAnsi="Arial" w:cs="Arial"/>
                <w:color w:val="808080"/>
                <w:sz w:val="18"/>
                <w:szCs w:val="18"/>
              </w:rPr>
              <w:t>(this box should expand as you type)</w:t>
            </w:r>
          </w:p>
        </w:tc>
      </w:tr>
    </w:tbl>
    <w:p w14:paraId="341772E5">
      <w:pPr>
        <w:autoSpaceDE w:val="0"/>
        <w:autoSpaceDN w:val="0"/>
        <w:adjustRightInd w:val="0"/>
        <w:spacing w:after="240"/>
        <w:jc w:val="both"/>
        <w:rPr>
          <w:rFonts w:ascii="Arial" w:hAnsi="Arial" w:cs="Arial"/>
          <w:b/>
          <w:sz w:val="22"/>
          <w:szCs w:val="22"/>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24A2C2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vAlign w:val="center"/>
          </w:tcPr>
          <w:p w14:paraId="3173D9E7">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447B408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4767F53A">
            <w:pPr>
              <w:autoSpaceDE w:val="0"/>
              <w:autoSpaceDN w:val="0"/>
              <w:adjustRightInd w:val="0"/>
              <w:jc w:val="center"/>
              <w:rPr>
                <w:rFonts w:ascii="Arial" w:hAnsi="Arial" w:cs="Arial"/>
                <w:b/>
                <w:bCs/>
                <w:sz w:val="22"/>
                <w:szCs w:val="22"/>
              </w:rPr>
            </w:pPr>
          </w:p>
          <w:p w14:paraId="7A379F0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42DC3A57">
            <w:pPr>
              <w:autoSpaceDE w:val="0"/>
              <w:autoSpaceDN w:val="0"/>
              <w:adjustRightInd w:val="0"/>
              <w:jc w:val="center"/>
              <w:rPr>
                <w:rFonts w:ascii="Arial" w:hAnsi="Arial" w:cs="Arial"/>
                <w:b/>
                <w:bCs/>
                <w:sz w:val="22"/>
                <w:szCs w:val="22"/>
              </w:rPr>
            </w:pPr>
          </w:p>
          <w:p w14:paraId="15B6E60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3A500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131537E8">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300E8D0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06508"/>
              <w14:checkbox>
                <w14:checked w14:val="0"/>
                <w14:checkedState w14:val="2612" w14:font="MS Gothic"/>
                <w14:uncheckedState w14:val="2610" w14:font="MS Gothic"/>
              </w14:checkbox>
            </w:sdtPr>
            <w:sdtEndPr>
              <w:rPr>
                <w:rFonts w:ascii="Arial" w:hAnsi="Arial" w:cs="Arial"/>
                <w:sz w:val="22"/>
                <w:szCs w:val="22"/>
              </w:rPr>
            </w:sdtEndPr>
            <w:sdtContent>
              <w:p w14:paraId="394640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14:paraId="572F10D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2C5B3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C13579A">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7D1466C3">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14:paraId="12B7536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14:paraId="1E078D5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B7FDA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1582E846">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5A158B9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14:paraId="0797ED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14:paraId="6A88C1C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69311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2F2D6FD">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092E577E">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205254762"/>
              <w14:checkbox>
                <w14:checked w14:val="0"/>
                <w14:checkedState w14:val="2612" w14:font="MS Gothic"/>
                <w14:uncheckedState w14:val="2610" w14:font="MS Gothic"/>
              </w14:checkbox>
            </w:sdtPr>
            <w:sdtEndPr>
              <w:rPr>
                <w:rFonts w:ascii="Arial" w:hAnsi="Arial" w:cs="Arial"/>
                <w:sz w:val="22"/>
                <w:szCs w:val="22"/>
              </w:rPr>
            </w:sdtEndPr>
            <w:sdtContent>
              <w:p w14:paraId="51DF3D5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14:paraId="7C41E249">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0DCF8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3260055">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73E7AC85">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14:paraId="19D25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858047852"/>
              <w14:checkbox>
                <w14:checked w14:val="1"/>
                <w14:checkedState w14:val="2612" w14:font="MS Gothic"/>
                <w14:uncheckedState w14:val="2610" w14:font="MS Gothic"/>
              </w14:checkbox>
            </w:sdtPr>
            <w:sdtEndPr>
              <w:rPr>
                <w:rFonts w:ascii="Arial" w:hAnsi="Arial" w:cs="Arial"/>
                <w:sz w:val="22"/>
                <w:szCs w:val="22"/>
              </w:rPr>
            </w:sdtEndPr>
            <w:sdtContent>
              <w:p w14:paraId="3642199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481C5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58259D2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360BFB5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857558959"/>
              <w14:checkbox>
                <w14:checked w14:val="0"/>
                <w14:checkedState w14:val="2612" w14:font="MS Gothic"/>
                <w14:uncheckedState w14:val="2610" w14:font="MS Gothic"/>
              </w14:checkbox>
            </w:sdtPr>
            <w:sdtEndPr>
              <w:rPr>
                <w:rFonts w:ascii="Arial" w:hAnsi="Arial" w:cs="Arial"/>
                <w:sz w:val="22"/>
                <w:szCs w:val="22"/>
              </w:rPr>
            </w:sdtEndPr>
            <w:sdtContent>
              <w:p w14:paraId="04B5848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230668896"/>
              <w14:checkbox>
                <w14:checked w14:val="1"/>
                <w14:checkedState w14:val="2612" w14:font="MS Gothic"/>
                <w14:uncheckedState w14:val="2610" w14:font="MS Gothic"/>
              </w14:checkbox>
            </w:sdtPr>
            <w:sdtEndPr>
              <w:rPr>
                <w:rFonts w:ascii="Arial" w:hAnsi="Arial" w:cs="Arial"/>
                <w:sz w:val="22"/>
                <w:szCs w:val="22"/>
              </w:rPr>
            </w:sdtEndPr>
            <w:sdtContent>
              <w:p w14:paraId="42AA260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978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18147C9">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67ABD6E3">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14:paraId="465FBFB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14:paraId="624BD0D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5FA92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7C726907">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14:paraId="0005B4ED">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497D7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751BEB5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523201BF">
      <w:pPr>
        <w:autoSpaceDE w:val="0"/>
        <w:autoSpaceDN w:val="0"/>
        <w:adjustRightInd w:val="0"/>
        <w:spacing w:after="240"/>
        <w:jc w:val="both"/>
        <w:rPr>
          <w:rFonts w:ascii="Arial" w:hAnsi="Arial" w:cs="Arial"/>
          <w:b/>
          <w:sz w:val="22"/>
          <w:szCs w:val="22"/>
        </w:rPr>
      </w:pPr>
    </w:p>
    <w:p w14:paraId="3CC980BD">
      <w:pPr>
        <w:spacing w:after="240"/>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14:paraId="5EBFDD7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437130815"/>
              <w14:checkbox>
                <w14:checked w14:val="0"/>
                <w14:checkedState w14:val="2612" w14:font="MS Gothic"/>
                <w14:uncheckedState w14:val="2610" w14:font="MS Gothic"/>
              </w14:checkbox>
            </w:sdtPr>
            <w:sdtEndPr>
              <w:rPr>
                <w:rFonts w:ascii="Arial" w:hAnsi="Arial" w:cs="Arial"/>
                <w:sz w:val="22"/>
                <w:szCs w:val="22"/>
              </w:rPr>
            </w:sdtEndPr>
            <w:sdtContent>
              <w:p w14:paraId="019F16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42E2F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109029896"/>
              <w14:checkbox>
                <w14:checked w14:val="1"/>
                <w14:checkedState w14:val="2612" w14:font="MS Gothic"/>
                <w14:uncheckedState w14:val="2610" w14:font="MS Gothic"/>
              </w14:checkbox>
            </w:sdtPr>
            <w:sdtEndPr>
              <w:rPr>
                <w:rFonts w:ascii="Arial" w:hAnsi="Arial" w:cs="Arial"/>
                <w:sz w:val="22"/>
                <w:szCs w:val="22"/>
              </w:rPr>
            </w:sdtEndPr>
            <w:sdtContent>
              <w:p w14:paraId="5C5DDCE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14:paraId="17EFC39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D1FC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454889759"/>
              <w14:checkbox>
                <w14:checked w14:val="0"/>
                <w14:checkedState w14:val="2612" w14:font="MS Gothic"/>
                <w14:uncheckedState w14:val="2610" w14:font="MS Gothic"/>
              </w14:checkbox>
            </w:sdtPr>
            <w:sdtEndPr>
              <w:rPr>
                <w:rFonts w:ascii="Arial" w:hAnsi="Arial" w:cs="Arial"/>
                <w:sz w:val="22"/>
                <w:szCs w:val="22"/>
              </w:rPr>
            </w:sdtEndPr>
            <w:sdtContent>
              <w:p w14:paraId="0697F9E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14:paraId="0F5A7AA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9FC01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14:paraId="615EECD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14:paraId="11B2232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EF52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83374771"/>
              <w14:checkbox>
                <w14:checked w14:val="1"/>
                <w14:checkedState w14:val="2612" w14:font="MS Gothic"/>
                <w14:uncheckedState w14:val="2610" w14:font="MS Gothic"/>
              </w14:checkbox>
            </w:sdtPr>
            <w:sdtEndPr>
              <w:rPr>
                <w:rFonts w:ascii="Arial" w:hAnsi="Arial" w:cs="Arial"/>
                <w:sz w:val="22"/>
                <w:szCs w:val="22"/>
              </w:rPr>
            </w:sdtEndPr>
            <w:sdtContent>
              <w:p w14:paraId="4598A58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rPr>
                <w:rFonts w:ascii="Arial" w:hAnsi="Arial" w:cs="Arial"/>
                <w:sz w:val="22"/>
                <w:szCs w:val="22"/>
              </w:rPr>
            </w:sdtEndPr>
            <w:sdtContent>
              <w:p w14:paraId="0C1223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B2C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14:paraId="11870C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13416931"/>
              <w14:checkbox>
                <w14:checked w14:val="1"/>
                <w14:checkedState w14:val="2612" w14:font="MS Gothic"/>
                <w14:uncheckedState w14:val="2610" w14:font="MS Gothic"/>
              </w14:checkbox>
            </w:sdtPr>
            <w:sdtEndPr>
              <w:rPr>
                <w:rFonts w:ascii="Arial" w:hAnsi="Arial" w:cs="Arial"/>
                <w:sz w:val="22"/>
                <w:szCs w:val="22"/>
              </w:rPr>
            </w:sdtEndPr>
            <w:sdtContent>
              <w:p w14:paraId="0502E58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5BB8C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230745492"/>
              <w14:checkbox>
                <w14:checked w14:val="0"/>
                <w14:checkedState w14:val="2612" w14:font="MS Gothic"/>
                <w14:uncheckedState w14:val="2610" w14:font="MS Gothic"/>
              </w14:checkbox>
            </w:sdtPr>
            <w:sdtEndPr>
              <w:rPr>
                <w:rFonts w:ascii="Arial" w:hAnsi="Arial" w:cs="Arial"/>
                <w:sz w:val="22"/>
                <w:szCs w:val="22"/>
              </w:rPr>
            </w:sdtEndPr>
            <w:sdtContent>
              <w:p w14:paraId="6379BB7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14:paraId="50189FD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407B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931501209"/>
              <w14:checkbox>
                <w14:checked w14:val="0"/>
                <w14:checkedState w14:val="2612" w14:font="MS Gothic"/>
                <w14:uncheckedState w14:val="2610" w14:font="MS Gothic"/>
              </w14:checkbox>
            </w:sdtPr>
            <w:sdtEndPr>
              <w:rPr>
                <w:rFonts w:ascii="Arial" w:hAnsi="Arial" w:cs="Arial"/>
                <w:sz w:val="22"/>
                <w:szCs w:val="22"/>
              </w:rPr>
            </w:sdtEndPr>
            <w:sdtContent>
              <w:p w14:paraId="548E61F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378011611"/>
              <w14:checkbox>
                <w14:checked w14:val="1"/>
                <w14:checkedState w14:val="2612" w14:font="MS Gothic"/>
                <w14:uncheckedState w14:val="2610" w14:font="MS Gothic"/>
              </w14:checkbox>
            </w:sdtPr>
            <w:sdtEndPr>
              <w:rPr>
                <w:rFonts w:ascii="Arial" w:hAnsi="Arial" w:cs="Arial"/>
                <w:sz w:val="22"/>
                <w:szCs w:val="22"/>
              </w:rPr>
            </w:sdtEndPr>
            <w:sdtContent>
              <w:p w14:paraId="75511E6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9DC6A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777496829"/>
              <w14:checkbox>
                <w14:checked w14:val="0"/>
                <w14:checkedState w14:val="2612" w14:font="MS Gothic"/>
                <w14:uncheckedState w14:val="2610" w14:font="MS Gothic"/>
              </w14:checkbox>
            </w:sdtPr>
            <w:sdtEndPr>
              <w:rPr>
                <w:rFonts w:ascii="Arial" w:hAnsi="Arial" w:cs="Arial"/>
                <w:sz w:val="22"/>
                <w:szCs w:val="22"/>
              </w:rPr>
            </w:sdtEndPr>
            <w:sdtContent>
              <w:p w14:paraId="6411AAA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14:paraId="14CD0F9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21E6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44191586"/>
              <w14:checkbox>
                <w14:checked w14:val="0"/>
                <w14:checkedState w14:val="2612" w14:font="MS Gothic"/>
                <w14:uncheckedState w14:val="2610" w14:font="MS Gothic"/>
              </w14:checkbox>
            </w:sdtPr>
            <w:sdtEndPr>
              <w:rPr>
                <w:rFonts w:ascii="Arial" w:hAnsi="Arial" w:cs="Arial"/>
                <w:sz w:val="22"/>
                <w:szCs w:val="22"/>
              </w:rPr>
            </w:sdtEndPr>
            <w:sdtContent>
              <w:p w14:paraId="68501F5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14:paraId="64D0321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7B7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14:paraId="3107201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83225774"/>
              <w14:checkbox>
                <w14:checked w14:val="1"/>
                <w14:checkedState w14:val="2612" w14:font="MS Gothic"/>
                <w14:uncheckedState w14:val="2610" w14:font="MS Gothic"/>
              </w14:checkbox>
            </w:sdtPr>
            <w:sdtEndPr>
              <w:rPr>
                <w:rFonts w:ascii="Arial" w:hAnsi="Arial" w:cs="Arial"/>
                <w:sz w:val="22"/>
                <w:szCs w:val="22"/>
              </w:rPr>
            </w:sdtEndPr>
            <w:sdtContent>
              <w:p w14:paraId="7967A1D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1F793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380523109"/>
              <w14:checkbox>
                <w14:checked w14:val="0"/>
                <w14:checkedState w14:val="2612" w14:font="MS Gothic"/>
                <w14:uncheckedState w14:val="2610" w14:font="MS Gothic"/>
              </w14:checkbox>
            </w:sdtPr>
            <w:sdtEndPr>
              <w:rPr>
                <w:rFonts w:ascii="Arial" w:hAnsi="Arial" w:cs="Arial"/>
                <w:sz w:val="22"/>
                <w:szCs w:val="22"/>
              </w:rPr>
            </w:sdtEndPr>
            <w:sdtContent>
              <w:p w14:paraId="5D8A13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45592197"/>
              <w14:checkbox>
                <w14:checked w14:val="1"/>
                <w14:checkedState w14:val="2612" w14:font="MS Gothic"/>
                <w14:uncheckedState w14:val="2610" w14:font="MS Gothic"/>
              </w14:checkbox>
            </w:sdtPr>
            <w:sdtEndPr>
              <w:rPr>
                <w:rFonts w:ascii="Arial" w:hAnsi="Arial" w:cs="Arial"/>
                <w:sz w:val="22"/>
                <w:szCs w:val="22"/>
              </w:rPr>
            </w:sdtEndPr>
            <w:sdtContent>
              <w:p w14:paraId="15275BC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7D1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14:paraId="38EFDB5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14:paraId="64BF145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06E69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204485445"/>
              <w14:checkbox>
                <w14:checked w14:val="0"/>
                <w14:checkedState w14:val="2612" w14:font="MS Gothic"/>
                <w14:uncheckedState w14:val="2610" w14:font="MS Gothic"/>
              </w14:checkbox>
            </w:sdtPr>
            <w:sdtEndPr>
              <w:rPr>
                <w:rFonts w:ascii="Arial" w:hAnsi="Arial" w:cs="Arial"/>
                <w:sz w:val="22"/>
                <w:szCs w:val="22"/>
              </w:rPr>
            </w:sdtEndPr>
            <w:sdtContent>
              <w:p w14:paraId="1A758E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813038915"/>
              <w14:checkbox>
                <w14:checked w14:val="1"/>
                <w14:checkedState w14:val="2612" w14:font="MS Gothic"/>
                <w14:uncheckedState w14:val="2610" w14:font="MS Gothic"/>
              </w14:checkbox>
            </w:sdtPr>
            <w:sdtEndPr>
              <w:rPr>
                <w:rFonts w:ascii="Arial" w:hAnsi="Arial" w:cs="Arial"/>
                <w:sz w:val="22"/>
                <w:szCs w:val="22"/>
              </w:rPr>
            </w:sdtEndPr>
            <w:sdtContent>
              <w:p w14:paraId="2AD5A02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7DEF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14:paraId="7D33759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306598544"/>
              <w14:checkbox>
                <w14:checked w14:val="1"/>
                <w14:checkedState w14:val="2612" w14:font="MS Gothic"/>
                <w14:uncheckedState w14:val="2610" w14:font="MS Gothic"/>
              </w14:checkbox>
            </w:sdtPr>
            <w:sdtEndPr>
              <w:rPr>
                <w:rFonts w:ascii="Arial" w:hAnsi="Arial" w:cs="Arial"/>
                <w:sz w:val="22"/>
                <w:szCs w:val="22"/>
              </w:rPr>
            </w:sdtEndPr>
            <w:sdtContent>
              <w:p w14:paraId="3A32BF3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0843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14:paraId="371BB2A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88459855"/>
              <w14:checkbox>
                <w14:checked w14:val="1"/>
                <w14:checkedState w14:val="2612" w14:font="MS Gothic"/>
                <w14:uncheckedState w14:val="2610" w14:font="MS Gothic"/>
              </w14:checkbox>
            </w:sdtPr>
            <w:sdtEndPr>
              <w:rPr>
                <w:rFonts w:ascii="Arial" w:hAnsi="Arial" w:cs="Arial"/>
                <w:sz w:val="22"/>
                <w:szCs w:val="22"/>
              </w:rPr>
            </w:sdtEndPr>
            <w:sdtContent>
              <w:p w14:paraId="3CA1A6A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45E7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rPr>
                <w:rFonts w:ascii="Arial" w:hAnsi="Arial" w:cs="Arial"/>
                <w:sz w:val="22"/>
                <w:szCs w:val="22"/>
              </w:rPr>
            </w:sdtEndPr>
            <w:sdtContent>
              <w:p w14:paraId="41717E3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rPr>
                <w:rFonts w:ascii="Arial" w:hAnsi="Arial" w:cs="Arial"/>
                <w:sz w:val="22"/>
                <w:szCs w:val="22"/>
              </w:rPr>
            </w:sdtEndPr>
            <w:sdtContent>
              <w:p w14:paraId="3A04C74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C992D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shd w:val="clear" w:color="auto" w:fill="auto"/>
            <w:vAlign w:val="center"/>
          </w:tcPr>
          <w:p w14:paraId="07C4C1ED">
            <w:pPr>
              <w:autoSpaceDE w:val="0"/>
              <w:autoSpaceDN w:val="0"/>
              <w:adjustRightInd w:val="0"/>
              <w:rPr>
                <w:rFonts w:ascii="Arial" w:hAnsi="Arial" w:cs="Arial"/>
                <w:color w:val="auto"/>
                <w:sz w:val="22"/>
                <w:szCs w:val="22"/>
              </w:rPr>
            </w:pPr>
            <w:r>
              <w:rPr>
                <w:rFonts w:ascii="Arial" w:hAnsi="Arial" w:cs="Arial"/>
                <w:color w:val="auto"/>
                <w:sz w:val="22"/>
                <w:szCs w:val="22"/>
              </w:rPr>
              <w:t>Details of any other primary data collection method:</w:t>
            </w:r>
          </w:p>
          <w:p w14:paraId="1CB80522">
            <w:pPr>
              <w:autoSpaceDE w:val="0"/>
              <w:autoSpaceDN w:val="0"/>
              <w:adjustRightInd w:val="0"/>
              <w:rPr>
                <w:rFonts w:hint="eastAsia" w:ascii="Arial" w:hAnsi="Arial" w:cs="Arial"/>
                <w:color w:val="C00000"/>
                <w:sz w:val="22"/>
                <w:szCs w:val="22"/>
              </w:rPr>
            </w:pPr>
          </w:p>
          <w:p w14:paraId="693DB98C">
            <w:pPr>
              <w:rPr>
                <w:rFonts w:hint="eastAsia" w:ascii="Arial Bold" w:hAnsi="Arial Bold" w:eastAsia="微软雅黑" w:cs="Arial Bold"/>
                <w:b/>
                <w:bCs/>
                <w:sz w:val="22"/>
                <w:szCs w:val="22"/>
                <w:lang w:val="en-US" w:eastAsia="zh-CN"/>
              </w:rPr>
            </w:pPr>
            <w:r>
              <w:rPr>
                <w:rFonts w:hint="default" w:ascii="Arial Bold" w:hAnsi="Arial Bold" w:eastAsia="微软雅黑" w:cs="Arial Bold"/>
                <w:b/>
                <w:bCs/>
                <w:sz w:val="22"/>
                <w:szCs w:val="22"/>
              </w:rPr>
              <w:t>1. Case Material Collection</w:t>
            </w:r>
            <w:r>
              <w:rPr>
                <w:rFonts w:hint="eastAsia" w:ascii="Arial Bold" w:hAnsi="Arial Bold" w:eastAsia="微软雅黑" w:cs="Arial Bold"/>
                <w:b/>
                <w:bCs/>
                <w:sz w:val="22"/>
                <w:szCs w:val="22"/>
                <w:lang w:val="en-US" w:eastAsia="zh-CN"/>
              </w:rPr>
              <w:t>:</w:t>
            </w:r>
          </w:p>
          <w:p w14:paraId="03AEA442">
            <w:pPr>
              <w:rPr>
                <w:rFonts w:hint="default" w:ascii="Arial Regular" w:hAnsi="Arial Regular" w:eastAsia="微软雅黑" w:cs="Arial Regular"/>
                <w:sz w:val="22"/>
                <w:szCs w:val="22"/>
              </w:rPr>
            </w:pPr>
            <w:r>
              <w:rPr>
                <w:rFonts w:hint="default" w:ascii="Arial Regular" w:hAnsi="Arial Regular" w:eastAsia="微软雅黑" w:cs="Arial Regular"/>
                <w:sz w:val="22"/>
                <w:szCs w:val="22"/>
              </w:rPr>
              <w:t>This research will collect visual materials related to Chinese serpent totem mythology, such as serpent patterns on bronzeware, illustrations inspired by</w:t>
            </w:r>
            <w:r>
              <w:rPr>
                <w:rFonts w:hint="eastAsia" w:ascii="Arial Regular" w:hAnsi="Arial Regular" w:eastAsia="微软雅黑" w:cs="Arial Regular"/>
                <w:sz w:val="22"/>
                <w:szCs w:val="22"/>
                <w:lang w:val="en-US" w:eastAsia="zh-CN"/>
              </w:rPr>
              <w:t xml:space="preserve"> </w:t>
            </w:r>
            <w:r>
              <w:rPr>
                <w:rFonts w:hint="default" w:ascii="Arial Italic" w:hAnsi="Arial Italic" w:eastAsia="微软雅黑" w:cs="Arial Italic"/>
                <w:i/>
                <w:iCs/>
                <w:sz w:val="22"/>
                <w:szCs w:val="22"/>
              </w:rPr>
              <w:t>The Classic of Mountains and Seas</w:t>
            </w:r>
            <w:r>
              <w:rPr>
                <w:rFonts w:hint="default" w:ascii="Arial Regular" w:hAnsi="Arial Regular" w:eastAsia="微软雅黑" w:cs="Arial Regular"/>
                <w:sz w:val="22"/>
                <w:szCs w:val="22"/>
              </w:rPr>
              <w:t xml:space="preserve">, the classical adaptation </w:t>
            </w:r>
            <w:r>
              <w:rPr>
                <w:rFonts w:hint="default" w:ascii="Arial Italic" w:hAnsi="Arial Italic" w:eastAsia="微软雅黑" w:cs="Arial Italic"/>
                <w:i/>
                <w:iCs/>
                <w:sz w:val="22"/>
                <w:szCs w:val="22"/>
              </w:rPr>
              <w:t>The Legend of the White Serpent</w:t>
            </w:r>
            <w:r>
              <w:rPr>
                <w:rFonts w:hint="default" w:ascii="Arial Regular" w:hAnsi="Arial Regular" w:eastAsia="微软雅黑" w:cs="Arial Regular"/>
                <w:sz w:val="22"/>
                <w:szCs w:val="22"/>
              </w:rPr>
              <w:t>, as well as contemporary illustrations or artistic reinterpretations. Materials will be mainly obtained from academic databases, museum digital resources or formal publications, and will be systematically organised for later research use.</w:t>
            </w:r>
          </w:p>
          <w:p w14:paraId="0AAAA7FD">
            <w:pPr>
              <w:rPr>
                <w:rFonts w:hint="default" w:ascii="Arial Regular" w:hAnsi="Arial Regular" w:eastAsia="微软雅黑" w:cs="Arial Regular"/>
                <w:sz w:val="22"/>
                <w:szCs w:val="22"/>
              </w:rPr>
            </w:pPr>
          </w:p>
          <w:p w14:paraId="57714285">
            <w:pPr>
              <w:rPr>
                <w:rFonts w:hint="eastAsia" w:ascii="Arial Bold" w:hAnsi="Arial Bold" w:eastAsia="微软雅黑" w:cs="Arial Bold"/>
                <w:b/>
                <w:bCs/>
                <w:sz w:val="22"/>
                <w:szCs w:val="22"/>
                <w:lang w:val="en-US" w:eastAsia="zh-CN"/>
              </w:rPr>
            </w:pPr>
            <w:r>
              <w:rPr>
                <w:rFonts w:hint="default" w:ascii="Arial Bold" w:hAnsi="Arial Bold" w:eastAsia="微软雅黑" w:cs="Arial Bold"/>
                <w:b/>
                <w:bCs/>
                <w:sz w:val="22"/>
                <w:szCs w:val="22"/>
              </w:rPr>
              <w:t>2. Comparative Material Collection (Non-essential)</w:t>
            </w:r>
            <w:r>
              <w:rPr>
                <w:rFonts w:hint="eastAsia" w:ascii="Arial Bold" w:hAnsi="Arial Bold" w:eastAsia="微软雅黑" w:cs="Arial Bold"/>
                <w:b/>
                <w:bCs/>
                <w:sz w:val="22"/>
                <w:szCs w:val="22"/>
                <w:lang w:val="en-US" w:eastAsia="zh-CN"/>
              </w:rPr>
              <w:t>:</w:t>
            </w:r>
          </w:p>
          <w:p w14:paraId="090D20A0">
            <w:pPr>
              <w:rPr>
                <w:rFonts w:hint="default" w:ascii="Arial Regular" w:hAnsi="Arial Regular" w:eastAsia="微软雅黑" w:cs="Arial Regular"/>
                <w:sz w:val="22"/>
                <w:szCs w:val="22"/>
              </w:rPr>
            </w:pPr>
            <w:r>
              <w:rPr>
                <w:rFonts w:hint="default" w:ascii="Arial Regular" w:hAnsi="Arial Regular" w:eastAsia="微软雅黑" w:cs="Arial Regular"/>
                <w:sz w:val="22"/>
                <w:szCs w:val="22"/>
              </w:rPr>
              <w:t>This research may supplement the data by collecting cases from different historical periods and cultural contexts to compare the variations and transformations of serpent totem symbols in visual form and cultural meaning. This is an exploratory stage and will not serve as a primary data source.</w:t>
            </w:r>
          </w:p>
          <w:p w14:paraId="5AEDE478">
            <w:pPr>
              <w:rPr>
                <w:rFonts w:hint="default" w:ascii="Arial Regular" w:hAnsi="Arial Regular" w:eastAsia="微软雅黑" w:cs="Arial Regular"/>
                <w:sz w:val="22"/>
                <w:szCs w:val="22"/>
              </w:rPr>
            </w:pPr>
          </w:p>
          <w:p w14:paraId="311B330B">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4B79DAF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A34279A">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699382238"/>
              <w14:checkbox>
                <w14:checked w14:val="1"/>
                <w14:checkedState w14:val="2612" w14:font="MS Gothic"/>
                <w14:uncheckedState w14:val="2610" w14:font="MS Gothic"/>
              </w14:checkbox>
            </w:sdtPr>
            <w:sdtEndPr>
              <w:rPr>
                <w:rFonts w:ascii="Arial" w:hAnsi="Arial" w:cs="Arial"/>
                <w:sz w:val="22"/>
                <w:szCs w:val="22"/>
              </w:rPr>
            </w:sdtEndPr>
            <w:sdtContent>
              <w:p w14:paraId="355587F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339274035"/>
              <w14:checkbox>
                <w14:checked w14:val="0"/>
                <w14:checkedState w14:val="2612" w14:font="MS Gothic"/>
                <w14:uncheckedState w14:val="2610" w14:font="MS Gothic"/>
              </w14:checkbox>
            </w:sdtPr>
            <w:sdtEndPr>
              <w:rPr>
                <w:rFonts w:ascii="Arial" w:hAnsi="Arial" w:cs="Arial"/>
                <w:sz w:val="22"/>
                <w:szCs w:val="22"/>
              </w:rPr>
            </w:sdtEndPr>
            <w:sdtContent>
              <w:p w14:paraId="2D4ED4D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E0468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402602038"/>
              <w14:checkbox>
                <w14:checked w14:val="1"/>
                <w14:checkedState w14:val="2612" w14:font="MS Gothic"/>
                <w14:uncheckedState w14:val="2610" w14:font="MS Gothic"/>
              </w14:checkbox>
            </w:sdtPr>
            <w:sdtEndPr>
              <w:rPr>
                <w:rFonts w:ascii="Arial" w:hAnsi="Arial" w:cs="Arial"/>
                <w:sz w:val="22"/>
                <w:szCs w:val="22"/>
              </w:rPr>
            </w:sdtEndPr>
            <w:sdtContent>
              <w:p w14:paraId="3DA2A5C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14:paraId="23BE7E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B8D3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14:paraId="46766A2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04459547"/>
              <w14:checkbox>
                <w14:checked w14:val="1"/>
                <w14:checkedState w14:val="2612" w14:font="MS Gothic"/>
                <w14:uncheckedState w14:val="2610" w14:font="MS Gothic"/>
              </w14:checkbox>
            </w:sdtPr>
            <w:sdtEndPr>
              <w:rPr>
                <w:rFonts w:ascii="Arial" w:hAnsi="Arial" w:cs="Arial"/>
                <w:sz w:val="22"/>
                <w:szCs w:val="22"/>
              </w:rPr>
            </w:sdtEndPr>
            <w:sdtContent>
              <w:p w14:paraId="47D2582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BB42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553956119"/>
              <w14:checkbox>
                <w14:checked w14:val="0"/>
                <w14:checkedState w14:val="2612" w14:font="MS Gothic"/>
                <w14:uncheckedState w14:val="2610" w14:font="MS Gothic"/>
              </w14:checkbox>
            </w:sdtPr>
            <w:sdtEndPr>
              <w:rPr>
                <w:rFonts w:ascii="Arial" w:hAnsi="Arial" w:cs="Arial"/>
                <w:sz w:val="22"/>
                <w:szCs w:val="22"/>
              </w:rPr>
            </w:sdtEndPr>
            <w:sdtContent>
              <w:p w14:paraId="66F59CC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14:paraId="778D1D9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A43E9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14:paraId="7F4BEA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14:paraId="1E70038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475A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14:paraId="6405E4D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91860866"/>
              <w14:checkbox>
                <w14:checked w14:val="1"/>
                <w14:checkedState w14:val="2612" w14:font="MS Gothic"/>
                <w14:uncheckedState w14:val="2610" w14:font="MS Gothic"/>
              </w14:checkbox>
            </w:sdtPr>
            <w:sdtEndPr>
              <w:rPr>
                <w:rFonts w:ascii="Arial" w:hAnsi="Arial" w:cs="Arial"/>
                <w:sz w:val="22"/>
                <w:szCs w:val="22"/>
              </w:rPr>
            </w:sdtEndPr>
            <w:sdtContent>
              <w:p w14:paraId="5129322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3D259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642392981"/>
              <w14:checkbox>
                <w14:checked w14:val="0"/>
                <w14:checkedState w14:val="2612" w14:font="MS Gothic"/>
                <w14:uncheckedState w14:val="2610" w14:font="MS Gothic"/>
              </w14:checkbox>
            </w:sdtPr>
            <w:sdtEndPr>
              <w:rPr>
                <w:rFonts w:ascii="Arial" w:hAnsi="Arial" w:cs="Arial"/>
                <w:sz w:val="22"/>
                <w:szCs w:val="22"/>
              </w:rPr>
            </w:sdtEndPr>
            <w:sdtContent>
              <w:p w14:paraId="583F67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14:paraId="1373FD8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4B39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91516776"/>
              <w14:checkbox>
                <w14:checked w14:val="0"/>
                <w14:checkedState w14:val="2612" w14:font="MS Gothic"/>
                <w14:uncheckedState w14:val="2610" w14:font="MS Gothic"/>
              </w14:checkbox>
            </w:sdtPr>
            <w:sdtEndPr>
              <w:rPr>
                <w:rFonts w:ascii="Arial" w:hAnsi="Arial" w:cs="Arial"/>
                <w:sz w:val="22"/>
                <w:szCs w:val="22"/>
              </w:rPr>
            </w:sdtEndPr>
            <w:sdtContent>
              <w:p w14:paraId="0D86AF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14:paraId="02F67A0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57B6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10120136"/>
              <w14:checkbox>
                <w14:checked w14:val="0"/>
                <w14:checkedState w14:val="2612" w14:font="MS Gothic"/>
                <w14:uncheckedState w14:val="2610" w14:font="MS Gothic"/>
              </w14:checkbox>
            </w:sdtPr>
            <w:sdtEndPr>
              <w:rPr>
                <w:rFonts w:ascii="Arial" w:hAnsi="Arial" w:cs="Arial"/>
                <w:sz w:val="22"/>
                <w:szCs w:val="22"/>
              </w:rPr>
            </w:sdtEndPr>
            <w:sdtContent>
              <w:p w14:paraId="0D26B4D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244179194"/>
              <w14:checkbox>
                <w14:checked w14:val="1"/>
                <w14:checkedState w14:val="2612" w14:font="MS Gothic"/>
                <w14:uncheckedState w14:val="2610" w14:font="MS Gothic"/>
              </w14:checkbox>
            </w:sdtPr>
            <w:sdtEndPr>
              <w:rPr>
                <w:rFonts w:ascii="Arial" w:hAnsi="Arial" w:cs="Arial"/>
                <w:sz w:val="22"/>
                <w:szCs w:val="22"/>
              </w:rPr>
            </w:sdtEndPr>
            <w:sdtContent>
              <w:p w14:paraId="20F36BC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8FA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shd w:val="clear" w:color="auto" w:fill="auto"/>
            <w:vAlign w:val="center"/>
          </w:tcPr>
          <w:p w14:paraId="74727321">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6B604244">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color w:val="auto"/>
                <w:sz w:val="22"/>
                <w:szCs w:val="22"/>
              </w:rPr>
            </w:pPr>
            <w:r>
              <w:rPr>
                <w:rFonts w:ascii="Arial" w:hAnsi="Arial" w:cs="Arial"/>
                <w:b/>
                <w:color w:val="auto"/>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55F1497C">
            <w:pPr>
              <w:rPr>
                <w:rFonts w:hint="eastAsia" w:ascii="Arial" w:hAnsi="Arial" w:eastAsia="SimSun" w:cs="Arial"/>
                <w:sz w:val="22"/>
                <w:szCs w:val="22"/>
                <w:lang w:eastAsia="zh-CN"/>
              </w:rPr>
            </w:pPr>
          </w:p>
          <w:p w14:paraId="4B1B270F">
            <w:pPr>
              <w:rPr>
                <w:rFonts w:hint="default" w:ascii="Arial Bold" w:hAnsi="Arial Bold" w:eastAsia="SimSun" w:cs="Arial Bold"/>
                <w:b/>
                <w:bCs/>
                <w:sz w:val="22"/>
                <w:szCs w:val="22"/>
                <w:lang w:eastAsia="zh-CN"/>
              </w:rPr>
            </w:pPr>
            <w:r>
              <w:rPr>
                <w:rFonts w:hint="default" w:ascii="Arial Bold" w:hAnsi="Arial Bold" w:eastAsia="SimSun" w:cs="Arial Bold"/>
                <w:b/>
                <w:bCs/>
                <w:sz w:val="22"/>
                <w:szCs w:val="22"/>
                <w:lang w:eastAsia="zh-CN"/>
              </w:rPr>
              <w:t xml:space="preserve">Pilot Questionnaire: </w:t>
            </w:r>
          </w:p>
          <w:p w14:paraId="4ADC17B0">
            <w:pPr>
              <w:rPr>
                <w:rFonts w:hint="eastAsia" w:ascii="Arial" w:hAnsi="Arial" w:eastAsia="SimSun" w:cs="Arial"/>
                <w:sz w:val="22"/>
                <w:szCs w:val="22"/>
                <w:lang w:eastAsia="zh-CN"/>
              </w:rPr>
            </w:pPr>
            <w:r>
              <w:rPr>
                <w:rFonts w:hint="eastAsia" w:ascii="Arial" w:hAnsi="Arial" w:eastAsia="SimSun" w:cs="Arial"/>
                <w:sz w:val="22"/>
                <w:szCs w:val="22"/>
                <w:lang w:eastAsia="zh-CN"/>
              </w:rPr>
              <w:t>Prior to the creative practice,</w:t>
            </w:r>
            <w:r>
              <w:rPr>
                <w:rFonts w:hint="eastAsia" w:ascii="Arial" w:hAnsi="Arial" w:eastAsia="SimSun" w:cs="Arial"/>
                <w:sz w:val="22"/>
                <w:szCs w:val="22"/>
                <w:lang w:val="en-US" w:eastAsia="zh-CN"/>
              </w:rPr>
              <w:t xml:space="preserve"> a</w:t>
            </w:r>
            <w:r>
              <w:rPr>
                <w:rFonts w:hint="eastAsia" w:ascii="Arial" w:hAnsi="Arial" w:eastAsia="SimSun" w:cs="Arial"/>
                <w:sz w:val="22"/>
                <w:szCs w:val="22"/>
                <w:lang w:eastAsia="zh-CN"/>
              </w:rPr>
              <w:t>pproximately 20</w:t>
            </w:r>
            <w:r>
              <w:rPr>
                <w:rFonts w:hint="eastAsia" w:ascii="Arial" w:hAnsi="Arial" w:eastAsia="SimSun" w:cs="Arial"/>
                <w:sz w:val="22"/>
                <w:szCs w:val="22"/>
                <w:lang w:val="en-US" w:eastAsia="zh-CN"/>
              </w:rPr>
              <w:t>-</w:t>
            </w:r>
            <w:r>
              <w:rPr>
                <w:rFonts w:hint="eastAsia" w:ascii="Arial" w:hAnsi="Arial" w:eastAsia="SimSun" w:cs="Arial"/>
                <w:sz w:val="22"/>
                <w:szCs w:val="22"/>
                <w:lang w:eastAsia="zh-CN"/>
              </w:rPr>
              <w:t>30 Chinese Generation Z university students will be recruited. The survey will primarily explore their level of understanding of Chinese serpent totem mythology, areas of interest and aesthetic preferences。</w:t>
            </w:r>
          </w:p>
          <w:p w14:paraId="75087252">
            <w:pPr>
              <w:rPr>
                <w:rFonts w:hint="default" w:ascii="Arial Bold" w:hAnsi="Arial Bold" w:cs="Arial Bold"/>
                <w:b/>
                <w:bCs/>
                <w:sz w:val="22"/>
                <w:szCs w:val="22"/>
              </w:rPr>
            </w:pPr>
          </w:p>
          <w:p w14:paraId="30B1C64F">
            <w:pPr>
              <w:rPr>
                <w:rFonts w:hint="default" w:ascii="Arial Bold" w:hAnsi="Arial Bold" w:cs="Arial Bold"/>
                <w:b/>
                <w:bCs/>
                <w:sz w:val="22"/>
                <w:szCs w:val="22"/>
              </w:rPr>
            </w:pPr>
            <w:r>
              <w:rPr>
                <w:rFonts w:hint="default" w:ascii="Arial Bold" w:hAnsi="Arial Bold" w:cs="Arial Bold"/>
                <w:b/>
                <w:bCs/>
                <w:sz w:val="22"/>
                <w:szCs w:val="22"/>
              </w:rPr>
              <w:t xml:space="preserve">Preliminary Small-Scale Interviews: </w:t>
            </w:r>
          </w:p>
          <w:p w14:paraId="19E831F2">
            <w:pPr>
              <w:rPr>
                <w:rFonts w:hint="eastAsia" w:ascii="Arial" w:hAnsi="Arial" w:cs="Arial"/>
                <w:sz w:val="22"/>
                <w:szCs w:val="22"/>
              </w:rPr>
            </w:pPr>
            <w:r>
              <w:rPr>
                <w:rFonts w:hint="eastAsia" w:ascii="Arial" w:hAnsi="Arial" w:cs="Arial"/>
                <w:sz w:val="22"/>
                <w:szCs w:val="22"/>
              </w:rPr>
              <w:t>Prior to the creative practice,</w:t>
            </w:r>
            <w:r>
              <w:rPr>
                <w:rFonts w:hint="eastAsia" w:ascii="Arial" w:hAnsi="Arial" w:eastAsia="SimSun" w:cs="Arial"/>
                <w:sz w:val="22"/>
                <w:szCs w:val="22"/>
                <w:lang w:val="en-US" w:eastAsia="zh-CN"/>
              </w:rPr>
              <w:t xml:space="preserve"> a</w:t>
            </w:r>
            <w:r>
              <w:rPr>
                <w:rFonts w:hint="eastAsia" w:ascii="Arial" w:hAnsi="Arial" w:cs="Arial"/>
                <w:sz w:val="22"/>
                <w:szCs w:val="22"/>
              </w:rPr>
              <w:t>pproximately 3</w:t>
            </w:r>
            <w:r>
              <w:rPr>
                <w:rFonts w:hint="eastAsia" w:ascii="Arial" w:hAnsi="Arial" w:eastAsia="SimSun" w:cs="Arial"/>
                <w:sz w:val="22"/>
                <w:szCs w:val="22"/>
                <w:lang w:val="en-US" w:eastAsia="zh-CN"/>
              </w:rPr>
              <w:t>-</w:t>
            </w:r>
            <w:r>
              <w:rPr>
                <w:rFonts w:hint="eastAsia" w:ascii="Arial" w:hAnsi="Arial" w:cs="Arial"/>
                <w:sz w:val="22"/>
                <w:szCs w:val="22"/>
              </w:rPr>
              <w:t>5 participants will be recruited to participate in semi-structured interviews, exploring their understanding and expectations of Chinese serpent totem imagery, illustration styles</w:t>
            </w:r>
            <w:r>
              <w:rPr>
                <w:rFonts w:hint="eastAsia" w:ascii="Arial" w:hAnsi="Arial" w:eastAsia="SimSun" w:cs="Arial"/>
                <w:sz w:val="22"/>
                <w:szCs w:val="22"/>
                <w:lang w:val="en-US" w:eastAsia="zh-CN"/>
              </w:rPr>
              <w:t xml:space="preserve"> </w:t>
            </w:r>
            <w:r>
              <w:rPr>
                <w:rFonts w:hint="eastAsia" w:ascii="Arial" w:hAnsi="Arial" w:cs="Arial"/>
                <w:sz w:val="22"/>
                <w:szCs w:val="22"/>
              </w:rPr>
              <w:t>and new media expression.</w:t>
            </w:r>
          </w:p>
          <w:p w14:paraId="6DFA5F40">
            <w:pPr>
              <w:rPr>
                <w:rFonts w:hint="eastAsia" w:ascii="Arial" w:hAnsi="Arial" w:cs="Arial"/>
                <w:sz w:val="22"/>
                <w:szCs w:val="22"/>
              </w:rPr>
            </w:pPr>
          </w:p>
          <w:p w14:paraId="534D29C5">
            <w:pPr>
              <w:rPr>
                <w:rFonts w:hint="default" w:ascii="Arial Bold" w:hAnsi="Arial Bold" w:cs="Arial Bold"/>
                <w:b/>
                <w:bCs/>
                <w:sz w:val="22"/>
                <w:szCs w:val="22"/>
              </w:rPr>
            </w:pPr>
            <w:r>
              <w:rPr>
                <w:rFonts w:hint="default" w:ascii="Arial Bold" w:hAnsi="Arial Bold" w:cs="Arial Bold"/>
                <w:b/>
                <w:bCs/>
                <w:sz w:val="22"/>
                <w:szCs w:val="22"/>
              </w:rPr>
              <w:t>Feedback Questionnaire:</w:t>
            </w:r>
          </w:p>
          <w:p w14:paraId="411D9AB0">
            <w:pPr>
              <w:rPr>
                <w:rFonts w:hint="eastAsia" w:ascii="Arial" w:hAnsi="Arial" w:cs="Arial"/>
                <w:sz w:val="22"/>
                <w:szCs w:val="22"/>
              </w:rPr>
            </w:pPr>
            <w:r>
              <w:rPr>
                <w:rFonts w:hint="eastAsia" w:ascii="Arial" w:hAnsi="Arial" w:cs="Arial"/>
                <w:sz w:val="22"/>
                <w:szCs w:val="22"/>
              </w:rPr>
              <w:t>Approximately 80</w:t>
            </w:r>
            <w:r>
              <w:rPr>
                <w:rFonts w:hint="eastAsia" w:ascii="Arial" w:hAnsi="Arial" w:eastAsia="SimSun" w:cs="Arial"/>
                <w:sz w:val="22"/>
                <w:szCs w:val="22"/>
                <w:lang w:val="en-US" w:eastAsia="zh-CN"/>
              </w:rPr>
              <w:t>-</w:t>
            </w:r>
            <w:r>
              <w:rPr>
                <w:rFonts w:hint="eastAsia" w:ascii="Arial" w:hAnsi="Arial" w:cs="Arial"/>
                <w:sz w:val="22"/>
                <w:szCs w:val="22"/>
              </w:rPr>
              <w:t>100 participants will be recruited to complete a feedback questionnaire after experiencing the artworks, focusing on their level of understanding, visual reception and cultural resonance.</w:t>
            </w:r>
          </w:p>
          <w:p w14:paraId="2309D67B">
            <w:pPr>
              <w:rPr>
                <w:rFonts w:hint="eastAsia" w:ascii="Arial" w:hAnsi="Arial" w:cs="Arial"/>
                <w:sz w:val="22"/>
                <w:szCs w:val="22"/>
              </w:rPr>
            </w:pPr>
          </w:p>
          <w:p w14:paraId="0D60F599">
            <w:pPr>
              <w:rPr>
                <w:rFonts w:hint="default" w:ascii="Arial Bold" w:hAnsi="Arial Bold" w:cs="Arial Bold"/>
                <w:b/>
                <w:bCs/>
                <w:sz w:val="22"/>
                <w:szCs w:val="22"/>
              </w:rPr>
            </w:pPr>
            <w:r>
              <w:rPr>
                <w:rFonts w:hint="default" w:ascii="Arial Bold" w:hAnsi="Arial Bold" w:cs="Arial Bold"/>
                <w:b/>
                <w:bCs/>
                <w:sz w:val="22"/>
                <w:szCs w:val="22"/>
              </w:rPr>
              <w:t xml:space="preserve">Interviews and Observations: </w:t>
            </w:r>
          </w:p>
          <w:p w14:paraId="3E718948">
            <w:pPr>
              <w:rPr>
                <w:rFonts w:hint="eastAsia" w:ascii="Arial" w:hAnsi="Arial" w:cs="Arial"/>
                <w:sz w:val="22"/>
                <w:szCs w:val="22"/>
              </w:rPr>
            </w:pPr>
            <w:r>
              <w:rPr>
                <w:rFonts w:hint="eastAsia" w:ascii="Arial" w:hAnsi="Arial" w:cs="Arial"/>
                <w:sz w:val="22"/>
                <w:szCs w:val="22"/>
              </w:rPr>
              <w:t>Approximately 15</w:t>
            </w:r>
            <w:r>
              <w:rPr>
                <w:rFonts w:hint="eastAsia" w:ascii="Arial" w:hAnsi="Arial" w:eastAsia="SimSun" w:cs="Arial"/>
                <w:sz w:val="22"/>
                <w:szCs w:val="22"/>
                <w:lang w:val="en-US" w:eastAsia="zh-CN"/>
              </w:rPr>
              <w:t>-</w:t>
            </w:r>
            <w:r>
              <w:rPr>
                <w:rFonts w:hint="eastAsia" w:ascii="Arial" w:hAnsi="Arial" w:cs="Arial"/>
                <w:sz w:val="22"/>
                <w:szCs w:val="22"/>
              </w:rPr>
              <w:t>20 participants will be recruited for in-depth interviews and observations to complement the questionnaire data and obtain more qualitative feedback.</w:t>
            </w:r>
          </w:p>
          <w:p w14:paraId="4D9064A1">
            <w:pPr>
              <w:rPr>
                <w:rFonts w:ascii="Arial" w:hAnsi="Arial" w:cs="Arial"/>
                <w:i/>
                <w:color w:val="808080"/>
                <w:sz w:val="18"/>
                <w:szCs w:val="18"/>
              </w:rPr>
            </w:pPr>
          </w:p>
          <w:p w14:paraId="22254D4A">
            <w:pPr>
              <w:rPr>
                <w:rFonts w:ascii="Arial" w:hAnsi="Arial" w:cs="Arial"/>
                <w:b/>
                <w:sz w:val="22"/>
                <w:szCs w:val="22"/>
              </w:rPr>
            </w:pPr>
            <w:r>
              <w:rPr>
                <w:rFonts w:ascii="Arial" w:hAnsi="Arial" w:cs="Arial"/>
                <w:i/>
                <w:color w:val="808080"/>
                <w:sz w:val="18"/>
                <w:szCs w:val="18"/>
              </w:rPr>
              <w:t>(this box should expand as you type)</w:t>
            </w:r>
          </w:p>
        </w:tc>
      </w:tr>
      <w:tr w14:paraId="21E2F1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34C24D68">
            <w:pPr>
              <w:rPr>
                <w:rFonts w:hint="default" w:ascii="Arial Bold" w:hAnsi="Arial Bold" w:cs="Arial Bold"/>
                <w:b/>
                <w:bCs/>
                <w:sz w:val="22"/>
                <w:szCs w:val="22"/>
              </w:rPr>
            </w:pPr>
          </w:p>
          <w:p w14:paraId="78AD1268">
            <w:pPr>
              <w:rPr>
                <w:rFonts w:hint="default" w:ascii="Arial Bold" w:hAnsi="Arial Bold" w:cs="Arial Bold"/>
                <w:b/>
                <w:bCs/>
                <w:sz w:val="22"/>
                <w:szCs w:val="22"/>
              </w:rPr>
            </w:pPr>
            <w:r>
              <w:rPr>
                <w:rFonts w:hint="default" w:ascii="Arial Bold" w:hAnsi="Arial Bold" w:cs="Arial Bold"/>
                <w:b/>
                <w:bCs/>
                <w:sz w:val="22"/>
                <w:szCs w:val="22"/>
              </w:rPr>
              <w:t>Target Group:</w:t>
            </w:r>
          </w:p>
          <w:p w14:paraId="50C64441">
            <w:pPr>
              <w:rPr>
                <w:rFonts w:hint="eastAsia" w:ascii="Arial" w:hAnsi="Arial" w:cs="Arial"/>
                <w:sz w:val="22"/>
                <w:szCs w:val="22"/>
              </w:rPr>
            </w:pPr>
            <w:r>
              <w:rPr>
                <w:rFonts w:hint="eastAsia" w:ascii="Arial" w:hAnsi="Arial" w:cs="Arial"/>
                <w:sz w:val="22"/>
                <w:szCs w:val="22"/>
              </w:rPr>
              <w:t>The research focuses on Chinese Generation Z university students aged 18</w:t>
            </w:r>
            <w:r>
              <w:rPr>
                <w:rFonts w:hint="eastAsia" w:ascii="Arial" w:hAnsi="Arial" w:eastAsia="SimSun" w:cs="Arial"/>
                <w:sz w:val="22"/>
                <w:szCs w:val="22"/>
                <w:lang w:val="en-US" w:eastAsia="zh-CN"/>
              </w:rPr>
              <w:t>-</w:t>
            </w:r>
            <w:r>
              <w:rPr>
                <w:rFonts w:hint="eastAsia" w:ascii="Arial" w:hAnsi="Arial" w:cs="Arial"/>
                <w:sz w:val="22"/>
                <w:szCs w:val="22"/>
              </w:rPr>
              <w:t>30. As digital natives, this group has grown up in an environment dominated by the internet and new media. They are more familiar with global popular culture, but their systematic understanding and interest in traditional mythology have gradually weakened. They are the primary audience of this study and are both typical and representative.</w:t>
            </w:r>
            <w:r>
              <w:rPr>
                <w:rFonts w:hint="eastAsia" w:ascii="Arial" w:hAnsi="Arial" w:eastAsia="SimSun" w:cs="Arial"/>
                <w:sz w:val="22"/>
                <w:szCs w:val="22"/>
                <w:lang w:val="en-US" w:eastAsia="zh-CN"/>
              </w:rPr>
              <w:t xml:space="preserve"> </w:t>
            </w:r>
            <w:r>
              <w:rPr>
                <w:rFonts w:hint="eastAsia" w:ascii="Arial" w:hAnsi="Arial" w:cs="Arial"/>
                <w:sz w:val="22"/>
                <w:szCs w:val="22"/>
              </w:rPr>
              <w:t>Participants under 18 years old will not be recruited, and the research does not involve vulnerable groups.</w:t>
            </w:r>
          </w:p>
          <w:p w14:paraId="29684EE0">
            <w:pPr>
              <w:rPr>
                <w:rFonts w:hint="default" w:ascii="Arial Regular" w:hAnsi="Arial Regular" w:cs="Arial Regular"/>
                <w:sz w:val="22"/>
                <w:szCs w:val="22"/>
              </w:rPr>
            </w:pPr>
          </w:p>
          <w:p w14:paraId="1018B2D2">
            <w:pPr>
              <w:rPr>
                <w:rFonts w:hint="default" w:ascii="Arial Bold" w:hAnsi="Arial Bold" w:cs="Arial Bold"/>
                <w:b/>
                <w:bCs/>
                <w:sz w:val="22"/>
                <w:szCs w:val="22"/>
              </w:rPr>
            </w:pPr>
            <w:r>
              <w:rPr>
                <w:rFonts w:hint="default" w:ascii="Arial Bold" w:hAnsi="Arial Bold" w:cs="Arial Bold"/>
                <w:b/>
                <w:bCs/>
                <w:sz w:val="22"/>
                <w:szCs w:val="22"/>
              </w:rPr>
              <w:t>Participant Characteristics:</w:t>
            </w:r>
          </w:p>
          <w:p w14:paraId="3195E0F6">
            <w:pPr>
              <w:numPr>
                <w:ilvl w:val="0"/>
                <w:numId w:val="4"/>
              </w:numPr>
              <w:ind w:left="360" w:leftChars="0" w:firstLineChars="0"/>
              <w:rPr>
                <w:rFonts w:hint="eastAsia" w:ascii="Arial" w:hAnsi="Arial" w:cs="Arial"/>
                <w:sz w:val="22"/>
                <w:szCs w:val="22"/>
              </w:rPr>
            </w:pPr>
            <w:r>
              <w:rPr>
                <w:rFonts w:hint="eastAsia" w:ascii="Arial" w:hAnsi="Arial" w:cs="Arial"/>
                <w:sz w:val="22"/>
                <w:szCs w:val="22"/>
              </w:rPr>
              <w:t>Educational background: University students who have a certain level of cultural understanding and media literacy.</w:t>
            </w:r>
          </w:p>
          <w:p w14:paraId="0207172D">
            <w:pPr>
              <w:numPr>
                <w:ilvl w:val="0"/>
                <w:numId w:val="4"/>
              </w:numPr>
              <w:ind w:left="360" w:leftChars="0" w:firstLineChars="0"/>
              <w:rPr>
                <w:rFonts w:ascii="Arial" w:hAnsi="Arial" w:cs="Arial"/>
                <w:sz w:val="22"/>
                <w:szCs w:val="22"/>
              </w:rPr>
            </w:pPr>
            <w:r>
              <w:rPr>
                <w:rFonts w:hint="eastAsia" w:ascii="Arial" w:hAnsi="Arial" w:cs="Arial"/>
                <w:sz w:val="22"/>
                <w:szCs w:val="22"/>
              </w:rPr>
              <w:t>Living environment: Participants are regularly exposed to the internet and multimedia content, with aesthetic preferences and communication habits that differ from traditional mythology.</w:t>
            </w:r>
          </w:p>
          <w:p w14:paraId="284D2090">
            <w:pPr>
              <w:numPr>
                <w:ilvl w:val="0"/>
                <w:numId w:val="4"/>
              </w:numPr>
              <w:ind w:left="360" w:leftChars="0" w:firstLineChars="0"/>
              <w:rPr>
                <w:rFonts w:ascii="Arial" w:hAnsi="Arial" w:cs="Arial"/>
                <w:sz w:val="22"/>
                <w:szCs w:val="22"/>
              </w:rPr>
            </w:pPr>
            <w:r>
              <w:rPr>
                <w:rFonts w:hint="eastAsia" w:ascii="Arial" w:hAnsi="Arial" w:cs="Arial"/>
                <w:sz w:val="22"/>
                <w:szCs w:val="22"/>
              </w:rPr>
              <w:t>Research significance: This group can reflect the challenges traditional mythology faces in digital contexts and the possible pathways for its reinterpretation.</w:t>
            </w:r>
          </w:p>
          <w:p w14:paraId="19405D1B">
            <w:pPr>
              <w:rPr>
                <w:rFonts w:ascii="Arial" w:hAnsi="Arial" w:cs="Arial"/>
                <w:sz w:val="22"/>
                <w:szCs w:val="22"/>
              </w:rPr>
            </w:pPr>
          </w:p>
          <w:p w14:paraId="5D585C8A">
            <w:pPr>
              <w:rPr>
                <w:rFonts w:ascii="Arial" w:hAnsi="Arial" w:cs="Arial"/>
                <w:i/>
                <w:color w:val="808080"/>
                <w:sz w:val="18"/>
                <w:szCs w:val="18"/>
              </w:rPr>
            </w:pPr>
            <w:r>
              <w:rPr>
                <w:rFonts w:ascii="Arial" w:hAnsi="Arial" w:cs="Arial"/>
                <w:i/>
                <w:color w:val="808080"/>
                <w:sz w:val="18"/>
                <w:szCs w:val="18"/>
              </w:rPr>
              <w:t>(this box should expand as you type)</w:t>
            </w:r>
          </w:p>
        </w:tc>
      </w:tr>
      <w:tr w14:paraId="1C3A6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644D748E">
            <w:pPr>
              <w:rPr>
                <w:rFonts w:hint="eastAsia" w:ascii="Arial" w:hAnsi="Arial" w:cs="Arial"/>
                <w:sz w:val="22"/>
                <w:szCs w:val="22"/>
              </w:rPr>
            </w:pPr>
          </w:p>
          <w:p w14:paraId="48663D72">
            <w:pPr>
              <w:rPr>
                <w:rFonts w:hint="default" w:ascii="Arial Bold" w:hAnsi="Arial Bold" w:cs="Arial Bold"/>
                <w:b/>
                <w:bCs/>
                <w:sz w:val="22"/>
                <w:szCs w:val="22"/>
              </w:rPr>
            </w:pPr>
            <w:r>
              <w:rPr>
                <w:rFonts w:hint="default" w:ascii="Arial Bold" w:hAnsi="Arial Bold" w:cs="Arial Bold"/>
                <w:b/>
                <w:bCs/>
                <w:sz w:val="22"/>
                <w:szCs w:val="22"/>
              </w:rPr>
              <w:t>1. Online Platforms:</w:t>
            </w:r>
          </w:p>
          <w:p w14:paraId="26659BCC">
            <w:pPr>
              <w:rPr>
                <w:rFonts w:hint="eastAsia" w:ascii="Arial" w:hAnsi="Arial" w:cs="Arial"/>
                <w:sz w:val="22"/>
                <w:szCs w:val="22"/>
              </w:rPr>
            </w:pPr>
            <w:r>
              <w:rPr>
                <w:rFonts w:hint="eastAsia" w:ascii="Arial" w:hAnsi="Arial" w:cs="Arial"/>
                <w:sz w:val="22"/>
                <w:szCs w:val="22"/>
              </w:rPr>
              <w:t>Questionnaires will be distributed through Google Forms or other UWTSD-approved survey platforms. Recruitment notices will also be shared via social media platforms such as WeChat or QQ.</w:t>
            </w:r>
          </w:p>
          <w:p w14:paraId="77492DAD">
            <w:pPr>
              <w:rPr>
                <w:rFonts w:hint="eastAsia" w:ascii="Arial" w:hAnsi="Arial" w:cs="Arial"/>
                <w:sz w:val="22"/>
                <w:szCs w:val="22"/>
              </w:rPr>
            </w:pPr>
          </w:p>
          <w:p w14:paraId="1965CA0A">
            <w:pPr>
              <w:rPr>
                <w:rFonts w:hint="eastAsia" w:ascii="Arial" w:hAnsi="Arial" w:cs="Arial"/>
                <w:sz w:val="22"/>
                <w:szCs w:val="22"/>
              </w:rPr>
            </w:pPr>
            <w:r>
              <w:rPr>
                <w:rFonts w:hint="default" w:ascii="Arial Bold" w:hAnsi="Arial Bold" w:cs="Arial Bold"/>
                <w:b/>
                <w:bCs/>
                <w:sz w:val="22"/>
                <w:szCs w:val="22"/>
              </w:rPr>
              <w:t xml:space="preserve">Procedure: </w:t>
            </w:r>
            <w:r>
              <w:rPr>
                <w:rFonts w:hint="eastAsia" w:ascii="Arial" w:hAnsi="Arial" w:cs="Arial"/>
                <w:sz w:val="22"/>
                <w:szCs w:val="22"/>
              </w:rPr>
              <w:t xml:space="preserve">A recruitment notice will be published together with the research information sheet and consent form. Eligible </w:t>
            </w:r>
            <w:r>
              <w:rPr>
                <w:rFonts w:hint="eastAsia" w:ascii="Arial" w:hAnsi="Arial" w:eastAsia="SimSun" w:cs="Arial"/>
                <w:sz w:val="22"/>
                <w:szCs w:val="22"/>
                <w:lang w:val="en-US" w:eastAsia="zh-CN"/>
              </w:rPr>
              <w:t xml:space="preserve">Chinese </w:t>
            </w:r>
            <w:r>
              <w:rPr>
                <w:rFonts w:hint="eastAsia" w:ascii="Arial" w:hAnsi="Arial" w:cs="Arial"/>
                <w:sz w:val="22"/>
                <w:szCs w:val="22"/>
              </w:rPr>
              <w:t>Generation Z participants may voluntarily take part.</w:t>
            </w:r>
          </w:p>
          <w:p w14:paraId="4B8469D2">
            <w:pPr>
              <w:rPr>
                <w:rFonts w:hint="eastAsia" w:ascii="Arial" w:hAnsi="Arial" w:cs="Arial"/>
                <w:sz w:val="22"/>
                <w:szCs w:val="22"/>
              </w:rPr>
            </w:pPr>
          </w:p>
          <w:p w14:paraId="05B13C6D">
            <w:pPr>
              <w:rPr>
                <w:rFonts w:hint="default" w:ascii="Arial Bold" w:hAnsi="Arial Bold" w:cs="Arial Bold"/>
                <w:b/>
                <w:bCs/>
                <w:sz w:val="22"/>
                <w:szCs w:val="22"/>
              </w:rPr>
            </w:pPr>
            <w:r>
              <w:rPr>
                <w:rFonts w:hint="default" w:ascii="Arial Bold" w:hAnsi="Arial Bold" w:cs="Arial Bold"/>
                <w:b/>
                <w:bCs/>
                <w:sz w:val="22"/>
                <w:szCs w:val="22"/>
              </w:rPr>
              <w:t>2. University Channels:</w:t>
            </w:r>
          </w:p>
          <w:p w14:paraId="54F8570E">
            <w:pPr>
              <w:rPr>
                <w:rFonts w:hint="eastAsia" w:ascii="Arial" w:hAnsi="Arial" w:cs="Arial"/>
                <w:sz w:val="22"/>
                <w:szCs w:val="22"/>
              </w:rPr>
            </w:pPr>
            <w:r>
              <w:rPr>
                <w:rFonts w:hint="eastAsia" w:ascii="Arial" w:hAnsi="Arial" w:cs="Arial"/>
                <w:sz w:val="22"/>
                <w:szCs w:val="22"/>
              </w:rPr>
              <w:t>Chinese students studying at UWTSD or volunteers recruited through UWTSD’s partner universities may be invited to take part in questionnaires or interviews.</w:t>
            </w:r>
          </w:p>
          <w:p w14:paraId="4067EB29">
            <w:pPr>
              <w:rPr>
                <w:rFonts w:hint="eastAsia" w:ascii="Arial" w:hAnsi="Arial" w:cs="Arial"/>
                <w:sz w:val="22"/>
                <w:szCs w:val="22"/>
              </w:rPr>
            </w:pPr>
          </w:p>
          <w:p w14:paraId="0EEC0C21">
            <w:pPr>
              <w:rPr>
                <w:rFonts w:hint="eastAsia" w:ascii="Arial" w:hAnsi="Arial" w:cs="Arial"/>
                <w:sz w:val="22"/>
                <w:szCs w:val="22"/>
              </w:rPr>
            </w:pPr>
            <w:r>
              <w:rPr>
                <w:rFonts w:hint="default" w:ascii="Arial Bold" w:hAnsi="Arial Bold" w:cs="Arial Bold"/>
                <w:b/>
                <w:bCs/>
                <w:sz w:val="22"/>
                <w:szCs w:val="22"/>
              </w:rPr>
              <w:t>Procedure:</w:t>
            </w:r>
            <w:r>
              <w:rPr>
                <w:rFonts w:hint="eastAsia" w:ascii="Arial" w:hAnsi="Arial" w:cs="Arial"/>
                <w:sz w:val="22"/>
                <w:szCs w:val="22"/>
              </w:rPr>
              <w:t xml:space="preserve"> Students will be contacted via university emails, tutor recommendations or teaching channels of partner universities, ensuring that participants meet the required age and student status criteria.</w:t>
            </w:r>
          </w:p>
          <w:p w14:paraId="12BAE8C0">
            <w:pPr>
              <w:rPr>
                <w:rFonts w:hint="default" w:ascii="Arial Regular" w:hAnsi="Arial Regular" w:cs="Arial Regular"/>
                <w:sz w:val="22"/>
                <w:szCs w:val="22"/>
              </w:rPr>
            </w:pPr>
          </w:p>
          <w:p w14:paraId="1BA61A66">
            <w:pPr>
              <w:rPr>
                <w:rFonts w:hint="eastAsia" w:ascii="Arial Bold" w:hAnsi="Arial Bold" w:eastAsia="SimSun" w:cs="Arial Bold"/>
                <w:b/>
                <w:bCs/>
                <w:sz w:val="22"/>
                <w:szCs w:val="22"/>
                <w:lang w:val="en-US" w:eastAsia="zh-CN"/>
              </w:rPr>
            </w:pPr>
            <w:r>
              <w:rPr>
                <w:rFonts w:hint="default" w:ascii="Arial Bold" w:hAnsi="Arial Bold" w:cs="Arial Bold"/>
                <w:b/>
                <w:bCs/>
                <w:sz w:val="22"/>
                <w:szCs w:val="22"/>
              </w:rPr>
              <w:t>3. Exhibition Activities</w:t>
            </w:r>
            <w:r>
              <w:rPr>
                <w:rFonts w:hint="eastAsia" w:ascii="Arial Bold" w:hAnsi="Arial Bold" w:eastAsia="SimSun" w:cs="Arial Bold"/>
                <w:b/>
                <w:bCs/>
                <w:sz w:val="22"/>
                <w:szCs w:val="22"/>
                <w:lang w:val="en-US" w:eastAsia="zh-CN"/>
              </w:rPr>
              <w:t>:</w:t>
            </w:r>
          </w:p>
          <w:p w14:paraId="791DD0DF">
            <w:pPr>
              <w:rPr>
                <w:rFonts w:hint="default" w:ascii="Arial Regular" w:hAnsi="Arial Regular" w:cs="Arial Regular"/>
                <w:sz w:val="22"/>
                <w:szCs w:val="22"/>
              </w:rPr>
            </w:pPr>
            <w:r>
              <w:rPr>
                <w:rFonts w:hint="default" w:ascii="Arial Regular" w:hAnsi="Arial Regular" w:cs="Arial Regular"/>
                <w:sz w:val="22"/>
                <w:szCs w:val="22"/>
              </w:rPr>
              <w:t>During the illustration display (including public exhibitions or individual display sessions), QR codes will be provided for recruitment and feedback, inviting eligible participants to complete questionnaires and join interviews.</w:t>
            </w:r>
          </w:p>
          <w:p w14:paraId="54E35941">
            <w:pPr>
              <w:rPr>
                <w:rFonts w:hint="default" w:ascii="Arial Regular" w:hAnsi="Arial Regular" w:cs="Arial Regular"/>
                <w:sz w:val="22"/>
                <w:szCs w:val="22"/>
              </w:rPr>
            </w:pPr>
          </w:p>
          <w:p w14:paraId="1FBD5823">
            <w:pPr>
              <w:rPr>
                <w:rFonts w:hint="default" w:ascii="Arial Regular" w:hAnsi="Arial Regular" w:cs="Arial Regular"/>
                <w:sz w:val="22"/>
                <w:szCs w:val="22"/>
              </w:rPr>
            </w:pPr>
            <w:r>
              <w:rPr>
                <w:rFonts w:hint="default" w:ascii="Arial Bold" w:hAnsi="Arial Bold" w:cs="Arial Bold"/>
                <w:b/>
                <w:bCs/>
                <w:sz w:val="22"/>
                <w:szCs w:val="22"/>
              </w:rPr>
              <w:t xml:space="preserve">Procedure: </w:t>
            </w:r>
            <w:r>
              <w:rPr>
                <w:rFonts w:hint="default" w:ascii="Arial Regular" w:hAnsi="Arial Regular" w:cs="Arial Regular"/>
                <w:sz w:val="22"/>
                <w:szCs w:val="22"/>
              </w:rPr>
              <w:t>Participants who meet the recruitment criteria can scan the QR code to fill in a feedback form or sign up for an interview. All data will be used only for academic research.</w:t>
            </w:r>
          </w:p>
          <w:p w14:paraId="78C0B2EA">
            <w:pPr>
              <w:rPr>
                <w:rFonts w:hint="default" w:ascii="Arial Regular" w:hAnsi="Arial Regular" w:cs="Arial Regular"/>
                <w:sz w:val="22"/>
                <w:szCs w:val="22"/>
              </w:rPr>
            </w:pPr>
          </w:p>
          <w:p w14:paraId="448A5E96">
            <w:pPr>
              <w:rPr>
                <w:rFonts w:hint="eastAsia" w:ascii="Arial Bold" w:hAnsi="Arial Bold" w:eastAsia="SimSun" w:cs="Arial Bold"/>
                <w:b/>
                <w:bCs/>
                <w:sz w:val="22"/>
                <w:szCs w:val="22"/>
                <w:lang w:val="en-US" w:eastAsia="zh-CN"/>
              </w:rPr>
            </w:pPr>
            <w:r>
              <w:rPr>
                <w:rFonts w:hint="default" w:ascii="Arial Bold" w:hAnsi="Arial Bold" w:cs="Arial Bold"/>
                <w:b/>
                <w:bCs/>
                <w:sz w:val="22"/>
                <w:szCs w:val="22"/>
              </w:rPr>
              <w:t>4. Participant Selection and Compliance</w:t>
            </w:r>
            <w:r>
              <w:rPr>
                <w:rFonts w:hint="eastAsia" w:ascii="Arial Bold" w:hAnsi="Arial Bold" w:eastAsia="SimSun" w:cs="Arial Bold"/>
                <w:b/>
                <w:bCs/>
                <w:sz w:val="22"/>
                <w:szCs w:val="22"/>
                <w:lang w:val="en-US" w:eastAsia="zh-CN"/>
              </w:rPr>
              <w:t>:</w:t>
            </w:r>
          </w:p>
          <w:p w14:paraId="37A14098">
            <w:pPr>
              <w:numPr>
                <w:ilvl w:val="0"/>
                <w:numId w:val="4"/>
              </w:numPr>
              <w:ind w:left="360" w:leftChars="0" w:firstLineChars="0"/>
              <w:rPr>
                <w:rFonts w:hint="eastAsia" w:ascii="Arial" w:hAnsi="Arial" w:cs="Arial"/>
                <w:sz w:val="22"/>
                <w:szCs w:val="22"/>
              </w:rPr>
            </w:pPr>
            <w:r>
              <w:rPr>
                <w:rFonts w:hint="eastAsia" w:ascii="Arial" w:hAnsi="Arial" w:cs="Arial"/>
                <w:color w:val="auto"/>
                <w:sz w:val="22"/>
                <w:szCs w:val="22"/>
              </w:rPr>
              <w:t>Participants in this research will mainly be recruited from university students in China, aged 18</w:t>
            </w:r>
            <w:r>
              <w:rPr>
                <w:rFonts w:hint="eastAsia" w:ascii="Arial" w:hAnsi="Arial" w:eastAsia="SimSun" w:cs="Arial"/>
                <w:color w:val="auto"/>
                <w:sz w:val="22"/>
                <w:szCs w:val="22"/>
                <w:lang w:val="en-US" w:eastAsia="zh-CN"/>
              </w:rPr>
              <w:t>-</w:t>
            </w:r>
            <w:r>
              <w:rPr>
                <w:rFonts w:hint="eastAsia" w:ascii="Arial" w:hAnsi="Arial" w:cs="Arial"/>
                <w:color w:val="auto"/>
                <w:sz w:val="22"/>
                <w:szCs w:val="22"/>
              </w:rPr>
              <w:t>30. All participants must be able to give informed consent; anyone under 18, not currently enrolled as a student or unable to understand the research information will be excluded. A short pre-screening questionnaire will confirm that participants meet the basic requirements (such as age, student status and language ability).</w:t>
            </w:r>
          </w:p>
          <w:p w14:paraId="5DAD3DE7">
            <w:pPr>
              <w:numPr>
                <w:ilvl w:val="0"/>
                <w:numId w:val="4"/>
              </w:numPr>
              <w:ind w:left="360" w:leftChars="0" w:firstLineChars="0"/>
              <w:rPr>
                <w:rFonts w:hint="eastAsia" w:ascii="Arial" w:hAnsi="Arial" w:cs="Arial"/>
                <w:sz w:val="22"/>
                <w:szCs w:val="22"/>
              </w:rPr>
            </w:pPr>
            <w:r>
              <w:rPr>
                <w:rFonts w:hint="eastAsia" w:ascii="Arial" w:hAnsi="Arial" w:cs="Arial"/>
                <w:sz w:val="22"/>
                <w:szCs w:val="22"/>
              </w:rPr>
              <w:t>All participants will sign a bilingual (Chinese and English) consent form. The data will be anonymised, stored securely in encrypted files, and used only for academic purposes.</w:t>
            </w:r>
          </w:p>
          <w:p w14:paraId="3CBE9D50">
            <w:pPr>
              <w:numPr>
                <w:ilvl w:val="0"/>
                <w:numId w:val="0"/>
              </w:numPr>
              <w:ind w:leftChars="0"/>
              <w:rPr>
                <w:rFonts w:hint="default" w:ascii="Times New Roman Bold" w:hAnsi="Times New Roman Bold" w:cs="Times New Roman Bold"/>
                <w:b/>
                <w:bCs/>
                <w:sz w:val="22"/>
                <w:szCs w:val="22"/>
              </w:rPr>
            </w:pPr>
          </w:p>
          <w:p w14:paraId="0B363703">
            <w:pPr>
              <w:rPr>
                <w:rFonts w:hint="eastAsia" w:ascii="Arial" w:hAnsi="Arial" w:cs="Arial"/>
                <w:sz w:val="22"/>
                <w:szCs w:val="22"/>
              </w:rPr>
            </w:pPr>
            <w:r>
              <w:rPr>
                <w:rFonts w:hint="default" w:ascii="Arial Bold" w:hAnsi="Arial Bold" w:cs="Arial Bold"/>
                <w:b/>
                <w:bCs/>
                <w:sz w:val="22"/>
                <w:szCs w:val="22"/>
              </w:rPr>
              <w:t xml:space="preserve">Procedure: </w:t>
            </w:r>
            <w:r>
              <w:rPr>
                <w:rFonts w:hint="eastAsia" w:ascii="Arial" w:hAnsi="Arial" w:cs="Arial"/>
                <w:sz w:val="22"/>
                <w:szCs w:val="22"/>
              </w:rPr>
              <w:t>Before taking part, participants will receive a clear explanation of the research purpose, process</w:t>
            </w:r>
            <w:r>
              <w:rPr>
                <w:rFonts w:hint="eastAsia" w:ascii="Arial" w:hAnsi="Arial" w:eastAsia="SimSun" w:cs="Arial"/>
                <w:sz w:val="22"/>
                <w:szCs w:val="22"/>
                <w:lang w:val="en-US" w:eastAsia="zh-CN"/>
              </w:rPr>
              <w:t xml:space="preserve"> </w:t>
            </w:r>
            <w:r>
              <w:rPr>
                <w:rFonts w:hint="eastAsia" w:ascii="Arial" w:hAnsi="Arial" w:cs="Arial"/>
                <w:sz w:val="22"/>
                <w:szCs w:val="22"/>
              </w:rPr>
              <w:t>and their right to withdraw, so they can make an informed and voluntary decision to participate.</w:t>
            </w:r>
          </w:p>
          <w:p w14:paraId="2E2E4649">
            <w:pPr>
              <w:rPr>
                <w:rFonts w:hint="default" w:ascii="Arial Regular" w:hAnsi="Arial Regular" w:cs="Arial Regular"/>
                <w:sz w:val="22"/>
                <w:szCs w:val="22"/>
              </w:rPr>
            </w:pPr>
          </w:p>
          <w:p w14:paraId="404B1A3D">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pPr>
        <w:rPr>
          <w:rFonts w:ascii="Arial" w:hAnsi="Arial" w:cs="Arial"/>
          <w:bCs/>
          <w:sz w:val="24"/>
          <w:szCs w:val="24"/>
        </w:rPr>
      </w:pPr>
    </w:p>
    <w:p w14:paraId="71AB43E2">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14:paraId="434E238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14:paraId="27B578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14:paraId="77D93ED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9BEB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14:paraId="76215F0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14:paraId="7946F17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14:paraId="31AB754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AD34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14:paraId="7098716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14:paraId="23437A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71442719"/>
              <w14:checkbox>
                <w14:checked w14:val="0"/>
                <w14:checkedState w14:val="2612" w14:font="MS Gothic"/>
                <w14:uncheckedState w14:val="2610" w14:font="MS Gothic"/>
              </w14:checkbox>
            </w:sdtPr>
            <w:sdtEndPr>
              <w:rPr>
                <w:rFonts w:ascii="Arial" w:hAnsi="Arial" w:cs="Arial"/>
                <w:sz w:val="22"/>
                <w:szCs w:val="22"/>
              </w:rPr>
            </w:sdtEndPr>
            <w:sdtContent>
              <w:p w14:paraId="6EAC15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F1B3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14:paraId="74F9535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499305693"/>
              <w14:checkbox>
                <w14:checked w14:val="0"/>
                <w14:checkedState w14:val="2612" w14:font="MS Gothic"/>
                <w14:uncheckedState w14:val="2610" w14:font="MS Gothic"/>
              </w14:checkbox>
            </w:sdtPr>
            <w:sdtEndPr>
              <w:rPr>
                <w:rFonts w:ascii="Arial" w:hAnsi="Arial" w:cs="Arial"/>
                <w:sz w:val="22"/>
                <w:szCs w:val="22"/>
              </w:rPr>
            </w:sdtEndPr>
            <w:sdtContent>
              <w:p w14:paraId="1BFEC6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14:paraId="180E7E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DCF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12173422"/>
              <w14:checkbox>
                <w14:checked w14:val="1"/>
                <w14:checkedState w14:val="2612" w14:font="MS Gothic"/>
                <w14:uncheckedState w14:val="2610" w14:font="MS Gothic"/>
              </w14:checkbox>
            </w:sdtPr>
            <w:sdtEndPr>
              <w:rPr>
                <w:rFonts w:ascii="Arial" w:hAnsi="Arial" w:cs="Arial"/>
                <w:sz w:val="22"/>
                <w:szCs w:val="22"/>
              </w:rPr>
            </w:sdtEndPr>
            <w:sdtContent>
              <w:p w14:paraId="50D020F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997529355"/>
              <w14:checkbox>
                <w14:checked w14:val="0"/>
                <w14:checkedState w14:val="2612" w14:font="MS Gothic"/>
                <w14:uncheckedState w14:val="2610" w14:font="MS Gothic"/>
              </w14:checkbox>
            </w:sdtPr>
            <w:sdtEndPr>
              <w:rPr>
                <w:rFonts w:ascii="Arial" w:hAnsi="Arial" w:cs="Arial"/>
                <w:sz w:val="22"/>
                <w:szCs w:val="22"/>
              </w:rPr>
            </w:sdtEndPr>
            <w:sdtContent>
              <w:p w14:paraId="5B8EC0B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71037356"/>
              <w14:checkbox>
                <w14:checked w14:val="0"/>
                <w14:checkedState w14:val="2612" w14:font="MS Gothic"/>
                <w14:uncheckedState w14:val="2610" w14:font="MS Gothic"/>
              </w14:checkbox>
            </w:sdtPr>
            <w:sdtEndPr>
              <w:rPr>
                <w:rFonts w:ascii="Arial" w:hAnsi="Arial" w:cs="Arial"/>
                <w:sz w:val="22"/>
                <w:szCs w:val="22"/>
              </w:rPr>
            </w:sdtEndPr>
            <w:sdtContent>
              <w:p w14:paraId="0E84CDE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C63E1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71418207"/>
              <w14:checkbox>
                <w14:checked w14:val="1"/>
                <w14:checkedState w14:val="2612" w14:font="MS Gothic"/>
                <w14:uncheckedState w14:val="2610" w14:font="MS Gothic"/>
              </w14:checkbox>
            </w:sdtPr>
            <w:sdtEndPr>
              <w:rPr>
                <w:rFonts w:ascii="Arial" w:hAnsi="Arial" w:cs="Arial"/>
                <w:sz w:val="22"/>
                <w:szCs w:val="22"/>
              </w:rPr>
            </w:sdtEndPr>
            <w:sdtContent>
              <w:p w14:paraId="236A076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468403532"/>
              <w14:checkbox>
                <w14:checked w14:val="0"/>
                <w14:checkedState w14:val="2612" w14:font="MS Gothic"/>
                <w14:uncheckedState w14:val="2610" w14:font="MS Gothic"/>
              </w14:checkbox>
            </w:sdtPr>
            <w:sdtEndPr>
              <w:rPr>
                <w:rFonts w:ascii="Arial" w:hAnsi="Arial" w:cs="Arial"/>
                <w:sz w:val="22"/>
                <w:szCs w:val="22"/>
              </w:rPr>
            </w:sdtEndPr>
            <w:sdtContent>
              <w:p w14:paraId="35A9A4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576091000"/>
              <w14:checkbox>
                <w14:checked w14:val="0"/>
                <w14:checkedState w14:val="2612" w14:font="MS Gothic"/>
                <w14:uncheckedState w14:val="2610" w14:font="MS Gothic"/>
              </w14:checkbox>
            </w:sdtPr>
            <w:sdtEndPr>
              <w:rPr>
                <w:rFonts w:ascii="Arial" w:hAnsi="Arial" w:cs="Arial"/>
                <w:sz w:val="22"/>
                <w:szCs w:val="22"/>
              </w:rPr>
            </w:sdtEndPr>
            <w:sdtContent>
              <w:p w14:paraId="481E45A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56E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505156324"/>
              <w14:checkbox>
                <w14:checked w14:val="1"/>
                <w14:checkedState w14:val="2612" w14:font="MS Gothic"/>
                <w14:uncheckedState w14:val="2610" w14:font="MS Gothic"/>
              </w14:checkbox>
            </w:sdtPr>
            <w:sdtEndPr>
              <w:rPr>
                <w:rFonts w:ascii="Arial" w:hAnsi="Arial" w:cs="Arial"/>
                <w:sz w:val="22"/>
                <w:szCs w:val="22"/>
              </w:rPr>
            </w:sdtEndPr>
            <w:sdtContent>
              <w:p w14:paraId="1BA1436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952459455"/>
              <w14:checkbox>
                <w14:checked w14:val="0"/>
                <w14:checkedState w14:val="2612" w14:font="MS Gothic"/>
                <w14:uncheckedState w14:val="2610" w14:font="MS Gothic"/>
              </w14:checkbox>
            </w:sdtPr>
            <w:sdtEndPr>
              <w:rPr>
                <w:rFonts w:ascii="Arial" w:hAnsi="Arial" w:cs="Arial"/>
                <w:sz w:val="22"/>
                <w:szCs w:val="22"/>
              </w:rPr>
            </w:sdtEndPr>
            <w:sdtContent>
              <w:p w14:paraId="14A3ED3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14:paraId="6FCFF0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9403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14:paraId="3FE4B28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435934025"/>
              <w14:checkbox>
                <w14:checked w14:val="0"/>
                <w14:checkedState w14:val="2612" w14:font="MS Gothic"/>
                <w14:uncheckedState w14:val="2610" w14:font="MS Gothic"/>
              </w14:checkbox>
            </w:sdtPr>
            <w:sdtEndPr>
              <w:rPr>
                <w:rFonts w:ascii="Arial" w:hAnsi="Arial" w:cs="Arial"/>
                <w:sz w:val="22"/>
                <w:szCs w:val="22"/>
              </w:rPr>
            </w:sdtEndPr>
            <w:sdtContent>
              <w:p w14:paraId="43A2332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321933189"/>
              <w14:checkbox>
                <w14:checked w14:val="0"/>
                <w14:checkedState w14:val="2612" w14:font="MS Gothic"/>
                <w14:uncheckedState w14:val="2610" w14:font="MS Gothic"/>
              </w14:checkbox>
            </w:sdtPr>
            <w:sdtEndPr>
              <w:rPr>
                <w:rFonts w:ascii="Arial" w:hAnsi="Arial" w:cs="Arial"/>
                <w:sz w:val="22"/>
                <w:szCs w:val="22"/>
              </w:rPr>
            </w:sdtEndPr>
            <w:sdtContent>
              <w:p w14:paraId="4091ED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6B56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14:paraId="1787BFE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14:paraId="4DD9431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19800730"/>
              <w14:checkbox>
                <w14:checked w14:val="0"/>
                <w14:checkedState w14:val="2612" w14:font="MS Gothic"/>
                <w14:uncheckedState w14:val="2610" w14:font="MS Gothic"/>
              </w14:checkbox>
            </w:sdtPr>
            <w:sdtEndPr>
              <w:rPr>
                <w:rFonts w:ascii="Arial" w:hAnsi="Arial" w:cs="Arial"/>
                <w:sz w:val="22"/>
                <w:szCs w:val="22"/>
              </w:rPr>
            </w:sdtEndPr>
            <w:sdtContent>
              <w:p w14:paraId="22F01B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7CD3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21B5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219D118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C28C62E">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14:paraId="322BC0B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11974848"/>
              <w14:checkbox>
                <w14:checked w14:val="1"/>
                <w14:checkedState w14:val="2612" w14:font="MS Gothic"/>
                <w14:uncheckedState w14:val="2610" w14:font="MS Gothic"/>
              </w14:checkbox>
            </w:sdtPr>
            <w:sdtEndPr>
              <w:rPr>
                <w:rFonts w:ascii="Arial" w:hAnsi="Arial" w:cs="Arial"/>
                <w:sz w:val="22"/>
                <w:szCs w:val="22"/>
              </w:rPr>
            </w:sdtEndPr>
            <w:sdtContent>
              <w:p w14:paraId="538C62D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14:paraId="4BB823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371B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6666587"/>
              <w14:checkbox>
                <w14:checked w14:val="0"/>
                <w14:checkedState w14:val="2612" w14:font="MS Gothic"/>
                <w14:uncheckedState w14:val="2610" w14:font="MS Gothic"/>
              </w14:checkbox>
            </w:sdtPr>
            <w:sdtEndPr>
              <w:rPr>
                <w:rFonts w:ascii="Arial" w:hAnsi="Arial" w:cs="Arial"/>
                <w:sz w:val="22"/>
                <w:szCs w:val="22"/>
              </w:rPr>
            </w:sdtEndPr>
            <w:sdtContent>
              <w:p w14:paraId="3855C6A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14:paraId="4DB280C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14:paraId="540449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8629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300058109"/>
              <w14:checkbox>
                <w14:checked w14:val="0"/>
                <w14:checkedState w14:val="2612" w14:font="MS Gothic"/>
                <w14:uncheckedState w14:val="2610" w14:font="MS Gothic"/>
              </w14:checkbox>
            </w:sdtPr>
            <w:sdtEndPr>
              <w:rPr>
                <w:rFonts w:ascii="Arial" w:hAnsi="Arial" w:cs="Arial"/>
                <w:sz w:val="22"/>
                <w:szCs w:val="22"/>
              </w:rPr>
            </w:sdtEndPr>
            <w:sdtContent>
              <w:p w14:paraId="681CCB2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78013385"/>
              <w14:checkbox>
                <w14:checked w14:val="1"/>
                <w14:checkedState w14:val="2612" w14:font="MS Gothic"/>
                <w14:uncheckedState w14:val="2610" w14:font="MS Gothic"/>
              </w14:checkbox>
            </w:sdtPr>
            <w:sdtEndPr>
              <w:rPr>
                <w:rFonts w:ascii="Arial" w:hAnsi="Arial" w:cs="Arial"/>
                <w:sz w:val="22"/>
                <w:szCs w:val="22"/>
              </w:rPr>
            </w:sdtEndPr>
            <w:sdtContent>
              <w:p w14:paraId="33AB958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247921245"/>
              <w14:checkbox>
                <w14:checked w14:val="0"/>
                <w14:checkedState w14:val="2612" w14:font="MS Gothic"/>
                <w14:uncheckedState w14:val="2610" w14:font="MS Gothic"/>
              </w14:checkbox>
            </w:sdtPr>
            <w:sdtEndPr>
              <w:rPr>
                <w:rFonts w:ascii="Arial" w:hAnsi="Arial" w:cs="Arial"/>
                <w:sz w:val="22"/>
                <w:szCs w:val="22"/>
              </w:rPr>
            </w:sdtEndPr>
            <w:sdtContent>
              <w:p w14:paraId="589432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1D824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694089535"/>
              <w14:checkbox>
                <w14:checked w14:val="0"/>
                <w14:checkedState w14:val="2612" w14:font="MS Gothic"/>
                <w14:uncheckedState w14:val="2610" w14:font="MS Gothic"/>
              </w14:checkbox>
            </w:sdtPr>
            <w:sdtEndPr>
              <w:rPr>
                <w:rFonts w:ascii="Arial" w:hAnsi="Arial" w:cs="Arial"/>
                <w:sz w:val="22"/>
                <w:szCs w:val="22"/>
              </w:rPr>
            </w:sdtEndPr>
            <w:sdtContent>
              <w:p w14:paraId="4806BF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431644241"/>
              <w14:checkbox>
                <w14:checked w14:val="1"/>
                <w14:checkedState w14:val="2612" w14:font="MS Gothic"/>
                <w14:uncheckedState w14:val="2610" w14:font="MS Gothic"/>
              </w14:checkbox>
            </w:sdtPr>
            <w:sdtEndPr>
              <w:rPr>
                <w:rFonts w:ascii="Arial" w:hAnsi="Arial" w:cs="Arial"/>
                <w:sz w:val="22"/>
                <w:szCs w:val="22"/>
              </w:rPr>
            </w:sdtEndPr>
            <w:sdtContent>
              <w:p w14:paraId="45FC5E9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14:paraId="7DC60C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1F4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283D19B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H: Anticipated Risks</w:t>
      </w:r>
    </w:p>
    <w:p w14:paraId="5E0435C4">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5120"/>
        <w:gridCol w:w="3273"/>
        <w:gridCol w:w="850"/>
        <w:gridCol w:w="680"/>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4A824A80">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70F6A2">
            <w:pPr>
              <w:rPr>
                <w:rFonts w:ascii="Arial" w:hAnsi="Arial" w:cs="Arial"/>
              </w:rPr>
            </w:pPr>
          </w:p>
          <w:p w14:paraId="1FB2481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95570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vMerge w:val="restart"/>
            <w:shd w:val="clear" w:color="auto" w:fill="F1F1F1" w:themeFill="background1" w:themeFillShade="F2"/>
            <w:vAlign w:val="center"/>
          </w:tcPr>
          <w:p w14:paraId="7D04FB85">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3B36993E">
            <w:pPr>
              <w:pStyle w:val="2"/>
              <w:jc w:val="left"/>
              <w:rPr>
                <w:rFonts w:ascii="Arial" w:hAnsi="Arial" w:cs="Arial"/>
                <w:sz w:val="20"/>
                <w:szCs w:val="16"/>
              </w:rPr>
            </w:pPr>
            <w:r>
              <w:rPr>
                <w:rFonts w:ascii="Arial" w:hAnsi="Arial" w:cs="Arial"/>
                <w:color w:val="auto"/>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38A1A848">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2CC193F2">
            <w:pPr>
              <w:pStyle w:val="2"/>
              <w:rPr>
                <w:rFonts w:ascii="Arial" w:hAnsi="Arial" w:cs="Arial"/>
                <w:sz w:val="20"/>
                <w:szCs w:val="16"/>
              </w:rPr>
            </w:pPr>
            <w:sdt>
              <w:sdtPr>
                <w:rPr>
                  <w:rFonts w:ascii="Arial" w:hAnsi="Arial" w:cs="Arial"/>
                  <w:b w:val="0"/>
                  <w:bCs w:val="0"/>
                </w:rPr>
                <w:id w:val="44499892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65126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vMerge w:val="continue"/>
            <w:tcBorders>
              <w:bottom w:val="single" w:color="auto" w:sz="4" w:space="0"/>
            </w:tcBorders>
            <w:shd w:val="clear" w:color="auto" w:fill="F1F1F1" w:themeFill="background1" w:themeFillShade="F2"/>
            <w:vAlign w:val="center"/>
          </w:tcPr>
          <w:p w14:paraId="398F451E">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7DD6142F">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18D13E7F">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2E574583">
            <w:pPr>
              <w:pStyle w:val="2"/>
              <w:rPr>
                <w:rFonts w:ascii="Arial" w:hAnsi="Arial" w:cs="Arial"/>
                <w:b w:val="0"/>
                <w:bCs w:val="0"/>
              </w:rPr>
            </w:pPr>
            <w:sdt>
              <w:sdtPr>
                <w:rPr>
                  <w:rFonts w:ascii="Arial" w:hAnsi="Arial" w:cs="Arial"/>
                  <w:b w:val="0"/>
                  <w:bCs w:val="0"/>
                </w:rPr>
                <w:id w:val="558806393"/>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69E3E0C5">
            <w:pPr>
              <w:rPr>
                <w:rFonts w:ascii="Arial" w:hAnsi="Arial" w:cs="Arial"/>
                <w:color w:val="auto"/>
                <w:sz w:val="22"/>
                <w:szCs w:val="22"/>
              </w:rPr>
            </w:pPr>
            <w:r>
              <w:rPr>
                <w:rFonts w:ascii="Arial" w:hAnsi="Arial" w:cs="Arial"/>
                <w:b/>
                <w:color w:val="auto"/>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5120"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w:t>
            </w:r>
          </w:p>
          <w:p w14:paraId="15CB5FC2">
            <w:pPr>
              <w:autoSpaceDE w:val="0"/>
              <w:autoSpaceDN w:val="0"/>
              <w:adjustRightInd w:val="0"/>
              <w:rPr>
                <w:rFonts w:ascii="Arial" w:hAnsi="Arial" w:cs="Arial"/>
                <w:sz w:val="22"/>
                <w:szCs w:val="22"/>
              </w:rPr>
            </w:pPr>
          </w:p>
          <w:p w14:paraId="7275175B">
            <w:pPr>
              <w:rPr>
                <w:rFonts w:hint="default" w:ascii="Arial Bold" w:hAnsi="Arial Bold" w:eastAsia="SimSun" w:cs="Arial Bold"/>
                <w:b/>
                <w:bCs/>
                <w:color w:val="000000" w:themeColor="text1"/>
                <w:sz w:val="22"/>
                <w:szCs w:val="22"/>
                <w:lang w:val="en-US" w:eastAsia="zh-CN"/>
                <w14:textFill>
                  <w14:solidFill>
                    <w14:schemeClr w14:val="tx1"/>
                  </w14:solidFill>
                </w14:textFill>
              </w:rPr>
            </w:pPr>
            <w:r>
              <w:rPr>
                <w:rFonts w:hint="default" w:ascii="Arial Bold" w:hAnsi="Arial Bold" w:cs="Arial Bold"/>
                <w:b/>
                <w:bCs/>
                <w:color w:val="000000" w:themeColor="text1"/>
                <w:sz w:val="22"/>
                <w:szCs w:val="22"/>
                <w14:textFill>
                  <w14:solidFill>
                    <w14:schemeClr w14:val="tx1"/>
                  </w14:solidFill>
                </w14:textFill>
              </w:rPr>
              <w:t>1. Privacy and Data Security Risks</w:t>
            </w:r>
            <w:r>
              <w:rPr>
                <w:rFonts w:hint="default" w:ascii="Arial Bold" w:hAnsi="Arial Bold" w:eastAsia="SimSun" w:cs="Arial Bold"/>
                <w:b/>
                <w:bCs/>
                <w:color w:val="000000" w:themeColor="text1"/>
                <w:sz w:val="22"/>
                <w:szCs w:val="22"/>
                <w:lang w:val="en-US" w:eastAsia="zh-CN"/>
                <w14:textFill>
                  <w14:solidFill>
                    <w14:schemeClr w14:val="tx1"/>
                  </w14:solidFill>
                </w14:textFill>
              </w:rPr>
              <w:t>:</w:t>
            </w:r>
          </w:p>
          <w:p w14:paraId="79E900C4">
            <w:pPr>
              <w:rPr>
                <w:rFonts w:hint="eastAsia" w:ascii="Arial" w:hAnsi="Arial" w:cs="Arial"/>
                <w:color w:val="000000" w:themeColor="text1"/>
                <w:sz w:val="22"/>
                <w:szCs w:val="22"/>
                <w14:textFill>
                  <w14:solidFill>
                    <w14:schemeClr w14:val="tx1"/>
                  </w14:solidFill>
                </w14:textFill>
              </w:rPr>
            </w:pPr>
            <w:r>
              <w:rPr>
                <w:rFonts w:hint="eastAsia" w:ascii="Arial" w:hAnsi="Arial" w:cs="Arial"/>
                <w:color w:val="000000" w:themeColor="text1"/>
                <w:sz w:val="22"/>
                <w:szCs w:val="22"/>
                <w14:textFill>
                  <w14:solidFill>
                    <w14:schemeClr w14:val="tx1"/>
                  </w14:solidFill>
                </w14:textFill>
              </w:rPr>
              <w:t>When research data and personal information are collected, stored or processed, there may be risks of privacy breaches. Although this research does not involve sensitive data, personal information could still be at risk if mismanaged, through unauthorised access, problems during data transfer or accidental disclosure.</w:t>
            </w:r>
          </w:p>
          <w:p w14:paraId="1E049DAD">
            <w:pPr>
              <w:rPr>
                <w:rFonts w:hint="default" w:ascii="Arial Regular" w:hAnsi="Arial Regular" w:cs="Arial Regular"/>
                <w:color w:val="000000" w:themeColor="text1"/>
                <w:sz w:val="22"/>
                <w:szCs w:val="22"/>
                <w14:textFill>
                  <w14:solidFill>
                    <w14:schemeClr w14:val="tx1"/>
                  </w14:solidFill>
                </w14:textFill>
              </w:rPr>
            </w:pPr>
          </w:p>
          <w:p w14:paraId="7EA494C0">
            <w:pPr>
              <w:rPr>
                <w:rFonts w:hint="default" w:ascii="Arial Bold" w:hAnsi="Arial Bold" w:eastAsia="SimSun" w:cs="Arial Bold"/>
                <w:b/>
                <w:bCs/>
                <w:color w:val="000000" w:themeColor="text1"/>
                <w:sz w:val="22"/>
                <w:szCs w:val="22"/>
                <w:lang w:val="en-US" w:eastAsia="zh-CN"/>
                <w14:textFill>
                  <w14:solidFill>
                    <w14:schemeClr w14:val="tx1"/>
                  </w14:solidFill>
                </w14:textFill>
              </w:rPr>
            </w:pPr>
            <w:r>
              <w:rPr>
                <w:rFonts w:hint="default" w:ascii="Arial Bold" w:hAnsi="Arial Bold" w:cs="Arial Bold"/>
                <w:b/>
                <w:bCs/>
                <w:color w:val="000000" w:themeColor="text1"/>
                <w:sz w:val="22"/>
                <w:szCs w:val="22"/>
                <w14:textFill>
                  <w14:solidFill>
                    <w14:schemeClr w14:val="tx1"/>
                  </w14:solidFill>
                </w14:textFill>
              </w:rPr>
              <w:t>2. Psychological Stress or Discomfort</w:t>
            </w:r>
            <w:r>
              <w:rPr>
                <w:rFonts w:hint="default" w:ascii="Arial Bold" w:hAnsi="Arial Bold" w:eastAsia="SimSun" w:cs="Arial Bold"/>
                <w:b/>
                <w:bCs/>
                <w:color w:val="000000" w:themeColor="text1"/>
                <w:sz w:val="22"/>
                <w:szCs w:val="22"/>
                <w:lang w:val="en-US" w:eastAsia="zh-CN"/>
                <w14:textFill>
                  <w14:solidFill>
                    <w14:schemeClr w14:val="tx1"/>
                  </w14:solidFill>
                </w14:textFill>
              </w:rPr>
              <w:t xml:space="preserve">: </w:t>
            </w:r>
          </w:p>
          <w:p w14:paraId="76C16F4D">
            <w:pPr>
              <w:rPr>
                <w:rFonts w:hint="eastAsia" w:ascii="Arial Regular" w:hAnsi="Arial Regular" w:eastAsia="SimSun" w:cs="Arial Regular"/>
                <w:color w:val="000000" w:themeColor="text1"/>
                <w:sz w:val="22"/>
                <w:szCs w:val="22"/>
                <w:lang w:val="en-US" w:eastAsia="zh-CN"/>
                <w14:textFill>
                  <w14:solidFill>
                    <w14:schemeClr w14:val="tx1"/>
                  </w14:solidFill>
                </w14:textFill>
              </w:rPr>
            </w:pPr>
            <w:r>
              <w:rPr>
                <w:rFonts w:hint="default" w:ascii="Arial Regular" w:hAnsi="Arial Regular" w:cs="Arial Regular"/>
                <w:color w:val="000000" w:themeColor="text1"/>
                <w:sz w:val="22"/>
                <w:szCs w:val="22"/>
                <w14:textFill>
                  <w14:solidFill>
                    <w14:schemeClr w14:val="tx1"/>
                  </w14:solidFill>
                </w14:textFill>
              </w:rPr>
              <w:t>In questionnaires or interviews, some questions will relate to participants’ knowledge and understanding of traditional mythology or cultural symbols. If they are unfamiliar with the content, they may feel mild embarrassment or discomfort.</w:t>
            </w:r>
            <w:r>
              <w:rPr>
                <w:rFonts w:hint="eastAsia" w:ascii="Arial Regular" w:hAnsi="Arial Regular" w:eastAsia="SimSun" w:cs="Arial Regular"/>
                <w:color w:val="000000" w:themeColor="text1"/>
                <w:sz w:val="22"/>
                <w:szCs w:val="22"/>
                <w:lang w:val="en-US" w:eastAsia="zh-CN"/>
                <w14:textFill>
                  <w14:solidFill>
                    <w14:schemeClr w14:val="tx1"/>
                  </w14:solidFill>
                </w14:textFill>
              </w:rPr>
              <w:t xml:space="preserve"> </w:t>
            </w:r>
          </w:p>
          <w:p w14:paraId="699945B5">
            <w:pPr>
              <w:rPr>
                <w:rFonts w:hint="eastAsia" w:ascii="Arial Regular" w:hAnsi="Arial Regular" w:eastAsia="SimSun" w:cs="Arial Regular"/>
                <w:color w:val="000000" w:themeColor="text1"/>
                <w:sz w:val="22"/>
                <w:szCs w:val="22"/>
                <w:lang w:val="en-US" w:eastAsia="zh-CN"/>
                <w14:textFill>
                  <w14:solidFill>
                    <w14:schemeClr w14:val="tx1"/>
                  </w14:solidFill>
                </w14:textFill>
              </w:rPr>
            </w:pPr>
          </w:p>
          <w:p w14:paraId="2910C2A3">
            <w:pPr>
              <w:rPr>
                <w:rFonts w:hint="default" w:ascii="Arial Regular" w:hAnsi="Arial Regular" w:cs="Arial Regular"/>
                <w:color w:val="000000" w:themeColor="text1"/>
                <w:sz w:val="22"/>
                <w:szCs w:val="22"/>
                <w14:textFill>
                  <w14:solidFill>
                    <w14:schemeClr w14:val="tx1"/>
                  </w14:solidFill>
                </w14:textFill>
              </w:rPr>
            </w:pPr>
            <w:r>
              <w:rPr>
                <w:rFonts w:hint="default" w:ascii="Arial Regular" w:hAnsi="Arial Regular" w:cs="Arial Regular"/>
                <w:color w:val="000000" w:themeColor="text1"/>
                <w:sz w:val="22"/>
                <w:szCs w:val="22"/>
                <w14:textFill>
                  <w14:solidFill>
                    <w14:schemeClr w14:val="tx1"/>
                  </w14:solidFill>
                </w14:textFill>
              </w:rPr>
              <w:t>In addition, certain questions may be interpreted differently across cultural backgrounds, which could cause some psychological stress for participants.</w:t>
            </w:r>
          </w:p>
          <w:p w14:paraId="38F584DF">
            <w:pPr>
              <w:rPr>
                <w:rFonts w:hint="eastAsia" w:ascii="Arial" w:hAnsi="Arial" w:cs="Arial"/>
                <w:color w:val="000000" w:themeColor="text1"/>
                <w:sz w:val="22"/>
                <w:szCs w:val="22"/>
                <w14:textFill>
                  <w14:solidFill>
                    <w14:schemeClr w14:val="tx1"/>
                  </w14:solidFill>
                </w14:textFill>
              </w:rPr>
            </w:pPr>
          </w:p>
          <w:p w14:paraId="768D3049">
            <w:pPr>
              <w:rPr>
                <w:rFonts w:hint="default" w:ascii="Arial Bold" w:hAnsi="Arial Bold" w:cs="Arial Bold"/>
                <w:b/>
                <w:bCs/>
                <w:color w:val="000000" w:themeColor="text1"/>
                <w:sz w:val="22"/>
                <w:szCs w:val="22"/>
                <w14:textFill>
                  <w14:solidFill>
                    <w14:schemeClr w14:val="tx1"/>
                  </w14:solidFill>
                </w14:textFill>
              </w:rPr>
            </w:pPr>
            <w:r>
              <w:rPr>
                <w:rFonts w:hint="default" w:ascii="Arial Bold" w:hAnsi="Arial Bold" w:cs="Arial Bold"/>
                <w:b/>
                <w:bCs/>
                <w:color w:val="000000" w:themeColor="text1"/>
                <w:sz w:val="22"/>
                <w:szCs w:val="22"/>
                <w14:textFill>
                  <w14:solidFill>
                    <w14:schemeClr w14:val="tx1"/>
                  </w14:solidFill>
                </w14:textFill>
              </w:rPr>
              <w:t>3. Time Inconvenience:</w:t>
            </w:r>
          </w:p>
          <w:p w14:paraId="77BB44A6">
            <w:pPr>
              <w:rPr>
                <w:rFonts w:ascii="Arial" w:hAnsi="Arial" w:cs="Arial"/>
                <w:color w:val="000000" w:themeColor="text1"/>
                <w:sz w:val="22"/>
                <w:szCs w:val="22"/>
                <w14:textFill>
                  <w14:solidFill>
                    <w14:schemeClr w14:val="tx1"/>
                  </w14:solidFill>
                </w14:textFill>
              </w:rPr>
            </w:pPr>
            <w:r>
              <w:rPr>
                <w:rFonts w:hint="eastAsia" w:ascii="Arial" w:hAnsi="Arial" w:cs="Arial"/>
                <w:color w:val="000000" w:themeColor="text1"/>
                <w:sz w:val="22"/>
                <w:szCs w:val="22"/>
                <w14:textFill>
                  <w14:solidFill>
                    <w14:schemeClr w14:val="tx1"/>
                  </w14:solidFill>
                </w14:textFill>
              </w:rPr>
              <w:t>Taking part in interviews or tests may require some time, which could affect participants’ daily routines or work habits, bringing inconvenience or mild stress.</w:t>
            </w:r>
          </w:p>
          <w:p w14:paraId="1DB516DF">
            <w:pPr>
              <w:rPr>
                <w:rFonts w:hint="eastAsia" w:ascii="Arial" w:hAnsi="Arial" w:cs="Arial"/>
                <w:color w:val="000000" w:themeColor="text1"/>
                <w:sz w:val="22"/>
                <w:szCs w:val="22"/>
                <w14:textFill>
                  <w14:solidFill>
                    <w14:schemeClr w14:val="tx1"/>
                  </w14:solidFill>
                </w14:textFill>
              </w:rPr>
            </w:pPr>
          </w:p>
          <w:p w14:paraId="21DE4E20">
            <w:pPr>
              <w:rPr>
                <w:rFonts w:hint="eastAsia" w:ascii="Arial Bold" w:hAnsi="Arial Bold" w:eastAsia="SimSun" w:cs="Arial Bold"/>
                <w:b/>
                <w:bCs/>
                <w:color w:val="000000" w:themeColor="text1"/>
                <w:sz w:val="22"/>
                <w:szCs w:val="22"/>
                <w:lang w:val="en-US" w:eastAsia="zh-CN"/>
                <w14:textFill>
                  <w14:solidFill>
                    <w14:schemeClr w14:val="tx1"/>
                  </w14:solidFill>
                </w14:textFill>
              </w:rPr>
            </w:pPr>
            <w:r>
              <w:rPr>
                <w:rFonts w:hint="default" w:ascii="Arial Bold" w:hAnsi="Arial Bold" w:eastAsia="SimSun" w:cs="Arial Bold"/>
                <w:b/>
                <w:bCs/>
                <w:color w:val="000000" w:themeColor="text1"/>
                <w:sz w:val="22"/>
                <w:szCs w:val="22"/>
                <w:lang w:val="en-US" w:eastAsia="zh-CN"/>
                <w14:textFill>
                  <w14:solidFill>
                    <w14:schemeClr w14:val="tx1"/>
                  </w14:solidFill>
                </w14:textFill>
              </w:rPr>
              <w:t xml:space="preserve">4. </w:t>
            </w:r>
            <w:r>
              <w:rPr>
                <w:rFonts w:hint="default" w:ascii="Arial Bold" w:hAnsi="Arial Bold" w:cs="Arial Bold"/>
                <w:b/>
                <w:bCs/>
                <w:color w:val="000000" w:themeColor="text1"/>
                <w:sz w:val="22"/>
                <w:szCs w:val="22"/>
                <w14:textFill>
                  <w14:solidFill>
                    <w14:schemeClr w14:val="tx1"/>
                  </w14:solidFill>
                </w14:textFill>
              </w:rPr>
              <w:t>Cultural Interpretation Differences</w:t>
            </w:r>
            <w:r>
              <w:rPr>
                <w:rFonts w:hint="eastAsia" w:ascii="Arial Bold" w:hAnsi="Arial Bold" w:eastAsia="SimSun" w:cs="Arial Bold"/>
                <w:b/>
                <w:bCs/>
                <w:color w:val="000000" w:themeColor="text1"/>
                <w:sz w:val="22"/>
                <w:szCs w:val="22"/>
                <w:lang w:val="en-US" w:eastAsia="zh-CN"/>
                <w14:textFill>
                  <w14:solidFill>
                    <w14:schemeClr w14:val="tx1"/>
                  </w14:solidFill>
                </w14:textFill>
              </w:rPr>
              <w:t>:</w:t>
            </w:r>
          </w:p>
          <w:p w14:paraId="011565A1">
            <w:pPr>
              <w:rPr>
                <w:rFonts w:hint="eastAsia" w:ascii="Arial" w:hAnsi="Arial" w:cs="Arial"/>
                <w:color w:val="000000" w:themeColor="text1"/>
                <w:sz w:val="22"/>
                <w:szCs w:val="22"/>
                <w14:textFill>
                  <w14:solidFill>
                    <w14:schemeClr w14:val="tx1"/>
                  </w14:solidFill>
                </w14:textFill>
              </w:rPr>
            </w:pPr>
            <w:r>
              <w:rPr>
                <w:rFonts w:hint="eastAsia" w:ascii="Arial" w:hAnsi="Arial" w:cs="Arial"/>
                <w:color w:val="000000" w:themeColor="text1"/>
                <w:sz w:val="22"/>
                <w:szCs w:val="22"/>
                <w14:textFill>
                  <w14:solidFill>
                    <w14:schemeClr w14:val="tx1"/>
                  </w14:solidFill>
                </w14:textFill>
              </w:rPr>
              <w:t>Some participants may have limited knowledge of traditional mythology and could feel confused or uncomfortable due to differences in understanding of symbols or stories.</w:t>
            </w:r>
          </w:p>
          <w:p w14:paraId="6240C8F1">
            <w:pPr>
              <w:rPr>
                <w:rFonts w:ascii="Arial" w:hAnsi="Arial" w:cs="Arial"/>
                <w:sz w:val="22"/>
                <w:szCs w:val="22"/>
              </w:rPr>
            </w:pPr>
          </w:p>
          <w:p w14:paraId="6645975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803" w:type="dxa"/>
            <w:gridSpan w:val="3"/>
            <w:tcBorders>
              <w:top w:val="single" w:color="auto" w:sz="4" w:space="0"/>
              <w:bottom w:val="single" w:color="auto" w:sz="4" w:space="0"/>
            </w:tcBorders>
          </w:tcPr>
          <w:p w14:paraId="16CC4C1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6A09F197">
            <w:pPr>
              <w:autoSpaceDE w:val="0"/>
              <w:autoSpaceDN w:val="0"/>
              <w:adjustRightInd w:val="0"/>
              <w:rPr>
                <w:rFonts w:hint="default" w:ascii="Arial Regular" w:hAnsi="Arial Regular" w:cs="Arial Regular"/>
                <w:i w:val="0"/>
                <w:iCs/>
                <w:color w:val="auto"/>
                <w:sz w:val="22"/>
                <w:szCs w:val="22"/>
              </w:rPr>
            </w:pPr>
          </w:p>
          <w:p w14:paraId="451FC749">
            <w:pPr>
              <w:autoSpaceDE w:val="0"/>
              <w:autoSpaceDN w:val="0"/>
              <w:adjustRightInd w:val="0"/>
              <w:rPr>
                <w:rFonts w:hint="default" w:ascii="Arial Bold" w:hAnsi="Arial Bold" w:eastAsia="SimSun" w:cs="Arial Bold"/>
                <w:b/>
                <w:bCs/>
                <w:i w:val="0"/>
                <w:iCs/>
                <w:color w:val="auto"/>
                <w:sz w:val="22"/>
                <w:szCs w:val="22"/>
                <w:lang w:val="en-US" w:eastAsia="zh-CN"/>
              </w:rPr>
            </w:pPr>
            <w:r>
              <w:rPr>
                <w:rFonts w:hint="default" w:ascii="Arial Bold" w:hAnsi="Arial Bold" w:cs="Arial Bold"/>
                <w:b/>
                <w:bCs/>
                <w:i w:val="0"/>
                <w:iCs/>
                <w:color w:val="auto"/>
                <w:sz w:val="22"/>
                <w:szCs w:val="22"/>
              </w:rPr>
              <w:t>1. Privacy and Data Security Risks</w:t>
            </w:r>
            <w:r>
              <w:rPr>
                <w:rFonts w:hint="default" w:ascii="Arial Bold" w:hAnsi="Arial Bold" w:eastAsia="SimSun" w:cs="Arial Bold"/>
                <w:b/>
                <w:bCs/>
                <w:i w:val="0"/>
                <w:iCs/>
                <w:color w:val="auto"/>
                <w:sz w:val="22"/>
                <w:szCs w:val="22"/>
                <w:lang w:val="en-US" w:eastAsia="zh-CN"/>
              </w:rPr>
              <w:t>:</w:t>
            </w:r>
          </w:p>
          <w:p w14:paraId="22E726B7">
            <w:pPr>
              <w:autoSpaceDE w:val="0"/>
              <w:autoSpaceDN w:val="0"/>
              <w:adjustRightInd w:val="0"/>
              <w:rPr>
                <w:rFonts w:hint="default" w:ascii="Arial Regular" w:hAnsi="Arial Regular" w:cs="Arial Regular"/>
                <w:i w:val="0"/>
                <w:iCs/>
                <w:color w:val="auto"/>
                <w:sz w:val="22"/>
                <w:szCs w:val="22"/>
              </w:rPr>
            </w:pPr>
            <w:r>
              <w:rPr>
                <w:rFonts w:hint="default" w:ascii="Arial Regular" w:hAnsi="Arial Regular" w:cs="Arial Regular"/>
                <w:i w:val="0"/>
                <w:iCs/>
                <w:color w:val="auto"/>
                <w:sz w:val="22"/>
                <w:szCs w:val="22"/>
              </w:rPr>
              <w:t>To ensure the security of participant data, this research will strictly comply with the Personal Information Protection Law of the People’s Republic of China (2021), the Data Security Law of the People’s Republic of China (2021), the UK General Data Protection Regulation (2018) and the UK Data Protection Act (2018).</w:t>
            </w:r>
          </w:p>
          <w:p w14:paraId="2C0D7049">
            <w:pPr>
              <w:autoSpaceDE w:val="0"/>
              <w:autoSpaceDN w:val="0"/>
              <w:adjustRightInd w:val="0"/>
              <w:rPr>
                <w:rFonts w:hint="default" w:ascii="Arial Regular" w:hAnsi="Arial Regular" w:cs="Arial Regular"/>
                <w:i w:val="0"/>
                <w:iCs/>
                <w:color w:val="auto"/>
                <w:sz w:val="22"/>
                <w:szCs w:val="22"/>
              </w:rPr>
            </w:pPr>
          </w:p>
          <w:p w14:paraId="656E9566">
            <w:pPr>
              <w:numPr>
                <w:ilvl w:val="0"/>
                <w:numId w:val="4"/>
              </w:numPr>
              <w:ind w:left="360" w:leftChars="0" w:firstLineChars="0"/>
              <w:rPr>
                <w:rFonts w:hint="default" w:ascii="Arial Regular" w:hAnsi="Arial Regular" w:cs="Arial Regular"/>
                <w:i w:val="0"/>
                <w:iCs/>
                <w:color w:val="auto"/>
                <w:sz w:val="22"/>
                <w:szCs w:val="22"/>
              </w:rPr>
            </w:pPr>
            <w:r>
              <w:rPr>
                <w:rFonts w:hint="default" w:ascii="Arial Regular" w:hAnsi="Arial Regular" w:cs="Arial Regular"/>
                <w:i w:val="0"/>
                <w:iCs/>
                <w:color w:val="auto"/>
                <w:sz w:val="22"/>
                <w:szCs w:val="22"/>
              </w:rPr>
              <w:t>All data will be protected during collection and transfer through strong encryption and secure transmission measures approved by UWTSD, to ensure protection against unauthorised access.</w:t>
            </w:r>
          </w:p>
          <w:p w14:paraId="763D2786">
            <w:pPr>
              <w:numPr>
                <w:ilvl w:val="0"/>
                <w:numId w:val="0"/>
              </w:numPr>
              <w:ind w:leftChars="0"/>
              <w:rPr>
                <w:rFonts w:hint="default" w:ascii="Arial Regular" w:hAnsi="Arial Regular" w:cs="Arial Regular"/>
                <w:i w:val="0"/>
                <w:iCs/>
                <w:color w:val="auto"/>
                <w:sz w:val="22"/>
                <w:szCs w:val="22"/>
              </w:rPr>
            </w:pPr>
          </w:p>
          <w:p w14:paraId="7A7BA35B">
            <w:pPr>
              <w:numPr>
                <w:ilvl w:val="0"/>
                <w:numId w:val="4"/>
              </w:numPr>
              <w:ind w:left="360" w:leftChars="0" w:firstLineChars="0"/>
              <w:rPr>
                <w:rFonts w:hint="default" w:ascii="Arial Regular" w:hAnsi="Arial Regular" w:cs="Arial Regular"/>
                <w:i w:val="0"/>
                <w:iCs/>
                <w:color w:val="auto"/>
                <w:sz w:val="22"/>
                <w:szCs w:val="22"/>
              </w:rPr>
            </w:pPr>
            <w:r>
              <w:rPr>
                <w:rFonts w:hint="default" w:ascii="Arial Regular" w:hAnsi="Arial Regular" w:cs="Arial Regular"/>
                <w:i w:val="0"/>
                <w:iCs/>
                <w:color w:val="auto"/>
                <w:sz w:val="22"/>
                <w:szCs w:val="22"/>
              </w:rPr>
              <w:t>Access to the data will be restricted to the researcher and supervisory team, with safeguards such as two-factor authentication and strict access permissions.</w:t>
            </w:r>
          </w:p>
          <w:p w14:paraId="27029AFE">
            <w:pPr>
              <w:numPr>
                <w:ilvl w:val="0"/>
                <w:numId w:val="0"/>
              </w:numPr>
              <w:ind w:leftChars="0"/>
              <w:rPr>
                <w:rFonts w:hint="default" w:ascii="Arial Regular" w:hAnsi="Arial Regular" w:cs="Arial Regular"/>
                <w:i w:val="0"/>
                <w:iCs/>
                <w:color w:val="auto"/>
                <w:sz w:val="22"/>
                <w:szCs w:val="22"/>
              </w:rPr>
            </w:pPr>
          </w:p>
          <w:p w14:paraId="1D400EAD">
            <w:pPr>
              <w:numPr>
                <w:ilvl w:val="0"/>
                <w:numId w:val="4"/>
              </w:numPr>
              <w:ind w:left="360" w:leftChars="0" w:firstLineChars="0"/>
              <w:rPr>
                <w:rFonts w:hint="default" w:ascii="Arial Regular" w:hAnsi="Arial Regular" w:cs="Arial Regular"/>
                <w:i w:val="0"/>
                <w:iCs/>
                <w:color w:val="auto"/>
                <w:sz w:val="22"/>
                <w:szCs w:val="22"/>
              </w:rPr>
            </w:pPr>
            <w:r>
              <w:rPr>
                <w:rFonts w:hint="default" w:ascii="Arial Regular" w:hAnsi="Arial Regular" w:cs="Arial Regular"/>
                <w:i w:val="0"/>
                <w:iCs/>
                <w:color w:val="auto"/>
                <w:sz w:val="22"/>
                <w:szCs w:val="22"/>
              </w:rPr>
              <w:t>All personal information will be anonymised immediately after collection, with identifiers pseudonymised and stored in a separate encrypted folder.</w:t>
            </w:r>
          </w:p>
          <w:p w14:paraId="410D4BD8">
            <w:pPr>
              <w:numPr>
                <w:ilvl w:val="0"/>
                <w:numId w:val="0"/>
              </w:numPr>
              <w:ind w:leftChars="0"/>
              <w:rPr>
                <w:rFonts w:hint="default" w:ascii="Arial Regular" w:hAnsi="Arial Regular" w:cs="Arial Regular"/>
                <w:i w:val="0"/>
                <w:iCs/>
                <w:color w:val="auto"/>
                <w:sz w:val="22"/>
                <w:szCs w:val="22"/>
              </w:rPr>
            </w:pPr>
          </w:p>
          <w:p w14:paraId="6105DD9F">
            <w:pPr>
              <w:numPr>
                <w:ilvl w:val="0"/>
                <w:numId w:val="4"/>
              </w:numPr>
              <w:ind w:left="360" w:leftChars="0" w:firstLineChars="0"/>
              <w:rPr>
                <w:rFonts w:hint="default" w:ascii="Arial Regular" w:hAnsi="Arial Regular" w:cs="Arial Regular"/>
                <w:i w:val="0"/>
                <w:iCs/>
                <w:color w:val="auto"/>
                <w:sz w:val="22"/>
                <w:szCs w:val="22"/>
              </w:rPr>
            </w:pPr>
            <w:r>
              <w:rPr>
                <w:rFonts w:hint="default" w:ascii="Arial Regular" w:hAnsi="Arial Regular" w:cs="Arial Regular"/>
                <w:i w:val="0"/>
                <w:iCs/>
                <w:color w:val="auto"/>
                <w:sz w:val="22"/>
                <w:szCs w:val="22"/>
              </w:rPr>
              <w:t>After the completion of the research, all data will be deleted using UWTSD-approved secure data erasure methods to ensure that it cannot be recovered and to avoid any residual risks.</w:t>
            </w:r>
          </w:p>
          <w:p w14:paraId="4E2A64F3">
            <w:pPr>
              <w:autoSpaceDE w:val="0"/>
              <w:autoSpaceDN w:val="0"/>
              <w:adjustRightInd w:val="0"/>
              <w:rPr>
                <w:rFonts w:hint="default" w:ascii="Arial Regular" w:hAnsi="Arial Regular" w:cs="Arial Regular"/>
                <w:i w:val="0"/>
                <w:iCs/>
                <w:color w:val="auto"/>
                <w:sz w:val="22"/>
                <w:szCs w:val="22"/>
              </w:rPr>
            </w:pPr>
          </w:p>
          <w:p w14:paraId="493C4A04">
            <w:pPr>
              <w:autoSpaceDE w:val="0"/>
              <w:autoSpaceDN w:val="0"/>
              <w:adjustRightInd w:val="0"/>
              <w:rPr>
                <w:rFonts w:hint="default" w:ascii="Arial Bold" w:hAnsi="Arial Bold" w:eastAsia="SimSun" w:cs="Arial Bold"/>
                <w:b/>
                <w:bCs/>
                <w:i w:val="0"/>
                <w:iCs/>
                <w:color w:val="auto"/>
                <w:sz w:val="22"/>
                <w:szCs w:val="22"/>
                <w:lang w:val="en-US" w:eastAsia="zh-CN"/>
              </w:rPr>
            </w:pPr>
            <w:r>
              <w:rPr>
                <w:rFonts w:hint="default" w:ascii="Arial Bold" w:hAnsi="Arial Bold" w:cs="Arial Bold"/>
                <w:b/>
                <w:bCs/>
                <w:i w:val="0"/>
                <w:iCs/>
                <w:color w:val="auto"/>
                <w:sz w:val="22"/>
                <w:szCs w:val="22"/>
              </w:rPr>
              <w:t>2. Psychological Stress or Discomfort</w:t>
            </w:r>
            <w:r>
              <w:rPr>
                <w:rFonts w:hint="default" w:ascii="Arial Bold" w:hAnsi="Arial Bold" w:eastAsia="SimSun" w:cs="Arial Bold"/>
                <w:b/>
                <w:bCs/>
                <w:i w:val="0"/>
                <w:iCs/>
                <w:color w:val="auto"/>
                <w:sz w:val="22"/>
                <w:szCs w:val="22"/>
                <w:lang w:val="en-US" w:eastAsia="zh-CN"/>
              </w:rPr>
              <w:t>:</w:t>
            </w:r>
          </w:p>
          <w:p w14:paraId="1F272777">
            <w:pPr>
              <w:autoSpaceDE w:val="0"/>
              <w:autoSpaceDN w:val="0"/>
              <w:adjustRightInd w:val="0"/>
              <w:rPr>
                <w:rFonts w:hint="default" w:ascii="Arial Regular" w:hAnsi="Arial Regular" w:cs="Arial Regular"/>
                <w:i w:val="0"/>
                <w:iCs/>
                <w:color w:val="auto"/>
                <w:sz w:val="22"/>
                <w:szCs w:val="22"/>
              </w:rPr>
            </w:pPr>
            <w:r>
              <w:rPr>
                <w:rFonts w:hint="default" w:ascii="Arial Regular" w:hAnsi="Arial Regular" w:cs="Arial Regular"/>
                <w:i w:val="0"/>
                <w:iCs/>
                <w:color w:val="auto"/>
                <w:sz w:val="22"/>
                <w:szCs w:val="22"/>
              </w:rPr>
              <w:t>Before participation, all participants will go through a detailed informed consent process to fully understand the purpose, content and procedures of the research. They will be explicitly informed that they may skip any questions they do not wish to answer or withdraw from the research at any stage without any negative consequences.</w:t>
            </w:r>
          </w:p>
          <w:p w14:paraId="6433EA42">
            <w:pPr>
              <w:autoSpaceDE w:val="0"/>
              <w:autoSpaceDN w:val="0"/>
              <w:adjustRightInd w:val="0"/>
              <w:rPr>
                <w:rFonts w:hint="default" w:ascii="Arial Regular" w:hAnsi="Arial Regular" w:cs="Arial Regular"/>
                <w:i w:val="0"/>
                <w:iCs/>
                <w:color w:val="auto"/>
                <w:sz w:val="22"/>
                <w:szCs w:val="22"/>
              </w:rPr>
            </w:pPr>
          </w:p>
          <w:p w14:paraId="4BC3C28B">
            <w:pPr>
              <w:autoSpaceDE w:val="0"/>
              <w:autoSpaceDN w:val="0"/>
              <w:adjustRightInd w:val="0"/>
              <w:rPr>
                <w:rFonts w:hint="default" w:ascii="Arial Regular" w:hAnsi="Arial Regular" w:cs="Arial Regular"/>
                <w:i w:val="0"/>
                <w:iCs/>
                <w:color w:val="auto"/>
                <w:sz w:val="22"/>
                <w:szCs w:val="22"/>
              </w:rPr>
            </w:pPr>
            <w:r>
              <w:rPr>
                <w:rFonts w:hint="default" w:ascii="Arial Regular" w:hAnsi="Arial Regular" w:cs="Arial Regular"/>
                <w:i w:val="0"/>
                <w:iCs/>
                <w:color w:val="auto"/>
                <w:sz w:val="22"/>
                <w:szCs w:val="22"/>
              </w:rPr>
              <w:t>The researcher will identify any signs of discomfort that may arise during interviews and respond with empathy. Participants will also be provided with contact information for available psychological counselling services, so they can seek additional support if needed.</w:t>
            </w:r>
          </w:p>
          <w:p w14:paraId="72E8F3A6">
            <w:pPr>
              <w:autoSpaceDE w:val="0"/>
              <w:autoSpaceDN w:val="0"/>
              <w:adjustRightInd w:val="0"/>
              <w:rPr>
                <w:rFonts w:hint="default" w:ascii="Arial Regular" w:hAnsi="Arial Regular" w:cs="Arial Regular"/>
                <w:i w:val="0"/>
                <w:iCs/>
                <w:color w:val="auto"/>
                <w:sz w:val="22"/>
                <w:szCs w:val="22"/>
              </w:rPr>
            </w:pPr>
          </w:p>
          <w:p w14:paraId="73D9EE37">
            <w:pPr>
              <w:autoSpaceDE w:val="0"/>
              <w:autoSpaceDN w:val="0"/>
              <w:adjustRightInd w:val="0"/>
              <w:rPr>
                <w:rFonts w:hint="eastAsia" w:ascii="Arial Bold" w:hAnsi="Arial Bold" w:eastAsia="SimSun" w:cs="Arial Bold"/>
                <w:b/>
                <w:bCs/>
                <w:i w:val="0"/>
                <w:iCs/>
                <w:color w:val="auto"/>
                <w:sz w:val="22"/>
                <w:szCs w:val="22"/>
                <w:lang w:val="en-US" w:eastAsia="zh-CN"/>
              </w:rPr>
            </w:pPr>
            <w:r>
              <w:rPr>
                <w:rFonts w:hint="default" w:ascii="Arial Bold" w:hAnsi="Arial Bold" w:cs="Arial Bold"/>
                <w:b/>
                <w:bCs/>
                <w:i w:val="0"/>
                <w:iCs/>
                <w:color w:val="auto"/>
                <w:sz w:val="22"/>
                <w:szCs w:val="22"/>
              </w:rPr>
              <w:t>3. Time Management</w:t>
            </w:r>
            <w:r>
              <w:rPr>
                <w:rFonts w:hint="eastAsia" w:ascii="Arial Bold" w:hAnsi="Arial Bold" w:eastAsia="SimSun" w:cs="Arial Bold"/>
                <w:b/>
                <w:bCs/>
                <w:i w:val="0"/>
                <w:iCs/>
                <w:color w:val="auto"/>
                <w:sz w:val="22"/>
                <w:szCs w:val="22"/>
                <w:lang w:val="en-US" w:eastAsia="zh-CN"/>
              </w:rPr>
              <w:t>:</w:t>
            </w:r>
          </w:p>
          <w:p w14:paraId="6FA685DB">
            <w:pPr>
              <w:autoSpaceDE w:val="0"/>
              <w:autoSpaceDN w:val="0"/>
              <w:adjustRightInd w:val="0"/>
              <w:rPr>
                <w:rFonts w:hint="default" w:ascii="Arial Regular" w:hAnsi="Arial Regular" w:cs="Arial Regular"/>
                <w:i w:val="0"/>
                <w:iCs/>
                <w:color w:val="auto"/>
                <w:sz w:val="22"/>
                <w:szCs w:val="22"/>
              </w:rPr>
            </w:pPr>
            <w:r>
              <w:rPr>
                <w:rFonts w:hint="default" w:ascii="Arial Regular" w:hAnsi="Arial Regular" w:cs="Arial Regular"/>
                <w:i w:val="0"/>
                <w:iCs/>
                <w:color w:val="auto"/>
                <w:sz w:val="22"/>
                <w:szCs w:val="22"/>
              </w:rPr>
              <w:t xml:space="preserve">In order to minimize disruption to participants’ daily lives, this </w:t>
            </w:r>
            <w:r>
              <w:rPr>
                <w:rFonts w:hint="eastAsia" w:ascii="Arial Regular" w:hAnsi="Arial Regular" w:eastAsia="SimSun" w:cs="Arial Regular"/>
                <w:i w:val="0"/>
                <w:iCs/>
                <w:color w:val="auto"/>
                <w:sz w:val="22"/>
                <w:szCs w:val="22"/>
                <w:lang w:val="en-US" w:eastAsia="zh-CN"/>
              </w:rPr>
              <w:t>research</w:t>
            </w:r>
            <w:r>
              <w:rPr>
                <w:rFonts w:hint="default" w:ascii="Arial Regular" w:hAnsi="Arial Regular" w:cs="Arial Regular"/>
                <w:i w:val="0"/>
                <w:iCs/>
                <w:color w:val="auto"/>
                <w:sz w:val="22"/>
                <w:szCs w:val="22"/>
              </w:rPr>
              <w:t xml:space="preserve"> will schedule questionnaires, interviews</w:t>
            </w:r>
            <w:r>
              <w:rPr>
                <w:rFonts w:hint="eastAsia" w:ascii="Arial Regular" w:hAnsi="Arial Regular" w:eastAsia="SimSun" w:cs="Arial Regular"/>
                <w:i w:val="0"/>
                <w:iCs/>
                <w:color w:val="auto"/>
                <w:sz w:val="22"/>
                <w:szCs w:val="22"/>
                <w:lang w:val="en-US" w:eastAsia="zh-CN"/>
              </w:rPr>
              <w:t xml:space="preserve"> </w:t>
            </w:r>
            <w:r>
              <w:rPr>
                <w:rFonts w:hint="default" w:ascii="Arial Regular" w:hAnsi="Arial Regular" w:cs="Arial Regular"/>
                <w:i w:val="0"/>
                <w:iCs/>
                <w:color w:val="auto"/>
                <w:sz w:val="22"/>
                <w:szCs w:val="22"/>
              </w:rPr>
              <w:t>and exhibitions flexibly to fit with participants’ academic schedules and daily routines.</w:t>
            </w:r>
          </w:p>
          <w:p w14:paraId="36539950">
            <w:pPr>
              <w:autoSpaceDE w:val="0"/>
              <w:autoSpaceDN w:val="0"/>
              <w:adjustRightInd w:val="0"/>
              <w:rPr>
                <w:rFonts w:hint="default" w:ascii="Arial Regular" w:hAnsi="Arial Regular" w:cs="Arial Regular"/>
                <w:i w:val="0"/>
                <w:iCs/>
                <w:color w:val="auto"/>
                <w:sz w:val="22"/>
                <w:szCs w:val="22"/>
              </w:rPr>
            </w:pPr>
          </w:p>
          <w:p w14:paraId="0CA97273">
            <w:pPr>
              <w:autoSpaceDE w:val="0"/>
              <w:autoSpaceDN w:val="0"/>
              <w:adjustRightInd w:val="0"/>
              <w:rPr>
                <w:rFonts w:hint="default" w:ascii="Arial Regular" w:hAnsi="Arial Regular" w:cs="Arial Regular"/>
                <w:i w:val="0"/>
                <w:iCs/>
                <w:color w:val="auto"/>
                <w:sz w:val="22"/>
                <w:szCs w:val="22"/>
              </w:rPr>
            </w:pPr>
            <w:r>
              <w:rPr>
                <w:rFonts w:hint="default" w:ascii="Arial Regular" w:hAnsi="Arial Regular" w:cs="Arial Regular"/>
                <w:i w:val="0"/>
                <w:iCs/>
                <w:color w:val="auto"/>
                <w:sz w:val="22"/>
                <w:szCs w:val="22"/>
              </w:rPr>
              <w:t>Before formal participation, clear time expectations will be provided. All interviews and tests will be conducted concisely and efficiently, with a written schedule given in advance. During the research, reminders will be sent via email or WeChat to help participants manage their time and avoid unnecessary stress from scheduling conflicts or forgetfulness.</w:t>
            </w:r>
          </w:p>
          <w:p w14:paraId="457064A0">
            <w:pPr>
              <w:autoSpaceDE w:val="0"/>
              <w:autoSpaceDN w:val="0"/>
              <w:adjustRightInd w:val="0"/>
              <w:rPr>
                <w:rFonts w:ascii="Arial" w:hAnsi="Arial" w:cs="Arial"/>
                <w:i/>
                <w:color w:val="808080"/>
                <w:sz w:val="18"/>
                <w:szCs w:val="18"/>
              </w:rPr>
            </w:pPr>
            <w:r>
              <w:rPr>
                <w:rFonts w:hint="default" w:ascii="Arial Regular" w:hAnsi="Arial Regular" w:cs="Arial Regular"/>
                <w:i w:val="0"/>
                <w:iCs/>
                <w:color w:val="auto"/>
                <w:sz w:val="22"/>
                <w:szCs w:val="22"/>
              </w:rPr>
              <w:t>﻿</w:t>
            </w:r>
          </w:p>
          <w:p w14:paraId="55D67196">
            <w:pPr>
              <w:autoSpaceDE w:val="0"/>
              <w:autoSpaceDN w:val="0"/>
              <w:adjustRightInd w:val="0"/>
              <w:rPr>
                <w:rFonts w:hint="eastAsia" w:ascii="Arial Bold" w:hAnsi="Arial Bold" w:eastAsia="SimSun" w:cs="Arial Bold"/>
                <w:b/>
                <w:bCs/>
                <w:i w:val="0"/>
                <w:iCs/>
                <w:color w:val="auto"/>
                <w:sz w:val="22"/>
                <w:szCs w:val="22"/>
                <w:lang w:val="en-US" w:eastAsia="zh-CN"/>
              </w:rPr>
            </w:pPr>
            <w:r>
              <w:rPr>
                <w:rFonts w:hint="default" w:ascii="Arial Bold" w:hAnsi="Arial Bold" w:cs="Arial Bold"/>
                <w:b/>
                <w:bCs/>
                <w:i w:val="0"/>
                <w:iCs/>
                <w:color w:val="auto"/>
                <w:sz w:val="22"/>
                <w:szCs w:val="22"/>
              </w:rPr>
              <w:t>4. Cultural Understanding Differences</w:t>
            </w:r>
            <w:r>
              <w:rPr>
                <w:rFonts w:hint="eastAsia" w:ascii="Arial Bold" w:hAnsi="Arial Bold" w:eastAsia="SimSun" w:cs="Arial Bold"/>
                <w:b/>
                <w:bCs/>
                <w:i w:val="0"/>
                <w:iCs/>
                <w:color w:val="auto"/>
                <w:sz w:val="22"/>
                <w:szCs w:val="22"/>
                <w:lang w:val="en-US" w:eastAsia="zh-CN"/>
              </w:rPr>
              <w:t>:</w:t>
            </w:r>
          </w:p>
          <w:p w14:paraId="7A438959">
            <w:pPr>
              <w:autoSpaceDE w:val="0"/>
              <w:autoSpaceDN w:val="0"/>
              <w:adjustRightInd w:val="0"/>
              <w:rPr>
                <w:rFonts w:hint="default" w:ascii="Arial Regular" w:hAnsi="Arial Regular" w:cs="Arial Regular"/>
                <w:i w:val="0"/>
                <w:iCs/>
                <w:color w:val="auto"/>
                <w:sz w:val="22"/>
                <w:szCs w:val="22"/>
              </w:rPr>
            </w:pPr>
            <w:r>
              <w:rPr>
                <w:rFonts w:hint="default" w:ascii="Arial Regular" w:hAnsi="Arial Regular" w:cs="Arial Regular"/>
                <w:i w:val="0"/>
                <w:iCs/>
                <w:color w:val="auto"/>
                <w:sz w:val="22"/>
                <w:szCs w:val="22"/>
              </w:rPr>
              <w:t>In the design of questionnaires and interviews, this research will avoid overly academic or complex expressions and instead use straightforward, clear language to reduce comprehension barriers caused by cultural differences.</w:t>
            </w:r>
          </w:p>
          <w:p w14:paraId="438A89BB">
            <w:pPr>
              <w:autoSpaceDE w:val="0"/>
              <w:autoSpaceDN w:val="0"/>
              <w:adjustRightInd w:val="0"/>
              <w:rPr>
                <w:rFonts w:hint="default" w:ascii="Arial Regular" w:hAnsi="Arial Regular" w:cs="Arial Regular"/>
                <w:i w:val="0"/>
                <w:iCs/>
                <w:color w:val="auto"/>
                <w:sz w:val="22"/>
                <w:szCs w:val="22"/>
              </w:rPr>
            </w:pPr>
          </w:p>
          <w:p w14:paraId="76A5A2A8">
            <w:pPr>
              <w:autoSpaceDE w:val="0"/>
              <w:autoSpaceDN w:val="0"/>
              <w:adjustRightInd w:val="0"/>
              <w:rPr>
                <w:rFonts w:hint="default" w:ascii="Arial Regular" w:hAnsi="Arial Regular" w:cs="Arial Regular"/>
                <w:i w:val="0"/>
                <w:iCs/>
                <w:color w:val="auto"/>
                <w:sz w:val="22"/>
                <w:szCs w:val="22"/>
              </w:rPr>
            </w:pPr>
            <w:r>
              <w:rPr>
                <w:rFonts w:hint="default" w:ascii="Arial Regular" w:hAnsi="Arial Regular" w:cs="Arial Regular"/>
                <w:i w:val="0"/>
                <w:iCs/>
                <w:color w:val="auto"/>
                <w:sz w:val="22"/>
                <w:szCs w:val="22"/>
              </w:rPr>
              <w:t>Participants will be informed that the research is an academic exploration, that there are no universally correct answers, and that all viewpoints will be treated equally.</w:t>
            </w:r>
          </w:p>
          <w:p w14:paraId="54071F6A">
            <w:pPr>
              <w:autoSpaceDE w:val="0"/>
              <w:autoSpaceDN w:val="0"/>
              <w:adjustRightInd w:val="0"/>
              <w:rPr>
                <w:rFonts w:hint="default" w:ascii="Arial Regular" w:hAnsi="Arial Regular" w:cs="Arial Regular"/>
                <w:i w:val="0"/>
                <w:iCs/>
                <w:color w:val="auto"/>
                <w:sz w:val="22"/>
                <w:szCs w:val="22"/>
              </w:rPr>
            </w:pPr>
          </w:p>
          <w:p w14:paraId="42F1AC3B">
            <w:pPr>
              <w:autoSpaceDE w:val="0"/>
              <w:autoSpaceDN w:val="0"/>
              <w:adjustRightInd w:val="0"/>
              <w:rPr>
                <w:rFonts w:hint="default" w:ascii="Arial Regular" w:hAnsi="Arial Regular" w:cs="Arial Regular"/>
                <w:i w:val="0"/>
                <w:iCs/>
                <w:color w:val="auto"/>
                <w:sz w:val="22"/>
                <w:szCs w:val="22"/>
              </w:rPr>
            </w:pPr>
            <w:r>
              <w:rPr>
                <w:rFonts w:hint="default" w:ascii="Arial Regular" w:hAnsi="Arial Regular" w:cs="Arial Regular"/>
                <w:i w:val="0"/>
                <w:iCs/>
                <w:color w:val="auto"/>
                <w:sz w:val="22"/>
                <w:szCs w:val="22"/>
              </w:rPr>
              <w:t>If cultural differences in understanding arise during the research process, necessary background explanations will be provided and possible sources of cultural variation will be noted in the data records to avoid misunderstandings or embarrassment. This approach not only reduces participant discomfort but also ensures accurate interpretation of the research findings.</w:t>
            </w:r>
          </w:p>
          <w:p w14:paraId="5FBAF972">
            <w:pPr>
              <w:autoSpaceDE w:val="0"/>
              <w:autoSpaceDN w:val="0"/>
              <w:adjustRightInd w:val="0"/>
              <w:rPr>
                <w:rFonts w:ascii="Arial" w:hAnsi="Arial" w:cs="Arial"/>
                <w:i/>
                <w:color w:val="808080"/>
                <w:sz w:val="18"/>
                <w:szCs w:val="18"/>
              </w:rPr>
            </w:pPr>
          </w:p>
          <w:p w14:paraId="5D00AF2B">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color w:val="auto"/>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auto"/>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4"/>
            <w:tcBorders>
              <w:top w:val="single" w:color="auto" w:sz="4" w:space="0"/>
              <w:bottom w:val="single" w:color="auto" w:sz="4" w:space="0"/>
            </w:tcBorders>
          </w:tcPr>
          <w:p w14:paraId="131F12D9">
            <w:pPr>
              <w:rPr>
                <w:rFonts w:hint="eastAsia" w:ascii="Arial" w:hAnsi="Arial" w:cs="Arial"/>
                <w:sz w:val="22"/>
                <w:szCs w:val="22"/>
              </w:rPr>
            </w:pPr>
          </w:p>
          <w:p w14:paraId="4D75F8CF">
            <w:pPr>
              <w:rPr>
                <w:rFonts w:hint="eastAsia" w:ascii="Arial" w:hAnsi="Arial" w:cs="Arial"/>
                <w:sz w:val="22"/>
                <w:szCs w:val="22"/>
              </w:rPr>
            </w:pPr>
            <w:r>
              <w:rPr>
                <w:rFonts w:hint="eastAsia" w:ascii="Arial" w:hAnsi="Arial" w:cs="Arial"/>
                <w:sz w:val="22"/>
                <w:szCs w:val="22"/>
              </w:rPr>
              <w:t>This research does not involve sensitive, embarrassing</w:t>
            </w:r>
            <w:r>
              <w:rPr>
                <w:rFonts w:hint="eastAsia" w:ascii="Arial" w:hAnsi="Arial" w:eastAsia="SimSun" w:cs="Arial"/>
                <w:sz w:val="22"/>
                <w:szCs w:val="22"/>
                <w:lang w:val="en-US" w:eastAsia="zh-CN"/>
              </w:rPr>
              <w:t xml:space="preserve"> </w:t>
            </w:r>
            <w:r>
              <w:rPr>
                <w:rFonts w:hint="eastAsia" w:ascii="Arial" w:hAnsi="Arial" w:cs="Arial"/>
                <w:sz w:val="22"/>
                <w:szCs w:val="22"/>
              </w:rPr>
              <w:t>or potentially upsetting topics, and it will not include issues related to illegal or criminal activities that would require further action. However, to protect the wellbeing and rights of participants, if any unexpected discomfort or distress occurs during the research, the following support will be provided:</w:t>
            </w:r>
          </w:p>
          <w:p w14:paraId="63914AC2">
            <w:pPr>
              <w:rPr>
                <w:rFonts w:hint="eastAsia" w:ascii="Arial" w:hAnsi="Arial" w:cs="Arial"/>
                <w:sz w:val="22"/>
                <w:szCs w:val="22"/>
              </w:rPr>
            </w:pPr>
          </w:p>
          <w:p w14:paraId="5A3A3473">
            <w:pPr>
              <w:rPr>
                <w:rFonts w:hint="default" w:ascii="Arial Bold" w:hAnsi="Arial Bold" w:cs="Arial Bold"/>
                <w:b/>
                <w:bCs/>
                <w:sz w:val="22"/>
                <w:szCs w:val="22"/>
              </w:rPr>
            </w:pPr>
            <w:r>
              <w:rPr>
                <w:rFonts w:hint="default" w:ascii="Arial Bold" w:hAnsi="Arial Bold" w:cs="Arial Bold"/>
                <w:b/>
                <w:bCs/>
                <w:sz w:val="22"/>
                <w:szCs w:val="22"/>
              </w:rPr>
              <w:t>1. Provision of emergency contact information:</w:t>
            </w:r>
          </w:p>
          <w:p w14:paraId="070562ED">
            <w:pPr>
              <w:rPr>
                <w:rFonts w:hint="eastAsia" w:ascii="Arial" w:hAnsi="Arial" w:cs="Arial"/>
                <w:sz w:val="22"/>
                <w:szCs w:val="22"/>
              </w:rPr>
            </w:pPr>
            <w:r>
              <w:rPr>
                <w:rFonts w:hint="eastAsia" w:ascii="Arial" w:hAnsi="Arial" w:cs="Arial"/>
                <w:sz w:val="22"/>
                <w:szCs w:val="22"/>
              </w:rPr>
              <w:t>Medical emergency number in mainland China: 120 (for any urgent medical situation)</w:t>
            </w:r>
          </w:p>
          <w:p w14:paraId="328BDAB6">
            <w:pPr>
              <w:rPr>
                <w:rFonts w:hint="eastAsia" w:ascii="Arial" w:hAnsi="Arial" w:cs="Arial"/>
                <w:sz w:val="22"/>
                <w:szCs w:val="22"/>
              </w:rPr>
            </w:pPr>
            <w:r>
              <w:rPr>
                <w:rFonts w:hint="eastAsia" w:ascii="Arial" w:hAnsi="Arial" w:cs="Arial"/>
                <w:sz w:val="22"/>
                <w:szCs w:val="22"/>
              </w:rPr>
              <w:t>Public security emergency number</w:t>
            </w:r>
            <w:r>
              <w:rPr>
                <w:rFonts w:hint="eastAsia" w:ascii="Arial" w:hAnsi="Arial" w:eastAsia="SimSun" w:cs="Arial"/>
                <w:sz w:val="22"/>
                <w:szCs w:val="22"/>
                <w:lang w:val="en-US" w:eastAsia="zh-CN"/>
              </w:rPr>
              <w:t xml:space="preserve">: </w:t>
            </w:r>
            <w:r>
              <w:rPr>
                <w:rFonts w:hint="eastAsia" w:ascii="Arial" w:hAnsi="Arial" w:cs="Arial"/>
                <w:sz w:val="22"/>
                <w:szCs w:val="22"/>
              </w:rPr>
              <w:t>110 (for personal safety or sudden public security incidents)</w:t>
            </w:r>
          </w:p>
          <w:p w14:paraId="70415AE7">
            <w:pPr>
              <w:rPr>
                <w:rFonts w:hint="default" w:ascii="Arial Bold" w:hAnsi="Arial Bold" w:cs="Arial Bold"/>
                <w:b/>
                <w:bCs/>
                <w:sz w:val="22"/>
                <w:szCs w:val="22"/>
              </w:rPr>
            </w:pPr>
          </w:p>
          <w:p w14:paraId="3B9EBC64">
            <w:pPr>
              <w:rPr>
                <w:rFonts w:hint="default" w:ascii="Arial Bold" w:hAnsi="Arial Bold" w:cs="Arial Bold"/>
                <w:b/>
                <w:bCs/>
                <w:sz w:val="22"/>
                <w:szCs w:val="22"/>
              </w:rPr>
            </w:pPr>
            <w:r>
              <w:rPr>
                <w:rFonts w:hint="default" w:ascii="Arial Bold" w:hAnsi="Arial Bold" w:cs="Arial Bold"/>
                <w:b/>
                <w:bCs/>
                <w:sz w:val="22"/>
                <w:szCs w:val="22"/>
              </w:rPr>
              <w:t>2. Emotional and psychological support:</w:t>
            </w:r>
          </w:p>
          <w:p w14:paraId="2103E3C2">
            <w:pPr>
              <w:rPr>
                <w:rFonts w:hint="eastAsia" w:ascii="Arial" w:hAnsi="Arial" w:cs="Arial"/>
                <w:sz w:val="22"/>
                <w:szCs w:val="22"/>
              </w:rPr>
            </w:pPr>
            <w:r>
              <w:rPr>
                <w:rFonts w:hint="eastAsia" w:ascii="Arial" w:hAnsi="Arial" w:cs="Arial"/>
                <w:sz w:val="22"/>
                <w:szCs w:val="22"/>
              </w:rPr>
              <w:t>If participants experience emotional distress, they will be provided with information about relevant counselling services, such as the contact details of local psychological helplines.</w:t>
            </w:r>
          </w:p>
          <w:p w14:paraId="4E5B9785">
            <w:pPr>
              <w:rPr>
                <w:rFonts w:hint="default" w:ascii="Arial Regular" w:hAnsi="Arial Regular" w:cs="Arial Regular"/>
                <w:sz w:val="22"/>
                <w:szCs w:val="22"/>
              </w:rPr>
            </w:pPr>
          </w:p>
          <w:p w14:paraId="0A5DEFAB">
            <w:pPr>
              <w:rPr>
                <w:rFonts w:hint="default" w:ascii="Arial Bold" w:hAnsi="Arial Bold" w:cs="Arial Bold"/>
                <w:b/>
                <w:bCs/>
                <w:sz w:val="22"/>
                <w:szCs w:val="22"/>
              </w:rPr>
            </w:pPr>
            <w:r>
              <w:rPr>
                <w:rFonts w:hint="default" w:ascii="Arial Bold" w:hAnsi="Arial Bold" w:cs="Arial Bold"/>
                <w:b/>
                <w:bCs/>
                <w:sz w:val="22"/>
                <w:szCs w:val="22"/>
              </w:rPr>
              <w:t>3. Informed consent and right to withdraw:</w:t>
            </w:r>
          </w:p>
          <w:p w14:paraId="29437EC7">
            <w:pPr>
              <w:rPr>
                <w:rFonts w:hint="eastAsia" w:ascii="Arial" w:hAnsi="Arial" w:cs="Arial"/>
                <w:sz w:val="22"/>
                <w:szCs w:val="22"/>
              </w:rPr>
            </w:pPr>
            <w:r>
              <w:rPr>
                <w:rFonts w:hint="eastAsia" w:ascii="Arial" w:hAnsi="Arial" w:cs="Arial"/>
                <w:sz w:val="22"/>
                <w:szCs w:val="22"/>
              </w:rPr>
              <w:t>All participants will be informed prior to the research that they have the right to withdraw from the research at any time and without condition. Withdrawal will not require any explanation and will not incur any negative consequences.</w:t>
            </w:r>
          </w:p>
          <w:p w14:paraId="5443C5B0">
            <w:pPr>
              <w:rPr>
                <w:rFonts w:hint="default" w:ascii="Arial Bold" w:hAnsi="Arial Bold" w:cs="Arial Bold"/>
                <w:b/>
                <w:bCs/>
                <w:sz w:val="22"/>
                <w:szCs w:val="22"/>
              </w:rPr>
            </w:pPr>
          </w:p>
          <w:p w14:paraId="0BA4E59E">
            <w:pPr>
              <w:rPr>
                <w:rFonts w:hint="default" w:ascii="Arial Bold" w:hAnsi="Arial Bold" w:cs="Arial Bold"/>
                <w:b/>
                <w:bCs/>
                <w:sz w:val="22"/>
                <w:szCs w:val="22"/>
              </w:rPr>
            </w:pPr>
            <w:r>
              <w:rPr>
                <w:rFonts w:hint="default" w:ascii="Arial Bold" w:hAnsi="Arial Bold" w:eastAsia="SimSun" w:cs="Arial Bold"/>
                <w:b/>
                <w:bCs/>
                <w:sz w:val="22"/>
                <w:szCs w:val="22"/>
                <w:lang w:val="en-US" w:eastAsia="zh-CN"/>
              </w:rPr>
              <w:t xml:space="preserve">4. </w:t>
            </w:r>
            <w:r>
              <w:rPr>
                <w:rFonts w:hint="default" w:ascii="Arial Bold" w:hAnsi="Arial Bold" w:cs="Arial Bold"/>
                <w:b/>
                <w:bCs/>
                <w:sz w:val="22"/>
                <w:szCs w:val="22"/>
              </w:rPr>
              <w:t>Legal and compliance requirements:</w:t>
            </w:r>
          </w:p>
          <w:p w14:paraId="06BD75FF">
            <w:pPr>
              <w:rPr>
                <w:rFonts w:hint="eastAsia" w:ascii="Arial" w:hAnsi="Arial" w:cs="Arial"/>
                <w:sz w:val="22"/>
                <w:szCs w:val="22"/>
              </w:rPr>
            </w:pPr>
            <w:r>
              <w:rPr>
                <w:rFonts w:hint="eastAsia" w:ascii="Arial" w:hAnsi="Arial" w:cs="Arial"/>
                <w:sz w:val="22"/>
                <w:szCs w:val="22"/>
              </w:rPr>
              <w:t>If any potential or actual illegal activity is identified during the research, the researcher is obliged under legal and ethical requirements to report it to the appropriate authorities.</w:t>
            </w:r>
          </w:p>
          <w:p w14:paraId="1A0E0B68">
            <w:pPr>
              <w:rPr>
                <w:rFonts w:hint="default" w:ascii="Arial Regular" w:hAnsi="Arial Regular" w:cs="Arial Regular"/>
                <w:sz w:val="22"/>
                <w:szCs w:val="22"/>
              </w:rPr>
            </w:pPr>
          </w:p>
          <w:p w14:paraId="27D860D6">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4973AED5">
            <w:pPr>
              <w:rPr>
                <w:rFonts w:ascii="Arial" w:hAnsi="Arial" w:cs="Arial"/>
                <w:color w:val="auto"/>
                <w:sz w:val="22"/>
                <w:szCs w:val="22"/>
              </w:rPr>
            </w:pPr>
            <w:r>
              <w:rPr>
                <w:rFonts w:ascii="Arial" w:hAnsi="Arial" w:cs="Arial"/>
                <w:b/>
                <w:color w:val="auto"/>
                <w:sz w:val="22"/>
                <w:szCs w:val="22"/>
              </w:rPr>
              <w:t>Risks to the investigator</w:t>
            </w:r>
          </w:p>
          <w:p w14:paraId="7606F765">
            <w:pPr>
              <w:rPr>
                <w:rFonts w:ascii="Arial" w:hAnsi="Arial" w:cs="Arial"/>
                <w:sz w:val="22"/>
                <w:szCs w:val="22"/>
              </w:rPr>
            </w:pPr>
            <w:r>
              <w:rPr>
                <w:rFonts w:ascii="Arial" w:hAnsi="Arial" w:cs="Arial"/>
                <w:color w:val="auto"/>
                <w:sz w:val="22"/>
                <w:szCs w:val="22"/>
              </w:rPr>
              <w:t>For example: personal health</w:t>
            </w:r>
            <w:r>
              <w:rPr>
                <w:rFonts w:ascii="Arial" w:hAnsi="Arial" w:cs="Arial"/>
                <w:sz w:val="22"/>
                <w:szCs w:val="22"/>
              </w:rPr>
              <w:t xml:space="preserve">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5120" w:type="dxa"/>
            <w:tcBorders>
              <w:top w:val="single" w:color="auto" w:sz="4" w:space="0"/>
              <w:bottom w:val="single" w:color="auto" w:sz="4" w:space="0"/>
            </w:tcBorders>
          </w:tcPr>
          <w:p w14:paraId="37890B7F">
            <w:pPr>
              <w:autoSpaceDE w:val="0"/>
              <w:autoSpaceDN w:val="0"/>
              <w:adjustRightInd w:val="0"/>
              <w:rPr>
                <w:rFonts w:ascii="Arial" w:hAnsi="Arial" w:cs="Arial"/>
                <w:sz w:val="22"/>
                <w:szCs w:val="22"/>
              </w:rPr>
            </w:pPr>
            <w:r>
              <w:rPr>
                <w:rFonts w:ascii="Arial" w:hAnsi="Arial" w:cs="Arial"/>
                <w:sz w:val="22"/>
                <w:szCs w:val="22"/>
              </w:rPr>
              <w:t>Risk to the investigator:</w:t>
            </w:r>
          </w:p>
          <w:p w14:paraId="1FB583C4">
            <w:pPr>
              <w:rPr>
                <w:rFonts w:hint="eastAsia" w:ascii="Arial" w:hAnsi="Arial" w:cs="Arial"/>
                <w:color w:val="auto"/>
                <w:sz w:val="22"/>
                <w:szCs w:val="22"/>
              </w:rPr>
            </w:pPr>
          </w:p>
          <w:p w14:paraId="0E8F5805">
            <w:pPr>
              <w:rPr>
                <w:rFonts w:hint="eastAsia" w:ascii="Arial" w:hAnsi="Arial" w:cs="Arial"/>
                <w:color w:val="auto"/>
                <w:sz w:val="22"/>
                <w:szCs w:val="22"/>
              </w:rPr>
            </w:pPr>
            <w:r>
              <w:rPr>
                <w:rFonts w:hint="eastAsia" w:ascii="Arial" w:hAnsi="Arial" w:cs="Arial"/>
                <w:color w:val="auto"/>
                <w:sz w:val="22"/>
                <w:szCs w:val="22"/>
              </w:rPr>
              <w:t>This research presents minimal risks to the researcher. However, to ensure safety and ethical compliance, the following potential risks have been identified:</w:t>
            </w:r>
          </w:p>
          <w:p w14:paraId="2F5E4727">
            <w:pPr>
              <w:rPr>
                <w:rFonts w:hint="default" w:ascii="Arial Regular" w:hAnsi="Arial Regular" w:cs="Arial Regular"/>
                <w:color w:val="auto"/>
                <w:sz w:val="22"/>
                <w:szCs w:val="22"/>
              </w:rPr>
            </w:pPr>
          </w:p>
          <w:p w14:paraId="59F17E26">
            <w:pPr>
              <w:rPr>
                <w:rFonts w:hint="default" w:ascii="Arial Bold" w:hAnsi="Arial Bold" w:cs="Arial Bold"/>
                <w:b/>
                <w:bCs/>
                <w:color w:val="auto"/>
                <w:sz w:val="22"/>
                <w:szCs w:val="22"/>
              </w:rPr>
            </w:pPr>
            <w:r>
              <w:rPr>
                <w:rFonts w:hint="default" w:ascii="Arial Bold" w:hAnsi="Arial Bold" w:cs="Arial Bold"/>
                <w:b/>
                <w:bCs/>
                <w:color w:val="auto"/>
                <w:sz w:val="22"/>
                <w:szCs w:val="22"/>
              </w:rPr>
              <w:t>1. Personal health and safety risks:</w:t>
            </w:r>
          </w:p>
          <w:p w14:paraId="25684E5D">
            <w:pPr>
              <w:rPr>
                <w:rFonts w:hint="eastAsia" w:ascii="Arial" w:hAnsi="Arial" w:cs="Arial"/>
                <w:color w:val="auto"/>
                <w:sz w:val="22"/>
                <w:szCs w:val="22"/>
              </w:rPr>
            </w:pPr>
            <w:r>
              <w:rPr>
                <w:rFonts w:hint="eastAsia" w:ascii="Arial" w:hAnsi="Arial" w:cs="Arial"/>
                <w:color w:val="auto"/>
                <w:sz w:val="22"/>
                <w:szCs w:val="22"/>
              </w:rPr>
              <w:t>During field visits, exhibitions or interviews conducted in physical locations, there is a small possibility of minor health and safety issues, such as slipping, tripping, discomfort in unfamiliar environments or physical fatigue caused by prolonged work.</w:t>
            </w:r>
          </w:p>
          <w:p w14:paraId="48B4FB70">
            <w:pPr>
              <w:rPr>
                <w:rFonts w:hint="default" w:ascii="Arial Regular" w:hAnsi="Arial Regular" w:cs="Arial Regular"/>
                <w:color w:val="auto"/>
                <w:sz w:val="22"/>
                <w:szCs w:val="22"/>
              </w:rPr>
            </w:pPr>
          </w:p>
          <w:p w14:paraId="3B753E97">
            <w:pPr>
              <w:rPr>
                <w:rFonts w:hint="default" w:ascii="Arial Bold" w:hAnsi="Arial Bold" w:eastAsia="SimSun" w:cs="Arial Bold"/>
                <w:b/>
                <w:bCs/>
                <w:color w:val="auto"/>
                <w:sz w:val="22"/>
                <w:szCs w:val="22"/>
                <w:lang w:val="en-US" w:eastAsia="zh-CN"/>
              </w:rPr>
            </w:pPr>
            <w:r>
              <w:rPr>
                <w:rFonts w:hint="default" w:ascii="Arial Bold" w:hAnsi="Arial Bold" w:cs="Arial Bold"/>
                <w:b/>
                <w:bCs/>
                <w:color w:val="auto"/>
                <w:sz w:val="22"/>
                <w:szCs w:val="22"/>
              </w:rPr>
              <w:t>2. Emotional Distress</w:t>
            </w:r>
            <w:r>
              <w:rPr>
                <w:rFonts w:hint="default" w:ascii="Arial Bold" w:hAnsi="Arial Bold" w:eastAsia="SimSun" w:cs="Arial Bold"/>
                <w:b/>
                <w:bCs/>
                <w:color w:val="auto"/>
                <w:sz w:val="22"/>
                <w:szCs w:val="22"/>
                <w:lang w:val="en-US" w:eastAsia="zh-CN"/>
              </w:rPr>
              <w:t>:</w:t>
            </w:r>
          </w:p>
          <w:p w14:paraId="72DD609A">
            <w:pPr>
              <w:rPr>
                <w:rFonts w:hint="eastAsia" w:ascii="Arial" w:hAnsi="Arial" w:cs="Arial"/>
                <w:color w:val="auto"/>
                <w:sz w:val="22"/>
                <w:szCs w:val="22"/>
              </w:rPr>
            </w:pPr>
            <w:r>
              <w:rPr>
                <w:rFonts w:hint="eastAsia" w:ascii="Arial" w:hAnsi="Arial" w:cs="Arial"/>
                <w:color w:val="auto"/>
                <w:sz w:val="22"/>
                <w:szCs w:val="22"/>
              </w:rPr>
              <w:t>The researcher may face emotional challenges arising from undertaking multiple tasks, such as illustration creation, data collection and analysis, which can lead to work-related stress and psychological fatigue. In addition, cultural misinterpretations or critical feedback may cause mild emotional distress.</w:t>
            </w:r>
          </w:p>
          <w:p w14:paraId="0B6B78B5">
            <w:pPr>
              <w:rPr>
                <w:rFonts w:hint="eastAsia" w:ascii="Arial" w:hAnsi="Arial" w:cs="Arial"/>
                <w:color w:val="auto"/>
                <w:sz w:val="22"/>
                <w:szCs w:val="22"/>
              </w:rPr>
            </w:pPr>
          </w:p>
          <w:p w14:paraId="4CC8AB7B">
            <w:pPr>
              <w:rPr>
                <w:rFonts w:hint="eastAsia" w:ascii="Arial Bold" w:hAnsi="Arial Bold" w:eastAsia="SimSun" w:cs="Arial Bold"/>
                <w:b/>
                <w:bCs/>
                <w:color w:val="auto"/>
                <w:sz w:val="22"/>
                <w:szCs w:val="22"/>
                <w:lang w:val="en-US" w:eastAsia="zh-CN"/>
              </w:rPr>
            </w:pPr>
            <w:r>
              <w:rPr>
                <w:rFonts w:hint="default" w:ascii="Arial Bold" w:hAnsi="Arial Bold" w:cs="Arial Bold"/>
                <w:b/>
                <w:bCs/>
                <w:color w:val="auto"/>
                <w:sz w:val="22"/>
                <w:szCs w:val="22"/>
              </w:rPr>
              <w:t>3. Academic and Cultural Sensitivity Risks</w:t>
            </w:r>
            <w:r>
              <w:rPr>
                <w:rFonts w:hint="eastAsia" w:ascii="Arial Bold" w:hAnsi="Arial Bold" w:eastAsia="SimSun" w:cs="Arial Bold"/>
                <w:b/>
                <w:bCs/>
                <w:color w:val="auto"/>
                <w:sz w:val="22"/>
                <w:szCs w:val="22"/>
                <w:lang w:val="en-US" w:eastAsia="zh-CN"/>
              </w:rPr>
              <w:t>:</w:t>
            </w:r>
          </w:p>
          <w:p w14:paraId="280CD368">
            <w:pPr>
              <w:rPr>
                <w:rFonts w:hint="eastAsia" w:ascii="Arial" w:hAnsi="Arial" w:cs="Arial"/>
                <w:color w:val="auto"/>
                <w:sz w:val="22"/>
                <w:szCs w:val="22"/>
              </w:rPr>
            </w:pPr>
            <w:r>
              <w:rPr>
                <w:rFonts w:hint="eastAsia" w:ascii="Arial" w:hAnsi="Arial" w:cs="Arial"/>
                <w:color w:val="auto"/>
                <w:sz w:val="22"/>
                <w:szCs w:val="22"/>
              </w:rPr>
              <w:t>If the interpretation or re-creation of mythological symbols is inappropriate during the research process, it may be questioned as oversimplification or cultural disrespect. Although such risks mainly affect the research outcomes, they may also place pressure on the researcher’s academic reputation.</w:t>
            </w:r>
          </w:p>
          <w:p w14:paraId="14848D6C">
            <w:pPr>
              <w:rPr>
                <w:rFonts w:hint="default" w:ascii="Arial Bold" w:hAnsi="Arial Bold" w:cs="Arial Bold"/>
                <w:b/>
                <w:bCs/>
                <w:color w:val="auto"/>
                <w:sz w:val="22"/>
                <w:szCs w:val="22"/>
              </w:rPr>
            </w:pPr>
          </w:p>
          <w:p w14:paraId="166D6592">
            <w:pPr>
              <w:rPr>
                <w:rFonts w:hint="default" w:ascii="Arial Bold" w:hAnsi="Arial Bold" w:eastAsia="SimSun" w:cs="Arial Bold"/>
                <w:b/>
                <w:bCs/>
                <w:color w:val="auto"/>
                <w:sz w:val="22"/>
                <w:szCs w:val="22"/>
                <w:lang w:val="en-US" w:eastAsia="zh-CN"/>
              </w:rPr>
            </w:pPr>
            <w:r>
              <w:rPr>
                <w:rFonts w:hint="default" w:ascii="Arial Bold" w:hAnsi="Arial Bold" w:cs="Arial Bold"/>
                <w:b/>
                <w:bCs/>
                <w:color w:val="auto"/>
                <w:sz w:val="22"/>
                <w:szCs w:val="22"/>
              </w:rPr>
              <w:t>4. Risk of Misconduct Allegations</w:t>
            </w:r>
            <w:r>
              <w:rPr>
                <w:rFonts w:hint="default" w:ascii="Arial Bold" w:hAnsi="Arial Bold" w:eastAsia="SimSun" w:cs="Arial Bold"/>
                <w:b/>
                <w:bCs/>
                <w:color w:val="auto"/>
                <w:sz w:val="22"/>
                <w:szCs w:val="22"/>
                <w:lang w:val="en-US" w:eastAsia="zh-CN"/>
              </w:rPr>
              <w:t>:</w:t>
            </w:r>
          </w:p>
          <w:p w14:paraId="2427B4F6">
            <w:pPr>
              <w:rPr>
                <w:rFonts w:hint="eastAsia" w:ascii="Arial" w:hAnsi="Arial" w:cs="Arial"/>
                <w:color w:val="auto"/>
                <w:sz w:val="22"/>
                <w:szCs w:val="22"/>
              </w:rPr>
            </w:pPr>
            <w:r>
              <w:rPr>
                <w:rFonts w:hint="eastAsia" w:ascii="Arial" w:hAnsi="Arial" w:cs="Arial"/>
                <w:color w:val="auto"/>
                <w:sz w:val="22"/>
                <w:szCs w:val="22"/>
              </w:rPr>
              <w:t>When interacting with participants, a lack of clear research procedures and full records may lead to misunderstandings or even allegations of misconduct. For example, if an individual interview is not properly documented, it could raise concerns about research compliance.</w:t>
            </w:r>
          </w:p>
          <w:p w14:paraId="0EC53EF8">
            <w:pPr>
              <w:rPr>
                <w:rFonts w:hint="eastAsia" w:ascii="Arial" w:hAnsi="Arial" w:cs="Arial"/>
                <w:color w:val="auto"/>
                <w:sz w:val="22"/>
                <w:szCs w:val="22"/>
              </w:rPr>
            </w:pPr>
            <w:r>
              <w:rPr>
                <w:rFonts w:hint="eastAsia" w:ascii="Arial" w:hAnsi="Arial" w:cs="Arial"/>
                <w:color w:val="auto"/>
                <w:sz w:val="22"/>
                <w:szCs w:val="22"/>
              </w:rPr>
              <w:t>﻿</w:t>
            </w:r>
          </w:p>
          <w:p w14:paraId="5EB9255B">
            <w:pPr>
              <w:rPr>
                <w:rFonts w:hint="default" w:ascii="Arial Bold" w:hAnsi="Arial Bold" w:eastAsia="SimSun" w:cs="Arial Bold"/>
                <w:b/>
                <w:bCs/>
                <w:color w:val="auto"/>
                <w:sz w:val="22"/>
                <w:szCs w:val="22"/>
                <w:lang w:val="en-US" w:eastAsia="zh-CN"/>
              </w:rPr>
            </w:pPr>
            <w:r>
              <w:rPr>
                <w:rFonts w:hint="default" w:ascii="Arial Bold" w:hAnsi="Arial Bold" w:cs="Arial Bold"/>
                <w:b/>
                <w:bCs/>
                <w:color w:val="auto"/>
                <w:sz w:val="22"/>
                <w:szCs w:val="22"/>
              </w:rPr>
              <w:t>5. Copyright and Academic Compliance Risks</w:t>
            </w:r>
            <w:r>
              <w:rPr>
                <w:rFonts w:hint="default" w:ascii="Arial Bold" w:hAnsi="Arial Bold" w:eastAsia="SimSun" w:cs="Arial Bold"/>
                <w:b/>
                <w:bCs/>
                <w:color w:val="auto"/>
                <w:sz w:val="22"/>
                <w:szCs w:val="22"/>
                <w:lang w:val="en-US" w:eastAsia="zh-CN"/>
              </w:rPr>
              <w:t>:</w:t>
            </w:r>
          </w:p>
          <w:p w14:paraId="51ADFEED">
            <w:pPr>
              <w:rPr>
                <w:rFonts w:hint="eastAsia" w:ascii="Arial" w:hAnsi="Arial" w:cs="Arial"/>
                <w:color w:val="auto"/>
                <w:sz w:val="22"/>
                <w:szCs w:val="22"/>
              </w:rPr>
            </w:pPr>
            <w:r>
              <w:rPr>
                <w:rFonts w:hint="eastAsia" w:ascii="Arial" w:hAnsi="Arial" w:cs="Arial"/>
                <w:color w:val="auto"/>
                <w:sz w:val="22"/>
                <w:szCs w:val="22"/>
              </w:rPr>
              <w:t>If the researcher mistakenly uses unauthorised external materials (such as fonts or textures) in illustration creation or display, copyright disputes may occur. These issues concern not only academic compliance but may also affect the legality of the research.</w:t>
            </w:r>
          </w:p>
          <w:p w14:paraId="514CA3D2">
            <w:pPr>
              <w:rPr>
                <w:rFonts w:ascii="Arial" w:hAnsi="Arial" w:cs="Arial"/>
                <w:color w:val="C00000"/>
                <w:sz w:val="22"/>
                <w:szCs w:val="22"/>
              </w:rPr>
            </w:pPr>
          </w:p>
          <w:p w14:paraId="0435A03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803" w:type="dxa"/>
            <w:gridSpan w:val="3"/>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35B1E96B">
            <w:pPr>
              <w:autoSpaceDE w:val="0"/>
              <w:autoSpaceDN w:val="0"/>
              <w:adjustRightInd w:val="0"/>
              <w:rPr>
                <w:rFonts w:hint="default" w:ascii="Arial Regular" w:hAnsi="Arial Regular" w:cs="Arial Regular"/>
                <w:i w:val="0"/>
                <w:iCs w:val="0"/>
                <w:color w:val="auto"/>
                <w:sz w:val="22"/>
                <w:szCs w:val="22"/>
              </w:rPr>
            </w:pPr>
          </w:p>
          <w:p w14:paraId="533820B0">
            <w:pPr>
              <w:autoSpaceDE w:val="0"/>
              <w:autoSpaceDN w:val="0"/>
              <w:adjustRightInd w:val="0"/>
              <w:rPr>
                <w:rFonts w:hint="default" w:ascii="Arial Bold" w:hAnsi="Arial Bold" w:eastAsia="SimSun" w:cs="Arial Bold"/>
                <w:b/>
                <w:bCs/>
                <w:i w:val="0"/>
                <w:iCs w:val="0"/>
                <w:color w:val="auto"/>
                <w:sz w:val="22"/>
                <w:szCs w:val="22"/>
                <w:lang w:val="en-US" w:eastAsia="zh-CN"/>
              </w:rPr>
            </w:pPr>
            <w:r>
              <w:rPr>
                <w:rFonts w:hint="default" w:ascii="Arial Bold" w:hAnsi="Arial Bold" w:cs="Arial Bold"/>
                <w:b/>
                <w:bCs/>
                <w:i w:val="0"/>
                <w:iCs w:val="0"/>
                <w:color w:val="auto"/>
                <w:sz w:val="22"/>
                <w:szCs w:val="22"/>
              </w:rPr>
              <w:t>1. Personal Health and Safety</w:t>
            </w:r>
            <w:r>
              <w:rPr>
                <w:rFonts w:hint="default" w:ascii="Arial Bold" w:hAnsi="Arial Bold" w:eastAsia="SimSun" w:cs="Arial Bold"/>
                <w:b/>
                <w:bCs/>
                <w:i w:val="0"/>
                <w:iCs w:val="0"/>
                <w:color w:val="auto"/>
                <w:sz w:val="22"/>
                <w:szCs w:val="22"/>
                <w:lang w:val="en-US" w:eastAsia="zh-CN"/>
              </w:rPr>
              <w:t>:</w:t>
            </w:r>
          </w:p>
          <w:p w14:paraId="0CF10D81">
            <w:pPr>
              <w:numPr>
                <w:ilvl w:val="0"/>
                <w:numId w:val="4"/>
              </w:numPr>
              <w:ind w:left="360" w:leftChars="0" w:firstLineChars="0"/>
              <w:rPr>
                <w:rFonts w:hint="default" w:ascii="Arial Regular" w:hAnsi="Arial Regular" w:cs="Arial Regular"/>
                <w:i w:val="0"/>
                <w:iCs w:val="0"/>
                <w:color w:val="auto"/>
                <w:sz w:val="22"/>
                <w:szCs w:val="22"/>
              </w:rPr>
            </w:pPr>
            <w:r>
              <w:rPr>
                <w:rFonts w:hint="default" w:ascii="Arial Regular" w:hAnsi="Arial Regular" w:cs="Arial Regular"/>
                <w:i w:val="0"/>
                <w:iCs w:val="0"/>
                <w:color w:val="auto"/>
                <w:sz w:val="22"/>
                <w:szCs w:val="22"/>
              </w:rPr>
              <w:t>During field investigations and art exhibitions, the researcher will strictly follow site safety regulations, prioritise secure public venues, and avoid being alone in potentially risky environments.</w:t>
            </w:r>
          </w:p>
          <w:p w14:paraId="32BD1020">
            <w:pPr>
              <w:numPr>
                <w:ilvl w:val="0"/>
                <w:numId w:val="0"/>
              </w:numPr>
              <w:ind w:leftChars="0"/>
              <w:rPr>
                <w:rFonts w:hint="default" w:ascii="Arial Regular" w:hAnsi="Arial Regular" w:cs="Arial Regular"/>
                <w:i w:val="0"/>
                <w:iCs w:val="0"/>
                <w:color w:val="auto"/>
                <w:sz w:val="22"/>
                <w:szCs w:val="22"/>
              </w:rPr>
            </w:pPr>
          </w:p>
          <w:p w14:paraId="48B724F0">
            <w:pPr>
              <w:numPr>
                <w:ilvl w:val="0"/>
                <w:numId w:val="4"/>
              </w:numPr>
              <w:ind w:left="360" w:leftChars="0" w:firstLineChars="0"/>
              <w:rPr>
                <w:rFonts w:hint="default" w:ascii="Arial Regular" w:hAnsi="Arial Regular" w:cs="Arial Regular"/>
                <w:i w:val="0"/>
                <w:iCs w:val="0"/>
                <w:color w:val="auto"/>
                <w:sz w:val="22"/>
                <w:szCs w:val="22"/>
              </w:rPr>
            </w:pPr>
            <w:r>
              <w:rPr>
                <w:rFonts w:hint="default" w:ascii="Arial Regular" w:hAnsi="Arial Regular" w:cs="Arial Regular"/>
                <w:i w:val="0"/>
                <w:iCs w:val="0"/>
                <w:color w:val="auto"/>
                <w:sz w:val="22"/>
                <w:szCs w:val="22"/>
              </w:rPr>
              <w:t>Working hours will be organised appropriately with regular breaks, such as a 10-minute rest every hour, to reduce eye and neck strain.</w:t>
            </w:r>
          </w:p>
          <w:p w14:paraId="0E32F6EC">
            <w:pPr>
              <w:numPr>
                <w:ilvl w:val="0"/>
                <w:numId w:val="0"/>
              </w:numPr>
              <w:ind w:leftChars="0"/>
              <w:rPr>
                <w:rFonts w:hint="default" w:ascii="Arial Regular" w:hAnsi="Arial Regular" w:cs="Arial Regular"/>
                <w:i w:val="0"/>
                <w:iCs w:val="0"/>
                <w:color w:val="auto"/>
                <w:sz w:val="22"/>
                <w:szCs w:val="22"/>
              </w:rPr>
            </w:pPr>
          </w:p>
          <w:p w14:paraId="0ED41211">
            <w:pPr>
              <w:numPr>
                <w:ilvl w:val="0"/>
                <w:numId w:val="4"/>
              </w:numPr>
              <w:ind w:left="360" w:leftChars="0" w:firstLineChars="0"/>
              <w:rPr>
                <w:rFonts w:hint="default" w:ascii="Arial Regular" w:hAnsi="Arial Regular" w:cs="Arial Regular"/>
                <w:i w:val="0"/>
                <w:iCs w:val="0"/>
                <w:color w:val="auto"/>
                <w:sz w:val="22"/>
                <w:szCs w:val="22"/>
              </w:rPr>
            </w:pPr>
            <w:r>
              <w:rPr>
                <w:rFonts w:hint="default" w:ascii="Arial Regular" w:hAnsi="Arial Regular" w:cs="Arial Regular"/>
                <w:i w:val="0"/>
                <w:iCs w:val="0"/>
                <w:color w:val="auto"/>
                <w:sz w:val="22"/>
                <w:szCs w:val="22"/>
              </w:rPr>
              <w:t>Emergency contact information, such as China’s 120 (medical emergencies) and 110 (police), will be kept readily available to respond to unexpected situations and minimise potential health and safety risks.</w:t>
            </w:r>
          </w:p>
          <w:p w14:paraId="49BE2050">
            <w:pPr>
              <w:autoSpaceDE w:val="0"/>
              <w:autoSpaceDN w:val="0"/>
              <w:adjustRightInd w:val="0"/>
              <w:rPr>
                <w:rFonts w:hint="default" w:ascii="Arial Regular" w:hAnsi="Arial Regular" w:cs="Arial Regular"/>
                <w:i w:val="0"/>
                <w:iCs w:val="0"/>
                <w:color w:val="auto"/>
                <w:sz w:val="22"/>
                <w:szCs w:val="22"/>
              </w:rPr>
            </w:pPr>
          </w:p>
          <w:p w14:paraId="28D7C363">
            <w:pPr>
              <w:numPr>
                <w:ilvl w:val="0"/>
                <w:numId w:val="5"/>
              </w:numPr>
              <w:autoSpaceDE w:val="0"/>
              <w:autoSpaceDN w:val="0"/>
              <w:adjustRightInd w:val="0"/>
              <w:rPr>
                <w:rFonts w:hint="default" w:ascii="Arial Bold" w:hAnsi="Arial Bold" w:cs="Arial Bold"/>
                <w:b/>
                <w:bCs/>
                <w:i w:val="0"/>
                <w:iCs w:val="0"/>
                <w:color w:val="auto"/>
                <w:sz w:val="22"/>
                <w:szCs w:val="22"/>
              </w:rPr>
            </w:pPr>
            <w:r>
              <w:rPr>
                <w:rFonts w:hint="default" w:ascii="Arial Bold" w:hAnsi="Arial Bold" w:cs="Arial Bold"/>
                <w:b/>
                <w:bCs/>
                <w:i w:val="0"/>
                <w:iCs w:val="0"/>
                <w:color w:val="auto"/>
                <w:sz w:val="22"/>
                <w:szCs w:val="22"/>
              </w:rPr>
              <w:t>Emotional Distress</w:t>
            </w:r>
            <w:r>
              <w:rPr>
                <w:rFonts w:hint="default" w:ascii="Arial Bold" w:hAnsi="Arial Bold" w:eastAsia="SimSun" w:cs="Arial Bold"/>
                <w:b/>
                <w:bCs/>
                <w:i w:val="0"/>
                <w:iCs w:val="0"/>
                <w:color w:val="auto"/>
                <w:sz w:val="22"/>
                <w:szCs w:val="22"/>
                <w:lang w:val="en-US" w:eastAsia="zh-CN"/>
              </w:rPr>
              <w:t>:</w:t>
            </w:r>
          </w:p>
          <w:p w14:paraId="65D062F6">
            <w:pPr>
              <w:numPr>
                <w:ilvl w:val="0"/>
                <w:numId w:val="4"/>
              </w:numPr>
              <w:ind w:left="360" w:leftChars="0" w:firstLineChars="0"/>
              <w:rPr>
                <w:rFonts w:hint="default" w:ascii="Arial Regular" w:hAnsi="Arial Regular" w:cs="Arial Regular"/>
                <w:i w:val="0"/>
                <w:iCs w:val="0"/>
                <w:color w:val="auto"/>
                <w:sz w:val="22"/>
                <w:szCs w:val="22"/>
              </w:rPr>
            </w:pPr>
            <w:r>
              <w:rPr>
                <w:rFonts w:hint="default" w:ascii="Arial Regular" w:hAnsi="Arial Regular" w:cs="Arial Regular"/>
                <w:i w:val="0"/>
                <w:iCs w:val="0"/>
                <w:color w:val="auto"/>
                <w:sz w:val="22"/>
                <w:szCs w:val="22"/>
              </w:rPr>
              <w:t>To reduce stress caused by a heavy research workload, the researcher will use proper time management and step-by-step task planning to keep the work balanced.</w:t>
            </w:r>
          </w:p>
          <w:p w14:paraId="139E7BFE">
            <w:pPr>
              <w:numPr>
                <w:ilvl w:val="0"/>
                <w:numId w:val="0"/>
              </w:numPr>
              <w:ind w:leftChars="0"/>
              <w:rPr>
                <w:rFonts w:hint="default" w:ascii="Arial Regular" w:hAnsi="Arial Regular" w:cs="Arial Regular"/>
                <w:i w:val="0"/>
                <w:iCs w:val="0"/>
                <w:color w:val="auto"/>
                <w:sz w:val="22"/>
                <w:szCs w:val="22"/>
              </w:rPr>
            </w:pPr>
          </w:p>
          <w:p w14:paraId="47728551">
            <w:pPr>
              <w:numPr>
                <w:ilvl w:val="0"/>
                <w:numId w:val="4"/>
              </w:numPr>
              <w:ind w:left="360" w:leftChars="0" w:firstLineChars="0"/>
              <w:rPr>
                <w:rFonts w:hint="default" w:ascii="Arial Regular" w:hAnsi="Arial Regular" w:cs="Arial Regular"/>
                <w:i w:val="0"/>
                <w:iCs w:val="0"/>
                <w:color w:val="auto"/>
                <w:sz w:val="22"/>
                <w:szCs w:val="22"/>
              </w:rPr>
            </w:pPr>
            <w:r>
              <w:rPr>
                <w:rFonts w:hint="default" w:ascii="Arial Regular" w:hAnsi="Arial Regular" w:cs="Arial Regular"/>
                <w:i w:val="0"/>
                <w:iCs w:val="0"/>
                <w:color w:val="auto"/>
                <w:sz w:val="22"/>
                <w:szCs w:val="22"/>
              </w:rPr>
              <w:t>The researcher will maintain regular communication with supervisors to obtain academic and emotional support; in the case of negative feedback, stress will be relieved through reflection and adjustments to the creative plan.</w:t>
            </w:r>
          </w:p>
          <w:p w14:paraId="6EDA0D29">
            <w:pPr>
              <w:numPr>
                <w:ilvl w:val="0"/>
                <w:numId w:val="0"/>
              </w:numPr>
              <w:ind w:leftChars="0"/>
              <w:rPr>
                <w:rFonts w:hint="default" w:ascii="Arial Regular" w:hAnsi="Arial Regular" w:cs="Arial Regular"/>
                <w:i w:val="0"/>
                <w:iCs w:val="0"/>
                <w:color w:val="auto"/>
                <w:sz w:val="22"/>
                <w:szCs w:val="22"/>
              </w:rPr>
            </w:pPr>
          </w:p>
          <w:p w14:paraId="1B322BBB">
            <w:pPr>
              <w:numPr>
                <w:ilvl w:val="0"/>
                <w:numId w:val="4"/>
              </w:numPr>
              <w:ind w:left="360" w:leftChars="0" w:firstLineChars="0"/>
              <w:rPr>
                <w:rFonts w:hint="default" w:ascii="Arial Regular" w:hAnsi="Arial Regular" w:cs="Arial Regular"/>
                <w:i w:val="0"/>
                <w:iCs w:val="0"/>
                <w:color w:val="auto"/>
                <w:sz w:val="22"/>
                <w:szCs w:val="22"/>
              </w:rPr>
            </w:pPr>
            <w:r>
              <w:rPr>
                <w:rFonts w:hint="default" w:ascii="Arial Regular" w:hAnsi="Arial Regular" w:cs="Arial Regular"/>
                <w:i w:val="0"/>
                <w:iCs w:val="0"/>
                <w:color w:val="auto"/>
                <w:sz w:val="22"/>
                <w:szCs w:val="22"/>
              </w:rPr>
              <w:t>If needed, the researcher will seek psychological support to maintain mental health.</w:t>
            </w:r>
          </w:p>
          <w:p w14:paraId="1346B4DE">
            <w:pPr>
              <w:autoSpaceDE w:val="0"/>
              <w:autoSpaceDN w:val="0"/>
              <w:adjustRightInd w:val="0"/>
              <w:rPr>
                <w:rFonts w:hint="default" w:ascii="Arial Regular" w:hAnsi="Arial Regular" w:cs="Arial Regular"/>
                <w:i w:val="0"/>
                <w:iCs w:val="0"/>
                <w:color w:val="auto"/>
                <w:sz w:val="22"/>
                <w:szCs w:val="22"/>
              </w:rPr>
            </w:pPr>
          </w:p>
          <w:p w14:paraId="352EA0BF">
            <w:pPr>
              <w:numPr>
                <w:ilvl w:val="0"/>
                <w:numId w:val="5"/>
              </w:numPr>
              <w:autoSpaceDE w:val="0"/>
              <w:autoSpaceDN w:val="0"/>
              <w:adjustRightInd w:val="0"/>
              <w:ind w:left="0" w:leftChars="0" w:firstLine="0" w:firstLineChars="0"/>
              <w:rPr>
                <w:rFonts w:hint="default" w:ascii="Arial Bold" w:hAnsi="Arial Bold" w:eastAsia="SimSun" w:cs="Arial Bold"/>
                <w:b/>
                <w:bCs/>
                <w:i w:val="0"/>
                <w:iCs w:val="0"/>
                <w:color w:val="auto"/>
                <w:sz w:val="22"/>
                <w:szCs w:val="22"/>
                <w:lang w:val="en-US" w:eastAsia="zh-CN"/>
              </w:rPr>
            </w:pPr>
            <w:r>
              <w:rPr>
                <w:rFonts w:hint="default" w:ascii="Arial Bold" w:hAnsi="Arial Bold" w:cs="Arial Bold"/>
                <w:b/>
                <w:bCs/>
                <w:i w:val="0"/>
                <w:iCs w:val="0"/>
                <w:color w:val="auto"/>
                <w:sz w:val="22"/>
                <w:szCs w:val="22"/>
              </w:rPr>
              <w:t>Academic and Cultural Sensitivity Risks</w:t>
            </w:r>
            <w:r>
              <w:rPr>
                <w:rFonts w:hint="default" w:ascii="Arial Bold" w:hAnsi="Arial Bold" w:eastAsia="SimSun" w:cs="Arial Bold"/>
                <w:b/>
                <w:bCs/>
                <w:i w:val="0"/>
                <w:iCs w:val="0"/>
                <w:color w:val="auto"/>
                <w:sz w:val="22"/>
                <w:szCs w:val="22"/>
                <w:lang w:val="en-US" w:eastAsia="zh-CN"/>
              </w:rPr>
              <w:t>:</w:t>
            </w:r>
          </w:p>
          <w:p w14:paraId="7F128C07">
            <w:pPr>
              <w:numPr>
                <w:ilvl w:val="0"/>
                <w:numId w:val="4"/>
              </w:numPr>
              <w:ind w:left="360" w:leftChars="0" w:firstLineChars="0"/>
              <w:rPr>
                <w:rFonts w:hint="default" w:ascii="Arial Regular" w:hAnsi="Arial Regular" w:cs="Arial Regular"/>
                <w:i w:val="0"/>
                <w:iCs w:val="0"/>
                <w:color w:val="auto"/>
                <w:sz w:val="22"/>
                <w:szCs w:val="22"/>
              </w:rPr>
            </w:pPr>
            <w:r>
              <w:rPr>
                <w:rFonts w:hint="default" w:ascii="Arial Regular" w:hAnsi="Arial Regular" w:cs="Arial Regular"/>
                <w:i w:val="0"/>
                <w:iCs w:val="0"/>
                <w:color w:val="auto"/>
                <w:sz w:val="22"/>
                <w:szCs w:val="22"/>
              </w:rPr>
              <w:t xml:space="preserve">When dealing with mythological symbols and cultural elements, the researcher will strictly refer to literature reviews and academic studies to ensure interpretations are academically rigorous and culturally respectful. </w:t>
            </w:r>
          </w:p>
          <w:p w14:paraId="0797864E">
            <w:pPr>
              <w:numPr>
                <w:ilvl w:val="0"/>
                <w:numId w:val="0"/>
              </w:numPr>
              <w:ind w:leftChars="0"/>
              <w:rPr>
                <w:rFonts w:hint="default" w:ascii="Arial Regular" w:hAnsi="Arial Regular" w:cs="Arial Regular"/>
                <w:i w:val="0"/>
                <w:iCs w:val="0"/>
                <w:color w:val="auto"/>
                <w:sz w:val="22"/>
                <w:szCs w:val="22"/>
              </w:rPr>
            </w:pPr>
          </w:p>
          <w:p w14:paraId="47E3ED64">
            <w:pPr>
              <w:numPr>
                <w:ilvl w:val="0"/>
                <w:numId w:val="4"/>
              </w:numPr>
              <w:ind w:left="360" w:leftChars="0" w:firstLineChars="0"/>
              <w:rPr>
                <w:rFonts w:hint="default" w:ascii="Arial Regular" w:hAnsi="Arial Regular" w:cs="Arial Regular"/>
                <w:i w:val="0"/>
                <w:iCs w:val="0"/>
                <w:color w:val="auto"/>
                <w:sz w:val="22"/>
                <w:szCs w:val="22"/>
              </w:rPr>
            </w:pPr>
            <w:r>
              <w:rPr>
                <w:rFonts w:hint="default" w:ascii="Arial Regular" w:hAnsi="Arial Regular" w:cs="Arial Regular"/>
                <w:i w:val="0"/>
                <w:iCs w:val="0"/>
                <w:color w:val="auto"/>
                <w:sz w:val="22"/>
                <w:szCs w:val="22"/>
              </w:rPr>
              <w:t>In the illustration creation process, the researcher will avoid oversimplification or misreading of cultural symbols, and will consult supervisors and experts in the field when necessary. These measures aim to ensure academic reliability, cultural appropriateness and to reduce potential reputational risks.</w:t>
            </w:r>
          </w:p>
          <w:p w14:paraId="553A4BE5">
            <w:pPr>
              <w:autoSpaceDE w:val="0"/>
              <w:autoSpaceDN w:val="0"/>
              <w:adjustRightInd w:val="0"/>
              <w:rPr>
                <w:rFonts w:hint="default" w:ascii="Arial Regular" w:hAnsi="Arial Regular" w:cs="Arial Regular"/>
                <w:i w:val="0"/>
                <w:iCs w:val="0"/>
                <w:color w:val="auto"/>
                <w:sz w:val="22"/>
                <w:szCs w:val="22"/>
              </w:rPr>
            </w:pPr>
          </w:p>
          <w:p w14:paraId="35061687">
            <w:pPr>
              <w:autoSpaceDE w:val="0"/>
              <w:autoSpaceDN w:val="0"/>
              <w:adjustRightInd w:val="0"/>
              <w:rPr>
                <w:rFonts w:hint="default" w:ascii="Arial Bold" w:hAnsi="Arial Bold" w:eastAsia="SimSun" w:cs="Arial Bold"/>
                <w:b/>
                <w:bCs/>
                <w:i w:val="0"/>
                <w:iCs w:val="0"/>
                <w:color w:val="auto"/>
                <w:sz w:val="22"/>
                <w:szCs w:val="22"/>
                <w:lang w:val="en-US" w:eastAsia="zh-CN"/>
              </w:rPr>
            </w:pPr>
            <w:r>
              <w:rPr>
                <w:rFonts w:hint="default" w:ascii="Arial Bold" w:hAnsi="Arial Bold" w:cs="Arial Bold"/>
                <w:b/>
                <w:bCs/>
                <w:i w:val="0"/>
                <w:iCs w:val="0"/>
                <w:color w:val="auto"/>
                <w:sz w:val="22"/>
                <w:szCs w:val="22"/>
              </w:rPr>
              <w:t>4. Preventing Misconduct Allegations</w:t>
            </w:r>
            <w:r>
              <w:rPr>
                <w:rFonts w:hint="default" w:ascii="Arial Bold" w:hAnsi="Arial Bold" w:eastAsia="SimSun" w:cs="Arial Bold"/>
                <w:b/>
                <w:bCs/>
                <w:i w:val="0"/>
                <w:iCs w:val="0"/>
                <w:color w:val="auto"/>
                <w:sz w:val="22"/>
                <w:szCs w:val="22"/>
                <w:lang w:val="en-US" w:eastAsia="zh-CN"/>
              </w:rPr>
              <w:t>:</w:t>
            </w:r>
          </w:p>
          <w:p w14:paraId="56A197AD">
            <w:pPr>
              <w:numPr>
                <w:ilvl w:val="0"/>
                <w:numId w:val="4"/>
              </w:numPr>
              <w:ind w:left="360" w:leftChars="0" w:firstLineChars="0"/>
              <w:rPr>
                <w:rFonts w:hint="default" w:ascii="Arial Regular" w:hAnsi="Arial Regular" w:cs="Arial Regular"/>
                <w:i w:val="0"/>
                <w:iCs w:val="0"/>
                <w:color w:val="auto"/>
                <w:sz w:val="22"/>
                <w:szCs w:val="22"/>
              </w:rPr>
            </w:pPr>
            <w:r>
              <w:rPr>
                <w:rFonts w:hint="default" w:ascii="Arial Regular" w:hAnsi="Arial Regular" w:cs="Arial Regular"/>
                <w:i w:val="0"/>
                <w:iCs w:val="0"/>
                <w:color w:val="auto"/>
                <w:sz w:val="22"/>
                <w:szCs w:val="22"/>
              </w:rPr>
              <w:t>All interactions with participants will remain transparent. Prior to conducting questionnaires or interviews, the researcher will obtain written or electronic informed consent and clearly inform participants of their rights.</w:t>
            </w:r>
          </w:p>
          <w:p w14:paraId="1F6A6BBF">
            <w:pPr>
              <w:numPr>
                <w:ilvl w:val="0"/>
                <w:numId w:val="0"/>
              </w:numPr>
              <w:ind w:leftChars="0"/>
              <w:rPr>
                <w:rFonts w:hint="default" w:ascii="Arial Regular" w:hAnsi="Arial Regular" w:cs="Arial Regular"/>
                <w:i w:val="0"/>
                <w:iCs w:val="0"/>
                <w:color w:val="auto"/>
                <w:sz w:val="22"/>
                <w:szCs w:val="22"/>
              </w:rPr>
            </w:pPr>
            <w:r>
              <w:rPr>
                <w:rFonts w:hint="default" w:ascii="Arial Regular" w:hAnsi="Arial Regular" w:cs="Arial Regular"/>
                <w:i w:val="0"/>
                <w:iCs w:val="0"/>
                <w:color w:val="auto"/>
                <w:sz w:val="22"/>
                <w:szCs w:val="22"/>
              </w:rPr>
              <w:t>﻿</w:t>
            </w:r>
          </w:p>
          <w:p w14:paraId="152B3F02">
            <w:pPr>
              <w:numPr>
                <w:ilvl w:val="0"/>
                <w:numId w:val="4"/>
              </w:numPr>
              <w:ind w:left="360" w:leftChars="0" w:firstLineChars="0"/>
              <w:rPr>
                <w:rFonts w:hint="default" w:ascii="Arial Regular" w:hAnsi="Arial Regular" w:cs="Arial Regular"/>
                <w:i w:val="0"/>
                <w:iCs w:val="0"/>
                <w:color w:val="auto"/>
                <w:sz w:val="22"/>
                <w:szCs w:val="22"/>
              </w:rPr>
            </w:pPr>
            <w:r>
              <w:rPr>
                <w:rFonts w:hint="default" w:ascii="Arial Regular" w:hAnsi="Arial Regular" w:cs="Arial Regular"/>
                <w:i w:val="0"/>
                <w:iCs w:val="0"/>
                <w:color w:val="auto"/>
                <w:sz w:val="22"/>
                <w:szCs w:val="22"/>
              </w:rPr>
              <w:t>During interviews, audio recordings or written notes will be made with participants’ permission to ensure the process is fully traceable.</w:t>
            </w:r>
          </w:p>
          <w:p w14:paraId="0028D09E">
            <w:pPr>
              <w:numPr>
                <w:ilvl w:val="0"/>
                <w:numId w:val="0"/>
              </w:numPr>
              <w:ind w:leftChars="0"/>
              <w:rPr>
                <w:rFonts w:hint="default" w:ascii="Arial Regular" w:hAnsi="Arial Regular" w:cs="Arial Regular"/>
                <w:i w:val="0"/>
                <w:iCs w:val="0"/>
                <w:color w:val="auto"/>
                <w:sz w:val="22"/>
                <w:szCs w:val="22"/>
              </w:rPr>
            </w:pPr>
          </w:p>
          <w:p w14:paraId="0ED5221B">
            <w:pPr>
              <w:numPr>
                <w:ilvl w:val="0"/>
                <w:numId w:val="4"/>
              </w:numPr>
              <w:ind w:left="360" w:leftChars="0" w:firstLineChars="0"/>
              <w:rPr>
                <w:rFonts w:hint="default" w:ascii="Arial Regular" w:hAnsi="Arial Regular" w:cs="Arial Regular"/>
                <w:i w:val="0"/>
                <w:iCs w:val="0"/>
                <w:color w:val="auto"/>
                <w:sz w:val="22"/>
                <w:szCs w:val="22"/>
              </w:rPr>
            </w:pPr>
            <w:r>
              <w:rPr>
                <w:rFonts w:hint="default" w:ascii="Arial Regular" w:hAnsi="Arial Regular" w:cs="Arial Regular"/>
                <w:i w:val="0"/>
                <w:iCs w:val="0"/>
                <w:color w:val="auto"/>
                <w:sz w:val="22"/>
                <w:szCs w:val="22"/>
              </w:rPr>
              <w:t>In compliance with relevant regulations, all research data will be securely archived and preserved with integrity, thereby reducing the risk of misunderstandings or misconduct allegations.</w:t>
            </w:r>
          </w:p>
          <w:p w14:paraId="5551999A">
            <w:pPr>
              <w:autoSpaceDE w:val="0"/>
              <w:autoSpaceDN w:val="0"/>
              <w:adjustRightInd w:val="0"/>
              <w:rPr>
                <w:rFonts w:hint="default" w:ascii="Arial Regular" w:hAnsi="Arial Regular" w:cs="Arial Regular"/>
                <w:i w:val="0"/>
                <w:iCs w:val="0"/>
                <w:color w:val="auto"/>
                <w:sz w:val="22"/>
                <w:szCs w:val="22"/>
              </w:rPr>
            </w:pPr>
          </w:p>
          <w:p w14:paraId="6D26C2E3">
            <w:pPr>
              <w:numPr>
                <w:ilvl w:val="0"/>
                <w:numId w:val="0"/>
              </w:numPr>
              <w:autoSpaceDE w:val="0"/>
              <w:autoSpaceDN w:val="0"/>
              <w:adjustRightInd w:val="0"/>
              <w:ind w:leftChars="0"/>
              <w:rPr>
                <w:rFonts w:hint="default" w:ascii="Arial Regular" w:hAnsi="Arial Regular" w:cs="Arial Regular"/>
                <w:i w:val="0"/>
                <w:iCs w:val="0"/>
                <w:color w:val="auto"/>
                <w:sz w:val="22"/>
                <w:szCs w:val="22"/>
              </w:rPr>
            </w:pPr>
            <w:r>
              <w:rPr>
                <w:rFonts w:hint="eastAsia" w:ascii="Arial Bold" w:hAnsi="Arial Bold" w:eastAsia="SimSun" w:cs="Arial Bold"/>
                <w:b/>
                <w:bCs/>
                <w:i w:val="0"/>
                <w:iCs/>
                <w:color w:val="auto"/>
                <w:sz w:val="22"/>
                <w:szCs w:val="22"/>
                <w:lang w:val="en-US" w:eastAsia="zh-CN"/>
              </w:rPr>
              <w:t xml:space="preserve">5. </w:t>
            </w:r>
            <w:r>
              <w:rPr>
                <w:rFonts w:hint="default" w:ascii="Arial Bold" w:hAnsi="Arial Bold" w:cs="Arial Bold"/>
                <w:b/>
                <w:bCs/>
                <w:i w:val="0"/>
                <w:iCs/>
                <w:color w:val="auto"/>
                <w:sz w:val="22"/>
                <w:szCs w:val="22"/>
              </w:rPr>
              <w:t>Copyright and Academic Compliance Risks</w:t>
            </w:r>
            <w:r>
              <w:rPr>
                <w:rFonts w:hint="default" w:ascii="Arial Bold" w:hAnsi="Arial Bold" w:eastAsia="SimSun" w:cs="Arial Bold"/>
                <w:b/>
                <w:bCs/>
                <w:i w:val="0"/>
                <w:iCs/>
                <w:color w:val="auto"/>
                <w:sz w:val="22"/>
                <w:szCs w:val="22"/>
                <w:lang w:val="en-US" w:eastAsia="zh-CN"/>
              </w:rPr>
              <w:t>:</w:t>
            </w:r>
          </w:p>
          <w:p w14:paraId="57A4BF36">
            <w:pPr>
              <w:numPr>
                <w:ilvl w:val="0"/>
                <w:numId w:val="4"/>
              </w:numPr>
              <w:ind w:left="360" w:leftChars="0" w:firstLineChars="0"/>
              <w:rPr>
                <w:rFonts w:hint="default" w:ascii="Arial Regular" w:hAnsi="Arial Regular" w:cs="Arial Regular"/>
                <w:i w:val="0"/>
                <w:iCs/>
                <w:color w:val="auto"/>
                <w:sz w:val="22"/>
                <w:szCs w:val="22"/>
              </w:rPr>
            </w:pPr>
            <w:r>
              <w:rPr>
                <w:rFonts w:hint="default" w:ascii="Arial Regular" w:hAnsi="Arial Regular" w:cs="Arial Regular"/>
                <w:i w:val="0"/>
                <w:iCs/>
                <w:color w:val="auto"/>
                <w:sz w:val="22"/>
                <w:szCs w:val="22"/>
              </w:rPr>
              <w:t>The researcher will focus on original work in illustration creation, with external materials limited to copyright-free or authorised resources (such as fonts and textures), and all sources will be properly attributed in the outcomes.</w:t>
            </w:r>
          </w:p>
          <w:p w14:paraId="64A94D0B">
            <w:pPr>
              <w:numPr>
                <w:ilvl w:val="0"/>
                <w:numId w:val="0"/>
              </w:numPr>
              <w:ind w:leftChars="0"/>
              <w:rPr>
                <w:rFonts w:hint="default" w:ascii="Arial Regular" w:hAnsi="Arial Regular" w:cs="Arial Regular"/>
                <w:i w:val="0"/>
                <w:iCs/>
                <w:color w:val="auto"/>
                <w:sz w:val="22"/>
                <w:szCs w:val="22"/>
              </w:rPr>
            </w:pPr>
          </w:p>
          <w:p w14:paraId="1B7902B6">
            <w:pPr>
              <w:numPr>
                <w:ilvl w:val="0"/>
                <w:numId w:val="4"/>
              </w:numPr>
              <w:ind w:left="360" w:leftChars="0" w:firstLineChars="0"/>
              <w:rPr>
                <w:rFonts w:hint="default" w:ascii="Arial Regular" w:hAnsi="Arial Regular" w:cs="Arial Regular"/>
                <w:i w:val="0"/>
                <w:iCs/>
                <w:color w:val="auto"/>
                <w:sz w:val="22"/>
                <w:szCs w:val="22"/>
              </w:rPr>
            </w:pPr>
            <w:r>
              <w:rPr>
                <w:rFonts w:hint="default" w:ascii="Arial Regular" w:hAnsi="Arial Regular" w:cs="Arial Regular"/>
                <w:i w:val="0"/>
                <w:iCs/>
                <w:color w:val="auto"/>
                <w:sz w:val="22"/>
                <w:szCs w:val="22"/>
              </w:rPr>
              <w:t>Throughout the research, full compliance will be maintained with the Copyright Law of the People’s Republic of China (2021), the UWTSD Intellectual Property Policy, and the Code of Academic Integrity, thereby avoiding copyright disputes or risks of academic non-compliance.</w:t>
            </w:r>
          </w:p>
          <w:p w14:paraId="78421345">
            <w:pPr>
              <w:autoSpaceDE w:val="0"/>
              <w:autoSpaceDN w:val="0"/>
              <w:adjustRightInd w:val="0"/>
              <w:rPr>
                <w:rFonts w:ascii="Arial" w:hAnsi="Arial" w:cs="Arial"/>
                <w:i/>
                <w:color w:val="808080"/>
                <w:sz w:val="18"/>
                <w:szCs w:val="18"/>
              </w:rPr>
            </w:pPr>
          </w:p>
          <w:p w14:paraId="4416A3BD">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647B0FF9">
            <w:pPr>
              <w:rPr>
                <w:rFonts w:ascii="Arial" w:hAnsi="Arial" w:cs="Arial"/>
                <w:color w:val="auto"/>
                <w:sz w:val="22"/>
                <w:szCs w:val="22"/>
              </w:rPr>
            </w:pPr>
            <w:r>
              <w:rPr>
                <w:rFonts w:ascii="Arial" w:hAnsi="Arial" w:cs="Arial"/>
                <w:b/>
                <w:color w:val="auto"/>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5120"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w:t>
            </w:r>
          </w:p>
          <w:p w14:paraId="7D116BFE">
            <w:pPr>
              <w:numPr>
                <w:ilvl w:val="0"/>
                <w:numId w:val="0"/>
              </w:numPr>
              <w:rPr>
                <w:rFonts w:hint="default" w:ascii="Arial Regular" w:hAnsi="Arial Regular" w:cs="Arial Regular"/>
                <w:color w:val="auto"/>
                <w:sz w:val="22"/>
                <w:szCs w:val="22"/>
                <w:lang w:eastAsia="zh-CN"/>
              </w:rPr>
            </w:pPr>
          </w:p>
          <w:p w14:paraId="3E1AE855">
            <w:pPr>
              <w:numPr>
                <w:ilvl w:val="0"/>
                <w:numId w:val="6"/>
              </w:numPr>
              <w:rPr>
                <w:rFonts w:hint="default" w:ascii="Arial Bold" w:hAnsi="Arial Bold" w:cs="Arial Bold"/>
                <w:b/>
                <w:bCs/>
                <w:color w:val="auto"/>
                <w:sz w:val="22"/>
                <w:szCs w:val="22"/>
                <w:lang w:eastAsia="zh-CN"/>
              </w:rPr>
            </w:pPr>
            <w:r>
              <w:rPr>
                <w:rFonts w:hint="default" w:ascii="Arial Bold" w:hAnsi="Arial Bold" w:cs="Arial Bold"/>
                <w:b/>
                <w:bCs/>
                <w:color w:val="auto"/>
                <w:sz w:val="22"/>
                <w:szCs w:val="22"/>
                <w:lang w:eastAsia="zh-CN"/>
              </w:rPr>
              <w:t xml:space="preserve">Data Protection and Compliance Risks: </w:t>
            </w:r>
          </w:p>
          <w:p w14:paraId="5D17D7B8">
            <w:pPr>
              <w:numPr>
                <w:ilvl w:val="0"/>
                <w:numId w:val="0"/>
              </w:numPr>
              <w:rPr>
                <w:rFonts w:hint="default" w:ascii="Arial Regular" w:hAnsi="Arial Regular" w:cs="Arial Regular"/>
                <w:color w:val="auto"/>
                <w:sz w:val="22"/>
                <w:szCs w:val="22"/>
                <w:lang w:eastAsia="zh-CN"/>
              </w:rPr>
            </w:pPr>
            <w:r>
              <w:rPr>
                <w:rFonts w:hint="default" w:ascii="Arial Regular" w:hAnsi="Arial Regular" w:cs="Arial Regular"/>
                <w:color w:val="auto"/>
                <w:sz w:val="22"/>
                <w:szCs w:val="22"/>
                <w:lang w:eastAsia="zh-CN"/>
              </w:rPr>
              <w:t>If the research fails to comply with the UK General Data Protection Regulation (GDPR, 2018) or the UK Data Protection Act (2018), there is a risk of mishandling personal data, which could result in legal liability and reputational damage for UWTSD.</w:t>
            </w:r>
          </w:p>
          <w:p w14:paraId="1A09E12C">
            <w:pPr>
              <w:numPr>
                <w:ilvl w:val="0"/>
                <w:numId w:val="0"/>
              </w:numPr>
              <w:rPr>
                <w:rFonts w:hint="default" w:ascii="Arial Regular" w:hAnsi="Arial Regular" w:cs="Arial Regular"/>
                <w:color w:val="auto"/>
                <w:sz w:val="22"/>
                <w:szCs w:val="22"/>
                <w:lang w:eastAsia="zh-CN"/>
              </w:rPr>
            </w:pPr>
          </w:p>
          <w:p w14:paraId="033D58E1">
            <w:pPr>
              <w:numPr>
                <w:ilvl w:val="0"/>
                <w:numId w:val="6"/>
              </w:numPr>
              <w:ind w:left="0" w:leftChars="0" w:firstLine="0" w:firstLineChars="0"/>
              <w:rPr>
                <w:rFonts w:hint="default" w:ascii="Arial Bold" w:hAnsi="Arial Bold" w:cs="Arial Bold"/>
                <w:b/>
                <w:bCs/>
                <w:color w:val="auto"/>
                <w:sz w:val="22"/>
                <w:szCs w:val="22"/>
                <w:lang w:val="en-US" w:eastAsia="zh-CN"/>
              </w:rPr>
            </w:pPr>
            <w:r>
              <w:rPr>
                <w:rFonts w:hint="default" w:ascii="Arial Bold" w:hAnsi="Arial Bold" w:cs="Arial Bold"/>
                <w:b/>
                <w:bCs/>
                <w:color w:val="auto"/>
                <w:sz w:val="22"/>
                <w:szCs w:val="22"/>
                <w:lang w:eastAsia="zh-CN"/>
              </w:rPr>
              <w:t>Academic Integrity and Reputational Risks:</w:t>
            </w:r>
            <w:r>
              <w:rPr>
                <w:rFonts w:hint="default" w:ascii="Arial Bold" w:hAnsi="Arial Bold" w:cs="Arial Bold"/>
                <w:b/>
                <w:bCs/>
                <w:color w:val="auto"/>
                <w:sz w:val="22"/>
                <w:szCs w:val="22"/>
                <w:lang w:val="en-US" w:eastAsia="zh-CN"/>
              </w:rPr>
              <w:t xml:space="preserve"> </w:t>
            </w:r>
          </w:p>
          <w:p w14:paraId="2961B219">
            <w:pPr>
              <w:numPr>
                <w:ilvl w:val="0"/>
                <w:numId w:val="0"/>
              </w:numPr>
              <w:ind w:leftChars="0"/>
              <w:rPr>
                <w:rFonts w:hint="default" w:ascii="Arial Regular" w:hAnsi="Arial Regular" w:cs="Arial Regular"/>
                <w:color w:val="auto"/>
                <w:sz w:val="22"/>
                <w:szCs w:val="22"/>
                <w:lang w:eastAsia="zh-CN"/>
              </w:rPr>
            </w:pPr>
            <w:r>
              <w:rPr>
                <w:rFonts w:hint="default" w:ascii="Arial Regular" w:hAnsi="Arial Regular" w:cs="Arial Regular"/>
                <w:color w:val="auto"/>
                <w:sz w:val="22"/>
                <w:szCs w:val="22"/>
                <w:lang w:eastAsia="zh-CN"/>
              </w:rPr>
              <w:t>If misconduct occurs during the research process, it may undermine UWTSD’s academic reputation and standards of integrity.</w:t>
            </w:r>
          </w:p>
          <w:p w14:paraId="62BAE53E">
            <w:pPr>
              <w:numPr>
                <w:ilvl w:val="0"/>
                <w:numId w:val="0"/>
              </w:numPr>
              <w:rPr>
                <w:rFonts w:hint="default" w:ascii="Arial Bold" w:hAnsi="Arial Bold" w:cs="Arial Bold"/>
                <w:b/>
                <w:bCs/>
                <w:color w:val="auto"/>
                <w:sz w:val="22"/>
                <w:szCs w:val="22"/>
                <w:lang w:eastAsia="zh-CN"/>
              </w:rPr>
            </w:pPr>
          </w:p>
          <w:p w14:paraId="59BBD439">
            <w:pPr>
              <w:numPr>
                <w:ilvl w:val="0"/>
                <w:numId w:val="6"/>
              </w:numPr>
              <w:ind w:left="0" w:leftChars="0" w:firstLine="0" w:firstLineChars="0"/>
              <w:rPr>
                <w:rFonts w:hint="default" w:ascii="Arial Bold" w:hAnsi="Arial Bold" w:cs="Arial Bold"/>
                <w:b/>
                <w:bCs/>
                <w:color w:val="auto"/>
                <w:sz w:val="22"/>
                <w:szCs w:val="22"/>
                <w:lang w:eastAsia="zh-CN"/>
              </w:rPr>
            </w:pPr>
            <w:r>
              <w:rPr>
                <w:rFonts w:hint="default" w:ascii="Arial Bold" w:hAnsi="Arial Bold" w:cs="Arial Bold"/>
                <w:b/>
                <w:bCs/>
                <w:color w:val="auto"/>
                <w:sz w:val="22"/>
                <w:szCs w:val="22"/>
                <w:lang w:eastAsia="zh-CN"/>
              </w:rPr>
              <w:t>International Research Compliance Risks:</w:t>
            </w:r>
          </w:p>
          <w:p w14:paraId="30F32C61">
            <w:pPr>
              <w:numPr>
                <w:ilvl w:val="0"/>
                <w:numId w:val="0"/>
              </w:numPr>
              <w:ind w:leftChars="0"/>
              <w:rPr>
                <w:rFonts w:hint="default" w:ascii="Arial Regular" w:hAnsi="Arial Regular" w:cs="Arial Regular"/>
                <w:color w:val="auto"/>
                <w:sz w:val="22"/>
                <w:szCs w:val="22"/>
                <w:lang w:eastAsia="zh-CN"/>
              </w:rPr>
            </w:pPr>
            <w:r>
              <w:rPr>
                <w:rFonts w:hint="default" w:ascii="Arial Regular" w:hAnsi="Arial Regular" w:cs="Arial Regular"/>
                <w:color w:val="auto"/>
                <w:sz w:val="22"/>
                <w:szCs w:val="22"/>
                <w:lang w:eastAsia="zh-CN"/>
              </w:rPr>
              <w:t xml:space="preserve"> As part of the research will be conducted in China, failure to comply with local legislation, such as the Personal Information Protection Law of the People’s Republic of China (2021), the Data Security Law of the People’s Republic of China (2021) and the Copyright Law of the People’s Republic of China (2020, amended and effective 2021), could make certain research activities unlawful and consequently harm UWTSD’s reputation in international collaboration.</w:t>
            </w:r>
          </w:p>
          <w:p w14:paraId="27501C1F">
            <w:pPr>
              <w:numPr>
                <w:ilvl w:val="0"/>
                <w:numId w:val="0"/>
              </w:numPr>
              <w:rPr>
                <w:rFonts w:hint="default" w:ascii="Arial Regular" w:hAnsi="Arial Regular" w:cs="Arial Regular"/>
                <w:color w:val="auto"/>
                <w:sz w:val="22"/>
                <w:szCs w:val="22"/>
                <w:lang w:eastAsia="zh-CN"/>
              </w:rPr>
            </w:pPr>
          </w:p>
          <w:p w14:paraId="2000B60A">
            <w:pPr>
              <w:numPr>
                <w:ilvl w:val="0"/>
                <w:numId w:val="6"/>
              </w:numPr>
              <w:ind w:left="0" w:leftChars="0" w:firstLine="0" w:firstLineChars="0"/>
              <w:rPr>
                <w:rFonts w:hint="default" w:ascii="Arial Bold" w:hAnsi="Arial Bold" w:cs="Arial Bold"/>
                <w:b/>
                <w:bCs/>
                <w:color w:val="auto"/>
                <w:sz w:val="22"/>
                <w:szCs w:val="22"/>
                <w:lang w:val="en-US" w:eastAsia="zh-CN"/>
              </w:rPr>
            </w:pPr>
            <w:r>
              <w:rPr>
                <w:rFonts w:hint="default" w:ascii="Arial Bold" w:hAnsi="Arial Bold" w:cs="Arial Bold"/>
                <w:b/>
                <w:bCs/>
                <w:color w:val="auto"/>
                <w:sz w:val="22"/>
                <w:szCs w:val="22"/>
                <w:lang w:val="en-US" w:eastAsia="zh-CN"/>
              </w:rPr>
              <w:t xml:space="preserve">Risk of Insufficient Ethical Oversight: </w:t>
            </w:r>
          </w:p>
          <w:p w14:paraId="21C48653">
            <w:pPr>
              <w:numPr>
                <w:ilvl w:val="0"/>
                <w:numId w:val="0"/>
              </w:numPr>
              <w:rPr>
                <w:rFonts w:hint="default" w:ascii="Arial" w:hAnsi="Arial" w:cs="Arial"/>
                <w:color w:val="auto"/>
                <w:sz w:val="22"/>
                <w:szCs w:val="22"/>
                <w:lang w:val="en-US" w:eastAsia="zh-CN"/>
              </w:rPr>
            </w:pPr>
            <w:r>
              <w:rPr>
                <w:rFonts w:hint="default" w:ascii="Arial" w:hAnsi="Arial" w:cs="Arial"/>
                <w:color w:val="auto"/>
                <w:sz w:val="22"/>
                <w:szCs w:val="22"/>
                <w:lang w:val="en-US" w:eastAsia="zh-CN"/>
              </w:rPr>
              <w:t>If the research lacks effective supervision during implementation, participant complaints or public concerns may arise, increasing both reputational and regulatory risks for UWTSD.</w:t>
            </w:r>
          </w:p>
          <w:p w14:paraId="09091714">
            <w:pPr>
              <w:rPr>
                <w:rFonts w:ascii="Arial" w:hAnsi="Arial" w:cs="Arial"/>
                <w:sz w:val="22"/>
                <w:szCs w:val="22"/>
              </w:rPr>
            </w:pPr>
          </w:p>
          <w:p w14:paraId="3CC7017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803" w:type="dxa"/>
            <w:gridSpan w:val="3"/>
            <w:tcBorders>
              <w:top w:val="single" w:color="auto" w:sz="4" w:space="0"/>
              <w:bottom w:val="single" w:color="auto" w:sz="4" w:space="0"/>
            </w:tcBorders>
          </w:tcPr>
          <w:p w14:paraId="398F98E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0611326D">
            <w:pPr>
              <w:numPr>
                <w:ilvl w:val="0"/>
                <w:numId w:val="0"/>
              </w:numPr>
              <w:rPr>
                <w:rFonts w:hint="default" w:ascii="Arial Bold" w:hAnsi="Arial Bold" w:cs="Arial Bold"/>
                <w:b/>
                <w:bCs/>
                <w:sz w:val="22"/>
                <w:szCs w:val="22"/>
              </w:rPr>
            </w:pPr>
          </w:p>
          <w:p w14:paraId="186CC027">
            <w:pPr>
              <w:numPr>
                <w:ilvl w:val="0"/>
                <w:numId w:val="7"/>
              </w:numPr>
              <w:rPr>
                <w:rFonts w:hint="default" w:ascii="Arial Bold" w:hAnsi="Arial Bold" w:cs="Arial Bold"/>
                <w:b/>
                <w:bCs/>
                <w:sz w:val="22"/>
                <w:szCs w:val="22"/>
              </w:rPr>
            </w:pPr>
            <w:r>
              <w:rPr>
                <w:rFonts w:hint="default" w:ascii="Arial Bold" w:hAnsi="Arial Bold" w:cs="Arial Bold"/>
                <w:b/>
                <w:bCs/>
                <w:sz w:val="22"/>
                <w:szCs w:val="22"/>
              </w:rPr>
              <w:t>Data Protection and Participant Safeguards:</w:t>
            </w:r>
          </w:p>
          <w:p w14:paraId="218E9E40">
            <w:pPr>
              <w:numPr>
                <w:ilvl w:val="0"/>
                <w:numId w:val="4"/>
              </w:numPr>
              <w:ind w:left="360" w:leftChars="0" w:firstLineChars="0"/>
              <w:rPr>
                <w:rFonts w:hint="eastAsia" w:ascii="Arial" w:hAnsi="Arial" w:cs="Arial"/>
                <w:sz w:val="22"/>
                <w:szCs w:val="22"/>
              </w:rPr>
            </w:pPr>
            <w:r>
              <w:rPr>
                <w:rFonts w:hint="eastAsia" w:ascii="Arial" w:hAnsi="Arial" w:cs="Arial"/>
                <w:sz w:val="22"/>
                <w:szCs w:val="22"/>
              </w:rPr>
              <w:t>The research will fully comply with the UK General Data Protection Regulation (2018) and the UK Data Protection Act (2018), using anonymisation and encryption measures to ensure the security of data during transmission and storage.</w:t>
            </w:r>
          </w:p>
          <w:p w14:paraId="6C272615">
            <w:pPr>
              <w:numPr>
                <w:ilvl w:val="0"/>
                <w:numId w:val="0"/>
              </w:numPr>
              <w:ind w:leftChars="0"/>
              <w:rPr>
                <w:rFonts w:hint="eastAsia" w:ascii="Arial" w:hAnsi="Arial" w:cs="Arial"/>
                <w:sz w:val="22"/>
                <w:szCs w:val="22"/>
              </w:rPr>
            </w:pPr>
          </w:p>
          <w:p w14:paraId="32DA6F5D">
            <w:pPr>
              <w:numPr>
                <w:ilvl w:val="0"/>
                <w:numId w:val="4"/>
              </w:numPr>
              <w:ind w:left="360" w:leftChars="0" w:firstLineChars="0"/>
              <w:rPr>
                <w:rFonts w:hint="eastAsia" w:ascii="Arial" w:hAnsi="Arial" w:cs="Arial"/>
                <w:sz w:val="22"/>
                <w:szCs w:val="22"/>
              </w:rPr>
            </w:pPr>
            <w:r>
              <w:rPr>
                <w:rFonts w:hint="eastAsia" w:ascii="Arial" w:hAnsi="Arial" w:cs="Arial"/>
                <w:sz w:val="22"/>
                <w:szCs w:val="22"/>
              </w:rPr>
              <w:t>All data will be accessible only to the researcher and supervisory team, with regular reviews of storage and security mechanisms.</w:t>
            </w:r>
          </w:p>
          <w:p w14:paraId="691B20B2">
            <w:pPr>
              <w:numPr>
                <w:ilvl w:val="0"/>
                <w:numId w:val="0"/>
              </w:numPr>
              <w:ind w:leftChars="0"/>
              <w:rPr>
                <w:rFonts w:hint="eastAsia" w:ascii="Arial" w:hAnsi="Arial" w:cs="Arial"/>
                <w:sz w:val="22"/>
                <w:szCs w:val="22"/>
              </w:rPr>
            </w:pPr>
          </w:p>
          <w:p w14:paraId="6FCDE246">
            <w:pPr>
              <w:numPr>
                <w:ilvl w:val="0"/>
                <w:numId w:val="4"/>
              </w:numPr>
              <w:ind w:left="360" w:leftChars="0" w:firstLineChars="0"/>
              <w:rPr>
                <w:rFonts w:hint="eastAsia" w:ascii="Arial" w:hAnsi="Arial" w:cs="Arial"/>
                <w:sz w:val="22"/>
                <w:szCs w:val="22"/>
              </w:rPr>
            </w:pPr>
            <w:r>
              <w:rPr>
                <w:rFonts w:hint="eastAsia" w:ascii="Arial" w:hAnsi="Arial" w:cs="Arial"/>
                <w:sz w:val="22"/>
                <w:szCs w:val="22"/>
              </w:rPr>
              <w:t>All participants will be required to sign a bilingual (Chinese and English) informed consent form, ensuring they are fully informed of the research purpose, the use of data and their right to withdraw. Participation is entirely voluntary, and they may withdraw at any stage without consequence.</w:t>
            </w:r>
          </w:p>
          <w:p w14:paraId="7FD024DC">
            <w:pPr>
              <w:numPr>
                <w:ilvl w:val="0"/>
                <w:numId w:val="0"/>
              </w:numPr>
              <w:rPr>
                <w:rFonts w:hint="default" w:ascii="Arial Regular" w:hAnsi="Arial Regular" w:cs="Arial Regular"/>
                <w:color w:val="4F81BD" w:themeColor="accent1"/>
                <w:sz w:val="22"/>
                <w:szCs w:val="22"/>
                <w14:textFill>
                  <w14:solidFill>
                    <w14:schemeClr w14:val="accent1"/>
                  </w14:solidFill>
                </w14:textFill>
              </w:rPr>
            </w:pPr>
          </w:p>
          <w:p w14:paraId="58C38BEA">
            <w:pPr>
              <w:numPr>
                <w:ilvl w:val="0"/>
                <w:numId w:val="0"/>
              </w:numPr>
              <w:rPr>
                <w:rFonts w:hint="default" w:ascii="Arial Bold" w:hAnsi="Arial Bold" w:cs="Arial Bold"/>
                <w:b/>
                <w:bCs w:val="0"/>
                <w:color w:val="auto"/>
                <w:sz w:val="22"/>
                <w:szCs w:val="22"/>
              </w:rPr>
            </w:pPr>
            <w:r>
              <w:rPr>
                <w:rFonts w:hint="default" w:ascii="Arial Bold" w:hAnsi="Arial Bold" w:cs="Arial Bold"/>
                <w:b/>
                <w:bCs w:val="0"/>
                <w:color w:val="auto"/>
                <w:sz w:val="22"/>
                <w:szCs w:val="22"/>
              </w:rPr>
              <w:t>2. Research Integrity:</w:t>
            </w:r>
          </w:p>
          <w:p w14:paraId="24232252">
            <w:pPr>
              <w:numPr>
                <w:ilvl w:val="0"/>
                <w:numId w:val="0"/>
              </w:numPr>
              <w:rPr>
                <w:rFonts w:hint="default" w:ascii="Arial Regular" w:hAnsi="Arial Regular" w:cs="Arial Regular"/>
                <w:color w:val="auto"/>
                <w:sz w:val="22"/>
                <w:szCs w:val="22"/>
              </w:rPr>
            </w:pPr>
            <w:r>
              <w:rPr>
                <w:rFonts w:hint="default" w:ascii="Arial Regular" w:hAnsi="Arial Regular" w:cs="Arial Regular"/>
                <w:color w:val="auto"/>
                <w:sz w:val="22"/>
                <w:szCs w:val="22"/>
              </w:rPr>
              <w:t>This research will strictly adhere to The Concordat to Support Research Integrity and UWTSD’s Code of Practice for Research Ethics and Integrity, in order to prevent research misconduct and ensure that the sources of all cases and materials are clear and legally compliant.</w:t>
            </w:r>
          </w:p>
          <w:p w14:paraId="0BA06548">
            <w:pPr>
              <w:numPr>
                <w:ilvl w:val="0"/>
                <w:numId w:val="0"/>
              </w:numPr>
              <w:rPr>
                <w:rFonts w:hint="eastAsia" w:ascii="Arial" w:hAnsi="Arial" w:cs="Arial"/>
                <w:sz w:val="22"/>
                <w:szCs w:val="22"/>
              </w:rPr>
            </w:pPr>
          </w:p>
          <w:p w14:paraId="79272156">
            <w:pPr>
              <w:numPr>
                <w:ilvl w:val="0"/>
                <w:numId w:val="0"/>
              </w:numPr>
              <w:rPr>
                <w:rFonts w:hint="eastAsia" w:ascii="Arial Bold" w:hAnsi="Arial Bold" w:eastAsia="SimSun" w:cs="Arial Bold"/>
                <w:b/>
                <w:bCs/>
                <w:sz w:val="22"/>
                <w:szCs w:val="22"/>
                <w:lang w:val="en-US" w:eastAsia="zh-CN"/>
              </w:rPr>
            </w:pPr>
            <w:r>
              <w:rPr>
                <w:rFonts w:hint="default" w:ascii="Arial Bold" w:hAnsi="Arial Bold" w:cs="Arial Bold"/>
                <w:b/>
                <w:bCs/>
                <w:sz w:val="22"/>
                <w:szCs w:val="22"/>
              </w:rPr>
              <w:t>3. International Compliance</w:t>
            </w:r>
            <w:r>
              <w:rPr>
                <w:rFonts w:hint="eastAsia" w:ascii="Arial Bold" w:hAnsi="Arial Bold" w:eastAsia="SimSun" w:cs="Arial Bold"/>
                <w:b/>
                <w:bCs/>
                <w:sz w:val="22"/>
                <w:szCs w:val="22"/>
                <w:lang w:val="en-US" w:eastAsia="zh-CN"/>
              </w:rPr>
              <w:t>:</w:t>
            </w:r>
          </w:p>
          <w:p w14:paraId="47F95B91">
            <w:pPr>
              <w:numPr>
                <w:ilvl w:val="0"/>
                <w:numId w:val="0"/>
              </w:numPr>
              <w:rPr>
                <w:rFonts w:hint="default" w:ascii="Arial Regular" w:hAnsi="Arial Regular" w:cs="Arial Regular"/>
                <w:sz w:val="22"/>
                <w:szCs w:val="22"/>
              </w:rPr>
            </w:pPr>
            <w:r>
              <w:rPr>
                <w:rFonts w:hint="default" w:ascii="Arial Regular" w:hAnsi="Arial Regular" w:cs="Arial Regular"/>
                <w:sz w:val="22"/>
                <w:szCs w:val="22"/>
              </w:rPr>
              <w:t xml:space="preserve">When conducting research in China, this </w:t>
            </w:r>
            <w:r>
              <w:rPr>
                <w:rFonts w:hint="default" w:ascii="Arial Regular" w:hAnsi="Arial Regular" w:eastAsia="SimSun" w:cs="Arial Regular"/>
                <w:sz w:val="22"/>
                <w:szCs w:val="22"/>
                <w:lang w:val="en-US" w:eastAsia="zh-CN"/>
              </w:rPr>
              <w:t xml:space="preserve">research </w:t>
            </w:r>
            <w:r>
              <w:rPr>
                <w:rFonts w:hint="default" w:ascii="Arial Regular" w:hAnsi="Arial Regular" w:cs="Arial Regular"/>
                <w:sz w:val="22"/>
                <w:szCs w:val="22"/>
              </w:rPr>
              <w:t>will comply with relevant local legislation, such as the Personal Information Protection Law of the People’s Republic of China (2021), the Data Security Law of the People’s Republic of China (2021) and the Copyright Law of the People’s Republic of China (2020, amended and effective 2021). In addition, encryption and anonymisation measures will be adopted during cross-border data transfer to ensure legal compliance.</w:t>
            </w:r>
          </w:p>
          <w:p w14:paraId="49ABD32F">
            <w:pPr>
              <w:rPr>
                <w:rFonts w:hint="default" w:ascii="Arial Regular" w:hAnsi="Arial Regular" w:cs="Arial Regular"/>
                <w:sz w:val="22"/>
                <w:szCs w:val="22"/>
              </w:rPr>
            </w:pPr>
          </w:p>
          <w:p w14:paraId="410A59B1">
            <w:pPr>
              <w:rPr>
                <w:rFonts w:hint="default" w:ascii="Arial Bold" w:hAnsi="Arial Bold" w:eastAsia="SimSun" w:cs="Arial Bold"/>
                <w:b/>
                <w:bCs/>
                <w:sz w:val="22"/>
                <w:szCs w:val="22"/>
                <w:lang w:val="en-US" w:eastAsia="zh-CN"/>
              </w:rPr>
            </w:pPr>
            <w:r>
              <w:rPr>
                <w:rFonts w:hint="default" w:ascii="Arial Bold" w:hAnsi="Arial Bold" w:cs="Arial Bold"/>
                <w:b/>
                <w:bCs/>
                <w:sz w:val="22"/>
                <w:szCs w:val="22"/>
              </w:rPr>
              <w:t>4. Supervision Mechanism</w:t>
            </w:r>
            <w:r>
              <w:rPr>
                <w:rFonts w:hint="default" w:ascii="Arial Bold" w:hAnsi="Arial Bold" w:eastAsia="SimSun" w:cs="Arial Bold"/>
                <w:b/>
                <w:bCs/>
                <w:sz w:val="22"/>
                <w:szCs w:val="22"/>
                <w:lang w:val="en-US" w:eastAsia="zh-CN"/>
              </w:rPr>
              <w:t>:</w:t>
            </w:r>
          </w:p>
          <w:p w14:paraId="21CDD30F">
            <w:pPr>
              <w:rPr>
                <w:rFonts w:hint="default" w:ascii="Arial Regular" w:hAnsi="Arial Regular" w:cs="Arial Regular"/>
                <w:sz w:val="22"/>
                <w:szCs w:val="22"/>
              </w:rPr>
            </w:pPr>
            <w:r>
              <w:rPr>
                <w:rFonts w:hint="default" w:ascii="Arial Regular" w:hAnsi="Arial Regular" w:cs="Arial Regular"/>
                <w:sz w:val="22"/>
                <w:szCs w:val="22"/>
              </w:rPr>
              <w:t>The entire research process will be supervised by the supervisors and the ethics committee. Any ethical or compliance issues that arise will be reported immediately and handled with appropriate measures to safeguard UWTSD’s academic reputation and legal compliance.</w:t>
            </w:r>
          </w:p>
          <w:p w14:paraId="237ED080">
            <w:pPr>
              <w:rPr>
                <w:rFonts w:ascii="Arial" w:hAnsi="Arial" w:cs="Arial"/>
                <w:sz w:val="22"/>
                <w:szCs w:val="22"/>
              </w:rPr>
            </w:pPr>
          </w:p>
          <w:p w14:paraId="035C594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6001A86D">
            <w:pPr>
              <w:rPr>
                <w:rFonts w:ascii="Arial" w:hAnsi="Arial" w:cs="Arial"/>
                <w:color w:val="auto"/>
                <w:sz w:val="22"/>
                <w:szCs w:val="22"/>
              </w:rPr>
            </w:pPr>
            <w:r>
              <w:rPr>
                <w:rFonts w:ascii="Arial" w:hAnsi="Arial" w:cs="Arial"/>
                <w:b/>
                <w:color w:val="auto"/>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5120" w:type="dxa"/>
            <w:tcBorders>
              <w:top w:val="single" w:color="auto" w:sz="4" w:space="0"/>
              <w:bottom w:val="single" w:color="auto" w:sz="4" w:space="0"/>
            </w:tcBorders>
          </w:tcPr>
          <w:p w14:paraId="1421F244">
            <w:pPr>
              <w:autoSpaceDE w:val="0"/>
              <w:autoSpaceDN w:val="0"/>
              <w:adjustRightInd w:val="0"/>
              <w:rPr>
                <w:rFonts w:ascii="Arial" w:hAnsi="Arial" w:cs="Arial"/>
                <w:sz w:val="22"/>
                <w:szCs w:val="22"/>
              </w:rPr>
            </w:pPr>
            <w:r>
              <w:rPr>
                <w:rFonts w:ascii="Arial" w:hAnsi="Arial" w:cs="Arial"/>
                <w:sz w:val="22"/>
                <w:szCs w:val="22"/>
              </w:rPr>
              <w:t>Risk to the environment:</w:t>
            </w:r>
          </w:p>
          <w:p w14:paraId="256AF3F7">
            <w:pPr>
              <w:pStyle w:val="31"/>
              <w:numPr>
                <w:ilvl w:val="0"/>
                <w:numId w:val="0"/>
              </w:numPr>
              <w:contextualSpacing/>
              <w:rPr>
                <w:rFonts w:ascii="Arial" w:hAnsi="Arial" w:cs="Arial"/>
                <w:color w:val="C00000"/>
                <w:lang w:eastAsia="zh-CN"/>
              </w:rPr>
            </w:pPr>
          </w:p>
          <w:p w14:paraId="32CE82A3">
            <w:pPr>
              <w:rPr>
                <w:rFonts w:hint="eastAsia" w:ascii="Arial" w:hAnsi="Arial" w:eastAsia="SimSun" w:cs="Arial"/>
                <w:sz w:val="22"/>
                <w:szCs w:val="22"/>
                <w:lang w:val="en-US" w:eastAsia="zh-CN"/>
              </w:rPr>
            </w:pPr>
            <w:r>
              <w:rPr>
                <w:rFonts w:hint="eastAsia" w:ascii="Arial" w:hAnsi="Arial" w:eastAsia="SimSun" w:cs="Arial"/>
                <w:sz w:val="22"/>
                <w:szCs w:val="22"/>
                <w:lang w:val="en-US" w:eastAsia="zh-CN"/>
              </w:rPr>
              <w:t>1. Air Pollution from Travel</w:t>
            </w:r>
          </w:p>
          <w:p w14:paraId="0A9A35CF">
            <w:pPr>
              <w:rPr>
                <w:rFonts w:hint="eastAsia" w:ascii="Arial" w:hAnsi="Arial" w:eastAsia="SimSun" w:cs="Arial"/>
                <w:sz w:val="22"/>
                <w:szCs w:val="22"/>
                <w:lang w:val="en-US" w:eastAsia="zh-CN"/>
              </w:rPr>
            </w:pPr>
            <w:r>
              <w:rPr>
                <w:rFonts w:hint="eastAsia" w:ascii="Arial" w:hAnsi="Arial" w:eastAsia="SimSun" w:cs="Arial"/>
                <w:sz w:val="22"/>
                <w:szCs w:val="22"/>
                <w:lang w:val="en-US" w:eastAsia="zh-CN"/>
              </w:rPr>
              <w:t>2. Paper Waste from Printing</w:t>
            </w:r>
          </w:p>
          <w:p w14:paraId="29CC5FBC">
            <w:pPr>
              <w:rPr>
                <w:rFonts w:hint="eastAsia" w:ascii="Arial" w:hAnsi="Arial" w:eastAsia="SimSun" w:cs="Arial"/>
                <w:sz w:val="22"/>
                <w:szCs w:val="22"/>
                <w:lang w:val="en-US" w:eastAsia="zh-CN"/>
              </w:rPr>
            </w:pPr>
            <w:r>
              <w:rPr>
                <w:rFonts w:hint="eastAsia" w:ascii="Arial" w:hAnsi="Arial" w:eastAsia="SimSun" w:cs="Arial"/>
                <w:sz w:val="22"/>
                <w:szCs w:val="22"/>
                <w:lang w:val="en-US" w:eastAsia="zh-CN"/>
              </w:rPr>
              <w:t>3. Energy Use of Electronic Devices</w:t>
            </w:r>
          </w:p>
          <w:p w14:paraId="5B5003D5">
            <w:pPr>
              <w:rPr>
                <w:rFonts w:hint="eastAsia" w:ascii="Arial" w:hAnsi="Arial" w:eastAsia="SimSun" w:cs="Arial"/>
                <w:sz w:val="22"/>
                <w:szCs w:val="22"/>
                <w:lang w:val="en-US" w:eastAsia="zh-CN"/>
              </w:rPr>
            </w:pPr>
            <w:r>
              <w:rPr>
                <w:rFonts w:hint="eastAsia" w:ascii="Arial" w:hAnsi="Arial" w:eastAsia="SimSun" w:cs="Arial"/>
                <w:sz w:val="22"/>
                <w:szCs w:val="22"/>
                <w:lang w:val="en-US" w:eastAsia="zh-CN"/>
              </w:rPr>
              <w:t>4. Resource Waste in Exhibitions or Tests</w:t>
            </w:r>
          </w:p>
          <w:p w14:paraId="7BA2CAA4">
            <w:pPr>
              <w:rPr>
                <w:rFonts w:hint="eastAsia" w:ascii="Arial" w:hAnsi="Arial" w:eastAsia="SimSun" w:cs="Arial"/>
                <w:sz w:val="22"/>
                <w:szCs w:val="22"/>
                <w:lang w:val="en-US" w:eastAsia="zh-CN"/>
              </w:rPr>
            </w:pPr>
          </w:p>
          <w:p w14:paraId="03328CC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803" w:type="dxa"/>
            <w:gridSpan w:val="3"/>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77FB76BA">
            <w:pPr>
              <w:rPr>
                <w:rFonts w:hint="default" w:ascii="Arial Regular" w:hAnsi="Arial Regular" w:cs="Arial Regular"/>
                <w:color w:val="C00000"/>
                <w:sz w:val="22"/>
                <w:szCs w:val="22"/>
              </w:rPr>
            </w:pPr>
          </w:p>
          <w:p w14:paraId="7F5BD66B">
            <w:pPr>
              <w:numPr>
                <w:ilvl w:val="0"/>
                <w:numId w:val="8"/>
              </w:numPr>
              <w:rPr>
                <w:rFonts w:hint="default" w:ascii="Arial Bold" w:hAnsi="Arial Bold" w:cs="Arial Bold"/>
                <w:b/>
                <w:bCs/>
                <w:sz w:val="22"/>
                <w:szCs w:val="22"/>
              </w:rPr>
            </w:pPr>
            <w:r>
              <w:rPr>
                <w:rFonts w:hint="default" w:ascii="Arial Bold" w:hAnsi="Arial Bold" w:cs="Arial Bold"/>
                <w:b/>
                <w:bCs/>
                <w:sz w:val="22"/>
                <w:szCs w:val="22"/>
              </w:rPr>
              <w:t xml:space="preserve">Low-Carbon Travel: </w:t>
            </w:r>
          </w:p>
          <w:p w14:paraId="721E6265">
            <w:pPr>
              <w:numPr>
                <w:ilvl w:val="0"/>
                <w:numId w:val="0"/>
              </w:numPr>
              <w:rPr>
                <w:rFonts w:hint="default" w:ascii="Arial Regular" w:hAnsi="Arial Regular" w:cs="Arial Regular"/>
                <w:sz w:val="22"/>
                <w:szCs w:val="22"/>
              </w:rPr>
            </w:pPr>
            <w:r>
              <w:rPr>
                <w:rFonts w:hint="default" w:ascii="Arial Regular" w:hAnsi="Arial Regular" w:cs="Arial Regular"/>
                <w:sz w:val="22"/>
                <w:szCs w:val="22"/>
              </w:rPr>
              <w:t>For fieldwork or participant interviews, I will prioritise the use of public transportation or environmentally friendly options such as electric vehicles to reduce carbon emissions.</w:t>
            </w:r>
          </w:p>
          <w:p w14:paraId="02278199">
            <w:pPr>
              <w:numPr>
                <w:ilvl w:val="0"/>
                <w:numId w:val="0"/>
              </w:numPr>
              <w:rPr>
                <w:rFonts w:hint="default" w:ascii="Arial Regular" w:hAnsi="Arial Regular" w:cs="Arial Regular"/>
                <w:sz w:val="22"/>
                <w:szCs w:val="22"/>
              </w:rPr>
            </w:pPr>
          </w:p>
          <w:p w14:paraId="0A0B1005">
            <w:pPr>
              <w:numPr>
                <w:ilvl w:val="0"/>
                <w:numId w:val="8"/>
              </w:numPr>
              <w:ind w:left="0" w:leftChars="0" w:firstLine="0" w:firstLineChars="0"/>
              <w:rPr>
                <w:rFonts w:hint="default" w:ascii="Arial Bold" w:hAnsi="Arial Bold" w:eastAsia="SimSun" w:cs="Arial Bold"/>
                <w:b/>
                <w:bCs/>
                <w:color w:val="auto"/>
                <w:sz w:val="22"/>
                <w:szCs w:val="22"/>
                <w:lang w:val="en-US" w:eastAsia="zh-CN"/>
              </w:rPr>
            </w:pPr>
            <w:r>
              <w:rPr>
                <w:rFonts w:hint="default" w:ascii="Arial Bold" w:hAnsi="Arial Bold" w:cs="Arial Bold"/>
                <w:b/>
                <w:bCs/>
                <w:color w:val="auto"/>
                <w:sz w:val="22"/>
                <w:szCs w:val="22"/>
              </w:rPr>
              <w:t>Use of Electronic Formats:</w:t>
            </w:r>
            <w:r>
              <w:rPr>
                <w:rFonts w:hint="default" w:ascii="Arial Bold" w:hAnsi="Arial Bold" w:eastAsia="SimSun" w:cs="Arial Bold"/>
                <w:b/>
                <w:bCs/>
                <w:color w:val="auto"/>
                <w:sz w:val="22"/>
                <w:szCs w:val="22"/>
                <w:lang w:val="en-US" w:eastAsia="zh-CN"/>
              </w:rPr>
              <w:t xml:space="preserve"> </w:t>
            </w:r>
          </w:p>
          <w:p w14:paraId="77730508">
            <w:pPr>
              <w:numPr>
                <w:ilvl w:val="0"/>
                <w:numId w:val="0"/>
              </w:numPr>
              <w:ind w:leftChars="0"/>
              <w:rPr>
                <w:rFonts w:hint="default" w:ascii="Arial Regular" w:hAnsi="Arial Regular" w:eastAsia="SimSun" w:cs="Arial Regular"/>
                <w:sz w:val="22"/>
                <w:szCs w:val="22"/>
                <w:lang w:val="en-US" w:eastAsia="zh-CN"/>
              </w:rPr>
            </w:pPr>
            <w:r>
              <w:rPr>
                <w:rFonts w:hint="default" w:ascii="Arial Regular" w:hAnsi="Arial Regular" w:eastAsia="SimSun" w:cs="Arial Regular"/>
                <w:sz w:val="22"/>
                <w:szCs w:val="22"/>
                <w:lang w:val="en-US" w:eastAsia="zh-CN"/>
              </w:rPr>
              <w:t>All research documents (including consent forms, questionnaires and reports) will be prepared in PDF or electronic form and shared through email or online platforms to reduce paper waste and environmental impact.</w:t>
            </w:r>
          </w:p>
          <w:p w14:paraId="566D0689">
            <w:pPr>
              <w:numPr>
                <w:ilvl w:val="0"/>
                <w:numId w:val="0"/>
              </w:numPr>
              <w:rPr>
                <w:rFonts w:hint="default" w:ascii="Arial Regular" w:hAnsi="Arial Regular" w:cs="Arial Regular"/>
                <w:sz w:val="22"/>
                <w:szCs w:val="22"/>
              </w:rPr>
            </w:pPr>
          </w:p>
          <w:p w14:paraId="261C14FC">
            <w:pPr>
              <w:numPr>
                <w:ilvl w:val="0"/>
                <w:numId w:val="8"/>
              </w:numPr>
              <w:ind w:left="0" w:leftChars="0" w:firstLine="0" w:firstLineChars="0"/>
              <w:rPr>
                <w:rFonts w:hint="default" w:ascii="Arial Bold" w:hAnsi="Arial Bold" w:cs="Arial Bold"/>
                <w:b/>
                <w:bCs/>
                <w:sz w:val="22"/>
                <w:szCs w:val="22"/>
              </w:rPr>
            </w:pPr>
            <w:r>
              <w:rPr>
                <w:rFonts w:hint="default" w:ascii="Arial Bold" w:hAnsi="Arial Bold" w:cs="Arial Bold"/>
                <w:b/>
                <w:bCs/>
                <w:sz w:val="22"/>
                <w:szCs w:val="22"/>
              </w:rPr>
              <w:t xml:space="preserve">Use of energy-saving devices: </w:t>
            </w:r>
          </w:p>
          <w:p w14:paraId="00737305">
            <w:pPr>
              <w:numPr>
                <w:ilvl w:val="0"/>
                <w:numId w:val="0"/>
              </w:numPr>
              <w:ind w:leftChars="0"/>
              <w:rPr>
                <w:rFonts w:hint="default" w:ascii="Arial Regular" w:hAnsi="Arial Regular" w:cs="Arial Regular"/>
                <w:sz w:val="22"/>
                <w:szCs w:val="22"/>
              </w:rPr>
            </w:pPr>
            <w:r>
              <w:rPr>
                <w:rFonts w:hint="default" w:ascii="Arial Regular" w:hAnsi="Arial Regular" w:cs="Arial Regular"/>
                <w:sz w:val="22"/>
                <w:szCs w:val="22"/>
              </w:rPr>
              <w:t>During the research process, priority will be given to energy-saving devices, and exhibition or testing sessions will be arranged together when necessary to avoid unnecessary energy consumption.</w:t>
            </w:r>
          </w:p>
          <w:p w14:paraId="08F29FF2">
            <w:pPr>
              <w:numPr>
                <w:ilvl w:val="0"/>
                <w:numId w:val="0"/>
              </w:numPr>
              <w:rPr>
                <w:rFonts w:hint="default" w:ascii="Arial Regular" w:hAnsi="Arial Regular" w:cs="Arial Regular"/>
                <w:sz w:val="22"/>
                <w:szCs w:val="22"/>
              </w:rPr>
            </w:pPr>
          </w:p>
          <w:p w14:paraId="560AF3EA">
            <w:pPr>
              <w:numPr>
                <w:ilvl w:val="0"/>
                <w:numId w:val="8"/>
              </w:numPr>
              <w:ind w:left="0" w:leftChars="0" w:firstLine="0" w:firstLineChars="0"/>
              <w:rPr>
                <w:rFonts w:hint="default" w:ascii="Arial Bold" w:hAnsi="Arial Bold" w:cs="Arial Bold"/>
                <w:b/>
                <w:bCs/>
                <w:sz w:val="22"/>
                <w:szCs w:val="22"/>
              </w:rPr>
            </w:pPr>
            <w:r>
              <w:rPr>
                <w:rFonts w:hint="default" w:ascii="Arial Bold" w:hAnsi="Arial Bold" w:cs="Arial Bold"/>
                <w:b/>
                <w:bCs/>
                <w:sz w:val="22"/>
                <w:szCs w:val="22"/>
              </w:rPr>
              <w:t xml:space="preserve">Minimising resource use: </w:t>
            </w:r>
          </w:p>
          <w:p w14:paraId="4A2E15FE">
            <w:pPr>
              <w:numPr>
                <w:ilvl w:val="0"/>
                <w:numId w:val="0"/>
              </w:numPr>
              <w:ind w:leftChars="0"/>
              <w:rPr>
                <w:rFonts w:hint="eastAsia" w:ascii="Arial" w:hAnsi="Arial" w:cs="Arial"/>
                <w:sz w:val="22"/>
                <w:szCs w:val="22"/>
              </w:rPr>
            </w:pPr>
            <w:r>
              <w:rPr>
                <w:rFonts w:hint="eastAsia" w:ascii="Arial" w:hAnsi="Arial" w:cs="Arial"/>
                <w:sz w:val="22"/>
                <w:szCs w:val="22"/>
              </w:rPr>
              <w:t>Research materials and exhibition activities will be kept within necessary limits, avoiding excessive packaging or consumption to ensure that the environmental impact of the research activities is kept to a minimum.</w:t>
            </w:r>
          </w:p>
          <w:p w14:paraId="6A0F97CA">
            <w:pPr>
              <w:rPr>
                <w:rFonts w:ascii="Arial" w:hAnsi="Arial" w:cs="Arial"/>
                <w:sz w:val="22"/>
                <w:szCs w:val="22"/>
              </w:rPr>
            </w:pPr>
          </w:p>
          <w:p w14:paraId="0EE59ACB">
            <w:pPr>
              <w:rPr>
                <w:rFonts w:ascii="Arial" w:hAnsi="Arial" w:cs="Arial"/>
                <w:sz w:val="22"/>
                <w:szCs w:val="22"/>
              </w:rPr>
            </w:pPr>
          </w:p>
          <w:p w14:paraId="2D9B576E">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66FFC79">
      <w:pPr>
        <w:rPr>
          <w:rFonts w:ascii="Arial" w:hAnsi="Arial" w:cs="Arial"/>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7D3473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20ED948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013584CE">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13DF28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vAlign w:val="center"/>
          </w:tcPr>
          <w:p w14:paraId="56467C7F">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60513C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2787C61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EC72571">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58F425A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955946B">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532BA66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C9BE64E">
            <w:pPr>
              <w:autoSpaceDE w:val="0"/>
              <w:autoSpaceDN w:val="0"/>
              <w:adjustRightInd w:val="0"/>
              <w:jc w:val="center"/>
              <w:rPr>
                <w:rFonts w:ascii="Arial" w:hAnsi="Arial" w:cs="Arial"/>
                <w:b/>
                <w:sz w:val="22"/>
                <w:szCs w:val="22"/>
              </w:rPr>
            </w:pPr>
          </w:p>
        </w:tc>
      </w:tr>
      <w:tr w14:paraId="67FEBA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5FD44E18">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73166C5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3E4745CF">
            <w:pPr>
              <w:autoSpaceDE w:val="0"/>
              <w:autoSpaceDN w:val="0"/>
              <w:adjustRightInd w:val="0"/>
              <w:jc w:val="center"/>
              <w:rPr>
                <w:rFonts w:ascii="Arial" w:hAnsi="Arial" w:cs="Arial"/>
                <w:sz w:val="16"/>
                <w:szCs w:val="16"/>
              </w:rPr>
            </w:pPr>
            <w:sdt>
              <w:sdtPr>
                <w:rPr>
                  <w:rFonts w:ascii="Arial" w:hAnsi="Arial" w:cs="Arial"/>
                  <w:sz w:val="22"/>
                  <w:szCs w:val="22"/>
                </w:rPr>
                <w:id w:val="706037398"/>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4F4DE7F2">
            <w:pPr>
              <w:autoSpaceDE w:val="0"/>
              <w:autoSpaceDN w:val="0"/>
              <w:adjustRightInd w:val="0"/>
              <w:jc w:val="center"/>
              <w:rPr>
                <w:rFonts w:ascii="Arial" w:hAnsi="Arial" w:cs="Arial"/>
                <w:sz w:val="16"/>
                <w:szCs w:val="16"/>
              </w:rPr>
            </w:pPr>
            <w:sdt>
              <w:sdtPr>
                <w:rPr>
                  <w:rFonts w:ascii="Arial" w:hAnsi="Arial" w:cs="Arial"/>
                  <w:sz w:val="22"/>
                  <w:szCs w:val="22"/>
                </w:rPr>
                <w:id w:val="168893442"/>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7AC80F45">
            <w:pPr>
              <w:autoSpaceDE w:val="0"/>
              <w:autoSpaceDN w:val="0"/>
              <w:adjustRightInd w:val="0"/>
              <w:jc w:val="center"/>
              <w:rPr>
                <w:rFonts w:ascii="Arial" w:hAnsi="Arial" w:cs="Arial"/>
                <w:sz w:val="16"/>
                <w:szCs w:val="16"/>
              </w:rPr>
            </w:pPr>
            <w:sdt>
              <w:sdtPr>
                <w:rPr>
                  <w:rFonts w:ascii="Arial" w:hAnsi="Arial" w:cs="Arial"/>
                  <w:sz w:val="22"/>
                  <w:szCs w:val="22"/>
                </w:rPr>
                <w:id w:val="766182007"/>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14:paraId="0DB9CC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43CE2F8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5801C01C">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1B39A69E">
            <w:pPr>
              <w:autoSpaceDE w:val="0"/>
              <w:autoSpaceDN w:val="0"/>
              <w:adjustRightInd w:val="0"/>
              <w:jc w:val="center"/>
              <w:rPr>
                <w:rFonts w:ascii="Arial" w:hAnsi="Arial" w:cs="Arial"/>
                <w:b/>
                <w:bCs/>
                <w:sz w:val="22"/>
                <w:szCs w:val="22"/>
              </w:rPr>
            </w:pPr>
          </w:p>
        </w:tc>
      </w:tr>
    </w:tbl>
    <w:p w14:paraId="3246E5F9">
      <w:pPr>
        <w:autoSpaceDE w:val="0"/>
        <w:autoSpaceDN w:val="0"/>
        <w:adjustRightInd w:val="0"/>
        <w:spacing w:after="240"/>
        <w:jc w:val="both"/>
        <w:rPr>
          <w:rFonts w:ascii="Arial" w:hAnsi="Arial" w:cs="Arial"/>
          <w:b/>
          <w:sz w:val="22"/>
          <w:szCs w:val="22"/>
        </w:rPr>
      </w:pPr>
    </w:p>
    <w:p w14:paraId="18B8B643">
      <w:pPr>
        <w:rPr>
          <w:rFonts w:ascii="Arial" w:hAnsi="Arial" w:cs="Arial"/>
          <w:b/>
          <w:sz w:val="22"/>
          <w:szCs w:val="22"/>
        </w:rPr>
      </w:pPr>
      <w:r>
        <w:rPr>
          <w:rFonts w:ascii="Arial" w:hAnsi="Arial" w:cs="Arial"/>
          <w:b/>
          <w:sz w:val="22"/>
          <w:szCs w:val="22"/>
        </w:rPr>
        <w:t>SECTION I: Feedback, Consent and Confidentiality</w:t>
      </w:r>
    </w:p>
    <w:p w14:paraId="55A766AA">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color w:val="auto"/>
                <w:sz w:val="22"/>
                <w:szCs w:val="22"/>
              </w:rPr>
            </w:pPr>
            <w:r>
              <w:rPr>
                <w:rFonts w:ascii="Arial" w:hAnsi="Arial" w:cs="Arial"/>
                <w:b/>
                <w:color w:val="auto"/>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322107AC">
            <w:pPr>
              <w:numPr>
                <w:ilvl w:val="0"/>
                <w:numId w:val="0"/>
              </w:numPr>
              <w:rPr>
                <w:rFonts w:hint="default" w:ascii="Arial Regular" w:hAnsi="Arial Regular" w:cs="Arial Regular"/>
                <w:color w:val="auto"/>
                <w:sz w:val="22"/>
                <w:szCs w:val="22"/>
              </w:rPr>
            </w:pPr>
          </w:p>
          <w:p w14:paraId="3F39FE5F">
            <w:pPr>
              <w:numPr>
                <w:ilvl w:val="0"/>
                <w:numId w:val="0"/>
              </w:numPr>
              <w:rPr>
                <w:rFonts w:hint="eastAsia" w:ascii="Arial" w:hAnsi="Arial" w:cs="Arial"/>
                <w:color w:val="auto"/>
                <w:sz w:val="22"/>
                <w:szCs w:val="22"/>
              </w:rPr>
            </w:pPr>
            <w:r>
              <w:rPr>
                <w:rFonts w:hint="eastAsia" w:ascii="Arial" w:hAnsi="Arial" w:cs="Arial"/>
                <w:color w:val="auto"/>
                <w:sz w:val="22"/>
                <w:szCs w:val="22"/>
              </w:rPr>
              <w:t>All participants will receive clear and timely feedback throughout the research process, including:</w:t>
            </w:r>
          </w:p>
          <w:p w14:paraId="23064A24">
            <w:pPr>
              <w:numPr>
                <w:ilvl w:val="0"/>
                <w:numId w:val="4"/>
              </w:numPr>
              <w:ind w:left="360" w:leftChars="0" w:firstLineChars="0"/>
              <w:rPr>
                <w:rFonts w:hint="eastAsia" w:ascii="Arial" w:hAnsi="Arial" w:cs="Arial"/>
                <w:color w:val="auto"/>
                <w:sz w:val="22"/>
                <w:szCs w:val="22"/>
              </w:rPr>
            </w:pPr>
            <w:r>
              <w:rPr>
                <w:rFonts w:hint="eastAsia" w:ascii="Arial" w:hAnsi="Arial" w:cs="Arial"/>
                <w:color w:val="auto"/>
                <w:sz w:val="22"/>
                <w:szCs w:val="22"/>
              </w:rPr>
              <w:t xml:space="preserve">At the beginning of the research , I will provide participants with an explanation of the research </w:t>
            </w:r>
            <w:r>
              <w:rPr>
                <w:rFonts w:hint="eastAsia" w:ascii="Arial" w:hAnsi="Arial" w:eastAsia="SimSun" w:cs="Arial"/>
                <w:color w:val="auto"/>
                <w:sz w:val="22"/>
                <w:szCs w:val="22"/>
                <w:lang w:val="en-US" w:eastAsia="zh-CN"/>
              </w:rPr>
              <w:t xml:space="preserve">     </w:t>
            </w:r>
            <w:r>
              <w:rPr>
                <w:rFonts w:hint="eastAsia" w:ascii="Arial" w:hAnsi="Arial" w:cs="Arial"/>
                <w:color w:val="auto"/>
                <w:sz w:val="22"/>
                <w:szCs w:val="22"/>
              </w:rPr>
              <w:t>aims and methods written in plain and accessible language.</w:t>
            </w:r>
          </w:p>
          <w:p w14:paraId="4B6788D8">
            <w:pPr>
              <w:numPr>
                <w:ilvl w:val="0"/>
                <w:numId w:val="4"/>
              </w:numPr>
              <w:ind w:left="360" w:leftChars="0" w:firstLineChars="0"/>
              <w:rPr>
                <w:rFonts w:hint="eastAsia" w:ascii="Arial" w:hAnsi="Arial" w:cs="Arial"/>
                <w:color w:val="auto"/>
                <w:sz w:val="22"/>
                <w:szCs w:val="22"/>
              </w:rPr>
            </w:pPr>
            <w:r>
              <w:rPr>
                <w:rFonts w:hint="eastAsia" w:ascii="Arial" w:hAnsi="Arial" w:cs="Arial"/>
                <w:color w:val="auto"/>
                <w:sz w:val="22"/>
                <w:szCs w:val="22"/>
              </w:rPr>
              <w:t>During critical stages of the research (such as initiation, completion of data collection and the end of the research), I will regularly provide updates to participants by email.</w:t>
            </w:r>
          </w:p>
          <w:p w14:paraId="0A5232BA">
            <w:pPr>
              <w:numPr>
                <w:ilvl w:val="0"/>
                <w:numId w:val="4"/>
              </w:numPr>
              <w:ind w:left="360" w:leftChars="0" w:firstLineChars="0"/>
              <w:rPr>
                <w:rFonts w:hint="eastAsia" w:ascii="Arial" w:hAnsi="Arial" w:cs="Arial"/>
                <w:color w:val="auto"/>
                <w:sz w:val="22"/>
                <w:szCs w:val="22"/>
              </w:rPr>
            </w:pPr>
            <w:r>
              <w:rPr>
                <w:rFonts w:hint="eastAsia" w:ascii="Arial" w:hAnsi="Arial" w:cs="Arial"/>
                <w:color w:val="auto"/>
                <w:sz w:val="22"/>
                <w:szCs w:val="22"/>
              </w:rPr>
              <w:t>After the data analysis is completed, I will share a summary of the preliminary research results with the participants and present it in non-technical language.</w:t>
            </w:r>
          </w:p>
          <w:p w14:paraId="0A32A945">
            <w:pPr>
              <w:numPr>
                <w:ilvl w:val="0"/>
                <w:numId w:val="4"/>
              </w:numPr>
              <w:ind w:left="360" w:leftChars="0" w:firstLineChars="0"/>
              <w:rPr>
                <w:rFonts w:hint="eastAsia" w:ascii="Arial" w:hAnsi="Arial" w:cs="Arial"/>
                <w:color w:val="auto"/>
                <w:sz w:val="22"/>
                <w:szCs w:val="22"/>
              </w:rPr>
            </w:pPr>
            <w:r>
              <w:rPr>
                <w:rFonts w:hint="eastAsia" w:ascii="Arial" w:hAnsi="Arial" w:cs="Arial"/>
                <w:color w:val="auto"/>
                <w:sz w:val="22"/>
                <w:szCs w:val="22"/>
              </w:rPr>
              <w:t>I will establish a dedicated contact channel to facilitate participants to raise questions or provide feedback at any time; All feedback will remain anonymous, and no personal information will be disclosed.</w:t>
            </w:r>
          </w:p>
          <w:p w14:paraId="157B839A">
            <w:pPr>
              <w:rPr>
                <w:rFonts w:hint="default" w:ascii="Arial Regular" w:hAnsi="Arial Regular" w:cs="Arial Regular"/>
                <w:sz w:val="22"/>
                <w:szCs w:val="22"/>
              </w:rPr>
            </w:pPr>
          </w:p>
          <w:p w14:paraId="3E74785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color w:val="auto"/>
                <w:sz w:val="22"/>
                <w:szCs w:val="22"/>
              </w:rPr>
            </w:pPr>
            <w:r>
              <w:rPr>
                <w:rFonts w:ascii="Arial" w:hAnsi="Arial" w:cs="Arial"/>
                <w:b/>
                <w:color w:val="auto"/>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065867EF">
            <w:pPr>
              <w:rPr>
                <w:rFonts w:ascii="Arial" w:hAnsi="Arial" w:cs="Arial"/>
                <w:sz w:val="22"/>
                <w:szCs w:val="22"/>
              </w:rPr>
            </w:pPr>
          </w:p>
          <w:p w14:paraId="24ED9651">
            <w:pPr>
              <w:numPr>
                <w:ilvl w:val="0"/>
                <w:numId w:val="0"/>
              </w:numPr>
              <w:ind w:leftChars="0"/>
              <w:rPr>
                <w:rFonts w:hint="default" w:ascii="Arial Regular" w:hAnsi="Arial Regular" w:cs="Arial Regular"/>
                <w:sz w:val="22"/>
                <w:szCs w:val="22"/>
              </w:rPr>
            </w:pPr>
            <w:r>
              <w:rPr>
                <w:rFonts w:hint="default" w:ascii="Arial Regular" w:hAnsi="Arial Regular" w:cs="Arial Regular"/>
                <w:sz w:val="22"/>
                <w:szCs w:val="22"/>
              </w:rPr>
              <w:t>In accordance with the Personal Information Protection Law of the People’s Republic of China (2021), the General Data Protection Regulation (GDPR, 2018), the UK Data Protection Act 2018 and UWTSD’s Code of Practice for Research Ethics and Integrity, all participants must sign informed consent prior to data collection.</w:t>
            </w:r>
          </w:p>
          <w:p w14:paraId="7AAA38D7">
            <w:pPr>
              <w:rPr>
                <w:rFonts w:hint="default" w:ascii="Arial Regular" w:hAnsi="Arial Regular" w:cs="Arial Regular"/>
                <w:sz w:val="22"/>
                <w:szCs w:val="22"/>
              </w:rPr>
            </w:pPr>
          </w:p>
          <w:p w14:paraId="2F5520AD">
            <w:pPr>
              <w:rPr>
                <w:rFonts w:hint="default" w:ascii="Arial Regular" w:hAnsi="Arial Regular" w:cs="Arial Regular"/>
                <w:sz w:val="22"/>
                <w:szCs w:val="22"/>
              </w:rPr>
            </w:pPr>
            <w:r>
              <w:rPr>
                <w:rFonts w:hint="default" w:ascii="Arial Regular" w:hAnsi="Arial Regular" w:cs="Arial Regular"/>
                <w:sz w:val="22"/>
                <w:szCs w:val="22"/>
              </w:rPr>
              <w:t xml:space="preserve">Questionnaire Survey: An electronic informed consent form will be provided, detailing the purpose of the </w:t>
            </w:r>
            <w:r>
              <w:rPr>
                <w:rFonts w:hint="default" w:ascii="Arial Regular" w:hAnsi="Arial Regular" w:eastAsia="SimSun" w:cs="Arial Regular"/>
                <w:sz w:val="22"/>
                <w:szCs w:val="22"/>
                <w:lang w:val="en-US" w:eastAsia="zh-CN"/>
              </w:rPr>
              <w:t>research</w:t>
            </w:r>
            <w:r>
              <w:rPr>
                <w:rFonts w:hint="default" w:ascii="Arial Regular" w:hAnsi="Arial Regular" w:cs="Arial Regular"/>
                <w:sz w:val="22"/>
                <w:szCs w:val="22"/>
              </w:rPr>
              <w:t>, the methods, the types of data to be collected</w:t>
            </w:r>
            <w:r>
              <w:rPr>
                <w:rFonts w:hint="default" w:ascii="Arial Regular" w:hAnsi="Arial Regular" w:eastAsia="SimSun" w:cs="Arial Regular"/>
                <w:sz w:val="22"/>
                <w:szCs w:val="22"/>
                <w:lang w:val="en-US" w:eastAsia="zh-CN"/>
              </w:rPr>
              <w:t xml:space="preserve"> </w:t>
            </w:r>
            <w:r>
              <w:rPr>
                <w:rFonts w:hint="default" w:ascii="Arial Regular" w:hAnsi="Arial Regular" w:cs="Arial Regular"/>
                <w:sz w:val="22"/>
                <w:szCs w:val="22"/>
              </w:rPr>
              <w:t xml:space="preserve">and the rights of participants. Participants must sign the electronic consent form before participating in the </w:t>
            </w:r>
            <w:r>
              <w:rPr>
                <w:rFonts w:hint="default" w:ascii="Arial Regular" w:hAnsi="Arial Regular" w:eastAsia="SimSun" w:cs="Arial Regular"/>
                <w:sz w:val="22"/>
                <w:szCs w:val="22"/>
                <w:lang w:val="en-US" w:eastAsia="zh-CN"/>
              </w:rPr>
              <w:t>research</w:t>
            </w:r>
            <w:r>
              <w:rPr>
                <w:rFonts w:hint="default" w:ascii="Arial Regular" w:hAnsi="Arial Regular" w:cs="Arial Regular"/>
                <w:sz w:val="22"/>
                <w:szCs w:val="22"/>
              </w:rPr>
              <w:t>.</w:t>
            </w:r>
          </w:p>
          <w:p w14:paraId="5657E28F">
            <w:pPr>
              <w:rPr>
                <w:rFonts w:hint="default" w:ascii="Arial Regular" w:hAnsi="Arial Regular" w:cs="Arial Regular"/>
                <w:sz w:val="22"/>
                <w:szCs w:val="22"/>
              </w:rPr>
            </w:pPr>
          </w:p>
          <w:p w14:paraId="042C989E">
            <w:pPr>
              <w:rPr>
                <w:rFonts w:hint="default" w:ascii="Arial Regular" w:hAnsi="Arial Regular" w:cs="Arial Regular"/>
                <w:sz w:val="22"/>
                <w:szCs w:val="22"/>
              </w:rPr>
            </w:pPr>
            <w:r>
              <w:rPr>
                <w:rFonts w:hint="default" w:ascii="Arial Regular" w:hAnsi="Arial Regular" w:cs="Arial Regular"/>
                <w:sz w:val="22"/>
                <w:szCs w:val="22"/>
              </w:rPr>
              <w:t>Interview Research: Potential participants will be contacted by email with detailed information on the purpose of the research, the procedures and their rights. Consent must be confirmed in written or electronic form before participation.</w:t>
            </w:r>
          </w:p>
          <w:p w14:paraId="7A58AB99">
            <w:pPr>
              <w:rPr>
                <w:rFonts w:hint="default" w:ascii="Arial Regular" w:hAnsi="Arial Regular" w:cs="Arial Regular"/>
                <w:sz w:val="22"/>
                <w:szCs w:val="22"/>
              </w:rPr>
            </w:pPr>
          </w:p>
          <w:p w14:paraId="1204BB64">
            <w:pPr>
              <w:rPr>
                <w:rFonts w:hint="default" w:ascii="Arial Regular" w:hAnsi="Arial Regular" w:cs="Arial Regular"/>
                <w:sz w:val="22"/>
                <w:szCs w:val="22"/>
              </w:rPr>
            </w:pPr>
            <w:r>
              <w:rPr>
                <w:rFonts w:hint="default" w:ascii="Arial Regular" w:hAnsi="Arial Regular" w:cs="Arial Regular"/>
                <w:sz w:val="22"/>
                <w:szCs w:val="22"/>
              </w:rPr>
              <w:t xml:space="preserve">Even after signing the consent form, participants have the right to withdraw from the </w:t>
            </w:r>
            <w:r>
              <w:rPr>
                <w:rFonts w:hint="default" w:ascii="Arial Regular" w:hAnsi="Arial Regular" w:eastAsia="SimSun" w:cs="Arial Regular"/>
                <w:sz w:val="22"/>
                <w:szCs w:val="22"/>
                <w:lang w:val="en-US" w:eastAsia="zh-CN"/>
              </w:rPr>
              <w:t>research</w:t>
            </w:r>
            <w:r>
              <w:rPr>
                <w:rFonts w:hint="default" w:ascii="Arial Regular" w:hAnsi="Arial Regular" w:cs="Arial Regular"/>
                <w:sz w:val="22"/>
                <w:szCs w:val="22"/>
              </w:rPr>
              <w:t xml:space="preserve"> at any stage without providing a reason. Upon withdrawal, any data already collected will be securely deleted and excluded from the research analysis.</w:t>
            </w:r>
          </w:p>
          <w:p w14:paraId="57CEF7A8">
            <w:pPr>
              <w:rPr>
                <w:rFonts w:ascii="Arial" w:hAnsi="Arial" w:cs="Arial"/>
                <w:sz w:val="22"/>
                <w:szCs w:val="22"/>
              </w:rPr>
            </w:pPr>
          </w:p>
          <w:p w14:paraId="39FFDC65">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color w:val="auto"/>
                <w:sz w:val="22"/>
                <w:szCs w:val="22"/>
              </w:rPr>
            </w:pPr>
            <w:r>
              <w:rPr>
                <w:rFonts w:ascii="Arial" w:hAnsi="Arial" w:cs="Arial"/>
                <w:b/>
                <w:color w:val="auto"/>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7D2D4FE0">
            <w:pPr>
              <w:numPr>
                <w:ilvl w:val="0"/>
                <w:numId w:val="0"/>
              </w:numPr>
              <w:rPr>
                <w:rFonts w:hint="eastAsia" w:ascii="Arial" w:hAnsi="Arial" w:cs="Arial"/>
                <w:sz w:val="22"/>
                <w:szCs w:val="22"/>
              </w:rPr>
            </w:pPr>
          </w:p>
          <w:p w14:paraId="412FC4D6">
            <w:pPr>
              <w:numPr>
                <w:ilvl w:val="0"/>
                <w:numId w:val="0"/>
              </w:numPr>
              <w:rPr>
                <w:rFonts w:hint="default" w:ascii="Arial Regular" w:hAnsi="Arial Regular" w:cs="Arial Regular"/>
                <w:sz w:val="22"/>
                <w:szCs w:val="22"/>
              </w:rPr>
            </w:pPr>
            <w:r>
              <w:rPr>
                <w:rFonts w:hint="default" w:ascii="Arial Regular" w:hAnsi="Arial Regular" w:cs="Arial Regular"/>
                <w:sz w:val="22"/>
                <w:szCs w:val="22"/>
              </w:rPr>
              <w:t xml:space="preserve">The anonymity of participants and the confidentiality of data will be strictly maintained throughout the </w:t>
            </w:r>
            <w:r>
              <w:rPr>
                <w:rFonts w:hint="default" w:ascii="Arial Regular" w:hAnsi="Arial Regular" w:eastAsia="SimSun" w:cs="Arial Regular"/>
                <w:sz w:val="22"/>
                <w:szCs w:val="22"/>
                <w:lang w:val="en-US" w:eastAsia="zh-CN"/>
              </w:rPr>
              <w:t>research</w:t>
            </w:r>
            <w:r>
              <w:rPr>
                <w:rFonts w:hint="default" w:ascii="Arial Regular" w:hAnsi="Arial Regular" w:cs="Arial Regular"/>
                <w:sz w:val="22"/>
                <w:szCs w:val="22"/>
              </w:rPr>
              <w:t>:</w:t>
            </w:r>
          </w:p>
          <w:p w14:paraId="6E6AF555">
            <w:pPr>
              <w:numPr>
                <w:ilvl w:val="0"/>
                <w:numId w:val="4"/>
              </w:numPr>
              <w:ind w:left="360" w:leftChars="0" w:firstLineChars="0"/>
              <w:rPr>
                <w:rFonts w:hint="default" w:ascii="Arial Regular" w:hAnsi="Arial Regular" w:cs="Arial Regular"/>
                <w:sz w:val="22"/>
                <w:szCs w:val="22"/>
              </w:rPr>
            </w:pPr>
            <w:r>
              <w:rPr>
                <w:rFonts w:hint="default" w:ascii="Arial Regular" w:hAnsi="Arial Regular" w:cs="Arial Regular"/>
                <w:sz w:val="22"/>
                <w:szCs w:val="22"/>
              </w:rPr>
              <w:t>All questionnaire and interview data will be collected anonymously, and any identifying information will be stored separately from the research data.</w:t>
            </w:r>
          </w:p>
          <w:p w14:paraId="39CE75D4">
            <w:pPr>
              <w:numPr>
                <w:ilvl w:val="0"/>
                <w:numId w:val="4"/>
              </w:numPr>
              <w:ind w:left="360" w:leftChars="0" w:firstLineChars="0"/>
              <w:rPr>
                <w:rFonts w:hint="default" w:ascii="Arial Regular" w:hAnsi="Arial Regular" w:cs="Arial Regular"/>
                <w:sz w:val="22"/>
                <w:szCs w:val="22"/>
              </w:rPr>
            </w:pPr>
            <w:r>
              <w:rPr>
                <w:rFonts w:hint="default" w:ascii="Arial Regular" w:hAnsi="Arial Regular" w:cs="Arial Regular"/>
                <w:sz w:val="22"/>
                <w:szCs w:val="22"/>
              </w:rPr>
              <w:t>Data will be stored on secure devices and systems with password protection and two-factor authentication.</w:t>
            </w:r>
          </w:p>
          <w:p w14:paraId="39CDB365">
            <w:pPr>
              <w:numPr>
                <w:ilvl w:val="0"/>
                <w:numId w:val="4"/>
              </w:numPr>
              <w:ind w:left="360" w:leftChars="0" w:firstLineChars="0"/>
              <w:rPr>
                <w:rFonts w:hint="default" w:ascii="Arial Regular" w:hAnsi="Arial Regular" w:cs="Arial Regular"/>
                <w:sz w:val="22"/>
                <w:szCs w:val="22"/>
              </w:rPr>
            </w:pPr>
            <w:r>
              <w:rPr>
                <w:rFonts w:hint="default" w:ascii="Arial Regular" w:hAnsi="Arial Regular" w:cs="Arial Regular"/>
                <w:sz w:val="22"/>
                <w:szCs w:val="22"/>
              </w:rPr>
              <w:t>In the publication and presentation of research results, pseudonyms or aggregated data will be used to ensure that individual identities cannot be identified.</w:t>
            </w:r>
          </w:p>
          <w:p w14:paraId="7B0951EB">
            <w:pPr>
              <w:numPr>
                <w:ilvl w:val="0"/>
                <w:numId w:val="4"/>
              </w:numPr>
              <w:ind w:left="360" w:leftChars="0" w:firstLineChars="0"/>
              <w:rPr>
                <w:rFonts w:hint="default" w:ascii="Arial Regular" w:hAnsi="Arial Regular" w:cs="Arial Regular"/>
                <w:sz w:val="22"/>
                <w:szCs w:val="22"/>
              </w:rPr>
            </w:pPr>
            <w:r>
              <w:rPr>
                <w:rFonts w:hint="default" w:ascii="Arial Regular" w:hAnsi="Arial Regular" w:cs="Arial Regular"/>
                <w:sz w:val="22"/>
                <w:szCs w:val="22"/>
              </w:rPr>
              <w:t>Personal information obtained through consent forms will be used solely for participation management and will not be shared or used for purposes beyond the research.</w:t>
            </w:r>
          </w:p>
          <w:p w14:paraId="2C50F579">
            <w:pPr>
              <w:rPr>
                <w:rFonts w:hint="default" w:ascii="Arial Regular" w:hAnsi="Arial Regular" w:cs="Arial Regular"/>
                <w:sz w:val="22"/>
                <w:szCs w:val="22"/>
              </w:rPr>
            </w:pPr>
          </w:p>
          <w:p w14:paraId="5267748C">
            <w:pPr>
              <w:keepNext w:val="0"/>
              <w:keepLines w:val="0"/>
              <w:widowControl/>
              <w:suppressLineNumbers w:val="0"/>
              <w:jc w:val="left"/>
              <w:rPr>
                <w:rFonts w:hint="default" w:ascii="Arial Regular" w:hAnsi="Arial Regular" w:cs="Arial Regular"/>
                <w:b w:val="0"/>
                <w:bCs w:val="0"/>
                <w:i w:val="0"/>
                <w:iCs w:val="0"/>
                <w:sz w:val="22"/>
                <w:szCs w:val="22"/>
              </w:rPr>
            </w:pPr>
            <w:r>
              <w:rPr>
                <w:rFonts w:hint="default" w:ascii="Arial Regular" w:hAnsi="Arial Regular" w:eastAsia="-webkit-standard" w:cs="Arial Regular"/>
                <w:b w:val="0"/>
                <w:bCs w:val="0"/>
                <w:i w:val="0"/>
                <w:iCs w:val="0"/>
                <w:caps w:val="0"/>
                <w:color w:val="000000"/>
                <w:spacing w:val="0"/>
                <w:kern w:val="0"/>
                <w:sz w:val="22"/>
                <w:szCs w:val="22"/>
                <w:u w:val="none"/>
                <w:lang w:val="en-US" w:eastAsia="zh-CN" w:bidi="ar"/>
              </w:rPr>
              <w:t>All measures in this research comply with Chinese legislation (</w:t>
            </w:r>
            <w:r>
              <w:rPr>
                <w:rStyle w:val="17"/>
                <w:rFonts w:hint="default" w:ascii="Arial Regular" w:hAnsi="Arial Regular" w:eastAsia="宋体" w:cs="Arial Regular"/>
                <w:b w:val="0"/>
                <w:bCs w:val="0"/>
                <w:i w:val="0"/>
                <w:iCs w:val="0"/>
                <w:caps w:val="0"/>
                <w:color w:val="000000"/>
                <w:spacing w:val="0"/>
                <w:kern w:val="0"/>
                <w:sz w:val="22"/>
                <w:szCs w:val="22"/>
                <w:u w:val="none"/>
                <w:lang w:val="en-US" w:eastAsia="zh-CN" w:bidi="ar"/>
              </w:rPr>
              <w:t>Personal Information Protection Law of the People’s Republic of China</w:t>
            </w:r>
            <w:r>
              <w:rPr>
                <w:rFonts w:hint="default" w:ascii="Arial Regular" w:hAnsi="Arial Regular" w:eastAsia="-webkit-standard" w:cs="Arial Regular"/>
                <w:b w:val="0"/>
                <w:bCs w:val="0"/>
                <w:i w:val="0"/>
                <w:iCs w:val="0"/>
                <w:caps w:val="0"/>
                <w:color w:val="000000"/>
                <w:spacing w:val="0"/>
                <w:kern w:val="0"/>
                <w:sz w:val="22"/>
                <w:szCs w:val="22"/>
                <w:u w:val="none"/>
                <w:lang w:val="en-US" w:eastAsia="zh-CN" w:bidi="ar"/>
              </w:rPr>
              <w:t>, 2021) and with international and UK standards (General Data Protection Regulation 2018; UK Data Protection Act 2018). The research also adheres to UWTSD’s </w:t>
            </w:r>
            <w:r>
              <w:rPr>
                <w:rStyle w:val="17"/>
                <w:rFonts w:hint="default" w:ascii="Arial Regular" w:hAnsi="Arial Regular" w:eastAsia="宋体" w:cs="Arial Regular"/>
                <w:b w:val="0"/>
                <w:bCs w:val="0"/>
                <w:i w:val="0"/>
                <w:iCs w:val="0"/>
                <w:caps w:val="0"/>
                <w:color w:val="000000"/>
                <w:spacing w:val="0"/>
                <w:kern w:val="0"/>
                <w:sz w:val="22"/>
                <w:szCs w:val="22"/>
                <w:u w:val="none"/>
                <w:lang w:val="en-US" w:eastAsia="zh-CN" w:bidi="ar"/>
              </w:rPr>
              <w:t>Code of Practice for Research Ethics and Integrity</w:t>
            </w:r>
            <w:r>
              <w:rPr>
                <w:rFonts w:hint="default" w:ascii="Arial Regular" w:hAnsi="Arial Regular" w:eastAsia="-webkit-standard" w:cs="Arial Regular"/>
                <w:b w:val="0"/>
                <w:bCs w:val="0"/>
                <w:i w:val="0"/>
                <w:iCs w:val="0"/>
                <w:caps w:val="0"/>
                <w:color w:val="000000"/>
                <w:spacing w:val="0"/>
                <w:kern w:val="0"/>
                <w:sz w:val="22"/>
                <w:szCs w:val="22"/>
                <w:u w:val="none"/>
                <w:lang w:val="en-US" w:eastAsia="zh-CN" w:bidi="ar"/>
              </w:rPr>
              <w:t>.</w:t>
            </w:r>
          </w:p>
          <w:p w14:paraId="2D764473">
            <w:pPr>
              <w:rPr>
                <w:rFonts w:ascii="Arial" w:hAnsi="Arial" w:cs="Arial"/>
                <w:sz w:val="22"/>
                <w:szCs w:val="22"/>
              </w:rPr>
            </w:pPr>
          </w:p>
          <w:p w14:paraId="4B749E1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J: Data Protection and Storage</w:t>
      </w:r>
    </w:p>
    <w:p w14:paraId="14582771">
      <w:pPr>
        <w:rPr>
          <w:rFonts w:ascii="Arial" w:hAnsi="Arial" w:cs="Arial"/>
          <w:b/>
          <w:sz w:val="22"/>
          <w:szCs w:val="22"/>
        </w:rPr>
      </w:pP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9"/>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9"/>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9"/>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sdt>
            <w:sdtPr>
              <w:rPr>
                <w:rFonts w:ascii="Arial" w:hAnsi="Arial" w:cs="Arial"/>
                <w:sz w:val="22"/>
                <w:szCs w:val="22"/>
              </w:rPr>
              <w:id w:val="688548461"/>
              <w14:checkbox>
                <w14:checked w14:val="1"/>
                <w14:checkedState w14:val="2612" w14:font="MS Gothic"/>
                <w14:uncheckedState w14:val="2610" w14:font="MS Gothic"/>
              </w14:checkbox>
            </w:sdtPr>
            <w:sdtEndPr>
              <w:rPr>
                <w:rFonts w:ascii="Arial" w:hAnsi="Arial" w:cs="Arial"/>
                <w:sz w:val="22"/>
                <w:szCs w:val="22"/>
              </w:rPr>
            </w:sdtEndPr>
            <w:sdtContent>
              <w:p w14:paraId="3066E66C">
                <w:pPr>
                  <w:pStyle w:val="9"/>
                  <w:autoSpaceDE w:val="0"/>
                  <w:autoSpaceDN w:val="0"/>
                  <w:adjustRightInd w:val="0"/>
                  <w:jc w:val="center"/>
                  <w:rPr>
                    <w:rFonts w:ascii="Arial" w:hAnsi="Arial" w:cs="Arial"/>
                    <w:sz w:val="22"/>
                    <w:szCs w:val="22"/>
                    <w:lang w:val="en-US"/>
                  </w:rPr>
                </w:pPr>
                <w:r>
                  <w:rPr>
                    <w:rFonts w:ascii="MS Gothic" w:hAnsi="MS Gothic" w:eastAsia="MS Gothic" w:cs="Segoe UI Symbol"/>
                    <w:sz w:val="22"/>
                    <w:szCs w:val="22"/>
                    <w:lang w:val="en-GB" w:eastAsia="en-US" w:bidi="ar-SA"/>
                  </w:rPr>
                  <w:t>☒</w:t>
                </w:r>
              </w:p>
            </w:sdtContent>
          </w:sdt>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9"/>
              <w:autoSpaceDE w:val="0"/>
              <w:autoSpaceDN w:val="0"/>
              <w:adjustRightInd w:val="0"/>
              <w:jc w:val="center"/>
              <w:rPr>
                <w:rFonts w:ascii="Arial" w:hAnsi="Arial" w:eastAsia="MS Gothic" w:cs="Arial"/>
                <w:sz w:val="22"/>
                <w:szCs w:val="22"/>
                <w:lang w:val="en-US"/>
              </w:rPr>
            </w:pPr>
            <w:sdt>
              <w:sdtPr>
                <w:rPr>
                  <w:rFonts w:ascii="Arial" w:hAnsi="Arial" w:cs="Arial"/>
                  <w:sz w:val="22"/>
                  <w:szCs w:val="22"/>
                </w:rPr>
                <w:id w:val="44105527"/>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lang w:val="en-GB" w:eastAsia="en-GB" w:bidi="ar-SA"/>
                  </w:rPr>
                  <w:t>☐</w:t>
                </w:r>
              </w:sdtContent>
            </w:sdt>
          </w:p>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3893DD35">
            <w:pPr>
              <w:autoSpaceDE w:val="0"/>
              <w:autoSpaceDN w:val="0"/>
              <w:adjustRightInd w:val="0"/>
              <w:rPr>
                <w:rFonts w:hint="default" w:ascii="Arial" w:hAnsi="Arial" w:cs="Arial"/>
                <w:i w:val="0"/>
                <w:iCs/>
                <w:color w:val="auto"/>
                <w:sz w:val="22"/>
                <w:szCs w:val="22"/>
              </w:rPr>
            </w:pPr>
          </w:p>
          <w:p w14:paraId="6186CB10">
            <w:pPr>
              <w:autoSpaceDE w:val="0"/>
              <w:autoSpaceDN w:val="0"/>
              <w:adjustRightInd w:val="0"/>
              <w:rPr>
                <w:rFonts w:hint="default" w:ascii="Arial" w:hAnsi="Arial" w:cs="Arial"/>
                <w:i w:val="0"/>
                <w:iCs/>
                <w:color w:val="auto"/>
                <w:sz w:val="22"/>
                <w:szCs w:val="22"/>
              </w:rPr>
            </w:pPr>
            <w:r>
              <w:rPr>
                <w:rFonts w:hint="default" w:ascii="Arial" w:hAnsi="Arial" w:cs="Arial"/>
                <w:i w:val="0"/>
                <w:iCs/>
                <w:color w:val="auto"/>
                <w:sz w:val="22"/>
                <w:szCs w:val="22"/>
              </w:rPr>
              <w:t>The research will collect personal data, such as participants’ age, questionnaire responses, interview opinions and audio recordings. All data will be anonymised and stored securely.</w:t>
            </w:r>
          </w:p>
          <w:p w14:paraId="2A4AE258">
            <w:pPr>
              <w:autoSpaceDE w:val="0"/>
              <w:autoSpaceDN w:val="0"/>
              <w:adjustRightInd w:val="0"/>
              <w:rPr>
                <w:rFonts w:hint="default" w:ascii="Arial Italic" w:hAnsi="Arial Italic" w:cs="Arial Italic"/>
                <w:i/>
                <w:color w:val="808080"/>
                <w:sz w:val="22"/>
                <w:szCs w:val="22"/>
              </w:rPr>
            </w:pPr>
          </w:p>
          <w:p w14:paraId="3C2D27B6">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9"/>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9"/>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9"/>
              <w:spacing w:before="0" w:beforeAutospacing="0" w:after="0" w:afterAutospacing="0"/>
              <w:jc w:val="center"/>
              <w:rPr>
                <w:rStyle w:val="14"/>
                <w:rFonts w:ascii="Arial" w:hAnsi="Arial" w:cs="Arial"/>
                <w:b w:val="0"/>
                <w:iCs/>
                <w:color w:val="000000"/>
                <w:sz w:val="20"/>
                <w:szCs w:val="23"/>
              </w:rPr>
            </w:pPr>
            <w:r>
              <w:rPr>
                <w:rStyle w:val="14"/>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9"/>
              <w:spacing w:before="0" w:beforeAutospacing="0" w:after="0" w:afterAutospacing="0"/>
              <w:rPr>
                <w:rFonts w:ascii="Arial" w:hAnsi="Arial" w:cs="Arial"/>
              </w:rPr>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9"/>
              <w:spacing w:before="0" w:beforeAutospacing="0" w:after="0" w:afterAutospacing="0"/>
              <w:rPr>
                <w:rFonts w:ascii="Arial" w:hAnsi="Arial" w:cs="Arial"/>
              </w:rPr>
            </w:pPr>
            <w:r>
              <w:rPr>
                <w:rFonts w:ascii="Arial" w:hAnsi="Arial" w:cs="Arial"/>
                <w:i/>
                <w:iCs/>
                <w:color w:val="000000"/>
                <w:sz w:val="20"/>
                <w:szCs w:val="23"/>
              </w:rPr>
              <w:t>(a) racial or ethnic origin,</w:t>
            </w:r>
          </w:p>
          <w:p w14:paraId="38EA5233">
            <w:pPr>
              <w:pStyle w:val="9"/>
              <w:spacing w:before="0" w:beforeAutospacing="0" w:after="0" w:afterAutospacing="0"/>
              <w:rPr>
                <w:rFonts w:ascii="Arial" w:hAnsi="Arial" w:cs="Arial"/>
              </w:rPr>
            </w:pPr>
            <w:r>
              <w:rPr>
                <w:rFonts w:ascii="Arial" w:hAnsi="Arial" w:cs="Arial"/>
                <w:i/>
                <w:iCs/>
                <w:color w:val="000000"/>
                <w:sz w:val="20"/>
                <w:szCs w:val="23"/>
              </w:rPr>
              <w:t>(b) political opinions,</w:t>
            </w:r>
          </w:p>
          <w:p w14:paraId="10603BEE">
            <w:pPr>
              <w:pStyle w:val="9"/>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56E7E54A">
            <w:pPr>
              <w:pStyle w:val="9"/>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9541AD5">
            <w:pPr>
              <w:pStyle w:val="9"/>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A9613C7">
            <w:pPr>
              <w:pStyle w:val="9"/>
              <w:spacing w:before="0" w:beforeAutospacing="0" w:after="0" w:afterAutospacing="0"/>
              <w:rPr>
                <w:rFonts w:ascii="Arial" w:hAnsi="Arial" w:cs="Arial"/>
              </w:rPr>
            </w:pPr>
            <w:r>
              <w:rPr>
                <w:rFonts w:ascii="Arial" w:hAnsi="Arial" w:cs="Arial"/>
                <w:i/>
                <w:iCs/>
                <w:color w:val="000000"/>
                <w:sz w:val="20"/>
                <w:szCs w:val="23"/>
              </w:rPr>
              <w:t>(f) sexual life,</w:t>
            </w:r>
          </w:p>
          <w:p w14:paraId="7A818E2F">
            <w:pPr>
              <w:pStyle w:val="9"/>
              <w:spacing w:before="0" w:beforeAutospacing="0" w:after="0" w:afterAutospacing="0"/>
              <w:rPr>
                <w:rFonts w:ascii="Arial" w:hAnsi="Arial" w:cs="Arial"/>
              </w:rPr>
            </w:pPr>
            <w:r>
              <w:rPr>
                <w:rFonts w:ascii="Arial" w:hAnsi="Arial" w:cs="Arial"/>
                <w:i/>
                <w:iCs/>
                <w:color w:val="000000"/>
                <w:sz w:val="20"/>
                <w:szCs w:val="23"/>
              </w:rPr>
              <w:t>(g) genetics,</w:t>
            </w:r>
          </w:p>
          <w:p w14:paraId="5738998F">
            <w:pPr>
              <w:pStyle w:val="9"/>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0FDE1">
            <w:pPr>
              <w:pStyle w:val="9"/>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81CE3BB">
            <w:pPr>
              <w:pStyle w:val="9"/>
              <w:autoSpaceDE w:val="0"/>
              <w:autoSpaceDN w:val="0"/>
              <w:adjustRightInd w:val="0"/>
              <w:jc w:val="center"/>
              <w:rPr>
                <w:rFonts w:ascii="Arial" w:hAnsi="Arial" w:cs="Arial"/>
              </w:rPr>
            </w:pPr>
            <w:sdt>
              <w:sdtPr>
                <w:rPr>
                  <w:rFonts w:ascii="Arial" w:hAnsi="Arial" w:cs="Arial"/>
                  <w:sz w:val="22"/>
                  <w:szCs w:val="22"/>
                </w:rPr>
                <w:id w:val="887862420"/>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26748D15">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9E8A924">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02022815"/>
              <w14:checkbox>
                <w14:checked w14:val="0"/>
                <w14:checkedState w14:val="2612" w14:font="MS Gothic"/>
                <w14:uncheckedState w14:val="2610" w14:font="MS Gothic"/>
              </w14:checkbox>
            </w:sdtPr>
            <w:sdtEndPr>
              <w:rPr>
                <w:rFonts w:ascii="Arial" w:hAnsi="Arial" w:cs="Arial"/>
                <w:sz w:val="22"/>
                <w:szCs w:val="22"/>
              </w:rPr>
            </w:sdtEndPr>
            <w:sdtContent>
              <w:p w14:paraId="3CB4C80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14:paraId="7E69A11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415273665"/>
              <w14:checkbox>
                <w14:checked w14:val="0"/>
                <w14:checkedState w14:val="2612" w14:font="MS Gothic"/>
                <w14:uncheckedState w14:val="2610" w14:font="MS Gothic"/>
              </w14:checkbox>
            </w:sdtPr>
            <w:sdtEndPr>
              <w:rPr>
                <w:rFonts w:ascii="Arial" w:hAnsi="Arial" w:cs="Arial"/>
                <w:sz w:val="22"/>
                <w:szCs w:val="22"/>
              </w:rPr>
            </w:sdtEndPr>
            <w:sdtContent>
              <w:p w14:paraId="3333413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975613483"/>
              <w14:checkbox>
                <w14:checked w14:val="1"/>
                <w14:checkedState w14:val="2612" w14:font="MS Gothic"/>
                <w14:uncheckedState w14:val="2610" w14:font="MS Gothic"/>
              </w14:checkbox>
            </w:sdtPr>
            <w:sdtEndPr>
              <w:rPr>
                <w:rFonts w:ascii="Arial" w:hAnsi="Arial" w:cs="Arial"/>
                <w:sz w:val="22"/>
                <w:szCs w:val="22"/>
              </w:rPr>
            </w:sdtEndPr>
            <w:sdtContent>
              <w:p w14:paraId="505A0AF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2F181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14:paraId="4B18E67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14:paraId="5B839E3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14:paraId="6358F7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14:paraId="3AE7369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98163936"/>
              <w14:checkbox>
                <w14:checked w14:val="0"/>
                <w14:checkedState w14:val="2612" w14:font="MS Gothic"/>
                <w14:uncheckedState w14:val="2610" w14:font="MS Gothic"/>
              </w14:checkbox>
            </w:sdtPr>
            <w:sdtEndPr>
              <w:rPr>
                <w:rFonts w:ascii="Arial" w:hAnsi="Arial" w:cs="Arial"/>
                <w:sz w:val="22"/>
                <w:szCs w:val="22"/>
              </w:rPr>
            </w:sdtEndPr>
            <w:sdtContent>
              <w:p w14:paraId="5324FC1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366810034"/>
              <w14:checkbox>
                <w14:checked w14:val="1"/>
                <w14:checkedState w14:val="2612" w14:font="MS Gothic"/>
                <w14:uncheckedState w14:val="2610" w14:font="MS Gothic"/>
              </w14:checkbox>
            </w:sdtPr>
            <w:sdtEndPr>
              <w:rPr>
                <w:rFonts w:ascii="Arial" w:hAnsi="Arial" w:cs="Arial"/>
                <w:sz w:val="22"/>
                <w:szCs w:val="22"/>
              </w:rPr>
            </w:sdtEndPr>
            <w:sdtContent>
              <w:p w14:paraId="7DBEE4F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343669479"/>
              <w14:checkbox>
                <w14:checked w14:val="0"/>
                <w14:checkedState w14:val="2612" w14:font="MS Gothic"/>
                <w14:uncheckedState w14:val="2610" w14:font="MS Gothic"/>
              </w14:checkbox>
            </w:sdtPr>
            <w:sdtEndPr>
              <w:rPr>
                <w:rFonts w:ascii="Arial" w:hAnsi="Arial" w:cs="Arial"/>
                <w:sz w:val="22"/>
                <w:szCs w:val="22"/>
              </w:rPr>
            </w:sdtEndPr>
            <w:sdtContent>
              <w:p w14:paraId="1F62E29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1C6611F4">
            <w:pPr>
              <w:autoSpaceDE w:val="0"/>
              <w:autoSpaceDN w:val="0"/>
              <w:adjustRightInd w:val="0"/>
              <w:rPr>
                <w:rFonts w:ascii="Arial" w:hAnsi="Arial" w:cs="Arial"/>
                <w:sz w:val="22"/>
                <w:szCs w:val="22"/>
              </w:rPr>
            </w:pPr>
            <w:r>
              <w:rPr>
                <w:rFonts w:ascii="Arial" w:hAnsi="Arial" w:cs="Arial"/>
                <w:sz w:val="22"/>
                <w:szCs w:val="22"/>
              </w:rPr>
              <w:t>Other – specify:</w:t>
            </w:r>
          </w:p>
        </w:tc>
        <w:tc>
          <w:tcPr>
            <w:tcW w:w="992" w:type="dxa"/>
            <w:shd w:val="clear" w:color="auto" w:fill="BEBEBE" w:themeFill="background1" w:themeFillShade="BF"/>
            <w:vAlign w:val="center"/>
          </w:tcPr>
          <w:sdt>
            <w:sdtPr>
              <w:rPr>
                <w:rFonts w:ascii="Arial" w:hAnsi="Arial" w:cs="Arial"/>
                <w:sz w:val="22"/>
                <w:szCs w:val="22"/>
              </w:rPr>
              <w:id w:val="469406770"/>
              <w14:checkbox>
                <w14:checked w14:val="1"/>
                <w14:checkedState w14:val="2612" w14:font="MS Gothic"/>
                <w14:uncheckedState w14:val="2610" w14:font="MS Gothic"/>
              </w14:checkbox>
            </w:sdtPr>
            <w:sdtEndPr>
              <w:rPr>
                <w:rFonts w:ascii="Arial" w:hAnsi="Arial" w:cs="Arial"/>
                <w:sz w:val="22"/>
                <w:szCs w:val="22"/>
              </w:rPr>
            </w:sdtEndPr>
            <w:sdtContent>
              <w:p w14:paraId="12CB886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14:paraId="253D555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color w:val="auto"/>
                <w:sz w:val="22"/>
                <w:szCs w:val="22"/>
              </w:rPr>
              <w:t xml:space="preserve">For all stored data, explain the measures in place to ensure the security of the data collected, data confidentiality, including details of backup procedures, </w:t>
            </w:r>
            <w:r>
              <w:rPr>
                <w:rFonts w:ascii="Arial" w:hAnsi="Arial" w:cs="Arial"/>
                <w:bCs/>
                <w:color w:val="auto"/>
                <w:sz w:val="22"/>
                <w:szCs w:val="22"/>
                <w:shd w:val="clear" w:color="auto" w:fill="F1F1F1" w:themeFill="background1" w:themeFillShade="F2"/>
              </w:rPr>
              <w:t>password</w:t>
            </w:r>
            <w:r>
              <w:rPr>
                <w:rFonts w:ascii="Arial" w:hAnsi="Arial" w:cs="Arial"/>
                <w:bCs/>
                <w:color w:val="auto"/>
                <w:sz w:val="22"/>
                <w:szCs w:val="22"/>
              </w:rPr>
              <w:t xml:space="preserve"> protection, encryption, anonymisation and pseudonymisation</w:t>
            </w:r>
            <w:r>
              <w:rPr>
                <w:rFonts w:ascii="Arial" w:hAnsi="Arial" w:cs="Arial"/>
                <w:color w:val="auto"/>
                <w:sz w:val="22"/>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630AF854">
            <w:pPr>
              <w:rPr>
                <w:rFonts w:ascii="Arial" w:hAnsi="Arial" w:cs="Arial"/>
                <w:sz w:val="22"/>
                <w:szCs w:val="22"/>
              </w:rPr>
            </w:pPr>
          </w:p>
          <w:p w14:paraId="235AA34B">
            <w:pPr>
              <w:numPr>
                <w:ilvl w:val="0"/>
                <w:numId w:val="4"/>
              </w:numPr>
              <w:ind w:left="360" w:leftChars="0" w:firstLineChars="0"/>
              <w:rPr>
                <w:rFonts w:hint="default" w:ascii="Arial Regular" w:hAnsi="Arial Regular" w:cs="Arial Regular"/>
                <w:sz w:val="22"/>
                <w:szCs w:val="22"/>
              </w:rPr>
            </w:pPr>
            <w:r>
              <w:rPr>
                <w:rFonts w:hint="default" w:ascii="Arial Bold" w:hAnsi="Arial Bold" w:cs="Arial Bold"/>
                <w:b/>
                <w:bCs/>
                <w:sz w:val="22"/>
                <w:szCs w:val="22"/>
              </w:rPr>
              <w:t>Device Security:</w:t>
            </w:r>
            <w:r>
              <w:rPr>
                <w:rFonts w:hint="default" w:ascii="Arial Regular" w:hAnsi="Arial Regular" w:cs="Arial Regular"/>
                <w:sz w:val="22"/>
                <w:szCs w:val="22"/>
              </w:rPr>
              <w:t xml:space="preserve"> Data will be stored on the researcher’s personal laptop, which is password-protected and regularly updated with security software. The device will be securely stored when not in use, and access will be limited to the researcher only.</w:t>
            </w:r>
          </w:p>
          <w:p w14:paraId="21C79AC3">
            <w:pPr>
              <w:numPr>
                <w:ilvl w:val="0"/>
                <w:numId w:val="0"/>
              </w:numPr>
              <w:ind w:leftChars="0"/>
              <w:rPr>
                <w:rFonts w:hint="default" w:ascii="Arial Regular" w:hAnsi="Arial Regular" w:cs="Arial Regular"/>
                <w:sz w:val="22"/>
                <w:szCs w:val="22"/>
              </w:rPr>
            </w:pPr>
          </w:p>
          <w:p w14:paraId="296D1D73">
            <w:pPr>
              <w:numPr>
                <w:ilvl w:val="0"/>
                <w:numId w:val="4"/>
              </w:numPr>
              <w:ind w:left="360" w:leftChars="0" w:firstLineChars="0"/>
              <w:rPr>
                <w:rFonts w:ascii="Arial" w:hAnsi="Arial" w:cs="Arial"/>
                <w:sz w:val="22"/>
                <w:szCs w:val="22"/>
              </w:rPr>
            </w:pPr>
            <w:r>
              <w:rPr>
                <w:rFonts w:hint="default" w:ascii="Arial Bold" w:hAnsi="Arial Bold" w:cs="Arial Bold"/>
                <w:b/>
                <w:bCs/>
                <w:sz w:val="22"/>
                <w:szCs w:val="22"/>
              </w:rPr>
              <w:t xml:space="preserve">Cloud Storage &amp; Backup: </w:t>
            </w:r>
            <w:r>
              <w:rPr>
                <w:rFonts w:hint="default" w:ascii="Arial Regular" w:hAnsi="Arial Regular" w:cs="Arial Regular"/>
                <w:sz w:val="22"/>
                <w:szCs w:val="22"/>
              </w:rPr>
              <w:t>Data will be stored on the UWTSD-provided OneDrive platform, which offers encryption and automatic backup functions. If necessary, an additional copy will be saved on a password-protected external hard drive.</w:t>
            </w:r>
          </w:p>
          <w:p w14:paraId="1B87DD66">
            <w:pPr>
              <w:numPr>
                <w:ilvl w:val="0"/>
                <w:numId w:val="0"/>
              </w:numPr>
              <w:ind w:leftChars="0"/>
              <w:rPr>
                <w:rFonts w:ascii="Arial" w:hAnsi="Arial" w:cs="Arial"/>
                <w:sz w:val="22"/>
                <w:szCs w:val="22"/>
              </w:rPr>
            </w:pPr>
          </w:p>
          <w:p w14:paraId="23D3D502">
            <w:pPr>
              <w:numPr>
                <w:ilvl w:val="0"/>
                <w:numId w:val="4"/>
              </w:numPr>
              <w:ind w:left="360" w:leftChars="0" w:firstLineChars="0"/>
              <w:rPr>
                <w:rFonts w:ascii="Arial" w:hAnsi="Arial" w:cs="Arial"/>
                <w:sz w:val="22"/>
                <w:szCs w:val="22"/>
              </w:rPr>
            </w:pPr>
            <w:r>
              <w:rPr>
                <w:rFonts w:hint="default" w:ascii="Arial Bold" w:hAnsi="Arial Bold" w:cs="Arial Bold"/>
                <w:b/>
                <w:bCs/>
                <w:sz w:val="22"/>
                <w:szCs w:val="22"/>
              </w:rPr>
              <w:t xml:space="preserve">Access Control: </w:t>
            </w:r>
            <w:r>
              <w:rPr>
                <w:rFonts w:hint="eastAsia" w:ascii="Arial" w:hAnsi="Arial" w:cs="Arial"/>
                <w:sz w:val="22"/>
                <w:szCs w:val="22"/>
              </w:rPr>
              <w:t>Only the researcher will have access to the data. Accounts will be protected by passwords and additional security verification to prevent unauthorised access.</w:t>
            </w:r>
          </w:p>
          <w:p w14:paraId="05CEA5DF">
            <w:pPr>
              <w:numPr>
                <w:ilvl w:val="0"/>
                <w:numId w:val="0"/>
              </w:numPr>
              <w:ind w:leftChars="0"/>
              <w:rPr>
                <w:rFonts w:ascii="Arial" w:hAnsi="Arial" w:cs="Arial"/>
                <w:sz w:val="22"/>
                <w:szCs w:val="22"/>
              </w:rPr>
            </w:pPr>
          </w:p>
          <w:p w14:paraId="6FBF0939">
            <w:pPr>
              <w:numPr>
                <w:ilvl w:val="0"/>
                <w:numId w:val="4"/>
              </w:numPr>
              <w:ind w:left="360" w:leftChars="0" w:firstLineChars="0"/>
              <w:rPr>
                <w:rFonts w:hint="eastAsia" w:ascii="Arial" w:hAnsi="Arial" w:cs="Arial"/>
                <w:sz w:val="22"/>
                <w:szCs w:val="22"/>
              </w:rPr>
            </w:pPr>
            <w:r>
              <w:rPr>
                <w:rFonts w:hint="default" w:ascii="Arial Bold" w:hAnsi="Arial Bold" w:cs="Arial Bold"/>
                <w:b/>
                <w:bCs/>
                <w:sz w:val="22"/>
                <w:szCs w:val="22"/>
              </w:rPr>
              <w:t>Encryption:</w:t>
            </w:r>
            <w:r>
              <w:rPr>
                <w:rFonts w:hint="eastAsia" w:ascii="Arial" w:hAnsi="Arial" w:cs="Arial"/>
                <w:sz w:val="22"/>
                <w:szCs w:val="22"/>
              </w:rPr>
              <w:t xml:space="preserve"> Both the cloud platform and the local device will use encryption measures to ensure data security during storage and transmission.</w:t>
            </w:r>
          </w:p>
          <w:p w14:paraId="0AA55DEA">
            <w:pPr>
              <w:numPr>
                <w:ilvl w:val="0"/>
                <w:numId w:val="0"/>
              </w:numPr>
              <w:ind w:leftChars="0"/>
              <w:rPr>
                <w:rFonts w:hint="eastAsia" w:ascii="Arial" w:hAnsi="Arial" w:cs="Arial"/>
                <w:sz w:val="22"/>
                <w:szCs w:val="22"/>
              </w:rPr>
            </w:pPr>
          </w:p>
          <w:p w14:paraId="4B8D0DDA">
            <w:pPr>
              <w:numPr>
                <w:ilvl w:val="0"/>
                <w:numId w:val="4"/>
              </w:numPr>
              <w:ind w:left="360" w:leftChars="0" w:firstLineChars="0"/>
              <w:rPr>
                <w:rFonts w:hint="eastAsia" w:ascii="Arial" w:hAnsi="Arial" w:cs="Arial"/>
                <w:sz w:val="22"/>
                <w:szCs w:val="22"/>
              </w:rPr>
            </w:pPr>
            <w:r>
              <w:rPr>
                <w:rFonts w:hint="default" w:ascii="Arial Bold" w:hAnsi="Arial Bold" w:cs="Arial Bold"/>
                <w:b/>
                <w:bCs/>
                <w:sz w:val="22"/>
                <w:szCs w:val="22"/>
              </w:rPr>
              <w:t xml:space="preserve">Anonymisation &amp; Pseudonymisation: </w:t>
            </w:r>
            <w:r>
              <w:rPr>
                <w:rFonts w:hint="eastAsia" w:ascii="Arial" w:hAnsi="Arial" w:cs="Arial"/>
                <w:sz w:val="22"/>
                <w:szCs w:val="22"/>
              </w:rPr>
              <w:t>All participant data will be anonymised immediately after collection, with codes or pseudonyms replacing identifiable information. Consent forms will be stored separately from research data and encrypted independently.</w:t>
            </w:r>
          </w:p>
          <w:p w14:paraId="0A08D74D">
            <w:pPr>
              <w:numPr>
                <w:ilvl w:val="0"/>
                <w:numId w:val="0"/>
              </w:numPr>
              <w:ind w:leftChars="0"/>
              <w:rPr>
                <w:rFonts w:hint="eastAsia" w:ascii="Arial" w:hAnsi="Arial" w:cs="Arial"/>
                <w:sz w:val="22"/>
                <w:szCs w:val="22"/>
              </w:rPr>
            </w:pPr>
          </w:p>
          <w:p w14:paraId="77F97CFF">
            <w:pPr>
              <w:numPr>
                <w:ilvl w:val="0"/>
                <w:numId w:val="4"/>
              </w:numPr>
              <w:ind w:left="360" w:leftChars="0" w:firstLineChars="0"/>
              <w:rPr>
                <w:rFonts w:hint="eastAsia" w:ascii="Arial" w:hAnsi="Arial" w:cs="Arial"/>
                <w:sz w:val="22"/>
                <w:szCs w:val="22"/>
              </w:rPr>
            </w:pPr>
            <w:r>
              <w:rPr>
                <w:rFonts w:hint="default" w:ascii="Arial Bold" w:hAnsi="Arial Bold" w:cs="Arial Bold"/>
                <w:b/>
                <w:bCs/>
                <w:sz w:val="22"/>
                <w:szCs w:val="22"/>
              </w:rPr>
              <w:t>Data Retention &amp; Disposal:</w:t>
            </w:r>
            <w:r>
              <w:rPr>
                <w:rFonts w:hint="eastAsia" w:ascii="Arial" w:hAnsi="Arial" w:cs="Arial"/>
                <w:sz w:val="22"/>
                <w:szCs w:val="22"/>
              </w:rPr>
              <w:t xml:space="preserve"> Data will be managed in accordance with UWTSD’s data retention and disposal policy, and securely deleted once the required retention period has ended after the completion of the research.</w:t>
            </w:r>
          </w:p>
          <w:p w14:paraId="312C531A">
            <w:pPr>
              <w:rPr>
                <w:rFonts w:ascii="Arial" w:hAnsi="Arial" w:cs="Arial"/>
                <w:sz w:val="22"/>
                <w:szCs w:val="22"/>
              </w:rPr>
            </w:pPr>
          </w:p>
          <w:p w14:paraId="3993C9F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57642890"/>
              <w14:checkbox>
                <w14:checked w14:val="0"/>
                <w14:checkedState w14:val="2612" w14:font="MS Gothic"/>
                <w14:uncheckedState w14:val="2610" w14:font="MS Gothic"/>
              </w14:checkbox>
            </w:sdtPr>
            <w:sdtEndPr>
              <w:rPr>
                <w:rFonts w:ascii="Arial" w:hAnsi="Arial" w:cs="Arial"/>
                <w:sz w:val="22"/>
                <w:szCs w:val="22"/>
              </w:rPr>
            </w:sdtEndPr>
            <w:sdtContent>
              <w:p w14:paraId="34317F8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14:paraId="69F5520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6459B4E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607ECC2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77019878"/>
              <w14:checkbox>
                <w14:checked w14:val="0"/>
                <w14:checkedState w14:val="2612" w14:font="MS Gothic"/>
                <w14:uncheckedState w14:val="2610" w14:font="MS Gothic"/>
              </w14:checkbox>
            </w:sdtPr>
            <w:sdtEndPr>
              <w:rPr>
                <w:rFonts w:ascii="Arial" w:hAnsi="Arial" w:cs="Arial"/>
                <w:sz w:val="22"/>
                <w:szCs w:val="22"/>
              </w:rPr>
            </w:sdtEndPr>
            <w:sdtContent>
              <w:p w14:paraId="198520F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92820185"/>
              <w14:checkbox>
                <w14:checked w14:val="1"/>
                <w14:checkedState w14:val="2612" w14:font="MS Gothic"/>
                <w14:uncheckedState w14:val="2610" w14:font="MS Gothic"/>
              </w14:checkbox>
            </w:sdtPr>
            <w:sdtEndPr>
              <w:rPr>
                <w:rFonts w:ascii="Arial" w:hAnsi="Arial" w:cs="Arial"/>
                <w:sz w:val="22"/>
                <w:szCs w:val="22"/>
              </w:rPr>
            </w:sdtEndPr>
            <w:sdtContent>
              <w:p w14:paraId="234D7DB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953586284"/>
              <w14:checkbox>
                <w14:checked w14:val="0"/>
                <w14:checkedState w14:val="2612" w14:font="MS Gothic"/>
                <w14:uncheckedState w14:val="2610" w14:font="MS Gothic"/>
              </w14:checkbox>
            </w:sdtPr>
            <w:sdtEndPr>
              <w:rPr>
                <w:rFonts w:ascii="Arial" w:hAnsi="Arial" w:cs="Arial"/>
                <w:sz w:val="22"/>
                <w:szCs w:val="22"/>
              </w:rPr>
            </w:sdtEndPr>
            <w:sdtContent>
              <w:p w14:paraId="3123DB2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7196205"/>
              <w14:checkbox>
                <w14:checked w14:val="1"/>
                <w14:checkedState w14:val="2612" w14:font="MS Gothic"/>
                <w14:uncheckedState w14:val="2610" w14:font="MS Gothic"/>
              </w14:checkbox>
            </w:sdtPr>
            <w:sdtEndPr>
              <w:rPr>
                <w:rFonts w:ascii="Arial" w:hAnsi="Arial" w:cs="Arial"/>
                <w:sz w:val="22"/>
                <w:szCs w:val="22"/>
              </w:rPr>
            </w:sdtEndPr>
            <w:sdtContent>
              <w:p w14:paraId="479B539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14:paraId="6592C2E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14:paraId="4A4CD2D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14:paraId="2CEB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14:paraId="673902E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77A22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AC7A0F6">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4FC37F3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598130270"/>
              <w14:checkbox>
                <w14:checked w14:val="0"/>
                <w14:checkedState w14:val="2612" w14:font="MS Gothic"/>
                <w14:uncheckedState w14:val="2610" w14:font="MS Gothic"/>
              </w14:checkbox>
            </w:sdtPr>
            <w:sdtEndPr>
              <w:rPr>
                <w:rFonts w:ascii="Arial" w:hAnsi="Arial" w:cs="Arial"/>
                <w:sz w:val="22"/>
                <w:szCs w:val="22"/>
              </w:rPr>
            </w:sdtEndPr>
            <w:sdtContent>
              <w:p w14:paraId="19F32C4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14:paraId="20F58EF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DDEF9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18483D7">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738D258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14:paraId="08E4F0B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97474861"/>
              <w14:checkbox>
                <w14:checked w14:val="1"/>
                <w14:checkedState w14:val="2612" w14:font="MS Gothic"/>
                <w14:uncheckedState w14:val="2610" w14:font="MS Gothic"/>
              </w14:checkbox>
            </w:sdtPr>
            <w:sdtEndPr>
              <w:rPr>
                <w:rFonts w:ascii="Arial" w:hAnsi="Arial" w:cs="Arial"/>
                <w:sz w:val="22"/>
                <w:szCs w:val="22"/>
              </w:rPr>
            </w:sdtEndPr>
            <w:sdtContent>
              <w:p w14:paraId="51F2E24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25112752">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color w:val="auto"/>
                <w:sz w:val="22"/>
                <w:szCs w:val="22"/>
              </w:rPr>
              <w:t>List all who will have access to the data generated by the research activity</w:t>
            </w:r>
            <w:r>
              <w:rPr>
                <w:rFonts w:ascii="Arial" w:hAnsi="Arial" w:cs="Arial"/>
                <w:color w:val="auto"/>
                <w:sz w:val="22"/>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5F08B334">
            <w:pPr>
              <w:autoSpaceDE w:val="0"/>
              <w:autoSpaceDN w:val="0"/>
              <w:adjustRightInd w:val="0"/>
              <w:rPr>
                <w:rFonts w:hint="eastAsia" w:ascii="Arial" w:hAnsi="Arial" w:cs="Arial"/>
                <w:sz w:val="22"/>
                <w:szCs w:val="22"/>
              </w:rPr>
            </w:pPr>
          </w:p>
          <w:p w14:paraId="266D45CE">
            <w:pPr>
              <w:autoSpaceDE w:val="0"/>
              <w:autoSpaceDN w:val="0"/>
              <w:adjustRightInd w:val="0"/>
              <w:rPr>
                <w:rFonts w:ascii="Arial" w:hAnsi="Arial" w:cs="Arial"/>
                <w:sz w:val="22"/>
                <w:szCs w:val="22"/>
              </w:rPr>
            </w:pPr>
            <w:r>
              <w:rPr>
                <w:rFonts w:hint="eastAsia" w:ascii="Arial" w:hAnsi="Arial" w:cs="Arial"/>
                <w:sz w:val="22"/>
                <w:szCs w:val="22"/>
              </w:rPr>
              <w:t>Only the researcher (m</w:t>
            </w:r>
            <w:r>
              <w:rPr>
                <w:rFonts w:hint="eastAsia" w:ascii="Arial" w:hAnsi="Arial" w:eastAsia="SimSun" w:cs="Arial"/>
                <w:sz w:val="22"/>
                <w:szCs w:val="22"/>
                <w:lang w:val="en-US" w:eastAsia="zh-CN"/>
              </w:rPr>
              <w:t>e)</w:t>
            </w:r>
            <w:r>
              <w:rPr>
                <w:rFonts w:hint="eastAsia" w:ascii="Arial" w:hAnsi="Arial" w:cs="Arial"/>
                <w:sz w:val="22"/>
                <w:szCs w:val="22"/>
              </w:rPr>
              <w:t xml:space="preserve"> and my supervisor will have access to the data generated by the research activities. My supervisor may need to review the data for the purpose of dissertation supervision, but will not have direct access to the raw data.</w:t>
            </w:r>
          </w:p>
          <w:p w14:paraId="4975338C">
            <w:pPr>
              <w:autoSpaceDE w:val="0"/>
              <w:autoSpaceDN w:val="0"/>
              <w:adjustRightInd w:val="0"/>
              <w:rPr>
                <w:rFonts w:ascii="Arial" w:hAnsi="Arial" w:cs="Arial"/>
                <w:sz w:val="22"/>
                <w:szCs w:val="22"/>
              </w:rPr>
            </w:pPr>
          </w:p>
          <w:p w14:paraId="7F9CF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color w:val="auto"/>
                <w:sz w:val="22"/>
                <w:szCs w:val="22"/>
              </w:rPr>
              <w:t>List who will have control of, and act as custodian(s) for, data generated by the research activity</w:t>
            </w:r>
            <w:r>
              <w:rPr>
                <w:rFonts w:ascii="Arial" w:hAnsi="Arial" w:cs="Arial"/>
                <w:color w:val="auto"/>
                <w:sz w:val="22"/>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55C1F9A6">
            <w:pPr>
              <w:autoSpaceDE w:val="0"/>
              <w:autoSpaceDN w:val="0"/>
              <w:adjustRightInd w:val="0"/>
              <w:rPr>
                <w:rFonts w:hint="eastAsia" w:ascii="Arial" w:hAnsi="Arial" w:cs="Arial"/>
                <w:sz w:val="22"/>
                <w:szCs w:val="22"/>
              </w:rPr>
            </w:pPr>
          </w:p>
          <w:p w14:paraId="36FF8269">
            <w:pPr>
              <w:autoSpaceDE w:val="0"/>
              <w:autoSpaceDN w:val="0"/>
              <w:adjustRightInd w:val="0"/>
              <w:rPr>
                <w:rFonts w:hint="eastAsia" w:ascii="Arial" w:hAnsi="Arial" w:cs="Arial"/>
                <w:sz w:val="22"/>
                <w:szCs w:val="22"/>
              </w:rPr>
            </w:pPr>
            <w:r>
              <w:rPr>
                <w:rFonts w:hint="eastAsia" w:ascii="Arial" w:hAnsi="Arial" w:cs="Arial"/>
                <w:sz w:val="22"/>
                <w:szCs w:val="22"/>
              </w:rPr>
              <w:t>Only the researcher</w:t>
            </w:r>
          </w:p>
          <w:p w14:paraId="2C55078B">
            <w:pPr>
              <w:autoSpaceDE w:val="0"/>
              <w:autoSpaceDN w:val="0"/>
              <w:adjustRightInd w:val="0"/>
              <w:rPr>
                <w:rFonts w:hint="eastAsia" w:ascii="Arial" w:hAnsi="Arial" w:cs="Arial"/>
                <w:sz w:val="22"/>
                <w:szCs w:val="22"/>
              </w:rPr>
            </w:pPr>
          </w:p>
          <w:p w14:paraId="033AC69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color w:val="auto"/>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67E6DD03">
            <w:pPr>
              <w:numPr>
                <w:ilvl w:val="0"/>
                <w:numId w:val="0"/>
              </w:numPr>
              <w:tabs>
                <w:tab w:val="left" w:pos="720"/>
              </w:tabs>
              <w:autoSpaceDE w:val="0"/>
              <w:autoSpaceDN w:val="0"/>
              <w:adjustRightInd w:val="0"/>
              <w:rPr>
                <w:rFonts w:hint="eastAsia" w:ascii="Arial" w:hAnsi="Arial" w:cs="Arial"/>
                <w:color w:val="auto"/>
                <w:sz w:val="22"/>
                <w:szCs w:val="22"/>
                <w:lang w:val="en-US" w:eastAsia="zh-CN"/>
              </w:rPr>
            </w:pPr>
          </w:p>
          <w:p w14:paraId="672143E5">
            <w:pPr>
              <w:numPr>
                <w:ilvl w:val="0"/>
                <w:numId w:val="0"/>
              </w:numPr>
              <w:tabs>
                <w:tab w:val="left" w:pos="720"/>
              </w:tabs>
              <w:autoSpaceDE w:val="0"/>
              <w:autoSpaceDN w:val="0"/>
              <w:adjustRightInd w:val="0"/>
              <w:rPr>
                <w:rFonts w:hint="default" w:ascii="Arial Bold" w:hAnsi="Arial Bold" w:cs="Arial Bold"/>
                <w:b/>
                <w:bCs/>
                <w:color w:val="auto"/>
                <w:sz w:val="22"/>
                <w:szCs w:val="22"/>
                <w:lang w:val="en-US" w:eastAsia="zh-CN"/>
              </w:rPr>
            </w:pPr>
            <w:r>
              <w:rPr>
                <w:rFonts w:hint="default" w:ascii="Arial Bold" w:hAnsi="Arial Bold" w:cs="Arial Bold"/>
                <w:b/>
                <w:bCs/>
                <w:color w:val="auto"/>
                <w:sz w:val="22"/>
                <w:szCs w:val="22"/>
                <w:lang w:val="en-US" w:eastAsia="zh-CN"/>
              </w:rPr>
              <w:t>1. Data Security Measures</w:t>
            </w:r>
            <w:r>
              <w:rPr>
                <w:rFonts w:hint="eastAsia" w:ascii="Arial Bold" w:hAnsi="Arial Bold" w:cs="Arial Bold"/>
                <w:b/>
                <w:bCs/>
                <w:color w:val="auto"/>
                <w:sz w:val="22"/>
                <w:szCs w:val="22"/>
                <w:lang w:val="en-US" w:eastAsia="zh-CN"/>
              </w:rPr>
              <w:t>:</w:t>
            </w:r>
          </w:p>
          <w:p w14:paraId="59B12561">
            <w:pPr>
              <w:numPr>
                <w:ilvl w:val="0"/>
                <w:numId w:val="4"/>
              </w:numPr>
              <w:ind w:left="360" w:leftChars="0" w:firstLineChars="0"/>
              <w:rPr>
                <w:rFonts w:hint="default" w:ascii="Arial Regular" w:hAnsi="Arial Regular" w:cs="Arial Regular"/>
                <w:color w:val="auto"/>
                <w:sz w:val="22"/>
                <w:szCs w:val="22"/>
                <w:lang w:val="en-US" w:eastAsia="zh-CN"/>
              </w:rPr>
            </w:pPr>
            <w:r>
              <w:rPr>
                <w:rFonts w:hint="default" w:ascii="Arial Regular" w:hAnsi="Arial Regular" w:cs="Arial Regular"/>
                <w:color w:val="auto"/>
                <w:sz w:val="22"/>
                <w:szCs w:val="22"/>
                <w:lang w:val="en-US" w:eastAsia="zh-CN"/>
              </w:rPr>
              <w:t>All personal data (including electronic consent forms, questionnaires and interview records) will be subject to strict protection.</w:t>
            </w:r>
          </w:p>
          <w:p w14:paraId="3B7A15E1">
            <w:pPr>
              <w:numPr>
                <w:ilvl w:val="0"/>
                <w:numId w:val="4"/>
              </w:numPr>
              <w:ind w:left="360" w:leftChars="0" w:firstLineChars="0"/>
              <w:rPr>
                <w:rFonts w:hint="default" w:ascii="Arial Regular" w:hAnsi="Arial Regular" w:cs="Arial Regular"/>
                <w:color w:val="auto"/>
                <w:sz w:val="22"/>
                <w:szCs w:val="22"/>
                <w:lang w:val="en-US" w:eastAsia="zh-CN"/>
              </w:rPr>
            </w:pPr>
            <w:r>
              <w:rPr>
                <w:rFonts w:hint="default" w:ascii="Arial Regular" w:hAnsi="Arial Regular" w:cs="Arial Regular"/>
                <w:color w:val="auto"/>
                <w:sz w:val="22"/>
                <w:szCs w:val="22"/>
                <w:lang w:val="en-US" w:eastAsia="zh-CN"/>
              </w:rPr>
              <w:t>Data transmission and storage will employ secure encryption, with strong password protection and access restricted to the researcher, ensuring confidentiality and accountability.</w:t>
            </w:r>
          </w:p>
          <w:p w14:paraId="14E7201A">
            <w:pPr>
              <w:numPr>
                <w:ilvl w:val="0"/>
                <w:numId w:val="4"/>
              </w:numPr>
              <w:ind w:left="360" w:leftChars="0" w:firstLineChars="0"/>
              <w:rPr>
                <w:rFonts w:hint="default" w:ascii="Arial Regular" w:hAnsi="Arial Regular" w:cs="Arial Regular"/>
                <w:color w:val="auto"/>
                <w:sz w:val="22"/>
                <w:szCs w:val="22"/>
                <w:lang w:val="en-US" w:eastAsia="zh-CN"/>
              </w:rPr>
            </w:pPr>
            <w:r>
              <w:rPr>
                <w:rFonts w:hint="default" w:ascii="Arial Regular" w:hAnsi="Arial Regular" w:cs="Arial Regular"/>
                <w:color w:val="auto"/>
                <w:sz w:val="22"/>
                <w:szCs w:val="22"/>
                <w:lang w:val="en-US" w:eastAsia="zh-CN"/>
              </w:rPr>
              <w:t>Research data and identifying information will be stored separately and linked through coded identifiers to further reduce risks, with anonymisation and pseudonymisation applied to all participant information.</w:t>
            </w:r>
          </w:p>
          <w:p w14:paraId="776D9851">
            <w:pPr>
              <w:numPr>
                <w:ilvl w:val="0"/>
                <w:numId w:val="0"/>
              </w:numPr>
              <w:tabs>
                <w:tab w:val="left" w:pos="720"/>
              </w:tabs>
              <w:autoSpaceDE w:val="0"/>
              <w:autoSpaceDN w:val="0"/>
              <w:adjustRightInd w:val="0"/>
              <w:rPr>
                <w:rFonts w:hint="default" w:ascii="Arial Regular" w:hAnsi="Arial Regular" w:cs="Arial Regular"/>
                <w:color w:val="auto"/>
                <w:sz w:val="22"/>
                <w:szCs w:val="22"/>
                <w:lang w:val="en-US" w:eastAsia="zh-CN"/>
              </w:rPr>
            </w:pPr>
          </w:p>
          <w:p w14:paraId="42D9142B">
            <w:pPr>
              <w:numPr>
                <w:ilvl w:val="0"/>
                <w:numId w:val="0"/>
              </w:numPr>
              <w:tabs>
                <w:tab w:val="left" w:pos="720"/>
              </w:tabs>
              <w:autoSpaceDE w:val="0"/>
              <w:autoSpaceDN w:val="0"/>
              <w:adjustRightInd w:val="0"/>
              <w:ind w:leftChars="0"/>
              <w:rPr>
                <w:rFonts w:hint="default" w:ascii="Arial Bold" w:hAnsi="Arial Bold" w:cs="Arial Bold"/>
                <w:b/>
                <w:bCs/>
                <w:color w:val="auto"/>
                <w:sz w:val="22"/>
                <w:szCs w:val="22"/>
                <w:lang w:val="en-US" w:eastAsia="zh-CN"/>
              </w:rPr>
            </w:pPr>
            <w:r>
              <w:rPr>
                <w:rFonts w:hint="eastAsia" w:ascii="Arial Regular" w:hAnsi="Arial Regular" w:cs="Arial Regular"/>
                <w:b/>
                <w:bCs/>
                <w:color w:val="auto"/>
                <w:sz w:val="22"/>
                <w:szCs w:val="22"/>
                <w:lang w:val="en-US" w:eastAsia="zh-CN"/>
              </w:rPr>
              <w:t>2</w:t>
            </w:r>
            <w:r>
              <w:rPr>
                <w:rFonts w:hint="default" w:ascii="Arial Bold" w:hAnsi="Arial Bold" w:cs="Arial Bold"/>
                <w:b/>
                <w:bCs/>
                <w:color w:val="auto"/>
                <w:sz w:val="22"/>
                <w:szCs w:val="22"/>
                <w:lang w:val="en-US" w:eastAsia="zh-CN"/>
              </w:rPr>
              <w:t>. Data Storage Location</w:t>
            </w:r>
            <w:r>
              <w:rPr>
                <w:rFonts w:hint="eastAsia" w:ascii="Arial Bold" w:hAnsi="Arial Bold" w:cs="Arial Bold"/>
                <w:b/>
                <w:bCs/>
                <w:color w:val="auto"/>
                <w:sz w:val="22"/>
                <w:szCs w:val="22"/>
                <w:lang w:val="en-US" w:eastAsia="zh-CN"/>
              </w:rPr>
              <w:t>:</w:t>
            </w:r>
          </w:p>
          <w:p w14:paraId="33BEDB85">
            <w:pPr>
              <w:numPr>
                <w:ilvl w:val="0"/>
                <w:numId w:val="4"/>
              </w:numPr>
              <w:ind w:left="360" w:leftChars="0" w:firstLineChars="0"/>
              <w:rPr>
                <w:rFonts w:hint="default" w:ascii="Arial Regular" w:hAnsi="Arial Regular" w:cs="Arial Regular"/>
                <w:color w:val="auto"/>
                <w:sz w:val="22"/>
                <w:szCs w:val="22"/>
                <w:lang w:val="en-US" w:eastAsia="zh-CN"/>
              </w:rPr>
            </w:pPr>
            <w:r>
              <w:rPr>
                <w:rFonts w:hint="default" w:ascii="Arial Regular" w:hAnsi="Arial Regular" w:cs="Arial Regular"/>
                <w:color w:val="auto"/>
                <w:sz w:val="22"/>
                <w:szCs w:val="22"/>
                <w:lang w:val="en-US" w:eastAsia="zh-CN"/>
              </w:rPr>
              <w:t xml:space="preserve">All data will be securely stored in the OneDrive cloud storage system provided by the University of Wales Trinity Saint David (UWTSD), which complies with the General Data Protection Regulation (GDPR) and UWTSD’s data protection policies. </w:t>
            </w:r>
          </w:p>
          <w:p w14:paraId="58E6B5E9">
            <w:pPr>
              <w:numPr>
                <w:ilvl w:val="0"/>
                <w:numId w:val="4"/>
              </w:numPr>
              <w:ind w:left="360" w:leftChars="0" w:firstLineChars="0"/>
              <w:rPr>
                <w:rFonts w:hint="default" w:ascii="Arial Regular" w:hAnsi="Arial Regular" w:cs="Arial Regular"/>
                <w:color w:val="auto"/>
                <w:sz w:val="22"/>
                <w:szCs w:val="22"/>
                <w:lang w:val="en-US" w:eastAsia="zh-CN"/>
              </w:rPr>
            </w:pPr>
            <w:r>
              <w:rPr>
                <w:rFonts w:hint="default" w:ascii="Arial Regular" w:hAnsi="Arial Regular" w:cs="Arial Regular"/>
                <w:color w:val="auto"/>
                <w:sz w:val="22"/>
                <w:szCs w:val="22"/>
                <w:lang w:val="en-US" w:eastAsia="zh-CN"/>
              </w:rPr>
              <w:t>Only part of the data will be backed up on the researcher’s password-protected and encrypted external hard drive, accessible only in an offline environment.</w:t>
            </w:r>
          </w:p>
          <w:p w14:paraId="1E858512">
            <w:pPr>
              <w:numPr>
                <w:ilvl w:val="0"/>
                <w:numId w:val="0"/>
              </w:numPr>
              <w:tabs>
                <w:tab w:val="left" w:pos="720"/>
              </w:tabs>
              <w:autoSpaceDE w:val="0"/>
              <w:autoSpaceDN w:val="0"/>
              <w:adjustRightInd w:val="0"/>
              <w:rPr>
                <w:rFonts w:hint="default" w:ascii="Arial Regular" w:hAnsi="Arial Regular" w:cs="Arial Regular"/>
                <w:color w:val="auto"/>
                <w:sz w:val="22"/>
                <w:szCs w:val="22"/>
                <w:lang w:val="en-US" w:eastAsia="zh-CN"/>
              </w:rPr>
            </w:pPr>
          </w:p>
          <w:p w14:paraId="21D71527">
            <w:pPr>
              <w:numPr>
                <w:ilvl w:val="0"/>
                <w:numId w:val="0"/>
              </w:numPr>
              <w:tabs>
                <w:tab w:val="left" w:pos="720"/>
              </w:tabs>
              <w:autoSpaceDE w:val="0"/>
              <w:autoSpaceDN w:val="0"/>
              <w:adjustRightInd w:val="0"/>
              <w:ind w:leftChars="0"/>
              <w:rPr>
                <w:rFonts w:hint="default" w:ascii="Arial Bold" w:hAnsi="Arial Bold" w:cs="Arial Bold"/>
                <w:b/>
                <w:bCs/>
                <w:color w:val="auto"/>
                <w:sz w:val="22"/>
                <w:szCs w:val="22"/>
                <w:lang w:val="en-US" w:eastAsia="zh-CN"/>
              </w:rPr>
            </w:pPr>
            <w:r>
              <w:rPr>
                <w:rFonts w:hint="default" w:ascii="Arial Bold" w:hAnsi="Arial Bold" w:cs="Arial Bold"/>
                <w:b/>
                <w:bCs/>
                <w:color w:val="auto"/>
                <w:sz w:val="22"/>
                <w:szCs w:val="22"/>
                <w:lang w:val="en-US" w:eastAsia="zh-CN"/>
              </w:rPr>
              <w:t>3. Data Retention Period</w:t>
            </w:r>
            <w:r>
              <w:rPr>
                <w:rFonts w:hint="eastAsia" w:ascii="Arial Bold" w:hAnsi="Arial Bold" w:cs="Arial Bold"/>
                <w:b/>
                <w:bCs/>
                <w:color w:val="auto"/>
                <w:sz w:val="22"/>
                <w:szCs w:val="22"/>
                <w:lang w:val="en-US" w:eastAsia="zh-CN"/>
              </w:rPr>
              <w:t>:</w:t>
            </w:r>
          </w:p>
          <w:p w14:paraId="43B0D6BA">
            <w:pPr>
              <w:numPr>
                <w:ilvl w:val="0"/>
                <w:numId w:val="4"/>
              </w:numPr>
              <w:ind w:left="360" w:leftChars="0" w:firstLineChars="0"/>
              <w:rPr>
                <w:rFonts w:hint="default" w:ascii="Arial Regular" w:hAnsi="Arial Regular" w:cs="Arial Regular"/>
                <w:color w:val="auto"/>
                <w:sz w:val="22"/>
                <w:szCs w:val="22"/>
                <w:lang w:val="en-US" w:eastAsia="zh-CN"/>
              </w:rPr>
            </w:pPr>
            <w:r>
              <w:rPr>
                <w:rFonts w:hint="default" w:ascii="Arial Regular" w:hAnsi="Arial Regular" w:cs="Arial Regular"/>
                <w:color w:val="auto"/>
                <w:sz w:val="22"/>
                <w:szCs w:val="22"/>
                <w:lang w:val="en-US" w:eastAsia="zh-CN"/>
              </w:rPr>
              <w:t xml:space="preserve">The data will be retained for 12 months after the completion of the research to allow for subsequent academic analysis and the publication of research outcomes. </w:t>
            </w:r>
          </w:p>
          <w:p w14:paraId="61BC193A">
            <w:pPr>
              <w:numPr>
                <w:ilvl w:val="0"/>
                <w:numId w:val="4"/>
              </w:numPr>
              <w:ind w:left="360" w:leftChars="0" w:firstLineChars="0"/>
              <w:rPr>
                <w:rFonts w:hint="default" w:ascii="Arial Regular" w:hAnsi="Arial Regular" w:cs="Arial Regular"/>
                <w:color w:val="auto"/>
                <w:sz w:val="22"/>
                <w:szCs w:val="22"/>
                <w:lang w:val="en-US" w:eastAsia="zh-CN"/>
              </w:rPr>
            </w:pPr>
            <w:r>
              <w:rPr>
                <w:rFonts w:hint="default" w:ascii="Arial Regular" w:hAnsi="Arial Regular" w:cs="Arial Regular"/>
                <w:color w:val="auto"/>
                <w:sz w:val="22"/>
                <w:szCs w:val="22"/>
                <w:lang w:val="en-US" w:eastAsia="zh-CN"/>
              </w:rPr>
              <w:t>At the end of the retention period, all data will be deleted using UWTSD-approved secure data erasure methods to ensure irretrievability and eliminate any residual risks.</w:t>
            </w:r>
          </w:p>
          <w:p w14:paraId="700DC19A">
            <w:pPr>
              <w:numPr>
                <w:ilvl w:val="0"/>
                <w:numId w:val="0"/>
              </w:numPr>
              <w:tabs>
                <w:tab w:val="left" w:pos="720"/>
              </w:tabs>
              <w:autoSpaceDE w:val="0"/>
              <w:autoSpaceDN w:val="0"/>
              <w:adjustRightInd w:val="0"/>
              <w:rPr>
                <w:rFonts w:hint="default" w:ascii="Arial Regular" w:hAnsi="Arial Regular" w:cs="Arial Regular"/>
                <w:color w:val="auto"/>
                <w:sz w:val="22"/>
                <w:szCs w:val="22"/>
                <w:lang w:val="en-US" w:eastAsia="zh-CN"/>
              </w:rPr>
            </w:pPr>
          </w:p>
          <w:p w14:paraId="7ED16528">
            <w:pPr>
              <w:autoSpaceDE w:val="0"/>
              <w:autoSpaceDN w:val="0"/>
              <w:adjustRightInd w:val="0"/>
              <w:rPr>
                <w:rFonts w:hint="default" w:ascii="Arial Regular" w:hAnsi="Arial Regular" w:cs="Arial Regular"/>
                <w:color w:val="auto"/>
                <w:sz w:val="22"/>
                <w:szCs w:val="22"/>
                <w:lang w:val="en-US" w:eastAsia="zh-CN"/>
              </w:rPr>
            </w:pPr>
            <w:r>
              <w:rPr>
                <w:rFonts w:hint="eastAsia" w:ascii="Arial" w:hAnsi="Arial" w:eastAsia="SimSun" w:cs="Arial"/>
                <w:b/>
                <w:bCs/>
                <w:sz w:val="22"/>
                <w:szCs w:val="22"/>
                <w:lang w:val="en-US" w:eastAsia="zh-CN"/>
              </w:rPr>
              <w:t xml:space="preserve">4. </w:t>
            </w:r>
            <w:r>
              <w:rPr>
                <w:rFonts w:hint="eastAsia" w:ascii="Arial" w:hAnsi="Arial" w:cs="Arial"/>
                <w:b/>
                <w:bCs/>
                <w:sz w:val="22"/>
                <w:szCs w:val="22"/>
              </w:rPr>
              <w:t>Data Storage Formats</w:t>
            </w:r>
          </w:p>
          <w:p w14:paraId="315C8E4C">
            <w:pPr>
              <w:numPr>
                <w:ilvl w:val="0"/>
                <w:numId w:val="4"/>
              </w:numPr>
              <w:ind w:left="360" w:leftChars="0" w:firstLineChars="0"/>
              <w:rPr>
                <w:rFonts w:hint="default" w:ascii="Arial Regular" w:hAnsi="Arial Regular" w:cs="Arial Regular"/>
                <w:color w:val="auto"/>
                <w:sz w:val="22"/>
                <w:szCs w:val="22"/>
                <w:lang w:val="en-US" w:eastAsia="zh-CN"/>
              </w:rPr>
            </w:pPr>
            <w:r>
              <w:rPr>
                <w:rFonts w:hint="default" w:ascii="Arial Regular" w:hAnsi="Arial Regular" w:cs="Arial Regular"/>
                <w:color w:val="auto"/>
                <w:sz w:val="22"/>
                <w:szCs w:val="22"/>
                <w:lang w:val="en-US" w:eastAsia="zh-CN"/>
              </w:rPr>
              <w:t>Questionnaire and interview data: Stored as encrypted electronic documents (such as PDF, DOCX, XLSX).</w:t>
            </w:r>
          </w:p>
          <w:p w14:paraId="63CF1AF8">
            <w:pPr>
              <w:numPr>
                <w:ilvl w:val="0"/>
                <w:numId w:val="4"/>
              </w:numPr>
              <w:ind w:left="360" w:leftChars="0" w:firstLineChars="0"/>
              <w:rPr>
                <w:rFonts w:hint="default" w:ascii="Arial Regular" w:hAnsi="Arial Regular" w:cs="Arial Regular"/>
                <w:color w:val="auto"/>
                <w:sz w:val="22"/>
                <w:szCs w:val="22"/>
                <w:lang w:val="en-US" w:eastAsia="zh-CN"/>
              </w:rPr>
            </w:pPr>
            <w:r>
              <w:rPr>
                <w:rFonts w:hint="default" w:ascii="Arial Regular" w:hAnsi="Arial Regular" w:cs="Arial Regular"/>
                <w:color w:val="auto"/>
                <w:sz w:val="22"/>
                <w:szCs w:val="22"/>
                <w:lang w:val="en-US" w:eastAsia="zh-CN"/>
              </w:rPr>
              <w:t>Audio recordings: Stored as encrypted audio files (such as MP3/WAV) and used solely for transcription and analysis.</w:t>
            </w:r>
          </w:p>
          <w:p w14:paraId="0E63B48F">
            <w:pPr>
              <w:numPr>
                <w:ilvl w:val="0"/>
                <w:numId w:val="4"/>
              </w:numPr>
              <w:ind w:left="360" w:leftChars="0" w:firstLineChars="0"/>
              <w:rPr>
                <w:rFonts w:hint="default" w:ascii="Arial Regular" w:hAnsi="Arial Regular" w:cs="Arial Regular"/>
                <w:color w:val="auto"/>
                <w:sz w:val="22"/>
                <w:szCs w:val="22"/>
                <w:lang w:val="en-US" w:eastAsia="zh-CN"/>
              </w:rPr>
            </w:pPr>
            <w:r>
              <w:rPr>
                <w:rFonts w:hint="default" w:ascii="Arial Regular" w:hAnsi="Arial Regular" w:cs="Arial Regular"/>
                <w:color w:val="auto"/>
                <w:sz w:val="22"/>
                <w:szCs w:val="22"/>
                <w:lang w:val="en-US" w:eastAsia="zh-CN"/>
              </w:rPr>
              <w:t>Consent forms: Stored separately as PDF files and kept distinct from the research data.</w:t>
            </w:r>
          </w:p>
          <w:p w14:paraId="73DCBE19">
            <w:pPr>
              <w:numPr>
                <w:ilvl w:val="0"/>
                <w:numId w:val="0"/>
              </w:numPr>
              <w:tabs>
                <w:tab w:val="left" w:pos="720"/>
              </w:tabs>
              <w:autoSpaceDE w:val="0"/>
              <w:autoSpaceDN w:val="0"/>
              <w:adjustRightInd w:val="0"/>
              <w:ind w:leftChars="0"/>
              <w:rPr>
                <w:rFonts w:hint="default" w:ascii="Arial Regular" w:hAnsi="Arial Regular" w:cs="Arial Regular"/>
                <w:color w:val="auto"/>
                <w:sz w:val="22"/>
                <w:szCs w:val="22"/>
                <w:lang w:val="en-US" w:eastAsia="zh-CN"/>
              </w:rPr>
            </w:pPr>
          </w:p>
          <w:p w14:paraId="4FAC9D00">
            <w:pPr>
              <w:numPr>
                <w:ilvl w:val="0"/>
                <w:numId w:val="8"/>
              </w:numPr>
              <w:tabs>
                <w:tab w:val="left" w:pos="720"/>
              </w:tabs>
              <w:autoSpaceDE w:val="0"/>
              <w:autoSpaceDN w:val="0"/>
              <w:adjustRightInd w:val="0"/>
              <w:ind w:left="0" w:leftChars="0" w:firstLine="0" w:firstLineChars="0"/>
              <w:rPr>
                <w:rFonts w:hint="default" w:ascii="Arial Bold" w:hAnsi="Arial Bold" w:cs="Arial Bold"/>
                <w:b/>
                <w:bCs/>
                <w:i w:val="0"/>
                <w:iCs w:val="0"/>
                <w:color w:val="auto"/>
                <w:sz w:val="22"/>
                <w:szCs w:val="22"/>
                <w:lang w:val="en-US" w:eastAsia="zh-CN"/>
              </w:rPr>
            </w:pPr>
            <w:r>
              <w:rPr>
                <w:rFonts w:hint="default" w:ascii="Arial Bold" w:hAnsi="Arial Bold" w:cs="Arial Bold"/>
                <w:b/>
                <w:bCs/>
                <w:i w:val="0"/>
                <w:iCs w:val="0"/>
                <w:color w:val="auto"/>
                <w:sz w:val="22"/>
                <w:szCs w:val="22"/>
                <w:lang w:val="en-US" w:eastAsia="zh-CN"/>
              </w:rPr>
              <w:t>Data Archiving</w:t>
            </w:r>
            <w:r>
              <w:rPr>
                <w:rFonts w:hint="eastAsia" w:ascii="Arial Bold" w:hAnsi="Arial Bold" w:cs="Arial Bold"/>
                <w:b/>
                <w:bCs/>
                <w:i w:val="0"/>
                <w:iCs w:val="0"/>
                <w:color w:val="auto"/>
                <w:sz w:val="22"/>
                <w:szCs w:val="22"/>
                <w:lang w:val="en-US" w:eastAsia="zh-CN"/>
              </w:rPr>
              <w:t>:</w:t>
            </w:r>
          </w:p>
          <w:p w14:paraId="1542E4BE">
            <w:pPr>
              <w:numPr>
                <w:ilvl w:val="0"/>
                <w:numId w:val="0"/>
              </w:numPr>
              <w:tabs>
                <w:tab w:val="left" w:pos="720"/>
              </w:tabs>
              <w:autoSpaceDE w:val="0"/>
              <w:autoSpaceDN w:val="0"/>
              <w:adjustRightInd w:val="0"/>
              <w:ind w:leftChars="0"/>
              <w:rPr>
                <w:rFonts w:hint="default" w:ascii="Arial Regular" w:hAnsi="Arial Regular" w:cs="Arial Regular"/>
                <w:i w:val="0"/>
                <w:iCs w:val="0"/>
                <w:color w:val="auto"/>
                <w:sz w:val="22"/>
                <w:szCs w:val="22"/>
                <w:lang w:val="en-US" w:eastAsia="zh-CN"/>
              </w:rPr>
            </w:pPr>
            <w:r>
              <w:rPr>
                <w:rFonts w:hint="default" w:ascii="Arial Regular" w:hAnsi="Arial Regular" w:cs="Arial Regular"/>
                <w:i w:val="0"/>
                <w:iCs w:val="0"/>
                <w:color w:val="auto"/>
                <w:sz w:val="22"/>
                <w:szCs w:val="22"/>
                <w:lang w:val="en-US" w:eastAsia="zh-CN"/>
              </w:rPr>
              <w:t>The data from this research will not be archived long term. The reasons are as follows:</w:t>
            </w:r>
          </w:p>
          <w:p w14:paraId="05A65811">
            <w:pPr>
              <w:numPr>
                <w:ilvl w:val="0"/>
                <w:numId w:val="4"/>
              </w:numPr>
              <w:ind w:left="360" w:leftChars="0" w:firstLineChars="0"/>
              <w:rPr>
                <w:rFonts w:hint="default" w:ascii="Arial Regular" w:hAnsi="Arial Regular" w:cs="Arial Regular"/>
                <w:i w:val="0"/>
                <w:iCs w:val="0"/>
                <w:color w:val="auto"/>
                <w:sz w:val="22"/>
                <w:szCs w:val="22"/>
                <w:lang w:val="en-US" w:eastAsia="zh-CN"/>
              </w:rPr>
            </w:pPr>
            <w:r>
              <w:rPr>
                <w:rFonts w:hint="default" w:ascii="Arial Regular" w:hAnsi="Arial Regular" w:cs="Arial Regular"/>
                <w:i w:val="0"/>
                <w:iCs w:val="0"/>
                <w:color w:val="auto"/>
                <w:sz w:val="22"/>
                <w:szCs w:val="22"/>
                <w:lang w:val="en-US" w:eastAsia="zh-CN"/>
              </w:rPr>
              <w:t>The data involve personal information and are therefore not suitable for long-term storage.</w:t>
            </w:r>
          </w:p>
          <w:p w14:paraId="7E572E05">
            <w:pPr>
              <w:numPr>
                <w:ilvl w:val="0"/>
                <w:numId w:val="4"/>
              </w:numPr>
              <w:ind w:left="360" w:leftChars="0" w:firstLineChars="0"/>
              <w:rPr>
                <w:rFonts w:hint="default" w:ascii="Arial Regular" w:hAnsi="Arial Regular" w:cs="Arial Regular"/>
                <w:sz w:val="22"/>
                <w:szCs w:val="22"/>
              </w:rPr>
            </w:pPr>
            <w:r>
              <w:rPr>
                <w:rFonts w:hint="default" w:ascii="Arial Regular" w:hAnsi="Arial Regular" w:cs="Arial Regular"/>
                <w:i w:val="0"/>
                <w:iCs w:val="0"/>
                <w:color w:val="auto"/>
                <w:sz w:val="22"/>
                <w:szCs w:val="22"/>
                <w:lang w:val="en-US" w:eastAsia="zh-CN"/>
              </w:rPr>
              <w:t>UWTSD’s Code of Practice for Research Ethics and Integrity, the General Data Protection Regulation (GDPR) principle of data minimisation and the UK Data Protection Act 2018 require that data be retained only for as long as necessary, in order to avoid increased privacy risks. Once the research has been completed and assessed, there will no longer be any necessity to retain the data.</w:t>
            </w:r>
          </w:p>
          <w:p w14:paraId="4EB45788">
            <w:pPr>
              <w:numPr>
                <w:ilvl w:val="0"/>
                <w:numId w:val="0"/>
              </w:numPr>
              <w:ind w:leftChars="0"/>
              <w:rPr>
                <w:rFonts w:hint="default" w:ascii="Arial Regular" w:hAnsi="Arial Regular" w:cs="Arial Regular"/>
                <w:sz w:val="22"/>
                <w:szCs w:val="22"/>
              </w:rPr>
            </w:pPr>
          </w:p>
          <w:p w14:paraId="718D7CC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2B60ED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681DD9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598701E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8"/>
                <w:rFonts w:ascii="Arial" w:hAnsi="Arial" w:cs="Arial"/>
                <w:color w:val="000000"/>
                <w:sz w:val="22"/>
                <w:szCs w:val="22"/>
              </w:rPr>
              <w:t>https://researchdata.uwtsd.ac.uk/</w:t>
            </w:r>
            <w:r>
              <w:rPr>
                <w:rStyle w:val="18"/>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2D206C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67FB481A">
            <w:pPr>
              <w:autoSpaceDE w:val="0"/>
              <w:autoSpaceDN w:val="0"/>
              <w:adjustRightInd w:val="0"/>
              <w:jc w:val="center"/>
              <w:rPr>
                <w:rFonts w:ascii="Arial" w:hAnsi="Arial" w:cs="Arial"/>
                <w:sz w:val="22"/>
                <w:szCs w:val="22"/>
              </w:rPr>
            </w:pPr>
          </w:p>
        </w:tc>
        <w:tc>
          <w:tcPr>
            <w:tcW w:w="9923" w:type="dxa"/>
            <w:gridSpan w:val="3"/>
          </w:tcPr>
          <w:p w14:paraId="0614AAC8">
            <w:pPr>
              <w:autoSpaceDE w:val="0"/>
              <w:autoSpaceDN w:val="0"/>
              <w:adjustRightInd w:val="0"/>
              <w:rPr>
                <w:rFonts w:hint="eastAsia" w:ascii="Arial" w:hAnsi="Arial" w:eastAsia="SimSun" w:cs="Arial"/>
                <w:sz w:val="22"/>
                <w:szCs w:val="22"/>
                <w:lang w:val="en-US" w:eastAsia="zh-CN"/>
              </w:rPr>
            </w:pPr>
          </w:p>
          <w:p w14:paraId="137346EA">
            <w:pPr>
              <w:autoSpaceDE w:val="0"/>
              <w:autoSpaceDN w:val="0"/>
              <w:adjustRightInd w:val="0"/>
              <w:rPr>
                <w:rFonts w:hint="eastAsia" w:ascii="Arial" w:hAnsi="Arial" w:eastAsia="SimSun" w:cs="Arial"/>
                <w:sz w:val="22"/>
                <w:szCs w:val="22"/>
                <w:lang w:val="en-US" w:eastAsia="zh-CN"/>
              </w:rPr>
            </w:pPr>
            <w:r>
              <w:rPr>
                <w:rFonts w:hint="eastAsia" w:ascii="Arial" w:hAnsi="Arial" w:eastAsia="SimSun" w:cs="Arial"/>
                <w:sz w:val="22"/>
                <w:szCs w:val="22"/>
                <w:lang w:val="en-US" w:eastAsia="zh-CN"/>
              </w:rPr>
              <w:t>No</w:t>
            </w:r>
          </w:p>
          <w:p w14:paraId="518A46DA">
            <w:pPr>
              <w:autoSpaceDE w:val="0"/>
              <w:autoSpaceDN w:val="0"/>
              <w:adjustRightInd w:val="0"/>
              <w:rPr>
                <w:rFonts w:hint="eastAsia" w:ascii="Arial" w:hAnsi="Arial" w:eastAsia="SimSun" w:cs="Arial"/>
                <w:sz w:val="22"/>
                <w:szCs w:val="22"/>
                <w:lang w:val="en-US" w:eastAsia="zh-CN"/>
              </w:rPr>
            </w:pPr>
          </w:p>
          <w:p w14:paraId="487434F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06"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8"/>
                <w:rFonts w:ascii="Arial" w:hAnsi="Arial" w:cs="Arial"/>
                <w:color w:val="000000"/>
                <w:sz w:val="22"/>
                <w:szCs w:val="22"/>
              </w:rPr>
              <w:t>https://www.uwtsd.ac.uk/library/research-data-management/</w:t>
            </w:r>
            <w:r>
              <w:rPr>
                <w:rStyle w:val="18"/>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0FBD2D1D">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77861B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13CAAB0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110543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14:paraId="57F2D14E">
      <w:pPr>
        <w:rPr>
          <w:rFonts w:ascii="Arial" w:hAnsi="Arial" w:cs="Arial"/>
          <w:b/>
          <w:bCs/>
          <w:sz w:val="22"/>
          <w:szCs w:val="22"/>
        </w:rPr>
      </w:pPr>
    </w:p>
    <w:p w14:paraId="1954778D">
      <w:pPr>
        <w:rPr>
          <w:rFonts w:ascii="Arial" w:hAnsi="Arial" w:cs="Arial"/>
          <w:b/>
          <w:bCs/>
          <w:sz w:val="22"/>
          <w:szCs w:val="22"/>
        </w:rPr>
      </w:pPr>
      <w:r>
        <w:rPr>
          <w:rFonts w:ascii="Arial" w:hAnsi="Arial" w:cs="Arial"/>
          <w:b/>
          <w:bCs/>
          <w:sz w:val="22"/>
          <w:szCs w:val="22"/>
        </w:rPr>
        <w:br w:type="page"/>
      </w: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2FA8A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3" w:type="dxa"/>
            <w:gridSpan w:val="3"/>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8"/>
                <w:rFonts w:ascii="Arial" w:hAnsi="Arial" w:cs="Arial"/>
                <w:sz w:val="22"/>
                <w:szCs w:val="22"/>
              </w:rPr>
              <w:t>https://www.uwtsd.ac.uk/research/research-ethics/</w:t>
            </w:r>
            <w:r>
              <w:rPr>
                <w:rStyle w:val="18"/>
                <w:rFonts w:ascii="Arial" w:hAnsi="Arial" w:cs="Arial"/>
                <w:sz w:val="22"/>
                <w:szCs w:val="22"/>
              </w:rPr>
              <w:fldChar w:fldCharType="end"/>
            </w:r>
            <w:r>
              <w:rPr>
                <w:rFonts w:ascii="Arial" w:hAnsi="Arial" w:cs="Arial"/>
                <w:sz w:val="22"/>
                <w:szCs w:val="22"/>
              </w:rPr>
              <w:t xml:space="preserve"> </w:t>
            </w:r>
          </w:p>
        </w:tc>
      </w:tr>
      <w:tr w14:paraId="0D670A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14:paraId="417337B7">
            <w:pPr>
              <w:spacing w:before="100" w:beforeAutospacing="1" w:after="100" w:afterAutospacing="1"/>
              <w:rPr>
                <w:rFonts w:hint="default" w:ascii="Arial" w:hAnsi="Arial" w:eastAsia="SimSun" w:cs="Arial"/>
                <w:sz w:val="22"/>
                <w:szCs w:val="22"/>
                <w:lang w:val="en-US" w:eastAsia="zh-CN"/>
              </w:rPr>
            </w:pPr>
            <w:r>
              <w:rPr>
                <w:rFonts w:hint="eastAsia" w:ascii="Arial" w:hAnsi="Arial" w:eastAsia="SimSun" w:cs="Arial"/>
                <w:sz w:val="22"/>
                <w:szCs w:val="22"/>
                <w:lang w:val="en-US" w:eastAsia="zh-CN"/>
              </w:rPr>
              <w:t>Yang Li</w:t>
            </w:r>
          </w:p>
        </w:tc>
        <w:tc>
          <w:tcPr>
            <w:tcW w:w="2139" w:type="dxa"/>
            <w:vAlign w:val="center"/>
          </w:tcPr>
          <w:p w14:paraId="3A19BE2A">
            <w:pPr>
              <w:spacing w:before="100" w:beforeAutospacing="1" w:after="100" w:afterAutospacing="1"/>
              <w:rPr>
                <w:rFonts w:hint="default" w:ascii="Arial" w:hAnsi="Arial" w:eastAsia="SimSun" w:cs="Arial"/>
                <w:b/>
                <w:bCs/>
                <w:sz w:val="22"/>
                <w:szCs w:val="22"/>
                <w:lang w:val="en-US" w:eastAsia="zh-CN"/>
              </w:rPr>
            </w:pPr>
            <w:r>
              <w:rPr>
                <w:rFonts w:ascii="Arial" w:hAnsi="Arial" w:cs="Arial"/>
                <w:b/>
                <w:bCs/>
                <w:sz w:val="22"/>
                <w:szCs w:val="22"/>
              </w:rPr>
              <w:t>Date:</w:t>
            </w:r>
            <w:r>
              <w:rPr>
                <w:rFonts w:hint="eastAsia" w:ascii="Arial" w:hAnsi="Arial" w:eastAsia="SimSun" w:cs="Arial"/>
                <w:b/>
                <w:bCs/>
                <w:sz w:val="22"/>
                <w:szCs w:val="22"/>
                <w:lang w:val="en-US" w:eastAsia="zh-CN"/>
              </w:rPr>
              <w:t>31/08/2025</w:t>
            </w:r>
          </w:p>
          <w:p w14:paraId="6C1C1BE5">
            <w:pPr>
              <w:spacing w:before="100" w:beforeAutospacing="1" w:after="100" w:afterAutospacing="1"/>
              <w:rPr>
                <w:rFonts w:ascii="Arial" w:hAnsi="Arial" w:cs="Arial"/>
                <w:sz w:val="22"/>
                <w:szCs w:val="22"/>
              </w:rPr>
            </w:pPr>
          </w:p>
        </w:tc>
      </w:tr>
    </w:tbl>
    <w:p w14:paraId="44FFBAB8">
      <w:pPr>
        <w:rPr>
          <w:rFonts w:ascii="Arial" w:hAnsi="Arial" w:cs="Arial"/>
          <w:sz w:val="22"/>
          <w:szCs w:val="22"/>
        </w:rPr>
      </w:pPr>
    </w:p>
    <w:p w14:paraId="21AAFD69">
      <w:pPr>
        <w:rPr>
          <w:rFonts w:ascii="Arial" w:hAnsi="Arial" w:cs="Arial"/>
          <w:b/>
          <w:i/>
          <w:sz w:val="22"/>
          <w:szCs w:val="22"/>
        </w:rPr>
      </w:pPr>
      <w:r>
        <w:rPr>
          <w:rFonts w:ascii="Arial" w:hAnsi="Arial" w:cs="Arial"/>
          <w:b/>
          <w:i/>
          <w:sz w:val="22"/>
          <w:szCs w:val="22"/>
        </w:rPr>
        <w:t>For STUDENT Submissions:</w:t>
      </w:r>
    </w:p>
    <w:tbl>
      <w:tblPr>
        <w:tblStyle w:val="11"/>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365" w:type="pct"/>
            <w:shd w:val="clear" w:color="auto" w:fill="F1F1F1" w:themeFill="background1" w:themeFillShade="F2"/>
            <w:vAlign w:val="center"/>
          </w:tcPr>
          <w:p w14:paraId="33C64BB8">
            <w:pPr>
              <w:pStyle w:val="31"/>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37C87372">
            <w:pPr>
              <w:pStyle w:val="31"/>
              <w:ind w:left="0"/>
              <w:rPr>
                <w:rFonts w:ascii="Arial" w:hAnsi="Arial" w:cs="Arial"/>
              </w:rPr>
            </w:pPr>
            <w:r>
              <w:rPr>
                <w:rFonts w:ascii="Arial" w:hAnsi="Arial" w:cs="Arial"/>
              </w:rPr>
              <w:t>Director of Studies/Supervisor:</w:t>
            </w:r>
          </w:p>
        </w:tc>
        <w:tc>
          <w:tcPr>
            <w:tcW w:w="2176" w:type="pct"/>
            <w:shd w:val="clear" w:color="auto" w:fill="auto"/>
            <w:vAlign w:val="center"/>
          </w:tcPr>
          <w:p w14:paraId="2001AF23">
            <w:pPr>
              <w:pStyle w:val="31"/>
              <w:ind w:left="0"/>
              <w:rPr>
                <w:rFonts w:ascii="Arial" w:hAnsi="Arial" w:cs="Arial"/>
              </w:rPr>
            </w:pPr>
          </w:p>
        </w:tc>
        <w:tc>
          <w:tcPr>
            <w:tcW w:w="1014" w:type="pct"/>
            <w:vMerge w:val="restart"/>
          </w:tcPr>
          <w:p w14:paraId="7BA89991">
            <w:pPr>
              <w:pStyle w:val="31"/>
              <w:ind w:left="0"/>
              <w:rPr>
                <w:rFonts w:ascii="Arial" w:hAnsi="Arial" w:cs="Arial"/>
              </w:rPr>
            </w:pPr>
            <w:r>
              <w:rPr>
                <w:rFonts w:ascii="Arial" w:hAnsi="Arial" w:cs="Arial"/>
                <w:b/>
                <w:bCs/>
              </w:rPr>
              <w:t>Date:</w:t>
            </w:r>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7" w:hRule="atLeast"/>
        </w:trPr>
        <w:tc>
          <w:tcPr>
            <w:tcW w:w="365" w:type="pct"/>
            <w:shd w:val="clear" w:color="auto" w:fill="F1F1F1" w:themeFill="background1" w:themeFillShade="F2"/>
            <w:vAlign w:val="center"/>
          </w:tcPr>
          <w:p w14:paraId="71B2DBDC">
            <w:pPr>
              <w:pStyle w:val="31"/>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56D9CFC1">
            <w:pPr>
              <w:pStyle w:val="31"/>
              <w:ind w:left="0"/>
              <w:rPr>
                <w:rFonts w:ascii="Arial" w:hAnsi="Arial" w:cs="Arial"/>
              </w:rPr>
            </w:pPr>
            <w:r>
              <w:rPr>
                <w:rFonts w:ascii="Arial" w:hAnsi="Arial" w:cs="Arial"/>
              </w:rPr>
              <w:t>Signature:</w:t>
            </w:r>
          </w:p>
        </w:tc>
        <w:tc>
          <w:tcPr>
            <w:tcW w:w="2176" w:type="pct"/>
            <w:shd w:val="clear" w:color="auto" w:fill="auto"/>
            <w:vAlign w:val="center"/>
          </w:tcPr>
          <w:p w14:paraId="7D041473">
            <w:pPr>
              <w:pStyle w:val="31"/>
              <w:ind w:left="0"/>
              <w:rPr>
                <w:rFonts w:ascii="Arial" w:hAnsi="Arial" w:cs="Arial"/>
              </w:rPr>
            </w:pPr>
          </w:p>
          <w:p w14:paraId="20916ADA">
            <w:pPr>
              <w:pStyle w:val="31"/>
              <w:ind w:left="0"/>
              <w:rPr>
                <w:rFonts w:ascii="Arial" w:hAnsi="Arial" w:cs="Arial"/>
              </w:rPr>
            </w:pPr>
          </w:p>
        </w:tc>
        <w:tc>
          <w:tcPr>
            <w:tcW w:w="1014" w:type="pct"/>
            <w:vMerge w:val="continue"/>
            <w:vAlign w:val="center"/>
          </w:tcPr>
          <w:p w14:paraId="05BCF667">
            <w:pPr>
              <w:pStyle w:val="31"/>
              <w:ind w:left="0"/>
              <w:rPr>
                <w:rFonts w:ascii="Arial" w:hAnsi="Arial" w:cs="Arial"/>
              </w:rPr>
            </w:pPr>
          </w:p>
        </w:tc>
      </w:tr>
    </w:tbl>
    <w:p w14:paraId="3117E437">
      <w:pPr>
        <w:rPr>
          <w:rFonts w:ascii="Arial" w:hAnsi="Arial" w:cs="Arial"/>
          <w:sz w:val="22"/>
          <w:szCs w:val="22"/>
        </w:rPr>
      </w:pPr>
    </w:p>
    <w:p w14:paraId="7C9AD9C2">
      <w:pPr>
        <w:rPr>
          <w:rFonts w:ascii="Arial" w:hAnsi="Arial" w:cs="Arial"/>
          <w:b/>
          <w:i/>
          <w:sz w:val="22"/>
          <w:szCs w:val="22"/>
        </w:rPr>
      </w:pPr>
      <w:r>
        <w:rPr>
          <w:rFonts w:ascii="Arial" w:hAnsi="Arial" w:cs="Arial"/>
          <w:b/>
          <w:i/>
          <w:sz w:val="22"/>
          <w:szCs w:val="22"/>
        </w:rPr>
        <w:t>For STAFF Submissions:</w:t>
      </w:r>
    </w:p>
    <w:tbl>
      <w:tblPr>
        <w:tblStyle w:val="11"/>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73CBFD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366" w:type="pct"/>
            <w:shd w:val="clear" w:color="auto" w:fill="F1F1F1" w:themeFill="background1" w:themeFillShade="F2"/>
            <w:vAlign w:val="center"/>
          </w:tcPr>
          <w:p w14:paraId="13B6DAE8">
            <w:pPr>
              <w:pStyle w:val="31"/>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5BA0E821">
            <w:pPr>
              <w:pStyle w:val="31"/>
              <w:ind w:left="0"/>
              <w:rPr>
                <w:rFonts w:ascii="Arial" w:hAnsi="Arial" w:cs="Arial"/>
              </w:rPr>
            </w:pPr>
            <w:r>
              <w:rPr>
                <w:rFonts w:ascii="Arial" w:hAnsi="Arial" w:cs="Arial"/>
              </w:rPr>
              <w:t>Academic Director/ Assistant Dean:</w:t>
            </w:r>
          </w:p>
        </w:tc>
        <w:tc>
          <w:tcPr>
            <w:tcW w:w="2176" w:type="pct"/>
            <w:shd w:val="clear" w:color="auto" w:fill="auto"/>
            <w:vAlign w:val="center"/>
          </w:tcPr>
          <w:p w14:paraId="46F60F2F">
            <w:pPr>
              <w:pStyle w:val="31"/>
              <w:ind w:left="0"/>
              <w:rPr>
                <w:rFonts w:ascii="Arial" w:hAnsi="Arial" w:cs="Arial"/>
              </w:rPr>
            </w:pPr>
          </w:p>
        </w:tc>
        <w:tc>
          <w:tcPr>
            <w:tcW w:w="1013" w:type="pct"/>
            <w:vMerge w:val="restart"/>
          </w:tcPr>
          <w:p w14:paraId="68B145B4">
            <w:pPr>
              <w:pStyle w:val="31"/>
              <w:ind w:left="0"/>
              <w:rPr>
                <w:rFonts w:ascii="Arial" w:hAnsi="Arial" w:cs="Arial"/>
              </w:rPr>
            </w:pPr>
            <w:r>
              <w:rPr>
                <w:rFonts w:ascii="Arial" w:hAnsi="Arial" w:cs="Arial"/>
                <w:b/>
                <w:bCs/>
              </w:rPr>
              <w:t>Date:</w:t>
            </w:r>
          </w:p>
        </w:tc>
      </w:tr>
      <w:tr w14:paraId="415162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7" w:hRule="atLeast"/>
        </w:trPr>
        <w:tc>
          <w:tcPr>
            <w:tcW w:w="366" w:type="pct"/>
            <w:shd w:val="clear" w:color="auto" w:fill="F1F1F1" w:themeFill="background1" w:themeFillShade="F2"/>
            <w:vAlign w:val="center"/>
          </w:tcPr>
          <w:p w14:paraId="6454DEE5">
            <w:pPr>
              <w:pStyle w:val="31"/>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73B9D22B">
            <w:pPr>
              <w:pStyle w:val="31"/>
              <w:ind w:left="0"/>
              <w:rPr>
                <w:rFonts w:ascii="Arial" w:hAnsi="Arial" w:cs="Arial"/>
              </w:rPr>
            </w:pPr>
            <w:r>
              <w:rPr>
                <w:rFonts w:ascii="Arial" w:hAnsi="Arial" w:cs="Arial"/>
              </w:rPr>
              <w:t>Signature:</w:t>
            </w:r>
          </w:p>
        </w:tc>
        <w:tc>
          <w:tcPr>
            <w:tcW w:w="2176" w:type="pct"/>
            <w:shd w:val="clear" w:color="auto" w:fill="auto"/>
            <w:vAlign w:val="center"/>
          </w:tcPr>
          <w:p w14:paraId="3AC0A20C">
            <w:pPr>
              <w:pStyle w:val="31"/>
              <w:ind w:left="0"/>
              <w:rPr>
                <w:rFonts w:ascii="Arial" w:hAnsi="Arial" w:cs="Arial"/>
              </w:rPr>
            </w:pPr>
          </w:p>
          <w:p w14:paraId="0B158BE4">
            <w:pPr>
              <w:pStyle w:val="31"/>
              <w:ind w:left="0"/>
              <w:rPr>
                <w:rFonts w:ascii="Arial" w:hAnsi="Arial" w:cs="Arial"/>
              </w:rPr>
            </w:pPr>
          </w:p>
        </w:tc>
        <w:tc>
          <w:tcPr>
            <w:tcW w:w="1013" w:type="pct"/>
            <w:vMerge w:val="continue"/>
            <w:vAlign w:val="center"/>
          </w:tcPr>
          <w:p w14:paraId="54A46206">
            <w:pPr>
              <w:pStyle w:val="31"/>
              <w:ind w:left="0"/>
              <w:rPr>
                <w:rFonts w:ascii="Arial" w:hAnsi="Arial" w:cs="Arial"/>
              </w:rPr>
            </w:pPr>
          </w:p>
        </w:tc>
      </w:tr>
    </w:tbl>
    <w:p w14:paraId="6A4A743A">
      <w:pPr>
        <w:rPr>
          <w:rFonts w:ascii="Arial" w:hAnsi="Arial" w:cs="Arial"/>
          <w:b/>
          <w:sz w:val="22"/>
          <w:szCs w:val="22"/>
        </w:rPr>
      </w:pPr>
    </w:p>
    <w:p w14:paraId="4559BAE6">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6750CE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14:paraId="1E63DDA0">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14:paraId="783A1551">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47B785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3" w:hRule="atLeast"/>
        </w:trPr>
        <w:tc>
          <w:tcPr>
            <w:tcW w:w="675" w:type="dxa"/>
            <w:shd w:val="clear" w:color="auto" w:fill="BEBEBE" w:themeFill="background1" w:themeFillShade="BF"/>
            <w:vAlign w:val="center"/>
          </w:tcPr>
          <w:sdt>
            <w:sdtPr>
              <w:rPr>
                <w:rFonts w:ascii="Arial" w:hAnsi="Arial" w:cs="Arial"/>
              </w:rPr>
              <w:id w:val="890732790"/>
              <w14:checkbox>
                <w14:checked w14:val="1"/>
                <w14:checkedState w14:val="2612" w14:font="MS Gothic"/>
                <w14:uncheckedState w14:val="2610" w14:font="MS Gothic"/>
              </w14:checkbox>
            </w:sdtPr>
            <w:sdtEndPr>
              <w:rPr>
                <w:rFonts w:ascii="Arial" w:hAnsi="Arial" w:cs="Arial"/>
              </w:rPr>
            </w:sdtEndPr>
            <w:sdtContent>
              <w:p w14:paraId="221274F6">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14:paraId="391DCFBE">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47E5E0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14:paraId="66918137">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7716FC9C">
            <w:pPr>
              <w:rPr>
                <w:rFonts w:ascii="Arial" w:hAnsi="Arial" w:cs="Arial"/>
                <w:sz w:val="22"/>
                <w:szCs w:val="22"/>
              </w:rPr>
            </w:pPr>
            <w:r>
              <w:rPr>
                <w:rFonts w:ascii="Arial" w:hAnsi="Arial" w:cs="Arial"/>
                <w:sz w:val="22"/>
                <w:szCs w:val="22"/>
              </w:rPr>
              <w:t>I confirm that the research activity has received approval in principle</w:t>
            </w:r>
          </w:p>
        </w:tc>
      </w:tr>
      <w:tr w14:paraId="57B6FE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2" w:hRule="atLeast"/>
        </w:trPr>
        <w:tc>
          <w:tcPr>
            <w:tcW w:w="675" w:type="dxa"/>
            <w:shd w:val="clear" w:color="auto" w:fill="BEBEBE" w:themeFill="background1" w:themeFillShade="BF"/>
            <w:vAlign w:val="center"/>
          </w:tcPr>
          <w:sdt>
            <w:sdtPr>
              <w:rPr>
                <w:rFonts w:ascii="Arial" w:hAnsi="Arial" w:cs="Arial"/>
              </w:rPr>
              <w:id w:val="230476871"/>
              <w14:checkbox>
                <w14:checked w14:val="0"/>
                <w14:checkedState w14:val="2612" w14:font="MS Gothic"/>
                <w14:uncheckedState w14:val="2610" w14:font="MS Gothic"/>
              </w14:checkbox>
            </w:sdtPr>
            <w:sdtEndPr>
              <w:rPr>
                <w:rFonts w:ascii="Arial" w:hAnsi="Arial" w:cs="Arial"/>
              </w:rPr>
            </w:sdtEndPr>
            <w:sdtContent>
              <w:p w14:paraId="58E2D489">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11006889">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4E89D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14:paraId="2246A219">
                <w:pPr>
                  <w:jc w:val="center"/>
                  <w:rPr>
                    <w:rFonts w:ascii="Arial" w:hAnsi="Arial" w:cs="Arial"/>
                  </w:rPr>
                </w:pPr>
                <w:r>
                  <w:rPr>
                    <w:rFonts w:ascii="MS Gothic" w:hAnsi="MS Gothic" w:eastAsia="MS Gothic" w:cs="Segoe UI Symbol"/>
                    <w:lang w:val="en-GB" w:eastAsia="en-US" w:bidi="ar-SA"/>
                  </w:rPr>
                  <w:t>☐</w:t>
                </w:r>
              </w:p>
            </w:sdtContent>
          </w:sdt>
        </w:tc>
        <w:tc>
          <w:tcPr>
            <w:tcW w:w="9810" w:type="dxa"/>
            <w:vAlign w:val="center"/>
          </w:tcPr>
          <w:p w14:paraId="0AC54F8F">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17B6FF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14:paraId="18F4C7C8">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01A0FA82">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096BD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14:paraId="62694DA6">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7CD4C3E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5307AD5">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0A5C5C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14:paraId="55B4B531">
            <w:pPr>
              <w:rPr>
                <w:rFonts w:ascii="Arial" w:hAnsi="Arial" w:cs="Arial"/>
                <w:b/>
                <w:sz w:val="22"/>
                <w:szCs w:val="22"/>
              </w:rPr>
            </w:pPr>
            <w:r>
              <w:rPr>
                <w:rFonts w:ascii="Arial" w:hAnsi="Arial" w:cs="Arial"/>
                <w:b/>
                <w:sz w:val="22"/>
                <w:szCs w:val="22"/>
              </w:rPr>
              <w:t>RESEARCH STUDENTS ONLY</w:t>
            </w:r>
          </w:p>
          <w:p w14:paraId="1097FB8F">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8"/>
                <w:rFonts w:ascii="Arial" w:hAnsi="Arial" w:cs="Arial"/>
                <w:sz w:val="22"/>
                <w:szCs w:val="22"/>
              </w:rPr>
              <w:t>https://mytsd.uwtsd.ac.uk</w:t>
            </w:r>
            <w:r>
              <w:rPr>
                <w:rStyle w:val="18"/>
                <w:rFonts w:ascii="Arial" w:hAnsi="Arial" w:cs="Arial"/>
                <w:sz w:val="22"/>
                <w:szCs w:val="22"/>
              </w:rPr>
              <w:fldChar w:fldCharType="end"/>
            </w:r>
            <w:r>
              <w:rPr>
                <w:rFonts w:ascii="Arial" w:hAnsi="Arial" w:cs="Arial"/>
                <w:sz w:val="22"/>
                <w:szCs w:val="22"/>
              </w:rPr>
              <w:t>).</w:t>
            </w:r>
          </w:p>
          <w:p w14:paraId="319A5FDD">
            <w:pPr>
              <w:rPr>
                <w:rFonts w:ascii="Arial" w:hAnsi="Arial" w:cs="Arial"/>
                <w:sz w:val="22"/>
                <w:szCs w:val="22"/>
              </w:rPr>
            </w:pPr>
          </w:p>
        </w:tc>
      </w:tr>
      <w:tr w14:paraId="2D6421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14:paraId="7AB58466">
            <w:pPr>
              <w:rPr>
                <w:rFonts w:ascii="Arial" w:hAnsi="Arial" w:cs="Arial"/>
                <w:b/>
                <w:sz w:val="22"/>
                <w:szCs w:val="22"/>
              </w:rPr>
            </w:pPr>
            <w:r>
              <w:rPr>
                <w:rFonts w:ascii="Arial" w:hAnsi="Arial" w:cs="Arial"/>
                <w:b/>
                <w:sz w:val="22"/>
                <w:szCs w:val="22"/>
              </w:rPr>
              <w:t>RESEARCH STAFF ONLY</w:t>
            </w:r>
          </w:p>
          <w:p w14:paraId="20A533D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8"/>
                <w:rFonts w:ascii="Arial" w:hAnsi="Arial" w:cs="Arial"/>
                <w:sz w:val="22"/>
                <w:szCs w:val="22"/>
              </w:rPr>
              <w:t>pgresearch@uwtsd.ac.uk</w:t>
            </w:r>
            <w:r>
              <w:rPr>
                <w:rStyle w:val="18"/>
                <w:rFonts w:ascii="Arial" w:hAnsi="Arial" w:cs="Arial"/>
                <w:sz w:val="22"/>
                <w:szCs w:val="22"/>
              </w:rPr>
              <w:fldChar w:fldCharType="end"/>
            </w:r>
            <w:r>
              <w:rPr>
                <w:rFonts w:ascii="Arial" w:hAnsi="Arial" w:cs="Arial"/>
                <w:sz w:val="22"/>
                <w:szCs w:val="22"/>
              </w:rPr>
              <w:t xml:space="preserve"> , with the title ‘Ethical Approval’ followed by your name.</w:t>
            </w:r>
          </w:p>
          <w:p w14:paraId="7CC1AF04">
            <w:pPr>
              <w:rPr>
                <w:rFonts w:ascii="Arial" w:hAnsi="Arial" w:cs="Arial"/>
                <w:sz w:val="22"/>
                <w:szCs w:val="22"/>
              </w:rPr>
            </w:pPr>
          </w:p>
        </w:tc>
      </w:tr>
      <w:tr w14:paraId="422090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14:paraId="3C05B5E9">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73920B4">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703060505090304"/>
    <w:charset w:val="86"/>
    <w:family w:val="auto"/>
    <w:pitch w:val="default"/>
    <w:sig w:usb0="E0000AFF" w:usb1="00007843" w:usb2="00000001" w:usb3="00000000" w:csb0="400001BF" w:csb1="DFF7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panose1 w:val="020F0702030404030204"/>
    <w:charset w:val="00"/>
    <w:family w:val="swiss"/>
    <w:pitch w:val="default"/>
    <w:sig w:usb0="E10002FF" w:usb1="4000ACFF" w:usb2="00000009" w:usb3="00000000" w:csb0="2000019F" w:csb1="00000000"/>
  </w:font>
  <w:font w:name="Tahoma">
    <w:panose1 w:val="020B0804030504040204"/>
    <w:charset w:val="00"/>
    <w:family w:val="swiss"/>
    <w:pitch w:val="default"/>
    <w:sig w:usb0="E1002AFF" w:usb1="C000605B" w:usb2="00000029" w:usb3="00000000" w:csb0="200101FF" w:csb1="20280000"/>
  </w:font>
  <w:font w:name="Cambria">
    <w:panose1 w:val="02040503050406030204"/>
    <w:charset w:val="00"/>
    <w:family w:val="roman"/>
    <w:pitch w:val="default"/>
    <w:sig w:usb0="E00002FF" w:usb1="400004FF" w:usb2="00000000" w:usb3="00000000" w:csb0="2000019F" w:csb1="00000000"/>
  </w:font>
  <w:font w:name="SimSun">
    <w:panose1 w:val="02010600030101010101"/>
    <w:charset w:val="86"/>
    <w:family w:val="auto"/>
    <w:pitch w:val="default"/>
    <w:sig w:usb0="00000003" w:usb1="288F0000" w:usb2="00000006" w:usb3="00000000" w:csb0="00040001" w:csb1="00000000"/>
  </w:font>
  <w:font w:name="Segoe UI Symbol">
    <w:altName w:val="苹方-简"/>
    <w:panose1 w:val="020B0502040204020203"/>
    <w:charset w:val="00"/>
    <w:family w:val="swiss"/>
    <w:pitch w:val="default"/>
    <w:sig w:usb0="00000000" w:usb1="00000000" w:usb2="00040000" w:usb3="00000000" w:csb0="00000001" w:csb1="00000000"/>
  </w:font>
  <w:font w:name="MS Gothic">
    <w:panose1 w:val="020B0609070205080204"/>
    <w:charset w:val="80"/>
    <w:family w:val="modern"/>
    <w:pitch w:val="default"/>
    <w:sig w:usb0="E00002FF" w:usb1="6AC7FDFB" w:usb2="00000012" w:usb3="00000000" w:csb0="4002009F" w:csb1="DFD70000"/>
  </w:font>
  <w:font w:name="Arial Regular">
    <w:panose1 w:val="020B0604020202090204"/>
    <w:charset w:val="00"/>
    <w:family w:val="auto"/>
    <w:pitch w:val="default"/>
    <w:sig w:usb0="E0000AFF" w:usb1="00007843" w:usb2="00000001" w:usb3="00000000" w:csb0="400001BF" w:csb1="DFF70000"/>
  </w:font>
  <w:font w:name="微软雅黑">
    <w:panose1 w:val="020B0503020204020204"/>
    <w:charset w:val="86"/>
    <w:family w:val="auto"/>
    <w:pitch w:val="default"/>
    <w:sig w:usb0="80000287" w:usb1="280F3C52" w:usb2="00000016" w:usb3="00000000" w:csb0="0004001F" w:csb1="00000000"/>
  </w:font>
  <w:font w:name="Arial Bold">
    <w:panose1 w:val="020B0604020202090204"/>
    <w:charset w:val="00"/>
    <w:family w:val="auto"/>
    <w:pitch w:val="default"/>
    <w:sig w:usb0="E0000AFF" w:usb1="00007843" w:usb2="00000001" w:usb3="00000000" w:csb0="400001BF" w:csb1="DFF70000"/>
  </w:font>
  <w:font w:name="Arial Italic">
    <w:panose1 w:val="020B0604020202090204"/>
    <w:charset w:val="00"/>
    <w:family w:val="auto"/>
    <w:pitch w:val="default"/>
    <w:sig w:usb0="E0000AFF" w:usb1="00007843" w:usb2="00000001" w:usb3="00000000" w:csb0="400001BF" w:csb1="DFF70000"/>
  </w:font>
  <w:font w:name="Times New Roman Bold">
    <w:panose1 w:val="02020703060505090304"/>
    <w:charset w:val="00"/>
    <w:family w:val="auto"/>
    <w:pitch w:val="default"/>
    <w:sig w:usb0="E0000AFF" w:usb1="00007843" w:usb2="00000001" w:usb3="00000000" w:csb0="400001BF" w:csb1="DFF70000"/>
  </w:font>
  <w:font w:name="-webkit-standard">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A00002FF" w:usb1="7ACFFDFB" w:usb2="00000017" w:usb3="00000000" w:csb0="00040001" w:csb1="00000000"/>
  </w:font>
  <w:font w:name="Arial Unicode MS">
    <w:panose1 w:val="020B0604020202020204"/>
    <w:charset w:val="86"/>
    <w:family w:val="auto"/>
    <w:pitch w:val="default"/>
    <w:sig w:usb0="FFFFFFFF" w:usb1="E9FFFFFF" w:usb2="0000003F" w:usb3="00000000" w:csb0="603F01FF" w:csb1="FFFF0000"/>
  </w:font>
  <w:font w:name="冬青黑体简体中文">
    <w:panose1 w:val="020B0300000000000000"/>
    <w:charset w:val="86"/>
    <w:family w:val="auto"/>
    <w:pitch w:val="default"/>
    <w:sig w:usb0="A00002BF" w:usb1="1ACF7CFA" w:usb2="00000016" w:usb3="00000000" w:csb0="00060007" w:csb1="00000000"/>
  </w:font>
  <w:font w:name="Kingsoft Sign">
    <w:panose1 w:val="05050102010706020507"/>
    <w:charset w:val="00"/>
    <w:family w:val="auto"/>
    <w:pitch w:val="default"/>
    <w:sig w:usb0="00000000" w:usb1="10000000" w:usb2="00000000" w:usb3="00000000" w:csb0="00000001" w:csb1="00000000"/>
  </w:font>
  <w:font w:name="宋体-简">
    <w:panose1 w:val="02010800040101010101"/>
    <w:charset w:val="86"/>
    <w:family w:val="auto"/>
    <w:pitch w:val="default"/>
    <w:sig w:usb0="00000001" w:usb1="080F0000" w:usb2="00000000" w:usb3="00000000" w:csb0="00040000" w:csb1="00000000"/>
  </w:font>
  <w:font w:name="Apple Symbols">
    <w:panose1 w:val="02000000000000000000"/>
    <w:charset w:val="00"/>
    <w:family w:val="auto"/>
    <w:pitch w:val="default"/>
    <w:sig w:usb0="800000A3" w:usb1="08007BEB" w:usb2="01840034" w:usb3="0000A268" w:csb0="200001FB" w:csb1="DD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371967">
    <w:pPr>
      <w:pStyle w:val="6"/>
    </w:pPr>
    <w:r>
      <w:rPr>
        <w:rFonts w:ascii="Arial" w:hAnsi="Arial" w:cs="Arial"/>
      </w:rPr>
      <w:t>April 2022`</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FE9DAC2"/>
    <w:multiLevelType w:val="singleLevel"/>
    <w:tmpl w:val="BFE9DAC2"/>
    <w:lvl w:ilvl="0" w:tentative="0">
      <w:start w:val="1"/>
      <w:numFmt w:val="decimal"/>
      <w:lvlText w:val="%1."/>
      <w:lvlJc w:val="left"/>
      <w:pPr>
        <w:ind w:left="425" w:hanging="425"/>
      </w:pPr>
      <w:rPr>
        <w:rFonts w:hint="default"/>
      </w:rPr>
    </w:lvl>
  </w:abstractNum>
  <w:abstractNum w:abstractNumId="1">
    <w:nsid w:val="F3BDD2B4"/>
    <w:multiLevelType w:val="singleLevel"/>
    <w:tmpl w:val="F3BDD2B4"/>
    <w:lvl w:ilvl="0" w:tentative="0">
      <w:start w:val="1"/>
      <w:numFmt w:val="decimal"/>
      <w:suff w:val="space"/>
      <w:lvlText w:val="%1."/>
      <w:lvlJc w:val="left"/>
    </w:lvl>
  </w:abstractNum>
  <w:abstractNum w:abstractNumId="2">
    <w:nsid w:val="F7FF7F72"/>
    <w:multiLevelType w:val="singleLevel"/>
    <w:tmpl w:val="F7FF7F72"/>
    <w:lvl w:ilvl="0" w:tentative="0">
      <w:start w:val="1"/>
      <w:numFmt w:val="decimal"/>
      <w:suff w:val="space"/>
      <w:lvlText w:val="%1."/>
      <w:lvlJc w:val="left"/>
    </w:lvl>
  </w:abstractNum>
  <w:abstractNum w:abstractNumId="3">
    <w:nsid w:val="FF726652"/>
    <w:multiLevelType w:val="singleLevel"/>
    <w:tmpl w:val="FF726652"/>
    <w:lvl w:ilvl="0" w:tentative="0">
      <w:start w:val="1"/>
      <w:numFmt w:val="decimal"/>
      <w:suff w:val="space"/>
      <w:lvlText w:val="%1."/>
      <w:lvlJc w:val="left"/>
    </w:lvl>
  </w:abstractNum>
  <w:abstractNum w:abstractNumId="4">
    <w:nsid w:val="FFF7A40E"/>
    <w:multiLevelType w:val="singleLevel"/>
    <w:tmpl w:val="FFF7A40E"/>
    <w:lvl w:ilvl="0" w:tentative="0">
      <w:start w:val="1"/>
      <w:numFmt w:val="decimal"/>
      <w:suff w:val="space"/>
      <w:lvlText w:val="%1."/>
      <w:lvlJc w:val="left"/>
    </w:lvl>
  </w:abstractNum>
  <w:abstractNum w:abstractNumId="5">
    <w:nsid w:val="775F479E"/>
    <w:multiLevelType w:val="singleLevel"/>
    <w:tmpl w:val="775F479E"/>
    <w:lvl w:ilvl="0" w:tentative="0">
      <w:start w:val="2"/>
      <w:numFmt w:val="decimal"/>
      <w:suff w:val="space"/>
      <w:lvlText w:val="%1."/>
      <w:lvlJc w:val="left"/>
    </w:lvl>
  </w:abstractNum>
  <w:abstractNum w:abstractNumId="6">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780352D0"/>
    <w:multiLevelType w:val="multilevel"/>
    <w:tmpl w:val="780352D0"/>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num w:numId="1">
    <w:abstractNumId w:val="6"/>
  </w:num>
  <w:num w:numId="2">
    <w:abstractNumId w:val="0"/>
  </w:num>
  <w:num w:numId="3">
    <w:abstractNumId w:val="3"/>
  </w:num>
  <w:num w:numId="4">
    <w:abstractNumId w:val="7"/>
  </w:num>
  <w:num w:numId="5">
    <w:abstractNumId w:val="5"/>
  </w:num>
  <w:num w:numId="6">
    <w:abstractNumId w:val="1"/>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6"/>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mVkNjdlMGQzMzk2NDU5YWIxY2E5Mjc1ZTU3MjEzZTEifQ=="/>
  </w:docVars>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7DB1FA3"/>
    <w:rsid w:val="0B6C3EA2"/>
    <w:rsid w:val="0F4FEF3B"/>
    <w:rsid w:val="17373791"/>
    <w:rsid w:val="17CEA286"/>
    <w:rsid w:val="18DF6A17"/>
    <w:rsid w:val="1A7B8E5F"/>
    <w:rsid w:val="1DEEEAFF"/>
    <w:rsid w:val="1DEF94EC"/>
    <w:rsid w:val="1E5D332E"/>
    <w:rsid w:val="1F776DE2"/>
    <w:rsid w:val="1F8D9B13"/>
    <w:rsid w:val="1FD997F4"/>
    <w:rsid w:val="1FEF375A"/>
    <w:rsid w:val="1FF39079"/>
    <w:rsid w:val="1FF808AF"/>
    <w:rsid w:val="1FFEC2C1"/>
    <w:rsid w:val="27EB7421"/>
    <w:rsid w:val="27FE9B80"/>
    <w:rsid w:val="2A7B5F5A"/>
    <w:rsid w:val="2B99E4F3"/>
    <w:rsid w:val="2BE53B48"/>
    <w:rsid w:val="2D5FF00E"/>
    <w:rsid w:val="2D9F8316"/>
    <w:rsid w:val="2EEEB14C"/>
    <w:rsid w:val="2FD76D2B"/>
    <w:rsid w:val="2FE75DB9"/>
    <w:rsid w:val="2FE7C84C"/>
    <w:rsid w:val="319FEBAB"/>
    <w:rsid w:val="32F7314B"/>
    <w:rsid w:val="372EBD6C"/>
    <w:rsid w:val="37D924A6"/>
    <w:rsid w:val="37EF0E81"/>
    <w:rsid w:val="37F92934"/>
    <w:rsid w:val="39D9C414"/>
    <w:rsid w:val="3F325BDD"/>
    <w:rsid w:val="3F7D0450"/>
    <w:rsid w:val="3F7E94B5"/>
    <w:rsid w:val="3FA7ABD9"/>
    <w:rsid w:val="3FC9906D"/>
    <w:rsid w:val="3FCB2823"/>
    <w:rsid w:val="3FD7DDA0"/>
    <w:rsid w:val="3FE2F446"/>
    <w:rsid w:val="3FEA1410"/>
    <w:rsid w:val="3FEB0AF8"/>
    <w:rsid w:val="3FFBDFCD"/>
    <w:rsid w:val="43AF6CCA"/>
    <w:rsid w:val="47F3CCF2"/>
    <w:rsid w:val="47FE946C"/>
    <w:rsid w:val="4BF77B7D"/>
    <w:rsid w:val="4DC70952"/>
    <w:rsid w:val="4EDC48F3"/>
    <w:rsid w:val="4FDF1FCB"/>
    <w:rsid w:val="53AEE3A8"/>
    <w:rsid w:val="53F6CB17"/>
    <w:rsid w:val="55DDB9FC"/>
    <w:rsid w:val="55F29633"/>
    <w:rsid w:val="56FDCB67"/>
    <w:rsid w:val="574B7D12"/>
    <w:rsid w:val="58FF6334"/>
    <w:rsid w:val="59781453"/>
    <w:rsid w:val="5ABB1F85"/>
    <w:rsid w:val="5B3AFC55"/>
    <w:rsid w:val="5BBFA092"/>
    <w:rsid w:val="5BBFFEBD"/>
    <w:rsid w:val="5BFFFC44"/>
    <w:rsid w:val="5D6710AF"/>
    <w:rsid w:val="5DA7A327"/>
    <w:rsid w:val="5DFBE2B9"/>
    <w:rsid w:val="5EA74F22"/>
    <w:rsid w:val="5EB7810C"/>
    <w:rsid w:val="5ECCDEA1"/>
    <w:rsid w:val="5EFF9D02"/>
    <w:rsid w:val="5EFFF93D"/>
    <w:rsid w:val="5F06ADEB"/>
    <w:rsid w:val="5F7F4EA0"/>
    <w:rsid w:val="5FAF10C1"/>
    <w:rsid w:val="5FBF66D5"/>
    <w:rsid w:val="5FC69A61"/>
    <w:rsid w:val="5FDB3670"/>
    <w:rsid w:val="5FED1A5E"/>
    <w:rsid w:val="5FEE24CE"/>
    <w:rsid w:val="5FEE66D5"/>
    <w:rsid w:val="5FF60827"/>
    <w:rsid w:val="5FF66341"/>
    <w:rsid w:val="5FF9D10B"/>
    <w:rsid w:val="5FFBC485"/>
    <w:rsid w:val="5FFEA110"/>
    <w:rsid w:val="5FFF4F3C"/>
    <w:rsid w:val="60BE36E2"/>
    <w:rsid w:val="61FF15B6"/>
    <w:rsid w:val="62F6927F"/>
    <w:rsid w:val="639E2FEC"/>
    <w:rsid w:val="64EF2E01"/>
    <w:rsid w:val="65D7C0C3"/>
    <w:rsid w:val="66EFC9A7"/>
    <w:rsid w:val="673F28FE"/>
    <w:rsid w:val="67B1FA85"/>
    <w:rsid w:val="67CBB3DC"/>
    <w:rsid w:val="67FF2F7B"/>
    <w:rsid w:val="68ED35F7"/>
    <w:rsid w:val="695E5EF6"/>
    <w:rsid w:val="6ADE3D6A"/>
    <w:rsid w:val="6B7BC502"/>
    <w:rsid w:val="6BFD2272"/>
    <w:rsid w:val="6C3F8DC3"/>
    <w:rsid w:val="6CB91E51"/>
    <w:rsid w:val="6CEDF1AE"/>
    <w:rsid w:val="6CFBE2DD"/>
    <w:rsid w:val="6D67B4F1"/>
    <w:rsid w:val="6DEFD5E3"/>
    <w:rsid w:val="6EBFD3D9"/>
    <w:rsid w:val="6EEF2EDB"/>
    <w:rsid w:val="6EEFD330"/>
    <w:rsid w:val="6F3B8D2E"/>
    <w:rsid w:val="6F7F901B"/>
    <w:rsid w:val="6F7FD515"/>
    <w:rsid w:val="6F872EB7"/>
    <w:rsid w:val="6F97837B"/>
    <w:rsid w:val="6FA7235A"/>
    <w:rsid w:val="6FBFFEEC"/>
    <w:rsid w:val="6FDD1913"/>
    <w:rsid w:val="6FF7B930"/>
    <w:rsid w:val="6FFA1917"/>
    <w:rsid w:val="6FFBD74E"/>
    <w:rsid w:val="715BF127"/>
    <w:rsid w:val="71F63541"/>
    <w:rsid w:val="71FBBAD6"/>
    <w:rsid w:val="724E51E0"/>
    <w:rsid w:val="73DB3F3A"/>
    <w:rsid w:val="746F1003"/>
    <w:rsid w:val="74BC22B6"/>
    <w:rsid w:val="74FB1D86"/>
    <w:rsid w:val="74FF8D15"/>
    <w:rsid w:val="75BD519D"/>
    <w:rsid w:val="75F5B624"/>
    <w:rsid w:val="75F748EF"/>
    <w:rsid w:val="75FCCDE8"/>
    <w:rsid w:val="75FE6400"/>
    <w:rsid w:val="776F04CE"/>
    <w:rsid w:val="77761ECD"/>
    <w:rsid w:val="77939AEC"/>
    <w:rsid w:val="77BF4BE4"/>
    <w:rsid w:val="77EA296F"/>
    <w:rsid w:val="77ED5AD4"/>
    <w:rsid w:val="77EFDE6B"/>
    <w:rsid w:val="77FF39A7"/>
    <w:rsid w:val="77FFD8FB"/>
    <w:rsid w:val="797B0BA4"/>
    <w:rsid w:val="79F37592"/>
    <w:rsid w:val="79FB7DAA"/>
    <w:rsid w:val="7A11EF24"/>
    <w:rsid w:val="7AD2373F"/>
    <w:rsid w:val="7B794BCB"/>
    <w:rsid w:val="7B957799"/>
    <w:rsid w:val="7BDBDCBD"/>
    <w:rsid w:val="7BF75D7F"/>
    <w:rsid w:val="7BFB69C1"/>
    <w:rsid w:val="7BFF608B"/>
    <w:rsid w:val="7BFFCA82"/>
    <w:rsid w:val="7CFF7C02"/>
    <w:rsid w:val="7D4D0432"/>
    <w:rsid w:val="7D7F165E"/>
    <w:rsid w:val="7DB98D43"/>
    <w:rsid w:val="7DDB68B7"/>
    <w:rsid w:val="7DEF9EAC"/>
    <w:rsid w:val="7DFE0A64"/>
    <w:rsid w:val="7EA5C40E"/>
    <w:rsid w:val="7EBF19A6"/>
    <w:rsid w:val="7EBFB654"/>
    <w:rsid w:val="7EDE110D"/>
    <w:rsid w:val="7EED6A72"/>
    <w:rsid w:val="7EFB163D"/>
    <w:rsid w:val="7EFF55F1"/>
    <w:rsid w:val="7F1C7E0C"/>
    <w:rsid w:val="7F27A349"/>
    <w:rsid w:val="7F5FB770"/>
    <w:rsid w:val="7F6F654E"/>
    <w:rsid w:val="7F7BBD04"/>
    <w:rsid w:val="7F9D0E79"/>
    <w:rsid w:val="7F9F4BFF"/>
    <w:rsid w:val="7FAE66FC"/>
    <w:rsid w:val="7FAF0099"/>
    <w:rsid w:val="7FB33D77"/>
    <w:rsid w:val="7FB63F17"/>
    <w:rsid w:val="7FB8D1B3"/>
    <w:rsid w:val="7FBF0B49"/>
    <w:rsid w:val="7FBF2A87"/>
    <w:rsid w:val="7FCB98C2"/>
    <w:rsid w:val="7FD5FA7D"/>
    <w:rsid w:val="7FD73D28"/>
    <w:rsid w:val="7FDAB3EB"/>
    <w:rsid w:val="7FDB623E"/>
    <w:rsid w:val="7FDC7334"/>
    <w:rsid w:val="7FDFA841"/>
    <w:rsid w:val="7FF3E75B"/>
    <w:rsid w:val="7FF5006F"/>
    <w:rsid w:val="7FF6298B"/>
    <w:rsid w:val="7FFBED7F"/>
    <w:rsid w:val="7FFCE44D"/>
    <w:rsid w:val="7FFEFEED"/>
    <w:rsid w:val="7FFF3A0D"/>
    <w:rsid w:val="7FFF5DA2"/>
    <w:rsid w:val="7FFFE82F"/>
    <w:rsid w:val="8A5A7FB6"/>
    <w:rsid w:val="94FF1685"/>
    <w:rsid w:val="963E8BCA"/>
    <w:rsid w:val="96B77518"/>
    <w:rsid w:val="977E91D6"/>
    <w:rsid w:val="97E38C18"/>
    <w:rsid w:val="989DF981"/>
    <w:rsid w:val="9BAE7F16"/>
    <w:rsid w:val="9BC96B22"/>
    <w:rsid w:val="9BD7A731"/>
    <w:rsid w:val="9BF9083C"/>
    <w:rsid w:val="9BFBBE60"/>
    <w:rsid w:val="9DD74003"/>
    <w:rsid w:val="9EFFB678"/>
    <w:rsid w:val="9F0DBA76"/>
    <w:rsid w:val="9FFFC112"/>
    <w:rsid w:val="A4CF8167"/>
    <w:rsid w:val="A6FF8947"/>
    <w:rsid w:val="A7EA81C1"/>
    <w:rsid w:val="A7F9C787"/>
    <w:rsid w:val="A9BF3382"/>
    <w:rsid w:val="ABFFE36F"/>
    <w:rsid w:val="AD6E7E72"/>
    <w:rsid w:val="AFC3A421"/>
    <w:rsid w:val="AFCF6ECE"/>
    <w:rsid w:val="AFEF7054"/>
    <w:rsid w:val="AFFEE7B3"/>
    <w:rsid w:val="B1FF73CD"/>
    <w:rsid w:val="B2FFCAE1"/>
    <w:rsid w:val="B3F5453D"/>
    <w:rsid w:val="B3FF204D"/>
    <w:rsid w:val="B40FFB0F"/>
    <w:rsid w:val="B52FF3BB"/>
    <w:rsid w:val="B55F06AA"/>
    <w:rsid w:val="B6BE4753"/>
    <w:rsid w:val="B6E5C0A9"/>
    <w:rsid w:val="B6F58890"/>
    <w:rsid w:val="B777A783"/>
    <w:rsid w:val="B7AE1628"/>
    <w:rsid w:val="BAED7511"/>
    <w:rsid w:val="BB9D4776"/>
    <w:rsid w:val="BBBF2456"/>
    <w:rsid w:val="BD6C7F74"/>
    <w:rsid w:val="BDF74C7D"/>
    <w:rsid w:val="BDFBC168"/>
    <w:rsid w:val="BDFE4854"/>
    <w:rsid w:val="BEFF8E00"/>
    <w:rsid w:val="BF7F8F85"/>
    <w:rsid w:val="BFB76ED2"/>
    <w:rsid w:val="BFBD9113"/>
    <w:rsid w:val="BFBFFD02"/>
    <w:rsid w:val="BFEF1EFE"/>
    <w:rsid w:val="BFF53C82"/>
    <w:rsid w:val="BFFFDFAC"/>
    <w:rsid w:val="C1E5AD65"/>
    <w:rsid w:val="CAF75498"/>
    <w:rsid w:val="CB7C169D"/>
    <w:rsid w:val="CBCA858B"/>
    <w:rsid w:val="CBFD5664"/>
    <w:rsid w:val="CBFFF29B"/>
    <w:rsid w:val="CDFEA8F5"/>
    <w:rsid w:val="CE76B28F"/>
    <w:rsid w:val="CFB68187"/>
    <w:rsid w:val="CFEF9048"/>
    <w:rsid w:val="CFF72501"/>
    <w:rsid w:val="CFFF4B1A"/>
    <w:rsid w:val="D27ADEAE"/>
    <w:rsid w:val="D4FF2FE6"/>
    <w:rsid w:val="D5D5EE2D"/>
    <w:rsid w:val="D6FFBB6B"/>
    <w:rsid w:val="D7DA4CFD"/>
    <w:rsid w:val="D7EEC214"/>
    <w:rsid w:val="D7FF8706"/>
    <w:rsid w:val="D9F5E5E7"/>
    <w:rsid w:val="DAE7AF2D"/>
    <w:rsid w:val="DAF7BCB7"/>
    <w:rsid w:val="DB13E53C"/>
    <w:rsid w:val="DB5E8A1E"/>
    <w:rsid w:val="DB9E89EB"/>
    <w:rsid w:val="DBDFF33E"/>
    <w:rsid w:val="DC77FCB9"/>
    <w:rsid w:val="DDF64763"/>
    <w:rsid w:val="DE5F7AFD"/>
    <w:rsid w:val="DEBE22B6"/>
    <w:rsid w:val="DEFB6A54"/>
    <w:rsid w:val="DEFFDA8B"/>
    <w:rsid w:val="DFBEB6BA"/>
    <w:rsid w:val="DFC7BE40"/>
    <w:rsid w:val="DFCFCE67"/>
    <w:rsid w:val="DFEFD2ED"/>
    <w:rsid w:val="DFFBF551"/>
    <w:rsid w:val="DFFF4E31"/>
    <w:rsid w:val="E3ED6140"/>
    <w:rsid w:val="E5FFCCC2"/>
    <w:rsid w:val="E6B72D6D"/>
    <w:rsid w:val="E6E3C2E2"/>
    <w:rsid w:val="E73716EC"/>
    <w:rsid w:val="E757DD89"/>
    <w:rsid w:val="E7FC7F8B"/>
    <w:rsid w:val="E8F9C666"/>
    <w:rsid w:val="E8FDCF40"/>
    <w:rsid w:val="E98F3FAA"/>
    <w:rsid w:val="E9DFD7A2"/>
    <w:rsid w:val="EAAF0EF8"/>
    <w:rsid w:val="EAFDE67A"/>
    <w:rsid w:val="EB0EF19A"/>
    <w:rsid w:val="EBDD4910"/>
    <w:rsid w:val="EBF5F6EA"/>
    <w:rsid w:val="EBFDCA77"/>
    <w:rsid w:val="ECC66B5A"/>
    <w:rsid w:val="ED7535C7"/>
    <w:rsid w:val="ED933CC6"/>
    <w:rsid w:val="EDB7E8B4"/>
    <w:rsid w:val="EDD7CA3E"/>
    <w:rsid w:val="EDFF9B4C"/>
    <w:rsid w:val="EE3FC2B3"/>
    <w:rsid w:val="EE7F29BF"/>
    <w:rsid w:val="EEDDE1D6"/>
    <w:rsid w:val="EEFF3B47"/>
    <w:rsid w:val="EF3FBAB0"/>
    <w:rsid w:val="EF6F11D5"/>
    <w:rsid w:val="EF7BD10D"/>
    <w:rsid w:val="EF7F8C48"/>
    <w:rsid w:val="EF8B8177"/>
    <w:rsid w:val="EFD72BBA"/>
    <w:rsid w:val="EFE773B9"/>
    <w:rsid w:val="EFEFB7E7"/>
    <w:rsid w:val="EFF73344"/>
    <w:rsid w:val="EFFD7B54"/>
    <w:rsid w:val="F0BEEE25"/>
    <w:rsid w:val="F3379AB8"/>
    <w:rsid w:val="F3D7A962"/>
    <w:rsid w:val="F3E7D467"/>
    <w:rsid w:val="F3FFBD3D"/>
    <w:rsid w:val="F4AD6A8B"/>
    <w:rsid w:val="F57967A1"/>
    <w:rsid w:val="F59EA7E5"/>
    <w:rsid w:val="F5BFC357"/>
    <w:rsid w:val="F5FFE528"/>
    <w:rsid w:val="F67DF421"/>
    <w:rsid w:val="F6A24C9D"/>
    <w:rsid w:val="F6A7AE92"/>
    <w:rsid w:val="F6F7A86D"/>
    <w:rsid w:val="F7375A62"/>
    <w:rsid w:val="F737D9C3"/>
    <w:rsid w:val="F760B822"/>
    <w:rsid w:val="F77F40A0"/>
    <w:rsid w:val="F7BE83EF"/>
    <w:rsid w:val="F7CF80B0"/>
    <w:rsid w:val="F7DE26AF"/>
    <w:rsid w:val="F7DF1A8C"/>
    <w:rsid w:val="F7F733A6"/>
    <w:rsid w:val="F8D6AD3A"/>
    <w:rsid w:val="F8EFED52"/>
    <w:rsid w:val="F939CC91"/>
    <w:rsid w:val="F9BBE2E2"/>
    <w:rsid w:val="F9FF12A2"/>
    <w:rsid w:val="FADF8F25"/>
    <w:rsid w:val="FAE7431A"/>
    <w:rsid w:val="FAFFB90F"/>
    <w:rsid w:val="FB6B14D9"/>
    <w:rsid w:val="FB6D34F7"/>
    <w:rsid w:val="FB7E5ED7"/>
    <w:rsid w:val="FB7FACB2"/>
    <w:rsid w:val="FB9C94B3"/>
    <w:rsid w:val="FB9FB374"/>
    <w:rsid w:val="FBBB8605"/>
    <w:rsid w:val="FBBE29B7"/>
    <w:rsid w:val="FBBFB5B6"/>
    <w:rsid w:val="FBDD0E9D"/>
    <w:rsid w:val="FBDE6737"/>
    <w:rsid w:val="FBDF4226"/>
    <w:rsid w:val="FBDFF96F"/>
    <w:rsid w:val="FBFBCADA"/>
    <w:rsid w:val="FBFD17C2"/>
    <w:rsid w:val="FBFE8D8C"/>
    <w:rsid w:val="FCFB57CA"/>
    <w:rsid w:val="FD12F676"/>
    <w:rsid w:val="FD5A3640"/>
    <w:rsid w:val="FD6F9E8F"/>
    <w:rsid w:val="FD7E9983"/>
    <w:rsid w:val="FD87B394"/>
    <w:rsid w:val="FDEF0171"/>
    <w:rsid w:val="FDFADBAE"/>
    <w:rsid w:val="FDFB5281"/>
    <w:rsid w:val="FDFB65B1"/>
    <w:rsid w:val="FDFF17B1"/>
    <w:rsid w:val="FDFF8B93"/>
    <w:rsid w:val="FE07826C"/>
    <w:rsid w:val="FE1E5C03"/>
    <w:rsid w:val="FE5D5AF2"/>
    <w:rsid w:val="FE761038"/>
    <w:rsid w:val="FEB7DA85"/>
    <w:rsid w:val="FEDB2942"/>
    <w:rsid w:val="FEE6E828"/>
    <w:rsid w:val="FEEFBA54"/>
    <w:rsid w:val="FEF78B4A"/>
    <w:rsid w:val="FF25EA0F"/>
    <w:rsid w:val="FF3F77CF"/>
    <w:rsid w:val="FF3FADED"/>
    <w:rsid w:val="FF4E7DEF"/>
    <w:rsid w:val="FF5ACD49"/>
    <w:rsid w:val="FF65666E"/>
    <w:rsid w:val="FF6EF90C"/>
    <w:rsid w:val="FF7F2563"/>
    <w:rsid w:val="FF7F2F0B"/>
    <w:rsid w:val="FF9E10D3"/>
    <w:rsid w:val="FFAE41EC"/>
    <w:rsid w:val="FFAFE930"/>
    <w:rsid w:val="FFAFF933"/>
    <w:rsid w:val="FFB6376D"/>
    <w:rsid w:val="FFD63C22"/>
    <w:rsid w:val="FFED3BB3"/>
    <w:rsid w:val="FFED93DE"/>
    <w:rsid w:val="FFF7B56B"/>
    <w:rsid w:val="FFF7D0E2"/>
    <w:rsid w:val="FFFC4DF4"/>
    <w:rsid w:val="FFFCF3F1"/>
    <w:rsid w:val="FFFF0D9A"/>
    <w:rsid w:val="FFFFAD21"/>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20"/>
    <w:qFormat/>
    <w:uiPriority w:val="99"/>
    <w:pPr>
      <w:keepNext/>
      <w:tabs>
        <w:tab w:val="left" w:pos="5103"/>
      </w:tabs>
      <w:jc w:val="center"/>
      <w:outlineLvl w:val="0"/>
    </w:pPr>
    <w:rPr>
      <w:b/>
      <w:bCs/>
      <w:sz w:val="22"/>
      <w:szCs w:val="22"/>
    </w:rPr>
  </w:style>
  <w:style w:type="paragraph" w:styleId="3">
    <w:name w:val="heading 4"/>
    <w:basedOn w:val="1"/>
    <w:next w:val="1"/>
    <w:link w:val="21"/>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9"/>
    <w:semiHidden/>
    <w:unhideWhenUsed/>
    <w:qFormat/>
    <w:uiPriority w:val="99"/>
  </w:style>
  <w:style w:type="paragraph" w:styleId="5">
    <w:name w:val="Balloon Text"/>
    <w:basedOn w:val="1"/>
    <w:link w:val="24"/>
    <w:semiHidden/>
    <w:qFormat/>
    <w:uiPriority w:val="99"/>
    <w:rPr>
      <w:rFonts w:ascii="Tahoma" w:hAnsi="Tahoma" w:cs="Tahoma"/>
      <w:sz w:val="16"/>
      <w:szCs w:val="16"/>
    </w:rPr>
  </w:style>
  <w:style w:type="paragraph" w:styleId="6">
    <w:name w:val="footer"/>
    <w:basedOn w:val="1"/>
    <w:link w:val="26"/>
    <w:qFormat/>
    <w:uiPriority w:val="99"/>
    <w:pPr>
      <w:tabs>
        <w:tab w:val="center" w:pos="4513"/>
        <w:tab w:val="right" w:pos="9026"/>
      </w:tabs>
    </w:pPr>
  </w:style>
  <w:style w:type="paragraph" w:styleId="7">
    <w:name w:val="header"/>
    <w:basedOn w:val="1"/>
    <w:link w:val="25"/>
    <w:semiHidden/>
    <w:qFormat/>
    <w:uiPriority w:val="99"/>
    <w:pPr>
      <w:tabs>
        <w:tab w:val="center" w:pos="4513"/>
        <w:tab w:val="right" w:pos="9026"/>
      </w:tabs>
    </w:pPr>
  </w:style>
  <w:style w:type="paragraph" w:styleId="8">
    <w:name w:val="Body Text 2"/>
    <w:basedOn w:val="1"/>
    <w:link w:val="22"/>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30"/>
    <w:semiHidden/>
    <w:unhideWhenUsed/>
    <w:qFormat/>
    <w:uiPriority w:val="99"/>
    <w:rPr>
      <w:b/>
      <w:bCs/>
    </w:rPr>
  </w:style>
  <w:style w:type="table" w:styleId="12">
    <w:name w:val="Table Grid"/>
    <w:basedOn w:val="11"/>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Emphasis"/>
    <w:basedOn w:val="13"/>
    <w:qFormat/>
    <w:uiPriority w:val="20"/>
    <w:rPr>
      <w:i/>
    </w:rPr>
  </w:style>
  <w:style w:type="character" w:styleId="18">
    <w:name w:val="Hyperlink"/>
    <w:qFormat/>
    <w:uiPriority w:val="0"/>
    <w:rPr>
      <w:color w:val="0000FF"/>
      <w:u w:val="single"/>
    </w:rPr>
  </w:style>
  <w:style w:type="character" w:styleId="19">
    <w:name w:val="annotation reference"/>
    <w:semiHidden/>
    <w:unhideWhenUsed/>
    <w:qFormat/>
    <w:uiPriority w:val="99"/>
    <w:rPr>
      <w:sz w:val="16"/>
      <w:szCs w:val="16"/>
    </w:rPr>
  </w:style>
  <w:style w:type="character" w:customStyle="1" w:styleId="20">
    <w:name w:val="Heading 1 Char"/>
    <w:link w:val="2"/>
    <w:qFormat/>
    <w:uiPriority w:val="99"/>
    <w:rPr>
      <w:rFonts w:ascii="Cambria" w:hAnsi="Cambria" w:cs="Cambria"/>
      <w:b/>
      <w:bCs/>
      <w:kern w:val="32"/>
      <w:sz w:val="32"/>
      <w:szCs w:val="32"/>
      <w:lang w:eastAsia="en-US"/>
    </w:rPr>
  </w:style>
  <w:style w:type="character" w:customStyle="1" w:styleId="21">
    <w:name w:val="Heading 4 Char"/>
    <w:link w:val="3"/>
    <w:semiHidden/>
    <w:qFormat/>
    <w:uiPriority w:val="99"/>
    <w:rPr>
      <w:rFonts w:ascii="Calibri" w:hAnsi="Calibri" w:cs="Calibri"/>
      <w:b/>
      <w:bCs/>
      <w:sz w:val="28"/>
      <w:szCs w:val="28"/>
      <w:lang w:eastAsia="en-US"/>
    </w:rPr>
  </w:style>
  <w:style w:type="character" w:customStyle="1" w:styleId="22">
    <w:name w:val="Body Text 2 Char"/>
    <w:link w:val="8"/>
    <w:semiHidden/>
    <w:qFormat/>
    <w:uiPriority w:val="99"/>
    <w:rPr>
      <w:sz w:val="20"/>
      <w:szCs w:val="20"/>
      <w:lang w:eastAsia="en-US"/>
    </w:rPr>
  </w:style>
  <w:style w:type="paragraph" w:customStyle="1" w:styleId="23">
    <w:name w:val="deannah1"/>
    <w:basedOn w:val="1"/>
    <w:qFormat/>
    <w:uiPriority w:val="99"/>
    <w:pPr>
      <w:keepNext/>
      <w:spacing w:after="240"/>
    </w:pPr>
    <w:rPr>
      <w:b/>
      <w:bCs/>
      <w:sz w:val="24"/>
      <w:szCs w:val="24"/>
    </w:rPr>
  </w:style>
  <w:style w:type="character" w:customStyle="1" w:styleId="24">
    <w:name w:val="Balloon Text Char"/>
    <w:link w:val="5"/>
    <w:semiHidden/>
    <w:qFormat/>
    <w:uiPriority w:val="99"/>
    <w:rPr>
      <w:sz w:val="2"/>
      <w:szCs w:val="2"/>
      <w:lang w:eastAsia="en-US"/>
    </w:rPr>
  </w:style>
  <w:style w:type="character" w:customStyle="1" w:styleId="25">
    <w:name w:val="Header Char"/>
    <w:link w:val="7"/>
    <w:semiHidden/>
    <w:qFormat/>
    <w:uiPriority w:val="99"/>
    <w:rPr>
      <w:lang w:eastAsia="en-US"/>
    </w:rPr>
  </w:style>
  <w:style w:type="character" w:customStyle="1" w:styleId="26">
    <w:name w:val="Footer Char"/>
    <w:link w:val="6"/>
    <w:qFormat/>
    <w:uiPriority w:val="99"/>
    <w:rPr>
      <w:lang w:eastAsia="en-US"/>
    </w:rPr>
  </w:style>
  <w:style w:type="character" w:customStyle="1" w:styleId="27">
    <w:name w:val="Hyperlink1"/>
    <w:qFormat/>
    <w:uiPriority w:val="99"/>
    <w:rPr>
      <w:color w:val="535353"/>
      <w:u w:val="single"/>
    </w:rPr>
  </w:style>
  <w:style w:type="paragraph" w:customStyle="1" w:styleId="28">
    <w:name w:val="Normal (Web)1"/>
    <w:basedOn w:val="1"/>
    <w:qFormat/>
    <w:uiPriority w:val="99"/>
    <w:pPr>
      <w:spacing w:before="100" w:beforeAutospacing="1" w:after="300"/>
    </w:pPr>
    <w:rPr>
      <w:sz w:val="24"/>
      <w:szCs w:val="24"/>
      <w:lang w:eastAsia="en-GB"/>
    </w:rPr>
  </w:style>
  <w:style w:type="character" w:customStyle="1" w:styleId="29">
    <w:name w:val="Comment Text Char"/>
    <w:link w:val="4"/>
    <w:semiHidden/>
    <w:qFormat/>
    <w:uiPriority w:val="99"/>
    <w:rPr>
      <w:lang w:eastAsia="en-US"/>
    </w:rPr>
  </w:style>
  <w:style w:type="character" w:customStyle="1" w:styleId="30">
    <w:name w:val="Comment Subject Char"/>
    <w:link w:val="10"/>
    <w:semiHidden/>
    <w:qFormat/>
    <w:uiPriority w:val="99"/>
    <w:rPr>
      <w:b/>
      <w:bCs/>
      <w:lang w:eastAsia="en-US"/>
    </w:rPr>
  </w:style>
  <w:style w:type="paragraph" w:styleId="31">
    <w:name w:val="List Paragraph"/>
    <w:basedOn w:val="1"/>
    <w:qFormat/>
    <w:uiPriority w:val="34"/>
    <w:pPr>
      <w:ind w:left="720"/>
      <w:contextualSpacing/>
    </w:pPr>
    <w:rPr>
      <w:rFonts w:ascii="Calibri" w:hAnsi="Calibri" w:eastAsia="Calibri"/>
      <w:sz w:val="22"/>
      <w:szCs w:val="22"/>
    </w:rPr>
  </w:style>
  <w:style w:type="character" w:customStyle="1" w:styleId="32">
    <w:name w:val="Unresolved Mention"/>
    <w:basedOn w:val="13"/>
    <w:semiHidden/>
    <w:unhideWhenUsed/>
    <w:qFormat/>
    <w:uiPriority w:val="99"/>
    <w:rPr>
      <w:color w:val="605E5C"/>
      <w:shd w:val="clear" w:color="auto" w:fill="E1DFDD"/>
    </w:rPr>
  </w:style>
  <w:style w:type="paragraph" w:customStyle="1" w:styleId="33">
    <w:name w:val="List Paragraph1"/>
    <w:basedOn w:val="1"/>
    <w:qFormat/>
    <w:uiPriority w:val="99"/>
    <w:pPr>
      <w:ind w:left="720"/>
    </w:p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Company>UoW Trinity Saint David</Company>
  <Pages>22</Pages>
  <Words>3607</Words>
  <Characters>20440</Characters>
  <Lines>170</Lines>
  <Paragraphs>47</Paragraphs>
  <TotalTime>135</TotalTime>
  <ScaleCrop>false</ScaleCrop>
  <LinksUpToDate>false</LinksUpToDate>
  <CharactersWithSpaces>24000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2021-07-02T03:47:00Z</dcterms:created>
  <dc:creator>Kevin Brice</dc:creator>
  <cp:lastModifiedBy>WPS_1740324890</cp:lastModifiedBy>
  <cp:lastPrinted>2016-10-26T05:21:00Z</cp:lastPrinted>
  <dcterms:modified xsi:type="dcterms:W3CDTF">2025-09-05T14:50:08Z</dcterms:modified>
  <dc:title>PG2-E1</dc:title>
  <cp:revision>38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y fmtid="{D5CDD505-2E9C-101B-9397-08002B2CF9AE}" pid="4" name="KSOProductBuildVer">
    <vt:lpwstr>2052-6.11.0.8885</vt:lpwstr>
  </property>
  <property fmtid="{D5CDD505-2E9C-101B-9397-08002B2CF9AE}" pid="5" name="ICV">
    <vt:lpwstr>13352E64F67F26518D17B4685793EA5E_43</vt:lpwstr>
  </property>
</Properties>
</file>