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7AB55B8"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r>
        <w:rPr>
          <w:rFonts w:ascii="Times New Roman" w:eastAsia="Times New Roman" w:hAnsi="Times New Roman" w:cs="Times New Roman"/>
          <w:b/>
          <w:noProof/>
          <w:color w:val="000000" w:themeColor="text1"/>
          <w:sz w:val="24"/>
          <w:szCs w:val="24"/>
          <w:lang w:val="en-US" w:eastAsia="en-US"/>
        </w:rPr>
        <w:drawing>
          <wp:inline distT="0" distB="0" distL="0" distR="0" wp14:anchorId="537D5363" wp14:editId="09F4E425">
            <wp:extent cx="2833567" cy="939800"/>
            <wp:effectExtent l="0" t="0" r="508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2833567" cy="939800"/>
                    </a:xfrm>
                    <a:prstGeom prst="rect">
                      <a:avLst/>
                    </a:prstGeom>
                  </pic:spPr>
                </pic:pic>
              </a:graphicData>
            </a:graphic>
          </wp:inline>
        </w:drawing>
      </w:r>
    </w:p>
    <w:p w14:paraId="63045194"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p>
    <w:p w14:paraId="37BA7D86"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p>
    <w:p w14:paraId="086E4098"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p>
    <w:p w14:paraId="08B0C291"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p>
    <w:p w14:paraId="0024E2C3"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p>
    <w:p w14:paraId="221BFB27"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p>
    <w:p w14:paraId="267ED65F"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p>
    <w:p w14:paraId="6AF2BC26"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p>
    <w:p w14:paraId="7D28DC23" w14:textId="77777777" w:rsidR="008D541C" w:rsidRPr="00DE0CD6" w:rsidRDefault="008D541C" w:rsidP="008D541C">
      <w:pPr>
        <w:spacing w:line="360" w:lineRule="auto"/>
        <w:jc w:val="both"/>
        <w:rPr>
          <w:rFonts w:ascii="Times New Roman" w:eastAsia="Times New Roman" w:hAnsi="Times New Roman" w:cs="Times New Roman"/>
          <w:b/>
          <w:color w:val="000000" w:themeColor="text1"/>
          <w:sz w:val="24"/>
          <w:szCs w:val="24"/>
        </w:rPr>
      </w:pPr>
      <w:bookmarkStart w:id="0" w:name="_GoBack"/>
      <w:bookmarkEnd w:id="0"/>
    </w:p>
    <w:p w14:paraId="23921EEE" w14:textId="77777777" w:rsidR="008D541C" w:rsidRPr="006073FD" w:rsidRDefault="008D541C" w:rsidP="008D541C">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Programme: BA Business Management</w:t>
      </w:r>
    </w:p>
    <w:p w14:paraId="37B95FD0" w14:textId="77777777" w:rsidR="008D541C" w:rsidRPr="006073FD" w:rsidRDefault="008D541C" w:rsidP="008D541C">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Module: </w:t>
      </w:r>
      <w:r>
        <w:rPr>
          <w:rFonts w:ascii="Times New Roman" w:eastAsia="Times New Roman" w:hAnsi="Times New Roman" w:cs="Times New Roman"/>
          <w:b/>
          <w:color w:val="000000" w:themeColor="text1"/>
          <w:sz w:val="34"/>
          <w:szCs w:val="34"/>
        </w:rPr>
        <w:t>Community Engagement</w:t>
      </w:r>
    </w:p>
    <w:p w14:paraId="5D9D6FC0" w14:textId="77777777" w:rsidR="008D541C" w:rsidRPr="006073FD" w:rsidRDefault="008D541C" w:rsidP="008D541C">
      <w:pPr>
        <w:spacing w:line="360" w:lineRule="auto"/>
        <w:rPr>
          <w:rFonts w:ascii="Times New Roman" w:eastAsia="Times New Roman" w:hAnsi="Times New Roman" w:cs="Times New Roman"/>
          <w:b/>
          <w:color w:val="000000" w:themeColor="text1"/>
          <w:sz w:val="34"/>
          <w:szCs w:val="34"/>
        </w:rPr>
      </w:pPr>
      <w:r>
        <w:rPr>
          <w:rFonts w:ascii="Times New Roman" w:eastAsia="Times New Roman" w:hAnsi="Times New Roman" w:cs="Times New Roman"/>
          <w:b/>
          <w:color w:val="000000" w:themeColor="text1"/>
          <w:sz w:val="34"/>
          <w:szCs w:val="34"/>
        </w:rPr>
        <w:t>Module code: LCBB4002</w:t>
      </w:r>
    </w:p>
    <w:p w14:paraId="7BD4F3A2" w14:textId="604EEB27" w:rsidR="008D541C" w:rsidRDefault="008D541C" w:rsidP="008D541C">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Assignment Title: </w:t>
      </w:r>
      <w:r>
        <w:rPr>
          <w:rFonts w:ascii="Times New Roman" w:eastAsia="Times New Roman" w:hAnsi="Times New Roman" w:cs="Times New Roman"/>
          <w:b/>
          <w:color w:val="000000" w:themeColor="text1"/>
          <w:sz w:val="34"/>
          <w:szCs w:val="34"/>
        </w:rPr>
        <w:t>Assessment 2</w:t>
      </w:r>
      <w:r>
        <w:rPr>
          <w:rFonts w:ascii="Times New Roman" w:eastAsia="Times New Roman" w:hAnsi="Times New Roman" w:cs="Times New Roman"/>
          <w:b/>
          <w:color w:val="000000" w:themeColor="text1"/>
          <w:sz w:val="34"/>
          <w:szCs w:val="34"/>
        </w:rPr>
        <w:t xml:space="preserve"> </w:t>
      </w:r>
      <w:r w:rsidRPr="004410CE">
        <w:rPr>
          <w:rFonts w:ascii="Times New Roman" w:eastAsia="Times New Roman" w:hAnsi="Times New Roman" w:cs="Times New Roman"/>
          <w:b/>
          <w:color w:val="000000" w:themeColor="text1"/>
          <w:sz w:val="34"/>
          <w:szCs w:val="34"/>
        </w:rPr>
        <w:t>Community Engagement</w:t>
      </w:r>
    </w:p>
    <w:p w14:paraId="33939AB8" w14:textId="77777777" w:rsidR="008D541C" w:rsidRPr="006073FD" w:rsidRDefault="008D541C" w:rsidP="008D541C">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 xml:space="preserve">Student: Cristian </w:t>
      </w:r>
      <w:proofErr w:type="spellStart"/>
      <w:r w:rsidRPr="006073FD">
        <w:rPr>
          <w:rFonts w:ascii="Times New Roman" w:eastAsia="Times New Roman" w:hAnsi="Times New Roman" w:cs="Times New Roman"/>
          <w:b/>
          <w:color w:val="000000" w:themeColor="text1"/>
          <w:sz w:val="34"/>
          <w:szCs w:val="34"/>
        </w:rPr>
        <w:t>Ailincai</w:t>
      </w:r>
      <w:proofErr w:type="spellEnd"/>
    </w:p>
    <w:p w14:paraId="40A34AE7" w14:textId="77777777" w:rsidR="008D541C" w:rsidRPr="006073FD" w:rsidRDefault="008D541C" w:rsidP="008D541C">
      <w:pPr>
        <w:spacing w:line="360" w:lineRule="auto"/>
        <w:rPr>
          <w:rFonts w:ascii="Times New Roman" w:eastAsia="Times New Roman" w:hAnsi="Times New Roman" w:cs="Times New Roman"/>
          <w:b/>
          <w:color w:val="000000" w:themeColor="text1"/>
          <w:sz w:val="34"/>
          <w:szCs w:val="34"/>
        </w:rPr>
      </w:pPr>
      <w:r w:rsidRPr="006073FD">
        <w:rPr>
          <w:rFonts w:ascii="Times New Roman" w:eastAsia="Times New Roman" w:hAnsi="Times New Roman" w:cs="Times New Roman"/>
          <w:b/>
          <w:color w:val="000000" w:themeColor="text1"/>
          <w:sz w:val="34"/>
          <w:szCs w:val="34"/>
        </w:rPr>
        <w:t>Student number: 2029264</w:t>
      </w:r>
    </w:p>
    <w:p w14:paraId="00000006" w14:textId="7F6B6FC2" w:rsidR="00C12C69" w:rsidRDefault="009238D5">
      <w:pPr>
        <w:spacing w:line="360" w:lineRule="auto"/>
        <w:jc w:val="center"/>
        <w:rPr>
          <w:rFonts w:ascii="Times New Roman" w:eastAsia="Times New Roman" w:hAnsi="Times New Roman" w:cs="Times New Roman"/>
          <w:color w:val="222222"/>
          <w:sz w:val="24"/>
          <w:szCs w:val="24"/>
        </w:rPr>
      </w:pPr>
      <w:r>
        <w:br w:type="page"/>
      </w:r>
    </w:p>
    <w:p w14:paraId="00000007" w14:textId="77777777" w:rsidR="00C12C69" w:rsidRDefault="4E7D668D">
      <w:pPr>
        <w:spacing w:line="360" w:lineRule="auto"/>
        <w:jc w:val="center"/>
        <w:rPr>
          <w:rFonts w:ascii="Times New Roman" w:eastAsia="Times New Roman" w:hAnsi="Times New Roman" w:cs="Times New Roman"/>
          <w:b/>
          <w:color w:val="222222"/>
          <w:sz w:val="28"/>
          <w:szCs w:val="28"/>
        </w:rPr>
      </w:pPr>
      <w:r w:rsidRPr="4E7D668D">
        <w:rPr>
          <w:rFonts w:ascii="Times New Roman" w:eastAsia="Times New Roman" w:hAnsi="Times New Roman" w:cs="Times New Roman"/>
          <w:b/>
          <w:bCs/>
          <w:color w:val="222222"/>
          <w:sz w:val="28"/>
          <w:szCs w:val="28"/>
        </w:rPr>
        <w:lastRenderedPageBreak/>
        <w:t>Table of Contents</w:t>
      </w:r>
    </w:p>
    <w:sdt>
      <w:sdtPr>
        <w:id w:val="1432069618"/>
        <w:docPartObj>
          <w:docPartGallery w:val="Table of Contents"/>
          <w:docPartUnique/>
        </w:docPartObj>
      </w:sdtPr>
      <w:sdtEndPr>
        <w:rPr>
          <w:rFonts w:ascii="Times New Roman" w:hAnsi="Times New Roman" w:cs="Times New Roman"/>
          <w:sz w:val="24"/>
          <w:szCs w:val="24"/>
        </w:rPr>
      </w:sdtEndPr>
      <w:sdtContent>
        <w:p w14:paraId="33EE2909" w14:textId="3217489C" w:rsidR="4E7D668D" w:rsidRPr="00214426" w:rsidRDefault="4E7D668D" w:rsidP="4E7D668D">
          <w:pPr>
            <w:pStyle w:val="TOC1"/>
            <w:tabs>
              <w:tab w:val="right" w:leader="dot" w:pos="9015"/>
            </w:tabs>
            <w:rPr>
              <w:rFonts w:ascii="Times New Roman" w:hAnsi="Times New Roman" w:cs="Times New Roman"/>
              <w:sz w:val="24"/>
              <w:szCs w:val="24"/>
            </w:rPr>
          </w:pPr>
          <w:r w:rsidRPr="00214426">
            <w:rPr>
              <w:rFonts w:ascii="Times New Roman" w:hAnsi="Times New Roman" w:cs="Times New Roman"/>
              <w:sz w:val="24"/>
              <w:szCs w:val="24"/>
            </w:rPr>
            <w:fldChar w:fldCharType="begin"/>
          </w:r>
          <w:r w:rsidRPr="00214426">
            <w:rPr>
              <w:rFonts w:ascii="Times New Roman" w:hAnsi="Times New Roman" w:cs="Times New Roman"/>
              <w:sz w:val="24"/>
              <w:szCs w:val="24"/>
            </w:rPr>
            <w:instrText>TOC \o \z \u \h</w:instrText>
          </w:r>
          <w:r w:rsidRPr="00214426">
            <w:rPr>
              <w:rFonts w:ascii="Times New Roman" w:hAnsi="Times New Roman" w:cs="Times New Roman"/>
              <w:sz w:val="24"/>
              <w:szCs w:val="24"/>
            </w:rPr>
            <w:fldChar w:fldCharType="separate"/>
          </w:r>
          <w:hyperlink w:anchor="_Toc1354748727">
            <w:r w:rsidRPr="00214426">
              <w:rPr>
                <w:rStyle w:val="Hyperlink"/>
                <w:rFonts w:ascii="Times New Roman" w:hAnsi="Times New Roman" w:cs="Times New Roman"/>
                <w:sz w:val="24"/>
                <w:szCs w:val="24"/>
              </w:rPr>
              <w:t>Introduction</w:t>
            </w:r>
            <w:r w:rsidRPr="00214426">
              <w:rPr>
                <w:rFonts w:ascii="Times New Roman" w:hAnsi="Times New Roman" w:cs="Times New Roman"/>
                <w:sz w:val="24"/>
                <w:szCs w:val="24"/>
              </w:rPr>
              <w:tab/>
            </w:r>
            <w:r w:rsidRPr="00214426">
              <w:rPr>
                <w:rFonts w:ascii="Times New Roman" w:hAnsi="Times New Roman" w:cs="Times New Roman"/>
                <w:sz w:val="24"/>
                <w:szCs w:val="24"/>
              </w:rPr>
              <w:fldChar w:fldCharType="begin"/>
            </w:r>
            <w:r w:rsidRPr="00214426">
              <w:rPr>
                <w:rFonts w:ascii="Times New Roman" w:hAnsi="Times New Roman" w:cs="Times New Roman"/>
                <w:sz w:val="24"/>
                <w:szCs w:val="24"/>
              </w:rPr>
              <w:instrText>PAGEREF _Toc1354748727 \h</w:instrText>
            </w:r>
            <w:r w:rsidRPr="00214426">
              <w:rPr>
                <w:rFonts w:ascii="Times New Roman" w:hAnsi="Times New Roman" w:cs="Times New Roman"/>
                <w:sz w:val="24"/>
                <w:szCs w:val="24"/>
              </w:rPr>
            </w:r>
            <w:r w:rsidRPr="00214426">
              <w:rPr>
                <w:rFonts w:ascii="Times New Roman" w:hAnsi="Times New Roman" w:cs="Times New Roman"/>
                <w:sz w:val="24"/>
                <w:szCs w:val="24"/>
              </w:rPr>
              <w:fldChar w:fldCharType="separate"/>
            </w:r>
            <w:r w:rsidRPr="00214426">
              <w:rPr>
                <w:rStyle w:val="Hyperlink"/>
                <w:rFonts w:ascii="Times New Roman" w:hAnsi="Times New Roman" w:cs="Times New Roman"/>
                <w:sz w:val="24"/>
                <w:szCs w:val="24"/>
              </w:rPr>
              <w:t>2</w:t>
            </w:r>
            <w:r w:rsidRPr="00214426">
              <w:rPr>
                <w:rFonts w:ascii="Times New Roman" w:hAnsi="Times New Roman" w:cs="Times New Roman"/>
                <w:sz w:val="24"/>
                <w:szCs w:val="24"/>
              </w:rPr>
              <w:fldChar w:fldCharType="end"/>
            </w:r>
          </w:hyperlink>
        </w:p>
        <w:p w14:paraId="2E5CEDFA" w14:textId="0EC0BBDB" w:rsidR="4E7D668D" w:rsidRPr="00214426" w:rsidRDefault="00345678" w:rsidP="4E7D668D">
          <w:pPr>
            <w:pStyle w:val="TOC1"/>
            <w:tabs>
              <w:tab w:val="right" w:leader="dot" w:pos="9015"/>
            </w:tabs>
            <w:rPr>
              <w:rFonts w:ascii="Times New Roman" w:hAnsi="Times New Roman" w:cs="Times New Roman"/>
              <w:sz w:val="24"/>
              <w:szCs w:val="24"/>
            </w:rPr>
          </w:pPr>
          <w:hyperlink w:anchor="_Toc1868331266">
            <w:r w:rsidR="4E7D668D" w:rsidRPr="00214426">
              <w:rPr>
                <w:rStyle w:val="Hyperlink"/>
                <w:rFonts w:ascii="Times New Roman" w:hAnsi="Times New Roman" w:cs="Times New Roman"/>
                <w:sz w:val="24"/>
                <w:szCs w:val="24"/>
              </w:rPr>
              <w:t>Comparison between Two Projects</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_Toc1868331266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3</w:t>
            </w:r>
            <w:r w:rsidR="4E7D668D" w:rsidRPr="00214426">
              <w:rPr>
                <w:rFonts w:ascii="Times New Roman" w:hAnsi="Times New Roman" w:cs="Times New Roman"/>
                <w:sz w:val="24"/>
                <w:szCs w:val="24"/>
              </w:rPr>
              <w:fldChar w:fldCharType="end"/>
            </w:r>
          </w:hyperlink>
        </w:p>
        <w:p w14:paraId="43B2C92B" w14:textId="0F5527CF" w:rsidR="4E7D668D" w:rsidRPr="00214426" w:rsidRDefault="00345678" w:rsidP="4E7D668D">
          <w:pPr>
            <w:pStyle w:val="TOC2"/>
            <w:tabs>
              <w:tab w:val="right" w:leader="dot" w:pos="9015"/>
            </w:tabs>
            <w:rPr>
              <w:rFonts w:ascii="Times New Roman" w:hAnsi="Times New Roman" w:cs="Times New Roman"/>
              <w:sz w:val="24"/>
              <w:szCs w:val="24"/>
            </w:rPr>
          </w:pPr>
          <w:hyperlink w:anchor="_Toc1077227432">
            <w:r w:rsidR="4E7D668D" w:rsidRPr="00214426">
              <w:rPr>
                <w:rStyle w:val="Hyperlink"/>
                <w:rFonts w:ascii="Times New Roman" w:hAnsi="Times New Roman" w:cs="Times New Roman"/>
                <w:sz w:val="24"/>
                <w:szCs w:val="24"/>
              </w:rPr>
              <w:t>Active Consultation</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_Toc1077227432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3</w:t>
            </w:r>
            <w:r w:rsidR="4E7D668D" w:rsidRPr="00214426">
              <w:rPr>
                <w:rFonts w:ascii="Times New Roman" w:hAnsi="Times New Roman" w:cs="Times New Roman"/>
                <w:sz w:val="24"/>
                <w:szCs w:val="24"/>
              </w:rPr>
              <w:fldChar w:fldCharType="end"/>
            </w:r>
          </w:hyperlink>
        </w:p>
        <w:p w14:paraId="483EFE60" w14:textId="24D4B0A3" w:rsidR="4E7D668D" w:rsidRPr="00214426" w:rsidRDefault="00345678" w:rsidP="4E7D668D">
          <w:pPr>
            <w:pStyle w:val="TOC2"/>
            <w:tabs>
              <w:tab w:val="right" w:leader="dot" w:pos="9015"/>
            </w:tabs>
            <w:rPr>
              <w:rFonts w:ascii="Times New Roman" w:hAnsi="Times New Roman" w:cs="Times New Roman"/>
              <w:sz w:val="24"/>
              <w:szCs w:val="24"/>
            </w:rPr>
          </w:pPr>
          <w:hyperlink w:anchor="_Toc342646064">
            <w:r w:rsidR="4E7D668D" w:rsidRPr="00214426">
              <w:rPr>
                <w:rStyle w:val="Hyperlink"/>
                <w:rFonts w:ascii="Times New Roman" w:hAnsi="Times New Roman" w:cs="Times New Roman"/>
                <w:sz w:val="24"/>
                <w:szCs w:val="24"/>
              </w:rPr>
              <w:t>Effective Communication</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_Toc342646064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4</w:t>
            </w:r>
            <w:r w:rsidR="4E7D668D" w:rsidRPr="00214426">
              <w:rPr>
                <w:rFonts w:ascii="Times New Roman" w:hAnsi="Times New Roman" w:cs="Times New Roman"/>
                <w:sz w:val="24"/>
                <w:szCs w:val="24"/>
              </w:rPr>
              <w:fldChar w:fldCharType="end"/>
            </w:r>
          </w:hyperlink>
        </w:p>
        <w:p w14:paraId="3E257CCE" w14:textId="53B91039" w:rsidR="4E7D668D" w:rsidRPr="00214426" w:rsidRDefault="00345678" w:rsidP="4E7D668D">
          <w:pPr>
            <w:pStyle w:val="TOC2"/>
            <w:tabs>
              <w:tab w:val="right" w:leader="dot" w:pos="9015"/>
            </w:tabs>
            <w:rPr>
              <w:rFonts w:ascii="Times New Roman" w:hAnsi="Times New Roman" w:cs="Times New Roman"/>
              <w:sz w:val="24"/>
              <w:szCs w:val="24"/>
            </w:rPr>
          </w:pPr>
          <w:hyperlink w:anchor="_Toc2128368846">
            <w:r w:rsidR="4E7D668D" w:rsidRPr="00214426">
              <w:rPr>
                <w:rStyle w:val="Hyperlink"/>
                <w:rFonts w:ascii="Times New Roman" w:hAnsi="Times New Roman" w:cs="Times New Roman"/>
                <w:sz w:val="24"/>
                <w:szCs w:val="24"/>
              </w:rPr>
              <w:t>Stakeholders Participation</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_Toc2128368846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4</w:t>
            </w:r>
            <w:r w:rsidR="4E7D668D" w:rsidRPr="00214426">
              <w:rPr>
                <w:rFonts w:ascii="Times New Roman" w:hAnsi="Times New Roman" w:cs="Times New Roman"/>
                <w:sz w:val="24"/>
                <w:szCs w:val="24"/>
              </w:rPr>
              <w:fldChar w:fldCharType="end"/>
            </w:r>
          </w:hyperlink>
        </w:p>
        <w:p w14:paraId="70352D5A" w14:textId="7B437319" w:rsidR="4E7D668D" w:rsidRPr="00214426" w:rsidRDefault="00345678" w:rsidP="4E7D668D">
          <w:pPr>
            <w:pStyle w:val="TOC2"/>
            <w:tabs>
              <w:tab w:val="right" w:leader="dot" w:pos="9015"/>
            </w:tabs>
            <w:rPr>
              <w:rFonts w:ascii="Times New Roman" w:hAnsi="Times New Roman" w:cs="Times New Roman"/>
              <w:sz w:val="24"/>
              <w:szCs w:val="24"/>
            </w:rPr>
          </w:pPr>
          <w:hyperlink w:anchor="_Toc1390673568">
            <w:r w:rsidR="4E7D668D" w:rsidRPr="00214426">
              <w:rPr>
                <w:rStyle w:val="Hyperlink"/>
                <w:rFonts w:ascii="Times New Roman" w:hAnsi="Times New Roman" w:cs="Times New Roman"/>
                <w:sz w:val="24"/>
                <w:szCs w:val="24"/>
              </w:rPr>
              <w:t>Forward-Looking Approach</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_Toc1390673568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5</w:t>
            </w:r>
            <w:r w:rsidR="4E7D668D" w:rsidRPr="00214426">
              <w:rPr>
                <w:rFonts w:ascii="Times New Roman" w:hAnsi="Times New Roman" w:cs="Times New Roman"/>
                <w:sz w:val="24"/>
                <w:szCs w:val="24"/>
              </w:rPr>
              <w:fldChar w:fldCharType="end"/>
            </w:r>
          </w:hyperlink>
        </w:p>
        <w:p w14:paraId="3D9E565B" w14:textId="69449376" w:rsidR="4E7D668D" w:rsidRPr="00214426" w:rsidRDefault="00345678" w:rsidP="4E7D668D">
          <w:pPr>
            <w:pStyle w:val="TOC2"/>
            <w:tabs>
              <w:tab w:val="right" w:leader="dot" w:pos="9015"/>
            </w:tabs>
            <w:rPr>
              <w:rFonts w:ascii="Times New Roman" w:hAnsi="Times New Roman" w:cs="Times New Roman"/>
              <w:sz w:val="24"/>
              <w:szCs w:val="24"/>
            </w:rPr>
          </w:pPr>
          <w:hyperlink w:anchor="_Toc439876350">
            <w:r w:rsidR="4E7D668D" w:rsidRPr="00214426">
              <w:rPr>
                <w:rStyle w:val="Hyperlink"/>
                <w:rFonts w:ascii="Times New Roman" w:hAnsi="Times New Roman" w:cs="Times New Roman"/>
                <w:sz w:val="24"/>
                <w:szCs w:val="24"/>
              </w:rPr>
              <w:t>Project Analysis</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_Toc439876350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5</w:t>
            </w:r>
            <w:r w:rsidR="4E7D668D" w:rsidRPr="00214426">
              <w:rPr>
                <w:rFonts w:ascii="Times New Roman" w:hAnsi="Times New Roman" w:cs="Times New Roman"/>
                <w:sz w:val="24"/>
                <w:szCs w:val="24"/>
              </w:rPr>
              <w:fldChar w:fldCharType="end"/>
            </w:r>
          </w:hyperlink>
        </w:p>
        <w:p w14:paraId="1BE1ADB5" w14:textId="5F358184" w:rsidR="4E7D668D" w:rsidRPr="00214426" w:rsidRDefault="00345678" w:rsidP="4E7D668D">
          <w:pPr>
            <w:pStyle w:val="TOC2"/>
            <w:tabs>
              <w:tab w:val="right" w:leader="dot" w:pos="9015"/>
            </w:tabs>
            <w:rPr>
              <w:rFonts w:ascii="Times New Roman" w:hAnsi="Times New Roman" w:cs="Times New Roman"/>
              <w:sz w:val="24"/>
              <w:szCs w:val="24"/>
            </w:rPr>
          </w:pPr>
          <w:hyperlink w:anchor="_Toc862583247">
            <w:r w:rsidR="4E7D668D" w:rsidRPr="00214426">
              <w:rPr>
                <w:rStyle w:val="Hyperlink"/>
                <w:rFonts w:ascii="Times New Roman" w:hAnsi="Times New Roman" w:cs="Times New Roman"/>
                <w:sz w:val="24"/>
                <w:szCs w:val="24"/>
              </w:rPr>
              <w:t>Community Mapping</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_Toc862583247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5</w:t>
            </w:r>
            <w:r w:rsidR="4E7D668D" w:rsidRPr="00214426">
              <w:rPr>
                <w:rFonts w:ascii="Times New Roman" w:hAnsi="Times New Roman" w:cs="Times New Roman"/>
                <w:sz w:val="24"/>
                <w:szCs w:val="24"/>
              </w:rPr>
              <w:fldChar w:fldCharType="end"/>
            </w:r>
          </w:hyperlink>
        </w:p>
        <w:p w14:paraId="63BADA3E" w14:textId="153C26A5" w:rsidR="4E7D668D" w:rsidRPr="00214426" w:rsidRDefault="00345678" w:rsidP="4E7D668D">
          <w:pPr>
            <w:pStyle w:val="TOC2"/>
            <w:tabs>
              <w:tab w:val="right" w:leader="dot" w:pos="9015"/>
            </w:tabs>
            <w:rPr>
              <w:rFonts w:ascii="Times New Roman" w:hAnsi="Times New Roman" w:cs="Times New Roman"/>
              <w:sz w:val="24"/>
              <w:szCs w:val="24"/>
            </w:rPr>
          </w:pPr>
          <w:hyperlink w:anchor="_Toc1363751266">
            <w:r w:rsidR="4E7D668D" w:rsidRPr="00214426">
              <w:rPr>
                <w:rStyle w:val="Hyperlink"/>
                <w:rFonts w:ascii="Times New Roman" w:hAnsi="Times New Roman" w:cs="Times New Roman"/>
                <w:sz w:val="24"/>
                <w:szCs w:val="24"/>
              </w:rPr>
              <w:t>Social Engagement</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_Toc1363751266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6</w:t>
            </w:r>
            <w:r w:rsidR="4E7D668D" w:rsidRPr="00214426">
              <w:rPr>
                <w:rFonts w:ascii="Times New Roman" w:hAnsi="Times New Roman" w:cs="Times New Roman"/>
                <w:sz w:val="24"/>
                <w:szCs w:val="24"/>
              </w:rPr>
              <w:fldChar w:fldCharType="end"/>
            </w:r>
          </w:hyperlink>
        </w:p>
        <w:p w14:paraId="06EAB8BC" w14:textId="65B5939D" w:rsidR="4E7D668D" w:rsidRPr="00214426" w:rsidRDefault="00345678" w:rsidP="4E7D668D">
          <w:pPr>
            <w:pStyle w:val="TOC2"/>
            <w:tabs>
              <w:tab w:val="right" w:leader="dot" w:pos="9015"/>
            </w:tabs>
            <w:rPr>
              <w:rFonts w:ascii="Times New Roman" w:hAnsi="Times New Roman" w:cs="Times New Roman"/>
              <w:sz w:val="24"/>
              <w:szCs w:val="24"/>
            </w:rPr>
          </w:pPr>
          <w:hyperlink w:anchor="_Toc445948161">
            <w:r w:rsidR="4E7D668D" w:rsidRPr="00214426">
              <w:rPr>
                <w:rStyle w:val="Hyperlink"/>
                <w:rFonts w:ascii="Times New Roman" w:hAnsi="Times New Roman" w:cs="Times New Roman"/>
                <w:sz w:val="24"/>
                <w:szCs w:val="24"/>
              </w:rPr>
              <w:t>Impact Analysis</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_Toc445948161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6</w:t>
            </w:r>
            <w:r w:rsidR="4E7D668D" w:rsidRPr="00214426">
              <w:rPr>
                <w:rFonts w:ascii="Times New Roman" w:hAnsi="Times New Roman" w:cs="Times New Roman"/>
                <w:sz w:val="24"/>
                <w:szCs w:val="24"/>
              </w:rPr>
              <w:fldChar w:fldCharType="end"/>
            </w:r>
          </w:hyperlink>
        </w:p>
        <w:p w14:paraId="028576BE" w14:textId="7B4BBB52" w:rsidR="4E7D668D" w:rsidRPr="00214426" w:rsidRDefault="00345678" w:rsidP="4E7D668D">
          <w:pPr>
            <w:pStyle w:val="TOC2"/>
            <w:tabs>
              <w:tab w:val="right" w:leader="dot" w:pos="9015"/>
            </w:tabs>
            <w:rPr>
              <w:rFonts w:ascii="Times New Roman" w:hAnsi="Times New Roman" w:cs="Times New Roman"/>
              <w:sz w:val="24"/>
              <w:szCs w:val="24"/>
            </w:rPr>
          </w:pPr>
          <w:hyperlink w:anchor="_Toc942946562">
            <w:r w:rsidR="4E7D668D" w:rsidRPr="00214426">
              <w:rPr>
                <w:rStyle w:val="Hyperlink"/>
                <w:rFonts w:ascii="Times New Roman" w:hAnsi="Times New Roman" w:cs="Times New Roman"/>
                <w:sz w:val="24"/>
                <w:szCs w:val="24"/>
              </w:rPr>
              <w:t>Evaluation</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_Toc942946562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7</w:t>
            </w:r>
            <w:r w:rsidR="4E7D668D" w:rsidRPr="00214426">
              <w:rPr>
                <w:rFonts w:ascii="Times New Roman" w:hAnsi="Times New Roman" w:cs="Times New Roman"/>
                <w:sz w:val="24"/>
                <w:szCs w:val="24"/>
              </w:rPr>
              <w:fldChar w:fldCharType="end"/>
            </w:r>
          </w:hyperlink>
        </w:p>
        <w:p w14:paraId="1C90912E" w14:textId="47366C06" w:rsidR="4E7D668D" w:rsidRPr="00214426" w:rsidRDefault="00345678" w:rsidP="4E7D668D">
          <w:pPr>
            <w:pStyle w:val="TOC2"/>
            <w:tabs>
              <w:tab w:val="right" w:leader="dot" w:pos="9015"/>
            </w:tabs>
            <w:rPr>
              <w:rFonts w:ascii="Times New Roman" w:hAnsi="Times New Roman" w:cs="Times New Roman"/>
              <w:sz w:val="24"/>
              <w:szCs w:val="24"/>
            </w:rPr>
          </w:pPr>
          <w:hyperlink w:anchor="_Toc715237809">
            <w:r w:rsidR="4E7D668D" w:rsidRPr="00214426">
              <w:rPr>
                <w:rStyle w:val="Hyperlink"/>
                <w:rFonts w:ascii="Times New Roman" w:hAnsi="Times New Roman" w:cs="Times New Roman"/>
                <w:sz w:val="24"/>
                <w:szCs w:val="24"/>
              </w:rPr>
              <w:t>Best Practice</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_Toc715237809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7</w:t>
            </w:r>
            <w:r w:rsidR="4E7D668D" w:rsidRPr="00214426">
              <w:rPr>
                <w:rFonts w:ascii="Times New Roman" w:hAnsi="Times New Roman" w:cs="Times New Roman"/>
                <w:sz w:val="24"/>
                <w:szCs w:val="24"/>
              </w:rPr>
              <w:fldChar w:fldCharType="end"/>
            </w:r>
          </w:hyperlink>
        </w:p>
        <w:p w14:paraId="3A9BA8E5" w14:textId="3D7569E9" w:rsidR="4E7D668D" w:rsidRPr="00214426" w:rsidRDefault="00345678" w:rsidP="4E7D668D">
          <w:pPr>
            <w:pStyle w:val="TOC1"/>
            <w:tabs>
              <w:tab w:val="right" w:leader="dot" w:pos="9015"/>
            </w:tabs>
            <w:rPr>
              <w:rFonts w:ascii="Times New Roman" w:hAnsi="Times New Roman" w:cs="Times New Roman"/>
              <w:sz w:val="24"/>
              <w:szCs w:val="24"/>
            </w:rPr>
          </w:pPr>
          <w:hyperlink w:anchor="_Toc1596795908">
            <w:r w:rsidR="4E7D668D" w:rsidRPr="00214426">
              <w:rPr>
                <w:rStyle w:val="Hyperlink"/>
                <w:rFonts w:ascii="Times New Roman" w:hAnsi="Times New Roman" w:cs="Times New Roman"/>
                <w:sz w:val="24"/>
                <w:szCs w:val="24"/>
              </w:rPr>
              <w:t>Conclusion</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_Toc1596795908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8</w:t>
            </w:r>
            <w:r w:rsidR="4E7D668D" w:rsidRPr="00214426">
              <w:rPr>
                <w:rFonts w:ascii="Times New Roman" w:hAnsi="Times New Roman" w:cs="Times New Roman"/>
                <w:sz w:val="24"/>
                <w:szCs w:val="24"/>
              </w:rPr>
              <w:fldChar w:fldCharType="end"/>
            </w:r>
          </w:hyperlink>
        </w:p>
        <w:p w14:paraId="722C2513" w14:textId="7B867454" w:rsidR="4E7D668D" w:rsidRPr="00214426" w:rsidRDefault="00345678" w:rsidP="4E7D668D">
          <w:pPr>
            <w:pStyle w:val="TOC1"/>
            <w:tabs>
              <w:tab w:val="right" w:leader="dot" w:pos="9015"/>
            </w:tabs>
            <w:rPr>
              <w:rFonts w:ascii="Times New Roman" w:hAnsi="Times New Roman" w:cs="Times New Roman"/>
              <w:sz w:val="24"/>
              <w:szCs w:val="24"/>
            </w:rPr>
          </w:pPr>
          <w:hyperlink w:anchor="_Toc1987763429">
            <w:r w:rsidR="4E7D668D" w:rsidRPr="00214426">
              <w:rPr>
                <w:rStyle w:val="Hyperlink"/>
                <w:rFonts w:ascii="Times New Roman" w:hAnsi="Times New Roman" w:cs="Times New Roman"/>
                <w:sz w:val="24"/>
                <w:szCs w:val="24"/>
              </w:rPr>
              <w:t>Reference List</w:t>
            </w:r>
            <w:r w:rsidR="4E7D668D" w:rsidRPr="00214426">
              <w:rPr>
                <w:rFonts w:ascii="Times New Roman" w:hAnsi="Times New Roman" w:cs="Times New Roman"/>
                <w:sz w:val="24"/>
                <w:szCs w:val="24"/>
              </w:rPr>
              <w:tab/>
            </w:r>
            <w:r w:rsidR="4E7D668D" w:rsidRPr="00214426">
              <w:rPr>
                <w:rFonts w:ascii="Times New Roman" w:hAnsi="Times New Roman" w:cs="Times New Roman"/>
                <w:sz w:val="24"/>
                <w:szCs w:val="24"/>
              </w:rPr>
              <w:fldChar w:fldCharType="begin"/>
            </w:r>
            <w:r w:rsidR="4E7D668D" w:rsidRPr="00214426">
              <w:rPr>
                <w:rFonts w:ascii="Times New Roman" w:hAnsi="Times New Roman" w:cs="Times New Roman"/>
                <w:sz w:val="24"/>
                <w:szCs w:val="24"/>
              </w:rPr>
              <w:instrText>PAGEREF _Toc1987763429 \h</w:instrText>
            </w:r>
            <w:r w:rsidR="4E7D668D" w:rsidRPr="00214426">
              <w:rPr>
                <w:rFonts w:ascii="Times New Roman" w:hAnsi="Times New Roman" w:cs="Times New Roman"/>
                <w:sz w:val="24"/>
                <w:szCs w:val="24"/>
              </w:rPr>
            </w:r>
            <w:r w:rsidR="4E7D668D" w:rsidRPr="00214426">
              <w:rPr>
                <w:rFonts w:ascii="Times New Roman" w:hAnsi="Times New Roman" w:cs="Times New Roman"/>
                <w:sz w:val="24"/>
                <w:szCs w:val="24"/>
              </w:rPr>
              <w:fldChar w:fldCharType="separate"/>
            </w:r>
            <w:r w:rsidR="4E7D668D" w:rsidRPr="00214426">
              <w:rPr>
                <w:rStyle w:val="Hyperlink"/>
                <w:rFonts w:ascii="Times New Roman" w:hAnsi="Times New Roman" w:cs="Times New Roman"/>
                <w:sz w:val="24"/>
                <w:szCs w:val="24"/>
              </w:rPr>
              <w:t>8</w:t>
            </w:r>
            <w:r w:rsidR="4E7D668D" w:rsidRPr="00214426">
              <w:rPr>
                <w:rFonts w:ascii="Times New Roman" w:hAnsi="Times New Roman" w:cs="Times New Roman"/>
                <w:sz w:val="24"/>
                <w:szCs w:val="24"/>
              </w:rPr>
              <w:fldChar w:fldCharType="end"/>
            </w:r>
          </w:hyperlink>
          <w:r w:rsidR="4E7D668D" w:rsidRPr="00214426">
            <w:rPr>
              <w:rFonts w:ascii="Times New Roman" w:hAnsi="Times New Roman" w:cs="Times New Roman"/>
              <w:sz w:val="24"/>
              <w:szCs w:val="24"/>
            </w:rPr>
            <w:fldChar w:fldCharType="end"/>
          </w:r>
        </w:p>
      </w:sdtContent>
    </w:sdt>
    <w:p w14:paraId="28A130D6" w14:textId="7A7F5FA7" w:rsidR="4E7D668D" w:rsidRDefault="4E7D668D" w:rsidP="4E7D668D">
      <w:pPr>
        <w:spacing w:line="360" w:lineRule="auto"/>
        <w:rPr>
          <w:rFonts w:ascii="Times New Roman" w:eastAsia="Times New Roman" w:hAnsi="Times New Roman" w:cs="Times New Roman"/>
          <w:b/>
          <w:bCs/>
          <w:color w:val="222222"/>
          <w:sz w:val="28"/>
          <w:szCs w:val="28"/>
        </w:rPr>
      </w:pPr>
    </w:p>
    <w:p w14:paraId="00000008" w14:textId="77777777" w:rsidR="00C12C69" w:rsidRDefault="009238D5">
      <w:pPr>
        <w:spacing w:line="360" w:lineRule="auto"/>
        <w:jc w:val="both"/>
        <w:rPr>
          <w:rFonts w:ascii="Times New Roman" w:eastAsia="Times New Roman" w:hAnsi="Times New Roman" w:cs="Times New Roman"/>
          <w:b/>
          <w:color w:val="222222"/>
          <w:sz w:val="24"/>
          <w:szCs w:val="24"/>
        </w:rPr>
      </w:pPr>
      <w:r>
        <w:br w:type="page"/>
      </w:r>
    </w:p>
    <w:p w14:paraId="00000009" w14:textId="77777777" w:rsidR="00C12C69" w:rsidRDefault="4E7D668D" w:rsidP="4E7D668D">
      <w:pPr>
        <w:pStyle w:val="Heading1"/>
        <w:spacing w:line="360" w:lineRule="auto"/>
        <w:jc w:val="both"/>
        <w:rPr>
          <w:rFonts w:ascii="Times New Roman" w:eastAsia="Times New Roman" w:hAnsi="Times New Roman" w:cs="Times New Roman"/>
          <w:b/>
          <w:bCs/>
          <w:color w:val="222222"/>
          <w:sz w:val="24"/>
          <w:szCs w:val="24"/>
        </w:rPr>
      </w:pPr>
      <w:bookmarkStart w:id="1" w:name="_Toc1354748727"/>
      <w:r w:rsidRPr="4E7D668D">
        <w:rPr>
          <w:rFonts w:ascii="Times New Roman" w:eastAsia="Times New Roman" w:hAnsi="Times New Roman" w:cs="Times New Roman"/>
          <w:b/>
          <w:bCs/>
          <w:sz w:val="24"/>
          <w:szCs w:val="24"/>
        </w:rPr>
        <w:lastRenderedPageBreak/>
        <w:t>Introduction</w:t>
      </w:r>
      <w:bookmarkEnd w:id="1"/>
    </w:p>
    <w:p w14:paraId="0000000A" w14:textId="77777777" w:rsidR="00C12C69" w:rsidRDefault="009238D5">
      <w:pPr>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Community engagement is a process of doing something for the society and community. It means to work on the issues, problems and discriminations of the society and community as well. In the previous assessment of this report, there is the discussion and analysis of the biggest discrimination in society and community, which is the race discrimination, racism. Racism is present in society for a very long, which nowadays increasing more. So it is important to work on this discrimination and vanish it from its roots. However, there are some more discriminations still present in the communities and societies. Some of those are discrimination of gender, sex, equality, disability and so on. In this assessment, the report is going to discuss disability discrimination, which is growing in society and community. Also, there are many aspects of it are present, like the participation of stakeholders to reduce it, involvement of other people of society in it and many more. So the report will discuss these various aspects of disability discrimination in society and communities as well (</w:t>
      </w:r>
      <w:r>
        <w:rPr>
          <w:rFonts w:ascii="Times New Roman" w:eastAsia="Times New Roman" w:hAnsi="Times New Roman" w:cs="Times New Roman"/>
          <w:color w:val="222222"/>
          <w:sz w:val="24"/>
          <w:szCs w:val="24"/>
          <w:highlight w:val="white"/>
        </w:rPr>
        <w:t xml:space="preserve">Frederick and </w:t>
      </w:r>
      <w:proofErr w:type="spellStart"/>
      <w:r>
        <w:rPr>
          <w:rFonts w:ascii="Times New Roman" w:eastAsia="Times New Roman" w:hAnsi="Times New Roman" w:cs="Times New Roman"/>
          <w:color w:val="222222"/>
          <w:sz w:val="24"/>
          <w:szCs w:val="24"/>
          <w:highlight w:val="white"/>
        </w:rPr>
        <w:t>Shifrer</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color w:val="222222"/>
          <w:sz w:val="24"/>
          <w:szCs w:val="24"/>
        </w:rPr>
        <w:t xml:space="preserve">. Keeping all these aside, the report aims to provide a brief analysis by comparing both the projects of the real one, race discrimination with the imaginative one, disability discrimination. </w:t>
      </w:r>
    </w:p>
    <w:p w14:paraId="0000000B" w14:textId="77777777" w:rsidR="00C12C69" w:rsidRDefault="4E7D668D" w:rsidP="4E7D668D">
      <w:pPr>
        <w:pStyle w:val="Heading1"/>
        <w:spacing w:line="360" w:lineRule="auto"/>
        <w:jc w:val="both"/>
        <w:rPr>
          <w:rFonts w:ascii="Times New Roman" w:eastAsia="Times New Roman" w:hAnsi="Times New Roman" w:cs="Times New Roman"/>
          <w:b/>
          <w:bCs/>
          <w:color w:val="222222"/>
          <w:sz w:val="24"/>
          <w:szCs w:val="24"/>
        </w:rPr>
      </w:pPr>
      <w:bookmarkStart w:id="2" w:name="_Toc1868331266"/>
      <w:r w:rsidRPr="4E7D668D">
        <w:rPr>
          <w:rFonts w:ascii="Times New Roman" w:eastAsia="Times New Roman" w:hAnsi="Times New Roman" w:cs="Times New Roman"/>
          <w:b/>
          <w:bCs/>
          <w:sz w:val="24"/>
          <w:szCs w:val="24"/>
        </w:rPr>
        <w:t>Comparison between Two Projects</w:t>
      </w:r>
      <w:bookmarkEnd w:id="2"/>
    </w:p>
    <w:p w14:paraId="0000000C"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Greenwich Inclusion Project is a well-known one which works on eradicating racial discrimination. It works toward eliminating the harassment of people who belong to different races than the majority of the employees. It tries to provide all the employees with equal opportunity to make a good relationship among them as well as with the organisation. The people might belong to different racial groups but this project always takes care that they can work with each other amicably in a comfortable working environment (</w:t>
      </w:r>
      <w:proofErr w:type="spellStart"/>
      <w:r>
        <w:rPr>
          <w:rFonts w:ascii="Times New Roman" w:eastAsia="Times New Roman" w:hAnsi="Times New Roman" w:cs="Times New Roman"/>
          <w:color w:val="222222"/>
          <w:sz w:val="24"/>
          <w:szCs w:val="24"/>
        </w:rPr>
        <w:t>Rishbeth</w:t>
      </w:r>
      <w:proofErr w:type="spell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Rogaly</w:t>
      </w:r>
      <w:proofErr w:type="spellEnd"/>
      <w:r>
        <w:rPr>
          <w:rFonts w:ascii="Times New Roman" w:eastAsia="Times New Roman" w:hAnsi="Times New Roman" w:cs="Times New Roman"/>
          <w:color w:val="222222"/>
          <w:sz w:val="24"/>
          <w:szCs w:val="24"/>
        </w:rPr>
        <w:t xml:space="preserve">, 2018). Just like this project, the author’s project on discrimination of disability. This project aims at giving equal opportunity to people who are disabled to make them feel that they are not separated from others. This will help them to boost their confidence and they will not feel neglected (Hackett et al., 2020). This is the major aim of the inclusive projects where every member is treated in the same way and no discrimination can take place. </w:t>
      </w:r>
    </w:p>
    <w:p w14:paraId="0000000D" w14:textId="77777777" w:rsidR="00C12C69" w:rsidRDefault="009238D5" w:rsidP="4E7D668D">
      <w:pPr>
        <w:pStyle w:val="Heading2"/>
        <w:spacing w:line="360" w:lineRule="auto"/>
        <w:jc w:val="both"/>
        <w:rPr>
          <w:rFonts w:ascii="Times New Roman" w:eastAsia="Times New Roman" w:hAnsi="Times New Roman" w:cs="Times New Roman"/>
          <w:b/>
          <w:bCs/>
          <w:color w:val="222222"/>
          <w:sz w:val="24"/>
          <w:szCs w:val="24"/>
        </w:rPr>
      </w:pPr>
      <w:bookmarkStart w:id="3" w:name="_Toc1077227432"/>
      <w:r w:rsidRPr="4E7D668D">
        <w:rPr>
          <w:rFonts w:ascii="Times New Roman" w:eastAsia="Times New Roman" w:hAnsi="Times New Roman" w:cs="Times New Roman"/>
          <w:b/>
          <w:bCs/>
          <w:sz w:val="24"/>
          <w:szCs w:val="24"/>
        </w:rPr>
        <w:t>Active Consultation</w:t>
      </w:r>
      <w:bookmarkEnd w:id="3"/>
    </w:p>
    <w:p w14:paraId="0000000E"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An active consultation is a great approach to removing the discrimination which has been undertaken by the Greenwich Inclusion Project. This project improves the process of consultation so that the harassment faced by people who belong to an under-represented race </w:t>
      </w:r>
      <w:r>
        <w:rPr>
          <w:rFonts w:ascii="Times New Roman" w:eastAsia="Times New Roman" w:hAnsi="Times New Roman" w:cs="Times New Roman"/>
          <w:color w:val="222222"/>
          <w:sz w:val="24"/>
          <w:szCs w:val="24"/>
        </w:rPr>
        <w:lastRenderedPageBreak/>
        <w:t>can be conveyed to everyone. This project also informs the local people and makes them learn that it is important to pay respect to every race equally (Small and Pager, 2020). This project also helps people to collaborate beyond any discrimination. This will also help in reducing any crime related to racial discrimination. All people are given equal chances to work and develop themselves.</w:t>
      </w:r>
    </w:p>
    <w:p w14:paraId="0000000F"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This approach has also been taken by the author’s project. It makes online advertisements and banners to make people aware of the fact that disability discrimination should be erased from its base level by engaging the people who have a disability in the same works which are done by others.</w:t>
      </w:r>
    </w:p>
    <w:p w14:paraId="00000010" w14:textId="77777777" w:rsidR="00C12C69" w:rsidRDefault="009238D5" w:rsidP="4E7D668D">
      <w:pPr>
        <w:pStyle w:val="Heading2"/>
        <w:spacing w:line="360" w:lineRule="auto"/>
        <w:jc w:val="both"/>
        <w:rPr>
          <w:rFonts w:ascii="Times New Roman" w:eastAsia="Times New Roman" w:hAnsi="Times New Roman" w:cs="Times New Roman"/>
          <w:b/>
          <w:bCs/>
          <w:color w:val="222222"/>
          <w:sz w:val="24"/>
          <w:szCs w:val="24"/>
        </w:rPr>
      </w:pPr>
      <w:bookmarkStart w:id="4" w:name="_Toc342646064"/>
      <w:r w:rsidRPr="4E7D668D">
        <w:rPr>
          <w:rFonts w:ascii="Times New Roman" w:eastAsia="Times New Roman" w:hAnsi="Times New Roman" w:cs="Times New Roman"/>
          <w:b/>
          <w:bCs/>
          <w:sz w:val="24"/>
          <w:szCs w:val="24"/>
        </w:rPr>
        <w:t>Effective Communication</w:t>
      </w:r>
      <w:bookmarkEnd w:id="4"/>
    </w:p>
    <w:p w14:paraId="00000011"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Effective communication is a great means to eliminate discrimination that occurs due to differences in race and the ability to work. Greenwich Inclusion has taken some steps to make the communication between the people who are different from each other. It listens attentively to what other people want to say about the domination they face because they belong to a race which is not acceptable (</w:t>
      </w:r>
      <w:proofErr w:type="spellStart"/>
      <w:r>
        <w:rPr>
          <w:rFonts w:ascii="Times New Roman" w:eastAsia="Times New Roman" w:hAnsi="Times New Roman" w:cs="Times New Roman"/>
          <w:color w:val="222222"/>
          <w:sz w:val="24"/>
          <w:szCs w:val="24"/>
        </w:rPr>
        <w:t>Nwabueze</w:t>
      </w:r>
      <w:proofErr w:type="spell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Mileski</w:t>
      </w:r>
      <w:proofErr w:type="spellEnd"/>
      <w:r>
        <w:rPr>
          <w:rFonts w:ascii="Times New Roman" w:eastAsia="Times New Roman" w:hAnsi="Times New Roman" w:cs="Times New Roman"/>
          <w:color w:val="222222"/>
          <w:sz w:val="24"/>
          <w:szCs w:val="24"/>
        </w:rPr>
        <w:t>, 2018). Thereafter the projects try to implement methods so that others who make this discriminate against them, understand that this is not the correct approach to do that. In this way, they have become able to bridge the gap between the employees.</w:t>
      </w:r>
    </w:p>
    <w:p w14:paraId="00000012"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project that the author has mentioned works towards erasing disability discrimination by communicating with people who have a disability in a normal and simple conversation. The people related to this project always make direct communication with the person who has a disability in a normal tone of voice rather than the person who accompanies them.</w:t>
      </w:r>
    </w:p>
    <w:p w14:paraId="00000013" w14:textId="77777777" w:rsidR="00C12C69" w:rsidRDefault="4E7D668D" w:rsidP="4E7D668D">
      <w:pPr>
        <w:pStyle w:val="Heading2"/>
        <w:spacing w:line="360" w:lineRule="auto"/>
        <w:jc w:val="both"/>
        <w:rPr>
          <w:rFonts w:ascii="Times New Roman" w:eastAsia="Times New Roman" w:hAnsi="Times New Roman" w:cs="Times New Roman"/>
          <w:b/>
          <w:bCs/>
          <w:color w:val="222222"/>
          <w:sz w:val="24"/>
          <w:szCs w:val="24"/>
        </w:rPr>
      </w:pPr>
      <w:bookmarkStart w:id="5" w:name="_Toc2128368846"/>
      <w:r w:rsidRPr="4E7D668D">
        <w:rPr>
          <w:rFonts w:ascii="Times New Roman" w:eastAsia="Times New Roman" w:hAnsi="Times New Roman" w:cs="Times New Roman"/>
          <w:b/>
          <w:bCs/>
          <w:sz w:val="24"/>
          <w:szCs w:val="24"/>
        </w:rPr>
        <w:t>Stakeholders Participation</w:t>
      </w:r>
      <w:bookmarkEnd w:id="5"/>
    </w:p>
    <w:p w14:paraId="00000014"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Stakeholders play a very important role in the Greenwich Inclusion Project. It is an independent organisation and is managed by elected members. At present, there are seven active directors and a single active secretary as per the latest report published on 5th December 2021. The organisation believe that race equality is the right of all individuals and the project will eliminate discrimination and unlawful harassment. Racism may lead to trauma and stress (</w:t>
      </w:r>
      <w:proofErr w:type="spellStart"/>
      <w:r>
        <w:rPr>
          <w:rFonts w:ascii="Times New Roman" w:eastAsia="Times New Roman" w:hAnsi="Times New Roman" w:cs="Times New Roman"/>
          <w:color w:val="222222"/>
          <w:sz w:val="24"/>
          <w:szCs w:val="24"/>
        </w:rPr>
        <w:t>Kirkinis</w:t>
      </w:r>
      <w:proofErr w:type="spellEnd"/>
      <w:r>
        <w:rPr>
          <w:rFonts w:ascii="Times New Roman" w:eastAsia="Times New Roman" w:hAnsi="Times New Roman" w:cs="Times New Roman"/>
          <w:color w:val="222222"/>
          <w:sz w:val="24"/>
          <w:szCs w:val="24"/>
        </w:rPr>
        <w:t xml:space="preserve"> et al., 2021). GRIP connected the families who were facing discrimination to the local community through other volunteering projects. The volunteers provide support and help the families to integrate into the community.</w:t>
      </w:r>
    </w:p>
    <w:p w14:paraId="00000015"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The first project is based on racism whereas the second project is based on disability discrimination. Disability is a permanent illness that persists throughout the life of an individual. In this project, stakeholders play a significant role. Many small organisations joined together and collected information from various sections of people and visited different communities to get the data further it was analysed systematically to visualise the exact scenario.</w:t>
      </w:r>
    </w:p>
    <w:p w14:paraId="00000016" w14:textId="333D7E90" w:rsidR="00C12C69" w:rsidRDefault="4E7D668D" w:rsidP="4E7D668D">
      <w:pPr>
        <w:pStyle w:val="Heading2"/>
        <w:spacing w:line="360" w:lineRule="auto"/>
        <w:jc w:val="both"/>
        <w:rPr>
          <w:rFonts w:ascii="Times New Roman" w:eastAsia="Times New Roman" w:hAnsi="Times New Roman" w:cs="Times New Roman"/>
          <w:b/>
          <w:bCs/>
          <w:color w:val="222222"/>
          <w:sz w:val="24"/>
          <w:szCs w:val="24"/>
        </w:rPr>
      </w:pPr>
      <w:bookmarkStart w:id="6" w:name="_Toc1390673568"/>
      <w:r w:rsidRPr="4E7D668D">
        <w:rPr>
          <w:rFonts w:ascii="Times New Roman" w:eastAsia="Times New Roman" w:hAnsi="Times New Roman" w:cs="Times New Roman"/>
          <w:b/>
          <w:bCs/>
          <w:sz w:val="24"/>
          <w:szCs w:val="24"/>
        </w:rPr>
        <w:t>Forward-Looking Approach</w:t>
      </w:r>
      <w:bookmarkEnd w:id="6"/>
    </w:p>
    <w:p w14:paraId="00000017"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first project aims at race equality, development of various strategies and implementation of relevant strategies. This project gives priority to individuals, families and communities and works for their betterment. Also, they care for their wellbeing. The project aims at supporting, building flexibility and connecting with a large number of people in a better way. Their project like the Greenwich Sanctuary Project which is a collaboration with the Royal Borough of Greenwich and Greenwich Islamic Centre supports the Syrian families to resettle. The Royal Borough considered individual cases and developed policies (Guidance, 2018). The project makes the people feel safe and secure. </w:t>
      </w:r>
    </w:p>
    <w:p w14:paraId="00000018"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second project believes that disability discrimination is increasing day by day and affecting a large number of people. Many people are disabled and this discrimination leads to losing their confidence. Disability discrimination needs justice and seeks equality in society (Hewitt and </w:t>
      </w:r>
      <w:proofErr w:type="spellStart"/>
      <w:r>
        <w:rPr>
          <w:rFonts w:ascii="Times New Roman" w:eastAsia="Times New Roman" w:hAnsi="Times New Roman" w:cs="Times New Roman"/>
          <w:color w:val="222222"/>
          <w:sz w:val="24"/>
          <w:szCs w:val="24"/>
        </w:rPr>
        <w:t>Laycock</w:t>
      </w:r>
      <w:proofErr w:type="spellEnd"/>
      <w:r>
        <w:rPr>
          <w:rFonts w:ascii="Times New Roman" w:eastAsia="Times New Roman" w:hAnsi="Times New Roman" w:cs="Times New Roman"/>
          <w:color w:val="222222"/>
          <w:sz w:val="24"/>
          <w:szCs w:val="24"/>
        </w:rPr>
        <w:t>, 2019). Many suffer from stress and depression as they are not getting opportunities. This project aims to eliminate this thinking and tries to provide a better life for disabled people.</w:t>
      </w:r>
    </w:p>
    <w:p w14:paraId="00000019" w14:textId="77777777" w:rsidR="00C12C69" w:rsidRDefault="4E7D668D" w:rsidP="4E7D668D">
      <w:pPr>
        <w:pStyle w:val="Heading2"/>
        <w:spacing w:line="360" w:lineRule="auto"/>
        <w:jc w:val="both"/>
        <w:rPr>
          <w:rFonts w:ascii="Times New Roman" w:eastAsia="Times New Roman" w:hAnsi="Times New Roman" w:cs="Times New Roman"/>
          <w:b/>
          <w:bCs/>
          <w:color w:val="222222"/>
          <w:sz w:val="24"/>
          <w:szCs w:val="24"/>
        </w:rPr>
      </w:pPr>
      <w:bookmarkStart w:id="7" w:name="_Toc439876350"/>
      <w:r w:rsidRPr="4E7D668D">
        <w:rPr>
          <w:rFonts w:ascii="Times New Roman" w:eastAsia="Times New Roman" w:hAnsi="Times New Roman" w:cs="Times New Roman"/>
          <w:b/>
          <w:bCs/>
          <w:sz w:val="24"/>
          <w:szCs w:val="24"/>
        </w:rPr>
        <w:t>Project Analysis</w:t>
      </w:r>
      <w:bookmarkEnd w:id="7"/>
    </w:p>
    <w:p w14:paraId="0000001A"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Greenwich Inclusion Project is based on the elimination of the racism that exists in society. Giles </w:t>
      </w:r>
      <w:proofErr w:type="spellStart"/>
      <w:r>
        <w:rPr>
          <w:rFonts w:ascii="Times New Roman" w:eastAsia="Times New Roman" w:hAnsi="Times New Roman" w:cs="Times New Roman"/>
          <w:color w:val="222222"/>
          <w:sz w:val="24"/>
          <w:szCs w:val="24"/>
        </w:rPr>
        <w:t>Cabon</w:t>
      </w:r>
      <w:proofErr w:type="spellEnd"/>
      <w:r>
        <w:rPr>
          <w:rFonts w:ascii="Times New Roman" w:eastAsia="Times New Roman" w:hAnsi="Times New Roman" w:cs="Times New Roman"/>
          <w:color w:val="222222"/>
          <w:sz w:val="24"/>
          <w:szCs w:val="24"/>
        </w:rPr>
        <w:t xml:space="preserve"> is the Chief Executive officer of the project. Currently, there are seven active directors. This project is an independent organisation and has been running successfully for years it was incorporated on 23rd November 2012 and its registered office is in London. The project aims to plan strategies and work actively against race discrimination. The main focus is to eliminate unlawful practices against discrimination, advance support and opportunities and help in building friendly relationships with other people in the society. </w:t>
      </w:r>
    </w:p>
    <w:p w14:paraId="0000001B"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Whereas the second project is based on disability discrimination and aims at bringing support and opportunity to disabled individuals. Various organisations and communities voluntarily </w:t>
      </w:r>
      <w:r>
        <w:rPr>
          <w:rFonts w:ascii="Times New Roman" w:eastAsia="Times New Roman" w:hAnsi="Times New Roman" w:cs="Times New Roman"/>
          <w:color w:val="222222"/>
          <w:sz w:val="24"/>
          <w:szCs w:val="24"/>
        </w:rPr>
        <w:lastRenderedPageBreak/>
        <w:t xml:space="preserve">participated in this project. The strategies and plans are developed based on disability discrimination and aimed at providing a better environment for those people who are lagging. </w:t>
      </w:r>
    </w:p>
    <w:p w14:paraId="0000001C" w14:textId="77777777" w:rsidR="00C12C69" w:rsidRDefault="4E7D668D" w:rsidP="4E7D668D">
      <w:pPr>
        <w:pStyle w:val="Heading2"/>
        <w:spacing w:line="360" w:lineRule="auto"/>
        <w:jc w:val="both"/>
        <w:rPr>
          <w:rFonts w:ascii="Times New Roman" w:eastAsia="Times New Roman" w:hAnsi="Times New Roman" w:cs="Times New Roman"/>
          <w:b/>
          <w:bCs/>
          <w:color w:val="222222"/>
          <w:sz w:val="24"/>
          <w:szCs w:val="24"/>
        </w:rPr>
      </w:pPr>
      <w:bookmarkStart w:id="8" w:name="_Toc862583247"/>
      <w:r w:rsidRPr="4E7D668D">
        <w:rPr>
          <w:rFonts w:ascii="Times New Roman" w:eastAsia="Times New Roman" w:hAnsi="Times New Roman" w:cs="Times New Roman"/>
          <w:b/>
          <w:bCs/>
          <w:sz w:val="24"/>
          <w:szCs w:val="24"/>
        </w:rPr>
        <w:t>Community Mapping</w:t>
      </w:r>
      <w:bookmarkEnd w:id="8"/>
    </w:p>
    <w:p w14:paraId="0000001D"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issue relating to somehow the disabled people within the societies and communities are increasing day by day even in this modern age. The disabled people or specially-abled people are not the same in some cases like proper hearing, visioning and so on. On the other side, there is relaxation in every field for the specially-abled people, who want to work and be independent. However, the problems arise from here. Whenever any disabled people start to work, other people like their colleagues and so on start to feel uncomfortable working with them. They just ignore them without thinking if the disabled ones seeking any help from them or not. There are more incidents which show this discrimination clearly. Like the same, the previous project worked on the issue of race discrimination, which is also a bad thing to be done by the society and community (</w:t>
      </w:r>
      <w:proofErr w:type="spellStart"/>
      <w:r>
        <w:rPr>
          <w:rFonts w:ascii="Times New Roman" w:eastAsia="Times New Roman" w:hAnsi="Times New Roman" w:cs="Times New Roman"/>
          <w:color w:val="222222"/>
          <w:sz w:val="24"/>
          <w:szCs w:val="24"/>
          <w:highlight w:val="white"/>
        </w:rPr>
        <w:t>Maroto</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Pettinicchio</w:t>
      </w:r>
      <w:proofErr w:type="spellEnd"/>
      <w:r>
        <w:rPr>
          <w:rFonts w:ascii="Times New Roman" w:eastAsia="Times New Roman" w:hAnsi="Times New Roman" w:cs="Times New Roman"/>
          <w:color w:val="222222"/>
          <w:sz w:val="24"/>
          <w:szCs w:val="24"/>
          <w:highlight w:val="white"/>
        </w:rPr>
        <w:t xml:space="preserve"> and Patterson, 2019)</w:t>
      </w:r>
      <w:r>
        <w:rPr>
          <w:rFonts w:ascii="Times New Roman" w:eastAsia="Times New Roman" w:hAnsi="Times New Roman" w:cs="Times New Roman"/>
          <w:color w:val="222222"/>
          <w:sz w:val="24"/>
          <w:szCs w:val="24"/>
        </w:rPr>
        <w:t xml:space="preserve">. However, this project is ready to work on the discrimination against disability which is increasing very badly. </w:t>
      </w:r>
    </w:p>
    <w:p w14:paraId="0000001E" w14:textId="77777777" w:rsidR="00C12C69" w:rsidRDefault="4E7D668D" w:rsidP="4E7D668D">
      <w:pPr>
        <w:pStyle w:val="Heading2"/>
        <w:spacing w:line="360" w:lineRule="auto"/>
        <w:jc w:val="both"/>
        <w:rPr>
          <w:rFonts w:ascii="Times New Roman" w:eastAsia="Times New Roman" w:hAnsi="Times New Roman" w:cs="Times New Roman"/>
          <w:b/>
          <w:bCs/>
          <w:color w:val="222222"/>
          <w:sz w:val="24"/>
          <w:szCs w:val="24"/>
        </w:rPr>
      </w:pPr>
      <w:bookmarkStart w:id="9" w:name="_Toc1363751266"/>
      <w:r w:rsidRPr="4E7D668D">
        <w:rPr>
          <w:rFonts w:ascii="Times New Roman" w:eastAsia="Times New Roman" w:hAnsi="Times New Roman" w:cs="Times New Roman"/>
          <w:b/>
          <w:bCs/>
          <w:sz w:val="24"/>
          <w:szCs w:val="24"/>
        </w:rPr>
        <w:t>Social Engagement</w:t>
      </w:r>
      <w:bookmarkEnd w:id="9"/>
    </w:p>
    <w:p w14:paraId="0000001F"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It has come on-trend nowadays to pick and share anything problematic on social media sites. All the other users of it give their opinion on the problems, which helps to take a fair decision. However, discussing societal problems within the society is a great thing to be done. Through social engagement, people find and work on the problems of society to decrease or stop them properly. On the matter of disability discrimination, the people of the society are working well to reduce it by giving what the disabled people deserve, listening to their issues and so on. Like the same, the previous project which was working on racism the society has taken some good initiatives to reduce and stop it. That project was focusing on the problems faced by the people who belong to various races (</w:t>
      </w:r>
      <w:r>
        <w:rPr>
          <w:rFonts w:ascii="Times New Roman" w:eastAsia="Times New Roman" w:hAnsi="Times New Roman" w:cs="Times New Roman"/>
          <w:color w:val="222222"/>
          <w:sz w:val="24"/>
          <w:szCs w:val="24"/>
          <w:highlight w:val="white"/>
        </w:rPr>
        <w:t>Temple et al., 2020)</w:t>
      </w:r>
      <w:r>
        <w:rPr>
          <w:rFonts w:ascii="Times New Roman" w:eastAsia="Times New Roman" w:hAnsi="Times New Roman" w:cs="Times New Roman"/>
          <w:color w:val="222222"/>
          <w:sz w:val="24"/>
          <w:szCs w:val="24"/>
        </w:rPr>
        <w:t xml:space="preserve">. This project is going to work on the issue of disability discrimination to stop it. So social engagement plays an important role to work on the issues. </w:t>
      </w:r>
    </w:p>
    <w:p w14:paraId="00000020" w14:textId="77777777" w:rsidR="00C12C69" w:rsidRDefault="4E7D668D" w:rsidP="4E7D668D">
      <w:pPr>
        <w:pStyle w:val="Heading2"/>
        <w:spacing w:line="360" w:lineRule="auto"/>
        <w:jc w:val="both"/>
        <w:rPr>
          <w:rFonts w:ascii="Times New Roman" w:eastAsia="Times New Roman" w:hAnsi="Times New Roman" w:cs="Times New Roman"/>
          <w:b/>
          <w:bCs/>
          <w:color w:val="222222"/>
          <w:sz w:val="24"/>
          <w:szCs w:val="24"/>
        </w:rPr>
      </w:pPr>
      <w:bookmarkStart w:id="10" w:name="_Toc445948161"/>
      <w:r w:rsidRPr="4E7D668D">
        <w:rPr>
          <w:rFonts w:ascii="Times New Roman" w:eastAsia="Times New Roman" w:hAnsi="Times New Roman" w:cs="Times New Roman"/>
          <w:b/>
          <w:bCs/>
          <w:sz w:val="24"/>
          <w:szCs w:val="24"/>
        </w:rPr>
        <w:t>Impact Analysis</w:t>
      </w:r>
      <w:bookmarkEnd w:id="10"/>
    </w:p>
    <w:p w14:paraId="00000021"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first project deals with reducing race discrimination from society and communities. After working to diminish the issue of racism within the society, it has got some great positive impacts on the society to be known and some of the impacts are:</w:t>
      </w:r>
    </w:p>
    <w:p w14:paraId="00000022" w14:textId="77777777" w:rsidR="00C12C69" w:rsidRDefault="009238D5">
      <w:pPr>
        <w:numPr>
          <w:ilvl w:val="0"/>
          <w:numId w:val="1"/>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Reducing racism can help people from other races to live an independent life within society. </w:t>
      </w:r>
    </w:p>
    <w:p w14:paraId="00000023" w14:textId="77777777" w:rsidR="00C12C69" w:rsidRDefault="009238D5">
      <w:pPr>
        <w:numPr>
          <w:ilvl w:val="0"/>
          <w:numId w:val="1"/>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Reducing racism can provide the right to belong to any race within society.</w:t>
      </w:r>
    </w:p>
    <w:p w14:paraId="00000024" w14:textId="77777777" w:rsidR="00C12C69" w:rsidRDefault="009238D5">
      <w:pPr>
        <w:numPr>
          <w:ilvl w:val="0"/>
          <w:numId w:val="1"/>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Reducing racism can help other people not to bully those people who belong to other races within the society. </w:t>
      </w:r>
    </w:p>
    <w:p w14:paraId="00000025" w14:textId="77777777" w:rsidR="00C12C69" w:rsidRDefault="009238D5">
      <w:pPr>
        <w:numPr>
          <w:ilvl w:val="0"/>
          <w:numId w:val="1"/>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Decreasing race discrimination provides people of other races to be social and communicate with other people within the society. </w:t>
      </w:r>
    </w:p>
    <w:p w14:paraId="00000026"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Also, the new project is working on the issue of disability discrimination within the community and society. Reducing the discrimination against disabled people in society is positively impacting society (</w:t>
      </w:r>
      <w:r>
        <w:rPr>
          <w:rFonts w:ascii="Times New Roman" w:eastAsia="Times New Roman" w:hAnsi="Times New Roman" w:cs="Times New Roman"/>
          <w:color w:val="222222"/>
          <w:sz w:val="24"/>
          <w:szCs w:val="24"/>
          <w:highlight w:val="white"/>
        </w:rPr>
        <w:t>Kilpatrick and Taylor, 2018)</w:t>
      </w:r>
      <w:r>
        <w:rPr>
          <w:rFonts w:ascii="Times New Roman" w:eastAsia="Times New Roman" w:hAnsi="Times New Roman" w:cs="Times New Roman"/>
          <w:color w:val="222222"/>
          <w:sz w:val="24"/>
          <w:szCs w:val="24"/>
        </w:rPr>
        <w:t>, and some of them are:</w:t>
      </w:r>
    </w:p>
    <w:p w14:paraId="00000027" w14:textId="77777777" w:rsidR="00C12C69" w:rsidRDefault="009238D5">
      <w:pPr>
        <w:numPr>
          <w:ilvl w:val="0"/>
          <w:numId w:val="2"/>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By reducing disability discrimination, disabled people will be able to work freely without any obstacles. </w:t>
      </w:r>
    </w:p>
    <w:p w14:paraId="00000028" w14:textId="77777777" w:rsidR="00C12C69" w:rsidRDefault="009238D5">
      <w:pPr>
        <w:numPr>
          <w:ilvl w:val="0"/>
          <w:numId w:val="2"/>
        </w:num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Also reducing disability discrimination can help disabled people to be someone in their lives.</w:t>
      </w:r>
    </w:p>
    <w:p w14:paraId="00000029" w14:textId="77777777" w:rsidR="00C12C69" w:rsidRDefault="4E7D668D" w:rsidP="4E7D668D">
      <w:pPr>
        <w:pStyle w:val="Heading2"/>
        <w:spacing w:line="360" w:lineRule="auto"/>
        <w:jc w:val="both"/>
        <w:rPr>
          <w:rFonts w:ascii="Times New Roman" w:eastAsia="Times New Roman" w:hAnsi="Times New Roman" w:cs="Times New Roman"/>
          <w:b/>
          <w:bCs/>
          <w:color w:val="222222"/>
          <w:sz w:val="24"/>
          <w:szCs w:val="24"/>
        </w:rPr>
      </w:pPr>
      <w:bookmarkStart w:id="11" w:name="_Toc942946562"/>
      <w:r w:rsidRPr="4E7D668D">
        <w:rPr>
          <w:rFonts w:ascii="Times New Roman" w:eastAsia="Times New Roman" w:hAnsi="Times New Roman" w:cs="Times New Roman"/>
          <w:b/>
          <w:bCs/>
          <w:sz w:val="24"/>
          <w:szCs w:val="24"/>
        </w:rPr>
        <w:t>Evaluation</w:t>
      </w:r>
      <w:bookmarkEnd w:id="11"/>
    </w:p>
    <w:p w14:paraId="0000002A"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Greenwich Inclusion project as well as the project of the author focuses on the issue of eradicating discrimination. The first project aims at eradicating racial discrimination whereas the second project aims at removing the disability discrimination from the root. The first one is a huge project that involves a lot of participants (</w:t>
      </w:r>
      <w:proofErr w:type="spellStart"/>
      <w:r>
        <w:rPr>
          <w:rFonts w:ascii="Times New Roman" w:eastAsia="Times New Roman" w:hAnsi="Times New Roman" w:cs="Times New Roman"/>
          <w:color w:val="222222"/>
          <w:sz w:val="24"/>
          <w:szCs w:val="24"/>
        </w:rPr>
        <w:t>Rishbeth</w:t>
      </w:r>
      <w:proofErr w:type="spellEnd"/>
      <w:r>
        <w:rPr>
          <w:rFonts w:ascii="Times New Roman" w:eastAsia="Times New Roman" w:hAnsi="Times New Roman" w:cs="Times New Roman"/>
          <w:color w:val="222222"/>
          <w:sz w:val="24"/>
          <w:szCs w:val="24"/>
        </w:rPr>
        <w:t xml:space="preserve"> and </w:t>
      </w:r>
      <w:proofErr w:type="spellStart"/>
      <w:r>
        <w:rPr>
          <w:rFonts w:ascii="Times New Roman" w:eastAsia="Times New Roman" w:hAnsi="Times New Roman" w:cs="Times New Roman"/>
          <w:color w:val="222222"/>
          <w:sz w:val="24"/>
          <w:szCs w:val="24"/>
        </w:rPr>
        <w:t>Rogaly</w:t>
      </w:r>
      <w:proofErr w:type="spellEnd"/>
      <w:r>
        <w:rPr>
          <w:rFonts w:ascii="Times New Roman" w:eastAsia="Times New Roman" w:hAnsi="Times New Roman" w:cs="Times New Roman"/>
          <w:color w:val="222222"/>
          <w:sz w:val="24"/>
          <w:szCs w:val="24"/>
        </w:rPr>
        <w:t>, 2018). The second one has just started its journey and is growing gradually. Being a worldwide project, the Greenwich Inclusion Project has a greater amount of capital than that of the Author’s project which is collecting and gathering money slowly to build its capital (Hackett et al., 2020). From a general point of view, both the projects are working with their full potential and attention so that they can erase the discrimination from the society. Their efforts and policies are of great importance and highly acknowledged by people who face the challenges and harassment for belonging to a lower race or having a physical disability.</w:t>
      </w:r>
    </w:p>
    <w:p w14:paraId="0000002B" w14:textId="77777777" w:rsidR="00C12C69" w:rsidRDefault="4E7D668D" w:rsidP="4E7D668D">
      <w:pPr>
        <w:pStyle w:val="Heading2"/>
        <w:spacing w:line="360" w:lineRule="auto"/>
        <w:jc w:val="both"/>
        <w:rPr>
          <w:rFonts w:ascii="Times New Roman" w:eastAsia="Times New Roman" w:hAnsi="Times New Roman" w:cs="Times New Roman"/>
          <w:b/>
          <w:bCs/>
          <w:color w:val="222222"/>
          <w:sz w:val="24"/>
          <w:szCs w:val="24"/>
        </w:rPr>
      </w:pPr>
      <w:bookmarkStart w:id="12" w:name="_Toc715237809"/>
      <w:r w:rsidRPr="4E7D668D">
        <w:rPr>
          <w:rFonts w:ascii="Times New Roman" w:eastAsia="Times New Roman" w:hAnsi="Times New Roman" w:cs="Times New Roman"/>
          <w:b/>
          <w:bCs/>
          <w:sz w:val="24"/>
          <w:szCs w:val="24"/>
        </w:rPr>
        <w:t>Best Practice</w:t>
      </w:r>
      <w:bookmarkEnd w:id="12"/>
    </w:p>
    <w:p w14:paraId="0000002C"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All community engagement programs are aimed at developing policies that are beneficial to society in some form. The first project aims to remove racism from society. The project mainly focused on the improvement and development of policies that provide a better life for the individual and society as a whole. They focus on the resources and activities that matter to the </w:t>
      </w:r>
      <w:r>
        <w:rPr>
          <w:rFonts w:ascii="Times New Roman" w:eastAsia="Times New Roman" w:hAnsi="Times New Roman" w:cs="Times New Roman"/>
          <w:color w:val="222222"/>
          <w:sz w:val="24"/>
          <w:szCs w:val="24"/>
        </w:rPr>
        <w:lastRenderedPageBreak/>
        <w:t>people. They were supported by various organisations that participated voluntarily. This project believes in teamwork and the participants are trained and provide moral support to the people.</w:t>
      </w:r>
    </w:p>
    <w:p w14:paraId="0000002D" w14:textId="77777777" w:rsidR="00C12C69" w:rsidRDefault="009238D5">
      <w:pPr>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The second project is also a community engagement project and focuses on the elimination of discrimination due to disability. This project got support from various organisations and at the same time, the data were also collected from social media support. The use of social media has global reach and large data can be collected (</w:t>
      </w:r>
      <w:proofErr w:type="spellStart"/>
      <w:r>
        <w:rPr>
          <w:rFonts w:ascii="Times New Roman" w:eastAsia="Times New Roman" w:hAnsi="Times New Roman" w:cs="Times New Roman"/>
          <w:color w:val="222222"/>
          <w:sz w:val="24"/>
          <w:szCs w:val="24"/>
        </w:rPr>
        <w:t>Yull</w:t>
      </w:r>
      <w:proofErr w:type="spellEnd"/>
      <w:r>
        <w:rPr>
          <w:rFonts w:ascii="Times New Roman" w:eastAsia="Times New Roman" w:hAnsi="Times New Roman" w:cs="Times New Roman"/>
          <w:color w:val="222222"/>
          <w:sz w:val="24"/>
          <w:szCs w:val="24"/>
        </w:rPr>
        <w:t xml:space="preserve"> et al., 2018). The policies and strategies were developed in such a manner that benefited society. Providing support and opportunity to disabled people and making them independent is the priority of the project.</w:t>
      </w:r>
    </w:p>
    <w:p w14:paraId="0000002E" w14:textId="77777777" w:rsidR="00C12C69" w:rsidRDefault="4E7D668D" w:rsidP="4E7D668D">
      <w:pPr>
        <w:pStyle w:val="Heading1"/>
        <w:spacing w:line="360" w:lineRule="auto"/>
        <w:jc w:val="both"/>
        <w:rPr>
          <w:rFonts w:ascii="Times New Roman" w:eastAsia="Times New Roman" w:hAnsi="Times New Roman" w:cs="Times New Roman"/>
          <w:b/>
          <w:bCs/>
          <w:color w:val="222222"/>
          <w:sz w:val="24"/>
          <w:szCs w:val="24"/>
        </w:rPr>
      </w:pPr>
      <w:bookmarkStart w:id="13" w:name="_Toc1596795908"/>
      <w:r w:rsidRPr="4E7D668D">
        <w:rPr>
          <w:rFonts w:ascii="Times New Roman" w:eastAsia="Times New Roman" w:hAnsi="Times New Roman" w:cs="Times New Roman"/>
          <w:b/>
          <w:bCs/>
          <w:sz w:val="24"/>
          <w:szCs w:val="24"/>
        </w:rPr>
        <w:t>Conclusion</w:t>
      </w:r>
      <w:bookmarkEnd w:id="13"/>
    </w:p>
    <w:p w14:paraId="0000002F" w14:textId="77777777" w:rsidR="00C12C69" w:rsidRDefault="009238D5" w:rsidP="4E7D668D">
      <w:pPr>
        <w:spacing w:line="360" w:lineRule="auto"/>
        <w:jc w:val="both"/>
        <w:rPr>
          <w:rFonts w:ascii="Times New Roman" w:eastAsia="Times New Roman" w:hAnsi="Times New Roman" w:cs="Times New Roman"/>
          <w:b/>
          <w:bCs/>
          <w:color w:val="222222"/>
          <w:sz w:val="24"/>
          <w:szCs w:val="24"/>
        </w:rPr>
      </w:pPr>
      <w:r>
        <w:rPr>
          <w:rFonts w:ascii="Times New Roman" w:eastAsia="Times New Roman" w:hAnsi="Times New Roman" w:cs="Times New Roman"/>
          <w:color w:val="222222"/>
          <w:sz w:val="24"/>
          <w:szCs w:val="24"/>
        </w:rPr>
        <w:t xml:space="preserve">In conclusion, it can be concluded that the first project which was working to decrease the race discrimination within the society, has got its great positive impacts. However, this second project is also working well to reduce disability discrimination in society. After completing both the projects, the comparison between the two projects portrays the brief of the projects. Also, the taken approaches for the issues that will be working on are analysed. Also, there are some more aspects or points which describe the difference between two the projects like the participation of stakeholders, community mapping, </w:t>
      </w:r>
      <w:proofErr w:type="gramStart"/>
      <w:r>
        <w:rPr>
          <w:rFonts w:ascii="Times New Roman" w:eastAsia="Times New Roman" w:hAnsi="Times New Roman" w:cs="Times New Roman"/>
          <w:color w:val="222222"/>
          <w:sz w:val="24"/>
          <w:szCs w:val="24"/>
        </w:rPr>
        <w:t>social</w:t>
      </w:r>
      <w:proofErr w:type="gramEnd"/>
      <w:r>
        <w:rPr>
          <w:rFonts w:ascii="Times New Roman" w:eastAsia="Times New Roman" w:hAnsi="Times New Roman" w:cs="Times New Roman"/>
          <w:color w:val="222222"/>
          <w:sz w:val="24"/>
          <w:szCs w:val="24"/>
        </w:rPr>
        <w:t xml:space="preserve"> engagement and so on. </w:t>
      </w:r>
      <w:r>
        <w:br w:type="page"/>
      </w:r>
    </w:p>
    <w:p w14:paraId="00000030" w14:textId="77777777" w:rsidR="00C12C69" w:rsidRDefault="4E7D668D" w:rsidP="4E7D668D">
      <w:pPr>
        <w:pStyle w:val="Heading1"/>
        <w:spacing w:line="360" w:lineRule="auto"/>
        <w:jc w:val="both"/>
        <w:rPr>
          <w:rFonts w:ascii="Times New Roman" w:eastAsia="Times New Roman" w:hAnsi="Times New Roman" w:cs="Times New Roman"/>
          <w:b/>
          <w:bCs/>
          <w:color w:val="222222"/>
          <w:sz w:val="24"/>
          <w:szCs w:val="24"/>
        </w:rPr>
      </w:pPr>
      <w:bookmarkStart w:id="14" w:name="_Toc1987763429"/>
      <w:r w:rsidRPr="4E7D668D">
        <w:rPr>
          <w:rFonts w:ascii="Times New Roman" w:eastAsia="Times New Roman" w:hAnsi="Times New Roman" w:cs="Times New Roman"/>
          <w:b/>
          <w:bCs/>
          <w:sz w:val="24"/>
          <w:szCs w:val="24"/>
        </w:rPr>
        <w:lastRenderedPageBreak/>
        <w:t>Reference List</w:t>
      </w:r>
      <w:bookmarkEnd w:id="14"/>
    </w:p>
    <w:p w14:paraId="00000031"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Frederick, A. and </w:t>
      </w:r>
      <w:proofErr w:type="spellStart"/>
      <w:r>
        <w:rPr>
          <w:rFonts w:ascii="Times New Roman" w:eastAsia="Times New Roman" w:hAnsi="Times New Roman" w:cs="Times New Roman"/>
          <w:color w:val="222222"/>
          <w:sz w:val="24"/>
          <w:szCs w:val="24"/>
          <w:highlight w:val="white"/>
        </w:rPr>
        <w:t>Shifrer</w:t>
      </w:r>
      <w:proofErr w:type="spellEnd"/>
      <w:r>
        <w:rPr>
          <w:rFonts w:ascii="Times New Roman" w:eastAsia="Times New Roman" w:hAnsi="Times New Roman" w:cs="Times New Roman"/>
          <w:color w:val="222222"/>
          <w:sz w:val="24"/>
          <w:szCs w:val="24"/>
          <w:highlight w:val="white"/>
        </w:rPr>
        <w:t xml:space="preserve">, D., 2019. Race and disability: From analogy to intersectionality. </w:t>
      </w:r>
      <w:r>
        <w:rPr>
          <w:rFonts w:ascii="Times New Roman" w:eastAsia="Times New Roman" w:hAnsi="Times New Roman" w:cs="Times New Roman"/>
          <w:i/>
          <w:color w:val="222222"/>
          <w:sz w:val="24"/>
          <w:szCs w:val="24"/>
          <w:highlight w:val="white"/>
        </w:rPr>
        <w:t>Sociology of Race and Ethnicity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(2), pp.200-214. Available at: </w:t>
      </w:r>
      <w:hyperlink r:id="rId8">
        <w:r>
          <w:rPr>
            <w:rFonts w:ascii="Times New Roman" w:eastAsia="Times New Roman" w:hAnsi="Times New Roman" w:cs="Times New Roman"/>
            <w:color w:val="222222"/>
            <w:sz w:val="24"/>
            <w:szCs w:val="24"/>
            <w:highlight w:val="white"/>
            <w:u w:val="single"/>
          </w:rPr>
          <w:t>https://www.researchgate.net/profile/Dara-Shifrer/publication/326330829_Race_and_Disability_From_Analogy_to_Intersectionality/links/5d66de9f458515b5b4208e21/Race-and-Disability-From-Analogy-to-Intersectionality.pdf</w:t>
        </w:r>
      </w:hyperlink>
      <w:r>
        <w:rPr>
          <w:rFonts w:ascii="Times New Roman" w:eastAsia="Times New Roman" w:hAnsi="Times New Roman" w:cs="Times New Roman"/>
          <w:color w:val="222222"/>
          <w:sz w:val="24"/>
          <w:szCs w:val="24"/>
          <w:highlight w:val="white"/>
        </w:rPr>
        <w:t xml:space="preserve"> </w:t>
      </w:r>
    </w:p>
    <w:p w14:paraId="00000032"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Guidance, C., 2018. Royal Borough of Greenwich. Available at: </w:t>
      </w:r>
      <w:hyperlink r:id="rId9">
        <w:r>
          <w:rPr>
            <w:rFonts w:ascii="Times New Roman" w:eastAsia="Times New Roman" w:hAnsi="Times New Roman" w:cs="Times New Roman"/>
            <w:color w:val="222222"/>
            <w:sz w:val="24"/>
            <w:szCs w:val="24"/>
            <w:highlight w:val="white"/>
            <w:u w:val="single"/>
          </w:rPr>
          <w:t>https://consultations.royalgreenwich.gov.uk/UploadedFiles/Draft%20Residential%20Extensions%20Basements%20Conversions%20SPD.pdf</w:t>
        </w:r>
      </w:hyperlink>
    </w:p>
    <w:p w14:paraId="00000033"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Hackett, R.A., Steptoe, A., Lang, R.P. and Jackson, S.E., 2020. Disability discrimination and well-being in the United Kingdom: a prospective cohort study. </w:t>
      </w:r>
      <w:r>
        <w:rPr>
          <w:rFonts w:ascii="Times New Roman" w:eastAsia="Times New Roman" w:hAnsi="Times New Roman" w:cs="Times New Roman"/>
          <w:i/>
          <w:color w:val="222222"/>
          <w:sz w:val="24"/>
          <w:szCs w:val="24"/>
          <w:highlight w:val="white"/>
        </w:rPr>
        <w:t>BMJ open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 xml:space="preserve">(3), p.e035714. Available at </w:t>
      </w:r>
      <w:hyperlink r:id="rId10">
        <w:r>
          <w:rPr>
            <w:rFonts w:ascii="Times New Roman" w:eastAsia="Times New Roman" w:hAnsi="Times New Roman" w:cs="Times New Roman"/>
            <w:color w:val="222222"/>
            <w:sz w:val="24"/>
            <w:szCs w:val="24"/>
            <w:highlight w:val="white"/>
            <w:u w:val="single"/>
          </w:rPr>
          <w:t>https://bmjopen.bmj.com/content/bmjopen/10/3/e035714.full.pdf</w:t>
        </w:r>
      </w:hyperlink>
    </w:p>
    <w:p w14:paraId="00000034"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Hewitt, L. and </w:t>
      </w:r>
      <w:proofErr w:type="spellStart"/>
      <w:r>
        <w:rPr>
          <w:rFonts w:ascii="Times New Roman" w:eastAsia="Times New Roman" w:hAnsi="Times New Roman" w:cs="Times New Roman"/>
          <w:color w:val="222222"/>
          <w:sz w:val="24"/>
          <w:szCs w:val="24"/>
          <w:highlight w:val="white"/>
        </w:rPr>
        <w:t>Laycock</w:t>
      </w:r>
      <w:proofErr w:type="spellEnd"/>
      <w:r>
        <w:rPr>
          <w:rFonts w:ascii="Times New Roman" w:eastAsia="Times New Roman" w:hAnsi="Times New Roman" w:cs="Times New Roman"/>
          <w:color w:val="222222"/>
          <w:sz w:val="24"/>
          <w:szCs w:val="24"/>
          <w:highlight w:val="white"/>
        </w:rPr>
        <w:t xml:space="preserve">, A., 2019. Disabled Witness Project: Promoting Access to Justice for Disabled Witnesses of Disability Hate Crime. Available at: </w:t>
      </w:r>
      <w:hyperlink r:id="rId11">
        <w:r>
          <w:rPr>
            <w:rFonts w:ascii="Times New Roman" w:eastAsia="Times New Roman" w:hAnsi="Times New Roman" w:cs="Times New Roman"/>
            <w:color w:val="222222"/>
            <w:sz w:val="24"/>
            <w:szCs w:val="24"/>
            <w:highlight w:val="white"/>
            <w:u w:val="single"/>
          </w:rPr>
          <w:t>https://gala.gre.ac.uk/id/eprint/27140/13/27140%20HEWITT_Promoting_Access_To_Justice_For_Disabled_Witnesses_Of_Disability_Hate_Crime_2019.pdf</w:t>
        </w:r>
      </w:hyperlink>
    </w:p>
    <w:p w14:paraId="00000035"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Kilpatrick, Q.K. and Taylor, J., 2018. Racial/ethnic contrasts in the relationships between physical disability, perceived discrimination, and depressive symptoms. </w:t>
      </w:r>
      <w:r>
        <w:rPr>
          <w:rFonts w:ascii="Times New Roman" w:eastAsia="Times New Roman" w:hAnsi="Times New Roman" w:cs="Times New Roman"/>
          <w:i/>
          <w:color w:val="222222"/>
          <w:sz w:val="24"/>
          <w:szCs w:val="24"/>
          <w:highlight w:val="white"/>
        </w:rPr>
        <w:t>Journal of Racial and Ethnic Health Disparities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w:t>
      </w:r>
      <w:r>
        <w:rPr>
          <w:rFonts w:ascii="Times New Roman" w:eastAsia="Times New Roman" w:hAnsi="Times New Roman" w:cs="Times New Roman"/>
          <w:color w:val="222222"/>
          <w:sz w:val="24"/>
          <w:szCs w:val="24"/>
          <w:highlight w:val="white"/>
        </w:rPr>
        <w:t xml:space="preserve">(6), pp.1238-1246. Available at: </w:t>
      </w:r>
      <w:hyperlink r:id="rId12">
        <w:r>
          <w:rPr>
            <w:rFonts w:ascii="Times New Roman" w:eastAsia="Times New Roman" w:hAnsi="Times New Roman" w:cs="Times New Roman"/>
            <w:color w:val="222222"/>
            <w:sz w:val="24"/>
            <w:szCs w:val="24"/>
            <w:highlight w:val="white"/>
            <w:u w:val="single"/>
          </w:rPr>
          <w:t>https://d1wqtxts1xzle7.cloudfront.net/56912363/Kilpatrick-Taylor2018_Article_RacialEthnicContrastsInTheRela-with-cover-page-v2.pdf?Expires=1650701021&amp;Signature=Sm4xKPl9jtbABa4Oqj2qNBOZOIqunppdcVTCm3JcbIIhFBRlRIO-U5wN2jdomn9dcjor15P53reNmlQjeAtjz0zsWP44xL8ZPleMZsfgJ34CVews6d-SGWpRR5bt994Pcnrjesg0Xmv1hRPDqZ6F~32pExh7jm3NydiuXOdxrn7-P2dicSIaYF0Piy54TeSfGnrAjUSn~UnIKctLCTUyNvJCy-oIfqETrFFlFQzXPLl4RT3ayCcqtkSGwHK~7fErikYvC2gicg-A6b9eD~lF3kwpKIbr3Vp5bNNWx6lFZ4YnP3JEI3fpCiKc1o2clTFr5V~QZa5olewpIB4uMFx7MA__&amp;Key-Pair-Id=APKAJLOHF5GGSLRBV4ZA</w:t>
        </w:r>
      </w:hyperlink>
      <w:r>
        <w:rPr>
          <w:rFonts w:ascii="Times New Roman" w:eastAsia="Times New Roman" w:hAnsi="Times New Roman" w:cs="Times New Roman"/>
          <w:color w:val="222222"/>
          <w:sz w:val="24"/>
          <w:szCs w:val="24"/>
          <w:highlight w:val="white"/>
        </w:rPr>
        <w:t xml:space="preserve"> </w:t>
      </w:r>
    </w:p>
    <w:p w14:paraId="00000036"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Kirkinis</w:t>
      </w:r>
      <w:proofErr w:type="spellEnd"/>
      <w:r>
        <w:rPr>
          <w:rFonts w:ascii="Times New Roman" w:eastAsia="Times New Roman" w:hAnsi="Times New Roman" w:cs="Times New Roman"/>
          <w:color w:val="222222"/>
          <w:sz w:val="24"/>
          <w:szCs w:val="24"/>
          <w:highlight w:val="white"/>
        </w:rPr>
        <w:t xml:space="preserve">, K., </w:t>
      </w:r>
      <w:proofErr w:type="spellStart"/>
      <w:r>
        <w:rPr>
          <w:rFonts w:ascii="Times New Roman" w:eastAsia="Times New Roman" w:hAnsi="Times New Roman" w:cs="Times New Roman"/>
          <w:color w:val="222222"/>
          <w:sz w:val="24"/>
          <w:szCs w:val="24"/>
          <w:highlight w:val="white"/>
        </w:rPr>
        <w:t>Pieterse</w:t>
      </w:r>
      <w:proofErr w:type="spellEnd"/>
      <w:r>
        <w:rPr>
          <w:rFonts w:ascii="Times New Roman" w:eastAsia="Times New Roman" w:hAnsi="Times New Roman" w:cs="Times New Roman"/>
          <w:color w:val="222222"/>
          <w:sz w:val="24"/>
          <w:szCs w:val="24"/>
          <w:highlight w:val="white"/>
        </w:rPr>
        <w:t xml:space="preserve">, A.L., Martin, C., </w:t>
      </w:r>
      <w:proofErr w:type="spellStart"/>
      <w:r>
        <w:rPr>
          <w:rFonts w:ascii="Times New Roman" w:eastAsia="Times New Roman" w:hAnsi="Times New Roman" w:cs="Times New Roman"/>
          <w:color w:val="222222"/>
          <w:sz w:val="24"/>
          <w:szCs w:val="24"/>
          <w:highlight w:val="white"/>
        </w:rPr>
        <w:t>Agiliga</w:t>
      </w:r>
      <w:proofErr w:type="spellEnd"/>
      <w:r>
        <w:rPr>
          <w:rFonts w:ascii="Times New Roman" w:eastAsia="Times New Roman" w:hAnsi="Times New Roman" w:cs="Times New Roman"/>
          <w:color w:val="222222"/>
          <w:sz w:val="24"/>
          <w:szCs w:val="24"/>
          <w:highlight w:val="white"/>
        </w:rPr>
        <w:t xml:space="preserve">, A. and Brownell, A., 2021. Racism, racial discrimination, and trauma: A systematic review of the social science literature. </w:t>
      </w:r>
      <w:r>
        <w:rPr>
          <w:rFonts w:ascii="Times New Roman" w:eastAsia="Times New Roman" w:hAnsi="Times New Roman" w:cs="Times New Roman"/>
          <w:i/>
          <w:color w:val="222222"/>
          <w:sz w:val="24"/>
          <w:szCs w:val="24"/>
          <w:highlight w:val="white"/>
        </w:rPr>
        <w:t>Ethnicity &amp; Health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26</w:t>
      </w:r>
      <w:r>
        <w:rPr>
          <w:rFonts w:ascii="Times New Roman" w:eastAsia="Times New Roman" w:hAnsi="Times New Roman" w:cs="Times New Roman"/>
          <w:color w:val="222222"/>
          <w:sz w:val="24"/>
          <w:szCs w:val="24"/>
          <w:highlight w:val="white"/>
        </w:rPr>
        <w:t xml:space="preserve">(3), pp.392-412. Available at: </w:t>
      </w:r>
      <w:hyperlink r:id="rId13">
        <w:r>
          <w:rPr>
            <w:rFonts w:ascii="Times New Roman" w:eastAsia="Times New Roman" w:hAnsi="Times New Roman" w:cs="Times New Roman"/>
            <w:color w:val="222222"/>
            <w:sz w:val="24"/>
            <w:szCs w:val="24"/>
            <w:highlight w:val="white"/>
            <w:u w:val="single"/>
          </w:rPr>
          <w:t>https://www.researchgate.net/profile/Alex-Pieterse/publication/327344336_Racism_racial_discrimination_and_trauma_a_systematic_re</w:t>
        </w:r>
        <w:r>
          <w:rPr>
            <w:rFonts w:ascii="Times New Roman" w:eastAsia="Times New Roman" w:hAnsi="Times New Roman" w:cs="Times New Roman"/>
            <w:color w:val="222222"/>
            <w:sz w:val="24"/>
            <w:szCs w:val="24"/>
            <w:highlight w:val="white"/>
            <w:u w:val="single"/>
          </w:rPr>
          <w:lastRenderedPageBreak/>
          <w:t>view_of_the_social_science_literature/links/5ba2304745851574f7d5db31/Racism-racial-discrimination-and-trauma-a-systematic-review-of-the-social-science-literature.pdf</w:t>
        </w:r>
      </w:hyperlink>
    </w:p>
    <w:p w14:paraId="00000037"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Maroto</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Pettinicchio</w:t>
      </w:r>
      <w:proofErr w:type="spellEnd"/>
      <w:r>
        <w:rPr>
          <w:rFonts w:ascii="Times New Roman" w:eastAsia="Times New Roman" w:hAnsi="Times New Roman" w:cs="Times New Roman"/>
          <w:color w:val="222222"/>
          <w:sz w:val="24"/>
          <w:szCs w:val="24"/>
          <w:highlight w:val="white"/>
        </w:rPr>
        <w:t xml:space="preserve">, D. and Patterson, A.C., 2019. Hierarchies of categorical disadvantage: Economic insecurity at the intersection of disability, gender, and race. </w:t>
      </w:r>
      <w:r>
        <w:rPr>
          <w:rFonts w:ascii="Times New Roman" w:eastAsia="Times New Roman" w:hAnsi="Times New Roman" w:cs="Times New Roman"/>
          <w:i/>
          <w:color w:val="222222"/>
          <w:sz w:val="24"/>
          <w:szCs w:val="24"/>
          <w:highlight w:val="white"/>
        </w:rPr>
        <w:t>Gender &amp;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 xml:space="preserve">(1), pp.64-93. Available at: </w:t>
      </w:r>
      <w:hyperlink r:id="rId14">
        <w:r>
          <w:rPr>
            <w:rFonts w:ascii="Times New Roman" w:eastAsia="Times New Roman" w:hAnsi="Times New Roman" w:cs="Times New Roman"/>
            <w:color w:val="222222"/>
            <w:sz w:val="24"/>
            <w:szCs w:val="24"/>
            <w:highlight w:val="white"/>
            <w:u w:val="single"/>
          </w:rPr>
          <w:t>https://journals.sagepub.com/doi/pdf/10.1177/0891243218794648</w:t>
        </w:r>
      </w:hyperlink>
      <w:r>
        <w:rPr>
          <w:rFonts w:ascii="Times New Roman" w:eastAsia="Times New Roman" w:hAnsi="Times New Roman" w:cs="Times New Roman"/>
          <w:color w:val="222222"/>
          <w:sz w:val="24"/>
          <w:szCs w:val="24"/>
          <w:highlight w:val="white"/>
        </w:rPr>
        <w:t xml:space="preserve"> </w:t>
      </w:r>
    </w:p>
    <w:p w14:paraId="00000038"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Nwabueze</w:t>
      </w:r>
      <w:proofErr w:type="spellEnd"/>
      <w:r>
        <w:rPr>
          <w:rFonts w:ascii="Times New Roman" w:eastAsia="Times New Roman" w:hAnsi="Times New Roman" w:cs="Times New Roman"/>
          <w:color w:val="222222"/>
          <w:sz w:val="24"/>
          <w:szCs w:val="24"/>
          <w:highlight w:val="white"/>
        </w:rPr>
        <w:t xml:space="preserve">, U. and </w:t>
      </w:r>
      <w:proofErr w:type="spellStart"/>
      <w:r>
        <w:rPr>
          <w:rFonts w:ascii="Times New Roman" w:eastAsia="Times New Roman" w:hAnsi="Times New Roman" w:cs="Times New Roman"/>
          <w:color w:val="222222"/>
          <w:sz w:val="24"/>
          <w:szCs w:val="24"/>
          <w:highlight w:val="white"/>
        </w:rPr>
        <w:t>Mileski</w:t>
      </w:r>
      <w:proofErr w:type="spellEnd"/>
      <w:r>
        <w:rPr>
          <w:rFonts w:ascii="Times New Roman" w:eastAsia="Times New Roman" w:hAnsi="Times New Roman" w:cs="Times New Roman"/>
          <w:color w:val="222222"/>
          <w:sz w:val="24"/>
          <w:szCs w:val="24"/>
          <w:highlight w:val="white"/>
        </w:rPr>
        <w:t xml:space="preserve">, J., 2018. Achieving competitive advantage through effective communication in a global environment. </w:t>
      </w:r>
      <w:r>
        <w:rPr>
          <w:rFonts w:ascii="Times New Roman" w:eastAsia="Times New Roman" w:hAnsi="Times New Roman" w:cs="Times New Roman"/>
          <w:i/>
          <w:color w:val="222222"/>
          <w:sz w:val="24"/>
          <w:szCs w:val="24"/>
          <w:highlight w:val="white"/>
        </w:rPr>
        <w:t>Journal of International Studies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(1). Available at </w:t>
      </w:r>
      <w:hyperlink r:id="rId15">
        <w:r>
          <w:rPr>
            <w:rFonts w:ascii="Times New Roman" w:eastAsia="Times New Roman" w:hAnsi="Times New Roman" w:cs="Times New Roman"/>
            <w:color w:val="222222"/>
            <w:sz w:val="24"/>
            <w:szCs w:val="24"/>
            <w:highlight w:val="white"/>
            <w:u w:val="single"/>
          </w:rPr>
          <w:t>https://pdfs.semanticscholar.org/a106/09d0a986115c29d4880992ddbe32839a0453.pdf</w:t>
        </w:r>
      </w:hyperlink>
    </w:p>
    <w:p w14:paraId="00000039"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Rishbeth</w:t>
      </w:r>
      <w:proofErr w:type="spellEnd"/>
      <w:r>
        <w:rPr>
          <w:rFonts w:ascii="Times New Roman" w:eastAsia="Times New Roman" w:hAnsi="Times New Roman" w:cs="Times New Roman"/>
          <w:color w:val="222222"/>
          <w:sz w:val="24"/>
          <w:szCs w:val="24"/>
          <w:highlight w:val="white"/>
        </w:rPr>
        <w:t xml:space="preserve">, C. and </w:t>
      </w:r>
      <w:proofErr w:type="spellStart"/>
      <w:r>
        <w:rPr>
          <w:rFonts w:ascii="Times New Roman" w:eastAsia="Times New Roman" w:hAnsi="Times New Roman" w:cs="Times New Roman"/>
          <w:color w:val="222222"/>
          <w:sz w:val="24"/>
          <w:szCs w:val="24"/>
          <w:highlight w:val="white"/>
        </w:rPr>
        <w:t>Rogaly</w:t>
      </w:r>
      <w:proofErr w:type="spellEnd"/>
      <w:r>
        <w:rPr>
          <w:rFonts w:ascii="Times New Roman" w:eastAsia="Times New Roman" w:hAnsi="Times New Roman" w:cs="Times New Roman"/>
          <w:color w:val="222222"/>
          <w:sz w:val="24"/>
          <w:szCs w:val="24"/>
          <w:highlight w:val="white"/>
        </w:rPr>
        <w:t xml:space="preserve">, B., 2018. Sitting outside: Conviviality, self‐care and the design of benches in urban public space. </w:t>
      </w:r>
      <w:r>
        <w:rPr>
          <w:rFonts w:ascii="Times New Roman" w:eastAsia="Times New Roman" w:hAnsi="Times New Roman" w:cs="Times New Roman"/>
          <w:i/>
          <w:color w:val="222222"/>
          <w:sz w:val="24"/>
          <w:szCs w:val="24"/>
          <w:highlight w:val="white"/>
        </w:rPr>
        <w:t>Transactions of the Institute of British Geographers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43</w:t>
      </w:r>
      <w:r>
        <w:rPr>
          <w:rFonts w:ascii="Times New Roman" w:eastAsia="Times New Roman" w:hAnsi="Times New Roman" w:cs="Times New Roman"/>
          <w:color w:val="222222"/>
          <w:sz w:val="24"/>
          <w:szCs w:val="24"/>
          <w:highlight w:val="white"/>
        </w:rPr>
        <w:t xml:space="preserve">(2), pp.284-298. Available at </w:t>
      </w:r>
      <w:hyperlink r:id="rId16">
        <w:r>
          <w:rPr>
            <w:rFonts w:ascii="Times New Roman" w:eastAsia="Times New Roman" w:hAnsi="Times New Roman" w:cs="Times New Roman"/>
            <w:color w:val="222222"/>
            <w:sz w:val="24"/>
            <w:szCs w:val="24"/>
            <w:highlight w:val="white"/>
            <w:u w:val="single"/>
          </w:rPr>
          <w:t>https://rgs-ibg.onlinelibrary.wiley.com/doi/pdf/10.1111/tran.12212</w:t>
        </w:r>
      </w:hyperlink>
    </w:p>
    <w:p w14:paraId="0000003A"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Small, M.L. and Pager, D., 2020. Sociological perspectives on racial discrimination. </w:t>
      </w:r>
      <w:r>
        <w:rPr>
          <w:rFonts w:ascii="Times New Roman" w:eastAsia="Times New Roman" w:hAnsi="Times New Roman" w:cs="Times New Roman"/>
          <w:i/>
          <w:color w:val="222222"/>
          <w:sz w:val="24"/>
          <w:szCs w:val="24"/>
          <w:highlight w:val="white"/>
        </w:rPr>
        <w:t>Journal of Economic Perspectives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34</w:t>
      </w:r>
      <w:r>
        <w:rPr>
          <w:rFonts w:ascii="Times New Roman" w:eastAsia="Times New Roman" w:hAnsi="Times New Roman" w:cs="Times New Roman"/>
          <w:color w:val="222222"/>
          <w:sz w:val="24"/>
          <w:szCs w:val="24"/>
          <w:highlight w:val="white"/>
        </w:rPr>
        <w:t xml:space="preserve">(2), pp.49-67. Available at </w:t>
      </w:r>
      <w:hyperlink r:id="rId17">
        <w:r>
          <w:rPr>
            <w:rFonts w:ascii="Times New Roman" w:eastAsia="Times New Roman" w:hAnsi="Times New Roman" w:cs="Times New Roman"/>
            <w:color w:val="222222"/>
            <w:sz w:val="24"/>
            <w:szCs w:val="24"/>
            <w:highlight w:val="white"/>
            <w:u w:val="single"/>
          </w:rPr>
          <w:t>https://pubs.aeaweb.org/doi/pdf/10.1257/jep.34.2.49</w:t>
        </w:r>
      </w:hyperlink>
    </w:p>
    <w:p w14:paraId="0000003B"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Temple, J.B., </w:t>
      </w:r>
      <w:proofErr w:type="spellStart"/>
      <w:r>
        <w:rPr>
          <w:rFonts w:ascii="Times New Roman" w:eastAsia="Times New Roman" w:hAnsi="Times New Roman" w:cs="Times New Roman"/>
          <w:color w:val="222222"/>
          <w:sz w:val="24"/>
          <w:szCs w:val="24"/>
          <w:highlight w:val="white"/>
        </w:rPr>
        <w:t>Kelaher</w:t>
      </w:r>
      <w:proofErr w:type="spellEnd"/>
      <w:r>
        <w:rPr>
          <w:rFonts w:ascii="Times New Roman" w:eastAsia="Times New Roman" w:hAnsi="Times New Roman" w:cs="Times New Roman"/>
          <w:color w:val="222222"/>
          <w:sz w:val="24"/>
          <w:szCs w:val="24"/>
          <w:highlight w:val="white"/>
        </w:rPr>
        <w:t xml:space="preserve">, M., Brooke, L., </w:t>
      </w:r>
      <w:proofErr w:type="spellStart"/>
      <w:r>
        <w:rPr>
          <w:rFonts w:ascii="Times New Roman" w:eastAsia="Times New Roman" w:hAnsi="Times New Roman" w:cs="Times New Roman"/>
          <w:color w:val="222222"/>
          <w:sz w:val="24"/>
          <w:szCs w:val="24"/>
          <w:highlight w:val="white"/>
        </w:rPr>
        <w:t>Utomo</w:t>
      </w:r>
      <w:proofErr w:type="spellEnd"/>
      <w:r>
        <w:rPr>
          <w:rFonts w:ascii="Times New Roman" w:eastAsia="Times New Roman" w:hAnsi="Times New Roman" w:cs="Times New Roman"/>
          <w:color w:val="222222"/>
          <w:sz w:val="24"/>
          <w:szCs w:val="24"/>
          <w:highlight w:val="white"/>
        </w:rPr>
        <w:t xml:space="preserve">, A. and Williams, R., 2020. Discrimination and disability: types of discrimination and association with trust, self‐efficacy and life satisfaction among older Australians. Australasian journal on ageing, 39(2), pp.122-130. Available at: </w:t>
      </w:r>
      <w:hyperlink r:id="rId18">
        <w:r>
          <w:rPr>
            <w:rFonts w:ascii="Times New Roman" w:eastAsia="Times New Roman" w:hAnsi="Times New Roman" w:cs="Times New Roman"/>
            <w:color w:val="222222"/>
            <w:sz w:val="24"/>
            <w:szCs w:val="24"/>
            <w:highlight w:val="white"/>
            <w:u w:val="single"/>
          </w:rPr>
          <w:t>https://rest.neptune-prod.its.unimelb.edu.au/server/api/core/bitstreams/a07357ef-5dad-54f4-ace7-dcbaffdc7253/content</w:t>
        </w:r>
      </w:hyperlink>
      <w:r>
        <w:rPr>
          <w:rFonts w:ascii="Times New Roman" w:eastAsia="Times New Roman" w:hAnsi="Times New Roman" w:cs="Times New Roman"/>
          <w:color w:val="222222"/>
          <w:sz w:val="24"/>
          <w:szCs w:val="24"/>
          <w:highlight w:val="white"/>
        </w:rPr>
        <w:t xml:space="preserve"> </w:t>
      </w:r>
    </w:p>
    <w:p w14:paraId="0000003C" w14:textId="77777777" w:rsidR="00C12C69" w:rsidRDefault="009238D5">
      <w:pPr>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Yull</w:t>
      </w:r>
      <w:proofErr w:type="spellEnd"/>
      <w:r>
        <w:rPr>
          <w:rFonts w:ascii="Times New Roman" w:eastAsia="Times New Roman" w:hAnsi="Times New Roman" w:cs="Times New Roman"/>
          <w:color w:val="222222"/>
          <w:sz w:val="24"/>
          <w:szCs w:val="24"/>
          <w:highlight w:val="white"/>
        </w:rPr>
        <w:t xml:space="preserve">, D., Wilson, M., Murray, C. and Parham, L., 2018. Reversing the Dehumanization of Families of </w:t>
      </w:r>
      <w:proofErr w:type="spellStart"/>
      <w:r>
        <w:rPr>
          <w:rFonts w:ascii="Times New Roman" w:eastAsia="Times New Roman" w:hAnsi="Times New Roman" w:cs="Times New Roman"/>
          <w:color w:val="222222"/>
          <w:sz w:val="24"/>
          <w:szCs w:val="24"/>
          <w:highlight w:val="white"/>
        </w:rPr>
        <w:t>Color</w:t>
      </w:r>
      <w:proofErr w:type="spellEnd"/>
      <w:r>
        <w:rPr>
          <w:rFonts w:ascii="Times New Roman" w:eastAsia="Times New Roman" w:hAnsi="Times New Roman" w:cs="Times New Roman"/>
          <w:color w:val="222222"/>
          <w:sz w:val="24"/>
          <w:szCs w:val="24"/>
          <w:highlight w:val="white"/>
        </w:rPr>
        <w:t xml:space="preserve"> in Schools: Community-Based Research in a Race-Conscious Parent Engagement Program. </w:t>
      </w:r>
      <w:r>
        <w:rPr>
          <w:rFonts w:ascii="Times New Roman" w:eastAsia="Times New Roman" w:hAnsi="Times New Roman" w:cs="Times New Roman"/>
          <w:i/>
          <w:color w:val="222222"/>
          <w:sz w:val="24"/>
          <w:szCs w:val="24"/>
          <w:highlight w:val="white"/>
        </w:rPr>
        <w:t>School community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w:t>
      </w:r>
      <w:r>
        <w:rPr>
          <w:rFonts w:ascii="Times New Roman" w:eastAsia="Times New Roman" w:hAnsi="Times New Roman" w:cs="Times New Roman"/>
          <w:color w:val="222222"/>
          <w:sz w:val="24"/>
          <w:szCs w:val="24"/>
          <w:highlight w:val="white"/>
        </w:rPr>
        <w:t xml:space="preserve">(1), pp.319-347. Available at: </w:t>
      </w:r>
      <w:hyperlink r:id="rId19">
        <w:r>
          <w:rPr>
            <w:rFonts w:ascii="Times New Roman" w:eastAsia="Times New Roman" w:hAnsi="Times New Roman" w:cs="Times New Roman"/>
            <w:color w:val="222222"/>
            <w:sz w:val="24"/>
            <w:szCs w:val="24"/>
            <w:highlight w:val="white"/>
            <w:u w:val="single"/>
          </w:rPr>
          <w:t>https://files.eric.ed.gov/fulltext/EJ1184919.pdf</w:t>
        </w:r>
      </w:hyperlink>
    </w:p>
    <w:p w14:paraId="0000003D" w14:textId="77777777" w:rsidR="00C12C69" w:rsidRDefault="00C12C69">
      <w:pPr>
        <w:spacing w:line="360" w:lineRule="auto"/>
        <w:jc w:val="both"/>
        <w:rPr>
          <w:rFonts w:ascii="Times New Roman" w:eastAsia="Times New Roman" w:hAnsi="Times New Roman" w:cs="Times New Roman"/>
          <w:b/>
          <w:color w:val="222222"/>
          <w:sz w:val="24"/>
          <w:szCs w:val="24"/>
          <w:highlight w:val="white"/>
        </w:rPr>
      </w:pPr>
    </w:p>
    <w:p w14:paraId="0000003E" w14:textId="77777777" w:rsidR="00C12C69" w:rsidRDefault="00C12C69">
      <w:pPr>
        <w:spacing w:line="360" w:lineRule="auto"/>
        <w:jc w:val="both"/>
        <w:rPr>
          <w:rFonts w:ascii="Times New Roman" w:eastAsia="Times New Roman" w:hAnsi="Times New Roman" w:cs="Times New Roman"/>
          <w:b/>
          <w:color w:val="222222"/>
          <w:sz w:val="24"/>
          <w:szCs w:val="24"/>
          <w:highlight w:val="white"/>
        </w:rPr>
      </w:pPr>
    </w:p>
    <w:p w14:paraId="0000003F" w14:textId="77777777" w:rsidR="00C12C69" w:rsidRDefault="00C12C69">
      <w:pPr>
        <w:spacing w:line="360" w:lineRule="auto"/>
        <w:jc w:val="both"/>
        <w:rPr>
          <w:rFonts w:ascii="Times New Roman" w:eastAsia="Times New Roman" w:hAnsi="Times New Roman" w:cs="Times New Roman"/>
          <w:color w:val="222222"/>
          <w:sz w:val="24"/>
          <w:szCs w:val="24"/>
          <w:highlight w:val="white"/>
        </w:rPr>
      </w:pPr>
    </w:p>
    <w:p w14:paraId="00000040" w14:textId="77777777" w:rsidR="00C12C69" w:rsidRDefault="00C12C69">
      <w:pPr>
        <w:spacing w:line="360" w:lineRule="auto"/>
        <w:jc w:val="both"/>
        <w:rPr>
          <w:rFonts w:ascii="Times New Roman" w:eastAsia="Times New Roman" w:hAnsi="Times New Roman" w:cs="Times New Roman"/>
          <w:color w:val="222222"/>
          <w:sz w:val="24"/>
          <w:szCs w:val="24"/>
          <w:highlight w:val="white"/>
        </w:rPr>
      </w:pPr>
    </w:p>
    <w:p w14:paraId="00000041" w14:textId="77777777" w:rsidR="00C12C69" w:rsidRDefault="00C12C69">
      <w:pPr>
        <w:spacing w:line="360" w:lineRule="auto"/>
        <w:jc w:val="both"/>
        <w:rPr>
          <w:rFonts w:ascii="Times New Roman" w:eastAsia="Times New Roman" w:hAnsi="Times New Roman" w:cs="Times New Roman"/>
          <w:color w:val="222222"/>
          <w:sz w:val="24"/>
          <w:szCs w:val="24"/>
          <w:highlight w:val="white"/>
        </w:rPr>
      </w:pPr>
    </w:p>
    <w:p w14:paraId="00000042" w14:textId="77777777" w:rsidR="00C12C69" w:rsidRDefault="00C12C69">
      <w:pPr>
        <w:spacing w:line="360" w:lineRule="auto"/>
        <w:jc w:val="both"/>
        <w:rPr>
          <w:rFonts w:ascii="Times New Roman" w:eastAsia="Times New Roman" w:hAnsi="Times New Roman" w:cs="Times New Roman"/>
          <w:color w:val="222222"/>
          <w:sz w:val="24"/>
          <w:szCs w:val="24"/>
          <w:highlight w:val="white"/>
        </w:rPr>
      </w:pPr>
    </w:p>
    <w:p w14:paraId="00000043" w14:textId="77777777" w:rsidR="00C12C69" w:rsidRDefault="00C12C69">
      <w:pPr>
        <w:spacing w:line="360" w:lineRule="auto"/>
        <w:jc w:val="both"/>
        <w:rPr>
          <w:rFonts w:ascii="Times New Roman" w:eastAsia="Times New Roman" w:hAnsi="Times New Roman" w:cs="Times New Roman"/>
          <w:color w:val="222222"/>
          <w:sz w:val="24"/>
          <w:szCs w:val="24"/>
          <w:highlight w:val="white"/>
        </w:rPr>
      </w:pPr>
    </w:p>
    <w:p w14:paraId="00000044" w14:textId="77777777" w:rsidR="00C12C69" w:rsidRDefault="00C12C69">
      <w:pPr>
        <w:spacing w:line="360" w:lineRule="auto"/>
        <w:jc w:val="both"/>
        <w:rPr>
          <w:rFonts w:ascii="Times New Roman" w:eastAsia="Times New Roman" w:hAnsi="Times New Roman" w:cs="Times New Roman"/>
          <w:color w:val="222222"/>
          <w:sz w:val="24"/>
          <w:szCs w:val="24"/>
          <w:highlight w:val="white"/>
        </w:rPr>
      </w:pPr>
    </w:p>
    <w:sectPr w:rsidR="00C12C69">
      <w:footerReference w:type="default" r:id="rId2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959B307" w14:textId="77777777" w:rsidR="00345678" w:rsidRDefault="00345678">
      <w:pPr>
        <w:spacing w:line="240" w:lineRule="auto"/>
      </w:pPr>
      <w:r>
        <w:separator/>
      </w:r>
    </w:p>
  </w:endnote>
  <w:endnote w:type="continuationSeparator" w:id="0">
    <w:p w14:paraId="4B87A9CB" w14:textId="77777777" w:rsidR="00345678" w:rsidRDefault="003456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000045" w14:textId="37DC87A3" w:rsidR="00C12C69" w:rsidRDefault="009238D5">
    <w:pPr>
      <w:jc w:val="right"/>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Page </w:t>
    </w: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8D541C">
      <w:rPr>
        <w:rFonts w:ascii="Times New Roman" w:eastAsia="Times New Roman" w:hAnsi="Times New Roman" w:cs="Times New Roman"/>
        <w:b/>
        <w:noProof/>
        <w:sz w:val="24"/>
        <w:szCs w:val="24"/>
      </w:rPr>
      <w:t>10</w:t>
    </w:r>
    <w:r>
      <w:rPr>
        <w:rFonts w:ascii="Times New Roman" w:eastAsia="Times New Roman" w:hAnsi="Times New Roman" w:cs="Times New Roman"/>
        <w:b/>
        <w:sz w:val="24"/>
        <w:szCs w:val="24"/>
      </w:rPr>
      <w:fldChar w:fldCharType="end"/>
    </w:r>
    <w:r>
      <w:rPr>
        <w:rFonts w:ascii="Times New Roman" w:eastAsia="Times New Roman" w:hAnsi="Times New Roman" w:cs="Times New Roman"/>
        <w:sz w:val="24"/>
        <w:szCs w:val="24"/>
      </w:rPr>
      <w:t xml:space="preserve"> of</w:t>
    </w:r>
    <w:r>
      <w:rPr>
        <w:rFonts w:ascii="Times New Roman" w:eastAsia="Times New Roman" w:hAnsi="Times New Roman" w:cs="Times New Roman"/>
        <w:b/>
        <w:sz w:val="24"/>
        <w:szCs w:val="24"/>
      </w:rPr>
      <w:t xml:space="preserve"> 9</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C63B3E3" w14:textId="77777777" w:rsidR="00345678" w:rsidRDefault="00345678">
      <w:pPr>
        <w:spacing w:line="240" w:lineRule="auto"/>
      </w:pPr>
      <w:r>
        <w:separator/>
      </w:r>
    </w:p>
  </w:footnote>
  <w:footnote w:type="continuationSeparator" w:id="0">
    <w:p w14:paraId="4FAD5399" w14:textId="77777777" w:rsidR="00345678" w:rsidRDefault="00345678">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7657A27"/>
    <w:multiLevelType w:val="multilevel"/>
    <w:tmpl w:val="01A8E056"/>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201077E"/>
    <w:multiLevelType w:val="multilevel"/>
    <w:tmpl w:val="2B3AC83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7D668D"/>
    <w:rsid w:val="00214426"/>
    <w:rsid w:val="00345678"/>
    <w:rsid w:val="008D541C"/>
    <w:rsid w:val="009238D5"/>
    <w:rsid w:val="00C12C69"/>
    <w:rsid w:val="4E7D668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B341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Pr>
      <w:color w:val="0000F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paragraph" w:styleId="Header">
    <w:name w:val="header"/>
    <w:basedOn w:val="Normal"/>
    <w:link w:val="HeaderChar"/>
    <w:uiPriority w:val="99"/>
    <w:unhideWhenUsed/>
    <w:rsid w:val="00214426"/>
    <w:pPr>
      <w:tabs>
        <w:tab w:val="center" w:pos="4513"/>
        <w:tab w:val="right" w:pos="9026"/>
      </w:tabs>
      <w:spacing w:line="240" w:lineRule="auto"/>
    </w:pPr>
  </w:style>
  <w:style w:type="character" w:customStyle="1" w:styleId="HeaderChar">
    <w:name w:val="Header Char"/>
    <w:basedOn w:val="DefaultParagraphFont"/>
    <w:link w:val="Header"/>
    <w:uiPriority w:val="99"/>
    <w:rsid w:val="00214426"/>
  </w:style>
  <w:style w:type="paragraph" w:styleId="Footer">
    <w:name w:val="footer"/>
    <w:basedOn w:val="Normal"/>
    <w:link w:val="FooterChar"/>
    <w:uiPriority w:val="99"/>
    <w:unhideWhenUsed/>
    <w:rsid w:val="00214426"/>
    <w:pPr>
      <w:tabs>
        <w:tab w:val="center" w:pos="4513"/>
        <w:tab w:val="right" w:pos="9026"/>
      </w:tabs>
      <w:spacing w:line="240" w:lineRule="auto"/>
    </w:pPr>
  </w:style>
  <w:style w:type="character" w:customStyle="1" w:styleId="FooterChar">
    <w:name w:val="Footer Char"/>
    <w:basedOn w:val="DefaultParagraphFont"/>
    <w:link w:val="Footer"/>
    <w:uiPriority w:val="99"/>
    <w:rsid w:val="002144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Dara-Shifrer/publication/326330829_Race_and_Disability_From_Analogy_to_Intersectionality/links/5d66de9f458515b5b4208e21/Race-and-Disability-From-Analogy-to-Intersectionality.pdf" TargetMode="External"/><Relationship Id="rId13" Type="http://schemas.openxmlformats.org/officeDocument/2006/relationships/hyperlink" Target="https://www.researchgate.net/profile/Alex-Pieterse/publication/327344336_Racism_racial_discrimination_and_trauma_a_systematic_review_of_the_social_science_literature/links/5ba2304745851574f7d5db31/Racism-racial-discrimination-and-trauma-a-systematic-review-of-the-social-science-literature.pdf" TargetMode="External"/><Relationship Id="rId18" Type="http://schemas.openxmlformats.org/officeDocument/2006/relationships/hyperlink" Target="https://rest.neptune-prod.its.unimelb.edu.au/server/api/core/bitstreams/a07357ef-5dad-54f4-ace7-dcbaffdc7253/conten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d1wqtxts1xzle7.cloudfront.net/56912363/Kilpatrick-Taylor2018_Article_RacialEthnicContrastsInTheRela-with-cover-page-v2.pdf?Expires=1650701021&amp;Signature=Sm4xKPl9jtbABa4Oqj2qNBOZOIqunppdcVTCm3JcbIIhFBRlRIO-U5wN2jdomn9dcjor15P53reNmlQjeAtjz0zsWP44xL8ZPleMZsfgJ34CVews6d-SGWpRR5bt994Pcnrjesg0Xmv1hRPDqZ6F~32pExh7jm3NydiuXOdxrn7-P2dicSIaYF0Piy54TeSfGnrAjUSn~UnIKctLCTUyNvJCy-oIfqETrFFlFQzXPLl4RT3ayCcqtkSGwHK~7fErikYvC2gicg-A6b9eD~lF3kwpKIbr3Vp5bNNWx6lFZ4YnP3JEI3fpCiKc1o2clTFr5V~QZa5olewpIB4uMFx7MA__&amp;Key-Pair-Id=APKAJLOHF5GGSLRBV4ZA" TargetMode="External"/><Relationship Id="rId17" Type="http://schemas.openxmlformats.org/officeDocument/2006/relationships/hyperlink" Target="https://pubs.aeaweb.org/doi/pdf/10.1257/jep.34.2.49" TargetMode="External"/><Relationship Id="rId2" Type="http://schemas.openxmlformats.org/officeDocument/2006/relationships/styles" Target="styles.xml"/><Relationship Id="rId16" Type="http://schemas.openxmlformats.org/officeDocument/2006/relationships/hyperlink" Target="https://rgs-ibg.onlinelibrary.wiley.com/doi/pdf/10.1111/tran.12212"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ala.gre.ac.uk/id/eprint/27140/13/27140%20HEWITT_Promoting_Access_To_Justice_For_Disabled_Witnesses_Of_Disability_Hate_Crime_2019.pdf" TargetMode="External"/><Relationship Id="rId5" Type="http://schemas.openxmlformats.org/officeDocument/2006/relationships/footnotes" Target="footnotes.xml"/><Relationship Id="rId15" Type="http://schemas.openxmlformats.org/officeDocument/2006/relationships/hyperlink" Target="https://pdfs.semanticscholar.org/a106/09d0a986115c29d4880992ddbe32839a0453.pdf" TargetMode="External"/><Relationship Id="rId10" Type="http://schemas.openxmlformats.org/officeDocument/2006/relationships/hyperlink" Target="https://bmjopen.bmj.com/content/bmjopen/10/3/e035714.full.pdf" TargetMode="External"/><Relationship Id="rId19" Type="http://schemas.openxmlformats.org/officeDocument/2006/relationships/hyperlink" Target="https://files.eric.ed.gov/fulltext/EJ1184919.pdf" TargetMode="External"/><Relationship Id="rId4" Type="http://schemas.openxmlformats.org/officeDocument/2006/relationships/webSettings" Target="webSettings.xml"/><Relationship Id="rId9" Type="http://schemas.openxmlformats.org/officeDocument/2006/relationships/hyperlink" Target="https://consultations.royalgreenwich.gov.uk/UploadedFiles/Draft%20Residential%20Extensions%20Basements%20Conversions%20SPD.pdf" TargetMode="External"/><Relationship Id="rId14" Type="http://schemas.openxmlformats.org/officeDocument/2006/relationships/hyperlink" Target="https://journals.sagepub.com/doi/pdf/10.1177/0891243218794648"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3188</Words>
  <Characters>18172</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2022-04-28T22:15:00Z</dcterms:created>
  <dcterms:modified xsi:type="dcterms:W3CDTF">2022-04-28T22:15:00Z</dcterms:modified>
</cp:coreProperties>
</file>