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06ACE" w14:textId="393C0AFB" w:rsidR="000551C5" w:rsidRDefault="42F09753" w:rsidP="00DD2435">
      <w:pPr>
        <w:rPr>
          <w:b/>
          <w:bCs/>
          <w:color w:val="000000" w:themeColor="text1"/>
          <w:sz w:val="32"/>
          <w:szCs w:val="32"/>
        </w:rPr>
      </w:pPr>
      <w:r w:rsidRPr="42F09753">
        <w:rPr>
          <w:b/>
          <w:bCs/>
          <w:color w:val="000000" w:themeColor="text1"/>
          <w:sz w:val="32"/>
          <w:szCs w:val="32"/>
        </w:rPr>
        <w:t>CRIMINAL LAW</w:t>
      </w:r>
    </w:p>
    <w:p w14:paraId="7510CA83" w14:textId="0E9D514E" w:rsidR="42F09753" w:rsidRDefault="42F09753" w:rsidP="42F09753">
      <w:pPr>
        <w:rPr>
          <w:b/>
          <w:bCs/>
          <w:color w:val="000000" w:themeColor="text1"/>
          <w:sz w:val="32"/>
          <w:szCs w:val="32"/>
        </w:rPr>
      </w:pPr>
      <w:r w:rsidRPr="42F09753">
        <w:rPr>
          <w:b/>
          <w:bCs/>
          <w:color w:val="000000" w:themeColor="text1"/>
          <w:sz w:val="32"/>
          <w:szCs w:val="32"/>
        </w:rPr>
        <w:t>BMPL 4009</w:t>
      </w:r>
    </w:p>
    <w:p w14:paraId="02687036" w14:textId="1E4939EE" w:rsidR="42F09753" w:rsidRDefault="42F09753" w:rsidP="42F09753">
      <w:pPr>
        <w:rPr>
          <w:b/>
          <w:bCs/>
          <w:color w:val="000000" w:themeColor="text1"/>
          <w:sz w:val="32"/>
          <w:szCs w:val="32"/>
        </w:rPr>
      </w:pPr>
      <w:r w:rsidRPr="42F09753">
        <w:rPr>
          <w:b/>
          <w:bCs/>
          <w:color w:val="000000" w:themeColor="text1"/>
          <w:sz w:val="32"/>
          <w:szCs w:val="32"/>
        </w:rPr>
        <w:t>MARIA-MADALINA FEIER (2207140)</w:t>
      </w:r>
    </w:p>
    <w:p w14:paraId="69E861A5" w14:textId="77777777" w:rsidR="000551C5" w:rsidRDefault="000551C5" w:rsidP="00DD2435">
      <w:pPr>
        <w:rPr>
          <w:b/>
          <w:bCs/>
          <w:color w:val="000000" w:themeColor="text1"/>
          <w:sz w:val="32"/>
          <w:szCs w:val="32"/>
        </w:rPr>
      </w:pPr>
    </w:p>
    <w:p w14:paraId="255A904D" w14:textId="77777777" w:rsidR="000551C5" w:rsidRDefault="000551C5" w:rsidP="00DD2435">
      <w:pPr>
        <w:rPr>
          <w:b/>
          <w:bCs/>
          <w:color w:val="000000" w:themeColor="text1"/>
          <w:sz w:val="32"/>
          <w:szCs w:val="32"/>
        </w:rPr>
      </w:pPr>
    </w:p>
    <w:p w14:paraId="2CD56168" w14:textId="77777777" w:rsidR="000551C5" w:rsidRDefault="000551C5" w:rsidP="00DD2435">
      <w:pPr>
        <w:rPr>
          <w:b/>
          <w:bCs/>
          <w:color w:val="000000" w:themeColor="text1"/>
          <w:sz w:val="32"/>
          <w:szCs w:val="32"/>
        </w:rPr>
      </w:pPr>
    </w:p>
    <w:p w14:paraId="46F10EC1" w14:textId="77777777" w:rsidR="000551C5" w:rsidRDefault="000551C5" w:rsidP="00DD2435">
      <w:pPr>
        <w:rPr>
          <w:b/>
          <w:bCs/>
          <w:color w:val="000000" w:themeColor="text1"/>
          <w:sz w:val="32"/>
          <w:szCs w:val="32"/>
        </w:rPr>
      </w:pPr>
    </w:p>
    <w:p w14:paraId="49838DD2" w14:textId="77777777" w:rsidR="000551C5" w:rsidRDefault="000551C5" w:rsidP="00DD2435">
      <w:pPr>
        <w:rPr>
          <w:b/>
          <w:bCs/>
          <w:color w:val="000000" w:themeColor="text1"/>
          <w:sz w:val="32"/>
          <w:szCs w:val="32"/>
        </w:rPr>
      </w:pPr>
    </w:p>
    <w:p w14:paraId="193B9CD8" w14:textId="77777777" w:rsidR="000551C5" w:rsidRDefault="000551C5" w:rsidP="00DD2435">
      <w:pPr>
        <w:rPr>
          <w:b/>
          <w:bCs/>
          <w:color w:val="000000" w:themeColor="text1"/>
          <w:sz w:val="32"/>
          <w:szCs w:val="32"/>
        </w:rPr>
      </w:pPr>
    </w:p>
    <w:p w14:paraId="61F2D45E" w14:textId="77777777" w:rsidR="000551C5" w:rsidRDefault="000551C5" w:rsidP="00DD2435">
      <w:pPr>
        <w:rPr>
          <w:b/>
          <w:bCs/>
          <w:color w:val="000000" w:themeColor="text1"/>
          <w:sz w:val="32"/>
          <w:szCs w:val="32"/>
        </w:rPr>
      </w:pPr>
    </w:p>
    <w:p w14:paraId="77F466AF" w14:textId="1EFCC3DE" w:rsidR="000551C5" w:rsidRPr="000551C5" w:rsidRDefault="000551C5" w:rsidP="00211BCE">
      <w:pPr>
        <w:jc w:val="center"/>
        <w:rPr>
          <w:b/>
          <w:bCs/>
          <w:color w:val="000000" w:themeColor="text1"/>
          <w:sz w:val="32"/>
          <w:szCs w:val="32"/>
        </w:rPr>
      </w:pPr>
      <w:r w:rsidRPr="000551C5">
        <w:rPr>
          <w:b/>
          <w:bCs/>
          <w:color w:val="000000" w:themeColor="text1"/>
          <w:sz w:val="32"/>
          <w:szCs w:val="32"/>
        </w:rPr>
        <w:t>SCENARIO QUESTION</w:t>
      </w:r>
    </w:p>
    <w:p w14:paraId="506D9E4E" w14:textId="77777777" w:rsidR="000551C5" w:rsidRDefault="000551C5" w:rsidP="00DD2435">
      <w:pPr>
        <w:rPr>
          <w:color w:val="000000" w:themeColor="text1"/>
        </w:rPr>
      </w:pPr>
      <w:r>
        <w:rPr>
          <w:color w:val="000000" w:themeColor="text1"/>
        </w:rPr>
        <w:br w:type="page"/>
      </w:r>
    </w:p>
    <w:p w14:paraId="224FB2F4" w14:textId="3E6C2E75" w:rsidR="000F7207" w:rsidRPr="00DD2435" w:rsidRDefault="00DD2435" w:rsidP="00E6158B">
      <w:pPr>
        <w:spacing w:after="0"/>
        <w:rPr>
          <w:b/>
          <w:bCs/>
          <w:color w:val="000000" w:themeColor="text1"/>
          <w:sz w:val="28"/>
          <w:szCs w:val="28"/>
        </w:rPr>
      </w:pPr>
      <w:r w:rsidRPr="00DD2435">
        <w:rPr>
          <w:b/>
          <w:bCs/>
          <w:color w:val="000000" w:themeColor="text1"/>
          <w:sz w:val="28"/>
          <w:szCs w:val="28"/>
        </w:rPr>
        <w:t>Discuss the offences committed</w:t>
      </w:r>
    </w:p>
    <w:p w14:paraId="552CBD58" w14:textId="78F52A3D" w:rsidR="00AF528C" w:rsidRDefault="42F09753" w:rsidP="00E6158B">
      <w:pPr>
        <w:spacing w:after="0"/>
        <w:rPr>
          <w:color w:val="000000" w:themeColor="text1"/>
        </w:rPr>
      </w:pPr>
      <w:r w:rsidRPr="42F09753">
        <w:rPr>
          <w:color w:val="000000" w:themeColor="text1"/>
        </w:rPr>
        <w:t>In this case study, both Polly and Mohammed have committed several offences. Polly, who has schizophrenia, displayed psychotic disturbance at a gathering at a neighbourhood pub when she observed Mohammed making out with Roxanne, the bartender. She became more aggressive, insulting Roxanne and making gestures with her index finger before finally breaking the brake wires on Roxanne's scooter with a piece of shattered glass in the parking lot. Assault is defined as the deliberate or careless inciting of another individual to fear immediate and unlawful harm. Polly's acts constitute an assault offence. Her actions towards Roxanne qualify as assault, and her destruction of Roxanne's moped constitutes criminal harm, which is defined as the wilful or negligent damage of something belonging to someone else. When she got home, Polly suspected Mohammed of having feelings for Roxanne. Despite his assurances that he was not interested in her, Polly was irate and said that Mohammed thought Roxanne was more attractive than she was. This behaviour is equivalent to emotional assault, which is the employment of actions that cause another person emotional or psychological pain. A serious offence, emotional abuse can have a long-lasting impact on the victim's emotional and mental well-being. Finally, after Mohammed admitted to having a relationship with Roxanne, Polly's behaviour turned violent, which led to Mohammed's demise. Murder is defined as the purposeful killing of another person, and Polly's acts fall under this definition. She had an obvious desire to kill Mohammed, as evidenced by the fact that she used the glass table as a weapon. Mohammed, on the contrary hand, broke the law by being unfaithful to his partner, which is a crime. Even though cheating is not a crime, it can ruin relationships and cause psychological and emotional damage to the partner who was betrayed. Mohammed betrayed Polly's trust and broke their engagement to each other when he decided to cheat on her with Roxanne. In this case study, Polly and Mohammed have engaged in several violations that have tragic results. Polly's aggressive behaviour against Roxanne at the pub led to her being summoned out because of her schizophrenia and paranoia. It is obvious that Polly committed vandalism and jeopardised public safety when she later cut the braking wires on Roxanne's scooter. When she got home, Polly's resentment and mistrust over Mohammed's apparent infidelity with Roxanne erupted into a heated dispute, which she then used a glass ashtray to kill. Domestic violence is a severe crime that impacts a lot of people and families around the world, and Polly's acts are a blatant example of it. Note that Polly's schizophrenia and psychosis may have influenced her behaviour, but they do not absolve her from accountability for her deeds. To avoid situations like this, it is crucial that people with mental health disorders receive the right assistance and care. Mohammed's relationship with Roxanne is also a betrayal of trust and a break of his loyalty to his overtime partner Polly, even if it is not illegal. He made the callous and insensitive choice to reveal the affair in a way that escalated the conflict and finally resulted in his death. Therefore, both Polly and Mohammed have committed several crimes in this case study. Because of her schizophrenia, Polly's activities resulted in assault, property destruction, emotional abuse, and finally murder. Mohammed betrayed their trust and violated their vow of loyalty to one another. These crimes highlight the devastating repercussions of violent and abusive behaviour as well as the significance of getting support for relationship and mental health concerns. In cases of domestic violence and abuse, it is crucial to address these problems before they develop into more serious offences and to obtain legal and medical support.</w:t>
      </w:r>
    </w:p>
    <w:p w14:paraId="4E3AEA9E" w14:textId="77777777" w:rsidR="00DD2435" w:rsidRDefault="00AF528C" w:rsidP="00E6158B">
      <w:pPr>
        <w:spacing w:after="0"/>
        <w:rPr>
          <w:color w:val="000000" w:themeColor="text1"/>
        </w:rPr>
      </w:pPr>
      <w:r>
        <w:rPr>
          <w:color w:val="000000" w:themeColor="text1"/>
        </w:rPr>
        <w:br w:type="page"/>
      </w:r>
    </w:p>
    <w:p w14:paraId="78138239" w14:textId="38CC2D40" w:rsidR="00DD2435" w:rsidRPr="00DD2435" w:rsidRDefault="00DD2435" w:rsidP="00E6158B">
      <w:pPr>
        <w:spacing w:after="0"/>
        <w:rPr>
          <w:b/>
          <w:bCs/>
          <w:color w:val="000000" w:themeColor="text1"/>
        </w:rPr>
      </w:pPr>
      <w:r w:rsidRPr="00DD2435">
        <w:rPr>
          <w:b/>
          <w:bCs/>
          <w:color w:val="000000" w:themeColor="text1"/>
          <w:sz w:val="28"/>
          <w:szCs w:val="28"/>
        </w:rPr>
        <w:t>Defences that may be considered</w:t>
      </w:r>
    </w:p>
    <w:p w14:paraId="29C61024" w14:textId="47F2BD9D" w:rsidR="00AF528C" w:rsidRPr="00AF528C" w:rsidRDefault="42F09753" w:rsidP="00E6158B">
      <w:pPr>
        <w:spacing w:after="0"/>
        <w:rPr>
          <w:color w:val="000000" w:themeColor="text1"/>
        </w:rPr>
      </w:pPr>
      <w:r w:rsidRPr="42F09753">
        <w:rPr>
          <w:color w:val="000000" w:themeColor="text1"/>
        </w:rPr>
        <w:t>Both Polly and Mohammed's activities in this case study have resulted in a catastrophic outcome. In their individual instances, there might be viable defences that should be considered. For example, in the instance of Polly, it is possible that her paranoid thoughts and schizophrenia influenced her hostile behaviour against Roxanne and her decision to cut the brake lines on her moped. Recognising how mental health issues affect people's capacities to comprehend the nature and ramifications of their activities is crucial. The justification of Polly's insanity is one defence that could be taken into consideration. According to this defence, the offender cannot be held accountable for their conduct because they were not fully conscious at the point of the crime. However, proving madness in tribunal is challenging and necessitates the presentation of proof that the defendant failed to understand the nature and significance of a patient (Lipman, 1970). Polly might also use a claim of lesser culpability. This defence acknowledges that, despite the person's awareness of what they were doing, their psychological condition prevented them from controlling their behaviour and exercising good judgement. This defence could lead to a less sentence or other type of punishment. In the instance of Mohammed, his confession of adultery to Polly might have influenced her violent reaction, which resulted in his demise. His acknowledgment of guilt, however, does not mitigate the seriousness of his adultery or the effect it made on the two of them. Mohammed could be able to claim that his actions were provoked. According to this defence, the other party's activities caused the defendant to be provoked into committing the crime. If Polly's violent outburst was provoked by Mohammed's confession of adultery to her, the punishment might be reduced. The legal defence of provocation, nevertheless, is extremely challenging to prove because it calls for proof that the person was incited above a reasonable threshold and that their reaction was appropriate to the provocation. Although Polly may perceive Mohammed's acceptance of adultery as a betrayal of confidence and a breach of his loyalty to her, these reasons alone might not be sufficient for her to react violently.</w:t>
      </w:r>
    </w:p>
    <w:p w14:paraId="1C2C00FC" w14:textId="5B9B66B4" w:rsidR="00AF528C" w:rsidRPr="00AF528C" w:rsidRDefault="42F09753" w:rsidP="00E6158B">
      <w:pPr>
        <w:spacing w:after="0"/>
        <w:rPr>
          <w:color w:val="000000" w:themeColor="text1"/>
        </w:rPr>
      </w:pPr>
      <w:r w:rsidRPr="42F09753">
        <w:rPr>
          <w:color w:val="000000" w:themeColor="text1"/>
        </w:rPr>
        <w:t xml:space="preserve">The automatism defence is yet another line of defence that might be considered. This defence is predicated on the idea that a person's conduct was uncontrollable and out of their own free will because of a mental illness or medical condition (Tamblyn, 2022). In this instance, it is possible to argue that Polly's acts were unintentional and outside of her grasp because to her schizophrenia diagnosis. If the automatism defence is successful, Polly would not be found guilty of Mohammed's murder and instead would be subjected to a hospital order or monitoring order. If the defence of automatism is unsuccessful, a judgement of not being guilty by cause of automatism would be rendered. It is important to note that while these defences may be considered, they do not excuse the actions of Polly and Mohammed or absolve them of responsibility for their offenses. Their actions have had severe consequences for all parties involved, and it is essential that they are held accountable for their actions. It is crucial to remember that the automatism defence is rarely successful in court and is challenging to establish. It necessitates a heavy burden of evidence and a distinct connection between the person's conduct and their emotional or physical well-being (Harris, 2013). Polly's level of consciousness and influence over her conduct at the point of the occurrence may also be the subject of contradicting evidence, which could undermine the strength of this defence. The justification of provocation is still another defence that can be considered. This defence is predicated on the idea that someone was made to act in a manner which they otherwise would not have by the behaviour or conduct of another person. In this instance, Polly might contend that her rash use of the glass ashtray to strike Mohammed was motivated by her anger at Mohammed's admission of infidelity. </w:t>
      </w:r>
    </w:p>
    <w:p w14:paraId="67871A48" w14:textId="72240F1B" w:rsidR="00EB1A8A" w:rsidRDefault="42F09753" w:rsidP="00E6158B">
      <w:pPr>
        <w:spacing w:after="0"/>
        <w:rPr>
          <w:color w:val="000000" w:themeColor="text1"/>
        </w:rPr>
      </w:pPr>
      <w:r w:rsidRPr="42F09753">
        <w:rPr>
          <w:color w:val="000000" w:themeColor="text1"/>
        </w:rPr>
        <w:t xml:space="preserve">As a result, the present instance stresses the complexity of criminal legislation as well as various legal defences. In judicial procedures, the effect of mental health issues on individuals and their behaviour must be acknowledged and properly addressed. Understanding the effects of adultery on partnerships and the possible repercussions of betraying confidence and loyalty is equally crucial (Wilcock </w:t>
      </w:r>
      <w:r w:rsidRPr="42F09753">
        <w:rPr>
          <w:i/>
          <w:iCs/>
          <w:color w:val="000000" w:themeColor="text1"/>
        </w:rPr>
        <w:t>et al</w:t>
      </w:r>
      <w:r w:rsidRPr="42F09753">
        <w:rPr>
          <w:color w:val="000000" w:themeColor="text1"/>
        </w:rPr>
        <w:t>. 2016). In the end, it is crucial to keep in mind that, despite the possibility of defences, the onus of responsibility for illegal behaviour rests with the offender, and the proper penalty must be meted out to stop additional injury to people as well as the community.</w:t>
      </w:r>
    </w:p>
    <w:p w14:paraId="0178E06A" w14:textId="1545EA73" w:rsidR="00DD2435" w:rsidRDefault="00DD2435">
      <w:pPr>
        <w:spacing w:line="259" w:lineRule="auto"/>
        <w:jc w:val="left"/>
        <w:rPr>
          <w:color w:val="000000" w:themeColor="text1"/>
        </w:rPr>
      </w:pPr>
      <w:r>
        <w:rPr>
          <w:color w:val="000000" w:themeColor="text1"/>
        </w:rPr>
        <w:br w:type="page"/>
      </w:r>
    </w:p>
    <w:p w14:paraId="363FEA23" w14:textId="389226F7" w:rsidR="00DD2435" w:rsidRPr="00211BCE" w:rsidRDefault="00DD2435" w:rsidP="00211BCE">
      <w:pPr>
        <w:rPr>
          <w:b/>
          <w:bCs/>
          <w:color w:val="000000" w:themeColor="text1"/>
          <w:sz w:val="28"/>
          <w:szCs w:val="28"/>
        </w:rPr>
      </w:pPr>
      <w:r w:rsidRPr="00211BCE">
        <w:rPr>
          <w:b/>
          <w:bCs/>
          <w:color w:val="000000" w:themeColor="text1"/>
          <w:sz w:val="28"/>
          <w:szCs w:val="28"/>
        </w:rPr>
        <w:t>References</w:t>
      </w:r>
    </w:p>
    <w:p w14:paraId="63768FCF" w14:textId="77777777" w:rsidR="008235A2" w:rsidRDefault="008235A2" w:rsidP="00DD2435">
      <w:pPr>
        <w:rPr>
          <w:color w:val="000000" w:themeColor="text1"/>
        </w:rPr>
      </w:pPr>
      <w:r w:rsidRPr="004C6A35">
        <w:rPr>
          <w:color w:val="000000" w:themeColor="text1"/>
        </w:rPr>
        <w:t>Harris, E.M., 2013. The rule of law in action in democratic Athens. Oxford University Press.</w:t>
      </w:r>
    </w:p>
    <w:p w14:paraId="5677DF86" w14:textId="638FF512" w:rsidR="008235A2" w:rsidRDefault="42F09753" w:rsidP="00DD2435">
      <w:pPr>
        <w:rPr>
          <w:color w:val="000000" w:themeColor="text1"/>
        </w:rPr>
      </w:pPr>
      <w:r w:rsidRPr="42F09753">
        <w:rPr>
          <w:color w:val="000000" w:themeColor="text1"/>
        </w:rPr>
        <w:t>Lipman, M., 1970. The law in your life: daisies do not tell either. CNA bulletin, 66(4), pp.6-6.</w:t>
      </w:r>
    </w:p>
    <w:p w14:paraId="4FC70406" w14:textId="77777777" w:rsidR="008235A2" w:rsidRPr="00B50610" w:rsidRDefault="008235A2" w:rsidP="00DD2435">
      <w:pPr>
        <w:rPr>
          <w:color w:val="000000" w:themeColor="text1"/>
        </w:rPr>
      </w:pPr>
      <w:r w:rsidRPr="00211BCE">
        <w:rPr>
          <w:color w:val="000000" w:themeColor="text1"/>
        </w:rPr>
        <w:t>Tamblyn, N., 2022. The Defence of Illegality in Private Law. Liverpool Law Review, 43(1), pp.33-55.</w:t>
      </w:r>
    </w:p>
    <w:p w14:paraId="20F24D0C" w14:textId="77777777" w:rsidR="008235A2" w:rsidRDefault="008235A2" w:rsidP="00DD2435">
      <w:pPr>
        <w:rPr>
          <w:color w:val="000000" w:themeColor="text1"/>
        </w:rPr>
      </w:pPr>
      <w:r w:rsidRPr="00584E04">
        <w:rPr>
          <w:color w:val="000000" w:themeColor="text1"/>
        </w:rPr>
        <w:t>Wilcock, J., Jain, P., Griffin, M., Thuné-Boyle, I., Lefford, F., Rapp, D. and Iliffe, S., 2016. Diagnosis and management of dementia in family practice. Aging &amp; Mental Health, 20(4), pp.362-369.</w:t>
      </w:r>
    </w:p>
    <w:sectPr w:rsidR="008235A2" w:rsidSect="00925C43">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4172B" w14:textId="77777777" w:rsidR="00B52B34" w:rsidRDefault="00B52B34" w:rsidP="004C6461">
      <w:pPr>
        <w:spacing w:after="0" w:line="240" w:lineRule="auto"/>
      </w:pPr>
      <w:r>
        <w:separator/>
      </w:r>
    </w:p>
  </w:endnote>
  <w:endnote w:type="continuationSeparator" w:id="0">
    <w:p w14:paraId="0D26D3C6" w14:textId="77777777" w:rsidR="00B52B34" w:rsidRDefault="00B52B34" w:rsidP="004C6461">
      <w:pPr>
        <w:spacing w:after="0" w:line="240" w:lineRule="auto"/>
      </w:pPr>
      <w:r>
        <w:continuationSeparator/>
      </w:r>
    </w:p>
  </w:endnote>
  <w:endnote w:type="continuationNotice" w:id="1">
    <w:p w14:paraId="58C4AC2E" w14:textId="77777777" w:rsidR="00496F3B" w:rsidRDefault="00496F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9080354"/>
      <w:docPartObj>
        <w:docPartGallery w:val="Page Numbers (Bottom of Page)"/>
        <w:docPartUnique/>
      </w:docPartObj>
    </w:sdtPr>
    <w:sdtEndPr>
      <w:rPr>
        <w:noProof/>
        <w:sz w:val="20"/>
        <w:szCs w:val="20"/>
      </w:rPr>
    </w:sdtEndPr>
    <w:sdtContent>
      <w:p w14:paraId="10200842" w14:textId="62D57A01" w:rsidR="004C6461" w:rsidRPr="004C6461" w:rsidRDefault="004C6461">
        <w:pPr>
          <w:pStyle w:val="Footer"/>
          <w:jc w:val="right"/>
          <w:rPr>
            <w:sz w:val="20"/>
            <w:szCs w:val="20"/>
          </w:rPr>
        </w:pPr>
        <w:r w:rsidRPr="004C6461">
          <w:rPr>
            <w:sz w:val="20"/>
            <w:szCs w:val="20"/>
          </w:rPr>
          <w:fldChar w:fldCharType="begin"/>
        </w:r>
        <w:r w:rsidRPr="004C6461">
          <w:rPr>
            <w:sz w:val="20"/>
            <w:szCs w:val="20"/>
          </w:rPr>
          <w:instrText xml:space="preserve"> PAGE   \* MERGEFORMAT </w:instrText>
        </w:r>
        <w:r w:rsidRPr="004C6461">
          <w:rPr>
            <w:sz w:val="20"/>
            <w:szCs w:val="20"/>
          </w:rPr>
          <w:fldChar w:fldCharType="separate"/>
        </w:r>
        <w:r w:rsidRPr="004C6461">
          <w:rPr>
            <w:noProof/>
            <w:sz w:val="20"/>
            <w:szCs w:val="20"/>
          </w:rPr>
          <w:t>2</w:t>
        </w:r>
        <w:r w:rsidRPr="004C6461">
          <w:rPr>
            <w:noProof/>
            <w:sz w:val="20"/>
            <w:szCs w:val="20"/>
          </w:rPr>
          <w:fldChar w:fldCharType="end"/>
        </w:r>
      </w:p>
    </w:sdtContent>
  </w:sdt>
  <w:p w14:paraId="45FADCC1" w14:textId="77777777" w:rsidR="004C6461" w:rsidRDefault="004C6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1E122" w14:textId="77777777" w:rsidR="00B52B34" w:rsidRDefault="00B52B34" w:rsidP="004C6461">
      <w:pPr>
        <w:spacing w:after="0" w:line="240" w:lineRule="auto"/>
      </w:pPr>
      <w:r>
        <w:separator/>
      </w:r>
    </w:p>
  </w:footnote>
  <w:footnote w:type="continuationSeparator" w:id="0">
    <w:p w14:paraId="26B98AA5" w14:textId="77777777" w:rsidR="00B52B34" w:rsidRDefault="00B52B34" w:rsidP="004C6461">
      <w:pPr>
        <w:spacing w:after="0" w:line="240" w:lineRule="auto"/>
      </w:pPr>
      <w:r>
        <w:continuationSeparator/>
      </w:r>
    </w:p>
  </w:footnote>
  <w:footnote w:type="continuationNotice" w:id="1">
    <w:p w14:paraId="085355F7" w14:textId="77777777" w:rsidR="00496F3B" w:rsidRDefault="00496F3B">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entireDocument int2:id="LjnJcjpO">
      <int2:extLst>
        <oel:ext uri="E302BA01-7950-474C-9AD3-286E660C40A8">
          <int2:similaritySummary int2:version="1" int2:runId="1683622911737" int2:tilesCheckedInThisRun="15" int2:totalNumOfTiles="15" int2:similarityAnnotationCount="0" int2:numWords="1482" int2:numFlaggedWords="0"/>
        </oel:ext>
      </int2:extLst>
    </int2:entireDocument>
  </int2:observations>
  <int2:intelligenceSettings/>
  <int2:onDemandWorkflows>
    <int2:onDemandWorkflow int2:type="SimilarityCheck" int2:paragraphVersions="3F306ACE-393C0AFB 7510CA83-0E9D514E 02687036-1E4939EE 69E861A5-77777777 255A904D-77777777 2CD56168-77777777 46F10EC1-77777777 49838DD2-77777777 193B9CD8-77777777 61F2D45E-77777777 77F466AF-1EFCC3DE 506D9E4E-77777777 224FB2F4-3E6C2E75 552CBD58-78F52A3D 4E3AEA9E-77777777 78138239-38CC2D40 29C61024-47F2BD9D 1C2C00FC-5B9B66B4 67871A48-72240F1B 0178E06A-1545EA73 363FEA23-389226F7 63768FCF-77777777 5677DF86-638FF512 4FC70406-77777777 20F24D0C-77777777 10200842-62D57A01 45FADCC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734E42"/>
    <w:multiLevelType w:val="hybridMultilevel"/>
    <w:tmpl w:val="E0189D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BE7122A"/>
    <w:multiLevelType w:val="hybridMultilevel"/>
    <w:tmpl w:val="6C36F18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82356855">
    <w:abstractNumId w:val="0"/>
  </w:num>
  <w:num w:numId="2" w16cid:durableId="1494756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12D"/>
    <w:rsid w:val="000551C5"/>
    <w:rsid w:val="00075276"/>
    <w:rsid w:val="00083C5E"/>
    <w:rsid w:val="000B5A07"/>
    <w:rsid w:val="000B7BDB"/>
    <w:rsid w:val="000F7207"/>
    <w:rsid w:val="00103600"/>
    <w:rsid w:val="0012281D"/>
    <w:rsid w:val="00211BCE"/>
    <w:rsid w:val="00243363"/>
    <w:rsid w:val="00245EB5"/>
    <w:rsid w:val="002F5A57"/>
    <w:rsid w:val="003207A6"/>
    <w:rsid w:val="004052ED"/>
    <w:rsid w:val="00486211"/>
    <w:rsid w:val="00496F3B"/>
    <w:rsid w:val="004A232A"/>
    <w:rsid w:val="004C6461"/>
    <w:rsid w:val="004C6A35"/>
    <w:rsid w:val="00563E79"/>
    <w:rsid w:val="00584E04"/>
    <w:rsid w:val="005C312D"/>
    <w:rsid w:val="00607905"/>
    <w:rsid w:val="0063476D"/>
    <w:rsid w:val="00670CEC"/>
    <w:rsid w:val="006E5687"/>
    <w:rsid w:val="006F5418"/>
    <w:rsid w:val="00764DD0"/>
    <w:rsid w:val="00784A8B"/>
    <w:rsid w:val="00785635"/>
    <w:rsid w:val="007E43B4"/>
    <w:rsid w:val="008235A2"/>
    <w:rsid w:val="00894C05"/>
    <w:rsid w:val="008C40D2"/>
    <w:rsid w:val="00923F21"/>
    <w:rsid w:val="009243F6"/>
    <w:rsid w:val="00925C43"/>
    <w:rsid w:val="009306F5"/>
    <w:rsid w:val="009846A4"/>
    <w:rsid w:val="00AF528C"/>
    <w:rsid w:val="00B24EB7"/>
    <w:rsid w:val="00B50610"/>
    <w:rsid w:val="00B52B34"/>
    <w:rsid w:val="00BE1FDA"/>
    <w:rsid w:val="00C35ABD"/>
    <w:rsid w:val="00C41AE5"/>
    <w:rsid w:val="00C53697"/>
    <w:rsid w:val="00D14898"/>
    <w:rsid w:val="00DD2435"/>
    <w:rsid w:val="00E6158B"/>
    <w:rsid w:val="00EB1A8A"/>
    <w:rsid w:val="00EB5DA1"/>
    <w:rsid w:val="00F5252B"/>
    <w:rsid w:val="00FD744A"/>
    <w:rsid w:val="00FD79F4"/>
    <w:rsid w:val="2B84EB43"/>
    <w:rsid w:val="42F09753"/>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A211E"/>
  <w15:chartTrackingRefBased/>
  <w15:docId w15:val="{240C4CA4-7EA1-4B0D-962C-4078FCC9E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BDB"/>
    <w:pPr>
      <w:spacing w:line="360" w:lineRule="auto"/>
      <w:jc w:val="both"/>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E79"/>
    <w:pPr>
      <w:ind w:left="720"/>
      <w:contextualSpacing/>
    </w:pPr>
  </w:style>
  <w:style w:type="character" w:styleId="Hyperlink">
    <w:name w:val="Hyperlink"/>
    <w:basedOn w:val="DefaultParagraphFont"/>
    <w:uiPriority w:val="99"/>
    <w:unhideWhenUsed/>
    <w:rsid w:val="00563E79"/>
    <w:rPr>
      <w:color w:val="0563C1" w:themeColor="hyperlink"/>
      <w:u w:val="single"/>
    </w:rPr>
  </w:style>
  <w:style w:type="character" w:styleId="UnresolvedMention">
    <w:name w:val="Unresolved Mention"/>
    <w:basedOn w:val="DefaultParagraphFont"/>
    <w:uiPriority w:val="99"/>
    <w:semiHidden/>
    <w:unhideWhenUsed/>
    <w:rsid w:val="00563E79"/>
    <w:rPr>
      <w:color w:val="605E5C"/>
      <w:shd w:val="clear" w:color="auto" w:fill="E1DFDD"/>
    </w:rPr>
  </w:style>
  <w:style w:type="paragraph" w:styleId="Header">
    <w:name w:val="header"/>
    <w:basedOn w:val="Normal"/>
    <w:link w:val="HeaderChar"/>
    <w:uiPriority w:val="99"/>
    <w:unhideWhenUsed/>
    <w:rsid w:val="004C6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461"/>
    <w:rPr>
      <w:rFonts w:ascii="Times New Roman" w:hAnsi="Times New Roman" w:cs="Times New Roman"/>
      <w:sz w:val="24"/>
      <w:szCs w:val="24"/>
    </w:rPr>
  </w:style>
  <w:style w:type="paragraph" w:styleId="Footer">
    <w:name w:val="footer"/>
    <w:basedOn w:val="Normal"/>
    <w:link w:val="FooterChar"/>
    <w:uiPriority w:val="99"/>
    <w:unhideWhenUsed/>
    <w:rsid w:val="004C6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46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367">
      <w:bodyDiv w:val="1"/>
      <w:marLeft w:val="0"/>
      <w:marRight w:val="0"/>
      <w:marTop w:val="0"/>
      <w:marBottom w:val="0"/>
      <w:divBdr>
        <w:top w:val="none" w:sz="0" w:space="0" w:color="auto"/>
        <w:left w:val="none" w:sz="0" w:space="0" w:color="auto"/>
        <w:bottom w:val="none" w:sz="0" w:space="0" w:color="auto"/>
        <w:right w:val="none" w:sz="0" w:space="0" w:color="auto"/>
      </w:divBdr>
    </w:div>
    <w:div w:id="75128535">
      <w:bodyDiv w:val="1"/>
      <w:marLeft w:val="0"/>
      <w:marRight w:val="0"/>
      <w:marTop w:val="0"/>
      <w:marBottom w:val="0"/>
      <w:divBdr>
        <w:top w:val="none" w:sz="0" w:space="0" w:color="auto"/>
        <w:left w:val="none" w:sz="0" w:space="0" w:color="auto"/>
        <w:bottom w:val="none" w:sz="0" w:space="0" w:color="auto"/>
        <w:right w:val="none" w:sz="0" w:space="0" w:color="auto"/>
      </w:divBdr>
    </w:div>
    <w:div w:id="216210278">
      <w:bodyDiv w:val="1"/>
      <w:marLeft w:val="0"/>
      <w:marRight w:val="0"/>
      <w:marTop w:val="0"/>
      <w:marBottom w:val="0"/>
      <w:divBdr>
        <w:top w:val="none" w:sz="0" w:space="0" w:color="auto"/>
        <w:left w:val="none" w:sz="0" w:space="0" w:color="auto"/>
        <w:bottom w:val="none" w:sz="0" w:space="0" w:color="auto"/>
        <w:right w:val="none" w:sz="0" w:space="0" w:color="auto"/>
      </w:divBdr>
    </w:div>
    <w:div w:id="229973321">
      <w:bodyDiv w:val="1"/>
      <w:marLeft w:val="0"/>
      <w:marRight w:val="0"/>
      <w:marTop w:val="0"/>
      <w:marBottom w:val="0"/>
      <w:divBdr>
        <w:top w:val="none" w:sz="0" w:space="0" w:color="auto"/>
        <w:left w:val="none" w:sz="0" w:space="0" w:color="auto"/>
        <w:bottom w:val="none" w:sz="0" w:space="0" w:color="auto"/>
        <w:right w:val="none" w:sz="0" w:space="0" w:color="auto"/>
      </w:divBdr>
    </w:div>
    <w:div w:id="243298147">
      <w:bodyDiv w:val="1"/>
      <w:marLeft w:val="0"/>
      <w:marRight w:val="0"/>
      <w:marTop w:val="0"/>
      <w:marBottom w:val="0"/>
      <w:divBdr>
        <w:top w:val="none" w:sz="0" w:space="0" w:color="auto"/>
        <w:left w:val="none" w:sz="0" w:space="0" w:color="auto"/>
        <w:bottom w:val="none" w:sz="0" w:space="0" w:color="auto"/>
        <w:right w:val="none" w:sz="0" w:space="0" w:color="auto"/>
      </w:divBdr>
    </w:div>
    <w:div w:id="322391414">
      <w:bodyDiv w:val="1"/>
      <w:marLeft w:val="0"/>
      <w:marRight w:val="0"/>
      <w:marTop w:val="0"/>
      <w:marBottom w:val="0"/>
      <w:divBdr>
        <w:top w:val="none" w:sz="0" w:space="0" w:color="auto"/>
        <w:left w:val="none" w:sz="0" w:space="0" w:color="auto"/>
        <w:bottom w:val="none" w:sz="0" w:space="0" w:color="auto"/>
        <w:right w:val="none" w:sz="0" w:space="0" w:color="auto"/>
      </w:divBdr>
    </w:div>
    <w:div w:id="353533902">
      <w:bodyDiv w:val="1"/>
      <w:marLeft w:val="0"/>
      <w:marRight w:val="0"/>
      <w:marTop w:val="0"/>
      <w:marBottom w:val="0"/>
      <w:divBdr>
        <w:top w:val="none" w:sz="0" w:space="0" w:color="auto"/>
        <w:left w:val="none" w:sz="0" w:space="0" w:color="auto"/>
        <w:bottom w:val="none" w:sz="0" w:space="0" w:color="auto"/>
        <w:right w:val="none" w:sz="0" w:space="0" w:color="auto"/>
      </w:divBdr>
    </w:div>
    <w:div w:id="452791592">
      <w:bodyDiv w:val="1"/>
      <w:marLeft w:val="0"/>
      <w:marRight w:val="0"/>
      <w:marTop w:val="0"/>
      <w:marBottom w:val="0"/>
      <w:divBdr>
        <w:top w:val="none" w:sz="0" w:space="0" w:color="auto"/>
        <w:left w:val="none" w:sz="0" w:space="0" w:color="auto"/>
        <w:bottom w:val="none" w:sz="0" w:space="0" w:color="auto"/>
        <w:right w:val="none" w:sz="0" w:space="0" w:color="auto"/>
      </w:divBdr>
    </w:div>
    <w:div w:id="587622272">
      <w:bodyDiv w:val="1"/>
      <w:marLeft w:val="0"/>
      <w:marRight w:val="0"/>
      <w:marTop w:val="0"/>
      <w:marBottom w:val="0"/>
      <w:divBdr>
        <w:top w:val="none" w:sz="0" w:space="0" w:color="auto"/>
        <w:left w:val="none" w:sz="0" w:space="0" w:color="auto"/>
        <w:bottom w:val="none" w:sz="0" w:space="0" w:color="auto"/>
        <w:right w:val="none" w:sz="0" w:space="0" w:color="auto"/>
      </w:divBdr>
    </w:div>
    <w:div w:id="629171712">
      <w:bodyDiv w:val="1"/>
      <w:marLeft w:val="0"/>
      <w:marRight w:val="0"/>
      <w:marTop w:val="0"/>
      <w:marBottom w:val="0"/>
      <w:divBdr>
        <w:top w:val="none" w:sz="0" w:space="0" w:color="auto"/>
        <w:left w:val="none" w:sz="0" w:space="0" w:color="auto"/>
        <w:bottom w:val="none" w:sz="0" w:space="0" w:color="auto"/>
        <w:right w:val="none" w:sz="0" w:space="0" w:color="auto"/>
      </w:divBdr>
    </w:div>
    <w:div w:id="645822646">
      <w:bodyDiv w:val="1"/>
      <w:marLeft w:val="0"/>
      <w:marRight w:val="0"/>
      <w:marTop w:val="0"/>
      <w:marBottom w:val="0"/>
      <w:divBdr>
        <w:top w:val="none" w:sz="0" w:space="0" w:color="auto"/>
        <w:left w:val="none" w:sz="0" w:space="0" w:color="auto"/>
        <w:bottom w:val="none" w:sz="0" w:space="0" w:color="auto"/>
        <w:right w:val="none" w:sz="0" w:space="0" w:color="auto"/>
      </w:divBdr>
    </w:div>
    <w:div w:id="696856156">
      <w:bodyDiv w:val="1"/>
      <w:marLeft w:val="0"/>
      <w:marRight w:val="0"/>
      <w:marTop w:val="0"/>
      <w:marBottom w:val="0"/>
      <w:divBdr>
        <w:top w:val="none" w:sz="0" w:space="0" w:color="auto"/>
        <w:left w:val="none" w:sz="0" w:space="0" w:color="auto"/>
        <w:bottom w:val="none" w:sz="0" w:space="0" w:color="auto"/>
        <w:right w:val="none" w:sz="0" w:space="0" w:color="auto"/>
      </w:divBdr>
      <w:divsChild>
        <w:div w:id="25107105">
          <w:marLeft w:val="0"/>
          <w:marRight w:val="0"/>
          <w:marTop w:val="0"/>
          <w:marBottom w:val="0"/>
          <w:divBdr>
            <w:top w:val="none" w:sz="0" w:space="0" w:color="auto"/>
            <w:left w:val="none" w:sz="0" w:space="0" w:color="auto"/>
            <w:bottom w:val="none" w:sz="0" w:space="0" w:color="auto"/>
            <w:right w:val="none" w:sz="0" w:space="0" w:color="auto"/>
          </w:divBdr>
        </w:div>
      </w:divsChild>
    </w:div>
    <w:div w:id="804350143">
      <w:bodyDiv w:val="1"/>
      <w:marLeft w:val="0"/>
      <w:marRight w:val="0"/>
      <w:marTop w:val="0"/>
      <w:marBottom w:val="0"/>
      <w:divBdr>
        <w:top w:val="none" w:sz="0" w:space="0" w:color="auto"/>
        <w:left w:val="none" w:sz="0" w:space="0" w:color="auto"/>
        <w:bottom w:val="none" w:sz="0" w:space="0" w:color="auto"/>
        <w:right w:val="none" w:sz="0" w:space="0" w:color="auto"/>
      </w:divBdr>
    </w:div>
    <w:div w:id="820461217">
      <w:bodyDiv w:val="1"/>
      <w:marLeft w:val="0"/>
      <w:marRight w:val="0"/>
      <w:marTop w:val="0"/>
      <w:marBottom w:val="0"/>
      <w:divBdr>
        <w:top w:val="none" w:sz="0" w:space="0" w:color="auto"/>
        <w:left w:val="none" w:sz="0" w:space="0" w:color="auto"/>
        <w:bottom w:val="none" w:sz="0" w:space="0" w:color="auto"/>
        <w:right w:val="none" w:sz="0" w:space="0" w:color="auto"/>
      </w:divBdr>
    </w:div>
    <w:div w:id="860818859">
      <w:bodyDiv w:val="1"/>
      <w:marLeft w:val="0"/>
      <w:marRight w:val="0"/>
      <w:marTop w:val="0"/>
      <w:marBottom w:val="0"/>
      <w:divBdr>
        <w:top w:val="none" w:sz="0" w:space="0" w:color="auto"/>
        <w:left w:val="none" w:sz="0" w:space="0" w:color="auto"/>
        <w:bottom w:val="none" w:sz="0" w:space="0" w:color="auto"/>
        <w:right w:val="none" w:sz="0" w:space="0" w:color="auto"/>
      </w:divBdr>
    </w:div>
    <w:div w:id="911550019">
      <w:bodyDiv w:val="1"/>
      <w:marLeft w:val="0"/>
      <w:marRight w:val="0"/>
      <w:marTop w:val="0"/>
      <w:marBottom w:val="0"/>
      <w:divBdr>
        <w:top w:val="none" w:sz="0" w:space="0" w:color="auto"/>
        <w:left w:val="none" w:sz="0" w:space="0" w:color="auto"/>
        <w:bottom w:val="none" w:sz="0" w:space="0" w:color="auto"/>
        <w:right w:val="none" w:sz="0" w:space="0" w:color="auto"/>
      </w:divBdr>
    </w:div>
    <w:div w:id="970211798">
      <w:bodyDiv w:val="1"/>
      <w:marLeft w:val="0"/>
      <w:marRight w:val="0"/>
      <w:marTop w:val="0"/>
      <w:marBottom w:val="0"/>
      <w:divBdr>
        <w:top w:val="none" w:sz="0" w:space="0" w:color="auto"/>
        <w:left w:val="none" w:sz="0" w:space="0" w:color="auto"/>
        <w:bottom w:val="none" w:sz="0" w:space="0" w:color="auto"/>
        <w:right w:val="none" w:sz="0" w:space="0" w:color="auto"/>
      </w:divBdr>
    </w:div>
    <w:div w:id="1012074694">
      <w:bodyDiv w:val="1"/>
      <w:marLeft w:val="0"/>
      <w:marRight w:val="0"/>
      <w:marTop w:val="0"/>
      <w:marBottom w:val="0"/>
      <w:divBdr>
        <w:top w:val="none" w:sz="0" w:space="0" w:color="auto"/>
        <w:left w:val="none" w:sz="0" w:space="0" w:color="auto"/>
        <w:bottom w:val="none" w:sz="0" w:space="0" w:color="auto"/>
        <w:right w:val="none" w:sz="0" w:space="0" w:color="auto"/>
      </w:divBdr>
    </w:div>
    <w:div w:id="1033652674">
      <w:bodyDiv w:val="1"/>
      <w:marLeft w:val="0"/>
      <w:marRight w:val="0"/>
      <w:marTop w:val="0"/>
      <w:marBottom w:val="0"/>
      <w:divBdr>
        <w:top w:val="none" w:sz="0" w:space="0" w:color="auto"/>
        <w:left w:val="none" w:sz="0" w:space="0" w:color="auto"/>
        <w:bottom w:val="none" w:sz="0" w:space="0" w:color="auto"/>
        <w:right w:val="none" w:sz="0" w:space="0" w:color="auto"/>
      </w:divBdr>
    </w:div>
    <w:div w:id="1083142601">
      <w:bodyDiv w:val="1"/>
      <w:marLeft w:val="0"/>
      <w:marRight w:val="0"/>
      <w:marTop w:val="0"/>
      <w:marBottom w:val="0"/>
      <w:divBdr>
        <w:top w:val="none" w:sz="0" w:space="0" w:color="auto"/>
        <w:left w:val="none" w:sz="0" w:space="0" w:color="auto"/>
        <w:bottom w:val="none" w:sz="0" w:space="0" w:color="auto"/>
        <w:right w:val="none" w:sz="0" w:space="0" w:color="auto"/>
      </w:divBdr>
    </w:div>
    <w:div w:id="1100682271">
      <w:bodyDiv w:val="1"/>
      <w:marLeft w:val="0"/>
      <w:marRight w:val="0"/>
      <w:marTop w:val="0"/>
      <w:marBottom w:val="0"/>
      <w:divBdr>
        <w:top w:val="none" w:sz="0" w:space="0" w:color="auto"/>
        <w:left w:val="none" w:sz="0" w:space="0" w:color="auto"/>
        <w:bottom w:val="none" w:sz="0" w:space="0" w:color="auto"/>
        <w:right w:val="none" w:sz="0" w:space="0" w:color="auto"/>
      </w:divBdr>
    </w:div>
    <w:div w:id="1132140050">
      <w:bodyDiv w:val="1"/>
      <w:marLeft w:val="0"/>
      <w:marRight w:val="0"/>
      <w:marTop w:val="0"/>
      <w:marBottom w:val="0"/>
      <w:divBdr>
        <w:top w:val="none" w:sz="0" w:space="0" w:color="auto"/>
        <w:left w:val="none" w:sz="0" w:space="0" w:color="auto"/>
        <w:bottom w:val="none" w:sz="0" w:space="0" w:color="auto"/>
        <w:right w:val="none" w:sz="0" w:space="0" w:color="auto"/>
      </w:divBdr>
      <w:divsChild>
        <w:div w:id="604465398">
          <w:marLeft w:val="0"/>
          <w:marRight w:val="0"/>
          <w:marTop w:val="0"/>
          <w:marBottom w:val="0"/>
          <w:divBdr>
            <w:top w:val="single" w:sz="2" w:space="0" w:color="auto"/>
            <w:left w:val="single" w:sz="2" w:space="0" w:color="auto"/>
            <w:bottom w:val="single" w:sz="6" w:space="0" w:color="auto"/>
            <w:right w:val="single" w:sz="2" w:space="0" w:color="auto"/>
          </w:divBdr>
          <w:divsChild>
            <w:div w:id="2005817371">
              <w:marLeft w:val="0"/>
              <w:marRight w:val="0"/>
              <w:marTop w:val="100"/>
              <w:marBottom w:val="100"/>
              <w:divBdr>
                <w:top w:val="single" w:sz="2" w:space="0" w:color="D9D9E3"/>
                <w:left w:val="single" w:sz="2" w:space="0" w:color="D9D9E3"/>
                <w:bottom w:val="single" w:sz="2" w:space="0" w:color="D9D9E3"/>
                <w:right w:val="single" w:sz="2" w:space="0" w:color="D9D9E3"/>
              </w:divBdr>
              <w:divsChild>
                <w:div w:id="1731151947">
                  <w:marLeft w:val="0"/>
                  <w:marRight w:val="0"/>
                  <w:marTop w:val="0"/>
                  <w:marBottom w:val="0"/>
                  <w:divBdr>
                    <w:top w:val="single" w:sz="2" w:space="0" w:color="D9D9E3"/>
                    <w:left w:val="single" w:sz="2" w:space="0" w:color="D9D9E3"/>
                    <w:bottom w:val="single" w:sz="2" w:space="0" w:color="D9D9E3"/>
                    <w:right w:val="single" w:sz="2" w:space="0" w:color="D9D9E3"/>
                  </w:divBdr>
                  <w:divsChild>
                    <w:div w:id="960304189">
                      <w:marLeft w:val="0"/>
                      <w:marRight w:val="0"/>
                      <w:marTop w:val="0"/>
                      <w:marBottom w:val="0"/>
                      <w:divBdr>
                        <w:top w:val="single" w:sz="2" w:space="0" w:color="D9D9E3"/>
                        <w:left w:val="single" w:sz="2" w:space="0" w:color="D9D9E3"/>
                        <w:bottom w:val="single" w:sz="2" w:space="0" w:color="D9D9E3"/>
                        <w:right w:val="single" w:sz="2" w:space="0" w:color="D9D9E3"/>
                      </w:divBdr>
                      <w:divsChild>
                        <w:div w:id="1490055194">
                          <w:marLeft w:val="0"/>
                          <w:marRight w:val="0"/>
                          <w:marTop w:val="0"/>
                          <w:marBottom w:val="0"/>
                          <w:divBdr>
                            <w:top w:val="single" w:sz="2" w:space="0" w:color="D9D9E3"/>
                            <w:left w:val="single" w:sz="2" w:space="0" w:color="D9D9E3"/>
                            <w:bottom w:val="single" w:sz="2" w:space="0" w:color="D9D9E3"/>
                            <w:right w:val="single" w:sz="2" w:space="0" w:color="D9D9E3"/>
                          </w:divBdr>
                          <w:divsChild>
                            <w:div w:id="398208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7163100">
      <w:bodyDiv w:val="1"/>
      <w:marLeft w:val="0"/>
      <w:marRight w:val="0"/>
      <w:marTop w:val="0"/>
      <w:marBottom w:val="0"/>
      <w:divBdr>
        <w:top w:val="none" w:sz="0" w:space="0" w:color="auto"/>
        <w:left w:val="none" w:sz="0" w:space="0" w:color="auto"/>
        <w:bottom w:val="none" w:sz="0" w:space="0" w:color="auto"/>
        <w:right w:val="none" w:sz="0" w:space="0" w:color="auto"/>
      </w:divBdr>
    </w:div>
    <w:div w:id="1253586173">
      <w:bodyDiv w:val="1"/>
      <w:marLeft w:val="0"/>
      <w:marRight w:val="0"/>
      <w:marTop w:val="0"/>
      <w:marBottom w:val="0"/>
      <w:divBdr>
        <w:top w:val="none" w:sz="0" w:space="0" w:color="auto"/>
        <w:left w:val="none" w:sz="0" w:space="0" w:color="auto"/>
        <w:bottom w:val="none" w:sz="0" w:space="0" w:color="auto"/>
        <w:right w:val="none" w:sz="0" w:space="0" w:color="auto"/>
      </w:divBdr>
    </w:div>
    <w:div w:id="1372150652">
      <w:bodyDiv w:val="1"/>
      <w:marLeft w:val="0"/>
      <w:marRight w:val="0"/>
      <w:marTop w:val="0"/>
      <w:marBottom w:val="0"/>
      <w:divBdr>
        <w:top w:val="none" w:sz="0" w:space="0" w:color="auto"/>
        <w:left w:val="none" w:sz="0" w:space="0" w:color="auto"/>
        <w:bottom w:val="none" w:sz="0" w:space="0" w:color="auto"/>
        <w:right w:val="none" w:sz="0" w:space="0" w:color="auto"/>
      </w:divBdr>
    </w:div>
    <w:div w:id="1444690443">
      <w:bodyDiv w:val="1"/>
      <w:marLeft w:val="0"/>
      <w:marRight w:val="0"/>
      <w:marTop w:val="0"/>
      <w:marBottom w:val="0"/>
      <w:divBdr>
        <w:top w:val="none" w:sz="0" w:space="0" w:color="auto"/>
        <w:left w:val="none" w:sz="0" w:space="0" w:color="auto"/>
        <w:bottom w:val="none" w:sz="0" w:space="0" w:color="auto"/>
        <w:right w:val="none" w:sz="0" w:space="0" w:color="auto"/>
      </w:divBdr>
    </w:div>
    <w:div w:id="1473060505">
      <w:bodyDiv w:val="1"/>
      <w:marLeft w:val="0"/>
      <w:marRight w:val="0"/>
      <w:marTop w:val="0"/>
      <w:marBottom w:val="0"/>
      <w:divBdr>
        <w:top w:val="none" w:sz="0" w:space="0" w:color="auto"/>
        <w:left w:val="none" w:sz="0" w:space="0" w:color="auto"/>
        <w:bottom w:val="none" w:sz="0" w:space="0" w:color="auto"/>
        <w:right w:val="none" w:sz="0" w:space="0" w:color="auto"/>
      </w:divBdr>
    </w:div>
    <w:div w:id="1491406816">
      <w:bodyDiv w:val="1"/>
      <w:marLeft w:val="0"/>
      <w:marRight w:val="0"/>
      <w:marTop w:val="0"/>
      <w:marBottom w:val="0"/>
      <w:divBdr>
        <w:top w:val="none" w:sz="0" w:space="0" w:color="auto"/>
        <w:left w:val="none" w:sz="0" w:space="0" w:color="auto"/>
        <w:bottom w:val="none" w:sz="0" w:space="0" w:color="auto"/>
        <w:right w:val="none" w:sz="0" w:space="0" w:color="auto"/>
      </w:divBdr>
      <w:divsChild>
        <w:div w:id="807359765">
          <w:marLeft w:val="0"/>
          <w:marRight w:val="0"/>
          <w:marTop w:val="0"/>
          <w:marBottom w:val="0"/>
          <w:divBdr>
            <w:top w:val="single" w:sz="2" w:space="0" w:color="D9D9E3"/>
            <w:left w:val="single" w:sz="2" w:space="0" w:color="D9D9E3"/>
            <w:bottom w:val="single" w:sz="2" w:space="0" w:color="D9D9E3"/>
            <w:right w:val="single" w:sz="2" w:space="0" w:color="D9D9E3"/>
          </w:divBdr>
          <w:divsChild>
            <w:div w:id="1107196050">
              <w:marLeft w:val="0"/>
              <w:marRight w:val="0"/>
              <w:marTop w:val="0"/>
              <w:marBottom w:val="0"/>
              <w:divBdr>
                <w:top w:val="single" w:sz="2" w:space="0" w:color="D9D9E3"/>
                <w:left w:val="single" w:sz="2" w:space="0" w:color="D9D9E3"/>
                <w:bottom w:val="single" w:sz="2" w:space="0" w:color="D9D9E3"/>
                <w:right w:val="single" w:sz="2" w:space="0" w:color="D9D9E3"/>
              </w:divBdr>
              <w:divsChild>
                <w:div w:id="261106412">
                  <w:marLeft w:val="0"/>
                  <w:marRight w:val="0"/>
                  <w:marTop w:val="0"/>
                  <w:marBottom w:val="0"/>
                  <w:divBdr>
                    <w:top w:val="single" w:sz="2" w:space="0" w:color="D9D9E3"/>
                    <w:left w:val="single" w:sz="2" w:space="0" w:color="D9D9E3"/>
                    <w:bottom w:val="single" w:sz="2" w:space="0" w:color="D9D9E3"/>
                    <w:right w:val="single" w:sz="2" w:space="0" w:color="D9D9E3"/>
                  </w:divBdr>
                  <w:divsChild>
                    <w:div w:id="2072851056">
                      <w:marLeft w:val="0"/>
                      <w:marRight w:val="0"/>
                      <w:marTop w:val="0"/>
                      <w:marBottom w:val="0"/>
                      <w:divBdr>
                        <w:top w:val="single" w:sz="2" w:space="0" w:color="D9D9E3"/>
                        <w:left w:val="single" w:sz="2" w:space="0" w:color="D9D9E3"/>
                        <w:bottom w:val="single" w:sz="2" w:space="0" w:color="D9D9E3"/>
                        <w:right w:val="single" w:sz="2" w:space="0" w:color="D9D9E3"/>
                      </w:divBdr>
                      <w:divsChild>
                        <w:div w:id="693920588">
                          <w:marLeft w:val="0"/>
                          <w:marRight w:val="0"/>
                          <w:marTop w:val="0"/>
                          <w:marBottom w:val="0"/>
                          <w:divBdr>
                            <w:top w:val="single" w:sz="2" w:space="0" w:color="auto"/>
                            <w:left w:val="single" w:sz="2" w:space="0" w:color="auto"/>
                            <w:bottom w:val="single" w:sz="6" w:space="0" w:color="auto"/>
                            <w:right w:val="single" w:sz="2" w:space="0" w:color="auto"/>
                          </w:divBdr>
                          <w:divsChild>
                            <w:div w:id="15741106">
                              <w:marLeft w:val="0"/>
                              <w:marRight w:val="0"/>
                              <w:marTop w:val="100"/>
                              <w:marBottom w:val="100"/>
                              <w:divBdr>
                                <w:top w:val="single" w:sz="2" w:space="0" w:color="D9D9E3"/>
                                <w:left w:val="single" w:sz="2" w:space="0" w:color="D9D9E3"/>
                                <w:bottom w:val="single" w:sz="2" w:space="0" w:color="D9D9E3"/>
                                <w:right w:val="single" w:sz="2" w:space="0" w:color="D9D9E3"/>
                              </w:divBdr>
                              <w:divsChild>
                                <w:div w:id="141851343">
                                  <w:marLeft w:val="0"/>
                                  <w:marRight w:val="0"/>
                                  <w:marTop w:val="0"/>
                                  <w:marBottom w:val="0"/>
                                  <w:divBdr>
                                    <w:top w:val="single" w:sz="2" w:space="0" w:color="D9D9E3"/>
                                    <w:left w:val="single" w:sz="2" w:space="0" w:color="D9D9E3"/>
                                    <w:bottom w:val="single" w:sz="2" w:space="0" w:color="D9D9E3"/>
                                    <w:right w:val="single" w:sz="2" w:space="0" w:color="D9D9E3"/>
                                  </w:divBdr>
                                  <w:divsChild>
                                    <w:div w:id="934247326">
                                      <w:marLeft w:val="0"/>
                                      <w:marRight w:val="0"/>
                                      <w:marTop w:val="0"/>
                                      <w:marBottom w:val="0"/>
                                      <w:divBdr>
                                        <w:top w:val="single" w:sz="2" w:space="0" w:color="D9D9E3"/>
                                        <w:left w:val="single" w:sz="2" w:space="0" w:color="D9D9E3"/>
                                        <w:bottom w:val="single" w:sz="2" w:space="0" w:color="D9D9E3"/>
                                        <w:right w:val="single" w:sz="2" w:space="0" w:color="D9D9E3"/>
                                      </w:divBdr>
                                      <w:divsChild>
                                        <w:div w:id="1462576402">
                                          <w:marLeft w:val="0"/>
                                          <w:marRight w:val="0"/>
                                          <w:marTop w:val="0"/>
                                          <w:marBottom w:val="0"/>
                                          <w:divBdr>
                                            <w:top w:val="single" w:sz="2" w:space="0" w:color="D9D9E3"/>
                                            <w:left w:val="single" w:sz="2" w:space="0" w:color="D9D9E3"/>
                                            <w:bottom w:val="single" w:sz="2" w:space="0" w:color="D9D9E3"/>
                                            <w:right w:val="single" w:sz="2" w:space="0" w:color="D9D9E3"/>
                                          </w:divBdr>
                                          <w:divsChild>
                                            <w:div w:id="308367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36815868">
          <w:marLeft w:val="0"/>
          <w:marRight w:val="0"/>
          <w:marTop w:val="0"/>
          <w:marBottom w:val="0"/>
          <w:divBdr>
            <w:top w:val="single" w:sz="6" w:space="0" w:color="auto"/>
            <w:left w:val="single" w:sz="2" w:space="0" w:color="auto"/>
            <w:bottom w:val="single" w:sz="2" w:space="0" w:color="auto"/>
            <w:right w:val="single" w:sz="2" w:space="0" w:color="auto"/>
          </w:divBdr>
        </w:div>
      </w:divsChild>
    </w:div>
    <w:div w:id="1494300400">
      <w:bodyDiv w:val="1"/>
      <w:marLeft w:val="0"/>
      <w:marRight w:val="0"/>
      <w:marTop w:val="0"/>
      <w:marBottom w:val="0"/>
      <w:divBdr>
        <w:top w:val="none" w:sz="0" w:space="0" w:color="auto"/>
        <w:left w:val="none" w:sz="0" w:space="0" w:color="auto"/>
        <w:bottom w:val="none" w:sz="0" w:space="0" w:color="auto"/>
        <w:right w:val="none" w:sz="0" w:space="0" w:color="auto"/>
      </w:divBdr>
      <w:divsChild>
        <w:div w:id="2002191355">
          <w:marLeft w:val="0"/>
          <w:marRight w:val="0"/>
          <w:marTop w:val="0"/>
          <w:marBottom w:val="0"/>
          <w:divBdr>
            <w:top w:val="none" w:sz="0" w:space="0" w:color="auto"/>
            <w:left w:val="none" w:sz="0" w:space="0" w:color="auto"/>
            <w:bottom w:val="none" w:sz="0" w:space="0" w:color="auto"/>
            <w:right w:val="none" w:sz="0" w:space="0" w:color="auto"/>
          </w:divBdr>
        </w:div>
      </w:divsChild>
    </w:div>
    <w:div w:id="1577320585">
      <w:bodyDiv w:val="1"/>
      <w:marLeft w:val="0"/>
      <w:marRight w:val="0"/>
      <w:marTop w:val="0"/>
      <w:marBottom w:val="0"/>
      <w:divBdr>
        <w:top w:val="none" w:sz="0" w:space="0" w:color="auto"/>
        <w:left w:val="none" w:sz="0" w:space="0" w:color="auto"/>
        <w:bottom w:val="none" w:sz="0" w:space="0" w:color="auto"/>
        <w:right w:val="none" w:sz="0" w:space="0" w:color="auto"/>
      </w:divBdr>
      <w:divsChild>
        <w:div w:id="2119056108">
          <w:marLeft w:val="0"/>
          <w:marRight w:val="0"/>
          <w:marTop w:val="0"/>
          <w:marBottom w:val="0"/>
          <w:divBdr>
            <w:top w:val="none" w:sz="0" w:space="0" w:color="auto"/>
            <w:left w:val="none" w:sz="0" w:space="0" w:color="auto"/>
            <w:bottom w:val="none" w:sz="0" w:space="0" w:color="auto"/>
            <w:right w:val="none" w:sz="0" w:space="0" w:color="auto"/>
          </w:divBdr>
        </w:div>
      </w:divsChild>
    </w:div>
    <w:div w:id="1586304553">
      <w:bodyDiv w:val="1"/>
      <w:marLeft w:val="0"/>
      <w:marRight w:val="0"/>
      <w:marTop w:val="0"/>
      <w:marBottom w:val="0"/>
      <w:divBdr>
        <w:top w:val="none" w:sz="0" w:space="0" w:color="auto"/>
        <w:left w:val="none" w:sz="0" w:space="0" w:color="auto"/>
        <w:bottom w:val="none" w:sz="0" w:space="0" w:color="auto"/>
        <w:right w:val="none" w:sz="0" w:space="0" w:color="auto"/>
      </w:divBdr>
    </w:div>
    <w:div w:id="1590694306">
      <w:bodyDiv w:val="1"/>
      <w:marLeft w:val="0"/>
      <w:marRight w:val="0"/>
      <w:marTop w:val="0"/>
      <w:marBottom w:val="0"/>
      <w:divBdr>
        <w:top w:val="none" w:sz="0" w:space="0" w:color="auto"/>
        <w:left w:val="none" w:sz="0" w:space="0" w:color="auto"/>
        <w:bottom w:val="none" w:sz="0" w:space="0" w:color="auto"/>
        <w:right w:val="none" w:sz="0" w:space="0" w:color="auto"/>
      </w:divBdr>
    </w:div>
    <w:div w:id="1592396631">
      <w:bodyDiv w:val="1"/>
      <w:marLeft w:val="0"/>
      <w:marRight w:val="0"/>
      <w:marTop w:val="0"/>
      <w:marBottom w:val="0"/>
      <w:divBdr>
        <w:top w:val="none" w:sz="0" w:space="0" w:color="auto"/>
        <w:left w:val="none" w:sz="0" w:space="0" w:color="auto"/>
        <w:bottom w:val="none" w:sz="0" w:space="0" w:color="auto"/>
        <w:right w:val="none" w:sz="0" w:space="0" w:color="auto"/>
      </w:divBdr>
    </w:div>
    <w:div w:id="1822036943">
      <w:bodyDiv w:val="1"/>
      <w:marLeft w:val="0"/>
      <w:marRight w:val="0"/>
      <w:marTop w:val="0"/>
      <w:marBottom w:val="0"/>
      <w:divBdr>
        <w:top w:val="none" w:sz="0" w:space="0" w:color="auto"/>
        <w:left w:val="none" w:sz="0" w:space="0" w:color="auto"/>
        <w:bottom w:val="none" w:sz="0" w:space="0" w:color="auto"/>
        <w:right w:val="none" w:sz="0" w:space="0" w:color="auto"/>
      </w:divBdr>
    </w:div>
    <w:div w:id="1976762975">
      <w:bodyDiv w:val="1"/>
      <w:marLeft w:val="0"/>
      <w:marRight w:val="0"/>
      <w:marTop w:val="0"/>
      <w:marBottom w:val="0"/>
      <w:divBdr>
        <w:top w:val="none" w:sz="0" w:space="0" w:color="auto"/>
        <w:left w:val="none" w:sz="0" w:space="0" w:color="auto"/>
        <w:bottom w:val="none" w:sz="0" w:space="0" w:color="auto"/>
        <w:right w:val="none" w:sz="0" w:space="0" w:color="auto"/>
      </w:divBdr>
    </w:div>
    <w:div w:id="1995140732">
      <w:bodyDiv w:val="1"/>
      <w:marLeft w:val="0"/>
      <w:marRight w:val="0"/>
      <w:marTop w:val="0"/>
      <w:marBottom w:val="0"/>
      <w:divBdr>
        <w:top w:val="none" w:sz="0" w:space="0" w:color="auto"/>
        <w:left w:val="none" w:sz="0" w:space="0" w:color="auto"/>
        <w:bottom w:val="none" w:sz="0" w:space="0" w:color="auto"/>
        <w:right w:val="none" w:sz="0" w:space="0" w:color="auto"/>
      </w:divBdr>
    </w:div>
    <w:div w:id="2050252802">
      <w:bodyDiv w:val="1"/>
      <w:marLeft w:val="0"/>
      <w:marRight w:val="0"/>
      <w:marTop w:val="0"/>
      <w:marBottom w:val="0"/>
      <w:divBdr>
        <w:top w:val="none" w:sz="0" w:space="0" w:color="auto"/>
        <w:left w:val="none" w:sz="0" w:space="0" w:color="auto"/>
        <w:bottom w:val="none" w:sz="0" w:space="0" w:color="auto"/>
        <w:right w:val="none" w:sz="0" w:space="0" w:color="auto"/>
      </w:divBdr>
    </w:div>
    <w:div w:id="2112818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1399</Words>
  <Characters>7977</Characters>
  <Application>Microsoft Office Word</Application>
  <DocSecurity>4</DocSecurity>
  <Lines>66</Lines>
  <Paragraphs>18</Paragraphs>
  <ScaleCrop>false</ScaleCrop>
  <Company/>
  <LinksUpToDate>false</LinksUpToDate>
  <CharactersWithSpaces>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Chakraborty</dc:creator>
  <cp:keywords/>
  <dc:description/>
  <cp:lastModifiedBy>Maria Madalina Feier</cp:lastModifiedBy>
  <cp:revision>4</cp:revision>
  <dcterms:created xsi:type="dcterms:W3CDTF">2023-05-09T08:48:00Z</dcterms:created>
  <dcterms:modified xsi:type="dcterms:W3CDTF">2023-05-09T09:02:00Z</dcterms:modified>
</cp:coreProperties>
</file>