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A3FC28" w14:textId="3F8045C8" w:rsidR="00EB29AD" w:rsidRDefault="00E2764E">
      <w:r>
        <w:rPr>
          <w:noProof/>
        </w:rPr>
        <w:drawing>
          <wp:anchor distT="0" distB="0" distL="114300" distR="114300" simplePos="0" relativeHeight="251658240" behindDoc="0" locked="0" layoutInCell="1" allowOverlap="1" wp14:anchorId="23509D13" wp14:editId="22498F70">
            <wp:simplePos x="0" y="0"/>
            <wp:positionH relativeFrom="column">
              <wp:posOffset>3232150</wp:posOffset>
            </wp:positionH>
            <wp:positionV relativeFrom="paragraph">
              <wp:posOffset>0</wp:posOffset>
            </wp:positionV>
            <wp:extent cx="3244850" cy="1543050"/>
            <wp:effectExtent l="0" t="0" r="0" b="0"/>
            <wp:wrapSquare wrapText="bothSides"/>
            <wp:docPr id="2116977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4850" cy="1543050"/>
                    </a:xfrm>
                    <a:prstGeom prst="rect">
                      <a:avLst/>
                    </a:prstGeom>
                    <a:noFill/>
                  </pic:spPr>
                </pic:pic>
              </a:graphicData>
            </a:graphic>
          </wp:anchor>
        </w:drawing>
      </w:r>
      <w:r>
        <w:t xml:space="preserve">                                                                                                                    </w:t>
      </w:r>
    </w:p>
    <w:p w14:paraId="4E4F32D3" w14:textId="77777777" w:rsidR="00E2764E" w:rsidRDefault="00E2764E"/>
    <w:p w14:paraId="553E184F" w14:textId="77777777" w:rsidR="00E2764E" w:rsidRDefault="00E2764E"/>
    <w:p w14:paraId="5FAC435B" w14:textId="77777777" w:rsidR="00E2764E" w:rsidRDefault="00E2764E"/>
    <w:p w14:paraId="2F9F7A2B" w14:textId="77777777" w:rsidR="00E2764E" w:rsidRDefault="00E2764E"/>
    <w:p w14:paraId="6B7DD9C9" w14:textId="77777777" w:rsidR="00793610" w:rsidRDefault="00793610"/>
    <w:p w14:paraId="76022BBD" w14:textId="77777777" w:rsidR="00E2764E" w:rsidRPr="000F7BC8" w:rsidRDefault="00E2764E" w:rsidP="000F7BC8">
      <w:pPr>
        <w:spacing w:line="360" w:lineRule="auto"/>
        <w:rPr>
          <w:rFonts w:ascii="Arial" w:hAnsi="Arial" w:cs="Arial"/>
        </w:rPr>
      </w:pPr>
    </w:p>
    <w:p w14:paraId="64991EA5" w14:textId="18578E45" w:rsidR="00AC1E92" w:rsidRPr="009379D4" w:rsidRDefault="00793610" w:rsidP="000F7BC8">
      <w:pPr>
        <w:spacing w:line="360" w:lineRule="auto"/>
        <w:rPr>
          <w:rFonts w:ascii="Arial" w:hAnsi="Arial" w:cs="Arial"/>
        </w:rPr>
      </w:pPr>
      <w:r w:rsidRPr="000F7BC8">
        <w:rPr>
          <w:rFonts w:ascii="Arial" w:hAnsi="Arial" w:cs="Arial"/>
        </w:rPr>
        <w:t xml:space="preserve">Student </w:t>
      </w:r>
      <w:r w:rsidR="00970976" w:rsidRPr="000F7BC8">
        <w:rPr>
          <w:rFonts w:ascii="Arial" w:hAnsi="Arial" w:cs="Arial"/>
        </w:rPr>
        <w:t>name: Evaristo</w:t>
      </w:r>
      <w:r w:rsidR="00970976" w:rsidRPr="009379D4">
        <w:rPr>
          <w:rFonts w:ascii="Arial" w:hAnsi="Arial" w:cs="Arial"/>
        </w:rPr>
        <w:t xml:space="preserve"> Freite De Melo</w:t>
      </w:r>
    </w:p>
    <w:p w14:paraId="636107E2" w14:textId="7918D250" w:rsidR="00793610" w:rsidRPr="009379D4" w:rsidRDefault="00793610" w:rsidP="000F7BC8">
      <w:pPr>
        <w:spacing w:line="360" w:lineRule="auto"/>
        <w:rPr>
          <w:rFonts w:ascii="Arial" w:hAnsi="Arial" w:cs="Arial"/>
        </w:rPr>
      </w:pPr>
      <w:r w:rsidRPr="009379D4">
        <w:rPr>
          <w:rFonts w:ascii="Arial" w:hAnsi="Arial" w:cs="Arial"/>
        </w:rPr>
        <w:t>Student ID:</w:t>
      </w:r>
      <w:r w:rsidR="00970976" w:rsidRPr="009379D4">
        <w:rPr>
          <w:rFonts w:ascii="Arial" w:hAnsi="Arial" w:cs="Arial"/>
        </w:rPr>
        <w:t xml:space="preserve"> 2129710</w:t>
      </w:r>
    </w:p>
    <w:p w14:paraId="6B8D3929" w14:textId="37C0B8F3" w:rsidR="00793610" w:rsidRPr="000F7BC8" w:rsidRDefault="00793610" w:rsidP="000F7BC8">
      <w:pPr>
        <w:spacing w:line="360" w:lineRule="auto"/>
        <w:rPr>
          <w:rFonts w:ascii="Arial" w:hAnsi="Arial" w:cs="Arial"/>
        </w:rPr>
      </w:pPr>
      <w:r w:rsidRPr="000F7BC8">
        <w:rPr>
          <w:rFonts w:ascii="Arial" w:hAnsi="Arial" w:cs="Arial"/>
        </w:rPr>
        <w:t>Programme: BA (Hons) Leadership and Management Skills for the Workplace</w:t>
      </w:r>
    </w:p>
    <w:p w14:paraId="7CD17D4D" w14:textId="1822D98D" w:rsidR="00793610" w:rsidRPr="000F7BC8" w:rsidRDefault="00793610" w:rsidP="000F7BC8">
      <w:pPr>
        <w:spacing w:line="360" w:lineRule="auto"/>
        <w:rPr>
          <w:rFonts w:ascii="Arial" w:hAnsi="Arial" w:cs="Arial"/>
        </w:rPr>
      </w:pPr>
      <w:r w:rsidRPr="000F7BC8">
        <w:rPr>
          <w:rFonts w:ascii="Arial" w:hAnsi="Arial" w:cs="Arial"/>
        </w:rPr>
        <w:t>Module: Leading and Implementing Workplace Change</w:t>
      </w:r>
    </w:p>
    <w:p w14:paraId="127793B0" w14:textId="55358A01" w:rsidR="00970976" w:rsidRPr="000F7BC8" w:rsidRDefault="00970976" w:rsidP="000F7BC8">
      <w:pPr>
        <w:spacing w:line="360" w:lineRule="auto"/>
        <w:rPr>
          <w:rFonts w:ascii="Arial" w:hAnsi="Arial" w:cs="Arial"/>
        </w:rPr>
      </w:pPr>
      <w:r w:rsidRPr="000F7BC8">
        <w:rPr>
          <w:rFonts w:ascii="Arial" w:hAnsi="Arial" w:cs="Arial"/>
        </w:rPr>
        <w:t>Module code: BMSW6103</w:t>
      </w:r>
    </w:p>
    <w:p w14:paraId="4495CA13" w14:textId="7BD8CE54" w:rsidR="00970976" w:rsidRPr="000F7BC8" w:rsidRDefault="00970976" w:rsidP="000F7BC8">
      <w:pPr>
        <w:spacing w:line="360" w:lineRule="auto"/>
        <w:rPr>
          <w:rFonts w:ascii="Arial" w:hAnsi="Arial" w:cs="Arial"/>
        </w:rPr>
      </w:pPr>
      <w:r w:rsidRPr="000F7BC8">
        <w:rPr>
          <w:rFonts w:ascii="Arial" w:hAnsi="Arial" w:cs="Arial"/>
        </w:rPr>
        <w:t>Lecturer: D</w:t>
      </w:r>
      <w:r w:rsidR="00BF4BF5">
        <w:rPr>
          <w:rFonts w:ascii="Arial" w:hAnsi="Arial" w:cs="Arial"/>
        </w:rPr>
        <w:t xml:space="preserve">r </w:t>
      </w:r>
      <w:r w:rsidRPr="000F7BC8">
        <w:rPr>
          <w:rFonts w:ascii="Arial" w:hAnsi="Arial" w:cs="Arial"/>
        </w:rPr>
        <w:t>Dennis Pepple and Nadeem Mirza</w:t>
      </w:r>
    </w:p>
    <w:p w14:paraId="62556153" w14:textId="06F186AB" w:rsidR="00970976" w:rsidRPr="000F7BC8" w:rsidRDefault="00970976" w:rsidP="000F7BC8">
      <w:pPr>
        <w:spacing w:line="360" w:lineRule="auto"/>
        <w:rPr>
          <w:rFonts w:ascii="Arial" w:hAnsi="Arial" w:cs="Arial"/>
        </w:rPr>
      </w:pPr>
      <w:r w:rsidRPr="000F7BC8">
        <w:rPr>
          <w:rFonts w:ascii="Arial" w:hAnsi="Arial" w:cs="Arial"/>
        </w:rPr>
        <w:t>Assignment Title: A Change Management Plan</w:t>
      </w:r>
    </w:p>
    <w:p w14:paraId="09183067" w14:textId="77777777" w:rsidR="00793610" w:rsidRPr="000F7BC8" w:rsidRDefault="00793610" w:rsidP="000F7BC8">
      <w:pPr>
        <w:spacing w:line="360" w:lineRule="auto"/>
        <w:rPr>
          <w:rFonts w:ascii="Arial" w:hAnsi="Arial" w:cs="Arial"/>
        </w:rPr>
      </w:pPr>
    </w:p>
    <w:p w14:paraId="6EA80678" w14:textId="77777777" w:rsidR="00793610" w:rsidRPr="000F7BC8" w:rsidRDefault="00793610" w:rsidP="000F7BC8">
      <w:pPr>
        <w:spacing w:line="360" w:lineRule="auto"/>
        <w:rPr>
          <w:rFonts w:ascii="Arial" w:hAnsi="Arial" w:cs="Arial"/>
        </w:rPr>
      </w:pPr>
    </w:p>
    <w:p w14:paraId="72C507C9" w14:textId="77777777" w:rsidR="00793610" w:rsidRPr="000F7BC8" w:rsidRDefault="00793610" w:rsidP="000F7BC8">
      <w:pPr>
        <w:spacing w:line="360" w:lineRule="auto"/>
        <w:rPr>
          <w:rFonts w:ascii="Arial" w:hAnsi="Arial" w:cs="Arial"/>
        </w:rPr>
      </w:pPr>
    </w:p>
    <w:p w14:paraId="28D5E575" w14:textId="77777777" w:rsidR="00793610" w:rsidRPr="000F7BC8" w:rsidRDefault="00793610" w:rsidP="000F7BC8">
      <w:pPr>
        <w:spacing w:line="360" w:lineRule="auto"/>
        <w:rPr>
          <w:rFonts w:ascii="Arial" w:hAnsi="Arial" w:cs="Arial"/>
        </w:rPr>
      </w:pPr>
    </w:p>
    <w:p w14:paraId="4AE29D76" w14:textId="77777777" w:rsidR="00793610" w:rsidRPr="000F7BC8" w:rsidRDefault="00793610" w:rsidP="000F7BC8">
      <w:pPr>
        <w:spacing w:line="360" w:lineRule="auto"/>
        <w:rPr>
          <w:rFonts w:ascii="Arial" w:hAnsi="Arial" w:cs="Arial"/>
        </w:rPr>
      </w:pPr>
    </w:p>
    <w:p w14:paraId="3BE66BAD" w14:textId="77777777" w:rsidR="00793610" w:rsidRPr="000F7BC8" w:rsidRDefault="00793610" w:rsidP="000F7BC8">
      <w:pPr>
        <w:spacing w:line="360" w:lineRule="auto"/>
        <w:rPr>
          <w:rFonts w:ascii="Arial" w:hAnsi="Arial" w:cs="Arial"/>
        </w:rPr>
      </w:pPr>
    </w:p>
    <w:p w14:paraId="302BC969" w14:textId="77777777" w:rsidR="00793610" w:rsidRPr="000F7BC8" w:rsidRDefault="00793610" w:rsidP="000F7BC8">
      <w:pPr>
        <w:spacing w:line="360" w:lineRule="auto"/>
        <w:rPr>
          <w:rFonts w:ascii="Arial" w:hAnsi="Arial" w:cs="Arial"/>
        </w:rPr>
      </w:pPr>
    </w:p>
    <w:p w14:paraId="4AF4FB35" w14:textId="77777777" w:rsidR="00793610" w:rsidRPr="000F7BC8" w:rsidRDefault="00793610" w:rsidP="000F7BC8">
      <w:pPr>
        <w:spacing w:line="360" w:lineRule="auto"/>
        <w:rPr>
          <w:rFonts w:ascii="Arial" w:hAnsi="Arial" w:cs="Arial"/>
        </w:rPr>
      </w:pPr>
    </w:p>
    <w:p w14:paraId="05653104" w14:textId="77777777" w:rsidR="00793610" w:rsidRPr="000F7BC8" w:rsidRDefault="00793610" w:rsidP="000F7BC8">
      <w:pPr>
        <w:spacing w:line="360" w:lineRule="auto"/>
        <w:rPr>
          <w:rFonts w:ascii="Arial" w:hAnsi="Arial" w:cs="Arial"/>
        </w:rPr>
      </w:pPr>
    </w:p>
    <w:p w14:paraId="66416FE9" w14:textId="77777777" w:rsidR="00793610" w:rsidRPr="000F7BC8" w:rsidRDefault="00793610" w:rsidP="000F7BC8">
      <w:pPr>
        <w:spacing w:line="360" w:lineRule="auto"/>
        <w:rPr>
          <w:rFonts w:ascii="Arial" w:hAnsi="Arial" w:cs="Arial"/>
        </w:rPr>
      </w:pPr>
    </w:p>
    <w:p w14:paraId="7F151CFD" w14:textId="77777777" w:rsidR="00793610" w:rsidRPr="000F7BC8" w:rsidRDefault="00793610" w:rsidP="000F7BC8">
      <w:pPr>
        <w:spacing w:line="360" w:lineRule="auto"/>
        <w:rPr>
          <w:rFonts w:ascii="Arial" w:hAnsi="Arial" w:cs="Arial"/>
        </w:rPr>
      </w:pPr>
    </w:p>
    <w:p w14:paraId="49944A6C" w14:textId="77777777" w:rsidR="00793610" w:rsidRPr="000F7BC8" w:rsidRDefault="00793610" w:rsidP="000F7BC8">
      <w:pPr>
        <w:spacing w:line="360" w:lineRule="auto"/>
        <w:rPr>
          <w:rFonts w:ascii="Arial" w:hAnsi="Arial" w:cs="Arial"/>
        </w:rPr>
      </w:pPr>
    </w:p>
    <w:p w14:paraId="301AD2C2" w14:textId="67A9C347" w:rsidR="004D1FC8" w:rsidRDefault="00970976" w:rsidP="000F7BC8">
      <w:pPr>
        <w:spacing w:line="360" w:lineRule="auto"/>
        <w:rPr>
          <w:rFonts w:ascii="Arial" w:hAnsi="Arial" w:cs="Arial"/>
        </w:rPr>
      </w:pPr>
      <w:r w:rsidRPr="000F7BC8">
        <w:rPr>
          <w:rFonts w:ascii="Arial" w:hAnsi="Arial" w:cs="Arial"/>
        </w:rPr>
        <w:t xml:space="preserve">                                 </w:t>
      </w:r>
    </w:p>
    <w:p w14:paraId="495F0547" w14:textId="2764DF91" w:rsidR="002578F6" w:rsidRPr="006F78BD" w:rsidRDefault="004D1FC8" w:rsidP="004F5061">
      <w:pPr>
        <w:pStyle w:val="Title"/>
        <w:rPr>
          <w:rFonts w:ascii="Arial" w:hAnsi="Arial" w:cs="Arial"/>
          <w:sz w:val="32"/>
          <w:szCs w:val="32"/>
        </w:rPr>
      </w:pPr>
      <w:r>
        <w:lastRenderedPageBreak/>
        <w:t xml:space="preserve"> </w:t>
      </w:r>
      <w:r w:rsidR="006F78BD">
        <w:t xml:space="preserve">                  </w:t>
      </w:r>
      <w:r w:rsidR="00E07874" w:rsidRPr="00E3036B">
        <w:rPr>
          <w:rFonts w:ascii="Arial" w:hAnsi="Arial" w:cs="Arial"/>
          <w:color w:val="4472C4" w:themeColor="accent1"/>
          <w:sz w:val="32"/>
          <w:szCs w:val="32"/>
        </w:rPr>
        <w:t>A Change Management Plan</w:t>
      </w:r>
    </w:p>
    <w:p w14:paraId="5C2B5685" w14:textId="4EEB8B48" w:rsidR="00E07874" w:rsidRDefault="00E07874" w:rsidP="000F7BC8">
      <w:pPr>
        <w:spacing w:line="360" w:lineRule="auto"/>
        <w:rPr>
          <w:rFonts w:ascii="Arial" w:hAnsi="Arial" w:cs="Arial"/>
        </w:rPr>
      </w:pPr>
    </w:p>
    <w:p w14:paraId="0525F259" w14:textId="77777777" w:rsidR="005A42F5" w:rsidRDefault="005A42F5" w:rsidP="000F7BC8">
      <w:pPr>
        <w:spacing w:line="360" w:lineRule="auto"/>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543019501"/>
        <w:docPartObj>
          <w:docPartGallery w:val="Table of Contents"/>
          <w:docPartUnique/>
        </w:docPartObj>
      </w:sdtPr>
      <w:sdtEndPr>
        <w:rPr>
          <w:b/>
          <w:bCs/>
          <w:noProof/>
        </w:rPr>
      </w:sdtEndPr>
      <w:sdtContent>
        <w:p w14:paraId="1E851E8F" w14:textId="6F894B4B" w:rsidR="005A42F5" w:rsidRDefault="009A5B45">
          <w:pPr>
            <w:pStyle w:val="TOCHeading"/>
          </w:pPr>
          <w:r>
            <w:rPr>
              <w:rFonts w:asciiTheme="minorHAnsi" w:eastAsiaTheme="minorHAnsi" w:hAnsiTheme="minorHAnsi" w:cstheme="minorBidi"/>
              <w:color w:val="auto"/>
              <w:kern w:val="2"/>
              <w:sz w:val="22"/>
              <w:szCs w:val="22"/>
              <w:lang w:val="en-GB"/>
              <w14:ligatures w14:val="standardContextual"/>
            </w:rPr>
            <w:t xml:space="preserve">                                                           </w:t>
          </w:r>
          <w:r w:rsidR="005A42F5" w:rsidRPr="00E3036B">
            <w:rPr>
              <w:color w:val="000000" w:themeColor="text1"/>
            </w:rPr>
            <w:t>Table of Contents</w:t>
          </w:r>
        </w:p>
        <w:p w14:paraId="2547BA10" w14:textId="46B09DE7" w:rsidR="00F62742" w:rsidRDefault="005A42F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1623525" w:history="1">
            <w:r w:rsidR="00F62742" w:rsidRPr="00220A46">
              <w:rPr>
                <w:rStyle w:val="Hyperlink"/>
                <w:noProof/>
              </w:rPr>
              <w:t>Introduction</w:t>
            </w:r>
            <w:r w:rsidR="00F62742">
              <w:rPr>
                <w:noProof/>
                <w:webHidden/>
              </w:rPr>
              <w:tab/>
            </w:r>
            <w:r w:rsidR="00F62742">
              <w:rPr>
                <w:noProof/>
                <w:webHidden/>
              </w:rPr>
              <w:fldChar w:fldCharType="begin"/>
            </w:r>
            <w:r w:rsidR="00F62742">
              <w:rPr>
                <w:noProof/>
                <w:webHidden/>
              </w:rPr>
              <w:instrText xml:space="preserve"> PAGEREF _Toc181623525 \h </w:instrText>
            </w:r>
            <w:r w:rsidR="00F62742">
              <w:rPr>
                <w:noProof/>
                <w:webHidden/>
              </w:rPr>
            </w:r>
            <w:r w:rsidR="00F62742">
              <w:rPr>
                <w:noProof/>
                <w:webHidden/>
              </w:rPr>
              <w:fldChar w:fldCharType="separate"/>
            </w:r>
            <w:r w:rsidR="00F62742">
              <w:rPr>
                <w:noProof/>
                <w:webHidden/>
              </w:rPr>
              <w:t>3</w:t>
            </w:r>
            <w:r w:rsidR="00F62742">
              <w:rPr>
                <w:noProof/>
                <w:webHidden/>
              </w:rPr>
              <w:fldChar w:fldCharType="end"/>
            </w:r>
          </w:hyperlink>
        </w:p>
        <w:p w14:paraId="4BB9C67D" w14:textId="774D63B1" w:rsidR="00F62742" w:rsidRDefault="00F62742">
          <w:pPr>
            <w:pStyle w:val="TOC1"/>
            <w:tabs>
              <w:tab w:val="right" w:leader="dot" w:pos="9016"/>
            </w:tabs>
            <w:rPr>
              <w:rFonts w:eastAsiaTheme="minorEastAsia"/>
              <w:noProof/>
              <w:sz w:val="24"/>
              <w:szCs w:val="24"/>
              <w:lang w:eastAsia="en-GB"/>
            </w:rPr>
          </w:pPr>
          <w:hyperlink w:anchor="_Toc181623526" w:history="1">
            <w:r w:rsidRPr="00220A46">
              <w:rPr>
                <w:rStyle w:val="Hyperlink"/>
                <w:noProof/>
              </w:rPr>
              <w:t>A Brief Review of the Current State of Tesco</w:t>
            </w:r>
            <w:r>
              <w:rPr>
                <w:noProof/>
                <w:webHidden/>
              </w:rPr>
              <w:tab/>
            </w:r>
            <w:r>
              <w:rPr>
                <w:noProof/>
                <w:webHidden/>
              </w:rPr>
              <w:fldChar w:fldCharType="begin"/>
            </w:r>
            <w:r>
              <w:rPr>
                <w:noProof/>
                <w:webHidden/>
              </w:rPr>
              <w:instrText xml:space="preserve"> PAGEREF _Toc181623526 \h </w:instrText>
            </w:r>
            <w:r>
              <w:rPr>
                <w:noProof/>
                <w:webHidden/>
              </w:rPr>
            </w:r>
            <w:r>
              <w:rPr>
                <w:noProof/>
                <w:webHidden/>
              </w:rPr>
              <w:fldChar w:fldCharType="separate"/>
            </w:r>
            <w:r>
              <w:rPr>
                <w:noProof/>
                <w:webHidden/>
              </w:rPr>
              <w:t>4</w:t>
            </w:r>
            <w:r>
              <w:rPr>
                <w:noProof/>
                <w:webHidden/>
              </w:rPr>
              <w:fldChar w:fldCharType="end"/>
            </w:r>
          </w:hyperlink>
        </w:p>
        <w:p w14:paraId="3100789C" w14:textId="7D233EAE" w:rsidR="00F62742" w:rsidRDefault="00F62742">
          <w:pPr>
            <w:pStyle w:val="TOC1"/>
            <w:tabs>
              <w:tab w:val="right" w:leader="dot" w:pos="9016"/>
            </w:tabs>
            <w:rPr>
              <w:rFonts w:eastAsiaTheme="minorEastAsia"/>
              <w:noProof/>
              <w:sz w:val="24"/>
              <w:szCs w:val="24"/>
              <w:lang w:eastAsia="en-GB"/>
            </w:rPr>
          </w:pPr>
          <w:hyperlink w:anchor="_Toc181623527" w:history="1">
            <w:r w:rsidRPr="00220A46">
              <w:rPr>
                <w:rStyle w:val="Hyperlink"/>
                <w:noProof/>
              </w:rPr>
              <w:t>Financial Performance and Market Position:</w:t>
            </w:r>
            <w:r>
              <w:rPr>
                <w:noProof/>
                <w:webHidden/>
              </w:rPr>
              <w:tab/>
            </w:r>
            <w:r>
              <w:rPr>
                <w:noProof/>
                <w:webHidden/>
              </w:rPr>
              <w:fldChar w:fldCharType="begin"/>
            </w:r>
            <w:r>
              <w:rPr>
                <w:noProof/>
                <w:webHidden/>
              </w:rPr>
              <w:instrText xml:space="preserve"> PAGEREF _Toc181623527 \h </w:instrText>
            </w:r>
            <w:r>
              <w:rPr>
                <w:noProof/>
                <w:webHidden/>
              </w:rPr>
            </w:r>
            <w:r>
              <w:rPr>
                <w:noProof/>
                <w:webHidden/>
              </w:rPr>
              <w:fldChar w:fldCharType="separate"/>
            </w:r>
            <w:r>
              <w:rPr>
                <w:noProof/>
                <w:webHidden/>
              </w:rPr>
              <w:t>4</w:t>
            </w:r>
            <w:r>
              <w:rPr>
                <w:noProof/>
                <w:webHidden/>
              </w:rPr>
              <w:fldChar w:fldCharType="end"/>
            </w:r>
          </w:hyperlink>
        </w:p>
        <w:p w14:paraId="7A1FD248" w14:textId="4E24B726" w:rsidR="00F62742" w:rsidRDefault="00F62742">
          <w:pPr>
            <w:pStyle w:val="TOC1"/>
            <w:tabs>
              <w:tab w:val="right" w:leader="dot" w:pos="9016"/>
            </w:tabs>
            <w:rPr>
              <w:rFonts w:eastAsiaTheme="minorEastAsia"/>
              <w:noProof/>
              <w:sz w:val="24"/>
              <w:szCs w:val="24"/>
              <w:lang w:eastAsia="en-GB"/>
            </w:rPr>
          </w:pPr>
          <w:hyperlink w:anchor="_Toc181623528" w:history="1">
            <w:r w:rsidRPr="00220A46">
              <w:rPr>
                <w:rStyle w:val="Hyperlink"/>
                <w:noProof/>
              </w:rPr>
              <w:t>Trends and Competitive Pressures:</w:t>
            </w:r>
            <w:r>
              <w:rPr>
                <w:noProof/>
                <w:webHidden/>
              </w:rPr>
              <w:tab/>
            </w:r>
            <w:r>
              <w:rPr>
                <w:noProof/>
                <w:webHidden/>
              </w:rPr>
              <w:fldChar w:fldCharType="begin"/>
            </w:r>
            <w:r>
              <w:rPr>
                <w:noProof/>
                <w:webHidden/>
              </w:rPr>
              <w:instrText xml:space="preserve"> PAGEREF _Toc181623528 \h </w:instrText>
            </w:r>
            <w:r>
              <w:rPr>
                <w:noProof/>
                <w:webHidden/>
              </w:rPr>
            </w:r>
            <w:r>
              <w:rPr>
                <w:noProof/>
                <w:webHidden/>
              </w:rPr>
              <w:fldChar w:fldCharType="separate"/>
            </w:r>
            <w:r>
              <w:rPr>
                <w:noProof/>
                <w:webHidden/>
              </w:rPr>
              <w:t>5</w:t>
            </w:r>
            <w:r>
              <w:rPr>
                <w:noProof/>
                <w:webHidden/>
              </w:rPr>
              <w:fldChar w:fldCharType="end"/>
            </w:r>
          </w:hyperlink>
        </w:p>
        <w:p w14:paraId="31D31DA7" w14:textId="313350F3" w:rsidR="00F62742" w:rsidRDefault="00F62742">
          <w:pPr>
            <w:pStyle w:val="TOC1"/>
            <w:tabs>
              <w:tab w:val="right" w:leader="dot" w:pos="9016"/>
            </w:tabs>
            <w:rPr>
              <w:rFonts w:eastAsiaTheme="minorEastAsia"/>
              <w:noProof/>
              <w:sz w:val="24"/>
              <w:szCs w:val="24"/>
              <w:lang w:eastAsia="en-GB"/>
            </w:rPr>
          </w:pPr>
          <w:hyperlink w:anchor="_Toc181623529" w:history="1">
            <w:r w:rsidRPr="00220A46">
              <w:rPr>
                <w:rStyle w:val="Hyperlink"/>
                <w:noProof/>
              </w:rPr>
              <w:t>Strategic Initiatives and Sustainability:</w:t>
            </w:r>
            <w:r>
              <w:rPr>
                <w:noProof/>
                <w:webHidden/>
              </w:rPr>
              <w:tab/>
            </w:r>
            <w:r>
              <w:rPr>
                <w:noProof/>
                <w:webHidden/>
              </w:rPr>
              <w:fldChar w:fldCharType="begin"/>
            </w:r>
            <w:r>
              <w:rPr>
                <w:noProof/>
                <w:webHidden/>
              </w:rPr>
              <w:instrText xml:space="preserve"> PAGEREF _Toc181623529 \h </w:instrText>
            </w:r>
            <w:r>
              <w:rPr>
                <w:noProof/>
                <w:webHidden/>
              </w:rPr>
            </w:r>
            <w:r>
              <w:rPr>
                <w:noProof/>
                <w:webHidden/>
              </w:rPr>
              <w:fldChar w:fldCharType="separate"/>
            </w:r>
            <w:r>
              <w:rPr>
                <w:noProof/>
                <w:webHidden/>
              </w:rPr>
              <w:t>5</w:t>
            </w:r>
            <w:r>
              <w:rPr>
                <w:noProof/>
                <w:webHidden/>
              </w:rPr>
              <w:fldChar w:fldCharType="end"/>
            </w:r>
          </w:hyperlink>
        </w:p>
        <w:p w14:paraId="0B254F23" w14:textId="7E382246" w:rsidR="00F62742" w:rsidRDefault="00F62742">
          <w:pPr>
            <w:pStyle w:val="TOC1"/>
            <w:tabs>
              <w:tab w:val="right" w:leader="dot" w:pos="9016"/>
            </w:tabs>
            <w:rPr>
              <w:rFonts w:eastAsiaTheme="minorEastAsia"/>
              <w:noProof/>
              <w:sz w:val="24"/>
              <w:szCs w:val="24"/>
              <w:lang w:eastAsia="en-GB"/>
            </w:rPr>
          </w:pPr>
          <w:hyperlink w:anchor="_Toc181623530" w:history="1">
            <w:r w:rsidRPr="00220A46">
              <w:rPr>
                <w:rStyle w:val="Hyperlink"/>
                <w:noProof/>
              </w:rPr>
              <w:t>Technological Investments and Digital Transformation:</w:t>
            </w:r>
            <w:r>
              <w:rPr>
                <w:noProof/>
                <w:webHidden/>
              </w:rPr>
              <w:tab/>
            </w:r>
            <w:r>
              <w:rPr>
                <w:noProof/>
                <w:webHidden/>
              </w:rPr>
              <w:fldChar w:fldCharType="begin"/>
            </w:r>
            <w:r>
              <w:rPr>
                <w:noProof/>
                <w:webHidden/>
              </w:rPr>
              <w:instrText xml:space="preserve"> PAGEREF _Toc181623530 \h </w:instrText>
            </w:r>
            <w:r>
              <w:rPr>
                <w:noProof/>
                <w:webHidden/>
              </w:rPr>
            </w:r>
            <w:r>
              <w:rPr>
                <w:noProof/>
                <w:webHidden/>
              </w:rPr>
              <w:fldChar w:fldCharType="separate"/>
            </w:r>
            <w:r>
              <w:rPr>
                <w:noProof/>
                <w:webHidden/>
              </w:rPr>
              <w:t>5</w:t>
            </w:r>
            <w:r>
              <w:rPr>
                <w:noProof/>
                <w:webHidden/>
              </w:rPr>
              <w:fldChar w:fldCharType="end"/>
            </w:r>
          </w:hyperlink>
        </w:p>
        <w:p w14:paraId="31599F6C" w14:textId="5A901AC4" w:rsidR="00F62742" w:rsidRDefault="00F62742">
          <w:pPr>
            <w:pStyle w:val="TOC1"/>
            <w:tabs>
              <w:tab w:val="right" w:leader="dot" w:pos="9016"/>
            </w:tabs>
            <w:rPr>
              <w:rFonts w:eastAsiaTheme="minorEastAsia"/>
              <w:noProof/>
              <w:sz w:val="24"/>
              <w:szCs w:val="24"/>
              <w:lang w:eastAsia="en-GB"/>
            </w:rPr>
          </w:pPr>
          <w:hyperlink w:anchor="_Toc181623531" w:history="1">
            <w:r w:rsidRPr="00220A46">
              <w:rPr>
                <w:rStyle w:val="Hyperlink"/>
                <w:rFonts w:ascii="Arial" w:hAnsi="Arial" w:cs="Arial"/>
                <w:i/>
                <w:iCs/>
                <w:noProof/>
              </w:rPr>
              <w:t>Challenges and Outlook:</w:t>
            </w:r>
            <w:r>
              <w:rPr>
                <w:noProof/>
                <w:webHidden/>
              </w:rPr>
              <w:tab/>
            </w:r>
            <w:r>
              <w:rPr>
                <w:noProof/>
                <w:webHidden/>
              </w:rPr>
              <w:fldChar w:fldCharType="begin"/>
            </w:r>
            <w:r>
              <w:rPr>
                <w:noProof/>
                <w:webHidden/>
              </w:rPr>
              <w:instrText xml:space="preserve"> PAGEREF _Toc181623531 \h </w:instrText>
            </w:r>
            <w:r>
              <w:rPr>
                <w:noProof/>
                <w:webHidden/>
              </w:rPr>
            </w:r>
            <w:r>
              <w:rPr>
                <w:noProof/>
                <w:webHidden/>
              </w:rPr>
              <w:fldChar w:fldCharType="separate"/>
            </w:r>
            <w:r>
              <w:rPr>
                <w:noProof/>
                <w:webHidden/>
              </w:rPr>
              <w:t>6</w:t>
            </w:r>
            <w:r>
              <w:rPr>
                <w:noProof/>
                <w:webHidden/>
              </w:rPr>
              <w:fldChar w:fldCharType="end"/>
            </w:r>
          </w:hyperlink>
        </w:p>
        <w:p w14:paraId="5645C46E" w14:textId="25539297" w:rsidR="00F62742" w:rsidRDefault="00F62742">
          <w:pPr>
            <w:pStyle w:val="TOC1"/>
            <w:tabs>
              <w:tab w:val="right" w:leader="dot" w:pos="9016"/>
            </w:tabs>
            <w:rPr>
              <w:rFonts w:eastAsiaTheme="minorEastAsia"/>
              <w:noProof/>
              <w:sz w:val="24"/>
              <w:szCs w:val="24"/>
              <w:lang w:eastAsia="en-GB"/>
            </w:rPr>
          </w:pPr>
          <w:hyperlink w:anchor="_Toc181623532" w:history="1">
            <w:r w:rsidRPr="00220A46">
              <w:rPr>
                <w:rStyle w:val="Hyperlink"/>
                <w:noProof/>
              </w:rPr>
              <w:t>Recent History of Tesco and the Impact of External Changes</w:t>
            </w:r>
            <w:r>
              <w:rPr>
                <w:noProof/>
                <w:webHidden/>
              </w:rPr>
              <w:tab/>
            </w:r>
            <w:r>
              <w:rPr>
                <w:noProof/>
                <w:webHidden/>
              </w:rPr>
              <w:fldChar w:fldCharType="begin"/>
            </w:r>
            <w:r>
              <w:rPr>
                <w:noProof/>
                <w:webHidden/>
              </w:rPr>
              <w:instrText xml:space="preserve"> PAGEREF _Toc181623532 \h </w:instrText>
            </w:r>
            <w:r>
              <w:rPr>
                <w:noProof/>
                <w:webHidden/>
              </w:rPr>
            </w:r>
            <w:r>
              <w:rPr>
                <w:noProof/>
                <w:webHidden/>
              </w:rPr>
              <w:fldChar w:fldCharType="separate"/>
            </w:r>
            <w:r>
              <w:rPr>
                <w:noProof/>
                <w:webHidden/>
              </w:rPr>
              <w:t>6</w:t>
            </w:r>
            <w:r>
              <w:rPr>
                <w:noProof/>
                <w:webHidden/>
              </w:rPr>
              <w:fldChar w:fldCharType="end"/>
            </w:r>
          </w:hyperlink>
        </w:p>
        <w:p w14:paraId="4D8D93C4" w14:textId="24E89364" w:rsidR="00F62742" w:rsidRDefault="00F62742" w:rsidP="002E46D4">
          <w:pPr>
            <w:pStyle w:val="TOC2"/>
            <w:tabs>
              <w:tab w:val="right" w:leader="dot" w:pos="9016"/>
            </w:tabs>
            <w:ind w:left="0"/>
            <w:rPr>
              <w:rFonts w:eastAsiaTheme="minorEastAsia"/>
              <w:noProof/>
              <w:sz w:val="24"/>
              <w:szCs w:val="24"/>
              <w:lang w:eastAsia="en-GB"/>
            </w:rPr>
          </w:pPr>
          <w:hyperlink w:anchor="_Toc181623533" w:history="1">
            <w:r w:rsidRPr="00220A46">
              <w:rPr>
                <w:rStyle w:val="Hyperlink"/>
                <w:noProof/>
              </w:rPr>
              <w:t>Recent History and Strategic Shifts</w:t>
            </w:r>
            <w:r w:rsidRPr="00220A46">
              <w:rPr>
                <w:rStyle w:val="Hyperlink"/>
                <w:rFonts w:ascii="Arial" w:hAnsi="Arial" w:cs="Arial"/>
                <w:i/>
                <w:iCs/>
                <w:noProof/>
              </w:rPr>
              <w:t>:</w:t>
            </w:r>
            <w:r>
              <w:rPr>
                <w:noProof/>
                <w:webHidden/>
              </w:rPr>
              <w:tab/>
            </w:r>
            <w:r>
              <w:rPr>
                <w:noProof/>
                <w:webHidden/>
              </w:rPr>
              <w:fldChar w:fldCharType="begin"/>
            </w:r>
            <w:r>
              <w:rPr>
                <w:noProof/>
                <w:webHidden/>
              </w:rPr>
              <w:instrText xml:space="preserve"> PAGEREF _Toc181623533 \h </w:instrText>
            </w:r>
            <w:r>
              <w:rPr>
                <w:noProof/>
                <w:webHidden/>
              </w:rPr>
            </w:r>
            <w:r>
              <w:rPr>
                <w:noProof/>
                <w:webHidden/>
              </w:rPr>
              <w:fldChar w:fldCharType="separate"/>
            </w:r>
            <w:r>
              <w:rPr>
                <w:noProof/>
                <w:webHidden/>
              </w:rPr>
              <w:t>7</w:t>
            </w:r>
            <w:r>
              <w:rPr>
                <w:noProof/>
                <w:webHidden/>
              </w:rPr>
              <w:fldChar w:fldCharType="end"/>
            </w:r>
          </w:hyperlink>
        </w:p>
        <w:p w14:paraId="4B6A9DF2" w14:textId="6C764D15" w:rsidR="00F62742" w:rsidRDefault="00F62742">
          <w:pPr>
            <w:pStyle w:val="TOC1"/>
            <w:tabs>
              <w:tab w:val="right" w:leader="dot" w:pos="9016"/>
            </w:tabs>
            <w:rPr>
              <w:rFonts w:eastAsiaTheme="minorEastAsia"/>
              <w:noProof/>
              <w:sz w:val="24"/>
              <w:szCs w:val="24"/>
              <w:lang w:eastAsia="en-GB"/>
            </w:rPr>
          </w:pPr>
          <w:hyperlink w:anchor="_Toc181623534" w:history="1">
            <w:r w:rsidRPr="00220A46">
              <w:rPr>
                <w:rStyle w:val="Hyperlink"/>
                <w:rFonts w:ascii="Arial" w:hAnsi="Arial" w:cs="Arial"/>
                <w:i/>
                <w:iCs/>
                <w:noProof/>
              </w:rPr>
              <w:t>Impact of Digital Disruption:</w:t>
            </w:r>
            <w:r>
              <w:rPr>
                <w:noProof/>
                <w:webHidden/>
              </w:rPr>
              <w:tab/>
            </w:r>
            <w:r>
              <w:rPr>
                <w:noProof/>
                <w:webHidden/>
              </w:rPr>
              <w:fldChar w:fldCharType="begin"/>
            </w:r>
            <w:r>
              <w:rPr>
                <w:noProof/>
                <w:webHidden/>
              </w:rPr>
              <w:instrText xml:space="preserve"> PAGEREF _Toc181623534 \h </w:instrText>
            </w:r>
            <w:r>
              <w:rPr>
                <w:noProof/>
                <w:webHidden/>
              </w:rPr>
            </w:r>
            <w:r>
              <w:rPr>
                <w:noProof/>
                <w:webHidden/>
              </w:rPr>
              <w:fldChar w:fldCharType="separate"/>
            </w:r>
            <w:r>
              <w:rPr>
                <w:noProof/>
                <w:webHidden/>
              </w:rPr>
              <w:t>7</w:t>
            </w:r>
            <w:r>
              <w:rPr>
                <w:noProof/>
                <w:webHidden/>
              </w:rPr>
              <w:fldChar w:fldCharType="end"/>
            </w:r>
          </w:hyperlink>
        </w:p>
        <w:p w14:paraId="5435BF92" w14:textId="24A839B0" w:rsidR="00F62742" w:rsidRDefault="00F62742">
          <w:pPr>
            <w:pStyle w:val="TOC1"/>
            <w:tabs>
              <w:tab w:val="right" w:leader="dot" w:pos="9016"/>
            </w:tabs>
            <w:rPr>
              <w:rFonts w:eastAsiaTheme="minorEastAsia"/>
              <w:noProof/>
              <w:sz w:val="24"/>
              <w:szCs w:val="24"/>
              <w:lang w:eastAsia="en-GB"/>
            </w:rPr>
          </w:pPr>
          <w:hyperlink w:anchor="_Toc181623536" w:history="1">
            <w:r w:rsidRPr="00220A46">
              <w:rPr>
                <w:rStyle w:val="Hyperlink"/>
                <w:noProof/>
              </w:rPr>
              <w:t>Economic Uncertainty and Consumer Behaviour:</w:t>
            </w:r>
            <w:r>
              <w:rPr>
                <w:noProof/>
                <w:webHidden/>
              </w:rPr>
              <w:tab/>
            </w:r>
            <w:r>
              <w:rPr>
                <w:noProof/>
                <w:webHidden/>
              </w:rPr>
              <w:fldChar w:fldCharType="begin"/>
            </w:r>
            <w:r>
              <w:rPr>
                <w:noProof/>
                <w:webHidden/>
              </w:rPr>
              <w:instrText xml:space="preserve"> PAGEREF _Toc181623536 \h </w:instrText>
            </w:r>
            <w:r>
              <w:rPr>
                <w:noProof/>
                <w:webHidden/>
              </w:rPr>
            </w:r>
            <w:r>
              <w:rPr>
                <w:noProof/>
                <w:webHidden/>
              </w:rPr>
              <w:fldChar w:fldCharType="separate"/>
            </w:r>
            <w:r>
              <w:rPr>
                <w:noProof/>
                <w:webHidden/>
              </w:rPr>
              <w:t>8</w:t>
            </w:r>
            <w:r>
              <w:rPr>
                <w:noProof/>
                <w:webHidden/>
              </w:rPr>
              <w:fldChar w:fldCharType="end"/>
            </w:r>
          </w:hyperlink>
        </w:p>
        <w:p w14:paraId="2D032E24" w14:textId="4A6F0C75" w:rsidR="00F62742" w:rsidRDefault="00F62742">
          <w:pPr>
            <w:pStyle w:val="TOC1"/>
            <w:tabs>
              <w:tab w:val="right" w:leader="dot" w:pos="9016"/>
            </w:tabs>
            <w:rPr>
              <w:rFonts w:eastAsiaTheme="minorEastAsia"/>
              <w:noProof/>
              <w:sz w:val="24"/>
              <w:szCs w:val="24"/>
              <w:lang w:eastAsia="en-GB"/>
            </w:rPr>
          </w:pPr>
          <w:hyperlink w:anchor="_Toc181623537" w:history="1">
            <w:r w:rsidRPr="00220A46">
              <w:rPr>
                <w:rStyle w:val="Hyperlink"/>
                <w:rFonts w:ascii="Arial" w:hAnsi="Arial" w:cs="Arial"/>
                <w:i/>
                <w:iCs/>
                <w:noProof/>
              </w:rPr>
              <w:t>Sustainability and External Pressures:</w:t>
            </w:r>
            <w:r>
              <w:rPr>
                <w:noProof/>
                <w:webHidden/>
              </w:rPr>
              <w:tab/>
            </w:r>
            <w:r>
              <w:rPr>
                <w:noProof/>
                <w:webHidden/>
              </w:rPr>
              <w:fldChar w:fldCharType="begin"/>
            </w:r>
            <w:r>
              <w:rPr>
                <w:noProof/>
                <w:webHidden/>
              </w:rPr>
              <w:instrText xml:space="preserve"> PAGEREF _Toc181623537 \h </w:instrText>
            </w:r>
            <w:r>
              <w:rPr>
                <w:noProof/>
                <w:webHidden/>
              </w:rPr>
            </w:r>
            <w:r>
              <w:rPr>
                <w:noProof/>
                <w:webHidden/>
              </w:rPr>
              <w:fldChar w:fldCharType="separate"/>
            </w:r>
            <w:r>
              <w:rPr>
                <w:noProof/>
                <w:webHidden/>
              </w:rPr>
              <w:t>9</w:t>
            </w:r>
            <w:r>
              <w:rPr>
                <w:noProof/>
                <w:webHidden/>
              </w:rPr>
              <w:fldChar w:fldCharType="end"/>
            </w:r>
          </w:hyperlink>
        </w:p>
        <w:p w14:paraId="6E0DD658" w14:textId="5ABE907D" w:rsidR="00F62742" w:rsidRDefault="00F62742">
          <w:pPr>
            <w:pStyle w:val="TOC1"/>
            <w:tabs>
              <w:tab w:val="right" w:leader="dot" w:pos="9016"/>
            </w:tabs>
            <w:rPr>
              <w:rFonts w:eastAsiaTheme="minorEastAsia"/>
              <w:noProof/>
              <w:sz w:val="24"/>
              <w:szCs w:val="24"/>
              <w:lang w:eastAsia="en-GB"/>
            </w:rPr>
          </w:pPr>
          <w:hyperlink w:anchor="_Toc181623538" w:history="1">
            <w:r w:rsidRPr="00220A46">
              <w:rPr>
                <w:rStyle w:val="Hyperlink"/>
                <w:noProof/>
              </w:rPr>
              <w:t>Critical Evaluation of Change Management Models and Strategic Change</w:t>
            </w:r>
            <w:r>
              <w:rPr>
                <w:noProof/>
                <w:webHidden/>
              </w:rPr>
              <w:tab/>
            </w:r>
            <w:r>
              <w:rPr>
                <w:noProof/>
                <w:webHidden/>
              </w:rPr>
              <w:fldChar w:fldCharType="begin"/>
            </w:r>
            <w:r>
              <w:rPr>
                <w:noProof/>
                <w:webHidden/>
              </w:rPr>
              <w:instrText xml:space="preserve"> PAGEREF _Toc181623538 \h </w:instrText>
            </w:r>
            <w:r>
              <w:rPr>
                <w:noProof/>
                <w:webHidden/>
              </w:rPr>
            </w:r>
            <w:r>
              <w:rPr>
                <w:noProof/>
                <w:webHidden/>
              </w:rPr>
              <w:fldChar w:fldCharType="separate"/>
            </w:r>
            <w:r>
              <w:rPr>
                <w:noProof/>
                <w:webHidden/>
              </w:rPr>
              <w:t>9</w:t>
            </w:r>
            <w:r>
              <w:rPr>
                <w:noProof/>
                <w:webHidden/>
              </w:rPr>
              <w:fldChar w:fldCharType="end"/>
            </w:r>
          </w:hyperlink>
        </w:p>
        <w:p w14:paraId="23E4E1CF" w14:textId="2B692B82" w:rsidR="00F62742" w:rsidRDefault="00F62742" w:rsidP="002E46D4">
          <w:pPr>
            <w:pStyle w:val="TOC2"/>
            <w:tabs>
              <w:tab w:val="right" w:leader="dot" w:pos="9016"/>
            </w:tabs>
            <w:ind w:left="0"/>
            <w:rPr>
              <w:rFonts w:eastAsiaTheme="minorEastAsia"/>
              <w:noProof/>
              <w:sz w:val="24"/>
              <w:szCs w:val="24"/>
              <w:lang w:eastAsia="en-GB"/>
            </w:rPr>
          </w:pPr>
          <w:hyperlink w:anchor="_Toc181623539" w:history="1">
            <w:r w:rsidRPr="00220A46">
              <w:rPr>
                <w:rStyle w:val="Hyperlink"/>
                <w:noProof/>
              </w:rPr>
              <w:t>Change Management Models</w:t>
            </w:r>
            <w:r>
              <w:rPr>
                <w:noProof/>
                <w:webHidden/>
              </w:rPr>
              <w:tab/>
            </w:r>
            <w:r>
              <w:rPr>
                <w:noProof/>
                <w:webHidden/>
              </w:rPr>
              <w:fldChar w:fldCharType="begin"/>
            </w:r>
            <w:r>
              <w:rPr>
                <w:noProof/>
                <w:webHidden/>
              </w:rPr>
              <w:instrText xml:space="preserve"> PAGEREF _Toc181623539 \h </w:instrText>
            </w:r>
            <w:r>
              <w:rPr>
                <w:noProof/>
                <w:webHidden/>
              </w:rPr>
            </w:r>
            <w:r>
              <w:rPr>
                <w:noProof/>
                <w:webHidden/>
              </w:rPr>
              <w:fldChar w:fldCharType="separate"/>
            </w:r>
            <w:r>
              <w:rPr>
                <w:noProof/>
                <w:webHidden/>
              </w:rPr>
              <w:t>9</w:t>
            </w:r>
            <w:r>
              <w:rPr>
                <w:noProof/>
                <w:webHidden/>
              </w:rPr>
              <w:fldChar w:fldCharType="end"/>
            </w:r>
          </w:hyperlink>
        </w:p>
        <w:p w14:paraId="1EB79526" w14:textId="7CB6E72D" w:rsidR="00F62742" w:rsidRDefault="00F62742" w:rsidP="002E46D4">
          <w:pPr>
            <w:pStyle w:val="TOC2"/>
            <w:tabs>
              <w:tab w:val="right" w:leader="dot" w:pos="9016"/>
            </w:tabs>
            <w:ind w:left="0"/>
            <w:rPr>
              <w:rFonts w:eastAsiaTheme="minorEastAsia"/>
              <w:noProof/>
              <w:sz w:val="24"/>
              <w:szCs w:val="24"/>
              <w:lang w:eastAsia="en-GB"/>
            </w:rPr>
          </w:pPr>
          <w:hyperlink w:anchor="_Toc181623540" w:history="1">
            <w:r w:rsidRPr="00220A46">
              <w:rPr>
                <w:rStyle w:val="Hyperlink"/>
                <w:noProof/>
              </w:rPr>
              <w:t>Lewin’s Change Management Model</w:t>
            </w:r>
            <w:r>
              <w:rPr>
                <w:noProof/>
                <w:webHidden/>
              </w:rPr>
              <w:tab/>
            </w:r>
            <w:r>
              <w:rPr>
                <w:noProof/>
                <w:webHidden/>
              </w:rPr>
              <w:fldChar w:fldCharType="begin"/>
            </w:r>
            <w:r>
              <w:rPr>
                <w:noProof/>
                <w:webHidden/>
              </w:rPr>
              <w:instrText xml:space="preserve"> PAGEREF _Toc181623540 \h </w:instrText>
            </w:r>
            <w:r>
              <w:rPr>
                <w:noProof/>
                <w:webHidden/>
              </w:rPr>
            </w:r>
            <w:r>
              <w:rPr>
                <w:noProof/>
                <w:webHidden/>
              </w:rPr>
              <w:fldChar w:fldCharType="separate"/>
            </w:r>
            <w:r>
              <w:rPr>
                <w:noProof/>
                <w:webHidden/>
              </w:rPr>
              <w:t>9</w:t>
            </w:r>
            <w:r>
              <w:rPr>
                <w:noProof/>
                <w:webHidden/>
              </w:rPr>
              <w:fldChar w:fldCharType="end"/>
            </w:r>
          </w:hyperlink>
        </w:p>
        <w:p w14:paraId="03E18935" w14:textId="0FCF9818" w:rsidR="00F62742" w:rsidRDefault="00F62742" w:rsidP="002E46D4">
          <w:pPr>
            <w:pStyle w:val="TOC2"/>
            <w:tabs>
              <w:tab w:val="right" w:leader="dot" w:pos="9016"/>
            </w:tabs>
            <w:ind w:left="0"/>
            <w:rPr>
              <w:rFonts w:eastAsiaTheme="minorEastAsia"/>
              <w:noProof/>
              <w:sz w:val="24"/>
              <w:szCs w:val="24"/>
              <w:lang w:eastAsia="en-GB"/>
            </w:rPr>
          </w:pPr>
          <w:hyperlink w:anchor="_Toc181623541" w:history="1">
            <w:r w:rsidRPr="00220A46">
              <w:rPr>
                <w:rStyle w:val="Hyperlink"/>
                <w:noProof/>
              </w:rPr>
              <w:t>Kotter’s 8-Step Change Model</w:t>
            </w:r>
            <w:r>
              <w:rPr>
                <w:noProof/>
                <w:webHidden/>
              </w:rPr>
              <w:tab/>
            </w:r>
            <w:r>
              <w:rPr>
                <w:noProof/>
                <w:webHidden/>
              </w:rPr>
              <w:fldChar w:fldCharType="begin"/>
            </w:r>
            <w:r>
              <w:rPr>
                <w:noProof/>
                <w:webHidden/>
              </w:rPr>
              <w:instrText xml:space="preserve"> PAGEREF _Toc181623541 \h </w:instrText>
            </w:r>
            <w:r>
              <w:rPr>
                <w:noProof/>
                <w:webHidden/>
              </w:rPr>
            </w:r>
            <w:r>
              <w:rPr>
                <w:noProof/>
                <w:webHidden/>
              </w:rPr>
              <w:fldChar w:fldCharType="separate"/>
            </w:r>
            <w:r>
              <w:rPr>
                <w:noProof/>
                <w:webHidden/>
              </w:rPr>
              <w:t>10</w:t>
            </w:r>
            <w:r>
              <w:rPr>
                <w:noProof/>
                <w:webHidden/>
              </w:rPr>
              <w:fldChar w:fldCharType="end"/>
            </w:r>
          </w:hyperlink>
        </w:p>
        <w:p w14:paraId="7E5964C8" w14:textId="2A0A962E" w:rsidR="00F62742" w:rsidRDefault="00F62742" w:rsidP="002E46D4">
          <w:pPr>
            <w:pStyle w:val="TOC2"/>
            <w:tabs>
              <w:tab w:val="right" w:leader="dot" w:pos="9016"/>
            </w:tabs>
            <w:ind w:left="0"/>
            <w:rPr>
              <w:rFonts w:eastAsiaTheme="minorEastAsia"/>
              <w:noProof/>
              <w:sz w:val="24"/>
              <w:szCs w:val="24"/>
              <w:lang w:eastAsia="en-GB"/>
            </w:rPr>
          </w:pPr>
          <w:hyperlink w:anchor="_Toc181623542" w:history="1">
            <w:r w:rsidRPr="00220A46">
              <w:rPr>
                <w:rStyle w:val="Hyperlink"/>
                <w:noProof/>
              </w:rPr>
              <w:t>ADKAR Model</w:t>
            </w:r>
            <w:r>
              <w:rPr>
                <w:noProof/>
                <w:webHidden/>
              </w:rPr>
              <w:tab/>
            </w:r>
            <w:r>
              <w:rPr>
                <w:noProof/>
                <w:webHidden/>
              </w:rPr>
              <w:fldChar w:fldCharType="begin"/>
            </w:r>
            <w:r>
              <w:rPr>
                <w:noProof/>
                <w:webHidden/>
              </w:rPr>
              <w:instrText xml:space="preserve"> PAGEREF _Toc181623542 \h </w:instrText>
            </w:r>
            <w:r>
              <w:rPr>
                <w:noProof/>
                <w:webHidden/>
              </w:rPr>
            </w:r>
            <w:r>
              <w:rPr>
                <w:noProof/>
                <w:webHidden/>
              </w:rPr>
              <w:fldChar w:fldCharType="separate"/>
            </w:r>
            <w:r>
              <w:rPr>
                <w:noProof/>
                <w:webHidden/>
              </w:rPr>
              <w:t>11</w:t>
            </w:r>
            <w:r>
              <w:rPr>
                <w:noProof/>
                <w:webHidden/>
              </w:rPr>
              <w:fldChar w:fldCharType="end"/>
            </w:r>
          </w:hyperlink>
        </w:p>
        <w:p w14:paraId="467C4524" w14:textId="527453DF" w:rsidR="00F62742" w:rsidRDefault="00F62742" w:rsidP="002E46D4">
          <w:pPr>
            <w:pStyle w:val="TOC2"/>
            <w:tabs>
              <w:tab w:val="right" w:leader="dot" w:pos="9016"/>
            </w:tabs>
            <w:ind w:left="0"/>
            <w:rPr>
              <w:rFonts w:eastAsiaTheme="minorEastAsia"/>
              <w:noProof/>
              <w:sz w:val="24"/>
              <w:szCs w:val="24"/>
              <w:lang w:eastAsia="en-GB"/>
            </w:rPr>
          </w:pPr>
          <w:hyperlink w:anchor="_Toc181623543" w:history="1">
            <w:r w:rsidRPr="00220A46">
              <w:rPr>
                <w:rStyle w:val="Hyperlink"/>
                <w:noProof/>
              </w:rPr>
              <w:t>Issues Related to Strategic Change at Tesco</w:t>
            </w:r>
            <w:r>
              <w:rPr>
                <w:noProof/>
                <w:webHidden/>
              </w:rPr>
              <w:tab/>
            </w:r>
            <w:r>
              <w:rPr>
                <w:noProof/>
                <w:webHidden/>
              </w:rPr>
              <w:fldChar w:fldCharType="begin"/>
            </w:r>
            <w:r>
              <w:rPr>
                <w:noProof/>
                <w:webHidden/>
              </w:rPr>
              <w:instrText xml:space="preserve"> PAGEREF _Toc181623543 \h </w:instrText>
            </w:r>
            <w:r>
              <w:rPr>
                <w:noProof/>
                <w:webHidden/>
              </w:rPr>
            </w:r>
            <w:r>
              <w:rPr>
                <w:noProof/>
                <w:webHidden/>
              </w:rPr>
              <w:fldChar w:fldCharType="separate"/>
            </w:r>
            <w:r>
              <w:rPr>
                <w:noProof/>
                <w:webHidden/>
              </w:rPr>
              <w:t>11</w:t>
            </w:r>
            <w:r>
              <w:rPr>
                <w:noProof/>
                <w:webHidden/>
              </w:rPr>
              <w:fldChar w:fldCharType="end"/>
            </w:r>
          </w:hyperlink>
        </w:p>
        <w:p w14:paraId="287552EB" w14:textId="7DF01DDE" w:rsidR="00F62742" w:rsidRDefault="00F62742" w:rsidP="002E46D4">
          <w:pPr>
            <w:pStyle w:val="TOC2"/>
            <w:tabs>
              <w:tab w:val="right" w:leader="dot" w:pos="9016"/>
            </w:tabs>
            <w:ind w:left="0"/>
            <w:rPr>
              <w:rFonts w:eastAsiaTheme="minorEastAsia"/>
              <w:noProof/>
              <w:sz w:val="24"/>
              <w:szCs w:val="24"/>
              <w:lang w:eastAsia="en-GB"/>
            </w:rPr>
          </w:pPr>
          <w:hyperlink w:anchor="_Toc181623544" w:history="1">
            <w:r w:rsidRPr="00220A46">
              <w:rPr>
                <w:rStyle w:val="Hyperlink"/>
                <w:noProof/>
              </w:rPr>
              <w:t>Resistance to Change</w:t>
            </w:r>
            <w:r>
              <w:rPr>
                <w:noProof/>
                <w:webHidden/>
              </w:rPr>
              <w:tab/>
            </w:r>
            <w:r>
              <w:rPr>
                <w:noProof/>
                <w:webHidden/>
              </w:rPr>
              <w:fldChar w:fldCharType="begin"/>
            </w:r>
            <w:r>
              <w:rPr>
                <w:noProof/>
                <w:webHidden/>
              </w:rPr>
              <w:instrText xml:space="preserve"> PAGEREF _Toc181623544 \h </w:instrText>
            </w:r>
            <w:r>
              <w:rPr>
                <w:noProof/>
                <w:webHidden/>
              </w:rPr>
            </w:r>
            <w:r>
              <w:rPr>
                <w:noProof/>
                <w:webHidden/>
              </w:rPr>
              <w:fldChar w:fldCharType="separate"/>
            </w:r>
            <w:r>
              <w:rPr>
                <w:noProof/>
                <w:webHidden/>
              </w:rPr>
              <w:t>11</w:t>
            </w:r>
            <w:r>
              <w:rPr>
                <w:noProof/>
                <w:webHidden/>
              </w:rPr>
              <w:fldChar w:fldCharType="end"/>
            </w:r>
          </w:hyperlink>
        </w:p>
        <w:p w14:paraId="37FAB6DF" w14:textId="733024CB" w:rsidR="00F62742" w:rsidRDefault="00F62742" w:rsidP="002E46D4">
          <w:pPr>
            <w:pStyle w:val="TOC2"/>
            <w:tabs>
              <w:tab w:val="right" w:leader="dot" w:pos="9016"/>
            </w:tabs>
            <w:ind w:left="0"/>
            <w:rPr>
              <w:rFonts w:eastAsiaTheme="minorEastAsia"/>
              <w:noProof/>
              <w:sz w:val="24"/>
              <w:szCs w:val="24"/>
              <w:lang w:eastAsia="en-GB"/>
            </w:rPr>
          </w:pPr>
          <w:hyperlink w:anchor="_Toc181623545" w:history="1">
            <w:r w:rsidRPr="00220A46">
              <w:rPr>
                <w:rStyle w:val="Hyperlink"/>
                <w:noProof/>
              </w:rPr>
              <w:t>Scale of the Transformation</w:t>
            </w:r>
            <w:r>
              <w:rPr>
                <w:noProof/>
                <w:webHidden/>
              </w:rPr>
              <w:tab/>
            </w:r>
            <w:r>
              <w:rPr>
                <w:noProof/>
                <w:webHidden/>
              </w:rPr>
              <w:fldChar w:fldCharType="begin"/>
            </w:r>
            <w:r>
              <w:rPr>
                <w:noProof/>
                <w:webHidden/>
              </w:rPr>
              <w:instrText xml:space="preserve"> PAGEREF _Toc181623545 \h </w:instrText>
            </w:r>
            <w:r>
              <w:rPr>
                <w:noProof/>
                <w:webHidden/>
              </w:rPr>
            </w:r>
            <w:r>
              <w:rPr>
                <w:noProof/>
                <w:webHidden/>
              </w:rPr>
              <w:fldChar w:fldCharType="separate"/>
            </w:r>
            <w:r>
              <w:rPr>
                <w:noProof/>
                <w:webHidden/>
              </w:rPr>
              <w:t>11</w:t>
            </w:r>
            <w:r>
              <w:rPr>
                <w:noProof/>
                <w:webHidden/>
              </w:rPr>
              <w:fldChar w:fldCharType="end"/>
            </w:r>
          </w:hyperlink>
        </w:p>
        <w:p w14:paraId="28465704" w14:textId="190087E5" w:rsidR="00F62742" w:rsidRDefault="00F62742" w:rsidP="002E46D4">
          <w:pPr>
            <w:pStyle w:val="TOC2"/>
            <w:tabs>
              <w:tab w:val="right" w:leader="dot" w:pos="9016"/>
            </w:tabs>
            <w:ind w:left="0"/>
            <w:rPr>
              <w:rFonts w:eastAsiaTheme="minorEastAsia"/>
              <w:noProof/>
              <w:sz w:val="24"/>
              <w:szCs w:val="24"/>
              <w:lang w:eastAsia="en-GB"/>
            </w:rPr>
          </w:pPr>
          <w:hyperlink w:anchor="_Toc181623546" w:history="1">
            <w:r w:rsidRPr="00220A46">
              <w:rPr>
                <w:rStyle w:val="Hyperlink"/>
                <w:noProof/>
              </w:rPr>
              <w:t>Managing Stakeholder Expectations</w:t>
            </w:r>
            <w:r>
              <w:rPr>
                <w:noProof/>
                <w:webHidden/>
              </w:rPr>
              <w:tab/>
            </w:r>
            <w:r>
              <w:rPr>
                <w:noProof/>
                <w:webHidden/>
              </w:rPr>
              <w:fldChar w:fldCharType="begin"/>
            </w:r>
            <w:r>
              <w:rPr>
                <w:noProof/>
                <w:webHidden/>
              </w:rPr>
              <w:instrText xml:space="preserve"> PAGEREF _Toc181623546 \h </w:instrText>
            </w:r>
            <w:r>
              <w:rPr>
                <w:noProof/>
                <w:webHidden/>
              </w:rPr>
            </w:r>
            <w:r>
              <w:rPr>
                <w:noProof/>
                <w:webHidden/>
              </w:rPr>
              <w:fldChar w:fldCharType="separate"/>
            </w:r>
            <w:r>
              <w:rPr>
                <w:noProof/>
                <w:webHidden/>
              </w:rPr>
              <w:t>12</w:t>
            </w:r>
            <w:r>
              <w:rPr>
                <w:noProof/>
                <w:webHidden/>
              </w:rPr>
              <w:fldChar w:fldCharType="end"/>
            </w:r>
          </w:hyperlink>
        </w:p>
        <w:p w14:paraId="2D84EB4D" w14:textId="4DA8C08B" w:rsidR="00F62742" w:rsidRDefault="00F62742" w:rsidP="006F78BD">
          <w:pPr>
            <w:pStyle w:val="TOC2"/>
            <w:tabs>
              <w:tab w:val="right" w:leader="dot" w:pos="9016"/>
            </w:tabs>
            <w:ind w:left="0"/>
            <w:rPr>
              <w:rFonts w:eastAsiaTheme="minorEastAsia"/>
              <w:noProof/>
              <w:sz w:val="24"/>
              <w:szCs w:val="24"/>
              <w:lang w:eastAsia="en-GB"/>
            </w:rPr>
          </w:pPr>
          <w:hyperlink w:anchor="_Toc181623547" w:history="1">
            <w:r w:rsidRPr="00220A46">
              <w:rPr>
                <w:rStyle w:val="Hyperlink"/>
                <w:noProof/>
              </w:rPr>
              <w:t xml:space="preserve"> Leadership Styles in Managing Change</w:t>
            </w:r>
            <w:r>
              <w:rPr>
                <w:noProof/>
                <w:webHidden/>
              </w:rPr>
              <w:tab/>
            </w:r>
            <w:r>
              <w:rPr>
                <w:noProof/>
                <w:webHidden/>
              </w:rPr>
              <w:fldChar w:fldCharType="begin"/>
            </w:r>
            <w:r>
              <w:rPr>
                <w:noProof/>
                <w:webHidden/>
              </w:rPr>
              <w:instrText xml:space="preserve"> PAGEREF _Toc181623547 \h </w:instrText>
            </w:r>
            <w:r>
              <w:rPr>
                <w:noProof/>
                <w:webHidden/>
              </w:rPr>
            </w:r>
            <w:r>
              <w:rPr>
                <w:noProof/>
                <w:webHidden/>
              </w:rPr>
              <w:fldChar w:fldCharType="separate"/>
            </w:r>
            <w:r>
              <w:rPr>
                <w:noProof/>
                <w:webHidden/>
              </w:rPr>
              <w:t>12</w:t>
            </w:r>
            <w:r>
              <w:rPr>
                <w:noProof/>
                <w:webHidden/>
              </w:rPr>
              <w:fldChar w:fldCharType="end"/>
            </w:r>
          </w:hyperlink>
        </w:p>
        <w:p w14:paraId="455BF9D2" w14:textId="6B48CBCE" w:rsidR="00F62742" w:rsidRDefault="00F62742" w:rsidP="006F78BD">
          <w:pPr>
            <w:pStyle w:val="TOC2"/>
            <w:tabs>
              <w:tab w:val="right" w:leader="dot" w:pos="9016"/>
            </w:tabs>
            <w:ind w:left="0"/>
            <w:rPr>
              <w:rFonts w:eastAsiaTheme="minorEastAsia"/>
              <w:noProof/>
              <w:sz w:val="24"/>
              <w:szCs w:val="24"/>
              <w:lang w:eastAsia="en-GB"/>
            </w:rPr>
          </w:pPr>
          <w:hyperlink w:anchor="_Toc181623549" w:history="1">
            <w:r w:rsidRPr="00220A46">
              <w:rPr>
                <w:rStyle w:val="Hyperlink"/>
                <w:noProof/>
              </w:rPr>
              <w:t>Transactional Leadership</w:t>
            </w:r>
            <w:r>
              <w:rPr>
                <w:noProof/>
                <w:webHidden/>
              </w:rPr>
              <w:tab/>
            </w:r>
            <w:r>
              <w:rPr>
                <w:noProof/>
                <w:webHidden/>
              </w:rPr>
              <w:fldChar w:fldCharType="begin"/>
            </w:r>
            <w:r>
              <w:rPr>
                <w:noProof/>
                <w:webHidden/>
              </w:rPr>
              <w:instrText xml:space="preserve"> PAGEREF _Toc181623549 \h </w:instrText>
            </w:r>
            <w:r>
              <w:rPr>
                <w:noProof/>
                <w:webHidden/>
              </w:rPr>
            </w:r>
            <w:r>
              <w:rPr>
                <w:noProof/>
                <w:webHidden/>
              </w:rPr>
              <w:fldChar w:fldCharType="separate"/>
            </w:r>
            <w:r>
              <w:rPr>
                <w:noProof/>
                <w:webHidden/>
              </w:rPr>
              <w:t>12</w:t>
            </w:r>
            <w:r>
              <w:rPr>
                <w:noProof/>
                <w:webHidden/>
              </w:rPr>
              <w:fldChar w:fldCharType="end"/>
            </w:r>
          </w:hyperlink>
        </w:p>
        <w:p w14:paraId="748BCC5F" w14:textId="2AC43FE9" w:rsidR="00F62742" w:rsidRDefault="00F62742">
          <w:pPr>
            <w:pStyle w:val="TOC1"/>
            <w:tabs>
              <w:tab w:val="right" w:leader="dot" w:pos="9016"/>
            </w:tabs>
            <w:rPr>
              <w:rFonts w:eastAsiaTheme="minorEastAsia"/>
              <w:noProof/>
              <w:sz w:val="24"/>
              <w:szCs w:val="24"/>
              <w:lang w:eastAsia="en-GB"/>
            </w:rPr>
          </w:pPr>
          <w:hyperlink w:anchor="_Toc181623550" w:history="1">
            <w:r w:rsidRPr="00220A46">
              <w:rPr>
                <w:rStyle w:val="Hyperlink"/>
                <w:noProof/>
              </w:rPr>
              <w:t>Organisational Culture and Change Management Programme</w:t>
            </w:r>
            <w:r>
              <w:rPr>
                <w:noProof/>
                <w:webHidden/>
              </w:rPr>
              <w:tab/>
            </w:r>
            <w:r>
              <w:rPr>
                <w:noProof/>
                <w:webHidden/>
              </w:rPr>
              <w:fldChar w:fldCharType="begin"/>
            </w:r>
            <w:r>
              <w:rPr>
                <w:noProof/>
                <w:webHidden/>
              </w:rPr>
              <w:instrText xml:space="preserve"> PAGEREF _Toc181623550 \h </w:instrText>
            </w:r>
            <w:r>
              <w:rPr>
                <w:noProof/>
                <w:webHidden/>
              </w:rPr>
            </w:r>
            <w:r>
              <w:rPr>
                <w:noProof/>
                <w:webHidden/>
              </w:rPr>
              <w:fldChar w:fldCharType="separate"/>
            </w:r>
            <w:r>
              <w:rPr>
                <w:noProof/>
                <w:webHidden/>
              </w:rPr>
              <w:t>13</w:t>
            </w:r>
            <w:r>
              <w:rPr>
                <w:noProof/>
                <w:webHidden/>
              </w:rPr>
              <w:fldChar w:fldCharType="end"/>
            </w:r>
          </w:hyperlink>
        </w:p>
        <w:p w14:paraId="322C459C" w14:textId="085866AC" w:rsidR="00F62742" w:rsidRDefault="00F62742">
          <w:pPr>
            <w:pStyle w:val="TOC1"/>
            <w:tabs>
              <w:tab w:val="right" w:leader="dot" w:pos="9016"/>
            </w:tabs>
            <w:rPr>
              <w:rFonts w:eastAsiaTheme="minorEastAsia"/>
              <w:noProof/>
              <w:sz w:val="24"/>
              <w:szCs w:val="24"/>
              <w:lang w:eastAsia="en-GB"/>
            </w:rPr>
          </w:pPr>
          <w:hyperlink w:anchor="_Toc181623551" w:history="1">
            <w:r w:rsidRPr="00220A46">
              <w:rPr>
                <w:rStyle w:val="Hyperlink"/>
                <w:noProof/>
              </w:rPr>
              <w:t>Culture's Influence on Change Management Organisational</w:t>
            </w:r>
            <w:r>
              <w:rPr>
                <w:noProof/>
                <w:webHidden/>
              </w:rPr>
              <w:tab/>
            </w:r>
            <w:r>
              <w:rPr>
                <w:noProof/>
                <w:webHidden/>
              </w:rPr>
              <w:fldChar w:fldCharType="begin"/>
            </w:r>
            <w:r>
              <w:rPr>
                <w:noProof/>
                <w:webHidden/>
              </w:rPr>
              <w:instrText xml:space="preserve"> PAGEREF _Toc181623551 \h </w:instrText>
            </w:r>
            <w:r>
              <w:rPr>
                <w:noProof/>
                <w:webHidden/>
              </w:rPr>
            </w:r>
            <w:r>
              <w:rPr>
                <w:noProof/>
                <w:webHidden/>
              </w:rPr>
              <w:fldChar w:fldCharType="separate"/>
            </w:r>
            <w:r>
              <w:rPr>
                <w:noProof/>
                <w:webHidden/>
              </w:rPr>
              <w:t>13</w:t>
            </w:r>
            <w:r>
              <w:rPr>
                <w:noProof/>
                <w:webHidden/>
              </w:rPr>
              <w:fldChar w:fldCharType="end"/>
            </w:r>
          </w:hyperlink>
        </w:p>
        <w:p w14:paraId="67773721" w14:textId="1B16A02D" w:rsidR="00F62742" w:rsidRDefault="00F62742">
          <w:pPr>
            <w:pStyle w:val="TOC1"/>
            <w:tabs>
              <w:tab w:val="right" w:leader="dot" w:pos="9016"/>
            </w:tabs>
            <w:rPr>
              <w:rFonts w:eastAsiaTheme="minorEastAsia"/>
              <w:noProof/>
              <w:sz w:val="24"/>
              <w:szCs w:val="24"/>
              <w:lang w:eastAsia="en-GB"/>
            </w:rPr>
          </w:pPr>
          <w:hyperlink w:anchor="_Toc181623552" w:history="1">
            <w:r w:rsidRPr="00220A46">
              <w:rPr>
                <w:rStyle w:val="Hyperlink"/>
                <w:rFonts w:ascii="Arial" w:hAnsi="Arial" w:cs="Arial"/>
                <w:i/>
                <w:iCs/>
                <w:noProof/>
              </w:rPr>
              <w:t>Proposed Change Management Plan</w:t>
            </w:r>
            <w:r>
              <w:rPr>
                <w:noProof/>
                <w:webHidden/>
              </w:rPr>
              <w:tab/>
            </w:r>
            <w:r>
              <w:rPr>
                <w:noProof/>
                <w:webHidden/>
              </w:rPr>
              <w:fldChar w:fldCharType="begin"/>
            </w:r>
            <w:r>
              <w:rPr>
                <w:noProof/>
                <w:webHidden/>
              </w:rPr>
              <w:instrText xml:space="preserve"> PAGEREF _Toc181623552 \h </w:instrText>
            </w:r>
            <w:r>
              <w:rPr>
                <w:noProof/>
                <w:webHidden/>
              </w:rPr>
            </w:r>
            <w:r>
              <w:rPr>
                <w:noProof/>
                <w:webHidden/>
              </w:rPr>
              <w:fldChar w:fldCharType="separate"/>
            </w:r>
            <w:r>
              <w:rPr>
                <w:noProof/>
                <w:webHidden/>
              </w:rPr>
              <w:t>14</w:t>
            </w:r>
            <w:r>
              <w:rPr>
                <w:noProof/>
                <w:webHidden/>
              </w:rPr>
              <w:fldChar w:fldCharType="end"/>
            </w:r>
          </w:hyperlink>
        </w:p>
        <w:p w14:paraId="638AD570" w14:textId="2FCBBBF6" w:rsidR="00F62742" w:rsidRDefault="00F62742">
          <w:pPr>
            <w:pStyle w:val="TOC1"/>
            <w:tabs>
              <w:tab w:val="right" w:leader="dot" w:pos="9016"/>
            </w:tabs>
            <w:rPr>
              <w:rFonts w:eastAsiaTheme="minorEastAsia"/>
              <w:noProof/>
              <w:sz w:val="24"/>
              <w:szCs w:val="24"/>
              <w:lang w:eastAsia="en-GB"/>
            </w:rPr>
          </w:pPr>
          <w:hyperlink w:anchor="_Toc181623553" w:history="1">
            <w:r w:rsidRPr="00220A46">
              <w:rPr>
                <w:rStyle w:val="Hyperlink"/>
                <w:noProof/>
              </w:rPr>
              <w:t>Conclusion</w:t>
            </w:r>
            <w:r>
              <w:rPr>
                <w:noProof/>
                <w:webHidden/>
              </w:rPr>
              <w:tab/>
            </w:r>
            <w:r>
              <w:rPr>
                <w:noProof/>
                <w:webHidden/>
              </w:rPr>
              <w:fldChar w:fldCharType="begin"/>
            </w:r>
            <w:r>
              <w:rPr>
                <w:noProof/>
                <w:webHidden/>
              </w:rPr>
              <w:instrText xml:space="preserve"> PAGEREF _Toc181623553 \h </w:instrText>
            </w:r>
            <w:r>
              <w:rPr>
                <w:noProof/>
                <w:webHidden/>
              </w:rPr>
            </w:r>
            <w:r>
              <w:rPr>
                <w:noProof/>
                <w:webHidden/>
              </w:rPr>
              <w:fldChar w:fldCharType="separate"/>
            </w:r>
            <w:r>
              <w:rPr>
                <w:noProof/>
                <w:webHidden/>
              </w:rPr>
              <w:t>17</w:t>
            </w:r>
            <w:r>
              <w:rPr>
                <w:noProof/>
                <w:webHidden/>
              </w:rPr>
              <w:fldChar w:fldCharType="end"/>
            </w:r>
          </w:hyperlink>
        </w:p>
        <w:p w14:paraId="602B0B78" w14:textId="4E25C109" w:rsidR="00F62742" w:rsidRDefault="00F62742">
          <w:pPr>
            <w:pStyle w:val="TOC1"/>
            <w:tabs>
              <w:tab w:val="right" w:leader="dot" w:pos="9016"/>
            </w:tabs>
            <w:rPr>
              <w:rFonts w:eastAsiaTheme="minorEastAsia"/>
              <w:noProof/>
              <w:sz w:val="24"/>
              <w:szCs w:val="24"/>
              <w:lang w:eastAsia="en-GB"/>
            </w:rPr>
          </w:pPr>
          <w:hyperlink w:anchor="_Toc181623554" w:history="1">
            <w:r w:rsidRPr="00220A46">
              <w:rPr>
                <w:rStyle w:val="Hyperlink"/>
                <w:noProof/>
              </w:rPr>
              <w:t>References</w:t>
            </w:r>
            <w:r>
              <w:rPr>
                <w:noProof/>
                <w:webHidden/>
              </w:rPr>
              <w:tab/>
            </w:r>
            <w:r>
              <w:rPr>
                <w:noProof/>
                <w:webHidden/>
              </w:rPr>
              <w:fldChar w:fldCharType="begin"/>
            </w:r>
            <w:r>
              <w:rPr>
                <w:noProof/>
                <w:webHidden/>
              </w:rPr>
              <w:instrText xml:space="preserve"> PAGEREF _Toc181623554 \h </w:instrText>
            </w:r>
            <w:r>
              <w:rPr>
                <w:noProof/>
                <w:webHidden/>
              </w:rPr>
            </w:r>
            <w:r>
              <w:rPr>
                <w:noProof/>
                <w:webHidden/>
              </w:rPr>
              <w:fldChar w:fldCharType="separate"/>
            </w:r>
            <w:r>
              <w:rPr>
                <w:noProof/>
                <w:webHidden/>
              </w:rPr>
              <w:t>18</w:t>
            </w:r>
            <w:r>
              <w:rPr>
                <w:noProof/>
                <w:webHidden/>
              </w:rPr>
              <w:fldChar w:fldCharType="end"/>
            </w:r>
          </w:hyperlink>
        </w:p>
        <w:p w14:paraId="73F204BA" w14:textId="6E63D601" w:rsidR="005A42F5" w:rsidRDefault="005A42F5">
          <w:r>
            <w:rPr>
              <w:b/>
              <w:bCs/>
              <w:noProof/>
            </w:rPr>
            <w:fldChar w:fldCharType="end"/>
          </w:r>
        </w:p>
      </w:sdtContent>
    </w:sdt>
    <w:p w14:paraId="6F32496F" w14:textId="77777777" w:rsidR="005A42F5" w:rsidRDefault="005A42F5" w:rsidP="000F7BC8">
      <w:pPr>
        <w:spacing w:line="360" w:lineRule="auto"/>
        <w:rPr>
          <w:rFonts w:ascii="Arial" w:hAnsi="Arial" w:cs="Arial"/>
        </w:rPr>
      </w:pPr>
    </w:p>
    <w:p w14:paraId="082797C0" w14:textId="77777777" w:rsidR="00F31BAB" w:rsidRPr="00722E80" w:rsidRDefault="00F31BAB" w:rsidP="00722E80">
      <w:pPr>
        <w:spacing w:line="360" w:lineRule="auto"/>
        <w:jc w:val="both"/>
        <w:rPr>
          <w:rFonts w:ascii="Arial" w:hAnsi="Arial" w:cs="Arial"/>
        </w:rPr>
      </w:pPr>
    </w:p>
    <w:p w14:paraId="2C956665" w14:textId="77777777" w:rsidR="00E3036B" w:rsidRPr="00E3036B" w:rsidRDefault="00E3036B" w:rsidP="00E3036B">
      <w:pPr>
        <w:spacing w:line="360" w:lineRule="auto"/>
        <w:jc w:val="both"/>
        <w:rPr>
          <w:rFonts w:ascii="Arial" w:hAnsi="Arial" w:cs="Arial"/>
        </w:rPr>
      </w:pPr>
    </w:p>
    <w:p w14:paraId="7A85FEFD" w14:textId="77777777" w:rsidR="00E3036B" w:rsidRPr="00E3036B" w:rsidRDefault="00E3036B" w:rsidP="00E3036B">
      <w:pPr>
        <w:spacing w:line="360" w:lineRule="auto"/>
        <w:jc w:val="both"/>
        <w:rPr>
          <w:rFonts w:ascii="Arial" w:hAnsi="Arial" w:cs="Arial"/>
        </w:rPr>
      </w:pPr>
      <w:r w:rsidRPr="00E3036B">
        <w:rPr>
          <w:rFonts w:ascii="Arial" w:hAnsi="Arial" w:cs="Arial"/>
        </w:rPr>
        <w:t>Introduction</w:t>
      </w:r>
    </w:p>
    <w:p w14:paraId="01942900" w14:textId="77777777" w:rsidR="00E3036B" w:rsidRPr="00E3036B" w:rsidRDefault="00E3036B" w:rsidP="00E3036B">
      <w:pPr>
        <w:spacing w:line="360" w:lineRule="auto"/>
        <w:jc w:val="both"/>
        <w:rPr>
          <w:rFonts w:ascii="Arial" w:hAnsi="Arial" w:cs="Arial"/>
        </w:rPr>
      </w:pPr>
      <w:r w:rsidRPr="00E3036B">
        <w:rPr>
          <w:rFonts w:ascii="Arial" w:hAnsi="Arial" w:cs="Arial"/>
        </w:rPr>
        <w:t>Tesco's latest strategic adjustments and their conformity to change management theories are examined critically in this assignment. One of the biggest retailers in the world, Tesco was established in 1919 and is renowned for offering a wide range of goods and services, from groceries to financial services. Tesco has changed significantly in the last few years, especially in reaction to outside forces including economic uncertainty, changing consumer preferences, and digital competition. Using a variety of change management frameworks, including Kotter's 8-Step Model, Lewin's Change Management Model, and the ADKAR framework, the analysis will assess how Tesco has handled these changes. The influence of organisational culture on these developments will also be examined, along with the leadership philosophies that supported the business's expansion and recuperation.</w:t>
      </w:r>
    </w:p>
    <w:p w14:paraId="2BF5867F" w14:textId="77777777" w:rsidR="00E3036B" w:rsidRPr="00E3036B" w:rsidRDefault="00E3036B" w:rsidP="00E3036B">
      <w:pPr>
        <w:spacing w:line="360" w:lineRule="auto"/>
        <w:jc w:val="both"/>
        <w:rPr>
          <w:rFonts w:ascii="Arial" w:hAnsi="Arial" w:cs="Arial"/>
        </w:rPr>
      </w:pPr>
      <w:r w:rsidRPr="00E3036B">
        <w:rPr>
          <w:rFonts w:ascii="Arial" w:hAnsi="Arial" w:cs="Arial"/>
        </w:rPr>
        <w:t>Furthermore, considering the growing significance of environmental responsibility in contemporary corporate strategies, this assignment will suggest a thorough change management plan with a sustainability focus. Financial issues, communication tactics, and success evaluation techniques will all be covered in the plan. This project attempts to give a solid grasp of how Tesco handles change, adjusts to outside forces, and sets itself up for long-term success in a cutthroat global market by utilising theoretical frameworks and real-world observations.</w:t>
      </w:r>
    </w:p>
    <w:p w14:paraId="05357109" w14:textId="77777777" w:rsidR="00E3036B" w:rsidRPr="00E3036B" w:rsidRDefault="00E3036B" w:rsidP="00E3036B">
      <w:pPr>
        <w:spacing w:line="360" w:lineRule="auto"/>
        <w:jc w:val="both"/>
        <w:rPr>
          <w:rFonts w:ascii="Arial" w:hAnsi="Arial" w:cs="Arial"/>
        </w:rPr>
      </w:pPr>
    </w:p>
    <w:p w14:paraId="6E3E1C67" w14:textId="77777777" w:rsidR="00E3036B" w:rsidRPr="00E3036B" w:rsidRDefault="00E3036B" w:rsidP="00E3036B">
      <w:pPr>
        <w:spacing w:line="360" w:lineRule="auto"/>
        <w:jc w:val="both"/>
        <w:rPr>
          <w:rFonts w:ascii="Arial" w:hAnsi="Arial" w:cs="Arial"/>
        </w:rPr>
      </w:pPr>
    </w:p>
    <w:p w14:paraId="5FD49177" w14:textId="77777777" w:rsidR="00E3036B" w:rsidRPr="00E3036B" w:rsidRDefault="00E3036B" w:rsidP="00E3036B">
      <w:pPr>
        <w:spacing w:line="360" w:lineRule="auto"/>
        <w:jc w:val="both"/>
        <w:rPr>
          <w:rFonts w:ascii="Arial" w:hAnsi="Arial" w:cs="Arial"/>
        </w:rPr>
      </w:pPr>
    </w:p>
    <w:p w14:paraId="78DD75FE" w14:textId="77777777" w:rsidR="00E3036B" w:rsidRPr="00E3036B" w:rsidRDefault="00E3036B" w:rsidP="00E3036B">
      <w:pPr>
        <w:spacing w:line="360" w:lineRule="auto"/>
        <w:jc w:val="both"/>
        <w:rPr>
          <w:rFonts w:ascii="Arial" w:hAnsi="Arial" w:cs="Arial"/>
        </w:rPr>
      </w:pPr>
    </w:p>
    <w:p w14:paraId="63048376" w14:textId="77777777" w:rsidR="00E3036B" w:rsidRPr="00E3036B" w:rsidRDefault="00E3036B" w:rsidP="00E3036B">
      <w:pPr>
        <w:spacing w:line="360" w:lineRule="auto"/>
        <w:jc w:val="both"/>
        <w:rPr>
          <w:rFonts w:ascii="Arial" w:hAnsi="Arial" w:cs="Arial"/>
        </w:rPr>
      </w:pPr>
    </w:p>
    <w:p w14:paraId="3F343F2D" w14:textId="77777777" w:rsidR="00E3036B" w:rsidRPr="00E3036B" w:rsidRDefault="00E3036B" w:rsidP="00E3036B">
      <w:pPr>
        <w:spacing w:line="360" w:lineRule="auto"/>
        <w:jc w:val="both"/>
        <w:rPr>
          <w:rFonts w:ascii="Arial" w:hAnsi="Arial" w:cs="Arial"/>
        </w:rPr>
      </w:pPr>
    </w:p>
    <w:p w14:paraId="52687E1C" w14:textId="77777777" w:rsidR="00E3036B" w:rsidRPr="00E3036B" w:rsidRDefault="00E3036B" w:rsidP="00E3036B">
      <w:pPr>
        <w:spacing w:line="360" w:lineRule="auto"/>
        <w:jc w:val="both"/>
        <w:rPr>
          <w:rFonts w:ascii="Arial" w:hAnsi="Arial" w:cs="Arial"/>
        </w:rPr>
      </w:pPr>
    </w:p>
    <w:p w14:paraId="0DBACD12" w14:textId="77777777" w:rsidR="00E3036B" w:rsidRPr="00E3036B" w:rsidRDefault="00E3036B" w:rsidP="00E3036B">
      <w:pPr>
        <w:spacing w:line="360" w:lineRule="auto"/>
        <w:jc w:val="both"/>
        <w:rPr>
          <w:rFonts w:ascii="Arial" w:hAnsi="Arial" w:cs="Arial"/>
        </w:rPr>
      </w:pPr>
    </w:p>
    <w:p w14:paraId="5259D74C" w14:textId="77777777" w:rsidR="00E3036B" w:rsidRPr="00E3036B" w:rsidRDefault="00E3036B" w:rsidP="00E3036B">
      <w:pPr>
        <w:spacing w:line="360" w:lineRule="auto"/>
        <w:jc w:val="both"/>
        <w:rPr>
          <w:rFonts w:ascii="Arial" w:hAnsi="Arial" w:cs="Arial"/>
        </w:rPr>
      </w:pPr>
    </w:p>
    <w:p w14:paraId="5BA55B72" w14:textId="77777777" w:rsidR="00E3036B" w:rsidRPr="00E3036B" w:rsidRDefault="00E3036B" w:rsidP="00E3036B">
      <w:pPr>
        <w:spacing w:line="360" w:lineRule="auto"/>
        <w:jc w:val="both"/>
        <w:rPr>
          <w:rFonts w:ascii="Arial" w:hAnsi="Arial" w:cs="Arial"/>
        </w:rPr>
      </w:pPr>
    </w:p>
    <w:p w14:paraId="3E543021" w14:textId="77777777" w:rsidR="00E3036B" w:rsidRPr="00E3036B" w:rsidRDefault="00E3036B" w:rsidP="00E3036B">
      <w:pPr>
        <w:spacing w:line="360" w:lineRule="auto"/>
        <w:jc w:val="both"/>
        <w:rPr>
          <w:rFonts w:ascii="Arial" w:hAnsi="Arial" w:cs="Arial"/>
        </w:rPr>
      </w:pPr>
      <w:r w:rsidRPr="00E3036B">
        <w:rPr>
          <w:rFonts w:ascii="Arial" w:hAnsi="Arial" w:cs="Arial"/>
        </w:rPr>
        <w:lastRenderedPageBreak/>
        <w:t xml:space="preserve"> An Overview of Tesco's Present Situation</w:t>
      </w:r>
    </w:p>
    <w:p w14:paraId="3EC7426C" w14:textId="45A5AC61" w:rsidR="00E3036B" w:rsidRPr="00E3036B" w:rsidRDefault="00E3036B" w:rsidP="00E3036B">
      <w:pPr>
        <w:spacing w:line="360" w:lineRule="auto"/>
        <w:jc w:val="both"/>
        <w:rPr>
          <w:rFonts w:ascii="Arial" w:hAnsi="Arial" w:cs="Arial"/>
        </w:rPr>
      </w:pPr>
      <w:r w:rsidRPr="00E3036B">
        <w:rPr>
          <w:rFonts w:ascii="Arial" w:hAnsi="Arial" w:cs="Arial"/>
        </w:rPr>
        <w:t xml:space="preserve">One of the biggest companies in the food retail industry in the UK and </w:t>
      </w:r>
      <w:r w:rsidR="00F9775E" w:rsidRPr="00E3036B">
        <w:rPr>
          <w:rFonts w:ascii="Arial" w:hAnsi="Arial" w:cs="Arial"/>
        </w:rPr>
        <w:t>a few</w:t>
      </w:r>
      <w:r w:rsidRPr="00E3036B">
        <w:rPr>
          <w:rFonts w:ascii="Arial" w:hAnsi="Arial" w:cs="Arial"/>
        </w:rPr>
        <w:t xml:space="preserve"> other countries is Tesco PLC, a well-known British global retailer. Tesco, which offers a wide range of products from groceries to financial services, has kept its dominant market share through strategic initiatives, customer trend adaption, and operational efficiency. By examining important areas like financial performance, market position, consumer trends, and sustainability initiatives, this assessment gives a broad picture of Tesco's present performance, difficulties, and strategic direction.</w:t>
      </w:r>
    </w:p>
    <w:p w14:paraId="7D4BFA4E" w14:textId="77777777" w:rsidR="00E3036B" w:rsidRPr="00E3036B" w:rsidRDefault="00E3036B" w:rsidP="00E3036B">
      <w:pPr>
        <w:spacing w:line="360" w:lineRule="auto"/>
        <w:jc w:val="both"/>
        <w:rPr>
          <w:rFonts w:ascii="Arial" w:hAnsi="Arial" w:cs="Arial"/>
        </w:rPr>
      </w:pPr>
      <w:r w:rsidRPr="00E3036B">
        <w:rPr>
          <w:rFonts w:ascii="Arial" w:hAnsi="Arial" w:cs="Arial"/>
        </w:rPr>
        <w:t>Market Position and Financial Performance:</w:t>
      </w:r>
    </w:p>
    <w:p w14:paraId="66CE70B4" w14:textId="77777777" w:rsidR="00E3036B" w:rsidRPr="00E3036B" w:rsidRDefault="00E3036B" w:rsidP="00E3036B">
      <w:pPr>
        <w:spacing w:line="360" w:lineRule="auto"/>
        <w:jc w:val="both"/>
        <w:rPr>
          <w:rFonts w:ascii="Arial" w:hAnsi="Arial" w:cs="Arial"/>
        </w:rPr>
      </w:pPr>
      <w:r w:rsidRPr="00E3036B">
        <w:rPr>
          <w:rFonts w:ascii="Arial" w:hAnsi="Arial" w:cs="Arial"/>
        </w:rPr>
        <w:t>With a substantial market share of roughly 27% as of 2024, Tesco is still the biggest retailer in the UK, far outperforming rivals like Sainsbury's, Asda, and Morrisons (Statista, 2023). This strong market position is reflected in Tesco's financial health, as the business reported £57 billion in revenue for the fiscal year 2022–2023, up from the previous year due to higher food prices and better sales in its convenience store division (Tesco PLC, 2023). Tesco has maintained its competitiveness by striking a balance between cost control and pricing tactics despite a difficult economic climate characterised by inflation and supply chain interruptions.</w:t>
      </w:r>
    </w:p>
    <w:p w14:paraId="18C698A9" w14:textId="77777777" w:rsidR="00E3036B" w:rsidRPr="00E3036B" w:rsidRDefault="00E3036B" w:rsidP="00E3036B">
      <w:pPr>
        <w:spacing w:line="360" w:lineRule="auto"/>
        <w:jc w:val="both"/>
        <w:rPr>
          <w:rFonts w:ascii="Arial" w:hAnsi="Arial" w:cs="Arial"/>
        </w:rPr>
      </w:pPr>
      <w:r w:rsidRPr="00E3036B">
        <w:rPr>
          <w:rFonts w:ascii="Arial" w:hAnsi="Arial" w:cs="Arial"/>
        </w:rPr>
        <w:t xml:space="preserve">Despite continuous headwinds in the retail business, the company's operational profit for the same period was £2.6 billion, demonstrating its resilience (Tesco PLC, 2023). Tesco's online grocery sales have also been increasing, making up about 14% of its overall sales, which is indicative of shifting consumer behaviour in the wake of the pandemic (Mintel, 2023). Tesco's investment in digital infrastructure and delivery services has led to this, placing the </w:t>
      </w:r>
    </w:p>
    <w:p w14:paraId="15DB5B1F" w14:textId="77777777" w:rsidR="00E3036B" w:rsidRPr="00E3036B" w:rsidRDefault="00E3036B" w:rsidP="00E3036B">
      <w:pPr>
        <w:spacing w:line="360" w:lineRule="auto"/>
        <w:jc w:val="both"/>
        <w:rPr>
          <w:rFonts w:ascii="Arial" w:hAnsi="Arial" w:cs="Arial"/>
        </w:rPr>
      </w:pPr>
      <w:r w:rsidRPr="00E3036B">
        <w:rPr>
          <w:rFonts w:ascii="Arial" w:hAnsi="Arial" w:cs="Arial"/>
        </w:rPr>
        <w:t>Trends and Pressures from Competition:</w:t>
      </w:r>
    </w:p>
    <w:p w14:paraId="1B4371EE" w14:textId="77777777" w:rsidR="00E3036B" w:rsidRPr="00E3036B" w:rsidRDefault="00E3036B" w:rsidP="00E3036B">
      <w:pPr>
        <w:spacing w:line="360" w:lineRule="auto"/>
        <w:jc w:val="both"/>
        <w:rPr>
          <w:rFonts w:ascii="Arial" w:hAnsi="Arial" w:cs="Arial"/>
        </w:rPr>
      </w:pPr>
      <w:r w:rsidRPr="00E3036B">
        <w:rPr>
          <w:rFonts w:ascii="Arial" w:hAnsi="Arial" w:cs="Arial"/>
        </w:rPr>
        <w:t>Concerns about sustainability, technology improvements, and economic uncertainty have all contributed to significant changes in customer behaviour in the grocery retail sector in recent years. The rise in demand for online delivery services and convenience shopping is one of the major developments Tesco has benefited from. Tesco has deliberately increased the number of its convenience store models, including Tesco Express and Tesco Extra, to better serve urban consumers who want quick and simple access to necessities (IGD, 2023). In an extremely competitive market, the company has also improved its Clubcard program by providing customised discounts and promotions via its app, fostering client loyalty.</w:t>
      </w:r>
    </w:p>
    <w:p w14:paraId="2DC2CA66" w14:textId="3C8A31BC" w:rsidR="00E3036B" w:rsidRPr="00E3036B" w:rsidRDefault="00E3036B" w:rsidP="00E3036B">
      <w:pPr>
        <w:spacing w:line="360" w:lineRule="auto"/>
        <w:jc w:val="both"/>
        <w:rPr>
          <w:rFonts w:ascii="Arial" w:hAnsi="Arial" w:cs="Arial"/>
        </w:rPr>
      </w:pPr>
      <w:r w:rsidRPr="00E3036B">
        <w:rPr>
          <w:rFonts w:ascii="Arial" w:hAnsi="Arial" w:cs="Arial"/>
        </w:rPr>
        <w:t xml:space="preserve">But inexpensive stores like Aldi and Lidl, which have been spreading throughout the UK, are becoming a bigger threat to Tesco. By providing cheaper prices on necessities, these stores have drawn in price-conscious customers, which has led Tesco to strengthen its "Aldi Price Match" campaign. Tesco wants to keep its customer base and stay profitable by matching the </w:t>
      </w:r>
      <w:r w:rsidRPr="00E3036B">
        <w:rPr>
          <w:rFonts w:ascii="Arial" w:hAnsi="Arial" w:cs="Arial"/>
        </w:rPr>
        <w:lastRenderedPageBreak/>
        <w:t>prices of its core products with those of Aldi. Nevertheless, Tesco still faces a big obstacle in the form of discounters' pressure (Kantar, 2023).</w:t>
      </w:r>
    </w:p>
    <w:p w14:paraId="24DB85DF" w14:textId="77777777" w:rsidR="00E3036B" w:rsidRPr="00E3036B" w:rsidRDefault="00E3036B" w:rsidP="00E3036B">
      <w:pPr>
        <w:spacing w:line="360" w:lineRule="auto"/>
        <w:jc w:val="both"/>
        <w:rPr>
          <w:rFonts w:ascii="Arial" w:hAnsi="Arial" w:cs="Arial"/>
        </w:rPr>
      </w:pPr>
      <w:r w:rsidRPr="00E3036B">
        <w:rPr>
          <w:rFonts w:ascii="Arial" w:hAnsi="Arial" w:cs="Arial"/>
        </w:rPr>
        <w:t>Sustainability and Strategic Initiatives:</w:t>
      </w:r>
    </w:p>
    <w:p w14:paraId="14AB752F" w14:textId="77777777" w:rsidR="00E3036B" w:rsidRPr="00E3036B" w:rsidRDefault="00E3036B" w:rsidP="00E3036B">
      <w:pPr>
        <w:spacing w:line="360" w:lineRule="auto"/>
        <w:jc w:val="both"/>
        <w:rPr>
          <w:rFonts w:ascii="Arial" w:hAnsi="Arial" w:cs="Arial"/>
        </w:rPr>
      </w:pPr>
      <w:r w:rsidRPr="00E3036B">
        <w:rPr>
          <w:rFonts w:ascii="Arial" w:hAnsi="Arial" w:cs="Arial"/>
        </w:rPr>
        <w:t>As customer demand for ecologically conscious activities grows, sustainability has emerged as a key component of Tesco's strategy. Tesco has established challenging environmental targets, such as cutting food waste by half by 2030 and reaching net-zero carbon emissions by 2050 (Tesco PLC, 2023). Additionally, the company has teamed with suppliers to find materials that are 100% sustainable, particularly in areas like fish, timber, and palm oil.</w:t>
      </w:r>
    </w:p>
    <w:p w14:paraId="10BB5642" w14:textId="77777777" w:rsidR="00E3036B" w:rsidRPr="00E3036B" w:rsidRDefault="00E3036B" w:rsidP="00E3036B">
      <w:pPr>
        <w:spacing w:line="360" w:lineRule="auto"/>
        <w:jc w:val="both"/>
        <w:rPr>
          <w:rFonts w:ascii="Arial" w:hAnsi="Arial" w:cs="Arial"/>
        </w:rPr>
      </w:pPr>
      <w:r w:rsidRPr="00E3036B">
        <w:rPr>
          <w:rFonts w:ascii="Arial" w:hAnsi="Arial" w:cs="Arial"/>
        </w:rPr>
        <w:t>With all its UK operations running on renewable electricity, Tesco is also investing in renewable energy sources (Tesco PLC, 2023). In keeping with broader industry trends towards circular economy models, the company has also started several steps to reduce the amount of plastic packaging. In addition to fulfilling legal obligations, these sustainability initiatives are essential for drawing in eco-aware customers who value green companies.</w:t>
      </w:r>
    </w:p>
    <w:p w14:paraId="7DE8CEB5" w14:textId="77777777" w:rsidR="00E3036B" w:rsidRPr="00E3036B" w:rsidRDefault="00E3036B" w:rsidP="00E3036B">
      <w:pPr>
        <w:spacing w:line="360" w:lineRule="auto"/>
        <w:jc w:val="both"/>
        <w:rPr>
          <w:rFonts w:ascii="Arial" w:hAnsi="Arial" w:cs="Arial"/>
        </w:rPr>
      </w:pPr>
      <w:r w:rsidRPr="00E3036B">
        <w:rPr>
          <w:rFonts w:ascii="Arial" w:hAnsi="Arial" w:cs="Arial"/>
        </w:rPr>
        <w:t>Investments in technology and the digital transformation:</w:t>
      </w:r>
    </w:p>
    <w:p w14:paraId="674EE073" w14:textId="77777777" w:rsidR="00E3036B" w:rsidRPr="00E3036B" w:rsidRDefault="00E3036B" w:rsidP="00E3036B">
      <w:pPr>
        <w:spacing w:line="360" w:lineRule="auto"/>
        <w:jc w:val="both"/>
        <w:rPr>
          <w:rFonts w:ascii="Arial" w:hAnsi="Arial" w:cs="Arial"/>
        </w:rPr>
      </w:pPr>
      <w:r w:rsidRPr="00E3036B">
        <w:rPr>
          <w:rFonts w:ascii="Arial" w:hAnsi="Arial" w:cs="Arial"/>
        </w:rPr>
        <w:t>Tesco's strategy agenda continues to prioritise digital transformation. The business keeps making significant investments in its digital infrastructure to boost customer satisfaction and operational effectiveness. In response to the increasing desire for seamless shopping experiences, Tesco has extended its "GetGo" locations, which enable customers to shop without having to visit a checkout (Tesco PLC, 2023). This is in line with the retail industry's larger trend of automation and artificial intelligence, which aims to lower expenses while enhancing customer comfort.</w:t>
      </w:r>
    </w:p>
    <w:p w14:paraId="58058ECB" w14:textId="77777777" w:rsidR="00E3036B" w:rsidRPr="00E3036B" w:rsidRDefault="00E3036B" w:rsidP="00E3036B">
      <w:pPr>
        <w:spacing w:line="360" w:lineRule="auto"/>
        <w:jc w:val="both"/>
        <w:rPr>
          <w:rFonts w:ascii="Arial" w:hAnsi="Arial" w:cs="Arial"/>
        </w:rPr>
      </w:pPr>
      <w:r w:rsidRPr="00E3036B">
        <w:rPr>
          <w:rFonts w:ascii="Arial" w:hAnsi="Arial" w:cs="Arial"/>
        </w:rPr>
        <w:t>Additionally, Tesco's supply chain and delivery skills have improved, which has helped the online grocery business. Tesco is now the go-to option for consumers looking for quicker service thanks to the launch of same-day and next-day delivery options. Through its Clubcard loyalty program, the business has also used data analytics to offer tailored promotions and encourage recurring business.</w:t>
      </w:r>
    </w:p>
    <w:p w14:paraId="6843D49D" w14:textId="77777777" w:rsidR="00E3036B" w:rsidRPr="00E3036B" w:rsidRDefault="00E3036B" w:rsidP="00E3036B">
      <w:pPr>
        <w:spacing w:line="360" w:lineRule="auto"/>
        <w:jc w:val="both"/>
        <w:rPr>
          <w:rFonts w:ascii="Arial" w:hAnsi="Arial" w:cs="Arial"/>
        </w:rPr>
      </w:pPr>
      <w:r w:rsidRPr="00E3036B">
        <w:rPr>
          <w:rFonts w:ascii="Arial" w:hAnsi="Arial" w:cs="Arial"/>
        </w:rPr>
        <w:t>Obstacles and Prospects:</w:t>
      </w:r>
    </w:p>
    <w:p w14:paraId="0D408732" w14:textId="77777777" w:rsidR="00E3036B" w:rsidRPr="00E3036B" w:rsidRDefault="00E3036B" w:rsidP="00E3036B">
      <w:pPr>
        <w:spacing w:line="360" w:lineRule="auto"/>
        <w:jc w:val="both"/>
        <w:rPr>
          <w:rFonts w:ascii="Arial" w:hAnsi="Arial" w:cs="Arial"/>
        </w:rPr>
      </w:pPr>
      <w:r w:rsidRPr="00E3036B">
        <w:rPr>
          <w:rFonts w:ascii="Arial" w:hAnsi="Arial" w:cs="Arial"/>
        </w:rPr>
        <w:t>Tesco will confront a few difficulties in the upcoming years despite its solid market position and continuous initiatives. Consumer spending has been strained by rising inflation, especially in the prices of food and energy, and many consumers have turned to discounter brands or less expensive alternatives (IGD, 2023). Furthermore, Tesco needs to investigate overseas options or broaden its service offerings because the UK grocery sector is getting more and more crowded and has less space for growth.</w:t>
      </w:r>
    </w:p>
    <w:p w14:paraId="7F8F3BD0" w14:textId="77777777" w:rsidR="00E3036B" w:rsidRPr="00E3036B" w:rsidRDefault="00E3036B" w:rsidP="00E3036B">
      <w:pPr>
        <w:spacing w:line="360" w:lineRule="auto"/>
        <w:jc w:val="both"/>
        <w:rPr>
          <w:rFonts w:ascii="Arial" w:hAnsi="Arial" w:cs="Arial"/>
        </w:rPr>
      </w:pPr>
      <w:r w:rsidRPr="00E3036B">
        <w:rPr>
          <w:rFonts w:ascii="Arial" w:hAnsi="Arial" w:cs="Arial"/>
        </w:rPr>
        <w:lastRenderedPageBreak/>
        <w:t>The persistent manpower shortages in the UK, which have affected Tesco's supply chain and in-store operations, represent another major obstacle. To counteract some of the operational demands, the corporation has responded by investing in automation and raising employee compensation. However, the company still faces a challenging problem in juggling growing expenses with profitability.</w:t>
      </w:r>
    </w:p>
    <w:p w14:paraId="4240F872" w14:textId="317BFBD5" w:rsidR="00E3036B" w:rsidRPr="00E3036B" w:rsidRDefault="00E3036B" w:rsidP="00E3036B">
      <w:pPr>
        <w:spacing w:line="360" w:lineRule="auto"/>
        <w:jc w:val="both"/>
        <w:rPr>
          <w:rFonts w:ascii="Arial" w:hAnsi="Arial" w:cs="Arial"/>
        </w:rPr>
      </w:pPr>
      <w:r w:rsidRPr="00E3036B">
        <w:rPr>
          <w:rFonts w:ascii="Arial" w:hAnsi="Arial" w:cs="Arial"/>
        </w:rPr>
        <w:t>Tesco's solid financial standing, dedication to sustainability, and continuous attempts at digital transformation put it in a great position to handle these obstacles in the future. Maintaining the company's dominant position in the UK market will depend heavily on its capacity to adjust to changing customer preferences and competition challenges.</w:t>
      </w:r>
    </w:p>
    <w:p w14:paraId="5187F592" w14:textId="77777777" w:rsidR="00E3036B" w:rsidRPr="00E3036B" w:rsidRDefault="00E3036B" w:rsidP="00E3036B">
      <w:pPr>
        <w:spacing w:line="360" w:lineRule="auto"/>
        <w:jc w:val="both"/>
        <w:rPr>
          <w:rFonts w:ascii="Arial" w:hAnsi="Arial" w:cs="Arial"/>
        </w:rPr>
      </w:pPr>
      <w:r w:rsidRPr="00E3036B">
        <w:rPr>
          <w:rFonts w:ascii="Arial" w:hAnsi="Arial" w:cs="Arial"/>
        </w:rPr>
        <w:t>Tesco's Recent History and the Effects of Outside Changes</w:t>
      </w:r>
    </w:p>
    <w:p w14:paraId="67E4B8CE" w14:textId="77777777" w:rsidR="00E3036B" w:rsidRPr="00E3036B" w:rsidRDefault="00E3036B" w:rsidP="00E3036B">
      <w:pPr>
        <w:spacing w:line="360" w:lineRule="auto"/>
        <w:jc w:val="both"/>
        <w:rPr>
          <w:rFonts w:ascii="Arial" w:hAnsi="Arial" w:cs="Arial"/>
        </w:rPr>
      </w:pPr>
      <w:r w:rsidRPr="00E3036B">
        <w:rPr>
          <w:rFonts w:ascii="Arial" w:hAnsi="Arial" w:cs="Arial"/>
        </w:rPr>
        <w:t>Over the past ten years, Tesco PLC, one of the biggest retailers in the UK, has undergone substantial changes. Numerous external causes, such as economic uncertainty, shifting consumer behaviour, digital disruption, and sustainability demands, have influenced these shifts. This study offers a thorough examination of Tesco's recent past and looks at how the business has adjusted to the changing external environment, especially in reaction to economic difficulties and technical breakthroughs.</w:t>
      </w:r>
    </w:p>
    <w:p w14:paraId="4C929DB6" w14:textId="77777777" w:rsidR="00E3036B" w:rsidRPr="00E3036B" w:rsidRDefault="00E3036B" w:rsidP="00E3036B">
      <w:pPr>
        <w:spacing w:line="360" w:lineRule="auto"/>
        <w:jc w:val="both"/>
        <w:rPr>
          <w:rFonts w:ascii="Arial" w:hAnsi="Arial" w:cs="Arial"/>
        </w:rPr>
      </w:pPr>
      <w:r w:rsidRPr="00E3036B">
        <w:rPr>
          <w:rFonts w:ascii="Arial" w:hAnsi="Arial" w:cs="Arial"/>
        </w:rPr>
        <w:t>Current Events and Changes in Strategy:</w:t>
      </w:r>
    </w:p>
    <w:p w14:paraId="2FB93805" w14:textId="77777777" w:rsidR="00E3036B" w:rsidRPr="00E3036B" w:rsidRDefault="00E3036B" w:rsidP="00E3036B">
      <w:pPr>
        <w:spacing w:line="360" w:lineRule="auto"/>
        <w:jc w:val="both"/>
        <w:rPr>
          <w:rFonts w:ascii="Arial" w:hAnsi="Arial" w:cs="Arial"/>
        </w:rPr>
      </w:pPr>
      <w:r w:rsidRPr="00E3036B">
        <w:rPr>
          <w:rFonts w:ascii="Arial" w:hAnsi="Arial" w:cs="Arial"/>
        </w:rPr>
        <w:t>After a string of setbacks, Tesco has spent the last ten years concentrating on recovery and strategy realignment. A significant financial scandal involving accounting irregularities rocked Tesco in the early 2010s, leading to a £263 million fine and a significant leadership reorganisation (BBC News, 2017). Tesco's reputation was severely harmed by this episode, which made the company concentrate on regaining the faith of its customers and regaining its financial stability.</w:t>
      </w:r>
    </w:p>
    <w:p w14:paraId="6FA6D6AE" w14:textId="77777777" w:rsidR="00E3036B" w:rsidRPr="00E3036B" w:rsidRDefault="00E3036B" w:rsidP="00E3036B">
      <w:pPr>
        <w:spacing w:line="360" w:lineRule="auto"/>
        <w:jc w:val="both"/>
        <w:rPr>
          <w:rFonts w:ascii="Arial" w:hAnsi="Arial" w:cs="Arial"/>
        </w:rPr>
      </w:pPr>
      <w:r w:rsidRPr="00E3036B">
        <w:rPr>
          <w:rFonts w:ascii="Arial" w:hAnsi="Arial" w:cs="Arial"/>
        </w:rPr>
        <w:t>Tesco responded by putting in place a turnaround plan led by CEO Dave Lewis, who was hired in 2014. The plan called for refocusing the corporation on its primary grocery business, selling off non-core assets, and simplifying processes. To concentrate on its UK and Irish activities, Tesco, for instance, left the overseas markets of South Korea, Thailand, and Malaysia (Tesco PLC, 2020). Tesco was able to stabilise its financial performance and win back the trust of the market thanks to this strategic refocusing.</w:t>
      </w:r>
    </w:p>
    <w:p w14:paraId="6E86BA42" w14:textId="77777777" w:rsidR="00E3036B" w:rsidRPr="00E3036B" w:rsidRDefault="00E3036B" w:rsidP="00E3036B">
      <w:pPr>
        <w:spacing w:line="360" w:lineRule="auto"/>
        <w:jc w:val="both"/>
        <w:rPr>
          <w:rFonts w:ascii="Arial" w:hAnsi="Arial" w:cs="Arial"/>
        </w:rPr>
      </w:pPr>
      <w:r w:rsidRPr="00E3036B">
        <w:rPr>
          <w:rFonts w:ascii="Arial" w:hAnsi="Arial" w:cs="Arial"/>
        </w:rPr>
        <w:t xml:space="preserve">The purchase of the UK's top wholesale operator, Booker Group, in 2017 was another crucial component of Tesco's recovery plan. In addition to offering supply chain and logistics synergies, this acquisition increased Tesco's presence in the wholesale market, specifically in the convenience store industry. Tesco's expansion has been greatly aided by Booker's </w:t>
      </w:r>
      <w:r w:rsidRPr="00E3036B">
        <w:rPr>
          <w:rFonts w:ascii="Arial" w:hAnsi="Arial" w:cs="Arial"/>
        </w:rPr>
        <w:lastRenderedPageBreak/>
        <w:t>integration, which enables the corporation to serve both customers and food service enterprises (Financial Times, 2018).</w:t>
      </w:r>
    </w:p>
    <w:p w14:paraId="41A4694B" w14:textId="77777777" w:rsidR="00E3036B" w:rsidRPr="00E3036B" w:rsidRDefault="00E3036B" w:rsidP="00E3036B">
      <w:pPr>
        <w:spacing w:line="360" w:lineRule="auto"/>
        <w:jc w:val="both"/>
        <w:rPr>
          <w:rFonts w:ascii="Arial" w:hAnsi="Arial" w:cs="Arial"/>
        </w:rPr>
      </w:pPr>
      <w:r w:rsidRPr="00E3036B">
        <w:rPr>
          <w:rFonts w:ascii="Arial" w:hAnsi="Arial" w:cs="Arial"/>
        </w:rPr>
        <w:t>Digital Disruption's Effects:</w:t>
      </w:r>
    </w:p>
    <w:p w14:paraId="5B682AB3" w14:textId="77777777" w:rsidR="00E3036B" w:rsidRPr="00E3036B" w:rsidRDefault="00E3036B" w:rsidP="00E3036B">
      <w:pPr>
        <w:spacing w:line="360" w:lineRule="auto"/>
        <w:jc w:val="both"/>
        <w:rPr>
          <w:rFonts w:ascii="Arial" w:hAnsi="Arial" w:cs="Arial"/>
        </w:rPr>
      </w:pPr>
      <w:r w:rsidRPr="00E3036B">
        <w:rPr>
          <w:rFonts w:ascii="Arial" w:hAnsi="Arial" w:cs="Arial"/>
        </w:rPr>
        <w:t>The emergence of digital disruption has caused one of the biggest shifts in the retail industry in recent years, forcing Tesco to modify its business strategy to satisfy changing customer demands. A record-breaking rise in demand for e-commerce services resulted from the COVID-19 epidemic, which hastened the trend towards online buying. To accommodate this spike in demand, Tesco, which had previously made investments in digital infrastructure before the epidemic, increased the capacity of its online grocery delivery service.</w:t>
      </w:r>
    </w:p>
    <w:p w14:paraId="463B07AB" w14:textId="77777777" w:rsidR="00E3036B" w:rsidRPr="00E3036B" w:rsidRDefault="00E3036B" w:rsidP="00E3036B">
      <w:pPr>
        <w:spacing w:line="360" w:lineRule="auto"/>
        <w:jc w:val="both"/>
        <w:rPr>
          <w:rFonts w:ascii="Arial" w:hAnsi="Arial" w:cs="Arial"/>
        </w:rPr>
      </w:pPr>
      <w:r w:rsidRPr="00E3036B">
        <w:rPr>
          <w:rFonts w:ascii="Arial" w:hAnsi="Arial" w:cs="Arial"/>
        </w:rPr>
        <w:t>Tesco doubled their online delivery slots in 2020, and during the peak of the epidemic, online sales increased by 77% (Tesco PLC, 2021). The business was able to adapt to the shifting customer landscape by investing in automated warehouses, excellent delivery operations, and user-friendly digital platforms. E-commerce is still a major part of Tesco's growth plan, as seen by the fact that, as of 2023, online sales make up about 14% of the company's overall revenues (Mintel, 2023).</w:t>
      </w:r>
    </w:p>
    <w:p w14:paraId="1F20E8FE" w14:textId="66E36442" w:rsidR="00E3036B" w:rsidRPr="00E3036B" w:rsidRDefault="00E3036B" w:rsidP="00E3036B">
      <w:pPr>
        <w:spacing w:line="360" w:lineRule="auto"/>
        <w:jc w:val="both"/>
        <w:rPr>
          <w:rFonts w:ascii="Arial" w:hAnsi="Arial" w:cs="Arial"/>
        </w:rPr>
      </w:pPr>
      <w:r w:rsidRPr="00E3036B">
        <w:rPr>
          <w:rFonts w:ascii="Arial" w:hAnsi="Arial" w:cs="Arial"/>
        </w:rPr>
        <w:t>Tesco has also adopted innovative technologies to improve consumer satisfaction and expedite business processes. Tesco's dedication to using digital innovation to satisfy customer demand for convenience is demonstrated, for example, by the opening of its "GetGo" stores, which have cashier less technology like Amazon's Go stores (The Guardian, 2022). These shops further integrate digital technologies into the shopping experience by enabling customers to shop without the need for traditional checkout procedures.</w:t>
      </w:r>
    </w:p>
    <w:p w14:paraId="4C97090D" w14:textId="77777777" w:rsidR="00E3036B" w:rsidRPr="00E3036B" w:rsidRDefault="00E3036B" w:rsidP="00E3036B">
      <w:pPr>
        <w:spacing w:line="360" w:lineRule="auto"/>
        <w:jc w:val="both"/>
        <w:rPr>
          <w:rFonts w:ascii="Arial" w:hAnsi="Arial" w:cs="Arial"/>
        </w:rPr>
      </w:pPr>
      <w:r w:rsidRPr="00E3036B">
        <w:rPr>
          <w:rFonts w:ascii="Arial" w:hAnsi="Arial" w:cs="Arial"/>
        </w:rPr>
        <w:t>However, there is now more competition because of digital disruption, especially from online-only merchants like Amazon and Ocado. Because these businesses have benefited from the growth of e-commerce, established retailers like Tesco are under pressure to improve their online capabilities while still being profitable. Tesco has thus had to strike a compromise between cost control and investments in digital transformation, especially since the competitive environment keeps changing.</w:t>
      </w:r>
    </w:p>
    <w:p w14:paraId="59431B14" w14:textId="77777777" w:rsidR="00E3036B" w:rsidRPr="00E3036B" w:rsidRDefault="00E3036B" w:rsidP="00E3036B">
      <w:pPr>
        <w:spacing w:line="360" w:lineRule="auto"/>
        <w:jc w:val="both"/>
        <w:rPr>
          <w:rFonts w:ascii="Arial" w:hAnsi="Arial" w:cs="Arial"/>
        </w:rPr>
      </w:pPr>
      <w:r w:rsidRPr="00E3036B">
        <w:rPr>
          <w:rFonts w:ascii="Arial" w:hAnsi="Arial" w:cs="Arial"/>
        </w:rPr>
        <w:t>Consumer Behaviour and Economic Uncertainty:</w:t>
      </w:r>
    </w:p>
    <w:p w14:paraId="7E72A28E" w14:textId="77777777" w:rsidR="00E3036B" w:rsidRPr="00E3036B" w:rsidRDefault="00E3036B" w:rsidP="00E3036B">
      <w:pPr>
        <w:spacing w:line="360" w:lineRule="auto"/>
        <w:jc w:val="both"/>
        <w:rPr>
          <w:rFonts w:ascii="Arial" w:hAnsi="Arial" w:cs="Arial"/>
        </w:rPr>
      </w:pPr>
      <w:r w:rsidRPr="00E3036B">
        <w:rPr>
          <w:rFonts w:ascii="Arial" w:hAnsi="Arial" w:cs="Arial"/>
        </w:rPr>
        <w:t>Tesco has been greatly hurt by the persistent economic uncertainties, much like many other shops. Recent economic difficulties in the UK, including as Brexit, inflation, and the cost-of-living crisis, have had a significant impact on Tesco's business operations and consumer behaviour.</w:t>
      </w:r>
    </w:p>
    <w:p w14:paraId="0ED32F0E" w14:textId="77777777" w:rsidR="00E3036B" w:rsidRPr="00E3036B" w:rsidRDefault="00E3036B" w:rsidP="00E3036B">
      <w:pPr>
        <w:spacing w:line="360" w:lineRule="auto"/>
        <w:jc w:val="both"/>
        <w:rPr>
          <w:rFonts w:ascii="Arial" w:hAnsi="Arial" w:cs="Arial"/>
        </w:rPr>
      </w:pPr>
      <w:r w:rsidRPr="00E3036B">
        <w:rPr>
          <w:rFonts w:ascii="Arial" w:hAnsi="Arial" w:cs="Arial"/>
        </w:rPr>
        <w:lastRenderedPageBreak/>
        <w:t>Tesco's supply chain was disrupted by Brexit, which raised the price of importing items from the EU. Tesco had to control the increased expenses for some products to maintain its competitive pricing. Furthermore, Tesco's operations have been strained by workforce shortages made worse by Brexit, especially about transportation and store staffing (The Grocer, 2021).</w:t>
      </w:r>
    </w:p>
    <w:p w14:paraId="56C0DD2A" w14:textId="77777777" w:rsidR="00E3036B" w:rsidRPr="00E3036B" w:rsidRDefault="00E3036B" w:rsidP="00E3036B">
      <w:pPr>
        <w:spacing w:line="360" w:lineRule="auto"/>
        <w:jc w:val="both"/>
        <w:rPr>
          <w:rFonts w:ascii="Arial" w:hAnsi="Arial" w:cs="Arial"/>
        </w:rPr>
      </w:pPr>
      <w:r w:rsidRPr="00E3036B">
        <w:rPr>
          <w:rFonts w:ascii="Arial" w:hAnsi="Arial" w:cs="Arial"/>
        </w:rPr>
        <w:t>Tesco has also had a lot of difficulties due to inflation, especially considering growing costs for food and energy. Purchase habits have changed because of inflationary pressures that have decreased consumer spending power. Tesco is under more competitive pressure to maintain affordability without compromising quality because of more customers turning to cheap stores like Aldi and Lidl in quest of lower pricing (Kantar, 2023).</w:t>
      </w:r>
    </w:p>
    <w:p w14:paraId="3FF16D20" w14:textId="77777777" w:rsidR="00E3036B" w:rsidRPr="00E3036B" w:rsidRDefault="00E3036B" w:rsidP="00E3036B">
      <w:pPr>
        <w:spacing w:line="360" w:lineRule="auto"/>
        <w:jc w:val="both"/>
        <w:rPr>
          <w:rFonts w:ascii="Arial" w:hAnsi="Arial" w:cs="Arial"/>
        </w:rPr>
      </w:pPr>
      <w:r w:rsidRPr="00E3036B">
        <w:rPr>
          <w:rFonts w:ascii="Arial" w:hAnsi="Arial" w:cs="Arial"/>
        </w:rPr>
        <w:t>Price-matching programs, such the "Aldi Price Match," have been put in place by Tesco to combat this issue and keep price-conscious consumers. The business has also concentrated on its value line, providing reasonably priced goods under the "Exclusively at Tesco" brand. Despite ongoing pressures from supply chain disruptions and cost increases, Tesco has been able to manage economic volatility thanks to these tactics.</w:t>
      </w:r>
    </w:p>
    <w:p w14:paraId="2BF42870" w14:textId="77777777" w:rsidR="00E3036B" w:rsidRPr="00E3036B" w:rsidRDefault="00E3036B" w:rsidP="00E3036B">
      <w:pPr>
        <w:spacing w:line="360" w:lineRule="auto"/>
        <w:jc w:val="both"/>
        <w:rPr>
          <w:rFonts w:ascii="Arial" w:hAnsi="Arial" w:cs="Arial"/>
        </w:rPr>
      </w:pPr>
      <w:r w:rsidRPr="00E3036B">
        <w:rPr>
          <w:rFonts w:ascii="Arial" w:hAnsi="Arial" w:cs="Arial"/>
        </w:rPr>
        <w:t>Sustainability and Outside Influences:</w:t>
      </w:r>
    </w:p>
    <w:p w14:paraId="50C012EC" w14:textId="77777777" w:rsidR="00E3036B" w:rsidRPr="00E3036B" w:rsidRDefault="00E3036B" w:rsidP="00E3036B">
      <w:pPr>
        <w:spacing w:line="360" w:lineRule="auto"/>
        <w:jc w:val="both"/>
        <w:rPr>
          <w:rFonts w:ascii="Arial" w:hAnsi="Arial" w:cs="Arial"/>
        </w:rPr>
      </w:pPr>
      <w:r w:rsidRPr="00E3036B">
        <w:rPr>
          <w:rFonts w:ascii="Arial" w:hAnsi="Arial" w:cs="Arial"/>
        </w:rPr>
        <w:t>Tesco has had to react to growing external challenges on sustainability and corporate responsibility in addition to economic and digital factors. Retailers are expected to implement sustainable practices across their supply chains as consumers' awareness of environmental issues grows.</w:t>
      </w:r>
    </w:p>
    <w:p w14:paraId="73A2D773" w14:textId="77777777" w:rsidR="00E3036B" w:rsidRPr="00E3036B" w:rsidRDefault="00E3036B" w:rsidP="00E3036B">
      <w:pPr>
        <w:spacing w:line="360" w:lineRule="auto"/>
        <w:jc w:val="both"/>
        <w:rPr>
          <w:rFonts w:ascii="Arial" w:hAnsi="Arial" w:cs="Arial"/>
        </w:rPr>
      </w:pPr>
      <w:r w:rsidRPr="00E3036B">
        <w:rPr>
          <w:rFonts w:ascii="Arial" w:hAnsi="Arial" w:cs="Arial"/>
        </w:rPr>
        <w:t>Tesco has made great progress in this area by pledging to meet challenging sustainability targets. By cutting emissions throughout its activities, the corporation has made headway towards its goal of having net-zero carbon emissions by 2050. Additionally, Tesco is striving to reduce food waste, do away with single-use plastics, and make sure that all its products come from sustainable sources (Tesco PLC, 2023). As governments around the world impose more stringent environmental restrictions, these activities are in line with both consumer expectations and legislative needs.</w:t>
      </w:r>
    </w:p>
    <w:p w14:paraId="5D85D884" w14:textId="1F825AD5" w:rsidR="00E3036B" w:rsidRPr="00E3036B" w:rsidRDefault="00E3036B" w:rsidP="00E3036B">
      <w:pPr>
        <w:spacing w:line="360" w:lineRule="auto"/>
        <w:jc w:val="both"/>
        <w:rPr>
          <w:rFonts w:ascii="Arial" w:hAnsi="Arial" w:cs="Arial"/>
        </w:rPr>
      </w:pPr>
      <w:r w:rsidRPr="00E3036B">
        <w:rPr>
          <w:rFonts w:ascii="Arial" w:hAnsi="Arial" w:cs="Arial"/>
        </w:rPr>
        <w:t>It is still difficult to strike a balance between sustainability and profitability, though. Although consumers anticipate that businesses such as Tesco would implement sustainable practices, these endeavours frequently entail extra expenses. Tesco had to strike a careful balance in an increasingly cost-conscious market by incorporating sustainability into its long-term strategy while keeping prices competitive.</w:t>
      </w:r>
    </w:p>
    <w:p w14:paraId="72D0166B" w14:textId="77777777" w:rsidR="00E3036B" w:rsidRPr="00E3036B" w:rsidRDefault="00E3036B" w:rsidP="00E3036B">
      <w:pPr>
        <w:spacing w:line="360" w:lineRule="auto"/>
        <w:jc w:val="both"/>
        <w:rPr>
          <w:rFonts w:ascii="Arial" w:hAnsi="Arial" w:cs="Arial"/>
        </w:rPr>
      </w:pPr>
      <w:r w:rsidRPr="00E3036B">
        <w:rPr>
          <w:rFonts w:ascii="Arial" w:hAnsi="Arial" w:cs="Arial"/>
        </w:rPr>
        <w:t xml:space="preserve">A Critical Analysis of Strategic Change and Change Management Models </w:t>
      </w:r>
    </w:p>
    <w:p w14:paraId="33F8F83D" w14:textId="77777777" w:rsidR="00E3036B" w:rsidRPr="00E3036B" w:rsidRDefault="00E3036B" w:rsidP="00E3036B">
      <w:pPr>
        <w:spacing w:line="360" w:lineRule="auto"/>
        <w:jc w:val="both"/>
        <w:rPr>
          <w:rFonts w:ascii="Arial" w:hAnsi="Arial" w:cs="Arial"/>
        </w:rPr>
      </w:pPr>
      <w:r w:rsidRPr="00E3036B">
        <w:rPr>
          <w:rFonts w:ascii="Arial" w:hAnsi="Arial" w:cs="Arial"/>
        </w:rPr>
        <w:lastRenderedPageBreak/>
        <w:t>A key component of corporate strategy is changing management, particularly for big businesses like Tesco, where survival and expansion depend on the ability to adjust to changing market conditions, technological upheaval, and economic instability. A variety of change management models provide frameworks for comprehending how businesses might successfully execute change. This study assesses important change management models, pinpoints problems with Tesco's strategy shift, and looks at the leadership philosophies used in the process.</w:t>
      </w:r>
    </w:p>
    <w:p w14:paraId="71580F41" w14:textId="77777777" w:rsidR="00E3036B" w:rsidRPr="00E3036B" w:rsidRDefault="00E3036B" w:rsidP="00E3036B">
      <w:pPr>
        <w:spacing w:line="360" w:lineRule="auto"/>
        <w:jc w:val="both"/>
        <w:rPr>
          <w:rFonts w:ascii="Arial" w:hAnsi="Arial" w:cs="Arial"/>
        </w:rPr>
      </w:pPr>
      <w:r w:rsidRPr="00E3036B">
        <w:rPr>
          <w:rFonts w:ascii="Arial" w:hAnsi="Arial" w:cs="Arial"/>
        </w:rPr>
        <w:t>1. Models of Change Management</w:t>
      </w:r>
    </w:p>
    <w:p w14:paraId="5A4E1B4F" w14:textId="77777777" w:rsidR="00E3036B" w:rsidRPr="00E3036B" w:rsidRDefault="00E3036B" w:rsidP="00E3036B">
      <w:pPr>
        <w:spacing w:line="360" w:lineRule="auto"/>
        <w:jc w:val="both"/>
        <w:rPr>
          <w:rFonts w:ascii="Arial" w:hAnsi="Arial" w:cs="Arial"/>
        </w:rPr>
      </w:pPr>
      <w:r w:rsidRPr="00E3036B">
        <w:rPr>
          <w:rFonts w:ascii="Arial" w:hAnsi="Arial" w:cs="Arial"/>
        </w:rPr>
        <w:t>Tesco's approach to strategic change can be examined using several change management methods. The ADKAR Model, Kotter's 8-Step Change Model, and Lewin's Change Management Model are the most pertinent models.</w:t>
      </w:r>
    </w:p>
    <w:p w14:paraId="017A98B8" w14:textId="77777777" w:rsidR="00E3036B" w:rsidRPr="00E3036B" w:rsidRDefault="00E3036B" w:rsidP="00E3036B">
      <w:pPr>
        <w:spacing w:line="360" w:lineRule="auto"/>
        <w:jc w:val="both"/>
        <w:rPr>
          <w:rFonts w:ascii="Arial" w:hAnsi="Arial" w:cs="Arial"/>
        </w:rPr>
      </w:pPr>
      <w:r w:rsidRPr="00E3036B">
        <w:rPr>
          <w:rFonts w:ascii="Arial" w:hAnsi="Arial" w:cs="Arial"/>
        </w:rPr>
        <w:t>a) The Change Management Model by Lewin</w:t>
      </w:r>
    </w:p>
    <w:p w14:paraId="5741775A" w14:textId="77777777" w:rsidR="00E3036B" w:rsidRPr="00E3036B" w:rsidRDefault="00E3036B" w:rsidP="00E3036B">
      <w:pPr>
        <w:spacing w:line="360" w:lineRule="auto"/>
        <w:jc w:val="both"/>
        <w:rPr>
          <w:rFonts w:ascii="Arial" w:hAnsi="Arial" w:cs="Arial"/>
        </w:rPr>
      </w:pPr>
      <w:r w:rsidRPr="00E3036B">
        <w:rPr>
          <w:rFonts w:ascii="Arial" w:hAnsi="Arial" w:cs="Arial"/>
        </w:rPr>
        <w:t>One of the best-known models for change management is Lewin's. Unfreeze, Change, and Refreeze are its three phases (Lewin, 1951). To get the organisation ready for change, the Unfreeze stage entails resolving resistance and establishing a sense of urgency. While the Refreeze, stage concentrates on ensuring that the changes are ingrained in the company culture, the Change stage refers to the actualisation of the new plan.</w:t>
      </w:r>
    </w:p>
    <w:p w14:paraId="058C8D7E" w14:textId="77777777" w:rsidR="00E3036B" w:rsidRPr="00E3036B" w:rsidRDefault="00E3036B" w:rsidP="00E3036B">
      <w:pPr>
        <w:spacing w:line="360" w:lineRule="auto"/>
        <w:jc w:val="both"/>
        <w:rPr>
          <w:rFonts w:ascii="Arial" w:hAnsi="Arial" w:cs="Arial"/>
        </w:rPr>
      </w:pPr>
      <w:r w:rsidRPr="00E3036B">
        <w:rPr>
          <w:rFonts w:ascii="Arial" w:hAnsi="Arial" w:cs="Arial"/>
        </w:rPr>
        <w:t>After the 2014 accounting incident, former CEO Dave Lewis implemented a strategic change at Tesco that exemplifies Lewin's paradigm. Tesco's leadership must own past mistakes and regain stakeholder trust to "unfreeze" cultural norms and processes. The adoption of strategic adjustments, such as withdrawing from foreign markets and refocusing on the UK grocery industry, came next. As these modifications were incorporated into Tesco's long-term strategy and operational structure, the "refreeze" phase took place (BBC News, 2017).</w:t>
      </w:r>
    </w:p>
    <w:p w14:paraId="7C1CD8E3" w14:textId="77777777" w:rsidR="00E3036B" w:rsidRPr="00E3036B" w:rsidRDefault="00E3036B" w:rsidP="00E3036B">
      <w:pPr>
        <w:spacing w:line="360" w:lineRule="auto"/>
        <w:jc w:val="both"/>
        <w:rPr>
          <w:rFonts w:ascii="Arial" w:hAnsi="Arial" w:cs="Arial"/>
        </w:rPr>
      </w:pPr>
      <w:r w:rsidRPr="00E3036B">
        <w:rPr>
          <w:rFonts w:ascii="Arial" w:hAnsi="Arial" w:cs="Arial"/>
        </w:rPr>
        <w:t>c) The Eight-Step Change Model by Kotter</w:t>
      </w:r>
    </w:p>
    <w:p w14:paraId="79B96C8E" w14:textId="77777777" w:rsidR="00E3036B" w:rsidRPr="00E3036B" w:rsidRDefault="00E3036B" w:rsidP="00E3036B">
      <w:pPr>
        <w:spacing w:line="360" w:lineRule="auto"/>
        <w:jc w:val="both"/>
        <w:rPr>
          <w:rFonts w:ascii="Arial" w:hAnsi="Arial" w:cs="Arial"/>
        </w:rPr>
      </w:pPr>
      <w:r w:rsidRPr="00E3036B">
        <w:rPr>
          <w:rFonts w:ascii="Arial" w:hAnsi="Arial" w:cs="Arial"/>
        </w:rPr>
        <w:t>A more thorough approach to change management is offered by Kotter's model, which highlights the significance of establishing a feeling of urgency, assembling a steering coalition, and giving staff members the authority to implement the change (Kotter, 1996). There are eight steps in the model:</w:t>
      </w:r>
    </w:p>
    <w:p w14:paraId="59867999"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Create a feeling of urgency.</w:t>
      </w:r>
    </w:p>
    <w:p w14:paraId="16F3BFB9"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Form a coalition to provide direction.</w:t>
      </w:r>
    </w:p>
    <w:p w14:paraId="200EC738"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Create a plan and a vision.</w:t>
      </w:r>
    </w:p>
    <w:p w14:paraId="71FD6CDB"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Share the vision.</w:t>
      </w:r>
    </w:p>
    <w:p w14:paraId="224612A2" w14:textId="77777777" w:rsidR="00E3036B" w:rsidRPr="00E3036B" w:rsidRDefault="00E3036B" w:rsidP="00E3036B">
      <w:pPr>
        <w:spacing w:line="360" w:lineRule="auto"/>
        <w:jc w:val="both"/>
        <w:rPr>
          <w:rFonts w:ascii="Arial" w:hAnsi="Arial" w:cs="Arial"/>
        </w:rPr>
      </w:pPr>
      <w:r w:rsidRPr="00E3036B">
        <w:rPr>
          <w:rFonts w:ascii="Arial" w:hAnsi="Arial" w:cs="Arial"/>
        </w:rPr>
        <w:lastRenderedPageBreak/>
        <w:t>•</w:t>
      </w:r>
      <w:r w:rsidRPr="00E3036B">
        <w:rPr>
          <w:rFonts w:ascii="Arial" w:hAnsi="Arial" w:cs="Arial"/>
        </w:rPr>
        <w:tab/>
        <w:t>Encourage widespread action.</w:t>
      </w:r>
    </w:p>
    <w:p w14:paraId="75459B1A"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Create quick victories.</w:t>
      </w:r>
    </w:p>
    <w:p w14:paraId="0A5C34E0"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Build on successes and create greater change.</w:t>
      </w:r>
    </w:p>
    <w:p w14:paraId="0E6535BE"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Integrate new methods into company culture.</w:t>
      </w:r>
    </w:p>
    <w:p w14:paraId="5BCB6E9F" w14:textId="77777777" w:rsidR="00E3036B" w:rsidRPr="00E3036B" w:rsidRDefault="00E3036B" w:rsidP="00E3036B">
      <w:pPr>
        <w:spacing w:line="360" w:lineRule="auto"/>
        <w:jc w:val="both"/>
        <w:rPr>
          <w:rFonts w:ascii="Arial" w:hAnsi="Arial" w:cs="Arial"/>
        </w:rPr>
      </w:pPr>
      <w:r w:rsidRPr="00E3036B">
        <w:rPr>
          <w:rFonts w:ascii="Arial" w:hAnsi="Arial" w:cs="Arial"/>
        </w:rPr>
        <w:t>Kotter's methodology matches Tesco's post-crisis turnaround plan quite nicely. The company's deteriorating financial performance and public trust created a sense of urgency. A "guiding coalition" was established by CEO Dave Lewis through the involvement of important stakeholders and the appointment of new leadership. Refocusing on its core UK business and increasing operational efficiency are at the heart of Tesco's vision and strategy. Through operational reorganisation and a renewed emphasis on customer satisfaction, the leadership empowered staff and effectively conveyed these changes. Tesco was able to consolidate gains and further implement improvements because to short-term successes like increased financial performance and market share recovery (Tesco PLC, 2020).</w:t>
      </w:r>
    </w:p>
    <w:p w14:paraId="265FB73C" w14:textId="77777777" w:rsidR="00E3036B" w:rsidRPr="00E3036B" w:rsidRDefault="00E3036B" w:rsidP="00E3036B">
      <w:pPr>
        <w:spacing w:line="360" w:lineRule="auto"/>
        <w:jc w:val="both"/>
        <w:rPr>
          <w:rFonts w:ascii="Arial" w:hAnsi="Arial" w:cs="Arial"/>
        </w:rPr>
      </w:pPr>
      <w:r w:rsidRPr="00E3036B">
        <w:rPr>
          <w:rFonts w:ascii="Arial" w:hAnsi="Arial" w:cs="Arial"/>
        </w:rPr>
        <w:t>c) The ADKAR Model</w:t>
      </w:r>
    </w:p>
    <w:p w14:paraId="41053ABC" w14:textId="77777777" w:rsidR="00E3036B" w:rsidRPr="00E3036B" w:rsidRDefault="00E3036B" w:rsidP="00E3036B">
      <w:pPr>
        <w:spacing w:line="360" w:lineRule="auto"/>
        <w:jc w:val="both"/>
        <w:rPr>
          <w:rFonts w:ascii="Arial" w:hAnsi="Arial" w:cs="Arial"/>
        </w:rPr>
      </w:pPr>
      <w:r w:rsidRPr="00E3036B">
        <w:rPr>
          <w:rFonts w:ascii="Arial" w:hAnsi="Arial" w:cs="Arial"/>
        </w:rPr>
        <w:t>The ADKAR framework is a change management model emphasizing Awareness, Desire, Knowledge, Ability, and Reinforcement to facilitate change (Hiatt, 2006).</w:t>
      </w:r>
    </w:p>
    <w:p w14:paraId="00AB1225" w14:textId="77777777" w:rsidR="00E3036B" w:rsidRPr="00E3036B" w:rsidRDefault="00E3036B" w:rsidP="00E3036B">
      <w:pPr>
        <w:spacing w:line="360" w:lineRule="auto"/>
        <w:jc w:val="both"/>
        <w:rPr>
          <w:rFonts w:ascii="Arial" w:hAnsi="Arial" w:cs="Arial"/>
        </w:rPr>
      </w:pPr>
      <w:r w:rsidRPr="00E3036B">
        <w:rPr>
          <w:rFonts w:ascii="Arial" w:hAnsi="Arial" w:cs="Arial"/>
        </w:rPr>
        <w:t>Another well-liked framework for change management that emphasises personal growth and the human aspect of organisational transformation is the ADKAR Model. According to Hiatt (2006), it stands for Awareness, Desire, Knowledge, Ability, and Reinforcement. According to this model, personnel must be aware of the reasons for the change (Awareness), want to participate (Desire), possess the requisite knowledge (Knowledge), execute the change (Ability), and maintain it (Reinforcement).</w:t>
      </w:r>
    </w:p>
    <w:p w14:paraId="3DE3D2BC" w14:textId="77777777" w:rsidR="00E3036B" w:rsidRPr="00E3036B" w:rsidRDefault="00E3036B" w:rsidP="00E3036B">
      <w:pPr>
        <w:spacing w:line="360" w:lineRule="auto"/>
        <w:jc w:val="both"/>
        <w:rPr>
          <w:rFonts w:ascii="Arial" w:hAnsi="Arial" w:cs="Arial"/>
        </w:rPr>
      </w:pPr>
      <w:r w:rsidRPr="00E3036B">
        <w:rPr>
          <w:rFonts w:ascii="Arial" w:hAnsi="Arial" w:cs="Arial"/>
        </w:rPr>
        <w:t>The leadership of Tesco engaged staff members during the execution of its digital transformation strategy by utilising components of the ADKAR model. For instance, Tesco staff must learn new skills because of the company's move to e-commerce and the opening of cashier less stores. Tesco continuously reinforced the significance of the changes through rewards and recognition programs, while also providing the required training (Knowledge) and assistance to enable staff to move to these new roles (Ability) (Tesco PLC, 2021).</w:t>
      </w:r>
    </w:p>
    <w:p w14:paraId="6818401A" w14:textId="77777777" w:rsidR="00E3036B" w:rsidRPr="00E3036B" w:rsidRDefault="00E3036B" w:rsidP="00E3036B">
      <w:pPr>
        <w:spacing w:line="360" w:lineRule="auto"/>
        <w:jc w:val="both"/>
        <w:rPr>
          <w:rFonts w:ascii="Arial" w:hAnsi="Arial" w:cs="Arial"/>
        </w:rPr>
      </w:pPr>
      <w:r w:rsidRPr="00E3036B">
        <w:rPr>
          <w:rFonts w:ascii="Arial" w:hAnsi="Arial" w:cs="Arial"/>
        </w:rPr>
        <w:t>2. Problems with Tesco's Strategic Transition</w:t>
      </w:r>
    </w:p>
    <w:p w14:paraId="05600788" w14:textId="77777777" w:rsidR="00E3036B" w:rsidRPr="00E3036B" w:rsidRDefault="00E3036B" w:rsidP="00E3036B">
      <w:pPr>
        <w:spacing w:line="360" w:lineRule="auto"/>
        <w:jc w:val="both"/>
        <w:rPr>
          <w:rFonts w:ascii="Arial" w:hAnsi="Arial" w:cs="Arial"/>
        </w:rPr>
      </w:pPr>
      <w:r w:rsidRPr="00E3036B">
        <w:rPr>
          <w:rFonts w:ascii="Arial" w:hAnsi="Arial" w:cs="Arial"/>
        </w:rPr>
        <w:t>During Tesco's strategy adjustments, a few problems surfaced, such as stakeholder expectations management, the size of the transformation, and resistance to change.</w:t>
      </w:r>
    </w:p>
    <w:p w14:paraId="500D96F7" w14:textId="77777777" w:rsidR="00E3036B" w:rsidRPr="00E3036B" w:rsidRDefault="00E3036B" w:rsidP="00E3036B">
      <w:pPr>
        <w:spacing w:line="360" w:lineRule="auto"/>
        <w:jc w:val="both"/>
        <w:rPr>
          <w:rFonts w:ascii="Arial" w:hAnsi="Arial" w:cs="Arial"/>
        </w:rPr>
      </w:pPr>
      <w:r w:rsidRPr="00E3036B">
        <w:rPr>
          <w:rFonts w:ascii="Arial" w:hAnsi="Arial" w:cs="Arial"/>
        </w:rPr>
        <w:t>a) Opposition to Change</w:t>
      </w:r>
    </w:p>
    <w:p w14:paraId="3465622A" w14:textId="77777777" w:rsidR="00E3036B" w:rsidRPr="00E3036B" w:rsidRDefault="00E3036B" w:rsidP="00E3036B">
      <w:pPr>
        <w:spacing w:line="360" w:lineRule="auto"/>
        <w:jc w:val="both"/>
        <w:rPr>
          <w:rFonts w:ascii="Arial" w:hAnsi="Arial" w:cs="Arial"/>
        </w:rPr>
      </w:pPr>
      <w:r w:rsidRPr="00E3036B">
        <w:rPr>
          <w:rFonts w:ascii="Arial" w:hAnsi="Arial" w:cs="Arial"/>
        </w:rPr>
        <w:lastRenderedPageBreak/>
        <w:t>Employee and external stakeholder resistance is one of the biggest problems in change management. During its turnaround, Tesco encountered opposition, especially when it had to make tough choices like laying off employees and selling off non-core assets to save costs. Lewin's model states that developing a strong case for the change and using effective communication are necessary to overcome this resistance (Lewin, 1951).</w:t>
      </w:r>
    </w:p>
    <w:p w14:paraId="3073B655" w14:textId="77777777" w:rsidR="00E3036B" w:rsidRPr="00E3036B" w:rsidRDefault="00E3036B" w:rsidP="00E3036B">
      <w:pPr>
        <w:spacing w:line="360" w:lineRule="auto"/>
        <w:jc w:val="both"/>
        <w:rPr>
          <w:rFonts w:ascii="Arial" w:hAnsi="Arial" w:cs="Arial"/>
        </w:rPr>
      </w:pPr>
      <w:r w:rsidRPr="00E3036B">
        <w:rPr>
          <w:rFonts w:ascii="Arial" w:hAnsi="Arial" w:cs="Arial"/>
        </w:rPr>
        <w:t>Tesco's leadership was open and honest about the rationale behind the strategic adjustments to handle opposition. They conveyed that these steps were essential to the company's long-term existence and financial stability. During challenging circumstances, Dave Lewis's transparent leadership approach helped garner support from staff members and other stakeholders (The Guardian, 2020).</w:t>
      </w:r>
    </w:p>
    <w:p w14:paraId="6226A2E2" w14:textId="77777777" w:rsidR="00E3036B" w:rsidRPr="00E3036B" w:rsidRDefault="00E3036B" w:rsidP="00E3036B">
      <w:pPr>
        <w:spacing w:line="360" w:lineRule="auto"/>
        <w:jc w:val="both"/>
        <w:rPr>
          <w:rFonts w:ascii="Arial" w:hAnsi="Arial" w:cs="Arial"/>
        </w:rPr>
      </w:pPr>
      <w:r w:rsidRPr="00E3036B">
        <w:rPr>
          <w:rFonts w:ascii="Arial" w:hAnsi="Arial" w:cs="Arial"/>
        </w:rPr>
        <w:t>b) The transformation's scale</w:t>
      </w:r>
    </w:p>
    <w:p w14:paraId="7F43A74B" w14:textId="77777777" w:rsidR="00E3036B" w:rsidRPr="00E3036B" w:rsidRDefault="00E3036B" w:rsidP="00E3036B">
      <w:pPr>
        <w:spacing w:line="360" w:lineRule="auto"/>
        <w:jc w:val="both"/>
        <w:rPr>
          <w:rFonts w:ascii="Arial" w:hAnsi="Arial" w:cs="Arial"/>
        </w:rPr>
      </w:pPr>
      <w:r w:rsidRPr="00E3036B">
        <w:rPr>
          <w:rFonts w:ascii="Arial" w:hAnsi="Arial" w:cs="Arial"/>
        </w:rPr>
        <w:t>Tesco underwent a wide range of changes, from major structural modifications like the Booker acquisition to internal operating alterations. It was difficult to manage such a large-scale change, particularly when it came to bringing the many business divisions into alignment. Tesco's integration of Booker into its operations was made possible by Kotter's model, which highlights the significance of consolidating achievements and establishing new ways in the company culture (Kotter, 1996).</w:t>
      </w:r>
    </w:p>
    <w:p w14:paraId="5E1E86F7" w14:textId="267632AA" w:rsidR="00E3036B" w:rsidRPr="00E3036B" w:rsidRDefault="00E3036B" w:rsidP="00E3036B">
      <w:pPr>
        <w:spacing w:line="360" w:lineRule="auto"/>
        <w:jc w:val="both"/>
        <w:rPr>
          <w:rFonts w:ascii="Arial" w:hAnsi="Arial" w:cs="Arial"/>
        </w:rPr>
      </w:pPr>
      <w:r w:rsidRPr="00E3036B">
        <w:rPr>
          <w:rFonts w:ascii="Arial" w:hAnsi="Arial" w:cs="Arial"/>
        </w:rPr>
        <w:t>Tesco tackled this problem by making sure that the two businesses' cultural alignment was given top priority. To guarantee a seamless merger, the leadership set clear objectives and promoted team communication.</w:t>
      </w:r>
    </w:p>
    <w:p w14:paraId="542C9982" w14:textId="77777777" w:rsidR="00E3036B" w:rsidRPr="00E3036B" w:rsidRDefault="00E3036B" w:rsidP="00E3036B">
      <w:pPr>
        <w:spacing w:line="360" w:lineRule="auto"/>
        <w:jc w:val="both"/>
        <w:rPr>
          <w:rFonts w:ascii="Arial" w:hAnsi="Arial" w:cs="Arial"/>
        </w:rPr>
      </w:pPr>
      <w:r w:rsidRPr="00E3036B">
        <w:rPr>
          <w:rFonts w:ascii="Arial" w:hAnsi="Arial" w:cs="Arial"/>
        </w:rPr>
        <w:t>c) Handling Expectations from Stakeholders</w:t>
      </w:r>
    </w:p>
    <w:p w14:paraId="4E09E51F" w14:textId="77777777" w:rsidR="00E3036B" w:rsidRPr="00E3036B" w:rsidRDefault="00E3036B" w:rsidP="00E3036B">
      <w:pPr>
        <w:spacing w:line="360" w:lineRule="auto"/>
        <w:jc w:val="both"/>
        <w:rPr>
          <w:rFonts w:ascii="Arial" w:hAnsi="Arial" w:cs="Arial"/>
        </w:rPr>
      </w:pPr>
      <w:r w:rsidRPr="00E3036B">
        <w:rPr>
          <w:rFonts w:ascii="Arial" w:hAnsi="Arial" w:cs="Arial"/>
        </w:rPr>
        <w:t>Managing the expectations of several stakeholders, such as investors, staff, clients, and regulators, presented another difficulty. The management of Tesco had to strike a balance between these conflicting interests, especially when making tough choices like withdrawing from foreign markets and enacting price-matching policies.</w:t>
      </w:r>
    </w:p>
    <w:p w14:paraId="6CA7A861" w14:textId="77777777" w:rsidR="00E3036B" w:rsidRPr="00E3036B" w:rsidRDefault="00E3036B" w:rsidP="00E3036B">
      <w:pPr>
        <w:spacing w:line="360" w:lineRule="auto"/>
        <w:jc w:val="both"/>
        <w:rPr>
          <w:rFonts w:ascii="Arial" w:hAnsi="Arial" w:cs="Arial"/>
        </w:rPr>
      </w:pPr>
      <w:r w:rsidRPr="00E3036B">
        <w:rPr>
          <w:rFonts w:ascii="Arial" w:hAnsi="Arial" w:cs="Arial"/>
        </w:rPr>
        <w:t xml:space="preserve">Kotter's approach of "building a guiding coalition" was helpful to Tesco in efficiently managing these expectations. To communicate the long-term advantages of the adjustments, the leadership team engaged extensively with shareholders and investors. </w:t>
      </w:r>
      <w:proofErr w:type="gramStart"/>
      <w:r w:rsidRPr="00E3036B">
        <w:rPr>
          <w:rFonts w:ascii="Arial" w:hAnsi="Arial" w:cs="Arial"/>
        </w:rPr>
        <w:t>In order to</w:t>
      </w:r>
      <w:proofErr w:type="gramEnd"/>
      <w:r w:rsidRPr="00E3036B">
        <w:rPr>
          <w:rFonts w:ascii="Arial" w:hAnsi="Arial" w:cs="Arial"/>
        </w:rPr>
        <w:t xml:space="preserve"> show its dedication to affordability in uncertain economic times, Tesco simultaneously interacted with consumers through enhanced loyalty programs and campaigns such as the Aldi Price Match (Tesco PLC, 2021).</w:t>
      </w:r>
    </w:p>
    <w:p w14:paraId="76F3946F" w14:textId="77777777" w:rsidR="00E3036B" w:rsidRPr="00E3036B" w:rsidRDefault="00E3036B" w:rsidP="00E3036B">
      <w:pPr>
        <w:spacing w:line="360" w:lineRule="auto"/>
        <w:jc w:val="both"/>
        <w:rPr>
          <w:rFonts w:ascii="Arial" w:hAnsi="Arial" w:cs="Arial"/>
        </w:rPr>
      </w:pPr>
      <w:r w:rsidRPr="00E3036B">
        <w:rPr>
          <w:rFonts w:ascii="Arial" w:hAnsi="Arial" w:cs="Arial"/>
        </w:rPr>
        <w:t>3. Leadership Attributes in Change Management</w:t>
      </w:r>
    </w:p>
    <w:p w14:paraId="7992689F" w14:textId="77777777" w:rsidR="00E3036B" w:rsidRPr="00E3036B" w:rsidRDefault="00E3036B" w:rsidP="00E3036B">
      <w:pPr>
        <w:spacing w:line="360" w:lineRule="auto"/>
        <w:jc w:val="both"/>
        <w:rPr>
          <w:rFonts w:ascii="Arial" w:hAnsi="Arial" w:cs="Arial"/>
        </w:rPr>
      </w:pPr>
      <w:r w:rsidRPr="00E3036B">
        <w:rPr>
          <w:rFonts w:ascii="Arial" w:hAnsi="Arial" w:cs="Arial"/>
        </w:rPr>
        <w:lastRenderedPageBreak/>
        <w:t>The effectiveness of change management is greatly influenced by the leadership style employed. During the time of major strategic shift at Tesco, a blend of transactional and transformational leadership styles was visible.</w:t>
      </w:r>
    </w:p>
    <w:p w14:paraId="00C4972C" w14:textId="77777777" w:rsidR="00E3036B" w:rsidRPr="00E3036B" w:rsidRDefault="00E3036B" w:rsidP="00E3036B">
      <w:pPr>
        <w:spacing w:line="360" w:lineRule="auto"/>
        <w:jc w:val="both"/>
        <w:rPr>
          <w:rFonts w:ascii="Arial" w:hAnsi="Arial" w:cs="Arial"/>
        </w:rPr>
      </w:pPr>
      <w:r w:rsidRPr="00E3036B">
        <w:rPr>
          <w:rFonts w:ascii="Arial" w:hAnsi="Arial" w:cs="Arial"/>
        </w:rPr>
        <w:t>a) Leadership that is Transformational</w:t>
      </w:r>
    </w:p>
    <w:p w14:paraId="10E82CC2" w14:textId="77777777" w:rsidR="00E3036B" w:rsidRPr="00E3036B" w:rsidRDefault="00E3036B" w:rsidP="00E3036B">
      <w:pPr>
        <w:spacing w:line="360" w:lineRule="auto"/>
        <w:jc w:val="both"/>
        <w:rPr>
          <w:rFonts w:ascii="Arial" w:hAnsi="Arial" w:cs="Arial"/>
        </w:rPr>
      </w:pPr>
      <w:r w:rsidRPr="00E3036B">
        <w:rPr>
          <w:rFonts w:ascii="Arial" w:hAnsi="Arial" w:cs="Arial"/>
        </w:rPr>
        <w:t>The majority of Dave Lewis's leadership during the turnaround was transformational. Transformational leaders are renowned for their capacity to encourage and inspire staff members to perform at higher levels than they often do. By outlining a clear future vision and giving them the assistance they needed to adapt to the new company plan, Lewis encouraged staff members to welcome the strategic changes (The Guardian, 2020). Tesco was able to restore its corporate culture and win back the confidence of its staff and consumers because to his leadership style.</w:t>
      </w:r>
    </w:p>
    <w:p w14:paraId="3609C3AE" w14:textId="77777777" w:rsidR="00E3036B" w:rsidRPr="00E3036B" w:rsidRDefault="00E3036B" w:rsidP="00E3036B">
      <w:pPr>
        <w:spacing w:line="360" w:lineRule="auto"/>
        <w:jc w:val="both"/>
        <w:rPr>
          <w:rFonts w:ascii="Arial" w:hAnsi="Arial" w:cs="Arial"/>
        </w:rPr>
      </w:pPr>
      <w:r w:rsidRPr="00E3036B">
        <w:rPr>
          <w:rFonts w:ascii="Arial" w:hAnsi="Arial" w:cs="Arial"/>
        </w:rPr>
        <w:t>b) Leadership via Transactions</w:t>
      </w:r>
    </w:p>
    <w:p w14:paraId="2FA4A7D7" w14:textId="77777777" w:rsidR="00E3036B" w:rsidRPr="00E3036B" w:rsidRDefault="00E3036B" w:rsidP="00E3036B">
      <w:pPr>
        <w:spacing w:line="360" w:lineRule="auto"/>
        <w:jc w:val="both"/>
        <w:rPr>
          <w:rFonts w:ascii="Arial" w:hAnsi="Arial" w:cs="Arial"/>
        </w:rPr>
      </w:pPr>
      <w:r w:rsidRPr="00E3036B">
        <w:rPr>
          <w:rFonts w:ascii="Arial" w:hAnsi="Arial" w:cs="Arial"/>
        </w:rPr>
        <w:t>Tesco used transactional leadership concepts in addition to transformational leadership, especially when it came to performance and responsibility management. Employees are rewarded or disciplined according to their performance in relation to predetermined goals under transactional leadership. Tesco implemented key performance indicators (KPIs) as part of its digital transformation strategy to monitor the effectiveness of its online services and in-store operations. To encourage the desired behaviour, employees received rewards for achieving these goals (Hiatt, 2006).</w:t>
      </w:r>
    </w:p>
    <w:p w14:paraId="5AC7B91F" w14:textId="77777777" w:rsidR="00E3036B" w:rsidRPr="00E3036B" w:rsidRDefault="00E3036B" w:rsidP="00E3036B">
      <w:pPr>
        <w:spacing w:line="360" w:lineRule="auto"/>
        <w:jc w:val="both"/>
        <w:rPr>
          <w:rFonts w:ascii="Arial" w:hAnsi="Arial" w:cs="Arial"/>
        </w:rPr>
      </w:pPr>
      <w:r w:rsidRPr="00E3036B">
        <w:rPr>
          <w:rFonts w:ascii="Arial" w:hAnsi="Arial" w:cs="Arial"/>
        </w:rPr>
        <w:t>Program for Organisational Culture and Change Management</w:t>
      </w:r>
    </w:p>
    <w:p w14:paraId="3B15C82F" w14:textId="77777777" w:rsidR="00E3036B" w:rsidRPr="00E3036B" w:rsidRDefault="00E3036B" w:rsidP="00E3036B">
      <w:pPr>
        <w:spacing w:line="360" w:lineRule="auto"/>
        <w:jc w:val="both"/>
        <w:rPr>
          <w:rFonts w:ascii="Arial" w:hAnsi="Arial" w:cs="Arial"/>
        </w:rPr>
      </w:pPr>
      <w:r w:rsidRPr="00E3036B">
        <w:rPr>
          <w:rFonts w:ascii="Arial" w:hAnsi="Arial" w:cs="Arial"/>
        </w:rPr>
        <w:t>The success or failure of change management activities is significantly influenced by the organisational culture. Throughout its history, Tesco's corporate culture has both helped and hurt change. An effective change management strategy requires an understanding of this culture and how it affects employee behaviour, leadership, and decision-making.</w:t>
      </w:r>
    </w:p>
    <w:p w14:paraId="4DAD7875" w14:textId="77777777" w:rsidR="00E3036B" w:rsidRPr="00E3036B" w:rsidRDefault="00E3036B" w:rsidP="00E3036B">
      <w:pPr>
        <w:spacing w:line="360" w:lineRule="auto"/>
        <w:jc w:val="both"/>
        <w:rPr>
          <w:rFonts w:ascii="Arial" w:hAnsi="Arial" w:cs="Arial"/>
        </w:rPr>
      </w:pPr>
      <w:r w:rsidRPr="00E3036B">
        <w:rPr>
          <w:rFonts w:ascii="Arial" w:hAnsi="Arial" w:cs="Arial"/>
        </w:rPr>
        <w:t>Tesco's key values continuous improvement, cooperation, and customer focus have long served as the cornerstones of its organisational culture. However, Tesco's culture came under investigation amid its financial difficulties in the early 2010s, particularly when aggressive profit-focused attitude resulted in the accounting scandal that harmed the company's brand (BBC News, 2017). This event revealed a culture in which immediate financial gain took precedence over sustainability and morality in the long run.</w:t>
      </w:r>
    </w:p>
    <w:p w14:paraId="12F301FD" w14:textId="77777777" w:rsidR="00E3036B" w:rsidRPr="00E3036B" w:rsidRDefault="00E3036B" w:rsidP="00E3036B">
      <w:pPr>
        <w:spacing w:line="360" w:lineRule="auto"/>
        <w:jc w:val="both"/>
        <w:rPr>
          <w:rFonts w:ascii="Arial" w:hAnsi="Arial" w:cs="Arial"/>
        </w:rPr>
      </w:pPr>
    </w:p>
    <w:p w14:paraId="0FA00674" w14:textId="77777777" w:rsidR="00E3036B" w:rsidRPr="00E3036B" w:rsidRDefault="00E3036B" w:rsidP="00E3036B">
      <w:pPr>
        <w:spacing w:line="360" w:lineRule="auto"/>
        <w:jc w:val="both"/>
        <w:rPr>
          <w:rFonts w:ascii="Arial" w:hAnsi="Arial" w:cs="Arial"/>
        </w:rPr>
      </w:pPr>
      <w:r w:rsidRPr="00E3036B">
        <w:rPr>
          <w:rFonts w:ascii="Arial" w:hAnsi="Arial" w:cs="Arial"/>
        </w:rPr>
        <w:t xml:space="preserve">Under Dave Lewis' direction, Tesco started to change its culture after the crisis. Lewis placed a strong emphasis on openness, customer focus, and moral conduct. Tesco's larger change </w:t>
      </w:r>
      <w:r w:rsidRPr="00E3036B">
        <w:rPr>
          <w:rFonts w:ascii="Arial" w:hAnsi="Arial" w:cs="Arial"/>
        </w:rPr>
        <w:lastRenderedPageBreak/>
        <w:t>management initiative, which included reorganising the business, concentrating on core markets, and restoring stakeholder trust, included this cultural shift as a critical component (Tesco PLC, 2021).</w:t>
      </w:r>
    </w:p>
    <w:p w14:paraId="092444D2" w14:textId="77777777" w:rsidR="00E3036B" w:rsidRPr="00E3036B" w:rsidRDefault="00E3036B" w:rsidP="00E3036B">
      <w:pPr>
        <w:spacing w:line="360" w:lineRule="auto"/>
        <w:jc w:val="both"/>
        <w:rPr>
          <w:rFonts w:ascii="Arial" w:hAnsi="Arial" w:cs="Arial"/>
        </w:rPr>
      </w:pPr>
      <w:r w:rsidRPr="00E3036B">
        <w:rPr>
          <w:rFonts w:ascii="Arial" w:hAnsi="Arial" w:cs="Arial"/>
        </w:rPr>
        <w:t xml:space="preserve">The Impact of Culture on Organisational Change Management </w:t>
      </w:r>
    </w:p>
    <w:p w14:paraId="4F70D400" w14:textId="77777777" w:rsidR="00E3036B" w:rsidRPr="00E3036B" w:rsidRDefault="00E3036B" w:rsidP="00E3036B">
      <w:pPr>
        <w:spacing w:line="360" w:lineRule="auto"/>
        <w:jc w:val="both"/>
        <w:rPr>
          <w:rFonts w:ascii="Arial" w:hAnsi="Arial" w:cs="Arial"/>
        </w:rPr>
      </w:pPr>
      <w:r w:rsidRPr="00E3036B">
        <w:rPr>
          <w:rFonts w:ascii="Arial" w:hAnsi="Arial" w:cs="Arial"/>
        </w:rPr>
        <w:t xml:space="preserve">Opposition to Change: How employees react to change is frequently determined by the organisational culture. Tesco faced strong opposition to the new customer-centric and ethical strategy because of its deeply ingrained procedures and processes that had put short-term financial gains ahead of long-term profitability. Workers were accustomed to working with a profit-first mindset, particularly those in administrative roles. </w:t>
      </w:r>
      <w:proofErr w:type="gramStart"/>
      <w:r w:rsidRPr="00E3036B">
        <w:rPr>
          <w:rFonts w:ascii="Arial" w:hAnsi="Arial" w:cs="Arial"/>
        </w:rPr>
        <w:t>In order to</w:t>
      </w:r>
      <w:proofErr w:type="gramEnd"/>
      <w:r w:rsidRPr="00E3036B">
        <w:rPr>
          <w:rFonts w:ascii="Arial" w:hAnsi="Arial" w:cs="Arial"/>
        </w:rPr>
        <w:t xml:space="preserve"> overcome this reluctance, Lewin's Change Management Model highlights the necessity of "unfreezing" outdated mindsets (Lewin, 1951).</w:t>
      </w:r>
    </w:p>
    <w:p w14:paraId="3681E82E" w14:textId="77777777" w:rsidR="00E3036B" w:rsidRPr="00E3036B" w:rsidRDefault="00E3036B" w:rsidP="00E3036B">
      <w:pPr>
        <w:spacing w:line="360" w:lineRule="auto"/>
        <w:jc w:val="both"/>
        <w:rPr>
          <w:rFonts w:ascii="Arial" w:hAnsi="Arial" w:cs="Arial"/>
        </w:rPr>
      </w:pPr>
      <w:r w:rsidRPr="00E3036B">
        <w:rPr>
          <w:rFonts w:ascii="Arial" w:hAnsi="Arial" w:cs="Arial"/>
        </w:rPr>
        <w:t>Leadership and Trust: Establishing and maintaining organisational culture depends heavily on leadership. Tesco's management, led by Dave Lewis, sought to rebuild confidence and cultivate an accountable culture. Employee engagement and alignment with the company's new direction were facilitated by this leadership style. New cultural norms were successfully ingrained at Tesco using transformational leadership, which encourages and empowers staff to welcome change (The Guardian, 2020).</w:t>
      </w:r>
    </w:p>
    <w:p w14:paraId="30B500EE" w14:textId="77777777" w:rsidR="00E3036B" w:rsidRPr="00E3036B" w:rsidRDefault="00E3036B" w:rsidP="00E3036B">
      <w:pPr>
        <w:spacing w:line="360" w:lineRule="auto"/>
        <w:jc w:val="both"/>
        <w:rPr>
          <w:rFonts w:ascii="Arial" w:hAnsi="Arial" w:cs="Arial"/>
        </w:rPr>
      </w:pPr>
      <w:r w:rsidRPr="00E3036B">
        <w:rPr>
          <w:rFonts w:ascii="Arial" w:hAnsi="Arial" w:cs="Arial"/>
        </w:rPr>
        <w:t>Adaptability and Innovation: Tesco's digital transformation was made possible by its culture of innovation and constant improvement. A cultural shift towards innovation and client convenience was mirrored in the company's ability to adjust to technological disruption, especially in its e-commerce operations. When Tesco quickly grew its online grocery services during the COVID-19 epidemic, this flexibility was essential (Tesco PLC, 2021).</w:t>
      </w:r>
    </w:p>
    <w:p w14:paraId="2AF18A98" w14:textId="77777777" w:rsidR="00E3036B" w:rsidRPr="00E3036B" w:rsidRDefault="00E3036B" w:rsidP="00E3036B">
      <w:pPr>
        <w:spacing w:line="360" w:lineRule="auto"/>
        <w:jc w:val="both"/>
        <w:rPr>
          <w:rFonts w:ascii="Arial" w:hAnsi="Arial" w:cs="Arial"/>
        </w:rPr>
      </w:pPr>
      <w:r w:rsidRPr="00E3036B">
        <w:rPr>
          <w:rFonts w:ascii="Arial" w:hAnsi="Arial" w:cs="Arial"/>
        </w:rPr>
        <w:t>Notwithstanding these advantages, Tesco's culture nevertheless has problems, especially when it comes to striking a balance between cost effectiveness and client focus. It is crucial to continuously improve and modify the corporate culture to conform to changing strategic goals because the pressure to keep costs low while simultaneously investing in digital innovation and sustainability can cause conflict within the business.</w:t>
      </w:r>
    </w:p>
    <w:p w14:paraId="0F5EC4C9" w14:textId="77777777" w:rsidR="00E3036B" w:rsidRPr="00E3036B" w:rsidRDefault="00E3036B" w:rsidP="00E3036B">
      <w:pPr>
        <w:spacing w:line="360" w:lineRule="auto"/>
        <w:jc w:val="both"/>
        <w:rPr>
          <w:rFonts w:ascii="Arial" w:hAnsi="Arial" w:cs="Arial"/>
        </w:rPr>
      </w:pPr>
      <w:r w:rsidRPr="00E3036B">
        <w:rPr>
          <w:rFonts w:ascii="Arial" w:hAnsi="Arial" w:cs="Arial"/>
        </w:rPr>
        <w:t xml:space="preserve">The suggested plan for change management </w:t>
      </w:r>
    </w:p>
    <w:p w14:paraId="41B00526" w14:textId="77777777" w:rsidR="00E3036B" w:rsidRPr="00E3036B" w:rsidRDefault="00E3036B" w:rsidP="00E3036B">
      <w:pPr>
        <w:spacing w:line="360" w:lineRule="auto"/>
        <w:jc w:val="both"/>
        <w:rPr>
          <w:rFonts w:ascii="Arial" w:hAnsi="Arial" w:cs="Arial"/>
        </w:rPr>
      </w:pPr>
      <w:r w:rsidRPr="00E3036B">
        <w:rPr>
          <w:rFonts w:ascii="Arial" w:hAnsi="Arial" w:cs="Arial"/>
        </w:rPr>
        <w:t>This plan presents a suggested modification aimed at improving Tesco's sustainability practices to build on the company's recent achievements and better match its organisational culture with its strategic goals. Tesco's long-term objective of reaching net-zero carbon emissions by 2050 is in line with the suggested transformation, which entails moving towards a more ecologically friendly supply chain (Tesco PLC, 2023). Clear communication, financial investment, cultural alignment, and continual assessment will all be necessary for this shift.</w:t>
      </w:r>
    </w:p>
    <w:p w14:paraId="18C24A24" w14:textId="77777777" w:rsidR="00E3036B" w:rsidRPr="00E3036B" w:rsidRDefault="00E3036B" w:rsidP="00E3036B">
      <w:pPr>
        <w:spacing w:line="360" w:lineRule="auto"/>
        <w:jc w:val="both"/>
        <w:rPr>
          <w:rFonts w:ascii="Arial" w:hAnsi="Arial" w:cs="Arial"/>
        </w:rPr>
      </w:pPr>
      <w:r w:rsidRPr="00E3036B">
        <w:rPr>
          <w:rFonts w:ascii="Arial" w:hAnsi="Arial" w:cs="Arial"/>
        </w:rPr>
        <w:lastRenderedPageBreak/>
        <w:t>1. Change Proposal: Transformation of Sustainability</w:t>
      </w:r>
    </w:p>
    <w:p w14:paraId="70A2F78E" w14:textId="77777777" w:rsidR="00E3036B" w:rsidRPr="00E3036B" w:rsidRDefault="00E3036B" w:rsidP="00E3036B">
      <w:pPr>
        <w:spacing w:line="360" w:lineRule="auto"/>
        <w:jc w:val="both"/>
        <w:rPr>
          <w:rFonts w:ascii="Arial" w:hAnsi="Arial" w:cs="Arial"/>
        </w:rPr>
      </w:pPr>
      <w:r w:rsidRPr="00E3036B">
        <w:rPr>
          <w:rFonts w:ascii="Arial" w:hAnsi="Arial" w:cs="Arial"/>
        </w:rPr>
        <w:t>The suggested modification would incorporate more environmentally friendly procedures throughout Tesco's supply chain, such as:</w:t>
      </w:r>
    </w:p>
    <w:p w14:paraId="36FFF06F"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lowering carbon emissions from distribution and logistics.</w:t>
      </w:r>
    </w:p>
    <w:p w14:paraId="13B790E4"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locating more environmentally friendly materials and packaging.</w:t>
      </w:r>
    </w:p>
    <w:p w14:paraId="043E4802"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collaborating with vendors who have a solid track record of sustainability.</w:t>
      </w:r>
    </w:p>
    <w:p w14:paraId="645D2BA6" w14:textId="77777777" w:rsidR="00E3036B" w:rsidRPr="00E3036B" w:rsidRDefault="00E3036B" w:rsidP="00E3036B">
      <w:pPr>
        <w:spacing w:line="360" w:lineRule="auto"/>
        <w:jc w:val="both"/>
        <w:rPr>
          <w:rFonts w:ascii="Arial" w:hAnsi="Arial" w:cs="Arial"/>
        </w:rPr>
      </w:pPr>
    </w:p>
    <w:p w14:paraId="65605E9D" w14:textId="77777777" w:rsidR="00E3036B" w:rsidRPr="00E3036B" w:rsidRDefault="00E3036B" w:rsidP="00E3036B">
      <w:pPr>
        <w:spacing w:line="360" w:lineRule="auto"/>
        <w:jc w:val="both"/>
        <w:rPr>
          <w:rFonts w:ascii="Arial" w:hAnsi="Arial" w:cs="Arial"/>
        </w:rPr>
      </w:pPr>
      <w:r w:rsidRPr="00E3036B">
        <w:rPr>
          <w:rFonts w:ascii="Arial" w:hAnsi="Arial" w:cs="Arial"/>
        </w:rPr>
        <w:t>•</w:t>
      </w:r>
      <w:r w:rsidRPr="00E3036B">
        <w:rPr>
          <w:rFonts w:ascii="Arial" w:hAnsi="Arial" w:cs="Arial"/>
        </w:rPr>
        <w:tab/>
        <w:t>lowering food waste with better technology and inventory control.</w:t>
      </w:r>
    </w:p>
    <w:p w14:paraId="3D1A88AC" w14:textId="77777777" w:rsidR="00E3036B" w:rsidRPr="00E3036B" w:rsidRDefault="00E3036B" w:rsidP="00E3036B">
      <w:pPr>
        <w:spacing w:line="360" w:lineRule="auto"/>
        <w:jc w:val="both"/>
        <w:rPr>
          <w:rFonts w:ascii="Arial" w:hAnsi="Arial" w:cs="Arial"/>
        </w:rPr>
      </w:pPr>
      <w:r w:rsidRPr="00E3036B">
        <w:rPr>
          <w:rFonts w:ascii="Arial" w:hAnsi="Arial" w:cs="Arial"/>
        </w:rPr>
        <w:t>This change is in line with rising customer demands for moral business conduct and worldwide sustainability trends. Additionally, it advances Tesco's long-term goal of becoming a pioneer in ethical retailing.</w:t>
      </w:r>
    </w:p>
    <w:p w14:paraId="3DFA0DF2" w14:textId="77777777" w:rsidR="00E3036B" w:rsidRPr="00E3036B" w:rsidRDefault="00E3036B" w:rsidP="00E3036B">
      <w:pPr>
        <w:spacing w:line="360" w:lineRule="auto"/>
        <w:jc w:val="both"/>
        <w:rPr>
          <w:rFonts w:ascii="Arial" w:hAnsi="Arial" w:cs="Arial"/>
        </w:rPr>
      </w:pPr>
      <w:r w:rsidRPr="00E3036B">
        <w:rPr>
          <w:rFonts w:ascii="Arial" w:hAnsi="Arial" w:cs="Arial"/>
        </w:rPr>
        <w:t>2. Budget</w:t>
      </w:r>
    </w:p>
    <w:p w14:paraId="3CF5C020" w14:textId="77777777" w:rsidR="00E3036B" w:rsidRPr="00E3036B" w:rsidRDefault="00E3036B" w:rsidP="00E3036B">
      <w:pPr>
        <w:spacing w:line="360" w:lineRule="auto"/>
        <w:jc w:val="both"/>
        <w:rPr>
          <w:rFonts w:ascii="Arial" w:hAnsi="Arial" w:cs="Arial"/>
        </w:rPr>
      </w:pPr>
      <w:r w:rsidRPr="00E3036B">
        <w:rPr>
          <w:rFonts w:ascii="Arial" w:hAnsi="Arial" w:cs="Arial"/>
        </w:rPr>
        <w:t>Although putting a sustainable transformation into action will cost a lot of money, there will be long-term cost reductions and prospects for revenue development. A condensed financial plan for the sustainability transformation can be seen below:</w:t>
      </w:r>
    </w:p>
    <w:p w14:paraId="3AD862D8" w14:textId="77777777" w:rsidR="00E3036B" w:rsidRPr="00E3036B" w:rsidRDefault="00E3036B" w:rsidP="00E3036B">
      <w:pPr>
        <w:spacing w:line="360" w:lineRule="auto"/>
        <w:jc w:val="both"/>
        <w:rPr>
          <w:rFonts w:ascii="Arial" w:hAnsi="Arial" w:cs="Arial"/>
        </w:rPr>
      </w:pPr>
      <w:r w:rsidRPr="00E3036B">
        <w:rPr>
          <w:rFonts w:ascii="Arial" w:hAnsi="Arial" w:cs="Arial"/>
        </w:rPr>
        <w:t>The initial investment will be £500 million spread over five years to improve logistics, find sustainable materials, and install waste-reduction technology.</w:t>
      </w:r>
    </w:p>
    <w:p w14:paraId="1A54BC6E" w14:textId="77777777" w:rsidR="00E3036B" w:rsidRPr="00E3036B" w:rsidRDefault="00E3036B" w:rsidP="00E3036B">
      <w:pPr>
        <w:spacing w:line="360" w:lineRule="auto"/>
        <w:jc w:val="both"/>
        <w:rPr>
          <w:rFonts w:ascii="Arial" w:hAnsi="Arial" w:cs="Arial"/>
        </w:rPr>
      </w:pPr>
      <w:r w:rsidRPr="00E3036B">
        <w:rPr>
          <w:rFonts w:ascii="Arial" w:hAnsi="Arial" w:cs="Arial"/>
        </w:rPr>
        <w:t>Cost Savings: By year three, Tesco may save an estimated £100 million a year by cutting back on food waste, energy use, and travel expenses (Mintel, 2023).</w:t>
      </w:r>
    </w:p>
    <w:p w14:paraId="3FCD9822" w14:textId="77777777" w:rsidR="00E3036B" w:rsidRPr="00E3036B" w:rsidRDefault="00E3036B" w:rsidP="00E3036B">
      <w:pPr>
        <w:spacing w:line="360" w:lineRule="auto"/>
        <w:jc w:val="both"/>
        <w:rPr>
          <w:rFonts w:ascii="Arial" w:hAnsi="Arial" w:cs="Arial"/>
        </w:rPr>
      </w:pPr>
      <w:r w:rsidRPr="00E3036B">
        <w:rPr>
          <w:rFonts w:ascii="Arial" w:hAnsi="Arial" w:cs="Arial"/>
        </w:rPr>
        <w:t>Revenue Growth: By drawing in eco-aware customers, Tesco may be able to grow its market share by 2% over the course of five years.</w:t>
      </w:r>
    </w:p>
    <w:p w14:paraId="4D5237D4" w14:textId="77777777" w:rsidR="00E3036B" w:rsidRPr="00E3036B" w:rsidRDefault="00E3036B" w:rsidP="00E3036B">
      <w:pPr>
        <w:spacing w:line="360" w:lineRule="auto"/>
        <w:jc w:val="both"/>
        <w:rPr>
          <w:rFonts w:ascii="Arial" w:hAnsi="Arial" w:cs="Arial"/>
        </w:rPr>
      </w:pPr>
      <w:r w:rsidRPr="00E3036B">
        <w:rPr>
          <w:rFonts w:ascii="Arial" w:hAnsi="Arial" w:cs="Arial"/>
        </w:rPr>
        <w:t>Supplier Cooperation: To share expenses and guarantee conformity with Tesco's sustainability objectives, Tesco will collaborate closely with its suppliers to co-invest in sustainable practices.</w:t>
      </w:r>
    </w:p>
    <w:p w14:paraId="663493EF" w14:textId="77777777" w:rsidR="00E3036B" w:rsidRPr="00E3036B" w:rsidRDefault="00E3036B" w:rsidP="00E3036B">
      <w:pPr>
        <w:spacing w:line="360" w:lineRule="auto"/>
        <w:jc w:val="both"/>
        <w:rPr>
          <w:rFonts w:ascii="Arial" w:hAnsi="Arial" w:cs="Arial"/>
        </w:rPr>
      </w:pPr>
      <w:r w:rsidRPr="00E3036B">
        <w:rPr>
          <w:rFonts w:ascii="Arial" w:hAnsi="Arial" w:cs="Arial"/>
        </w:rPr>
        <w:t>This financial model highlights possible long-term cost savings and market growth while accounting for the initial investment needed to switch to a more sustainable supply chain.</w:t>
      </w:r>
    </w:p>
    <w:p w14:paraId="0A1C2273" w14:textId="77777777" w:rsidR="00E3036B" w:rsidRPr="00E3036B" w:rsidRDefault="00E3036B" w:rsidP="00E3036B">
      <w:pPr>
        <w:spacing w:line="360" w:lineRule="auto"/>
        <w:jc w:val="both"/>
        <w:rPr>
          <w:rFonts w:ascii="Arial" w:hAnsi="Arial" w:cs="Arial"/>
        </w:rPr>
      </w:pPr>
      <w:r w:rsidRPr="00E3036B">
        <w:rPr>
          <w:rFonts w:ascii="Arial" w:hAnsi="Arial" w:cs="Arial"/>
        </w:rPr>
        <w:t>3. Plan of Communication</w:t>
      </w:r>
    </w:p>
    <w:p w14:paraId="74625B75" w14:textId="77777777" w:rsidR="00E3036B" w:rsidRPr="00E3036B" w:rsidRDefault="00E3036B" w:rsidP="00E3036B">
      <w:pPr>
        <w:spacing w:line="360" w:lineRule="auto"/>
        <w:jc w:val="both"/>
        <w:rPr>
          <w:rFonts w:ascii="Arial" w:hAnsi="Arial" w:cs="Arial"/>
        </w:rPr>
      </w:pPr>
      <w:r w:rsidRPr="00E3036B">
        <w:rPr>
          <w:rFonts w:ascii="Arial" w:hAnsi="Arial" w:cs="Arial"/>
        </w:rPr>
        <w:t>Effective communication is essential to the success of any change management program. The leadership of Tesco must explain to internal and external stakeholders the significance of the sustainability transition.</w:t>
      </w:r>
    </w:p>
    <w:p w14:paraId="7C5B94DB" w14:textId="77777777" w:rsidR="00E3036B" w:rsidRPr="00E3036B" w:rsidRDefault="00E3036B" w:rsidP="00E3036B">
      <w:pPr>
        <w:spacing w:line="360" w:lineRule="auto"/>
        <w:jc w:val="both"/>
        <w:rPr>
          <w:rFonts w:ascii="Arial" w:hAnsi="Arial" w:cs="Arial"/>
        </w:rPr>
      </w:pPr>
      <w:r w:rsidRPr="00E3036B">
        <w:rPr>
          <w:rFonts w:ascii="Arial" w:hAnsi="Arial" w:cs="Arial"/>
        </w:rPr>
        <w:lastRenderedPageBreak/>
        <w:t>Internal Exchange of Information:</w:t>
      </w:r>
    </w:p>
    <w:p w14:paraId="606A916A" w14:textId="77777777" w:rsidR="00E3036B" w:rsidRPr="00E3036B" w:rsidRDefault="00E3036B" w:rsidP="00E3036B">
      <w:pPr>
        <w:spacing w:line="360" w:lineRule="auto"/>
        <w:jc w:val="both"/>
        <w:rPr>
          <w:rFonts w:ascii="Arial" w:hAnsi="Arial" w:cs="Arial"/>
        </w:rPr>
      </w:pPr>
      <w:r w:rsidRPr="00E3036B">
        <w:rPr>
          <w:rFonts w:ascii="Arial" w:hAnsi="Arial" w:cs="Arial"/>
        </w:rPr>
        <w:t>Leadership Engagement: The CEO and other senior executives of Tesco will spearhead the communication campaign, outlining the objectives and vision of the sustainability transformation.</w:t>
      </w:r>
    </w:p>
    <w:p w14:paraId="73597316" w14:textId="77777777" w:rsidR="00E3036B" w:rsidRPr="00E3036B" w:rsidRDefault="00E3036B" w:rsidP="00E3036B">
      <w:pPr>
        <w:spacing w:line="360" w:lineRule="auto"/>
        <w:jc w:val="both"/>
        <w:rPr>
          <w:rFonts w:ascii="Arial" w:hAnsi="Arial" w:cs="Arial"/>
        </w:rPr>
      </w:pPr>
      <w:r w:rsidRPr="00E3036B">
        <w:rPr>
          <w:rFonts w:ascii="Arial" w:hAnsi="Arial" w:cs="Arial"/>
        </w:rPr>
        <w:t>Employee Involvement: To make sure staff members are informed of the changes and their part in accomplishing sustainability objectives, Tesco will use internal communication tools like newsletters, intranet updates, and town hall meetings.</w:t>
      </w:r>
    </w:p>
    <w:p w14:paraId="49A0FC31" w14:textId="77777777" w:rsidR="00E3036B" w:rsidRPr="00E3036B" w:rsidRDefault="00E3036B" w:rsidP="00E3036B">
      <w:pPr>
        <w:spacing w:line="360" w:lineRule="auto"/>
        <w:jc w:val="both"/>
        <w:rPr>
          <w:rFonts w:ascii="Arial" w:hAnsi="Arial" w:cs="Arial"/>
        </w:rPr>
      </w:pPr>
      <w:r w:rsidRPr="00E3036B">
        <w:rPr>
          <w:rFonts w:ascii="Arial" w:hAnsi="Arial" w:cs="Arial"/>
        </w:rPr>
        <w:t>Training and Support: To make sure they could adjust to new systems and procedures, staff members will receive training on sustainable practices, particularly those in supply chain management and logistics.</w:t>
      </w:r>
    </w:p>
    <w:p w14:paraId="3FF7BE8A" w14:textId="77777777" w:rsidR="00E3036B" w:rsidRPr="00E3036B" w:rsidRDefault="00E3036B" w:rsidP="00E3036B">
      <w:pPr>
        <w:spacing w:line="360" w:lineRule="auto"/>
        <w:jc w:val="both"/>
        <w:rPr>
          <w:rFonts w:ascii="Arial" w:hAnsi="Arial" w:cs="Arial"/>
        </w:rPr>
      </w:pPr>
      <w:r w:rsidRPr="00E3036B">
        <w:rPr>
          <w:rFonts w:ascii="Arial" w:hAnsi="Arial" w:cs="Arial"/>
        </w:rPr>
        <w:t>Communication with the Outside World:</w:t>
      </w:r>
    </w:p>
    <w:p w14:paraId="1E558CB3" w14:textId="77777777" w:rsidR="00E3036B" w:rsidRPr="00E3036B" w:rsidRDefault="00E3036B" w:rsidP="00E3036B">
      <w:pPr>
        <w:spacing w:line="360" w:lineRule="auto"/>
        <w:jc w:val="both"/>
        <w:rPr>
          <w:rFonts w:ascii="Arial" w:hAnsi="Arial" w:cs="Arial"/>
        </w:rPr>
      </w:pPr>
      <w:r w:rsidRPr="00E3036B">
        <w:rPr>
          <w:rFonts w:ascii="Arial" w:hAnsi="Arial" w:cs="Arial"/>
        </w:rPr>
        <w:t>Engagement of Customers: Tesco will start marketing campaigns to educate consumers about its sustainability initiatives. These campaigns will include email marketing, social media, and in-store signage to emphasise the advantages of sustainable shopping.</w:t>
      </w:r>
    </w:p>
    <w:p w14:paraId="53037D54" w14:textId="77777777" w:rsidR="00E3036B" w:rsidRPr="00E3036B" w:rsidRDefault="00E3036B" w:rsidP="00E3036B">
      <w:pPr>
        <w:spacing w:line="360" w:lineRule="auto"/>
        <w:jc w:val="both"/>
        <w:rPr>
          <w:rFonts w:ascii="Arial" w:hAnsi="Arial" w:cs="Arial"/>
        </w:rPr>
      </w:pPr>
      <w:r w:rsidRPr="00E3036B">
        <w:rPr>
          <w:rFonts w:ascii="Arial" w:hAnsi="Arial" w:cs="Arial"/>
        </w:rPr>
        <w:t>Collaboration with Suppliers: Tesco will keep lines of communication open with its suppliers, scheduling frequent meetings to guarantee agreement on sustainability objectives and resolving any issues or difficulties that may come up along the shift.</w:t>
      </w:r>
    </w:p>
    <w:p w14:paraId="47EBD23C" w14:textId="77777777" w:rsidR="00E3036B" w:rsidRPr="00E3036B" w:rsidRDefault="00E3036B" w:rsidP="00E3036B">
      <w:pPr>
        <w:spacing w:line="360" w:lineRule="auto"/>
        <w:jc w:val="both"/>
        <w:rPr>
          <w:rFonts w:ascii="Arial" w:hAnsi="Arial" w:cs="Arial"/>
        </w:rPr>
      </w:pPr>
    </w:p>
    <w:p w14:paraId="3CED3604" w14:textId="77777777" w:rsidR="00E3036B" w:rsidRPr="00E3036B" w:rsidRDefault="00E3036B" w:rsidP="00E3036B">
      <w:pPr>
        <w:spacing w:line="360" w:lineRule="auto"/>
        <w:jc w:val="both"/>
        <w:rPr>
          <w:rFonts w:ascii="Arial" w:hAnsi="Arial" w:cs="Arial"/>
        </w:rPr>
      </w:pPr>
      <w:r w:rsidRPr="00E3036B">
        <w:rPr>
          <w:rFonts w:ascii="Arial" w:hAnsi="Arial" w:cs="Arial"/>
        </w:rPr>
        <w:t>Stakeholder Transparency: Gaining the trust of stakeholders requires transparency. Tesco will communicate with shareholders through annual reports and investor briefings, and it will regularly release sustainability reports detailing its progress towards its environmental goals.</w:t>
      </w:r>
    </w:p>
    <w:p w14:paraId="733E18B5" w14:textId="77777777" w:rsidR="00E3036B" w:rsidRPr="00E3036B" w:rsidRDefault="00E3036B" w:rsidP="00E3036B">
      <w:pPr>
        <w:spacing w:line="360" w:lineRule="auto"/>
        <w:jc w:val="both"/>
        <w:rPr>
          <w:rFonts w:ascii="Arial" w:hAnsi="Arial" w:cs="Arial"/>
        </w:rPr>
      </w:pPr>
      <w:r w:rsidRPr="00E3036B">
        <w:rPr>
          <w:rFonts w:ascii="Arial" w:hAnsi="Arial" w:cs="Arial"/>
        </w:rPr>
        <w:t>4. Plan of Evaluation</w:t>
      </w:r>
    </w:p>
    <w:p w14:paraId="3046CF1E" w14:textId="77777777" w:rsidR="00E3036B" w:rsidRPr="00E3036B" w:rsidRDefault="00E3036B" w:rsidP="00E3036B">
      <w:pPr>
        <w:spacing w:line="360" w:lineRule="auto"/>
        <w:jc w:val="both"/>
        <w:rPr>
          <w:rFonts w:ascii="Arial" w:hAnsi="Arial" w:cs="Arial"/>
        </w:rPr>
      </w:pPr>
      <w:r w:rsidRPr="00E3036B">
        <w:rPr>
          <w:rFonts w:ascii="Arial" w:hAnsi="Arial" w:cs="Arial"/>
        </w:rPr>
        <w:t>A system for assessing progress is an essential component of any successful change management strategy. Tesco will implement a thorough assessment methodology that gauges the sustainability transformation's effectiveness using both qualitative and quantitative metrics.</w:t>
      </w:r>
    </w:p>
    <w:p w14:paraId="27847303" w14:textId="77777777" w:rsidR="00E3036B" w:rsidRPr="00E3036B" w:rsidRDefault="00E3036B" w:rsidP="00E3036B">
      <w:pPr>
        <w:spacing w:line="360" w:lineRule="auto"/>
        <w:jc w:val="both"/>
        <w:rPr>
          <w:rFonts w:ascii="Arial" w:hAnsi="Arial" w:cs="Arial"/>
        </w:rPr>
      </w:pPr>
      <w:r w:rsidRPr="00E3036B">
        <w:rPr>
          <w:rFonts w:ascii="Arial" w:hAnsi="Arial" w:cs="Arial"/>
        </w:rPr>
        <w:t>Short-Term Assessment (Years 1–2):</w:t>
      </w:r>
    </w:p>
    <w:p w14:paraId="1F3D0E03" w14:textId="77777777" w:rsidR="00E3036B" w:rsidRPr="00E3036B" w:rsidRDefault="00E3036B" w:rsidP="00E3036B">
      <w:pPr>
        <w:spacing w:line="360" w:lineRule="auto"/>
        <w:jc w:val="both"/>
        <w:rPr>
          <w:rFonts w:ascii="Arial" w:hAnsi="Arial" w:cs="Arial"/>
        </w:rPr>
      </w:pPr>
      <w:r w:rsidRPr="00E3036B">
        <w:rPr>
          <w:rFonts w:ascii="Arial" w:hAnsi="Arial" w:cs="Arial"/>
        </w:rPr>
        <w:t>Tesco will monitor key performance indicators (KPIs) pertaining to trash reduction, carbon emissions, and energy usage. For instance, setting a goal to cut carbon emissions associated with logistics by 10% in the first two years.</w:t>
      </w:r>
    </w:p>
    <w:p w14:paraId="044F4D5A" w14:textId="77777777" w:rsidR="00E3036B" w:rsidRPr="00E3036B" w:rsidRDefault="00E3036B" w:rsidP="00E3036B">
      <w:pPr>
        <w:spacing w:line="360" w:lineRule="auto"/>
        <w:jc w:val="both"/>
        <w:rPr>
          <w:rFonts w:ascii="Arial" w:hAnsi="Arial" w:cs="Arial"/>
        </w:rPr>
      </w:pPr>
      <w:r w:rsidRPr="00E3036B">
        <w:rPr>
          <w:rFonts w:ascii="Arial" w:hAnsi="Arial" w:cs="Arial"/>
        </w:rPr>
        <w:t>Employee Input: Surveys will be administered on a regular basis to get input from staff members regarding the success of training and their capacity to adopt sustainable practices.</w:t>
      </w:r>
    </w:p>
    <w:p w14:paraId="71573B60" w14:textId="77777777" w:rsidR="00E3036B" w:rsidRPr="00E3036B" w:rsidRDefault="00E3036B" w:rsidP="00E3036B">
      <w:pPr>
        <w:spacing w:line="360" w:lineRule="auto"/>
        <w:jc w:val="both"/>
        <w:rPr>
          <w:rFonts w:ascii="Arial" w:hAnsi="Arial" w:cs="Arial"/>
        </w:rPr>
      </w:pPr>
      <w:r w:rsidRPr="00E3036B">
        <w:rPr>
          <w:rFonts w:ascii="Arial" w:hAnsi="Arial" w:cs="Arial"/>
        </w:rPr>
        <w:lastRenderedPageBreak/>
        <w:t>Mid-Term Assessment (Years 3–4):</w:t>
      </w:r>
    </w:p>
    <w:p w14:paraId="3A8DCF3B" w14:textId="77777777" w:rsidR="00E3036B" w:rsidRPr="00E3036B" w:rsidRDefault="00E3036B" w:rsidP="00E3036B">
      <w:pPr>
        <w:spacing w:line="360" w:lineRule="auto"/>
        <w:jc w:val="both"/>
        <w:rPr>
          <w:rFonts w:ascii="Arial" w:hAnsi="Arial" w:cs="Arial"/>
        </w:rPr>
      </w:pPr>
      <w:r w:rsidRPr="00E3036B">
        <w:rPr>
          <w:rFonts w:ascii="Arial" w:hAnsi="Arial" w:cs="Arial"/>
        </w:rPr>
        <w:t>Financial Metrics: Cost reductions from waste reduction and energy efficiency will be the focus of the evaluation. Tesco will also keep an eye on any shifts in market share that result from its sustainable efforts.</w:t>
      </w:r>
    </w:p>
    <w:p w14:paraId="6D53DFED" w14:textId="77777777" w:rsidR="00E3036B" w:rsidRPr="00E3036B" w:rsidRDefault="00E3036B" w:rsidP="00E3036B">
      <w:pPr>
        <w:spacing w:line="360" w:lineRule="auto"/>
        <w:jc w:val="both"/>
        <w:rPr>
          <w:rFonts w:ascii="Arial" w:hAnsi="Arial" w:cs="Arial"/>
        </w:rPr>
      </w:pPr>
      <w:r w:rsidRPr="00E3036B">
        <w:rPr>
          <w:rFonts w:ascii="Arial" w:hAnsi="Arial" w:cs="Arial"/>
        </w:rPr>
        <w:t>Customer Input: To determine whether sustainability initiatives are impacting consumers' purchasing decisions, Tesco will administer customer satisfaction surveys.</w:t>
      </w:r>
    </w:p>
    <w:p w14:paraId="45C26A9A" w14:textId="77777777" w:rsidR="00E3036B" w:rsidRPr="00E3036B" w:rsidRDefault="00E3036B" w:rsidP="00E3036B">
      <w:pPr>
        <w:spacing w:line="360" w:lineRule="auto"/>
        <w:jc w:val="both"/>
        <w:rPr>
          <w:rFonts w:ascii="Arial" w:hAnsi="Arial" w:cs="Arial"/>
        </w:rPr>
      </w:pPr>
      <w:r w:rsidRPr="00E3036B">
        <w:rPr>
          <w:rFonts w:ascii="Arial" w:hAnsi="Arial" w:cs="Arial"/>
        </w:rPr>
        <w:t>Extended Assessment (Year 5):</w:t>
      </w:r>
    </w:p>
    <w:p w14:paraId="4E80782D" w14:textId="77777777" w:rsidR="00E3036B" w:rsidRPr="00E3036B" w:rsidRDefault="00E3036B" w:rsidP="00E3036B">
      <w:pPr>
        <w:spacing w:line="360" w:lineRule="auto"/>
        <w:jc w:val="both"/>
        <w:rPr>
          <w:rFonts w:ascii="Arial" w:hAnsi="Arial" w:cs="Arial"/>
        </w:rPr>
      </w:pPr>
      <w:r w:rsidRPr="00E3036B">
        <w:rPr>
          <w:rFonts w:ascii="Arial" w:hAnsi="Arial" w:cs="Arial"/>
        </w:rPr>
        <w:t>Carbon Footprint: Tesco plans to reduce emissions by 25% by the end of the fifth year and will assess its overall progress towards its 2050 net-zero carbon objective.</w:t>
      </w:r>
    </w:p>
    <w:p w14:paraId="318F3535" w14:textId="77777777" w:rsidR="00E3036B" w:rsidRPr="00E3036B" w:rsidRDefault="00E3036B" w:rsidP="00E3036B">
      <w:pPr>
        <w:spacing w:line="360" w:lineRule="auto"/>
        <w:jc w:val="both"/>
        <w:rPr>
          <w:rFonts w:ascii="Arial" w:hAnsi="Arial" w:cs="Arial"/>
        </w:rPr>
      </w:pPr>
      <w:r w:rsidRPr="00E3036B">
        <w:rPr>
          <w:rFonts w:ascii="Arial" w:hAnsi="Arial" w:cs="Arial"/>
        </w:rPr>
        <w:t>Sustainability Audits: To make sure Tesco's operations are in line with international norms and best practices for environmental responsibility, independent sustainability audits will be carried out.</w:t>
      </w:r>
    </w:p>
    <w:p w14:paraId="5DF90A71" w14:textId="77777777" w:rsidR="00E3036B" w:rsidRPr="00E3036B" w:rsidRDefault="00E3036B" w:rsidP="00E3036B">
      <w:pPr>
        <w:spacing w:line="360" w:lineRule="auto"/>
        <w:jc w:val="both"/>
        <w:rPr>
          <w:rFonts w:ascii="Arial" w:hAnsi="Arial" w:cs="Arial"/>
        </w:rPr>
      </w:pPr>
      <w:r w:rsidRPr="00E3036B">
        <w:rPr>
          <w:rFonts w:ascii="Arial" w:hAnsi="Arial" w:cs="Arial"/>
        </w:rPr>
        <w:t>Tesco will be able to evaluate the effectiveness of its sustainability transformation and make any required modifications to guarantee ongoing improvement by putting this thorough evaluation plan into action.</w:t>
      </w:r>
    </w:p>
    <w:p w14:paraId="3612893D" w14:textId="77777777" w:rsidR="00E3036B" w:rsidRPr="00E3036B" w:rsidRDefault="00E3036B" w:rsidP="00E3036B">
      <w:pPr>
        <w:spacing w:line="360" w:lineRule="auto"/>
        <w:jc w:val="both"/>
        <w:rPr>
          <w:rFonts w:ascii="Arial" w:hAnsi="Arial" w:cs="Arial"/>
        </w:rPr>
      </w:pPr>
    </w:p>
    <w:p w14:paraId="0027AA21" w14:textId="77777777" w:rsidR="00E3036B" w:rsidRPr="00E3036B" w:rsidRDefault="00E3036B" w:rsidP="00E3036B">
      <w:pPr>
        <w:spacing w:line="360" w:lineRule="auto"/>
        <w:jc w:val="both"/>
        <w:rPr>
          <w:rFonts w:ascii="Arial" w:hAnsi="Arial" w:cs="Arial"/>
        </w:rPr>
      </w:pPr>
    </w:p>
    <w:p w14:paraId="0CB6539D" w14:textId="77777777" w:rsidR="00E3036B" w:rsidRPr="00E3036B" w:rsidRDefault="00E3036B" w:rsidP="00E3036B">
      <w:pPr>
        <w:spacing w:line="360" w:lineRule="auto"/>
        <w:jc w:val="both"/>
        <w:rPr>
          <w:rFonts w:ascii="Arial" w:hAnsi="Arial" w:cs="Arial"/>
        </w:rPr>
      </w:pPr>
    </w:p>
    <w:p w14:paraId="49B2542D" w14:textId="77777777" w:rsidR="00E3036B" w:rsidRPr="00E3036B" w:rsidRDefault="00E3036B" w:rsidP="00E3036B">
      <w:pPr>
        <w:spacing w:line="360" w:lineRule="auto"/>
        <w:jc w:val="both"/>
        <w:rPr>
          <w:rFonts w:ascii="Arial" w:hAnsi="Arial" w:cs="Arial"/>
        </w:rPr>
      </w:pPr>
    </w:p>
    <w:p w14:paraId="595415A8" w14:textId="77777777" w:rsidR="00E3036B" w:rsidRPr="00E3036B" w:rsidRDefault="00E3036B" w:rsidP="00E3036B">
      <w:pPr>
        <w:spacing w:line="360" w:lineRule="auto"/>
        <w:jc w:val="both"/>
        <w:rPr>
          <w:rFonts w:ascii="Arial" w:hAnsi="Arial" w:cs="Arial"/>
        </w:rPr>
      </w:pPr>
    </w:p>
    <w:p w14:paraId="09CFBE5A" w14:textId="77777777" w:rsidR="00E3036B" w:rsidRPr="00E3036B" w:rsidRDefault="00E3036B" w:rsidP="00E3036B">
      <w:pPr>
        <w:spacing w:line="360" w:lineRule="auto"/>
        <w:jc w:val="both"/>
        <w:rPr>
          <w:rFonts w:ascii="Arial" w:hAnsi="Arial" w:cs="Arial"/>
        </w:rPr>
      </w:pPr>
    </w:p>
    <w:p w14:paraId="01C640E4" w14:textId="77777777" w:rsidR="00E3036B" w:rsidRPr="00E3036B" w:rsidRDefault="00E3036B" w:rsidP="00E3036B">
      <w:pPr>
        <w:spacing w:line="360" w:lineRule="auto"/>
        <w:jc w:val="both"/>
        <w:rPr>
          <w:rFonts w:ascii="Arial" w:hAnsi="Arial" w:cs="Arial"/>
        </w:rPr>
      </w:pPr>
    </w:p>
    <w:p w14:paraId="2DB4152A" w14:textId="77777777" w:rsidR="00E3036B" w:rsidRPr="00E3036B" w:rsidRDefault="00E3036B" w:rsidP="00E3036B">
      <w:pPr>
        <w:spacing w:line="360" w:lineRule="auto"/>
        <w:jc w:val="both"/>
        <w:rPr>
          <w:rFonts w:ascii="Arial" w:hAnsi="Arial" w:cs="Arial"/>
        </w:rPr>
      </w:pPr>
    </w:p>
    <w:p w14:paraId="709CB7C9" w14:textId="77777777" w:rsidR="00E3036B" w:rsidRPr="00E3036B" w:rsidRDefault="00E3036B" w:rsidP="00E3036B">
      <w:pPr>
        <w:spacing w:line="360" w:lineRule="auto"/>
        <w:jc w:val="both"/>
        <w:rPr>
          <w:rFonts w:ascii="Arial" w:hAnsi="Arial" w:cs="Arial"/>
        </w:rPr>
      </w:pPr>
    </w:p>
    <w:p w14:paraId="47438E75" w14:textId="77777777" w:rsidR="00E3036B" w:rsidRPr="00E3036B" w:rsidRDefault="00E3036B" w:rsidP="00E3036B">
      <w:pPr>
        <w:spacing w:line="360" w:lineRule="auto"/>
        <w:jc w:val="both"/>
        <w:rPr>
          <w:rFonts w:ascii="Arial" w:hAnsi="Arial" w:cs="Arial"/>
        </w:rPr>
      </w:pPr>
    </w:p>
    <w:p w14:paraId="05BD02D6" w14:textId="77777777" w:rsidR="00E3036B" w:rsidRPr="00E3036B" w:rsidRDefault="00E3036B" w:rsidP="00E3036B">
      <w:pPr>
        <w:spacing w:line="360" w:lineRule="auto"/>
        <w:jc w:val="both"/>
        <w:rPr>
          <w:rFonts w:ascii="Arial" w:hAnsi="Arial" w:cs="Arial"/>
        </w:rPr>
      </w:pPr>
    </w:p>
    <w:p w14:paraId="3F228789" w14:textId="77777777" w:rsidR="00E3036B" w:rsidRPr="00E3036B" w:rsidRDefault="00E3036B" w:rsidP="00E3036B">
      <w:pPr>
        <w:spacing w:line="360" w:lineRule="auto"/>
        <w:jc w:val="both"/>
        <w:rPr>
          <w:rFonts w:ascii="Arial" w:hAnsi="Arial" w:cs="Arial"/>
        </w:rPr>
      </w:pPr>
    </w:p>
    <w:p w14:paraId="2AB66AA9" w14:textId="77777777" w:rsidR="00E3036B" w:rsidRPr="00E3036B" w:rsidRDefault="00E3036B" w:rsidP="00E3036B">
      <w:pPr>
        <w:spacing w:line="360" w:lineRule="auto"/>
        <w:jc w:val="both"/>
        <w:rPr>
          <w:rFonts w:ascii="Arial" w:hAnsi="Arial" w:cs="Arial"/>
        </w:rPr>
      </w:pPr>
    </w:p>
    <w:p w14:paraId="3326B1B5" w14:textId="77777777" w:rsidR="00E3036B" w:rsidRPr="00E3036B" w:rsidRDefault="00E3036B" w:rsidP="00E3036B">
      <w:pPr>
        <w:spacing w:line="360" w:lineRule="auto"/>
        <w:jc w:val="both"/>
        <w:rPr>
          <w:rFonts w:ascii="Arial" w:hAnsi="Arial" w:cs="Arial"/>
        </w:rPr>
      </w:pPr>
    </w:p>
    <w:p w14:paraId="6E7C3E33" w14:textId="77777777" w:rsidR="00E3036B" w:rsidRPr="00E3036B" w:rsidRDefault="00E3036B" w:rsidP="00E3036B">
      <w:pPr>
        <w:spacing w:line="360" w:lineRule="auto"/>
        <w:jc w:val="both"/>
        <w:rPr>
          <w:rFonts w:ascii="Arial" w:hAnsi="Arial" w:cs="Arial"/>
        </w:rPr>
      </w:pPr>
    </w:p>
    <w:p w14:paraId="2F6B1560" w14:textId="77777777" w:rsidR="00E3036B" w:rsidRPr="00E3036B" w:rsidRDefault="00E3036B" w:rsidP="00E3036B">
      <w:pPr>
        <w:spacing w:line="360" w:lineRule="auto"/>
        <w:jc w:val="both"/>
        <w:rPr>
          <w:rFonts w:ascii="Arial" w:hAnsi="Arial" w:cs="Arial"/>
        </w:rPr>
      </w:pPr>
    </w:p>
    <w:p w14:paraId="3A1FDE9D" w14:textId="77777777" w:rsidR="00E3036B" w:rsidRPr="00E3036B" w:rsidRDefault="00E3036B" w:rsidP="00E3036B">
      <w:pPr>
        <w:spacing w:line="360" w:lineRule="auto"/>
        <w:jc w:val="both"/>
        <w:rPr>
          <w:rFonts w:ascii="Arial" w:hAnsi="Arial" w:cs="Arial"/>
        </w:rPr>
      </w:pPr>
    </w:p>
    <w:p w14:paraId="73AC0599" w14:textId="77777777" w:rsidR="00E3036B" w:rsidRPr="00E3036B" w:rsidRDefault="00E3036B" w:rsidP="00E3036B">
      <w:pPr>
        <w:spacing w:line="360" w:lineRule="auto"/>
        <w:jc w:val="both"/>
        <w:rPr>
          <w:rFonts w:ascii="Arial" w:hAnsi="Arial" w:cs="Arial"/>
        </w:rPr>
      </w:pPr>
    </w:p>
    <w:p w14:paraId="295FB33F" w14:textId="77777777" w:rsidR="00E3036B" w:rsidRPr="00E3036B" w:rsidRDefault="00E3036B" w:rsidP="00E3036B">
      <w:pPr>
        <w:spacing w:line="360" w:lineRule="auto"/>
        <w:jc w:val="both"/>
        <w:rPr>
          <w:rFonts w:ascii="Arial" w:hAnsi="Arial" w:cs="Arial"/>
        </w:rPr>
      </w:pPr>
    </w:p>
    <w:p w14:paraId="576C4AAE" w14:textId="77777777" w:rsidR="00E3036B" w:rsidRPr="00E3036B" w:rsidRDefault="00E3036B" w:rsidP="00E3036B">
      <w:pPr>
        <w:spacing w:line="360" w:lineRule="auto"/>
        <w:jc w:val="both"/>
        <w:rPr>
          <w:rFonts w:ascii="Arial" w:hAnsi="Arial" w:cs="Arial"/>
        </w:rPr>
      </w:pPr>
    </w:p>
    <w:p w14:paraId="7079EA65" w14:textId="77777777" w:rsidR="00E3036B" w:rsidRPr="00E3036B" w:rsidRDefault="00E3036B" w:rsidP="00E3036B">
      <w:pPr>
        <w:spacing w:line="360" w:lineRule="auto"/>
        <w:jc w:val="both"/>
        <w:rPr>
          <w:rFonts w:ascii="Arial" w:hAnsi="Arial" w:cs="Arial"/>
        </w:rPr>
      </w:pPr>
    </w:p>
    <w:p w14:paraId="10222832" w14:textId="77777777" w:rsidR="00E3036B" w:rsidRPr="00E3036B" w:rsidRDefault="00E3036B" w:rsidP="00E3036B">
      <w:pPr>
        <w:spacing w:line="360" w:lineRule="auto"/>
        <w:jc w:val="both"/>
        <w:rPr>
          <w:rFonts w:ascii="Arial" w:hAnsi="Arial" w:cs="Arial"/>
        </w:rPr>
      </w:pPr>
      <w:r w:rsidRPr="00E3036B">
        <w:rPr>
          <w:rFonts w:ascii="Arial" w:hAnsi="Arial" w:cs="Arial"/>
        </w:rPr>
        <w:t>Conclusion</w:t>
      </w:r>
    </w:p>
    <w:p w14:paraId="096CB140" w14:textId="77777777" w:rsidR="00E3036B" w:rsidRPr="00E3036B" w:rsidRDefault="00E3036B" w:rsidP="00E3036B">
      <w:pPr>
        <w:spacing w:line="360" w:lineRule="auto"/>
        <w:jc w:val="both"/>
        <w:rPr>
          <w:rFonts w:ascii="Arial" w:hAnsi="Arial" w:cs="Arial"/>
        </w:rPr>
      </w:pPr>
      <w:r w:rsidRPr="00E3036B">
        <w:rPr>
          <w:rFonts w:ascii="Arial" w:hAnsi="Arial" w:cs="Arial"/>
        </w:rPr>
        <w:t>In conclusion, Tesco's flexibility in responding to outside forces like economic uncertainty, changing customer wants, and digital disruption highlights how crucial good change management is to long-term business success. Through the implementation of diverse change management methods, such as Kotter's 8-Step Change Model, Lewin's Change Management Model, and the ADKAR framework, Tesco has effectively managed strategic transitions that were crucial to its recuperation following the 2014 accounting scandal and the ensuing financial difficulties. With the use of these models, Tesco was able to manage change resistance, promote a sense of urgency, and integrate new procedures into the organization's culture in an organised manner.</w:t>
      </w:r>
    </w:p>
    <w:p w14:paraId="6CBE1A74" w14:textId="29D8A8BC" w:rsidR="00F31BAB" w:rsidRPr="00722E80" w:rsidRDefault="00E3036B" w:rsidP="00E3036B">
      <w:pPr>
        <w:spacing w:line="360" w:lineRule="auto"/>
        <w:jc w:val="both"/>
        <w:rPr>
          <w:rFonts w:ascii="Arial" w:hAnsi="Arial" w:cs="Arial"/>
        </w:rPr>
      </w:pPr>
      <w:r w:rsidRPr="00E3036B">
        <w:rPr>
          <w:rFonts w:ascii="Arial" w:hAnsi="Arial" w:cs="Arial"/>
        </w:rPr>
        <w:t>Tesco has benefited greatly from the leading role in navigating these developments. Rebuilding stakeholder trust has been made possible by the company's use of both transformational and transactional leadership styles.</w:t>
      </w:r>
    </w:p>
    <w:p w14:paraId="16E7D3F2" w14:textId="77777777" w:rsidR="00F31BAB" w:rsidRPr="00722E80" w:rsidRDefault="00F31BAB" w:rsidP="00722E80">
      <w:pPr>
        <w:spacing w:line="360" w:lineRule="auto"/>
        <w:jc w:val="both"/>
        <w:rPr>
          <w:rFonts w:ascii="Arial" w:hAnsi="Arial" w:cs="Arial"/>
        </w:rPr>
      </w:pPr>
    </w:p>
    <w:p w14:paraId="504714E8" w14:textId="77777777" w:rsidR="00F31BAB" w:rsidRPr="00722E80" w:rsidRDefault="00F31BAB" w:rsidP="00722E80">
      <w:pPr>
        <w:spacing w:line="360" w:lineRule="auto"/>
        <w:jc w:val="both"/>
        <w:rPr>
          <w:rFonts w:ascii="Arial" w:hAnsi="Arial" w:cs="Arial"/>
        </w:rPr>
      </w:pPr>
    </w:p>
    <w:p w14:paraId="2D947066" w14:textId="77777777" w:rsidR="00E3036B" w:rsidRDefault="00E3036B" w:rsidP="00C63E44">
      <w:pPr>
        <w:pStyle w:val="Heading1"/>
      </w:pPr>
      <w:bookmarkStart w:id="0" w:name="_Toc181623554"/>
    </w:p>
    <w:p w14:paraId="5FF35C01" w14:textId="77777777" w:rsidR="00E3036B" w:rsidRDefault="00E3036B" w:rsidP="00C63E44">
      <w:pPr>
        <w:pStyle w:val="Heading1"/>
      </w:pPr>
    </w:p>
    <w:p w14:paraId="3CD6EED3" w14:textId="77777777" w:rsidR="00E3036B" w:rsidRDefault="00E3036B" w:rsidP="00C63E44">
      <w:pPr>
        <w:pStyle w:val="Heading1"/>
        <w:rPr>
          <w:rFonts w:ascii="Arial" w:hAnsi="Arial" w:cs="Arial"/>
          <w:sz w:val="22"/>
          <w:szCs w:val="22"/>
        </w:rPr>
      </w:pPr>
    </w:p>
    <w:p w14:paraId="3538D68D" w14:textId="61E582C7" w:rsidR="00AC1E92" w:rsidRDefault="00AC1E92" w:rsidP="00C63E44">
      <w:pPr>
        <w:pStyle w:val="Heading1"/>
        <w:rPr>
          <w:rFonts w:ascii="Arial" w:hAnsi="Arial" w:cs="Arial"/>
          <w:sz w:val="22"/>
          <w:szCs w:val="22"/>
        </w:rPr>
      </w:pPr>
      <w:r w:rsidRPr="00E3036B">
        <w:rPr>
          <w:rFonts w:ascii="Arial" w:hAnsi="Arial" w:cs="Arial"/>
          <w:sz w:val="22"/>
          <w:szCs w:val="22"/>
        </w:rPr>
        <w:t>References</w:t>
      </w:r>
      <w:bookmarkEnd w:id="0"/>
    </w:p>
    <w:p w14:paraId="7B4AC35E" w14:textId="7D0C6D6E" w:rsidR="00E3036B" w:rsidRPr="00E3036B" w:rsidRDefault="00E3036B" w:rsidP="00E3036B">
      <w:pPr>
        <w:jc w:val="both"/>
        <w:rPr>
          <w:rFonts w:ascii="Arial" w:hAnsi="Arial" w:cs="Arial"/>
        </w:rPr>
      </w:pPr>
      <w:r w:rsidRPr="00E3036B">
        <w:rPr>
          <w:rFonts w:ascii="Arial" w:hAnsi="Arial" w:cs="Arial"/>
        </w:rPr>
        <w:t>BBC News (2017) Tesco fined over accounting scandal. Available at: https://www.bbc.co.uk [Accessed: 20 October 2024].</w:t>
      </w:r>
    </w:p>
    <w:p w14:paraId="746F77FE" w14:textId="60CF2233" w:rsidR="00E3036B" w:rsidRPr="00E3036B" w:rsidRDefault="00E3036B" w:rsidP="00E3036B">
      <w:pPr>
        <w:jc w:val="both"/>
        <w:rPr>
          <w:rFonts w:ascii="Arial" w:hAnsi="Arial" w:cs="Arial"/>
        </w:rPr>
      </w:pPr>
      <w:r w:rsidRPr="00E3036B">
        <w:rPr>
          <w:rFonts w:ascii="Arial" w:hAnsi="Arial" w:cs="Arial"/>
        </w:rPr>
        <w:t>Financial Times (2018) Tesco-Booker merger: Transforming the grocery landscape. Available at: https://www.ft.com [Accessed: 17 October 2024].</w:t>
      </w:r>
    </w:p>
    <w:p w14:paraId="0FF85E3E" w14:textId="055FE781" w:rsidR="00E3036B" w:rsidRPr="00E3036B" w:rsidRDefault="00E3036B" w:rsidP="00E3036B">
      <w:pPr>
        <w:jc w:val="both"/>
        <w:rPr>
          <w:rFonts w:ascii="Arial" w:hAnsi="Arial" w:cs="Arial"/>
        </w:rPr>
      </w:pPr>
      <w:r w:rsidRPr="00E3036B">
        <w:rPr>
          <w:rFonts w:ascii="Arial" w:hAnsi="Arial" w:cs="Arial"/>
        </w:rPr>
        <w:t xml:space="preserve">Hiatt, J. (2006) ADKAR: A model for change in business, government, and our community. Loveland, CO: </w:t>
      </w:r>
      <w:proofErr w:type="spellStart"/>
      <w:r w:rsidRPr="00E3036B">
        <w:rPr>
          <w:rFonts w:ascii="Arial" w:hAnsi="Arial" w:cs="Arial"/>
        </w:rPr>
        <w:t>Prosci</w:t>
      </w:r>
      <w:proofErr w:type="spellEnd"/>
      <w:r w:rsidRPr="00E3036B">
        <w:rPr>
          <w:rFonts w:ascii="Arial" w:hAnsi="Arial" w:cs="Arial"/>
        </w:rPr>
        <w:t>. [Accessed: 17 October 2024].</w:t>
      </w:r>
    </w:p>
    <w:p w14:paraId="41D7C6A2" w14:textId="4B4105B2" w:rsidR="00E3036B" w:rsidRPr="00E3036B" w:rsidRDefault="00E3036B" w:rsidP="00E3036B">
      <w:pPr>
        <w:jc w:val="both"/>
        <w:rPr>
          <w:rFonts w:ascii="Arial" w:hAnsi="Arial" w:cs="Arial"/>
        </w:rPr>
      </w:pPr>
      <w:r w:rsidRPr="00E3036B">
        <w:rPr>
          <w:rFonts w:ascii="Arial" w:hAnsi="Arial" w:cs="Arial"/>
        </w:rPr>
        <w:t>IGD (2023) Retail trends: Convenience and digital focus. Available at: https://www.igd.com [Accessed: 10 October 2024].</w:t>
      </w:r>
    </w:p>
    <w:p w14:paraId="352D2044" w14:textId="18846298" w:rsidR="00E3036B" w:rsidRPr="00E3036B" w:rsidRDefault="00E3036B" w:rsidP="00E3036B">
      <w:pPr>
        <w:jc w:val="both"/>
        <w:rPr>
          <w:rFonts w:ascii="Arial" w:hAnsi="Arial" w:cs="Arial"/>
        </w:rPr>
      </w:pPr>
      <w:r w:rsidRPr="00E3036B">
        <w:rPr>
          <w:rFonts w:ascii="Arial" w:hAnsi="Arial" w:cs="Arial"/>
        </w:rPr>
        <w:t>Kantar (2023) UK grocery market share. Available at: https://www.kantar.com [Accessed: 10 October 2024].</w:t>
      </w:r>
    </w:p>
    <w:p w14:paraId="4CC0028D" w14:textId="29C72E66" w:rsidR="00E3036B" w:rsidRPr="00E3036B" w:rsidRDefault="00E3036B" w:rsidP="00E3036B">
      <w:pPr>
        <w:jc w:val="both"/>
        <w:rPr>
          <w:rFonts w:ascii="Arial" w:hAnsi="Arial" w:cs="Arial"/>
        </w:rPr>
      </w:pPr>
      <w:r w:rsidRPr="00E3036B">
        <w:rPr>
          <w:rFonts w:ascii="Arial" w:hAnsi="Arial" w:cs="Arial"/>
        </w:rPr>
        <w:t>Kantar (2023) UK grocery market share. Available at: https://www.kantar.com [Accessed: 20 October 2024].</w:t>
      </w:r>
    </w:p>
    <w:p w14:paraId="03553EF4" w14:textId="594BB5FA" w:rsidR="00E3036B" w:rsidRPr="00E3036B" w:rsidRDefault="00E3036B" w:rsidP="00E3036B">
      <w:pPr>
        <w:jc w:val="both"/>
        <w:rPr>
          <w:rFonts w:ascii="Arial" w:hAnsi="Arial" w:cs="Arial"/>
        </w:rPr>
      </w:pPr>
      <w:r w:rsidRPr="00E3036B">
        <w:rPr>
          <w:rFonts w:ascii="Arial" w:hAnsi="Arial" w:cs="Arial"/>
        </w:rPr>
        <w:t>Lewin, K. (1951) Field theory in social science. New York: Harper &amp; Row. [Accessed: 17 October 2024].</w:t>
      </w:r>
    </w:p>
    <w:p w14:paraId="1CD39AC7" w14:textId="48911721" w:rsidR="00E3036B" w:rsidRPr="00E3036B" w:rsidRDefault="00E3036B" w:rsidP="00E3036B">
      <w:pPr>
        <w:jc w:val="both"/>
        <w:rPr>
          <w:rFonts w:ascii="Arial" w:hAnsi="Arial" w:cs="Arial"/>
        </w:rPr>
      </w:pPr>
      <w:r w:rsidRPr="00E3036B">
        <w:rPr>
          <w:rFonts w:ascii="Arial" w:hAnsi="Arial" w:cs="Arial"/>
        </w:rPr>
        <w:t>Mintel (2023) UK grocery market trends and sustainability report. Available at: https://www.mintel.com [Accessed: 21 October 2024].</w:t>
      </w:r>
    </w:p>
    <w:p w14:paraId="0EED9BAB" w14:textId="013128A1" w:rsidR="00E3036B" w:rsidRPr="00E3036B" w:rsidRDefault="00E3036B" w:rsidP="00E3036B">
      <w:pPr>
        <w:jc w:val="both"/>
        <w:rPr>
          <w:rFonts w:ascii="Arial" w:hAnsi="Arial" w:cs="Arial"/>
        </w:rPr>
      </w:pPr>
      <w:r w:rsidRPr="00E3036B">
        <w:rPr>
          <w:rFonts w:ascii="Arial" w:hAnsi="Arial" w:cs="Arial"/>
        </w:rPr>
        <w:t>Mintel (2023) UK online grocery retail report. Available at: https://www.mintel.com [Accessed: 10 October 2024].</w:t>
      </w:r>
    </w:p>
    <w:p w14:paraId="6F65B003" w14:textId="55F06195" w:rsidR="00E3036B" w:rsidRPr="00E3036B" w:rsidRDefault="00E3036B" w:rsidP="00E3036B">
      <w:pPr>
        <w:jc w:val="both"/>
        <w:rPr>
          <w:rFonts w:ascii="Arial" w:hAnsi="Arial" w:cs="Arial"/>
        </w:rPr>
      </w:pPr>
      <w:r w:rsidRPr="00E3036B">
        <w:rPr>
          <w:rFonts w:ascii="Arial" w:hAnsi="Arial" w:cs="Arial"/>
        </w:rPr>
        <w:t>Mintel (2023) UK online grocery retail report. Available at: https://www.mintel.com [Accessed: 17 October 2024].</w:t>
      </w:r>
    </w:p>
    <w:p w14:paraId="4738CCFA" w14:textId="01DC7AB5" w:rsidR="00E3036B" w:rsidRPr="00E3036B" w:rsidRDefault="00E3036B" w:rsidP="00E3036B">
      <w:pPr>
        <w:jc w:val="both"/>
        <w:rPr>
          <w:rFonts w:ascii="Arial" w:hAnsi="Arial" w:cs="Arial"/>
        </w:rPr>
      </w:pPr>
      <w:r w:rsidRPr="00E3036B">
        <w:rPr>
          <w:rFonts w:ascii="Arial" w:hAnsi="Arial" w:cs="Arial"/>
        </w:rPr>
        <w:t>Statista (2023) Market share of grocery stores in Great Britain. Available at: https://www.statista.com [Accessed: 10 October 2024].</w:t>
      </w:r>
    </w:p>
    <w:p w14:paraId="02564303" w14:textId="025C2E13" w:rsidR="00E3036B" w:rsidRPr="00E3036B" w:rsidRDefault="00E3036B" w:rsidP="00E3036B">
      <w:pPr>
        <w:jc w:val="both"/>
        <w:rPr>
          <w:rFonts w:ascii="Arial" w:hAnsi="Arial" w:cs="Arial"/>
        </w:rPr>
      </w:pPr>
      <w:r w:rsidRPr="00E3036B">
        <w:rPr>
          <w:rFonts w:ascii="Arial" w:hAnsi="Arial" w:cs="Arial"/>
        </w:rPr>
        <w:t>Tesco PLC (2020) Annual report and financial statements 2019/20. Available at: https://www.tescoplc.com [Accessed: 15 October 2024].</w:t>
      </w:r>
    </w:p>
    <w:p w14:paraId="6271AFDC" w14:textId="25604AD9" w:rsidR="00E3036B" w:rsidRPr="00E3036B" w:rsidRDefault="00E3036B" w:rsidP="00E3036B">
      <w:pPr>
        <w:jc w:val="both"/>
        <w:rPr>
          <w:rFonts w:ascii="Arial" w:hAnsi="Arial" w:cs="Arial"/>
        </w:rPr>
      </w:pPr>
      <w:r w:rsidRPr="00E3036B">
        <w:rPr>
          <w:rFonts w:ascii="Arial" w:hAnsi="Arial" w:cs="Arial"/>
        </w:rPr>
        <w:t>Tesco PLC (2020) Annual report and financial statements 2019/20. Available at: https://www.tescoplc.com [Accessed: 20 October 2024].</w:t>
      </w:r>
    </w:p>
    <w:p w14:paraId="3E747C24" w14:textId="77777777" w:rsidR="00E3036B" w:rsidRPr="00E3036B" w:rsidRDefault="00E3036B" w:rsidP="00E3036B">
      <w:pPr>
        <w:jc w:val="both"/>
        <w:rPr>
          <w:rFonts w:ascii="Arial" w:hAnsi="Arial" w:cs="Arial"/>
        </w:rPr>
      </w:pPr>
      <w:r w:rsidRPr="00E3036B">
        <w:rPr>
          <w:rFonts w:ascii="Arial" w:hAnsi="Arial" w:cs="Arial"/>
        </w:rPr>
        <w:t>Tesco PLC (2021) Annual report and financial statements 2020/21. Available at: https://www.tescoplc.com [Accessed: 20 October 2024].</w:t>
      </w:r>
    </w:p>
    <w:p w14:paraId="15CB362A" w14:textId="77777777" w:rsidR="00E3036B" w:rsidRPr="00E3036B" w:rsidRDefault="00E3036B" w:rsidP="00E3036B">
      <w:pPr>
        <w:jc w:val="both"/>
        <w:rPr>
          <w:rFonts w:ascii="Arial" w:hAnsi="Arial" w:cs="Arial"/>
        </w:rPr>
      </w:pPr>
    </w:p>
    <w:p w14:paraId="32E64AAC" w14:textId="7A243D4B" w:rsidR="00E3036B" w:rsidRPr="00E3036B" w:rsidRDefault="00E3036B" w:rsidP="00E3036B">
      <w:pPr>
        <w:jc w:val="both"/>
        <w:rPr>
          <w:rFonts w:ascii="Arial" w:hAnsi="Arial" w:cs="Arial"/>
        </w:rPr>
      </w:pPr>
      <w:r w:rsidRPr="00E3036B">
        <w:rPr>
          <w:rFonts w:ascii="Arial" w:hAnsi="Arial" w:cs="Arial"/>
        </w:rPr>
        <w:t>Tesco PLC (2021) Annual report and financial statements 2020/21. Available at: https://www.tescoplc.com [Accessed: 21 October 2024].</w:t>
      </w:r>
    </w:p>
    <w:p w14:paraId="6547FC57" w14:textId="5B504FF8" w:rsidR="00E3036B" w:rsidRPr="00E3036B" w:rsidRDefault="00E3036B" w:rsidP="00E3036B">
      <w:pPr>
        <w:jc w:val="both"/>
        <w:rPr>
          <w:rFonts w:ascii="Arial" w:hAnsi="Arial" w:cs="Arial"/>
        </w:rPr>
      </w:pPr>
      <w:r w:rsidRPr="00E3036B">
        <w:rPr>
          <w:rFonts w:ascii="Arial" w:hAnsi="Arial" w:cs="Arial"/>
        </w:rPr>
        <w:lastRenderedPageBreak/>
        <w:t>Tesco PLC (2023) Annual report and financial statements 2022/23. Available at: https://www.tescoplc.com [Accessed: 10 October 2024].</w:t>
      </w:r>
    </w:p>
    <w:p w14:paraId="7C2F5E68" w14:textId="3318C253" w:rsidR="00E3036B" w:rsidRPr="00E3036B" w:rsidRDefault="00E3036B" w:rsidP="00E3036B">
      <w:pPr>
        <w:jc w:val="both"/>
        <w:rPr>
          <w:rFonts w:ascii="Arial" w:hAnsi="Arial" w:cs="Arial"/>
        </w:rPr>
      </w:pPr>
      <w:r w:rsidRPr="00E3036B">
        <w:rPr>
          <w:rFonts w:ascii="Arial" w:hAnsi="Arial" w:cs="Arial"/>
        </w:rPr>
        <w:t>Tesco PLC (2023) Sustainability and responsibility report 2023. Available at: https://www.tescoplc.com [Accessed: 16 October 2024].</w:t>
      </w:r>
    </w:p>
    <w:p w14:paraId="4E49844B" w14:textId="57E3ACD6" w:rsidR="00E3036B" w:rsidRPr="00E3036B" w:rsidRDefault="00E3036B" w:rsidP="00E3036B">
      <w:pPr>
        <w:jc w:val="both"/>
        <w:rPr>
          <w:rFonts w:ascii="Arial" w:hAnsi="Arial" w:cs="Arial"/>
        </w:rPr>
      </w:pPr>
      <w:r w:rsidRPr="00E3036B">
        <w:rPr>
          <w:rFonts w:ascii="Arial" w:hAnsi="Arial" w:cs="Arial"/>
        </w:rPr>
        <w:t>Tesco PLC (2023) Sustainability and responsibility report 2023. Available at: https://www.tescoplc.com [Accessed: 21 October 2024].</w:t>
      </w:r>
    </w:p>
    <w:p w14:paraId="4161316A" w14:textId="53BE8E0B" w:rsidR="00E3036B" w:rsidRPr="00E3036B" w:rsidRDefault="00E3036B" w:rsidP="00E3036B">
      <w:pPr>
        <w:jc w:val="both"/>
        <w:rPr>
          <w:rFonts w:ascii="Arial" w:hAnsi="Arial" w:cs="Arial"/>
        </w:rPr>
      </w:pPr>
      <w:r w:rsidRPr="00E3036B">
        <w:rPr>
          <w:rFonts w:ascii="Arial" w:hAnsi="Arial" w:cs="Arial"/>
        </w:rPr>
        <w:t>The Grocer (2021) Tesco’s response to Brexit-related challenges. Available at: https://www.thegrocer.co.uk [Accessed: 16 October 202</w:t>
      </w:r>
      <w:r w:rsidRPr="00E3036B">
        <w:rPr>
          <w:rFonts w:ascii="Arial" w:hAnsi="Arial" w:cs="Arial"/>
        </w:rPr>
        <w:t>4</w:t>
      </w:r>
      <w:r w:rsidRPr="00E3036B">
        <w:rPr>
          <w:rFonts w:ascii="Arial" w:hAnsi="Arial" w:cs="Arial"/>
        </w:rPr>
        <w:t>].</w:t>
      </w:r>
    </w:p>
    <w:p w14:paraId="5BE3C48A" w14:textId="14E02517" w:rsidR="00E3036B" w:rsidRPr="00E3036B" w:rsidRDefault="00E3036B" w:rsidP="00E3036B">
      <w:pPr>
        <w:jc w:val="both"/>
        <w:rPr>
          <w:rFonts w:ascii="Arial" w:hAnsi="Arial" w:cs="Arial"/>
        </w:rPr>
      </w:pPr>
      <w:r w:rsidRPr="00E3036B">
        <w:rPr>
          <w:rFonts w:ascii="Arial" w:hAnsi="Arial" w:cs="Arial"/>
        </w:rPr>
        <w:t>The Guardian (2020) Dave Lewis: The man who saved Tesco. Available at: https://www.theguardian.com [Accessed: 20 October 2024].</w:t>
      </w:r>
    </w:p>
    <w:p w14:paraId="17BC52E4" w14:textId="4BF7D0A7" w:rsidR="00E3036B" w:rsidRPr="00E3036B" w:rsidRDefault="00E3036B" w:rsidP="00E3036B">
      <w:pPr>
        <w:jc w:val="both"/>
        <w:rPr>
          <w:rFonts w:ascii="Arial" w:hAnsi="Arial" w:cs="Arial"/>
        </w:rPr>
      </w:pPr>
      <w:r w:rsidRPr="00E3036B">
        <w:rPr>
          <w:rFonts w:ascii="Arial" w:hAnsi="Arial" w:cs="Arial"/>
        </w:rPr>
        <w:t>The Guardian (2022) Tesco launches GetGo cashier-less stores. Available at: https://www.theguardian.com [Accessed: 17 October 2024].</w:t>
      </w:r>
    </w:p>
    <w:p w14:paraId="3240E23B" w14:textId="09FD9FBB" w:rsidR="00E2764E" w:rsidRPr="00E3036B" w:rsidRDefault="00E2764E" w:rsidP="00E3036B">
      <w:pPr>
        <w:spacing w:line="360" w:lineRule="auto"/>
        <w:jc w:val="both"/>
        <w:rPr>
          <w:rFonts w:ascii="Arial" w:hAnsi="Arial" w:cs="Arial"/>
        </w:rPr>
      </w:pPr>
    </w:p>
    <w:sectPr w:rsidR="00E2764E" w:rsidRPr="00E303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4E8CFE" w14:textId="77777777" w:rsidR="00E3036B" w:rsidRDefault="00E3036B" w:rsidP="00E3036B">
      <w:pPr>
        <w:spacing w:after="0" w:line="240" w:lineRule="auto"/>
      </w:pPr>
      <w:r>
        <w:separator/>
      </w:r>
    </w:p>
  </w:endnote>
  <w:endnote w:type="continuationSeparator" w:id="0">
    <w:p w14:paraId="2696D664" w14:textId="77777777" w:rsidR="00E3036B" w:rsidRDefault="00E3036B" w:rsidP="00E30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A08E03" w14:textId="77777777" w:rsidR="00E3036B" w:rsidRDefault="00E3036B" w:rsidP="00E3036B">
      <w:pPr>
        <w:spacing w:after="0" w:line="240" w:lineRule="auto"/>
      </w:pPr>
      <w:r>
        <w:separator/>
      </w:r>
    </w:p>
  </w:footnote>
  <w:footnote w:type="continuationSeparator" w:id="0">
    <w:p w14:paraId="65A6D614" w14:textId="77777777" w:rsidR="00E3036B" w:rsidRDefault="00E3036B" w:rsidP="00E303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2E692C"/>
    <w:multiLevelType w:val="hybridMultilevel"/>
    <w:tmpl w:val="F8A0C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9288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64E"/>
    <w:rsid w:val="000025A7"/>
    <w:rsid w:val="00034AF9"/>
    <w:rsid w:val="00090A8F"/>
    <w:rsid w:val="000936E9"/>
    <w:rsid w:val="00094E35"/>
    <w:rsid w:val="00096951"/>
    <w:rsid w:val="000A3DB3"/>
    <w:rsid w:val="000D3BCF"/>
    <w:rsid w:val="000E2B51"/>
    <w:rsid w:val="000E5E02"/>
    <w:rsid w:val="000F7BC8"/>
    <w:rsid w:val="00112B65"/>
    <w:rsid w:val="00121626"/>
    <w:rsid w:val="00132740"/>
    <w:rsid w:val="001455B7"/>
    <w:rsid w:val="00157EB1"/>
    <w:rsid w:val="001920DD"/>
    <w:rsid w:val="001923AD"/>
    <w:rsid w:val="001A0096"/>
    <w:rsid w:val="001A02AE"/>
    <w:rsid w:val="001A32FB"/>
    <w:rsid w:val="001B4846"/>
    <w:rsid w:val="001B5BFE"/>
    <w:rsid w:val="001C3D10"/>
    <w:rsid w:val="001E09B6"/>
    <w:rsid w:val="001E2471"/>
    <w:rsid w:val="001F7B39"/>
    <w:rsid w:val="002042EB"/>
    <w:rsid w:val="00214107"/>
    <w:rsid w:val="00242CD9"/>
    <w:rsid w:val="002578F6"/>
    <w:rsid w:val="00270518"/>
    <w:rsid w:val="00293CE6"/>
    <w:rsid w:val="002D27A5"/>
    <w:rsid w:val="002D36C4"/>
    <w:rsid w:val="002E46D4"/>
    <w:rsid w:val="002E5316"/>
    <w:rsid w:val="002E5EC4"/>
    <w:rsid w:val="003066D6"/>
    <w:rsid w:val="00331CF0"/>
    <w:rsid w:val="0034244A"/>
    <w:rsid w:val="00364F4C"/>
    <w:rsid w:val="00365AD4"/>
    <w:rsid w:val="003912BF"/>
    <w:rsid w:val="003A406A"/>
    <w:rsid w:val="003A7529"/>
    <w:rsid w:val="00413B79"/>
    <w:rsid w:val="00440C7A"/>
    <w:rsid w:val="00444B2F"/>
    <w:rsid w:val="004C431A"/>
    <w:rsid w:val="004D1FC8"/>
    <w:rsid w:val="004F2DFE"/>
    <w:rsid w:val="004F3D37"/>
    <w:rsid w:val="004F5061"/>
    <w:rsid w:val="005041AC"/>
    <w:rsid w:val="005155F0"/>
    <w:rsid w:val="00585971"/>
    <w:rsid w:val="00586AA4"/>
    <w:rsid w:val="0059575F"/>
    <w:rsid w:val="005A42F5"/>
    <w:rsid w:val="005B74B4"/>
    <w:rsid w:val="005E6CD4"/>
    <w:rsid w:val="00654BE3"/>
    <w:rsid w:val="00663924"/>
    <w:rsid w:val="006702B6"/>
    <w:rsid w:val="006A18AB"/>
    <w:rsid w:val="006A3CBA"/>
    <w:rsid w:val="006D3CD5"/>
    <w:rsid w:val="006D4FC1"/>
    <w:rsid w:val="006E4189"/>
    <w:rsid w:val="006F714E"/>
    <w:rsid w:val="006F78BD"/>
    <w:rsid w:val="00700D58"/>
    <w:rsid w:val="007141E6"/>
    <w:rsid w:val="00722E80"/>
    <w:rsid w:val="00724E8C"/>
    <w:rsid w:val="00731788"/>
    <w:rsid w:val="00736A82"/>
    <w:rsid w:val="00741F1C"/>
    <w:rsid w:val="007449D2"/>
    <w:rsid w:val="00750A3E"/>
    <w:rsid w:val="00760154"/>
    <w:rsid w:val="00763557"/>
    <w:rsid w:val="00777A7C"/>
    <w:rsid w:val="00781A8E"/>
    <w:rsid w:val="00793610"/>
    <w:rsid w:val="007A0FEE"/>
    <w:rsid w:val="007B4663"/>
    <w:rsid w:val="007B7C17"/>
    <w:rsid w:val="007D276F"/>
    <w:rsid w:val="00812C90"/>
    <w:rsid w:val="00825451"/>
    <w:rsid w:val="008256AE"/>
    <w:rsid w:val="008434BD"/>
    <w:rsid w:val="008471BD"/>
    <w:rsid w:val="00857AA5"/>
    <w:rsid w:val="0087508F"/>
    <w:rsid w:val="00886552"/>
    <w:rsid w:val="00890AB8"/>
    <w:rsid w:val="008B250B"/>
    <w:rsid w:val="008D4A30"/>
    <w:rsid w:val="008D7A0F"/>
    <w:rsid w:val="008E3192"/>
    <w:rsid w:val="008F4B4F"/>
    <w:rsid w:val="00911E0A"/>
    <w:rsid w:val="009379D4"/>
    <w:rsid w:val="00941E53"/>
    <w:rsid w:val="009450BA"/>
    <w:rsid w:val="00952488"/>
    <w:rsid w:val="00970976"/>
    <w:rsid w:val="00971A0E"/>
    <w:rsid w:val="00973D2E"/>
    <w:rsid w:val="009A5B45"/>
    <w:rsid w:val="009E6DD7"/>
    <w:rsid w:val="00A00962"/>
    <w:rsid w:val="00A20E82"/>
    <w:rsid w:val="00A37DFF"/>
    <w:rsid w:val="00A5413D"/>
    <w:rsid w:val="00A56E1C"/>
    <w:rsid w:val="00A57D41"/>
    <w:rsid w:val="00A60632"/>
    <w:rsid w:val="00A61C09"/>
    <w:rsid w:val="00A71DAE"/>
    <w:rsid w:val="00AC1E92"/>
    <w:rsid w:val="00AF1AE8"/>
    <w:rsid w:val="00AF2015"/>
    <w:rsid w:val="00B01E21"/>
    <w:rsid w:val="00B0630F"/>
    <w:rsid w:val="00B207B9"/>
    <w:rsid w:val="00B43F4F"/>
    <w:rsid w:val="00BC42DB"/>
    <w:rsid w:val="00BE3E22"/>
    <w:rsid w:val="00BF18CB"/>
    <w:rsid w:val="00BF4BF5"/>
    <w:rsid w:val="00C14C55"/>
    <w:rsid w:val="00C4042C"/>
    <w:rsid w:val="00C456CE"/>
    <w:rsid w:val="00C46BC7"/>
    <w:rsid w:val="00C51DFC"/>
    <w:rsid w:val="00C63E44"/>
    <w:rsid w:val="00C96ACF"/>
    <w:rsid w:val="00CE5EA4"/>
    <w:rsid w:val="00CF1D95"/>
    <w:rsid w:val="00D05F4F"/>
    <w:rsid w:val="00D2035E"/>
    <w:rsid w:val="00D84374"/>
    <w:rsid w:val="00D877FF"/>
    <w:rsid w:val="00D9057B"/>
    <w:rsid w:val="00DE3428"/>
    <w:rsid w:val="00E07874"/>
    <w:rsid w:val="00E13D2A"/>
    <w:rsid w:val="00E2764E"/>
    <w:rsid w:val="00E3036B"/>
    <w:rsid w:val="00E34452"/>
    <w:rsid w:val="00E42214"/>
    <w:rsid w:val="00E43481"/>
    <w:rsid w:val="00EA124D"/>
    <w:rsid w:val="00EB29AD"/>
    <w:rsid w:val="00EB6111"/>
    <w:rsid w:val="00ED5224"/>
    <w:rsid w:val="00EE104F"/>
    <w:rsid w:val="00F0526D"/>
    <w:rsid w:val="00F21746"/>
    <w:rsid w:val="00F23257"/>
    <w:rsid w:val="00F31BAB"/>
    <w:rsid w:val="00F50B40"/>
    <w:rsid w:val="00F62742"/>
    <w:rsid w:val="00F70F29"/>
    <w:rsid w:val="00F90132"/>
    <w:rsid w:val="00F9775E"/>
    <w:rsid w:val="00FA6A12"/>
    <w:rsid w:val="00FB541B"/>
    <w:rsid w:val="00FC4A84"/>
    <w:rsid w:val="00FC67FF"/>
    <w:rsid w:val="00FE1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EBF8A"/>
  <w15:chartTrackingRefBased/>
  <w15:docId w15:val="{E829AA0C-B501-4BE8-9CA8-79792031E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64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2764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764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764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764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76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6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6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6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64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2764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764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764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764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76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6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6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64E"/>
    <w:rPr>
      <w:rFonts w:eastAsiaTheme="majorEastAsia" w:cstheme="majorBidi"/>
      <w:color w:val="272727" w:themeColor="text1" w:themeTint="D8"/>
    </w:rPr>
  </w:style>
  <w:style w:type="paragraph" w:styleId="Title">
    <w:name w:val="Title"/>
    <w:basedOn w:val="Normal"/>
    <w:next w:val="Normal"/>
    <w:link w:val="TitleChar"/>
    <w:uiPriority w:val="10"/>
    <w:qFormat/>
    <w:rsid w:val="00E276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6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6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6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64E"/>
    <w:pPr>
      <w:spacing w:before="160"/>
      <w:jc w:val="center"/>
    </w:pPr>
    <w:rPr>
      <w:i/>
      <w:iCs/>
      <w:color w:val="404040" w:themeColor="text1" w:themeTint="BF"/>
    </w:rPr>
  </w:style>
  <w:style w:type="character" w:customStyle="1" w:styleId="QuoteChar">
    <w:name w:val="Quote Char"/>
    <w:basedOn w:val="DefaultParagraphFont"/>
    <w:link w:val="Quote"/>
    <w:uiPriority w:val="29"/>
    <w:rsid w:val="00E2764E"/>
    <w:rPr>
      <w:i/>
      <w:iCs/>
      <w:color w:val="404040" w:themeColor="text1" w:themeTint="BF"/>
    </w:rPr>
  </w:style>
  <w:style w:type="paragraph" w:styleId="ListParagraph">
    <w:name w:val="List Paragraph"/>
    <w:basedOn w:val="Normal"/>
    <w:uiPriority w:val="34"/>
    <w:qFormat/>
    <w:rsid w:val="00E2764E"/>
    <w:pPr>
      <w:ind w:left="720"/>
      <w:contextualSpacing/>
    </w:pPr>
  </w:style>
  <w:style w:type="character" w:styleId="IntenseEmphasis">
    <w:name w:val="Intense Emphasis"/>
    <w:basedOn w:val="DefaultParagraphFont"/>
    <w:uiPriority w:val="21"/>
    <w:qFormat/>
    <w:rsid w:val="00E2764E"/>
    <w:rPr>
      <w:i/>
      <w:iCs/>
      <w:color w:val="2F5496" w:themeColor="accent1" w:themeShade="BF"/>
    </w:rPr>
  </w:style>
  <w:style w:type="paragraph" w:styleId="IntenseQuote">
    <w:name w:val="Intense Quote"/>
    <w:basedOn w:val="Normal"/>
    <w:next w:val="Normal"/>
    <w:link w:val="IntenseQuoteChar"/>
    <w:uiPriority w:val="30"/>
    <w:qFormat/>
    <w:rsid w:val="00E276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764E"/>
    <w:rPr>
      <w:i/>
      <w:iCs/>
      <w:color w:val="2F5496" w:themeColor="accent1" w:themeShade="BF"/>
    </w:rPr>
  </w:style>
  <w:style w:type="character" w:styleId="IntenseReference">
    <w:name w:val="Intense Reference"/>
    <w:basedOn w:val="DefaultParagraphFont"/>
    <w:uiPriority w:val="32"/>
    <w:qFormat/>
    <w:rsid w:val="00E2764E"/>
    <w:rPr>
      <w:b/>
      <w:bCs/>
      <w:smallCaps/>
      <w:color w:val="2F5496" w:themeColor="accent1" w:themeShade="BF"/>
      <w:spacing w:val="5"/>
    </w:rPr>
  </w:style>
  <w:style w:type="paragraph" w:styleId="TOCHeading">
    <w:name w:val="TOC Heading"/>
    <w:basedOn w:val="Heading1"/>
    <w:next w:val="Normal"/>
    <w:uiPriority w:val="39"/>
    <w:unhideWhenUsed/>
    <w:qFormat/>
    <w:rsid w:val="006F714E"/>
    <w:pPr>
      <w:spacing w:before="240" w:after="0"/>
      <w:outlineLvl w:val="9"/>
    </w:pPr>
    <w:rPr>
      <w:kern w:val="0"/>
      <w:sz w:val="32"/>
      <w:szCs w:val="32"/>
      <w:lang w:val="en-US"/>
      <w14:ligatures w14:val="none"/>
    </w:rPr>
  </w:style>
  <w:style w:type="character" w:styleId="SubtleEmphasis">
    <w:name w:val="Subtle Emphasis"/>
    <w:basedOn w:val="DefaultParagraphFont"/>
    <w:uiPriority w:val="19"/>
    <w:qFormat/>
    <w:rsid w:val="00214107"/>
    <w:rPr>
      <w:i/>
      <w:iCs/>
      <w:color w:val="404040" w:themeColor="text1" w:themeTint="BF"/>
    </w:rPr>
  </w:style>
  <w:style w:type="paragraph" w:styleId="TOC1">
    <w:name w:val="toc 1"/>
    <w:basedOn w:val="Normal"/>
    <w:next w:val="Normal"/>
    <w:autoRedefine/>
    <w:uiPriority w:val="39"/>
    <w:unhideWhenUsed/>
    <w:rsid w:val="00C46BC7"/>
    <w:pPr>
      <w:spacing w:after="100"/>
    </w:pPr>
  </w:style>
  <w:style w:type="character" w:styleId="Hyperlink">
    <w:name w:val="Hyperlink"/>
    <w:basedOn w:val="DefaultParagraphFont"/>
    <w:uiPriority w:val="99"/>
    <w:unhideWhenUsed/>
    <w:rsid w:val="00C46BC7"/>
    <w:rPr>
      <w:color w:val="0563C1" w:themeColor="hyperlink"/>
      <w:u w:val="single"/>
    </w:rPr>
  </w:style>
  <w:style w:type="paragraph" w:styleId="TOC2">
    <w:name w:val="toc 2"/>
    <w:basedOn w:val="Normal"/>
    <w:next w:val="Normal"/>
    <w:autoRedefine/>
    <w:uiPriority w:val="39"/>
    <w:unhideWhenUsed/>
    <w:rsid w:val="00444B2F"/>
    <w:pPr>
      <w:spacing w:after="100"/>
      <w:ind w:left="220"/>
    </w:pPr>
  </w:style>
  <w:style w:type="paragraph" w:styleId="Header">
    <w:name w:val="header"/>
    <w:basedOn w:val="Normal"/>
    <w:link w:val="HeaderChar"/>
    <w:uiPriority w:val="99"/>
    <w:unhideWhenUsed/>
    <w:rsid w:val="00E30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36B"/>
  </w:style>
  <w:style w:type="paragraph" w:styleId="Footer">
    <w:name w:val="footer"/>
    <w:basedOn w:val="Normal"/>
    <w:link w:val="FooterChar"/>
    <w:uiPriority w:val="99"/>
    <w:unhideWhenUsed/>
    <w:rsid w:val="00E30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3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69EDC-03F9-4BC1-BFFF-A25494CD2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5883</Words>
  <Characters>33534</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2</cp:revision>
  <dcterms:created xsi:type="dcterms:W3CDTF">2024-11-20T12:18:00Z</dcterms:created>
  <dcterms:modified xsi:type="dcterms:W3CDTF">2024-11-20T12:18:00Z</dcterms:modified>
</cp:coreProperties>
</file>