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216209" w14:textId="113E64F2" w:rsidR="00E81978" w:rsidRDefault="007A3CCE">
      <w:pPr>
        <w:pStyle w:val="Title"/>
      </w:pPr>
      <w:sdt>
        <w:sdtPr>
          <w:alias w:val="Title:"/>
          <w:tag w:val="Title:"/>
          <w:id w:val="726351117"/>
          <w:placeholder>
            <w:docPart w:val="27FC0DF2A9F44A649AB927D984E873F1"/>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1B280E">
            <w:t>Qualitative Study</w:t>
          </w:r>
        </w:sdtContent>
      </w:sdt>
    </w:p>
    <w:p w14:paraId="13BAE696" w14:textId="3F574317" w:rsidR="00B823AA" w:rsidRDefault="008132D2" w:rsidP="00B823AA">
      <w:pPr>
        <w:pStyle w:val="Title2"/>
      </w:pPr>
      <w:r>
        <w:t>Business Inquiry and Research (BMSP5007)</w:t>
      </w:r>
    </w:p>
    <w:p w14:paraId="4E6AF8FF" w14:textId="522F7B69" w:rsidR="001B280E" w:rsidRDefault="008132D2" w:rsidP="001B280E">
      <w:pPr>
        <w:pStyle w:val="Title2"/>
      </w:pPr>
      <w:r>
        <w:t>Jordan John Coller (1706820)</w:t>
      </w:r>
    </w:p>
    <w:p w14:paraId="0F0DEF19" w14:textId="77777777" w:rsidR="001B280E" w:rsidRDefault="008132D2" w:rsidP="001B280E">
      <w:pPr>
        <w:pStyle w:val="Title2"/>
      </w:pPr>
      <w:r>
        <w:t xml:space="preserve">BA Business and Management </w:t>
      </w:r>
    </w:p>
    <w:p w14:paraId="4F14D47C" w14:textId="77777777" w:rsidR="001B280E" w:rsidRDefault="001B280E" w:rsidP="001B280E">
      <w:pPr>
        <w:pStyle w:val="Title2"/>
      </w:pPr>
    </w:p>
    <w:p w14:paraId="42F4A9D6" w14:textId="77777777" w:rsidR="001B280E" w:rsidRDefault="001B280E" w:rsidP="001B280E">
      <w:pPr>
        <w:pStyle w:val="Title2"/>
      </w:pPr>
    </w:p>
    <w:p w14:paraId="6F7932B2" w14:textId="77777777" w:rsidR="001B280E" w:rsidRDefault="001B280E" w:rsidP="001B280E">
      <w:pPr>
        <w:pStyle w:val="Title2"/>
      </w:pPr>
    </w:p>
    <w:p w14:paraId="26CDBB74" w14:textId="77777777" w:rsidR="001B280E" w:rsidRDefault="001B280E" w:rsidP="001B280E">
      <w:pPr>
        <w:pStyle w:val="Title2"/>
      </w:pPr>
    </w:p>
    <w:p w14:paraId="4F4AAA97" w14:textId="77777777" w:rsidR="001B280E" w:rsidRDefault="001B280E" w:rsidP="001B280E">
      <w:pPr>
        <w:pStyle w:val="Title2"/>
      </w:pPr>
    </w:p>
    <w:p w14:paraId="7461D226" w14:textId="77777777" w:rsidR="001B280E" w:rsidRDefault="001B280E" w:rsidP="001B280E">
      <w:pPr>
        <w:pStyle w:val="Title2"/>
      </w:pPr>
    </w:p>
    <w:p w14:paraId="7D8BF0F0" w14:textId="77777777" w:rsidR="001B280E" w:rsidRDefault="001B280E" w:rsidP="001B280E">
      <w:pPr>
        <w:pStyle w:val="Title2"/>
      </w:pPr>
    </w:p>
    <w:p w14:paraId="30FB7765" w14:textId="77777777" w:rsidR="001B280E" w:rsidRDefault="001B280E" w:rsidP="001B280E">
      <w:pPr>
        <w:pStyle w:val="Title2"/>
      </w:pPr>
    </w:p>
    <w:p w14:paraId="7C9860C5" w14:textId="77777777" w:rsidR="001B280E" w:rsidRDefault="001B280E" w:rsidP="001B280E">
      <w:pPr>
        <w:pStyle w:val="Title2"/>
      </w:pPr>
    </w:p>
    <w:p w14:paraId="2FC69339" w14:textId="773028C5" w:rsidR="001B280E" w:rsidRDefault="008132D2" w:rsidP="001B280E">
      <w:pPr>
        <w:pStyle w:val="Title2"/>
      </w:pPr>
      <w:r>
        <w:t>UWTSD Trinity St. David, Carmarthen Business School</w:t>
      </w:r>
    </w:p>
    <w:p w14:paraId="0D98FB6A" w14:textId="0759A3A5" w:rsidR="001B280E" w:rsidRDefault="008132D2" w:rsidP="001B280E">
      <w:pPr>
        <w:pStyle w:val="Title2"/>
      </w:pPr>
      <w:r>
        <w:t>Tutor: Dr Alex Bell</w:t>
      </w:r>
    </w:p>
    <w:p w14:paraId="295DC731" w14:textId="77777777" w:rsidR="001B280E" w:rsidRDefault="008132D2" w:rsidP="001B280E">
      <w:pPr>
        <w:pStyle w:val="Title2"/>
      </w:pPr>
      <w:r>
        <w:t>Internal Verifier: Dr Louise Emanuel</w:t>
      </w:r>
    </w:p>
    <w:p w14:paraId="1FB5181B" w14:textId="77777777" w:rsidR="001B280E" w:rsidRDefault="001B280E" w:rsidP="001B280E">
      <w:pPr>
        <w:pStyle w:val="Title2"/>
      </w:pPr>
    </w:p>
    <w:p w14:paraId="705A300E" w14:textId="77777777" w:rsidR="001B280E" w:rsidRDefault="001B280E" w:rsidP="001B280E">
      <w:pPr>
        <w:pStyle w:val="Title2"/>
      </w:pPr>
    </w:p>
    <w:p w14:paraId="46A6FA55" w14:textId="77777777" w:rsidR="001B280E" w:rsidRDefault="001B280E" w:rsidP="001B280E">
      <w:pPr>
        <w:pStyle w:val="Title2"/>
      </w:pPr>
    </w:p>
    <w:p w14:paraId="4655E6AF" w14:textId="628110A6" w:rsidR="00E81978" w:rsidRDefault="008132D2" w:rsidP="00C41B8F">
      <w:pPr>
        <w:pStyle w:val="Heading1"/>
      </w:pPr>
      <w:r w:rsidRPr="001B280E">
        <w:lastRenderedPageBreak/>
        <w:t>Introduction</w:t>
      </w:r>
    </w:p>
    <w:p w14:paraId="687FA216" w14:textId="3DA24776" w:rsidR="00E81978" w:rsidRDefault="008132D2" w:rsidP="005C76A9">
      <w:r>
        <w:t xml:space="preserve">Within this report, </w:t>
      </w:r>
      <w:r w:rsidR="00481D8B">
        <w:t xml:space="preserve">the </w:t>
      </w:r>
      <w:r>
        <w:t>female hardship</w:t>
      </w:r>
      <w:r w:rsidR="001829C9">
        <w:t>s</w:t>
      </w:r>
      <w:r w:rsidR="00481D8B">
        <w:t xml:space="preserve"> and inequalities</w:t>
      </w:r>
      <w:r w:rsidR="001829C9">
        <w:t xml:space="preserve"> regarding</w:t>
      </w:r>
      <w:r>
        <w:t xml:space="preserve"> </w:t>
      </w:r>
      <w:r w:rsidR="00E13F14">
        <w:t>entrepreneurial and professional</w:t>
      </w:r>
      <w:r>
        <w:t xml:space="preserve"> development will be delved into</w:t>
      </w:r>
      <w:r w:rsidR="001829C9">
        <w:t xml:space="preserve"> within th</w:t>
      </w:r>
      <w:r w:rsidR="00E13F14">
        <w:t>e</w:t>
      </w:r>
      <w:r w:rsidR="001829C9">
        <w:t xml:space="preserve"> analysis, the </w:t>
      </w:r>
      <w:r w:rsidR="00E13F14">
        <w:t>overall concept of</w:t>
      </w:r>
      <w:r w:rsidR="001829C9">
        <w:t xml:space="preserve"> this research i</w:t>
      </w:r>
      <w:r>
        <w:t>s closely related to the theory known as</w:t>
      </w:r>
      <w:r w:rsidR="00E13F14">
        <w:t>,</w:t>
      </w:r>
      <w:r>
        <w:t xml:space="preserve"> “The Glass Ceiling”. </w:t>
      </w:r>
      <w:r w:rsidR="001829C9">
        <w:t>The Glass Ceiling signifies gender issues</w:t>
      </w:r>
      <w:r w:rsidR="00481D8B">
        <w:t>, along with</w:t>
      </w:r>
      <w:r w:rsidR="00E13F14">
        <w:t xml:space="preserve"> the cultural normality</w:t>
      </w:r>
      <w:r w:rsidR="001829C9">
        <w:t xml:space="preserve"> </w:t>
      </w:r>
      <w:r w:rsidR="00E13F14">
        <w:t>concerning</w:t>
      </w:r>
      <w:r w:rsidR="001829C9">
        <w:t xml:space="preserve"> female gender, this </w:t>
      </w:r>
      <w:r w:rsidR="00481D8B">
        <w:t xml:space="preserve">theory </w:t>
      </w:r>
      <w:r w:rsidR="001829C9">
        <w:t xml:space="preserve">may be portrayed as inequality within </w:t>
      </w:r>
      <w:r w:rsidR="00E13F14">
        <w:t>a</w:t>
      </w:r>
      <w:r w:rsidR="001829C9">
        <w:t xml:space="preserve"> professional </w:t>
      </w:r>
      <w:r w:rsidR="00E13F14">
        <w:t>culture</w:t>
      </w:r>
      <w:r w:rsidR="001829C9">
        <w:t xml:space="preserve">. Despite </w:t>
      </w:r>
      <w:r w:rsidR="00E13F14">
        <w:t>the</w:t>
      </w:r>
      <w:r w:rsidR="001829C9">
        <w:t xml:space="preserve"> vast amount of literature available</w:t>
      </w:r>
      <w:r w:rsidR="00E13F14">
        <w:t xml:space="preserve"> that</w:t>
      </w:r>
      <w:r w:rsidR="001829C9">
        <w:t xml:space="preserve"> relat</w:t>
      </w:r>
      <w:r w:rsidR="00E13F14">
        <w:t>es</w:t>
      </w:r>
      <w:r w:rsidR="001829C9">
        <w:t xml:space="preserve"> to The Glass Ceiling, information </w:t>
      </w:r>
      <w:r w:rsidR="00E13F14">
        <w:t>regarding</w:t>
      </w:r>
      <w:r w:rsidR="001829C9">
        <w:t xml:space="preserve"> the effects between The Glass Ceiling and </w:t>
      </w:r>
      <w:r w:rsidR="00E13F14">
        <w:t>entrepreneurship remain infrequent</w:t>
      </w:r>
      <w:r w:rsidR="00481D8B">
        <w:t>. These ef</w:t>
      </w:r>
      <w:r w:rsidR="00481D8B" w:rsidRPr="005C76A9">
        <w:t xml:space="preserve">fects of The Glass Ceiling can be related to many topics such as; </w:t>
      </w:r>
      <w:r w:rsidR="005C76A9" w:rsidRPr="005C76A9">
        <w:t xml:space="preserve">the risks, </w:t>
      </w:r>
      <w:r w:rsidR="00481D8B" w:rsidRPr="005C76A9">
        <w:t>barriers and limitations concerning parenthood in an intrepreneurial and entrepreneurial setting</w:t>
      </w:r>
      <w:r w:rsidR="005C76A9" w:rsidRPr="005C76A9">
        <w:t>, thus, repre</w:t>
      </w:r>
      <w:r w:rsidR="005C76A9" w:rsidRPr="00636D70">
        <w:t xml:space="preserve">senting inequality which may hinder one’s pursuit towards career development </w:t>
      </w:r>
      <w:r w:rsidR="00636D70" w:rsidRPr="00636D70">
        <w:t xml:space="preserve">(Bertrand et al., 2014) </w:t>
      </w:r>
      <w:r w:rsidR="005C76A9" w:rsidRPr="00636D70">
        <w:t>(Bombuwela</w:t>
      </w:r>
      <w:r w:rsidR="005C76A9" w:rsidRPr="005C76A9">
        <w:t xml:space="preserve"> &amp; De Alwis, 2013).</w:t>
      </w:r>
    </w:p>
    <w:p w14:paraId="41A1CCDD" w14:textId="6B188DA0" w:rsidR="005C76A9" w:rsidRDefault="008132D2" w:rsidP="005C76A9">
      <w:r>
        <w:t xml:space="preserve">However, </w:t>
      </w:r>
      <w:r w:rsidRPr="005C76A9">
        <w:t xml:space="preserve">Bombuwela </w:t>
      </w:r>
      <w:r>
        <w:t>and</w:t>
      </w:r>
      <w:r w:rsidRPr="005C76A9">
        <w:t xml:space="preserve"> De Alwis</w:t>
      </w:r>
      <w:r>
        <w:t xml:space="preserve">’ (2013) </w:t>
      </w:r>
      <w:r w:rsidR="00481040">
        <w:t>research</w:t>
      </w:r>
      <w:r>
        <w:t xml:space="preserve"> </w:t>
      </w:r>
      <w:r w:rsidR="00481040">
        <w:t xml:space="preserve">consisted of a demographical approach concerning an intrepreneurial consensus. Information within </w:t>
      </w:r>
      <w:r w:rsidR="00481040" w:rsidRPr="005C76A9">
        <w:t xml:space="preserve">Bombuwela </w:t>
      </w:r>
      <w:r w:rsidR="00481040">
        <w:t>and</w:t>
      </w:r>
      <w:r w:rsidR="00481040" w:rsidRPr="005C76A9">
        <w:t xml:space="preserve"> De Alwis</w:t>
      </w:r>
      <w:r w:rsidR="00481040">
        <w:t xml:space="preserve">' report conveyed methodologies of the quantitative research approach, rather than qualitative. Their research and findings indicated major key-points regarding inequality within the global labour market, indicating that </w:t>
      </w:r>
      <w:r w:rsidR="00096BB0">
        <w:t xml:space="preserve">female </w:t>
      </w:r>
      <w:r w:rsidR="00481040">
        <w:t xml:space="preserve">inequality exists. </w:t>
      </w:r>
    </w:p>
    <w:p w14:paraId="0C8DE062" w14:textId="04B363C9" w:rsidR="00B32169" w:rsidRDefault="008132D2" w:rsidP="00B32169">
      <w:r>
        <w:t xml:space="preserve">Although, their findings concern </w:t>
      </w:r>
      <w:r w:rsidR="00636D70">
        <w:t xml:space="preserve">relevant information towards the barriers </w:t>
      </w:r>
      <w:r w:rsidR="002D06DD">
        <w:t xml:space="preserve">that </w:t>
      </w:r>
      <w:r w:rsidR="00636D70">
        <w:t xml:space="preserve">women may face in an intrepreneurial environment, available literature internal and external to the thesis is heavily outweighed, disregarding the barriers and risks that women may face when pursuing entrepreneurship. A more quantitative research strategy may be performed to </w:t>
      </w:r>
      <w:r w:rsidR="00096BB0">
        <w:t xml:space="preserve">attain information regarding as of why a female individual may encounter hardships, for example; why difficulty </w:t>
      </w:r>
      <w:r w:rsidR="00096BB0">
        <w:lastRenderedPageBreak/>
        <w:t>may occur when pursuing employment, or the significant risks that may arise when starting a business.</w:t>
      </w:r>
    </w:p>
    <w:p w14:paraId="3714976D" w14:textId="389A1F08" w:rsidR="005C76A9" w:rsidRDefault="008132D2" w:rsidP="005C76A9">
      <w:r>
        <w:t>To further investigate information regarding The Glass Ceiling, one must attain first-hand information</w:t>
      </w:r>
      <w:r w:rsidR="00437C80">
        <w:t xml:space="preserve">. </w:t>
      </w:r>
      <w:r>
        <w:t xml:space="preserve"> </w:t>
      </w:r>
      <w:r w:rsidR="00437C80">
        <w:t xml:space="preserve">This is to acquire a greater insight towards </w:t>
      </w:r>
      <w:r w:rsidR="001A2817">
        <w:t xml:space="preserve">the </w:t>
      </w:r>
      <w:r w:rsidR="00437C80">
        <w:t xml:space="preserve">topics that may not arise in related literature, along with delving into experiences </w:t>
      </w:r>
      <w:r w:rsidR="001A2817">
        <w:t>that can</w:t>
      </w:r>
      <w:r w:rsidR="00437C80">
        <w:t xml:space="preserve"> later be </w:t>
      </w:r>
      <w:r w:rsidR="00161D83">
        <w:t>transcribed and analysed thematically</w:t>
      </w:r>
      <w:r w:rsidR="00437C80">
        <w:t xml:space="preserve">. To further </w:t>
      </w:r>
      <w:r w:rsidR="001A2817">
        <w:t>investigate</w:t>
      </w:r>
      <w:r w:rsidR="00437C80">
        <w:t xml:space="preserve"> </w:t>
      </w:r>
      <w:r w:rsidR="001A2817">
        <w:t>said</w:t>
      </w:r>
      <w:r w:rsidR="00437C80">
        <w:t xml:space="preserve"> uncommon topics, the need for qualitative data would be greater suited</w:t>
      </w:r>
      <w:r w:rsidR="00767B1A">
        <w:t>.</w:t>
      </w:r>
      <w:r w:rsidR="00437C80">
        <w:t xml:space="preserve"> </w:t>
      </w:r>
      <w:r w:rsidR="00767B1A">
        <w:t>Data</w:t>
      </w:r>
      <w:r w:rsidR="00437C80">
        <w:t xml:space="preserve"> is </w:t>
      </w:r>
      <w:r w:rsidR="00767B1A">
        <w:t>attained</w:t>
      </w:r>
      <w:r w:rsidR="00437C80">
        <w:t xml:space="preserve"> </w:t>
      </w:r>
      <w:r w:rsidR="00494543">
        <w:t xml:space="preserve">by </w:t>
      </w:r>
      <w:r w:rsidR="00767B1A">
        <w:t>performing a series</w:t>
      </w:r>
      <w:r w:rsidR="00437C80">
        <w:t xml:space="preserve"> of interview</w:t>
      </w:r>
      <w:r w:rsidR="00767B1A">
        <w:t>s, consisting of</w:t>
      </w:r>
      <w:r w:rsidR="00437C80">
        <w:t xml:space="preserve"> </w:t>
      </w:r>
      <w:r w:rsidR="008A2FEC">
        <w:t xml:space="preserve">two </w:t>
      </w:r>
      <w:r w:rsidR="00437C80">
        <w:t>particip</w:t>
      </w:r>
      <w:r w:rsidR="00767B1A">
        <w:t>ating female candidates</w:t>
      </w:r>
      <w:r w:rsidR="001A2817">
        <w:t>.</w:t>
      </w:r>
      <w:r w:rsidR="00437C80">
        <w:t xml:space="preserve"> </w:t>
      </w:r>
    </w:p>
    <w:p w14:paraId="180AD99A" w14:textId="734AA110" w:rsidR="001A7611" w:rsidRDefault="001A7611" w:rsidP="005C76A9"/>
    <w:p w14:paraId="1111E4E4" w14:textId="50EEE3F9" w:rsidR="001A7611" w:rsidRDefault="008132D2" w:rsidP="001A7611">
      <w:pPr>
        <w:pStyle w:val="Heading2"/>
      </w:pPr>
      <w:r>
        <w:t>Procedure</w:t>
      </w:r>
    </w:p>
    <w:p w14:paraId="77ACB214" w14:textId="7B595219" w:rsidR="001A7611" w:rsidRDefault="008132D2" w:rsidP="001A7611">
      <w:r>
        <w:t xml:space="preserve">Within this paper, </w:t>
      </w:r>
      <w:r w:rsidR="009333F1">
        <w:t>the use of narrative inquiry and qualitative research was performed to investigate the topic further. Leong and Tan (2013) convey, qualitative research as a primary research strategy that “facilitates the understanding of what and how individuals make meaning of their experiences.</w:t>
      </w:r>
      <w:r w:rsidR="007A3CCE">
        <w:t>”</w:t>
      </w:r>
      <w:r w:rsidR="00E34E45">
        <w:t xml:space="preserve"> </w:t>
      </w:r>
      <w:r w:rsidR="007A3CCE">
        <w:t>I</w:t>
      </w:r>
      <w:r w:rsidR="00E34E45">
        <w:t>nformation</w:t>
      </w:r>
      <w:r w:rsidR="007A3CCE">
        <w:t xml:space="preserve"> gathered</w:t>
      </w:r>
      <w:bookmarkStart w:id="0" w:name="_GoBack"/>
      <w:bookmarkEnd w:id="0"/>
      <w:r w:rsidR="00E34E45">
        <w:t xml:space="preserve"> is acquired through a series of answered questions or stories relating to one’s past experiences. Unlike </w:t>
      </w:r>
      <w:r w:rsidR="006D7D5F">
        <w:t xml:space="preserve">quantitative </w:t>
      </w:r>
      <w:r w:rsidR="00E34E45">
        <w:t>data, information harnessed is described based on the parti</w:t>
      </w:r>
      <w:r w:rsidR="006D7D5F">
        <w:t>ci</w:t>
      </w:r>
      <w:r w:rsidR="00E34E45">
        <w:t xml:space="preserve">pant's thoughts, emotions, with a more considerable amount of description. Specific relevant information that is obtained becomes continuous with each following </w:t>
      </w:r>
      <w:r w:rsidR="000109AA">
        <w:t xml:space="preserve">process, thus concluding in an increase of credibility of information. Additionally, with each interview, new information may </w:t>
      </w:r>
      <w:r w:rsidR="000109AA" w:rsidRPr="006D7D5F">
        <w:t>arise, consequentially allowing one to expand their knowledge of the topic at hand</w:t>
      </w:r>
      <w:r w:rsidR="006D7D5F" w:rsidRPr="006D7D5F">
        <w:t xml:space="preserve"> (Walliman, 2011)</w:t>
      </w:r>
      <w:r w:rsidR="006D7D5F">
        <w:t>.</w:t>
      </w:r>
    </w:p>
    <w:p w14:paraId="510F5AFB" w14:textId="77777777" w:rsidR="00A40C5B" w:rsidRDefault="00A40C5B" w:rsidP="001A7611"/>
    <w:p w14:paraId="0A76016D" w14:textId="024E3B4F" w:rsidR="00F02FFF" w:rsidRPr="00F02FFF" w:rsidRDefault="008132D2" w:rsidP="001A7611">
      <w:r>
        <w:t>For this research, the semi</w:t>
      </w:r>
      <w:r w:rsidR="00494543">
        <w:t>-</w:t>
      </w:r>
      <w:r>
        <w:t xml:space="preserve">structured interview methodology was adopted. </w:t>
      </w:r>
      <w:r w:rsidR="00494543">
        <w:t>The process of performing a</w:t>
      </w:r>
      <w:r w:rsidR="00344656">
        <w:t xml:space="preserve"> semi</w:t>
      </w:r>
      <w:r w:rsidR="00494543">
        <w:t>-</w:t>
      </w:r>
      <w:r w:rsidR="00344656">
        <w:t>structured methodology create</w:t>
      </w:r>
      <w:r w:rsidR="00494543">
        <w:t>s</w:t>
      </w:r>
      <w:r>
        <w:t xml:space="preserve"> opportunity</w:t>
      </w:r>
      <w:r w:rsidR="00494543">
        <w:t xml:space="preserve"> and flexibility</w:t>
      </w:r>
      <w:r>
        <w:t xml:space="preserve"> for the interviewer </w:t>
      </w:r>
      <w:r>
        <w:lastRenderedPageBreak/>
        <w:t xml:space="preserve">to allow the interviewee to </w:t>
      </w:r>
      <w:r w:rsidRPr="00F02FFF">
        <w:t>voice open-ended experiences</w:t>
      </w:r>
      <w:r w:rsidR="00494543" w:rsidRPr="00F02FFF">
        <w:t>,</w:t>
      </w:r>
      <w:r w:rsidRPr="00F02FFF">
        <w:t xml:space="preserve"> </w:t>
      </w:r>
      <w:r w:rsidR="00494543" w:rsidRPr="00F02FFF">
        <w:t xml:space="preserve">somewhat mimicking </w:t>
      </w:r>
      <w:r w:rsidR="00344656" w:rsidRPr="00F02FFF">
        <w:t>the nature of an</w:t>
      </w:r>
      <w:r w:rsidRPr="00F02FFF">
        <w:t xml:space="preserve"> unstructured interview</w:t>
      </w:r>
      <w:r w:rsidR="00344656" w:rsidRPr="00F02FFF">
        <w:t xml:space="preserve">. However, </w:t>
      </w:r>
      <w:r w:rsidRPr="00F02FFF">
        <w:t xml:space="preserve">concerning the topic of The Glass Ceiling, </w:t>
      </w:r>
      <w:r w:rsidR="00344656" w:rsidRPr="00F02FFF">
        <w:t>the methodology of semi-structured interviews may also</w:t>
      </w:r>
      <w:r w:rsidRPr="00F02FFF">
        <w:t xml:space="preserve"> benefit</w:t>
      </w:r>
      <w:r w:rsidR="00344656" w:rsidRPr="00F02FFF">
        <w:t xml:space="preserve"> interviewer</w:t>
      </w:r>
      <w:r w:rsidRPr="00F02FFF">
        <w:t xml:space="preserve"> with the ability </w:t>
      </w:r>
      <w:r w:rsidR="00344656" w:rsidRPr="00F02FFF">
        <w:t>to prompt the interviewee. This allows the interview to maintain relevance to the topic at hand, while additionally allowing the interviewee to elaborate on information</w:t>
      </w:r>
      <w:r w:rsidRPr="00F02FFF">
        <w:t xml:space="preserve"> with personal thought and experiences,</w:t>
      </w:r>
      <w:r w:rsidR="00344656" w:rsidRPr="00F02FFF">
        <w:t xml:space="preserve"> that</w:t>
      </w:r>
      <w:r w:rsidRPr="00F02FFF">
        <w:t xml:space="preserve"> of which</w:t>
      </w:r>
      <w:r w:rsidR="00344656" w:rsidRPr="00F02FFF">
        <w:t xml:space="preserve"> may be misinterpreted or be left vague. </w:t>
      </w:r>
    </w:p>
    <w:p w14:paraId="333F6A32" w14:textId="4847EE4B" w:rsidR="00344656" w:rsidRDefault="008132D2" w:rsidP="00A40C5B">
      <w:r w:rsidRPr="00F02FFF">
        <w:t>Although, possible downsides to the semi</w:t>
      </w:r>
      <w:r w:rsidR="00D16279" w:rsidRPr="00F02FFF">
        <w:t>-s</w:t>
      </w:r>
      <w:r w:rsidRPr="00F02FFF">
        <w:t xml:space="preserve">tructured methodology may concern the </w:t>
      </w:r>
      <w:r>
        <w:t>interviewer’s competence when preparing such interview. Many semi-structured i</w:t>
      </w:r>
      <w:r w:rsidRPr="006D7D5F">
        <w:t>nterviews can become less efficient if the questions are not carefully prepared and structured</w:t>
      </w:r>
      <w:r w:rsidR="0092324B">
        <w:t xml:space="preserve"> </w:t>
      </w:r>
      <w:r w:rsidR="0092324B" w:rsidRPr="006D7D5F">
        <w:t>(Mathers, Fox &amp; Hunn, 2002)</w:t>
      </w:r>
      <w:r w:rsidR="0092324B">
        <w:t>.</w:t>
      </w:r>
      <w:r w:rsidR="006D7D5F" w:rsidRPr="006D7D5F">
        <w:t xml:space="preserve"> </w:t>
      </w:r>
    </w:p>
    <w:p w14:paraId="5CDDABC6" w14:textId="6B9119DD" w:rsidR="00A40C5B" w:rsidRDefault="008132D2" w:rsidP="001A7611">
      <w:r>
        <w:t>Each of the two participants was tactfully selected to benefit the findings of the research further. For instance, the specific characteristics of each participant must be a female entrepreneur with intrepreneurial experience, with a preferred but not essential experience of parenthood.</w:t>
      </w:r>
      <w:r w:rsidR="00F02FFF" w:rsidRPr="00F02FFF">
        <w:t xml:space="preserve"> </w:t>
      </w:r>
      <w:r w:rsidR="00F02FFF">
        <w:t>This not only provides further insight into the hardships that women may face when pursuing self-employment while caring for a dependent.</w:t>
      </w:r>
      <w:r>
        <w:t xml:space="preserve"> However, many participants with such characteristics may limit the number of participants, as these characteristics can be perceived as too specific. </w:t>
      </w:r>
    </w:p>
    <w:p w14:paraId="298EB317" w14:textId="5ACB5DDC" w:rsidR="00AE553C" w:rsidRDefault="008132D2" w:rsidP="00305D4F">
      <w:r>
        <w:t xml:space="preserve">Before conducting research, </w:t>
      </w:r>
      <w:r w:rsidR="00B21546">
        <w:t xml:space="preserve">an ethics form undertook supervision, and </w:t>
      </w:r>
      <w:r>
        <w:t>each participant read and sign</w:t>
      </w:r>
      <w:r w:rsidR="00B21546">
        <w:t>ed</w:t>
      </w:r>
      <w:r>
        <w:t xml:space="preserve"> a participant agreement form. Th</w:t>
      </w:r>
      <w:r w:rsidR="00B21546">
        <w:t>e ethics form and participant agreement contract</w:t>
      </w:r>
      <w:r>
        <w:t xml:space="preserve"> enable</w:t>
      </w:r>
      <w:r w:rsidR="00B21546">
        <w:t>d</w:t>
      </w:r>
      <w:r>
        <w:t xml:space="preserve"> greater se</w:t>
      </w:r>
      <w:r w:rsidR="00B21546">
        <w:t>curity for both parties by allowing anonymity for the interviewee, along with providing the area of study with greater security by authorising the terms of the interview, thus maintaining a positive reputation, therefore allowing the interviewer to document and record the session.</w:t>
      </w:r>
    </w:p>
    <w:p w14:paraId="32056CC6" w14:textId="06C66F1B" w:rsidR="00AE553C" w:rsidRDefault="008132D2" w:rsidP="00AE553C">
      <w:pPr>
        <w:pStyle w:val="Heading2"/>
      </w:pPr>
      <w:r>
        <w:lastRenderedPageBreak/>
        <w:t>Data Presentation and Findings</w:t>
      </w:r>
    </w:p>
    <w:p w14:paraId="780683FE" w14:textId="7CC7657F" w:rsidR="00E102FD" w:rsidRDefault="008132D2" w:rsidP="00E102FD">
      <w:r>
        <w:t>Finding</w:t>
      </w:r>
      <w:r w:rsidR="00D16279">
        <w:t>s</w:t>
      </w:r>
      <w:r>
        <w:t xml:space="preserve"> within the transcribed text are then identified and categorised into emerging themes; these similar findings are used to influence the conclusion following the conducted research. </w:t>
      </w:r>
      <w:r w:rsidR="0008430F">
        <w:t>For instance, when the participants were asked to explain their experiences within the workplace, many recurring themes occurred such as;</w:t>
      </w:r>
    </w:p>
    <w:p w14:paraId="46DED125" w14:textId="77777777" w:rsidR="0008430F" w:rsidRDefault="0008430F" w:rsidP="0008430F">
      <w:pPr>
        <w:rPr>
          <w:rFonts w:ascii="Times New Roman" w:hAnsi="Times New Roman" w:cs="Times New Roman"/>
        </w:rPr>
      </w:pPr>
    </w:p>
    <w:p w14:paraId="141D77A6" w14:textId="7D4B261F" w:rsidR="0008430F" w:rsidRDefault="008132D2" w:rsidP="0008430F">
      <w:pPr>
        <w:pStyle w:val="Heading3"/>
        <w:rPr>
          <w:rFonts w:ascii="Times New Roman" w:hAnsi="Times New Roman" w:cs="Times New Roman"/>
        </w:rPr>
      </w:pPr>
      <w:r>
        <w:t>S</w:t>
      </w:r>
      <w:r w:rsidR="00C85D12">
        <w:t xml:space="preserve">tigmas </w:t>
      </w:r>
      <w:r w:rsidR="005A471A">
        <w:t>S</w:t>
      </w:r>
      <w:r w:rsidR="00C85D12">
        <w:t xml:space="preserve">urrounding </w:t>
      </w:r>
      <w:r w:rsidR="005A471A">
        <w:t>I</w:t>
      </w:r>
      <w:r w:rsidR="00C85D12">
        <w:t xml:space="preserve">nequality </w:t>
      </w:r>
      <w:r w:rsidR="005A471A">
        <w:t>W</w:t>
      </w:r>
      <w:r w:rsidR="00C85D12">
        <w:t xml:space="preserve">ithin </w:t>
      </w:r>
      <w:r w:rsidR="005A471A">
        <w:t>the</w:t>
      </w:r>
      <w:r w:rsidR="00C85D12">
        <w:t xml:space="preserve"> </w:t>
      </w:r>
      <w:r w:rsidR="005A471A">
        <w:t>L</w:t>
      </w:r>
      <w:r w:rsidR="00C85D12">
        <w:t xml:space="preserve">abor </w:t>
      </w:r>
      <w:r w:rsidR="005A471A">
        <w:t>M</w:t>
      </w:r>
      <w:r w:rsidR="00C85D12">
        <w:t>arket</w:t>
      </w:r>
    </w:p>
    <w:p w14:paraId="5EAD2580" w14:textId="0F2D5D81" w:rsidR="00BF5D2A" w:rsidRDefault="008132D2" w:rsidP="00C37723">
      <w:pPr>
        <w:rPr>
          <w:rFonts w:ascii="Times New Roman" w:hAnsi="Times New Roman" w:cs="Times New Roman"/>
        </w:rPr>
      </w:pPr>
      <w:r>
        <w:rPr>
          <w:rFonts w:ascii="Times New Roman" w:hAnsi="Times New Roman" w:cs="Times New Roman"/>
        </w:rPr>
        <w:t xml:space="preserve">When both participants </w:t>
      </w:r>
      <w:r w:rsidR="00305D4F">
        <w:rPr>
          <w:rFonts w:ascii="Times New Roman" w:hAnsi="Times New Roman" w:cs="Times New Roman"/>
        </w:rPr>
        <w:t>were questioned</w:t>
      </w:r>
      <w:r w:rsidR="0008430F">
        <w:rPr>
          <w:rFonts w:ascii="Times New Roman" w:hAnsi="Times New Roman" w:cs="Times New Roman"/>
        </w:rPr>
        <w:t xml:space="preserve"> regarding </w:t>
      </w:r>
      <w:r w:rsidR="00C85D12">
        <w:rPr>
          <w:rFonts w:ascii="Times New Roman" w:hAnsi="Times New Roman" w:cs="Times New Roman"/>
        </w:rPr>
        <w:t xml:space="preserve">the current issues concerning the employment </w:t>
      </w:r>
      <w:r>
        <w:rPr>
          <w:rFonts w:ascii="Times New Roman" w:hAnsi="Times New Roman" w:cs="Times New Roman"/>
        </w:rPr>
        <w:t xml:space="preserve">of </w:t>
      </w:r>
      <w:r w:rsidR="00C85D12">
        <w:rPr>
          <w:rFonts w:ascii="Times New Roman" w:hAnsi="Times New Roman" w:cs="Times New Roman"/>
        </w:rPr>
        <w:t>women</w:t>
      </w:r>
      <w:r>
        <w:rPr>
          <w:rFonts w:ascii="Times New Roman" w:hAnsi="Times New Roman" w:cs="Times New Roman"/>
        </w:rPr>
        <w:t xml:space="preserve"> within the labour market</w:t>
      </w:r>
      <w:r w:rsidR="00C85D12">
        <w:rPr>
          <w:rFonts w:ascii="Times New Roman" w:hAnsi="Times New Roman" w:cs="Times New Roman"/>
        </w:rPr>
        <w:t xml:space="preserve">, the information that followed was </w:t>
      </w:r>
      <w:r>
        <w:rPr>
          <w:rFonts w:ascii="Times New Roman" w:hAnsi="Times New Roman" w:cs="Times New Roman"/>
        </w:rPr>
        <w:t>pessimist</w:t>
      </w:r>
      <w:r w:rsidR="00C85D12">
        <w:rPr>
          <w:rFonts w:ascii="Times New Roman" w:hAnsi="Times New Roman" w:cs="Times New Roman"/>
        </w:rPr>
        <w:t>ic.</w:t>
      </w:r>
    </w:p>
    <w:p w14:paraId="73BD18AA" w14:textId="77777777" w:rsidR="00305D4F" w:rsidRDefault="00305D4F" w:rsidP="00C37723">
      <w:pPr>
        <w:rPr>
          <w:rFonts w:ascii="Times New Roman" w:hAnsi="Times New Roman" w:cs="Times New Roman"/>
        </w:rPr>
      </w:pPr>
    </w:p>
    <w:p w14:paraId="3088A788" w14:textId="17CA5D7A" w:rsidR="0061630B" w:rsidRDefault="008132D2" w:rsidP="0061630B">
      <w:pPr>
        <w:pStyle w:val="Heading3"/>
      </w:pPr>
      <w:r>
        <w:t>Recruitment Issues</w:t>
      </w:r>
    </w:p>
    <w:p w14:paraId="1351F305" w14:textId="3719E3E0" w:rsidR="00C37723" w:rsidRPr="00D16279" w:rsidRDefault="008132D2" w:rsidP="00C37723">
      <w:pPr>
        <w:rPr>
          <w:rFonts w:ascii="Times New Roman" w:hAnsi="Times New Roman" w:cs="Times New Roman"/>
          <w:i/>
        </w:rPr>
      </w:pPr>
      <w:r w:rsidRPr="00D16279">
        <w:rPr>
          <w:rFonts w:ascii="Times New Roman" w:hAnsi="Times New Roman" w:cs="Times New Roman"/>
          <w:i/>
        </w:rPr>
        <w:t>“If you were to get a job and you were to have to get maternity leave</w:t>
      </w:r>
      <w:r w:rsidR="00841776" w:rsidRPr="00D16279">
        <w:rPr>
          <w:rFonts w:ascii="Times New Roman" w:hAnsi="Times New Roman" w:cs="Times New Roman"/>
          <w:i/>
        </w:rPr>
        <w:t xml:space="preserve"> in a small business</w:t>
      </w:r>
      <w:r w:rsidRPr="00D16279">
        <w:rPr>
          <w:rFonts w:ascii="Times New Roman" w:hAnsi="Times New Roman" w:cs="Times New Roman"/>
          <w:i/>
        </w:rPr>
        <w:t>, they would have to recruit somebody else. That means you need to train the new person and that costs a lot of money.” (Participant A).</w:t>
      </w:r>
    </w:p>
    <w:p w14:paraId="7097FB4A" w14:textId="0C0199EA" w:rsidR="0061630B" w:rsidRDefault="0061630B" w:rsidP="00C37723">
      <w:pPr>
        <w:rPr>
          <w:rFonts w:ascii="Times New Roman" w:hAnsi="Times New Roman" w:cs="Times New Roman"/>
        </w:rPr>
      </w:pPr>
    </w:p>
    <w:p w14:paraId="25EEF2B7" w14:textId="5BB0488A" w:rsidR="00C37723" w:rsidRPr="00D16279" w:rsidRDefault="008132D2" w:rsidP="00C37723">
      <w:pPr>
        <w:rPr>
          <w:rFonts w:ascii="Times New Roman" w:hAnsi="Times New Roman" w:cs="Times New Roman"/>
          <w:i/>
        </w:rPr>
      </w:pPr>
      <w:r>
        <w:rPr>
          <w:rFonts w:ascii="Times New Roman" w:hAnsi="Times New Roman" w:cs="Times New Roman"/>
          <w:i/>
        </w:rPr>
        <w:t>“</w:t>
      </w:r>
      <w:r w:rsidRPr="00D16279">
        <w:rPr>
          <w:rFonts w:ascii="Times New Roman" w:hAnsi="Times New Roman" w:cs="Times New Roman"/>
          <w:i/>
        </w:rPr>
        <w:t>The UK is much more progressive in comparison to other European countries</w:t>
      </w:r>
      <w:r w:rsidR="00B17B49" w:rsidRPr="00D16279">
        <w:rPr>
          <w:rFonts w:ascii="Times New Roman" w:hAnsi="Times New Roman" w:cs="Times New Roman"/>
          <w:i/>
        </w:rPr>
        <w:t xml:space="preserve"> such as </w:t>
      </w:r>
      <w:r w:rsidR="00D67D7E" w:rsidRPr="00D16279">
        <w:rPr>
          <w:rFonts w:ascii="Times New Roman" w:hAnsi="Times New Roman" w:cs="Times New Roman"/>
          <w:i/>
        </w:rPr>
        <w:t>Latvia</w:t>
      </w:r>
      <w:r w:rsidRPr="00D16279">
        <w:rPr>
          <w:rFonts w:ascii="Times New Roman" w:hAnsi="Times New Roman" w:cs="Times New Roman"/>
          <w:i/>
        </w:rPr>
        <w:t xml:space="preserve"> because other countries do have many issues when men are in demand, and they prefer to keep it that way." – (Participant B). </w:t>
      </w:r>
    </w:p>
    <w:p w14:paraId="1C187E9F" w14:textId="77777777" w:rsidR="0061630B" w:rsidRPr="00D16279" w:rsidRDefault="0061630B" w:rsidP="00C37723">
      <w:pPr>
        <w:rPr>
          <w:rFonts w:ascii="Times New Roman" w:hAnsi="Times New Roman" w:cs="Times New Roman"/>
          <w:i/>
        </w:rPr>
      </w:pPr>
    </w:p>
    <w:p w14:paraId="4FDC3465" w14:textId="320A3DA7" w:rsidR="00B17B49" w:rsidRPr="00D16279" w:rsidRDefault="008132D2" w:rsidP="00B17B49">
      <w:pPr>
        <w:rPr>
          <w:rFonts w:ascii="Times New Roman" w:hAnsi="Times New Roman" w:cs="Times New Roman"/>
          <w:i/>
        </w:rPr>
      </w:pPr>
      <w:r w:rsidRPr="00D16279">
        <w:rPr>
          <w:rFonts w:ascii="Times New Roman" w:hAnsi="Times New Roman" w:cs="Times New Roman"/>
          <w:i/>
        </w:rPr>
        <w:t>“If the woman would succeed or become a leader, we have to prove that we have rights and we have to prove that we are willing to work and do things.” – (Participant B).</w:t>
      </w:r>
    </w:p>
    <w:p w14:paraId="5601D399" w14:textId="77777777" w:rsidR="00B17B49" w:rsidRPr="00D02C36" w:rsidRDefault="00B17B49" w:rsidP="00C37723">
      <w:pPr>
        <w:rPr>
          <w:rFonts w:ascii="Times New Roman" w:hAnsi="Times New Roman" w:cs="Times New Roman"/>
        </w:rPr>
      </w:pPr>
    </w:p>
    <w:p w14:paraId="70C04E0D" w14:textId="42DEA397" w:rsidR="0061630B" w:rsidRDefault="008132D2" w:rsidP="00BF5D2A">
      <w:pPr>
        <w:rPr>
          <w:rFonts w:ascii="Times New Roman" w:hAnsi="Times New Roman" w:cs="Times New Roman"/>
        </w:rPr>
      </w:pPr>
      <w:r>
        <w:rPr>
          <w:rFonts w:ascii="Times New Roman" w:hAnsi="Times New Roman" w:cs="Times New Roman"/>
        </w:rPr>
        <w:lastRenderedPageBreak/>
        <w:t xml:space="preserve">This information indicates that there are issues </w:t>
      </w:r>
      <w:r w:rsidR="00B17B49">
        <w:rPr>
          <w:rFonts w:ascii="Times New Roman" w:hAnsi="Times New Roman" w:cs="Times New Roman"/>
        </w:rPr>
        <w:t xml:space="preserve">concerning inequality towards women within </w:t>
      </w:r>
      <w:r>
        <w:rPr>
          <w:rFonts w:ascii="Times New Roman" w:hAnsi="Times New Roman" w:cs="Times New Roman"/>
        </w:rPr>
        <w:t>the labour</w:t>
      </w:r>
      <w:r w:rsidR="00B17B49">
        <w:rPr>
          <w:rFonts w:ascii="Times New Roman" w:hAnsi="Times New Roman" w:cs="Times New Roman"/>
        </w:rPr>
        <w:t xml:space="preserve"> market. </w:t>
      </w:r>
      <w:r>
        <w:rPr>
          <w:rFonts w:ascii="Times New Roman" w:hAnsi="Times New Roman" w:cs="Times New Roman"/>
        </w:rPr>
        <w:t xml:space="preserve">When both participants elaborated upon the </w:t>
      </w:r>
      <w:r w:rsidR="00DF1075">
        <w:rPr>
          <w:rFonts w:ascii="Times New Roman" w:hAnsi="Times New Roman" w:cs="Times New Roman"/>
        </w:rPr>
        <w:t xml:space="preserve">issues concerning </w:t>
      </w:r>
      <w:r>
        <w:rPr>
          <w:rFonts w:ascii="Times New Roman" w:hAnsi="Times New Roman" w:cs="Times New Roman"/>
        </w:rPr>
        <w:t xml:space="preserve">employment, both conveyed that those of the male gender were preferred within the labour market. Correlation between </w:t>
      </w:r>
      <w:r w:rsidR="00DF1075">
        <w:rPr>
          <w:rFonts w:ascii="Times New Roman" w:hAnsi="Times New Roman" w:cs="Times New Roman"/>
        </w:rPr>
        <w:t xml:space="preserve">pregnancy and the caution </w:t>
      </w:r>
      <w:r w:rsidR="00D16279">
        <w:rPr>
          <w:rFonts w:ascii="Times New Roman" w:hAnsi="Times New Roman" w:cs="Times New Roman"/>
        </w:rPr>
        <w:t xml:space="preserve">that </w:t>
      </w:r>
      <w:r w:rsidR="00DF1075">
        <w:rPr>
          <w:rFonts w:ascii="Times New Roman" w:hAnsi="Times New Roman" w:cs="Times New Roman"/>
        </w:rPr>
        <w:t xml:space="preserve">many small </w:t>
      </w:r>
      <w:r w:rsidR="00D16279">
        <w:rPr>
          <w:rFonts w:ascii="Times New Roman" w:hAnsi="Times New Roman" w:cs="Times New Roman"/>
        </w:rPr>
        <w:t>businesses</w:t>
      </w:r>
      <w:r w:rsidR="00DF1075">
        <w:rPr>
          <w:rFonts w:ascii="Times New Roman" w:hAnsi="Times New Roman" w:cs="Times New Roman"/>
        </w:rPr>
        <w:t xml:space="preserve"> may have when employing women</w:t>
      </w:r>
      <w:r>
        <w:rPr>
          <w:rFonts w:ascii="Times New Roman" w:hAnsi="Times New Roman" w:cs="Times New Roman"/>
        </w:rPr>
        <w:t xml:space="preserve"> became evidential after the interpretation of the information given</w:t>
      </w:r>
      <w:r w:rsidR="00DF1075">
        <w:rPr>
          <w:rFonts w:ascii="Times New Roman" w:hAnsi="Times New Roman" w:cs="Times New Roman"/>
        </w:rPr>
        <w:t xml:space="preserve">. </w:t>
      </w:r>
      <w:r w:rsidR="00B17B49">
        <w:rPr>
          <w:rFonts w:ascii="Times New Roman" w:hAnsi="Times New Roman" w:cs="Times New Roman"/>
        </w:rPr>
        <w:t xml:space="preserve">These issues </w:t>
      </w:r>
      <w:r w:rsidR="00D16279">
        <w:rPr>
          <w:rFonts w:ascii="Times New Roman" w:hAnsi="Times New Roman" w:cs="Times New Roman"/>
        </w:rPr>
        <w:t xml:space="preserve">may also </w:t>
      </w:r>
      <w:r w:rsidR="00B17B49">
        <w:rPr>
          <w:rFonts w:ascii="Times New Roman" w:hAnsi="Times New Roman" w:cs="Times New Roman"/>
        </w:rPr>
        <w:t>concern the cultural normality</w:t>
      </w:r>
      <w:r w:rsidR="00DF1075">
        <w:rPr>
          <w:rFonts w:ascii="Times New Roman" w:hAnsi="Times New Roman" w:cs="Times New Roman"/>
        </w:rPr>
        <w:t xml:space="preserve"> of inequality towards women</w:t>
      </w:r>
      <w:r w:rsidR="00B17B49">
        <w:rPr>
          <w:rFonts w:ascii="Times New Roman" w:hAnsi="Times New Roman" w:cs="Times New Roman"/>
        </w:rPr>
        <w:t xml:space="preserve"> within eastern European countries</w:t>
      </w:r>
      <w:r w:rsidR="00DF1075">
        <w:rPr>
          <w:rFonts w:ascii="Times New Roman" w:hAnsi="Times New Roman" w:cs="Times New Roman"/>
        </w:rPr>
        <w:t xml:space="preserve">. </w:t>
      </w:r>
    </w:p>
    <w:p w14:paraId="74F77034" w14:textId="77777777" w:rsidR="008A6CC0" w:rsidRDefault="008A6CC0" w:rsidP="00BF5D2A">
      <w:pPr>
        <w:rPr>
          <w:rFonts w:ascii="Times New Roman" w:hAnsi="Times New Roman" w:cs="Times New Roman"/>
        </w:rPr>
      </w:pPr>
    </w:p>
    <w:p w14:paraId="7616A088" w14:textId="1D9973A4" w:rsidR="00CC7BA9" w:rsidRPr="00CC7BA9" w:rsidRDefault="008132D2" w:rsidP="00CC7BA9">
      <w:pPr>
        <w:pStyle w:val="Heading2"/>
      </w:pPr>
      <w:r>
        <w:t>Motivations Behind Becoming a</w:t>
      </w:r>
      <w:r w:rsidR="001B34FD">
        <w:t>n</w:t>
      </w:r>
      <w:r>
        <w:t xml:space="preserve"> Entrepreneur</w:t>
      </w:r>
    </w:p>
    <w:p w14:paraId="26CEBD3C" w14:textId="2678C30E" w:rsidR="00402696" w:rsidRDefault="008132D2" w:rsidP="00CC7BA9">
      <w:pPr>
        <w:rPr>
          <w:rFonts w:ascii="Times New Roman" w:hAnsi="Times New Roman" w:cs="Times New Roman"/>
        </w:rPr>
      </w:pPr>
      <w:r>
        <w:rPr>
          <w:rFonts w:ascii="Times New Roman" w:hAnsi="Times New Roman" w:cs="Times New Roman"/>
        </w:rPr>
        <w:t>To further understand the rationale behind both participants pursuing entrepreneurship, one must ask why. Through prompting, participant B's extrinsic motivations relating to monetary gain was comprehended. However,</w:t>
      </w:r>
      <w:r w:rsidR="00CC7BA9">
        <w:rPr>
          <w:rFonts w:ascii="Times New Roman" w:hAnsi="Times New Roman" w:cs="Times New Roman"/>
        </w:rPr>
        <w:t xml:space="preserve"> her history of working for minimum wage at Greg's Bakery</w:t>
      </w:r>
      <w:r w:rsidR="00F87401">
        <w:rPr>
          <w:rFonts w:ascii="Times New Roman" w:hAnsi="Times New Roman" w:cs="Times New Roman"/>
        </w:rPr>
        <w:t xml:space="preserve"> motivated</w:t>
      </w:r>
      <w:r w:rsidR="00CC7BA9">
        <w:rPr>
          <w:rFonts w:ascii="Times New Roman" w:hAnsi="Times New Roman" w:cs="Times New Roman"/>
        </w:rPr>
        <w:t xml:space="preserve"> participant B </w:t>
      </w:r>
      <w:r w:rsidR="00F87401">
        <w:rPr>
          <w:rFonts w:ascii="Times New Roman" w:hAnsi="Times New Roman" w:cs="Times New Roman"/>
        </w:rPr>
        <w:t xml:space="preserve">to </w:t>
      </w:r>
      <w:r w:rsidR="00CC7BA9">
        <w:rPr>
          <w:rFonts w:ascii="Times New Roman" w:hAnsi="Times New Roman" w:cs="Times New Roman"/>
        </w:rPr>
        <w:t xml:space="preserve">transition her goals towards greater fulfilment </w:t>
      </w:r>
      <w:r w:rsidR="00F87401">
        <w:rPr>
          <w:rFonts w:ascii="Times New Roman" w:hAnsi="Times New Roman" w:cs="Times New Roman"/>
        </w:rPr>
        <w:t>via</w:t>
      </w:r>
      <w:r w:rsidR="00CC7BA9">
        <w:rPr>
          <w:rFonts w:ascii="Times New Roman" w:hAnsi="Times New Roman" w:cs="Times New Roman"/>
        </w:rPr>
        <w:t xml:space="preserve"> career development. </w:t>
      </w:r>
      <w:r w:rsidR="00E72AD9">
        <w:rPr>
          <w:rFonts w:ascii="Times New Roman" w:hAnsi="Times New Roman" w:cs="Times New Roman"/>
        </w:rPr>
        <w:t xml:space="preserve">However, </w:t>
      </w:r>
      <w:r w:rsidR="00CC7BA9">
        <w:rPr>
          <w:rFonts w:ascii="Times New Roman" w:hAnsi="Times New Roman" w:cs="Times New Roman"/>
        </w:rPr>
        <w:t xml:space="preserve">Participant B’s </w:t>
      </w:r>
      <w:r>
        <w:rPr>
          <w:rFonts w:ascii="Times New Roman" w:hAnsi="Times New Roman" w:cs="Times New Roman"/>
        </w:rPr>
        <w:t xml:space="preserve">motivation </w:t>
      </w:r>
      <w:r w:rsidR="00CC7BA9">
        <w:rPr>
          <w:rFonts w:ascii="Times New Roman" w:hAnsi="Times New Roman" w:cs="Times New Roman"/>
        </w:rPr>
        <w:t>regarding</w:t>
      </w:r>
      <w:r>
        <w:rPr>
          <w:rFonts w:ascii="Times New Roman" w:hAnsi="Times New Roman" w:cs="Times New Roman"/>
        </w:rPr>
        <w:t xml:space="preserve"> monetary gain also contained that of intrinsic nature, as the </w:t>
      </w:r>
      <w:r w:rsidR="00CC7BA9">
        <w:rPr>
          <w:rFonts w:ascii="Times New Roman" w:hAnsi="Times New Roman" w:cs="Times New Roman"/>
        </w:rPr>
        <w:t>conception of generating a higher cash flow can be assumed to fund her parent life, for the good of her dependents. These findings are stated below;</w:t>
      </w:r>
    </w:p>
    <w:p w14:paraId="633087CB" w14:textId="77777777" w:rsidR="00B77D58" w:rsidRDefault="00B77D58" w:rsidP="00CC7BA9">
      <w:pPr>
        <w:rPr>
          <w:rFonts w:ascii="Times New Roman" w:hAnsi="Times New Roman" w:cs="Times New Roman"/>
        </w:rPr>
      </w:pPr>
    </w:p>
    <w:p w14:paraId="16DB94C1" w14:textId="57D66304" w:rsidR="00CC7BA9" w:rsidRDefault="008132D2" w:rsidP="00CC7BA9">
      <w:pPr>
        <w:rPr>
          <w:rFonts w:ascii="Times New Roman" w:hAnsi="Times New Roman" w:cs="Times New Roman"/>
          <w:i/>
        </w:rPr>
      </w:pPr>
      <w:r w:rsidRPr="00B77D58">
        <w:rPr>
          <w:rFonts w:ascii="Times New Roman" w:hAnsi="Times New Roman" w:cs="Times New Roman"/>
          <w:i/>
        </w:rPr>
        <w:t>"I worked for Greg's and the money wasn't terrific compared to what I make now."</w:t>
      </w:r>
      <w:r w:rsidR="00775251" w:rsidRPr="00B77D58">
        <w:rPr>
          <w:rFonts w:ascii="Times New Roman" w:hAnsi="Times New Roman" w:cs="Times New Roman"/>
          <w:i/>
        </w:rPr>
        <w:t xml:space="preserve"> – </w:t>
      </w:r>
      <w:r w:rsidR="00775251" w:rsidRPr="00B77D58">
        <w:rPr>
          <w:rFonts w:ascii="Times New Roman" w:hAnsi="Times New Roman" w:cs="Times New Roman"/>
          <w:i/>
        </w:rPr>
        <w:br/>
        <w:t>(Participant B)</w:t>
      </w:r>
    </w:p>
    <w:p w14:paraId="56A17C59" w14:textId="77777777" w:rsidR="00B77D58" w:rsidRPr="00B77D58" w:rsidRDefault="00B77D58" w:rsidP="00CC7BA9">
      <w:pPr>
        <w:rPr>
          <w:rFonts w:ascii="Times New Roman" w:hAnsi="Times New Roman" w:cs="Times New Roman"/>
          <w:i/>
        </w:rPr>
      </w:pPr>
    </w:p>
    <w:p w14:paraId="4EF851FE" w14:textId="6CDBEF41" w:rsidR="00CC7BA9" w:rsidRPr="00B77D58" w:rsidRDefault="008132D2" w:rsidP="00BF5D2A">
      <w:pPr>
        <w:rPr>
          <w:rFonts w:ascii="Times New Roman" w:hAnsi="Times New Roman" w:cs="Times New Roman"/>
          <w:i/>
        </w:rPr>
      </w:pPr>
      <w:r w:rsidRPr="00B77D58">
        <w:rPr>
          <w:rFonts w:ascii="Times New Roman" w:hAnsi="Times New Roman" w:cs="Times New Roman"/>
          <w:i/>
        </w:rPr>
        <w:t>“I love what I do now, my family is happy” – (Participant B)</w:t>
      </w:r>
    </w:p>
    <w:p w14:paraId="468BA209" w14:textId="3BEB3937" w:rsidR="00C37723" w:rsidRDefault="00C37723" w:rsidP="00841776">
      <w:pPr>
        <w:ind w:firstLine="0"/>
        <w:rPr>
          <w:rFonts w:ascii="Times New Roman" w:hAnsi="Times New Roman" w:cs="Times New Roman"/>
        </w:rPr>
      </w:pPr>
    </w:p>
    <w:p w14:paraId="7CCEF445" w14:textId="51C11286" w:rsidR="00841776" w:rsidRDefault="008132D2" w:rsidP="00841776">
      <w:pPr>
        <w:pStyle w:val="Heading2"/>
      </w:pPr>
      <w:r>
        <w:lastRenderedPageBreak/>
        <w:t xml:space="preserve">Risks of </w:t>
      </w:r>
      <w:r w:rsidR="005A471A">
        <w:t>S</w:t>
      </w:r>
      <w:r>
        <w:t xml:space="preserve">tarting a </w:t>
      </w:r>
      <w:r w:rsidR="005A471A">
        <w:t>B</w:t>
      </w:r>
      <w:r>
        <w:t xml:space="preserve">usiness as a </w:t>
      </w:r>
      <w:r w:rsidR="005A471A">
        <w:t>M</w:t>
      </w:r>
      <w:r>
        <w:t>other</w:t>
      </w:r>
    </w:p>
    <w:p w14:paraId="5F8E7FDA" w14:textId="011A7DAD" w:rsidR="00841776" w:rsidRDefault="008132D2" w:rsidP="00841776">
      <w:r>
        <w:t>In the pursuit of entrepreneurship, one may perceive parenthood as a limitation; this may hinder one's career development externally. When both participants were asked questions regarding as to how parenthood may affect one's ability to become a woman entrepreneur, similar critical points</w:t>
      </w:r>
      <w:r w:rsidR="005A471A">
        <w:t xml:space="preserve"> based upon personal experience</w:t>
      </w:r>
      <w:r>
        <w:t xml:space="preserve"> arose. Said points being; </w:t>
      </w:r>
    </w:p>
    <w:p w14:paraId="34CDFDBC" w14:textId="1671C0F3" w:rsidR="00E65384" w:rsidRDefault="00E65384" w:rsidP="00841776"/>
    <w:p w14:paraId="2503DC68" w14:textId="23BD1920" w:rsidR="00E65384" w:rsidRDefault="008132D2" w:rsidP="00E65384">
      <w:pPr>
        <w:pStyle w:val="Heading3"/>
      </w:pPr>
      <w:r>
        <w:t>Financial</w:t>
      </w:r>
    </w:p>
    <w:p w14:paraId="43BD980A" w14:textId="0C2C51C1" w:rsidR="00211710" w:rsidRDefault="008132D2" w:rsidP="00211710">
      <w:pPr>
        <w:rPr>
          <w:rFonts w:ascii="Times New Roman" w:hAnsi="Times New Roman" w:cs="Times New Roman"/>
          <w:i/>
        </w:rPr>
      </w:pPr>
      <w:r w:rsidRPr="00211710">
        <w:rPr>
          <w:rFonts w:ascii="Times New Roman" w:hAnsi="Times New Roman" w:cs="Times New Roman"/>
          <w:i/>
        </w:rPr>
        <w:t>“</w:t>
      </w:r>
      <w:r w:rsidR="005A471A" w:rsidRPr="00211710">
        <w:rPr>
          <w:rFonts w:ascii="Times New Roman" w:hAnsi="Times New Roman" w:cs="Times New Roman"/>
          <w:i/>
        </w:rPr>
        <w:t>H</w:t>
      </w:r>
      <w:r w:rsidRPr="00211710">
        <w:rPr>
          <w:rFonts w:ascii="Times New Roman" w:hAnsi="Times New Roman" w:cs="Times New Roman"/>
          <w:i/>
        </w:rPr>
        <w:t>aving little to no money to eat and then producing debt to then be carried forward, I just wouldn’t risk that.”</w:t>
      </w:r>
      <w:r w:rsidR="005A471A" w:rsidRPr="00211710">
        <w:rPr>
          <w:rFonts w:ascii="Times New Roman" w:hAnsi="Times New Roman" w:cs="Times New Roman"/>
          <w:i/>
        </w:rPr>
        <w:t xml:space="preserve"> - (Participant A)</w:t>
      </w:r>
    </w:p>
    <w:p w14:paraId="1B49106A" w14:textId="77777777" w:rsidR="00B77D58" w:rsidRPr="00211710" w:rsidRDefault="00B77D58" w:rsidP="00211710">
      <w:pPr>
        <w:rPr>
          <w:rFonts w:ascii="Times New Roman" w:hAnsi="Times New Roman" w:cs="Times New Roman"/>
          <w:i/>
        </w:rPr>
      </w:pPr>
    </w:p>
    <w:p w14:paraId="2005DBA0" w14:textId="01DFBD7E" w:rsidR="00E65384" w:rsidRDefault="008132D2" w:rsidP="00841776">
      <w:pPr>
        <w:rPr>
          <w:rFonts w:ascii="Times New Roman" w:hAnsi="Times New Roman" w:cs="Times New Roman"/>
          <w:i/>
        </w:rPr>
      </w:pPr>
      <w:r w:rsidRPr="00211710">
        <w:rPr>
          <w:rFonts w:ascii="Times New Roman" w:hAnsi="Times New Roman" w:cs="Times New Roman"/>
          <w:i/>
        </w:rPr>
        <w:t xml:space="preserve">“My ex-partner had to lend me money to help after I was a victim to fraud.” </w:t>
      </w:r>
      <w:r w:rsidR="005A471A" w:rsidRPr="00211710">
        <w:rPr>
          <w:rFonts w:ascii="Times New Roman" w:hAnsi="Times New Roman" w:cs="Times New Roman"/>
          <w:i/>
        </w:rPr>
        <w:t xml:space="preserve">- </w:t>
      </w:r>
      <w:r w:rsidRPr="00211710">
        <w:rPr>
          <w:rFonts w:ascii="Times New Roman" w:hAnsi="Times New Roman" w:cs="Times New Roman"/>
          <w:i/>
        </w:rPr>
        <w:t>(Participant B)</w:t>
      </w:r>
    </w:p>
    <w:p w14:paraId="7F75303C" w14:textId="77777777" w:rsidR="00E72AD9" w:rsidRPr="00211710" w:rsidRDefault="00E72AD9" w:rsidP="00841776">
      <w:pPr>
        <w:rPr>
          <w:rFonts w:ascii="Times New Roman" w:hAnsi="Times New Roman" w:cs="Times New Roman"/>
          <w:i/>
        </w:rPr>
      </w:pPr>
    </w:p>
    <w:p w14:paraId="6E279EF8" w14:textId="558D553B" w:rsidR="00211710" w:rsidRPr="00211710" w:rsidRDefault="008132D2" w:rsidP="00211710">
      <w:pPr>
        <w:rPr>
          <w:rFonts w:ascii="Times New Roman" w:hAnsi="Times New Roman" w:cs="Times New Roman"/>
        </w:rPr>
      </w:pPr>
      <w:r>
        <w:rPr>
          <w:rFonts w:ascii="Times New Roman" w:hAnsi="Times New Roman" w:cs="Times New Roman"/>
        </w:rPr>
        <w:t>Financial jeopardy is proven to be identified as a reoccurring theme; this indicates that the consequence of financial risk that may occur when pursuing entrepreneurship as upholding significant relevance.</w:t>
      </w:r>
      <w:r w:rsidR="0023467A">
        <w:rPr>
          <w:rFonts w:ascii="Times New Roman" w:hAnsi="Times New Roman" w:cs="Times New Roman"/>
        </w:rPr>
        <w:t xml:space="preserve"> However, while financial risk may be common in the pursuit of entrepreneurship, it is believed that the occurrence of financial jeopardy when caring for a dependent would be handled with more significant concern. </w:t>
      </w:r>
      <w:r>
        <w:rPr>
          <w:rFonts w:ascii="Times New Roman" w:hAnsi="Times New Roman" w:cs="Times New Roman"/>
        </w:rPr>
        <w:t xml:space="preserve"> Thus, creating a barrier in which woman entrepreneur</w:t>
      </w:r>
      <w:r w:rsidR="00E72AD9">
        <w:rPr>
          <w:rFonts w:ascii="Times New Roman" w:hAnsi="Times New Roman" w:cs="Times New Roman"/>
        </w:rPr>
        <w:t>s</w:t>
      </w:r>
      <w:r>
        <w:rPr>
          <w:rFonts w:ascii="Times New Roman" w:hAnsi="Times New Roman" w:cs="Times New Roman"/>
        </w:rPr>
        <w:t xml:space="preserve"> </w:t>
      </w:r>
      <w:r w:rsidR="0023467A">
        <w:rPr>
          <w:rFonts w:ascii="Times New Roman" w:hAnsi="Times New Roman" w:cs="Times New Roman"/>
        </w:rPr>
        <w:t>must</w:t>
      </w:r>
      <w:r>
        <w:rPr>
          <w:rFonts w:ascii="Times New Roman" w:hAnsi="Times New Roman" w:cs="Times New Roman"/>
        </w:rPr>
        <w:t xml:space="preserve"> overcome. </w:t>
      </w:r>
    </w:p>
    <w:p w14:paraId="30C7AF2A" w14:textId="5A68DC94" w:rsidR="005A471A" w:rsidRDefault="005A471A" w:rsidP="005A471A">
      <w:pPr>
        <w:ind w:firstLine="0"/>
        <w:rPr>
          <w:rFonts w:ascii="Times New Roman" w:hAnsi="Times New Roman" w:cs="Times New Roman"/>
        </w:rPr>
      </w:pPr>
    </w:p>
    <w:p w14:paraId="03E2F4E2" w14:textId="77777777" w:rsidR="00305D4F" w:rsidRDefault="00305D4F" w:rsidP="005A471A">
      <w:pPr>
        <w:ind w:firstLine="0"/>
        <w:rPr>
          <w:rFonts w:ascii="Times New Roman" w:hAnsi="Times New Roman" w:cs="Times New Roman"/>
        </w:rPr>
      </w:pPr>
    </w:p>
    <w:p w14:paraId="49F897A5" w14:textId="40419473" w:rsidR="005A471A" w:rsidRDefault="008132D2" w:rsidP="005A471A">
      <w:pPr>
        <w:pStyle w:val="Heading3"/>
      </w:pPr>
      <w:r>
        <w:lastRenderedPageBreak/>
        <w:t xml:space="preserve">Time Consumption </w:t>
      </w:r>
    </w:p>
    <w:p w14:paraId="528026FB" w14:textId="5D0767EE" w:rsidR="005A471A" w:rsidRDefault="008132D2" w:rsidP="00841776">
      <w:pPr>
        <w:rPr>
          <w:rFonts w:ascii="Times New Roman" w:hAnsi="Times New Roman" w:cs="Times New Roman"/>
          <w:i/>
        </w:rPr>
      </w:pPr>
      <w:r w:rsidRPr="00211710">
        <w:rPr>
          <w:rFonts w:ascii="Times New Roman" w:hAnsi="Times New Roman" w:cs="Times New Roman"/>
          <w:i/>
        </w:rPr>
        <w:t>“It would entail me to work 14 hours a day, which is not contusive to be a mum.” – (Participant A)</w:t>
      </w:r>
    </w:p>
    <w:p w14:paraId="002B02DC" w14:textId="77777777" w:rsidR="00B77D58" w:rsidRPr="00211710" w:rsidRDefault="00B77D58" w:rsidP="00841776">
      <w:pPr>
        <w:rPr>
          <w:rFonts w:ascii="Times New Roman" w:hAnsi="Times New Roman" w:cs="Times New Roman"/>
          <w:i/>
        </w:rPr>
      </w:pPr>
    </w:p>
    <w:p w14:paraId="00E3F119" w14:textId="65025F66" w:rsidR="005A471A" w:rsidRDefault="008132D2" w:rsidP="00841776">
      <w:pPr>
        <w:rPr>
          <w:rFonts w:ascii="Times New Roman" w:hAnsi="Times New Roman" w:cs="Times New Roman"/>
          <w:i/>
        </w:rPr>
      </w:pPr>
      <w:r w:rsidRPr="00211710">
        <w:rPr>
          <w:rFonts w:ascii="Times New Roman" w:hAnsi="Times New Roman" w:cs="Times New Roman"/>
          <w:i/>
        </w:rPr>
        <w:t>"I was fortunate to have my ex-partner around to look after my child. This took a weight off my shoulders." – (Participant B)</w:t>
      </w:r>
    </w:p>
    <w:p w14:paraId="2712B614" w14:textId="77777777" w:rsidR="0023467A" w:rsidRDefault="0023467A" w:rsidP="00841776">
      <w:pPr>
        <w:rPr>
          <w:rFonts w:ascii="Times New Roman" w:hAnsi="Times New Roman" w:cs="Times New Roman"/>
          <w:i/>
        </w:rPr>
      </w:pPr>
    </w:p>
    <w:p w14:paraId="31539E4D" w14:textId="16C93877" w:rsidR="0023467A" w:rsidRDefault="008132D2" w:rsidP="00841776">
      <w:pPr>
        <w:rPr>
          <w:rFonts w:ascii="Times New Roman" w:hAnsi="Times New Roman" w:cs="Times New Roman"/>
        </w:rPr>
      </w:pPr>
      <w:r>
        <w:rPr>
          <w:rFonts w:ascii="Times New Roman" w:hAnsi="Times New Roman" w:cs="Times New Roman"/>
        </w:rPr>
        <w:t>Both participants believe that the significant amount of time of occupancy when self-employed may hinder one's ability to be contusive as a mother. The statements above may be portrayed in a negative perspective, as many mothers would prefer to spend time with their dependents.</w:t>
      </w:r>
    </w:p>
    <w:p w14:paraId="4087E0EE" w14:textId="37CCF10A" w:rsidR="00402696" w:rsidRDefault="00402696" w:rsidP="00841776">
      <w:pPr>
        <w:rPr>
          <w:rFonts w:ascii="Times New Roman" w:hAnsi="Times New Roman" w:cs="Times New Roman"/>
        </w:rPr>
      </w:pPr>
    </w:p>
    <w:p w14:paraId="4C47D9A9" w14:textId="295E21BE" w:rsidR="00402696" w:rsidRDefault="008132D2" w:rsidP="00402696">
      <w:pPr>
        <w:pStyle w:val="Heading1"/>
      </w:pPr>
      <w:r>
        <w:t>Conclusion</w:t>
      </w:r>
    </w:p>
    <w:p w14:paraId="1B413258" w14:textId="6B7DFCC2" w:rsidR="00402696" w:rsidRDefault="008132D2" w:rsidP="00402696">
      <w:r>
        <w:t xml:space="preserve">In conclusion, despite the lack of literature </w:t>
      </w:r>
      <w:r w:rsidR="00B77D58">
        <w:t>correlating</w:t>
      </w:r>
      <w:r>
        <w:t xml:space="preserve"> The Glass Ceiling and </w:t>
      </w:r>
      <w:r w:rsidR="00B362C6">
        <w:t xml:space="preserve">female </w:t>
      </w:r>
      <w:r>
        <w:t>entrepreneurship,</w:t>
      </w:r>
      <w:r w:rsidR="00B77D58">
        <w:t xml:space="preserve"> further research must be made to ta</w:t>
      </w:r>
      <w:r w:rsidR="00E64DCD">
        <w:t xml:space="preserve">ckle such </w:t>
      </w:r>
      <w:r w:rsidR="00B362C6">
        <w:t>underlying issues within a culture. The semi</w:t>
      </w:r>
      <w:r w:rsidR="00E72AD9">
        <w:t>-</w:t>
      </w:r>
      <w:r w:rsidR="00B362C6">
        <w:t xml:space="preserve">structured interview approach was performed to aid in concluding consensus regarding the link between the two topics. However, </w:t>
      </w:r>
      <w:r w:rsidR="008D3EB5">
        <w:t xml:space="preserve">performing an interview </w:t>
      </w:r>
      <w:r w:rsidR="00B362C6">
        <w:t>with</w:t>
      </w:r>
      <w:r w:rsidR="008D3EB5">
        <w:t xml:space="preserve"> little to no</w:t>
      </w:r>
      <w:r w:rsidR="00B362C6">
        <w:t xml:space="preserve"> experience</w:t>
      </w:r>
      <w:r w:rsidR="008D3EB5">
        <w:t xml:space="preserve"> is </w:t>
      </w:r>
      <w:r w:rsidR="00B362C6">
        <w:t xml:space="preserve">deemed </w:t>
      </w:r>
      <w:r w:rsidR="008D3EB5">
        <w:t xml:space="preserve">as </w:t>
      </w:r>
      <w:r w:rsidR="00B362C6">
        <w:t>complex</w:t>
      </w:r>
      <w:r w:rsidR="008D3EB5">
        <w:t xml:space="preserve"> </w:t>
      </w:r>
      <w:r w:rsidR="00E72AD9">
        <w:t>due to</w:t>
      </w:r>
      <w:r w:rsidR="008D3EB5">
        <w:t xml:space="preserve"> the </w:t>
      </w:r>
      <w:r w:rsidR="00E72AD9">
        <w:t>level</w:t>
      </w:r>
      <w:r w:rsidR="008D3EB5">
        <w:t xml:space="preserve"> of preparation needed. </w:t>
      </w:r>
    </w:p>
    <w:p w14:paraId="677FE7EA" w14:textId="1DB04A21" w:rsidR="008D3EB5" w:rsidRDefault="008132D2" w:rsidP="008D3EB5">
      <w:r>
        <w:t>Strengths regarding the paper's data analysis would concern</w:t>
      </w:r>
      <w:r w:rsidR="00A730C4">
        <w:t xml:space="preserve"> the flexibility </w:t>
      </w:r>
      <w:r w:rsidR="009654F6">
        <w:t>in which a semi</w:t>
      </w:r>
      <w:r w:rsidR="00E72AD9">
        <w:t>-</w:t>
      </w:r>
      <w:r w:rsidR="009654F6">
        <w:t>structure</w:t>
      </w:r>
      <w:r w:rsidR="00E72AD9">
        <w:t>d</w:t>
      </w:r>
      <w:r w:rsidR="009654F6">
        <w:t xml:space="preserve"> interview may provide the interviewer and</w:t>
      </w:r>
      <w:r>
        <w:t xml:space="preserve"> the studies potential for further research</w:t>
      </w:r>
      <w:r w:rsidR="009654F6">
        <w:t xml:space="preserve">. </w:t>
      </w:r>
      <w:r>
        <w:t xml:space="preserve">Despite </w:t>
      </w:r>
      <w:r w:rsidR="00613A34">
        <w:t>the finding’s minimal</w:t>
      </w:r>
      <w:r>
        <w:t xml:space="preserve"> correlation between entrepreneurship and The Glass Ceiling </w:t>
      </w:r>
      <w:r w:rsidR="00613A34">
        <w:t>indicating the topic of parenthood</w:t>
      </w:r>
      <w:r>
        <w:t xml:space="preserve">, this created more questions than it answered. </w:t>
      </w:r>
    </w:p>
    <w:p w14:paraId="4E067B3C" w14:textId="6931C3AB" w:rsidR="00E512CF" w:rsidRDefault="008132D2" w:rsidP="00E512CF">
      <w:r>
        <w:lastRenderedPageBreak/>
        <w:t xml:space="preserve">However, the qualitative research methodology may uphold limitations due to the need for transcription through interpretation. Norris (1997) states that the process of qualitative interviews can be </w:t>
      </w:r>
      <w:r w:rsidR="0087688F">
        <w:t>manipulated</w:t>
      </w:r>
      <w:r>
        <w:t xml:space="preserve"> through the application of bias question</w:t>
      </w:r>
      <w:r w:rsidR="00E72AD9">
        <w:t>ing</w:t>
      </w:r>
      <w:r>
        <w:t xml:space="preserve">. Not only this, but error may occur when </w:t>
      </w:r>
      <w:r w:rsidR="00E72AD9">
        <w:t>interpretin</w:t>
      </w:r>
      <w:r>
        <w:t>g the information, thus creating an inaccurate conclusion.</w:t>
      </w:r>
    </w:p>
    <w:p w14:paraId="39E31DE3" w14:textId="2B128001" w:rsidR="0087688F" w:rsidRDefault="008132D2" w:rsidP="00E512CF">
      <w:r>
        <w:t xml:space="preserve">In the event of revisiting this method of qualitative data collection, several process methodologies could be optimised to provide further insight concerning the topic. Firstly, the time needed to prepare questions and prompts could be expanded; this is to ensure a more precise conclusion </w:t>
      </w:r>
      <w:r w:rsidR="00AD4036">
        <w:t xml:space="preserve">and make </w:t>
      </w:r>
      <w:r w:rsidR="00431E78">
        <w:t>categorising</w:t>
      </w:r>
      <w:r w:rsidR="00AD4036">
        <w:t xml:space="preserve"> answers less difficult</w:t>
      </w:r>
      <w:r>
        <w:t xml:space="preserve">. Secondly, the </w:t>
      </w:r>
      <w:r w:rsidR="00AD4036">
        <w:t xml:space="preserve">paper’s </w:t>
      </w:r>
      <w:r>
        <w:t xml:space="preserve">requirements of participant characteristics would need to be less specific, thus, decreasing complexity when searching for potential candidates. </w:t>
      </w:r>
      <w:r w:rsidR="00AD4036">
        <w:t xml:space="preserve">The option of interviewing male employers would increase critical writing within the paper’s findings. However, this would require separate questions, thus complicating the process of deciphering emerging themes. </w:t>
      </w:r>
    </w:p>
    <w:p w14:paraId="1D3078A5" w14:textId="77777777" w:rsidR="00431E78" w:rsidRPr="00402696" w:rsidRDefault="00431E78" w:rsidP="008D3EB5">
      <w:pPr>
        <w:ind w:firstLine="0"/>
      </w:pPr>
    </w:p>
    <w:p w14:paraId="42A4C066" w14:textId="4575D734" w:rsidR="005A471A" w:rsidRDefault="005A471A" w:rsidP="00841776">
      <w:pPr>
        <w:rPr>
          <w:rFonts w:ascii="Times New Roman" w:hAnsi="Times New Roman" w:cs="Times New Roman"/>
        </w:rPr>
      </w:pPr>
    </w:p>
    <w:p w14:paraId="52907190" w14:textId="0BA5578B" w:rsidR="00C85D12" w:rsidRDefault="00C85D12" w:rsidP="0008430F">
      <w:pPr>
        <w:rPr>
          <w:rFonts w:ascii="Times New Roman" w:hAnsi="Times New Roman" w:cs="Times New Roman"/>
        </w:rPr>
      </w:pPr>
    </w:p>
    <w:p w14:paraId="611C169B" w14:textId="0D9C3179" w:rsidR="00510DF4" w:rsidRDefault="00510DF4" w:rsidP="0008430F">
      <w:pPr>
        <w:rPr>
          <w:rFonts w:ascii="Times New Roman" w:hAnsi="Times New Roman" w:cs="Times New Roman"/>
        </w:rPr>
      </w:pPr>
    </w:p>
    <w:p w14:paraId="3C22976B" w14:textId="1617C103" w:rsidR="00510DF4" w:rsidRDefault="00510DF4" w:rsidP="0008430F">
      <w:pPr>
        <w:rPr>
          <w:rFonts w:ascii="Times New Roman" w:hAnsi="Times New Roman" w:cs="Times New Roman"/>
        </w:rPr>
      </w:pPr>
    </w:p>
    <w:p w14:paraId="28543B1A" w14:textId="426C11F6" w:rsidR="00510DF4" w:rsidRDefault="00510DF4" w:rsidP="0008430F">
      <w:pPr>
        <w:rPr>
          <w:rFonts w:ascii="Times New Roman" w:hAnsi="Times New Roman" w:cs="Times New Roman"/>
        </w:rPr>
      </w:pPr>
    </w:p>
    <w:p w14:paraId="46F9E914" w14:textId="7C6F6E84" w:rsidR="00510DF4" w:rsidRDefault="00510DF4" w:rsidP="0008430F">
      <w:pPr>
        <w:rPr>
          <w:rFonts w:ascii="Times New Roman" w:hAnsi="Times New Roman" w:cs="Times New Roman"/>
        </w:rPr>
      </w:pPr>
    </w:p>
    <w:p w14:paraId="59EFBE61" w14:textId="5D6775F7" w:rsidR="00510DF4" w:rsidRDefault="00510DF4" w:rsidP="0008430F">
      <w:pPr>
        <w:rPr>
          <w:rFonts w:ascii="Times New Roman" w:hAnsi="Times New Roman" w:cs="Times New Roman"/>
        </w:rPr>
      </w:pPr>
    </w:p>
    <w:p w14:paraId="65255FB1" w14:textId="5C5C00D8" w:rsidR="00510DF4" w:rsidRDefault="00510DF4" w:rsidP="0008430F">
      <w:pPr>
        <w:rPr>
          <w:rFonts w:ascii="Times New Roman" w:hAnsi="Times New Roman" w:cs="Times New Roman"/>
        </w:rPr>
      </w:pPr>
    </w:p>
    <w:p w14:paraId="50993EE7" w14:textId="220EF4FE" w:rsidR="00305D4F" w:rsidRDefault="00305D4F" w:rsidP="0008430F">
      <w:pPr>
        <w:rPr>
          <w:rFonts w:ascii="Times New Roman" w:hAnsi="Times New Roman" w:cs="Times New Roman"/>
        </w:rPr>
      </w:pPr>
    </w:p>
    <w:p w14:paraId="486AE07F" w14:textId="7D67178C" w:rsidR="0008430F" w:rsidRDefault="0008430F" w:rsidP="0008430F">
      <w:pPr>
        <w:rPr>
          <w:rFonts w:ascii="Times New Roman" w:hAnsi="Times New Roman" w:cs="Times New Roman"/>
        </w:rPr>
      </w:pPr>
    </w:p>
    <w:p w14:paraId="21921999" w14:textId="68109835" w:rsidR="005C76A9" w:rsidRPr="00196793" w:rsidRDefault="008132D2" w:rsidP="005C76A9">
      <w:pPr>
        <w:pStyle w:val="Heading1"/>
      </w:pPr>
      <w:r w:rsidRPr="00196793">
        <w:lastRenderedPageBreak/>
        <w:t>References</w:t>
      </w:r>
    </w:p>
    <w:p w14:paraId="657B8B53" w14:textId="1C0AFDCC" w:rsidR="00636D70" w:rsidRPr="00196793" w:rsidRDefault="008132D2" w:rsidP="006351CE">
      <w:pPr>
        <w:pStyle w:val="ListParagraph"/>
        <w:numPr>
          <w:ilvl w:val="0"/>
          <w:numId w:val="17"/>
        </w:numPr>
        <w:rPr>
          <w:rFonts w:cstheme="minorHAnsi"/>
        </w:rPr>
      </w:pPr>
      <w:r w:rsidRPr="00196793">
        <w:rPr>
          <w:rFonts w:cstheme="minorHAnsi"/>
          <w:shd w:val="clear" w:color="auto" w:fill="FFFFFF"/>
        </w:rPr>
        <w:t>Bertrand, M., Black, S., Jensen, S., &amp; Lleras-Muney, A. (2014). Breaking the Glass Ceiling? The Effect of Board Quotas on Female Labor Market Outcomes in Norway. </w:t>
      </w:r>
      <w:r w:rsidRPr="00196793">
        <w:rPr>
          <w:rFonts w:cstheme="minorHAnsi"/>
          <w:iCs/>
          <w:shd w:val="clear" w:color="auto" w:fill="FFFFFF"/>
        </w:rPr>
        <w:t>SSRN Electronic Journal</w:t>
      </w:r>
      <w:r w:rsidRPr="00196793">
        <w:rPr>
          <w:rFonts w:cstheme="minorHAnsi"/>
          <w:shd w:val="clear" w:color="auto" w:fill="FFFFFF"/>
        </w:rPr>
        <w:t>. doi: 10.2139/ssrn.2488955</w:t>
      </w:r>
    </w:p>
    <w:p w14:paraId="5FAC075D" w14:textId="153AB934" w:rsidR="005C76A9" w:rsidRPr="00196793" w:rsidRDefault="008132D2" w:rsidP="006351CE">
      <w:pPr>
        <w:pStyle w:val="ListParagraph"/>
        <w:numPr>
          <w:ilvl w:val="0"/>
          <w:numId w:val="17"/>
        </w:numPr>
        <w:rPr>
          <w:rFonts w:cstheme="minorHAnsi"/>
        </w:rPr>
      </w:pPr>
      <w:r w:rsidRPr="00196793">
        <w:rPr>
          <w:rFonts w:cstheme="minorHAnsi"/>
          <w:shd w:val="clear" w:color="auto" w:fill="FFFFFF"/>
        </w:rPr>
        <w:t>Bombuwela, P., &amp; De Alwis, A. (2013). Effects of Glass Ceiling on Women Career Development in Private Sector Organizations – Case of Sri Lanka. </w:t>
      </w:r>
      <w:r w:rsidRPr="00196793">
        <w:rPr>
          <w:rFonts w:cstheme="minorHAnsi"/>
          <w:iCs/>
          <w:shd w:val="clear" w:color="auto" w:fill="FFFFFF"/>
        </w:rPr>
        <w:t xml:space="preserve">Journal </w:t>
      </w:r>
      <w:r w:rsidR="005A2422" w:rsidRPr="00196793">
        <w:rPr>
          <w:rFonts w:cstheme="minorHAnsi"/>
          <w:iCs/>
          <w:shd w:val="clear" w:color="auto" w:fill="FFFFFF"/>
        </w:rPr>
        <w:t>of</w:t>
      </w:r>
      <w:r w:rsidRPr="00196793">
        <w:rPr>
          <w:rFonts w:cstheme="minorHAnsi"/>
          <w:iCs/>
          <w:shd w:val="clear" w:color="auto" w:fill="FFFFFF"/>
        </w:rPr>
        <w:t xml:space="preserve"> Competitiveness</w:t>
      </w:r>
      <w:r w:rsidRPr="00196793">
        <w:rPr>
          <w:rFonts w:cstheme="minorHAnsi"/>
          <w:shd w:val="clear" w:color="auto" w:fill="FFFFFF"/>
        </w:rPr>
        <w:t>, </w:t>
      </w:r>
      <w:r w:rsidRPr="00196793">
        <w:rPr>
          <w:rFonts w:cstheme="minorHAnsi"/>
          <w:iCs/>
          <w:shd w:val="clear" w:color="auto" w:fill="FFFFFF"/>
        </w:rPr>
        <w:t>5</w:t>
      </w:r>
      <w:r w:rsidRPr="00196793">
        <w:rPr>
          <w:rFonts w:cstheme="minorHAnsi"/>
          <w:shd w:val="clear" w:color="auto" w:fill="FFFFFF"/>
        </w:rPr>
        <w:t>(2), 3-19. doi: 10.7441/joc.2013.02.01</w:t>
      </w:r>
    </w:p>
    <w:p w14:paraId="2297A04C" w14:textId="5C55EC4A" w:rsidR="00473642" w:rsidRPr="00196793" w:rsidRDefault="008132D2" w:rsidP="006351CE">
      <w:pPr>
        <w:pStyle w:val="ListParagraph"/>
        <w:numPr>
          <w:ilvl w:val="0"/>
          <w:numId w:val="17"/>
        </w:numPr>
        <w:rPr>
          <w:rFonts w:cstheme="minorHAnsi"/>
        </w:rPr>
      </w:pPr>
      <w:r w:rsidRPr="00196793">
        <w:rPr>
          <w:rFonts w:cstheme="minorHAnsi"/>
          <w:shd w:val="clear" w:color="auto" w:fill="FFFFFF"/>
        </w:rPr>
        <w:t>Leong, P., &amp; Tan, F. (2013). Narrative Interviews: An Alternative Method to the Study of Mentoring Adoption by Information Systems Project Managers. </w:t>
      </w:r>
      <w:r w:rsidRPr="00196793">
        <w:rPr>
          <w:rFonts w:cstheme="minorHAnsi"/>
          <w:iCs/>
          <w:shd w:val="clear" w:color="auto" w:fill="FFFFFF"/>
        </w:rPr>
        <w:t>Procedia Technology</w:t>
      </w:r>
      <w:r w:rsidRPr="00196793">
        <w:rPr>
          <w:rFonts w:cstheme="minorHAnsi"/>
          <w:shd w:val="clear" w:color="auto" w:fill="FFFFFF"/>
        </w:rPr>
        <w:t>, </w:t>
      </w:r>
      <w:r w:rsidRPr="00196793">
        <w:rPr>
          <w:rFonts w:cstheme="minorHAnsi"/>
          <w:iCs/>
          <w:shd w:val="clear" w:color="auto" w:fill="FFFFFF"/>
        </w:rPr>
        <w:t>9</w:t>
      </w:r>
      <w:r w:rsidRPr="00196793">
        <w:rPr>
          <w:rFonts w:cstheme="minorHAnsi"/>
          <w:shd w:val="clear" w:color="auto" w:fill="FFFFFF"/>
        </w:rPr>
        <w:t>, 638-645. doi: 10.1016/j.protcy.2013.12.070</w:t>
      </w:r>
    </w:p>
    <w:p w14:paraId="16F2FD03" w14:textId="7855AFC6" w:rsidR="0092324B" w:rsidRPr="00196793" w:rsidRDefault="008132D2" w:rsidP="006351CE">
      <w:pPr>
        <w:pStyle w:val="ListParagraph"/>
        <w:numPr>
          <w:ilvl w:val="0"/>
          <w:numId w:val="17"/>
        </w:numPr>
        <w:rPr>
          <w:rFonts w:cstheme="minorHAnsi"/>
        </w:rPr>
      </w:pPr>
      <w:r w:rsidRPr="00196793">
        <w:rPr>
          <w:rFonts w:cstheme="minorHAnsi"/>
          <w:shd w:val="clear" w:color="auto" w:fill="FFFFFF"/>
        </w:rPr>
        <w:t>Mathers, N., Fox, N., &amp; Hunn, A. (2002). Using Interviews in a Research Project. </w:t>
      </w:r>
      <w:r w:rsidRPr="00196793">
        <w:rPr>
          <w:rFonts w:cstheme="minorHAnsi"/>
          <w:iCs/>
          <w:shd w:val="clear" w:color="auto" w:fill="FFFFFF"/>
        </w:rPr>
        <w:t xml:space="preserve">Trent Focus </w:t>
      </w:r>
      <w:r w:rsidR="006351CE" w:rsidRPr="00196793">
        <w:rPr>
          <w:rFonts w:cstheme="minorHAnsi"/>
          <w:iCs/>
          <w:shd w:val="clear" w:color="auto" w:fill="FFFFFF"/>
        </w:rPr>
        <w:t>for</w:t>
      </w:r>
      <w:r w:rsidRPr="00196793">
        <w:rPr>
          <w:rFonts w:cstheme="minorHAnsi"/>
          <w:iCs/>
          <w:shd w:val="clear" w:color="auto" w:fill="FFFFFF"/>
        </w:rPr>
        <w:t xml:space="preserve"> Research </w:t>
      </w:r>
      <w:r w:rsidR="006351CE" w:rsidRPr="00196793">
        <w:rPr>
          <w:rFonts w:cstheme="minorHAnsi"/>
          <w:iCs/>
          <w:shd w:val="clear" w:color="auto" w:fill="FFFFFF"/>
        </w:rPr>
        <w:t>and</w:t>
      </w:r>
      <w:r w:rsidRPr="00196793">
        <w:rPr>
          <w:rFonts w:cstheme="minorHAnsi"/>
          <w:iCs/>
          <w:shd w:val="clear" w:color="auto" w:fill="FFFFFF"/>
        </w:rPr>
        <w:t xml:space="preserve"> Development In Primary Health Care</w:t>
      </w:r>
      <w:r w:rsidRPr="00196793">
        <w:rPr>
          <w:rFonts w:cstheme="minorHAnsi"/>
          <w:shd w:val="clear" w:color="auto" w:fill="FFFFFF"/>
        </w:rPr>
        <w:t xml:space="preserve">. Retrieved from </w:t>
      </w:r>
      <w:hyperlink r:id="rId9" w:history="1">
        <w:r w:rsidRPr="00196793">
          <w:rPr>
            <w:rStyle w:val="Hyperlink"/>
            <w:rFonts w:cstheme="minorHAnsi"/>
            <w:color w:val="auto"/>
            <w:u w:val="none"/>
            <w:shd w:val="clear" w:color="auto" w:fill="FFFFFF"/>
          </w:rPr>
          <w:t>http://web.simmons.edu/~tang2/courses/CUAcourses/lsc745/sp06/Interviews.pdf</w:t>
        </w:r>
      </w:hyperlink>
    </w:p>
    <w:p w14:paraId="1B3CBAD4" w14:textId="74381C3F" w:rsidR="0092324B" w:rsidRPr="00196793" w:rsidRDefault="008132D2" w:rsidP="006351CE">
      <w:pPr>
        <w:pStyle w:val="ListParagraph"/>
        <w:numPr>
          <w:ilvl w:val="0"/>
          <w:numId w:val="17"/>
        </w:numPr>
        <w:rPr>
          <w:rFonts w:cstheme="minorHAnsi"/>
        </w:rPr>
      </w:pPr>
      <w:r w:rsidRPr="00196793">
        <w:rPr>
          <w:rFonts w:cstheme="minorHAnsi"/>
          <w:shd w:val="clear" w:color="auto" w:fill="FFFFFF"/>
        </w:rPr>
        <w:t>Norris, N. (2002). Error, bias and validity in qualitative research. </w:t>
      </w:r>
      <w:r w:rsidRPr="00196793">
        <w:rPr>
          <w:rFonts w:cstheme="minorHAnsi"/>
          <w:iCs/>
          <w:shd w:val="clear" w:color="auto" w:fill="FFFFFF"/>
        </w:rPr>
        <w:t>Educational Action Research</w:t>
      </w:r>
      <w:r w:rsidRPr="00196793">
        <w:rPr>
          <w:rFonts w:cstheme="minorHAnsi"/>
          <w:shd w:val="clear" w:color="auto" w:fill="FFFFFF"/>
        </w:rPr>
        <w:t>, </w:t>
      </w:r>
      <w:r w:rsidRPr="00196793">
        <w:rPr>
          <w:rFonts w:cstheme="minorHAnsi"/>
          <w:iCs/>
          <w:shd w:val="clear" w:color="auto" w:fill="FFFFFF"/>
        </w:rPr>
        <w:t>5</w:t>
      </w:r>
      <w:r w:rsidRPr="00196793">
        <w:rPr>
          <w:rFonts w:cstheme="minorHAnsi"/>
          <w:shd w:val="clear" w:color="auto" w:fill="FFFFFF"/>
        </w:rPr>
        <w:t>(1), 172-176. doi: 10.1080/09650799700200020</w:t>
      </w:r>
    </w:p>
    <w:p w14:paraId="2DC1104F" w14:textId="434D0CC3" w:rsidR="005C76A9" w:rsidRPr="00196793" w:rsidRDefault="008132D2" w:rsidP="006351CE">
      <w:pPr>
        <w:pStyle w:val="ListParagraph"/>
        <w:numPr>
          <w:ilvl w:val="0"/>
          <w:numId w:val="17"/>
        </w:numPr>
        <w:rPr>
          <w:rFonts w:cstheme="minorHAnsi"/>
        </w:rPr>
      </w:pPr>
      <w:r w:rsidRPr="00196793">
        <w:rPr>
          <w:rFonts w:cstheme="minorHAnsi"/>
          <w:shd w:val="clear" w:color="auto" w:fill="FFFFFF"/>
        </w:rPr>
        <w:t>Walliman, N. (2011). </w:t>
      </w:r>
      <w:r w:rsidRPr="00196793">
        <w:rPr>
          <w:rFonts w:cstheme="minorHAnsi"/>
          <w:iCs/>
          <w:shd w:val="clear" w:color="auto" w:fill="FFFFFF"/>
        </w:rPr>
        <w:t>Research methods</w:t>
      </w:r>
      <w:r w:rsidRPr="00196793">
        <w:rPr>
          <w:rFonts w:cstheme="minorHAnsi"/>
          <w:shd w:val="clear" w:color="auto" w:fill="FFFFFF"/>
        </w:rPr>
        <w:t>. New York: Routledge.</w:t>
      </w:r>
    </w:p>
    <w:p w14:paraId="653A4BEC" w14:textId="087F942C" w:rsidR="005C76A9" w:rsidRDefault="005C76A9" w:rsidP="005C76A9"/>
    <w:p w14:paraId="216423FE" w14:textId="77777777" w:rsidR="005C76A9" w:rsidRDefault="005C76A9" w:rsidP="005C76A9"/>
    <w:sectPr w:rsidR="005C76A9">
      <w:headerReference w:type="default" r:id="rId10"/>
      <w:footerReference w:type="default" r:id="rId11"/>
      <w:headerReference w:type="first" r:id="rId12"/>
      <w:footerReference w:type="first" r:id="rId13"/>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A26005" w14:textId="77777777" w:rsidR="008132D2" w:rsidRDefault="008132D2">
      <w:pPr>
        <w:spacing w:line="240" w:lineRule="auto"/>
      </w:pPr>
      <w:r>
        <w:separator/>
      </w:r>
    </w:p>
  </w:endnote>
  <w:endnote w:type="continuationSeparator" w:id="0">
    <w:p w14:paraId="26D719FC" w14:textId="77777777" w:rsidR="008132D2" w:rsidRDefault="008132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D3B1C" w14:textId="4D6B6AAF" w:rsidR="001B280E" w:rsidRDefault="008132D2">
    <w:pPr>
      <w:pStyle w:val="Footer"/>
    </w:pPr>
    <w:r>
      <w:t>1706820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AE49B" w14:textId="0CD3F683" w:rsidR="001B280E" w:rsidRDefault="008132D2">
    <w:pPr>
      <w:pStyle w:val="Footer"/>
    </w:pPr>
    <w:r>
      <w:t>1706820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4579D0" w14:textId="77777777" w:rsidR="008132D2" w:rsidRDefault="008132D2">
      <w:pPr>
        <w:spacing w:line="240" w:lineRule="auto"/>
      </w:pPr>
      <w:r>
        <w:separator/>
      </w:r>
    </w:p>
  </w:footnote>
  <w:footnote w:type="continuationSeparator" w:id="0">
    <w:p w14:paraId="6514E370" w14:textId="77777777" w:rsidR="008132D2" w:rsidRDefault="008132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343496" w14:textId="57A2D10F" w:rsidR="00E81978" w:rsidRDefault="007A3CCE">
    <w:pPr>
      <w:pStyle w:val="Header"/>
    </w:pPr>
    <w:sdt>
      <w:sdtPr>
        <w:rPr>
          <w:rStyle w:val="Strong"/>
        </w:rPr>
        <w:alias w:val="Running head"/>
        <w:id w:val="12739865"/>
        <w:placeholder>
          <w:docPart w:val="951423EF4FB64AC3AE7772740EF23B57"/>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1B280E">
          <w:rPr>
            <w:rStyle w:val="Strong"/>
          </w:rPr>
          <w:t>Qualitative Study</w:t>
        </w:r>
      </w:sdtContent>
    </w:sdt>
    <w:r w:rsidR="008132D2">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EC6F25">
      <w:rPr>
        <w:rStyle w:val="Strong"/>
        <w:noProof/>
      </w:rPr>
      <w:t>7</w:t>
    </w:r>
    <w:r w:rsidR="005D3A03">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22B0F" w14:textId="0EC8590B" w:rsidR="00E81978" w:rsidRDefault="008132D2">
    <w:pPr>
      <w:pStyle w:val="Header"/>
      <w:rPr>
        <w:rStyle w:val="Strong"/>
      </w:rPr>
    </w:pPr>
    <w:r>
      <w:t>Qualitative Study</w:t>
    </w:r>
    <w:r>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8C692B">
      <w:rPr>
        <w:rStyle w:val="Strong"/>
        <w:noProof/>
      </w:rPr>
      <w:t>1</w:t>
    </w:r>
    <w:r w:rsidR="005D3A03">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12F56938"/>
    <w:multiLevelType w:val="hybridMultilevel"/>
    <w:tmpl w:val="784EA462"/>
    <w:lvl w:ilvl="0" w:tplc="C136D2B8">
      <w:start w:val="1"/>
      <w:numFmt w:val="bullet"/>
      <w:lvlText w:val=""/>
      <w:lvlJc w:val="left"/>
      <w:pPr>
        <w:ind w:left="1440" w:hanging="360"/>
      </w:pPr>
      <w:rPr>
        <w:rFonts w:ascii="Symbol" w:hAnsi="Symbol" w:hint="default"/>
      </w:rPr>
    </w:lvl>
    <w:lvl w:ilvl="1" w:tplc="8F08A87A" w:tentative="1">
      <w:start w:val="1"/>
      <w:numFmt w:val="bullet"/>
      <w:lvlText w:val="o"/>
      <w:lvlJc w:val="left"/>
      <w:pPr>
        <w:ind w:left="2160" w:hanging="360"/>
      </w:pPr>
      <w:rPr>
        <w:rFonts w:ascii="Courier New" w:hAnsi="Courier New" w:cs="Courier New" w:hint="default"/>
      </w:rPr>
    </w:lvl>
    <w:lvl w:ilvl="2" w:tplc="B8FAC2F0" w:tentative="1">
      <w:start w:val="1"/>
      <w:numFmt w:val="bullet"/>
      <w:lvlText w:val=""/>
      <w:lvlJc w:val="left"/>
      <w:pPr>
        <w:ind w:left="2880" w:hanging="360"/>
      </w:pPr>
      <w:rPr>
        <w:rFonts w:ascii="Wingdings" w:hAnsi="Wingdings" w:hint="default"/>
      </w:rPr>
    </w:lvl>
    <w:lvl w:ilvl="3" w:tplc="E4D0A14A" w:tentative="1">
      <w:start w:val="1"/>
      <w:numFmt w:val="bullet"/>
      <w:lvlText w:val=""/>
      <w:lvlJc w:val="left"/>
      <w:pPr>
        <w:ind w:left="3600" w:hanging="360"/>
      </w:pPr>
      <w:rPr>
        <w:rFonts w:ascii="Symbol" w:hAnsi="Symbol" w:hint="default"/>
      </w:rPr>
    </w:lvl>
    <w:lvl w:ilvl="4" w:tplc="283C0CEC" w:tentative="1">
      <w:start w:val="1"/>
      <w:numFmt w:val="bullet"/>
      <w:lvlText w:val="o"/>
      <w:lvlJc w:val="left"/>
      <w:pPr>
        <w:ind w:left="4320" w:hanging="360"/>
      </w:pPr>
      <w:rPr>
        <w:rFonts w:ascii="Courier New" w:hAnsi="Courier New" w:cs="Courier New" w:hint="default"/>
      </w:rPr>
    </w:lvl>
    <w:lvl w:ilvl="5" w:tplc="0D3282BE" w:tentative="1">
      <w:start w:val="1"/>
      <w:numFmt w:val="bullet"/>
      <w:lvlText w:val=""/>
      <w:lvlJc w:val="left"/>
      <w:pPr>
        <w:ind w:left="5040" w:hanging="360"/>
      </w:pPr>
      <w:rPr>
        <w:rFonts w:ascii="Wingdings" w:hAnsi="Wingdings" w:hint="default"/>
      </w:rPr>
    </w:lvl>
    <w:lvl w:ilvl="6" w:tplc="1656276E" w:tentative="1">
      <w:start w:val="1"/>
      <w:numFmt w:val="bullet"/>
      <w:lvlText w:val=""/>
      <w:lvlJc w:val="left"/>
      <w:pPr>
        <w:ind w:left="5760" w:hanging="360"/>
      </w:pPr>
      <w:rPr>
        <w:rFonts w:ascii="Symbol" w:hAnsi="Symbol" w:hint="default"/>
      </w:rPr>
    </w:lvl>
    <w:lvl w:ilvl="7" w:tplc="FCFA94A2" w:tentative="1">
      <w:start w:val="1"/>
      <w:numFmt w:val="bullet"/>
      <w:lvlText w:val="o"/>
      <w:lvlJc w:val="left"/>
      <w:pPr>
        <w:ind w:left="6480" w:hanging="360"/>
      </w:pPr>
      <w:rPr>
        <w:rFonts w:ascii="Courier New" w:hAnsi="Courier New" w:cs="Courier New" w:hint="default"/>
      </w:rPr>
    </w:lvl>
    <w:lvl w:ilvl="8" w:tplc="9604A31C" w:tentative="1">
      <w:start w:val="1"/>
      <w:numFmt w:val="bullet"/>
      <w:lvlText w:val=""/>
      <w:lvlJc w:val="left"/>
      <w:pPr>
        <w:ind w:left="7200" w:hanging="360"/>
      </w:pPr>
      <w:rPr>
        <w:rFonts w:ascii="Wingdings" w:hAnsi="Wingdings" w:hint="default"/>
      </w:rPr>
    </w:lvl>
  </w:abstractNum>
  <w:abstractNum w:abstractNumId="11" w15:restartNumberingAfterBreak="0">
    <w:nsid w:val="28D10A66"/>
    <w:multiLevelType w:val="hybridMultilevel"/>
    <w:tmpl w:val="32E85E9C"/>
    <w:lvl w:ilvl="0" w:tplc="722C8AEC">
      <w:start w:val="1"/>
      <w:numFmt w:val="bullet"/>
      <w:lvlText w:val=""/>
      <w:lvlJc w:val="left"/>
      <w:pPr>
        <w:ind w:left="1440" w:hanging="360"/>
      </w:pPr>
      <w:rPr>
        <w:rFonts w:ascii="Symbol" w:hAnsi="Symbol" w:hint="default"/>
      </w:rPr>
    </w:lvl>
    <w:lvl w:ilvl="1" w:tplc="0A301222" w:tentative="1">
      <w:start w:val="1"/>
      <w:numFmt w:val="bullet"/>
      <w:lvlText w:val="o"/>
      <w:lvlJc w:val="left"/>
      <w:pPr>
        <w:ind w:left="2160" w:hanging="360"/>
      </w:pPr>
      <w:rPr>
        <w:rFonts w:ascii="Courier New" w:hAnsi="Courier New" w:cs="Courier New" w:hint="default"/>
      </w:rPr>
    </w:lvl>
    <w:lvl w:ilvl="2" w:tplc="DFF8E770" w:tentative="1">
      <w:start w:val="1"/>
      <w:numFmt w:val="bullet"/>
      <w:lvlText w:val=""/>
      <w:lvlJc w:val="left"/>
      <w:pPr>
        <w:ind w:left="2880" w:hanging="360"/>
      </w:pPr>
      <w:rPr>
        <w:rFonts w:ascii="Wingdings" w:hAnsi="Wingdings" w:hint="default"/>
      </w:rPr>
    </w:lvl>
    <w:lvl w:ilvl="3" w:tplc="482E9E46" w:tentative="1">
      <w:start w:val="1"/>
      <w:numFmt w:val="bullet"/>
      <w:lvlText w:val=""/>
      <w:lvlJc w:val="left"/>
      <w:pPr>
        <w:ind w:left="3600" w:hanging="360"/>
      </w:pPr>
      <w:rPr>
        <w:rFonts w:ascii="Symbol" w:hAnsi="Symbol" w:hint="default"/>
      </w:rPr>
    </w:lvl>
    <w:lvl w:ilvl="4" w:tplc="92C2851A" w:tentative="1">
      <w:start w:val="1"/>
      <w:numFmt w:val="bullet"/>
      <w:lvlText w:val="o"/>
      <w:lvlJc w:val="left"/>
      <w:pPr>
        <w:ind w:left="4320" w:hanging="360"/>
      </w:pPr>
      <w:rPr>
        <w:rFonts w:ascii="Courier New" w:hAnsi="Courier New" w:cs="Courier New" w:hint="default"/>
      </w:rPr>
    </w:lvl>
    <w:lvl w:ilvl="5" w:tplc="AC5E0E7A" w:tentative="1">
      <w:start w:val="1"/>
      <w:numFmt w:val="bullet"/>
      <w:lvlText w:val=""/>
      <w:lvlJc w:val="left"/>
      <w:pPr>
        <w:ind w:left="5040" w:hanging="360"/>
      </w:pPr>
      <w:rPr>
        <w:rFonts w:ascii="Wingdings" w:hAnsi="Wingdings" w:hint="default"/>
      </w:rPr>
    </w:lvl>
    <w:lvl w:ilvl="6" w:tplc="CE226518" w:tentative="1">
      <w:start w:val="1"/>
      <w:numFmt w:val="bullet"/>
      <w:lvlText w:val=""/>
      <w:lvlJc w:val="left"/>
      <w:pPr>
        <w:ind w:left="5760" w:hanging="360"/>
      </w:pPr>
      <w:rPr>
        <w:rFonts w:ascii="Symbol" w:hAnsi="Symbol" w:hint="default"/>
      </w:rPr>
    </w:lvl>
    <w:lvl w:ilvl="7" w:tplc="E7DC969C" w:tentative="1">
      <w:start w:val="1"/>
      <w:numFmt w:val="bullet"/>
      <w:lvlText w:val="o"/>
      <w:lvlJc w:val="left"/>
      <w:pPr>
        <w:ind w:left="6480" w:hanging="360"/>
      </w:pPr>
      <w:rPr>
        <w:rFonts w:ascii="Courier New" w:hAnsi="Courier New" w:cs="Courier New" w:hint="default"/>
      </w:rPr>
    </w:lvl>
    <w:lvl w:ilvl="8" w:tplc="8E36574C" w:tentative="1">
      <w:start w:val="1"/>
      <w:numFmt w:val="bullet"/>
      <w:lvlText w:val=""/>
      <w:lvlJc w:val="left"/>
      <w:pPr>
        <w:ind w:left="7200" w:hanging="360"/>
      </w:pPr>
      <w:rPr>
        <w:rFonts w:ascii="Wingdings" w:hAnsi="Wingdings" w:hint="default"/>
      </w:rPr>
    </w:lvl>
  </w:abstractNum>
  <w:abstractNum w:abstractNumId="12"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5"/>
  </w:num>
  <w:num w:numId="13">
    <w:abstractNumId w:val="13"/>
  </w:num>
  <w:num w:numId="14">
    <w:abstractNumId w:val="12"/>
  </w:num>
  <w:num w:numId="15">
    <w:abstractNumId w:val="14"/>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80E"/>
    <w:rsid w:val="000109AA"/>
    <w:rsid w:val="00022782"/>
    <w:rsid w:val="0008430F"/>
    <w:rsid w:val="00096BB0"/>
    <w:rsid w:val="000D3F41"/>
    <w:rsid w:val="000E33E1"/>
    <w:rsid w:val="00161D83"/>
    <w:rsid w:val="001751DE"/>
    <w:rsid w:val="00175542"/>
    <w:rsid w:val="001829C9"/>
    <w:rsid w:val="00196793"/>
    <w:rsid w:val="001A2817"/>
    <w:rsid w:val="001A7611"/>
    <w:rsid w:val="001B280E"/>
    <w:rsid w:val="001B34FD"/>
    <w:rsid w:val="001C05B4"/>
    <w:rsid w:val="00211710"/>
    <w:rsid w:val="0023467A"/>
    <w:rsid w:val="002D06DD"/>
    <w:rsid w:val="00305D4F"/>
    <w:rsid w:val="00344656"/>
    <w:rsid w:val="00355DCA"/>
    <w:rsid w:val="003870E3"/>
    <w:rsid w:val="00402696"/>
    <w:rsid w:val="00424EB5"/>
    <w:rsid w:val="00431E78"/>
    <w:rsid w:val="00437C80"/>
    <w:rsid w:val="00473642"/>
    <w:rsid w:val="00481040"/>
    <w:rsid w:val="00481D8B"/>
    <w:rsid w:val="00494543"/>
    <w:rsid w:val="004C3751"/>
    <w:rsid w:val="00510DF4"/>
    <w:rsid w:val="00551A02"/>
    <w:rsid w:val="005534FA"/>
    <w:rsid w:val="005A2422"/>
    <w:rsid w:val="005A471A"/>
    <w:rsid w:val="005C76A9"/>
    <w:rsid w:val="005D3A03"/>
    <w:rsid w:val="00603B11"/>
    <w:rsid w:val="00613A34"/>
    <w:rsid w:val="0061630B"/>
    <w:rsid w:val="00625CEA"/>
    <w:rsid w:val="0063434C"/>
    <w:rsid w:val="006351CE"/>
    <w:rsid w:val="00636D70"/>
    <w:rsid w:val="00696EE5"/>
    <w:rsid w:val="006D7D5F"/>
    <w:rsid w:val="0071180A"/>
    <w:rsid w:val="007119A1"/>
    <w:rsid w:val="00767B1A"/>
    <w:rsid w:val="00775251"/>
    <w:rsid w:val="007A3CCE"/>
    <w:rsid w:val="007B7D71"/>
    <w:rsid w:val="007E02C8"/>
    <w:rsid w:val="008002C0"/>
    <w:rsid w:val="008132D2"/>
    <w:rsid w:val="00841776"/>
    <w:rsid w:val="00841A72"/>
    <w:rsid w:val="0087688F"/>
    <w:rsid w:val="00885100"/>
    <w:rsid w:val="008A2FEC"/>
    <w:rsid w:val="008A6CC0"/>
    <w:rsid w:val="008C5323"/>
    <w:rsid w:val="008C692B"/>
    <w:rsid w:val="008D3EB5"/>
    <w:rsid w:val="008F7991"/>
    <w:rsid w:val="0092324B"/>
    <w:rsid w:val="009333F1"/>
    <w:rsid w:val="009654F6"/>
    <w:rsid w:val="009A6A3B"/>
    <w:rsid w:val="009F1900"/>
    <w:rsid w:val="00A40C5B"/>
    <w:rsid w:val="00A730C4"/>
    <w:rsid w:val="00AD4036"/>
    <w:rsid w:val="00AE553C"/>
    <w:rsid w:val="00B17B49"/>
    <w:rsid w:val="00B21546"/>
    <w:rsid w:val="00B32169"/>
    <w:rsid w:val="00B362C6"/>
    <w:rsid w:val="00B77D58"/>
    <w:rsid w:val="00B823AA"/>
    <w:rsid w:val="00B839DA"/>
    <w:rsid w:val="00BA45DB"/>
    <w:rsid w:val="00BF4184"/>
    <w:rsid w:val="00BF5D2A"/>
    <w:rsid w:val="00C0601E"/>
    <w:rsid w:val="00C31D30"/>
    <w:rsid w:val="00C37723"/>
    <w:rsid w:val="00C41B8F"/>
    <w:rsid w:val="00C72998"/>
    <w:rsid w:val="00C83389"/>
    <w:rsid w:val="00C85D12"/>
    <w:rsid w:val="00CC7BA9"/>
    <w:rsid w:val="00CD6E39"/>
    <w:rsid w:val="00CF6E91"/>
    <w:rsid w:val="00D02C36"/>
    <w:rsid w:val="00D16279"/>
    <w:rsid w:val="00D67D7E"/>
    <w:rsid w:val="00D85B68"/>
    <w:rsid w:val="00DA5F3C"/>
    <w:rsid w:val="00DF1075"/>
    <w:rsid w:val="00E102FD"/>
    <w:rsid w:val="00E13F14"/>
    <w:rsid w:val="00E34E45"/>
    <w:rsid w:val="00E512CF"/>
    <w:rsid w:val="00E6004D"/>
    <w:rsid w:val="00E64DCD"/>
    <w:rsid w:val="00E65384"/>
    <w:rsid w:val="00E72AD9"/>
    <w:rsid w:val="00E81978"/>
    <w:rsid w:val="00E876EB"/>
    <w:rsid w:val="00EA6DEE"/>
    <w:rsid w:val="00EC6F25"/>
    <w:rsid w:val="00F02FFF"/>
    <w:rsid w:val="00F33E4C"/>
    <w:rsid w:val="00F379B7"/>
    <w:rsid w:val="00F525FA"/>
    <w:rsid w:val="00F87401"/>
    <w:rsid w:val="00F93F77"/>
    <w:rsid w:val="00FE34CA"/>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0DEBC"/>
  <w15:chartTrackingRefBased/>
  <w15:docId w15:val="{D2EA2FAF-F913-4E7C-A3DB-B5026A8F8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styleId="Hyperlink">
    <w:name w:val="Hyperlink"/>
    <w:basedOn w:val="DefaultParagraphFont"/>
    <w:uiPriority w:val="99"/>
    <w:unhideWhenUsed/>
    <w:rsid w:val="0092324B"/>
    <w:rPr>
      <w:color w:val="5F5F5F" w:themeColor="hyperlink"/>
      <w:u w:val="single"/>
    </w:rPr>
  </w:style>
  <w:style w:type="character" w:customStyle="1" w:styleId="UnresolvedMention1">
    <w:name w:val="Unresolved Mention1"/>
    <w:basedOn w:val="DefaultParagraphFont"/>
    <w:uiPriority w:val="99"/>
    <w:semiHidden/>
    <w:unhideWhenUsed/>
    <w:rsid w:val="009232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eb.simmons.edu/~tang2/courses/CUAcourses/lsc745/sp06/Interviews.pdf"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7FC0DF2A9F44A649AB927D984E873F1"/>
        <w:category>
          <w:name w:val="General"/>
          <w:gallery w:val="placeholder"/>
        </w:category>
        <w:types>
          <w:type w:val="bbPlcHdr"/>
        </w:types>
        <w:behaviors>
          <w:behavior w:val="content"/>
        </w:behaviors>
        <w:guid w:val="{A3E6FFF6-3C53-4281-B60D-CC1F49C0FA48}"/>
      </w:docPartPr>
      <w:docPartBody>
        <w:p w:rsidR="000E33E1" w:rsidRDefault="000C71E7">
          <w:pPr>
            <w:pStyle w:val="27FC0DF2A9F44A649AB927D984E873F1"/>
          </w:pPr>
          <w:r>
            <w:t>[Title Here, up to 12 Words, on One to Two Lines]</w:t>
          </w:r>
        </w:p>
      </w:docPartBody>
    </w:docPart>
    <w:docPart>
      <w:docPartPr>
        <w:name w:val="951423EF4FB64AC3AE7772740EF23B57"/>
        <w:category>
          <w:name w:val="General"/>
          <w:gallery w:val="placeholder"/>
        </w:category>
        <w:types>
          <w:type w:val="bbPlcHdr"/>
        </w:types>
        <w:behaviors>
          <w:behavior w:val="content"/>
        </w:behaviors>
        <w:guid w:val="{2770403E-5300-4045-BC5A-08E8DD2BCF62}"/>
      </w:docPartPr>
      <w:docPartBody>
        <w:p w:rsidR="000E33E1" w:rsidRDefault="000C71E7">
          <w:pPr>
            <w:pStyle w:val="951423EF4FB64AC3AE7772740EF23B57"/>
          </w:pPr>
          <w:r w:rsidRPr="005D3A03">
            <w:t>Figures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3E1"/>
    <w:rsid w:val="000C71E7"/>
    <w:rsid w:val="000E3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7FC0DF2A9F44A649AB927D984E873F1">
    <w:name w:val="27FC0DF2A9F44A649AB927D984E873F1"/>
  </w:style>
  <w:style w:type="paragraph" w:customStyle="1" w:styleId="BFE8F1EF2FD74AAFA26130EAECEF7C8E">
    <w:name w:val="BFE8F1EF2FD74AAFA26130EAECEF7C8E"/>
  </w:style>
  <w:style w:type="paragraph" w:customStyle="1" w:styleId="860058151EDE42CF8E4FEE01718BBF35">
    <w:name w:val="860058151EDE42CF8E4FEE01718BBF35"/>
  </w:style>
  <w:style w:type="paragraph" w:customStyle="1" w:styleId="F58C8209B82C4970847B037E78F43257">
    <w:name w:val="F58C8209B82C4970847B037E78F43257"/>
  </w:style>
  <w:style w:type="paragraph" w:customStyle="1" w:styleId="F5EF6086B15A4EE2B0BFCC5AB70B7524">
    <w:name w:val="F5EF6086B15A4EE2B0BFCC5AB70B7524"/>
  </w:style>
  <w:style w:type="paragraph" w:customStyle="1" w:styleId="969BDF1296E642E68F3CEBEFEC1A8955">
    <w:name w:val="969BDF1296E642E68F3CEBEFEC1A8955"/>
  </w:style>
  <w:style w:type="character" w:styleId="Emphasis">
    <w:name w:val="Emphasis"/>
    <w:basedOn w:val="DefaultParagraphFont"/>
    <w:uiPriority w:val="4"/>
    <w:unhideWhenUsed/>
    <w:qFormat/>
    <w:rPr>
      <w:i/>
      <w:iCs/>
    </w:rPr>
  </w:style>
  <w:style w:type="paragraph" w:customStyle="1" w:styleId="20C9DEDD9B4B4743BFC4D2DB436E6A39">
    <w:name w:val="20C9DEDD9B4B4743BFC4D2DB436E6A39"/>
  </w:style>
  <w:style w:type="paragraph" w:customStyle="1" w:styleId="CCB50FF1CF504528891C8685E9C7E094">
    <w:name w:val="CCB50FF1CF504528891C8685E9C7E094"/>
  </w:style>
  <w:style w:type="paragraph" w:customStyle="1" w:styleId="52CA8B7E20B44F8EB712F6D6C0070DE8">
    <w:name w:val="52CA8B7E20B44F8EB712F6D6C0070DE8"/>
  </w:style>
  <w:style w:type="paragraph" w:customStyle="1" w:styleId="607180D0D5474930B5AB4DE4AA69B855">
    <w:name w:val="607180D0D5474930B5AB4DE4AA69B855"/>
  </w:style>
  <w:style w:type="paragraph" w:customStyle="1" w:styleId="9D5CD4CD4D8242C481B6C7FEBDB02D77">
    <w:name w:val="9D5CD4CD4D8242C481B6C7FEBDB02D77"/>
  </w:style>
  <w:style w:type="paragraph" w:customStyle="1" w:styleId="78A63569AD76414C824B4D38CE224D86">
    <w:name w:val="78A63569AD76414C824B4D38CE224D86"/>
  </w:style>
  <w:style w:type="paragraph" w:customStyle="1" w:styleId="35A40D862B64452486103519A3976A09">
    <w:name w:val="35A40D862B64452486103519A3976A09"/>
  </w:style>
  <w:style w:type="paragraph" w:customStyle="1" w:styleId="0E27683C95DB4266AF684A246752A990">
    <w:name w:val="0E27683C95DB4266AF684A246752A990"/>
  </w:style>
  <w:style w:type="paragraph" w:customStyle="1" w:styleId="23DD1A2EA73E417DB3D16B8BFF87B7A2">
    <w:name w:val="23DD1A2EA73E417DB3D16B8BFF87B7A2"/>
  </w:style>
  <w:style w:type="paragraph" w:customStyle="1" w:styleId="6F3740CCFC92427D89F68A4BB56B3DE2">
    <w:name w:val="6F3740CCFC92427D89F68A4BB56B3DE2"/>
  </w:style>
  <w:style w:type="paragraph" w:customStyle="1" w:styleId="34B49384BDE24C56AD83533154F11AC9">
    <w:name w:val="34B49384BDE24C56AD83533154F11AC9"/>
  </w:style>
  <w:style w:type="paragraph" w:customStyle="1" w:styleId="08CBBAC9EF284D52ACDD866D4C5D0068">
    <w:name w:val="08CBBAC9EF284D52ACDD866D4C5D0068"/>
  </w:style>
  <w:style w:type="paragraph" w:customStyle="1" w:styleId="EB85D8E05715401B9BFBED0875749F5F">
    <w:name w:val="EB85D8E05715401B9BFBED0875749F5F"/>
  </w:style>
  <w:style w:type="paragraph" w:customStyle="1" w:styleId="2B7DD1C09E5E42BBBE67FAA1FD48390E">
    <w:name w:val="2B7DD1C09E5E42BBBE67FAA1FD48390E"/>
  </w:style>
  <w:style w:type="paragraph" w:customStyle="1" w:styleId="9813817F43E74A9E8C2559320979442C">
    <w:name w:val="9813817F43E74A9E8C2559320979442C"/>
  </w:style>
  <w:style w:type="paragraph" w:customStyle="1" w:styleId="4E2C28D07D844D7987CE803FC7776D3C">
    <w:name w:val="4E2C28D07D844D7987CE803FC7776D3C"/>
  </w:style>
  <w:style w:type="paragraph" w:customStyle="1" w:styleId="C3E8F5CE7B7B48FAB9ACCC92A341F25C">
    <w:name w:val="C3E8F5CE7B7B48FAB9ACCC92A341F25C"/>
  </w:style>
  <w:style w:type="paragraph" w:customStyle="1" w:styleId="BFD4EA96F0254026AB4C127F45F20621">
    <w:name w:val="BFD4EA96F0254026AB4C127F45F20621"/>
  </w:style>
  <w:style w:type="paragraph" w:customStyle="1" w:styleId="B8D4E3C0F5924E5DBAFF7784E4F5FB1F">
    <w:name w:val="B8D4E3C0F5924E5DBAFF7784E4F5FB1F"/>
  </w:style>
  <w:style w:type="paragraph" w:customStyle="1" w:styleId="4C7018061BD548198C7A486389960FBD">
    <w:name w:val="4C7018061BD548198C7A486389960FBD"/>
  </w:style>
  <w:style w:type="paragraph" w:customStyle="1" w:styleId="6FF46013659E4888883C2B5104435D2C">
    <w:name w:val="6FF46013659E4888883C2B5104435D2C"/>
  </w:style>
  <w:style w:type="paragraph" w:customStyle="1" w:styleId="DB279F26421247EB94C3380936BA338A">
    <w:name w:val="DB279F26421247EB94C3380936BA338A"/>
  </w:style>
  <w:style w:type="paragraph" w:customStyle="1" w:styleId="7778D8EAF3D04404ACDCA37E1BC015E6">
    <w:name w:val="7778D8EAF3D04404ACDCA37E1BC015E6"/>
  </w:style>
  <w:style w:type="paragraph" w:customStyle="1" w:styleId="6E27958A90134358ADF516363E8897FF">
    <w:name w:val="6E27958A90134358ADF516363E8897FF"/>
  </w:style>
  <w:style w:type="paragraph" w:customStyle="1" w:styleId="7485D438D1D446BAA1D714B6367A1F24">
    <w:name w:val="7485D438D1D446BAA1D714B6367A1F24"/>
  </w:style>
  <w:style w:type="paragraph" w:customStyle="1" w:styleId="6CA0BA20A35E4D7A893514BDE472A22A">
    <w:name w:val="6CA0BA20A35E4D7A893514BDE472A22A"/>
  </w:style>
  <w:style w:type="paragraph" w:customStyle="1" w:styleId="F7050097D4A449ABB9C413408191FA80">
    <w:name w:val="F7050097D4A449ABB9C413408191FA80"/>
  </w:style>
  <w:style w:type="paragraph" w:customStyle="1" w:styleId="A2E94496CFA7483F9D5BD0E9F2B4F0A8">
    <w:name w:val="A2E94496CFA7483F9D5BD0E9F2B4F0A8"/>
  </w:style>
  <w:style w:type="paragraph" w:customStyle="1" w:styleId="46E3D74E9E6D48EE91EE1C1B9D8FCACC">
    <w:name w:val="46E3D74E9E6D48EE91EE1C1B9D8FCACC"/>
  </w:style>
  <w:style w:type="paragraph" w:customStyle="1" w:styleId="B2B0610AC8C143CC9ACBBEE09B4ED45A">
    <w:name w:val="B2B0610AC8C143CC9ACBBEE09B4ED45A"/>
  </w:style>
  <w:style w:type="paragraph" w:customStyle="1" w:styleId="F7DCE1E559464987910E6123E2D3461D">
    <w:name w:val="F7DCE1E559464987910E6123E2D3461D"/>
  </w:style>
  <w:style w:type="paragraph" w:customStyle="1" w:styleId="E80912F5B2C247F799CA2B02D2F683FA">
    <w:name w:val="E80912F5B2C247F799CA2B02D2F683FA"/>
  </w:style>
  <w:style w:type="paragraph" w:customStyle="1" w:styleId="3D277903E8374D95A9F8C922A63E294A">
    <w:name w:val="3D277903E8374D95A9F8C922A63E294A"/>
  </w:style>
  <w:style w:type="paragraph" w:customStyle="1" w:styleId="FE841A5353C04DF5B4827E1B941B96F7">
    <w:name w:val="FE841A5353C04DF5B4827E1B941B96F7"/>
  </w:style>
  <w:style w:type="paragraph" w:customStyle="1" w:styleId="D7EAF576D4DA4DF3A58E2B682A358C8E">
    <w:name w:val="D7EAF576D4DA4DF3A58E2B682A358C8E"/>
  </w:style>
  <w:style w:type="paragraph" w:customStyle="1" w:styleId="E6026F32DC8D4F1F884A3111C53CFC42">
    <w:name w:val="E6026F32DC8D4F1F884A3111C53CFC42"/>
  </w:style>
  <w:style w:type="paragraph" w:customStyle="1" w:styleId="C86FBF50127D4D91BA8C7677279B5440">
    <w:name w:val="C86FBF50127D4D91BA8C7677279B5440"/>
  </w:style>
  <w:style w:type="paragraph" w:customStyle="1" w:styleId="A809B284A26F4782850454CB1785376D">
    <w:name w:val="A809B284A26F4782850454CB1785376D"/>
  </w:style>
  <w:style w:type="paragraph" w:customStyle="1" w:styleId="FD2A05BB886C4F9BA3CCAB6729A12B31">
    <w:name w:val="FD2A05BB886C4F9BA3CCAB6729A12B31"/>
  </w:style>
  <w:style w:type="paragraph" w:customStyle="1" w:styleId="6DEC5201E1C74CD1AEE2055A407BDB72">
    <w:name w:val="6DEC5201E1C74CD1AEE2055A407BDB72"/>
  </w:style>
  <w:style w:type="paragraph" w:customStyle="1" w:styleId="2703D96FA02747B48E462CDAF577D2B1">
    <w:name w:val="2703D96FA02747B48E462CDAF577D2B1"/>
  </w:style>
  <w:style w:type="paragraph" w:customStyle="1" w:styleId="1831E8CF15794516843C2E0D11F34CA8">
    <w:name w:val="1831E8CF15794516843C2E0D11F34CA8"/>
  </w:style>
  <w:style w:type="paragraph" w:customStyle="1" w:styleId="2EEA5C9E5C984468BD02C9427B15F540">
    <w:name w:val="2EEA5C9E5C984468BD02C9427B15F540"/>
  </w:style>
  <w:style w:type="paragraph" w:customStyle="1" w:styleId="AEC383144AE84AB0A30C002C99DB1313">
    <w:name w:val="AEC383144AE84AB0A30C002C99DB1313"/>
  </w:style>
  <w:style w:type="paragraph" w:customStyle="1" w:styleId="B05AB086408A47668C40C8C9D0371046">
    <w:name w:val="B05AB086408A47668C40C8C9D0371046"/>
  </w:style>
  <w:style w:type="paragraph" w:customStyle="1" w:styleId="96791F3A463A4454A28F22DDAA77D6AA">
    <w:name w:val="96791F3A463A4454A28F22DDAA77D6AA"/>
  </w:style>
  <w:style w:type="paragraph" w:customStyle="1" w:styleId="EA1D910DDC7B480A89D1862495E12960">
    <w:name w:val="EA1D910DDC7B480A89D1862495E12960"/>
  </w:style>
  <w:style w:type="paragraph" w:customStyle="1" w:styleId="862B7AB671AE4FA6AB9DC4E524A0E996">
    <w:name w:val="862B7AB671AE4FA6AB9DC4E524A0E996"/>
  </w:style>
  <w:style w:type="paragraph" w:customStyle="1" w:styleId="027C573529654E4D8897E6F7D2EFA1A5">
    <w:name w:val="027C573529654E4D8897E6F7D2EFA1A5"/>
  </w:style>
  <w:style w:type="paragraph" w:customStyle="1" w:styleId="F1117D96CD5E4030876A9FD6DFAFFF88">
    <w:name w:val="F1117D96CD5E4030876A9FD6DFAFFF88"/>
  </w:style>
  <w:style w:type="paragraph" w:customStyle="1" w:styleId="84491C308F5E4DE6926B97962D62E253">
    <w:name w:val="84491C308F5E4DE6926B97962D62E253"/>
  </w:style>
  <w:style w:type="paragraph" w:customStyle="1" w:styleId="54749953FCC040B1AEAFF293A72DB008">
    <w:name w:val="54749953FCC040B1AEAFF293A72DB008"/>
  </w:style>
  <w:style w:type="paragraph" w:customStyle="1" w:styleId="C38024041E3B4DE8906CAE3624F1D285">
    <w:name w:val="C38024041E3B4DE8906CAE3624F1D285"/>
  </w:style>
  <w:style w:type="paragraph" w:customStyle="1" w:styleId="07B83C45237D4866A54B7C49A196989A">
    <w:name w:val="07B83C45237D4866A54B7C49A196989A"/>
  </w:style>
  <w:style w:type="paragraph" w:customStyle="1" w:styleId="AF87364B7D5F42C0A7879C03C6F150FF">
    <w:name w:val="AF87364B7D5F42C0A7879C03C6F150FF"/>
  </w:style>
  <w:style w:type="paragraph" w:customStyle="1" w:styleId="951423EF4FB64AC3AE7772740EF23B57">
    <w:name w:val="951423EF4FB64AC3AE7772740EF23B57"/>
  </w:style>
  <w:style w:type="paragraph" w:customStyle="1" w:styleId="E56BEA1134A54361A34A260F46C7881F">
    <w:name w:val="E56BEA1134A54361A34A260F46C788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Qualitative Study</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DA2CB2-679F-459D-B551-7629B8127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5</TotalTime>
  <Pages>10</Pages>
  <Words>1939</Words>
  <Characters>11054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Qualitative Study</vt:lpstr>
    </vt:vector>
  </TitlesOfParts>
  <Company/>
  <LinksUpToDate>false</LinksUpToDate>
  <CharactersWithSpaces>12968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Qualitative Study</dc:title>
  <dc:creator>Jordan Coller (1706820)</dc:creator>
  <cp:lastModifiedBy>Jordan Coller (1706820)</cp:lastModifiedBy>
  <cp:revision>3</cp:revision>
  <dcterms:created xsi:type="dcterms:W3CDTF">2019-03-06T07:27:00Z</dcterms:created>
  <dcterms:modified xsi:type="dcterms:W3CDTF">2019-03-07T20:14:00Z</dcterms:modified>
</cp:coreProperties>
</file>