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1E13" w:rsidRPr="00334648" w:rsidRDefault="00471E13" w:rsidP="00334648">
      <w:pPr>
        <w:spacing w:line="480" w:lineRule="auto"/>
        <w:rPr>
          <w:rFonts w:ascii="Times New Roman" w:hAnsi="Times New Roman" w:cs="Times New Roman"/>
          <w:sz w:val="24"/>
          <w:szCs w:val="24"/>
        </w:rPr>
      </w:pPr>
      <w:r w:rsidRPr="00334648">
        <w:rPr>
          <w:rFonts w:ascii="Times New Roman" w:hAnsi="Times New Roman" w:cs="Times New Roman"/>
          <w:sz w:val="24"/>
          <w:szCs w:val="24"/>
        </w:rPr>
        <w:t xml:space="preserve">Running Head: REFLECTIVE </w:t>
      </w:r>
    </w:p>
    <w:p w:rsidR="00471E13" w:rsidRPr="00334648" w:rsidRDefault="00471E13" w:rsidP="00334648">
      <w:pPr>
        <w:spacing w:line="480" w:lineRule="auto"/>
        <w:rPr>
          <w:rFonts w:ascii="Times New Roman" w:hAnsi="Times New Roman" w:cs="Times New Roman"/>
          <w:sz w:val="24"/>
          <w:szCs w:val="24"/>
        </w:rPr>
      </w:pPr>
    </w:p>
    <w:p w:rsidR="00471E13" w:rsidRPr="00334648" w:rsidRDefault="00471E13" w:rsidP="00334648">
      <w:pPr>
        <w:spacing w:line="480" w:lineRule="auto"/>
        <w:rPr>
          <w:rFonts w:ascii="Times New Roman" w:hAnsi="Times New Roman" w:cs="Times New Roman"/>
          <w:sz w:val="24"/>
          <w:szCs w:val="24"/>
        </w:rPr>
      </w:pPr>
    </w:p>
    <w:p w:rsidR="00471E13" w:rsidRPr="00334648" w:rsidRDefault="00471E13" w:rsidP="00334648">
      <w:pPr>
        <w:spacing w:line="480" w:lineRule="auto"/>
        <w:rPr>
          <w:rFonts w:ascii="Times New Roman" w:hAnsi="Times New Roman" w:cs="Times New Roman"/>
          <w:sz w:val="24"/>
          <w:szCs w:val="24"/>
        </w:rPr>
      </w:pPr>
    </w:p>
    <w:p w:rsidR="00471E13" w:rsidRPr="00334648" w:rsidRDefault="00471E13" w:rsidP="00334648">
      <w:pPr>
        <w:spacing w:line="480" w:lineRule="auto"/>
        <w:rPr>
          <w:rFonts w:ascii="Times New Roman" w:hAnsi="Times New Roman" w:cs="Times New Roman"/>
          <w:sz w:val="24"/>
          <w:szCs w:val="24"/>
        </w:rPr>
      </w:pPr>
    </w:p>
    <w:p w:rsidR="00471E13" w:rsidRPr="00334648" w:rsidRDefault="00471E13" w:rsidP="00334648">
      <w:pPr>
        <w:spacing w:line="480" w:lineRule="auto"/>
        <w:rPr>
          <w:rFonts w:ascii="Times New Roman" w:hAnsi="Times New Roman" w:cs="Times New Roman"/>
          <w:sz w:val="24"/>
          <w:szCs w:val="24"/>
        </w:rPr>
      </w:pPr>
    </w:p>
    <w:p w:rsidR="00471E13" w:rsidRPr="00334648" w:rsidRDefault="00471E13" w:rsidP="00334648">
      <w:pPr>
        <w:spacing w:line="480" w:lineRule="auto"/>
        <w:rPr>
          <w:rFonts w:ascii="Times New Roman" w:hAnsi="Times New Roman" w:cs="Times New Roman"/>
          <w:sz w:val="24"/>
          <w:szCs w:val="24"/>
        </w:rPr>
      </w:pPr>
    </w:p>
    <w:p w:rsidR="00471E13" w:rsidRPr="00EC60B7" w:rsidRDefault="00471E13" w:rsidP="00334648">
      <w:pPr>
        <w:spacing w:line="480" w:lineRule="auto"/>
        <w:jc w:val="center"/>
        <w:rPr>
          <w:rFonts w:ascii="Arial" w:hAnsi="Arial" w:cs="Arial"/>
        </w:rPr>
      </w:pPr>
      <w:r w:rsidRPr="00EC60B7">
        <w:rPr>
          <w:rFonts w:ascii="Arial" w:hAnsi="Arial" w:cs="Arial"/>
        </w:rPr>
        <w:t>Reflective Portfolio</w:t>
      </w:r>
    </w:p>
    <w:p w:rsidR="00471E13" w:rsidRPr="00334648" w:rsidRDefault="00471E13" w:rsidP="00334648">
      <w:pPr>
        <w:spacing w:line="480" w:lineRule="auto"/>
        <w:jc w:val="center"/>
        <w:rPr>
          <w:rFonts w:ascii="Times New Roman" w:hAnsi="Times New Roman" w:cs="Times New Roman"/>
          <w:sz w:val="24"/>
          <w:szCs w:val="24"/>
        </w:rPr>
      </w:pPr>
      <w:r w:rsidRPr="00334648">
        <w:rPr>
          <w:rFonts w:ascii="Times New Roman" w:hAnsi="Times New Roman" w:cs="Times New Roman"/>
          <w:sz w:val="24"/>
          <w:szCs w:val="24"/>
        </w:rPr>
        <w:t>[</w:t>
      </w:r>
      <w:r w:rsidR="00EC60B7" w:rsidRPr="00EC60B7">
        <w:rPr>
          <w:rFonts w:ascii="Arial" w:hAnsi="Arial" w:cs="Arial"/>
        </w:rPr>
        <w:t>Nazmeen Akhtar</w:t>
      </w:r>
      <w:r w:rsidRPr="00334648">
        <w:rPr>
          <w:rFonts w:ascii="Times New Roman" w:hAnsi="Times New Roman" w:cs="Times New Roman"/>
          <w:sz w:val="24"/>
          <w:szCs w:val="24"/>
        </w:rPr>
        <w:t>]</w:t>
      </w:r>
    </w:p>
    <w:p w:rsidR="00471E13" w:rsidRDefault="00471E13" w:rsidP="00334648">
      <w:pPr>
        <w:spacing w:line="480" w:lineRule="auto"/>
        <w:jc w:val="center"/>
        <w:rPr>
          <w:rFonts w:ascii="Times New Roman" w:hAnsi="Times New Roman" w:cs="Times New Roman"/>
          <w:sz w:val="24"/>
          <w:szCs w:val="24"/>
        </w:rPr>
      </w:pPr>
      <w:r w:rsidRPr="00334648">
        <w:rPr>
          <w:rFonts w:ascii="Times New Roman" w:hAnsi="Times New Roman" w:cs="Times New Roman"/>
          <w:sz w:val="24"/>
          <w:szCs w:val="24"/>
        </w:rPr>
        <w:t>[</w:t>
      </w:r>
      <w:r w:rsidR="00EC60B7">
        <w:rPr>
          <w:rFonts w:ascii="Arial" w:hAnsi="Arial" w:cs="Arial"/>
        </w:rPr>
        <w:t>Olu Adegbite</w:t>
      </w:r>
      <w:r w:rsidRPr="00334648">
        <w:rPr>
          <w:rFonts w:ascii="Times New Roman" w:hAnsi="Times New Roman" w:cs="Times New Roman"/>
          <w:sz w:val="24"/>
          <w:szCs w:val="24"/>
        </w:rPr>
        <w:t>]</w:t>
      </w:r>
    </w:p>
    <w:p w:rsidR="00EC60B7" w:rsidRPr="00334648" w:rsidRDefault="00EC60B7" w:rsidP="00334648">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Pr="00AF3048">
        <w:rPr>
          <w:rFonts w:ascii="Arial" w:hAnsi="Arial" w:cs="Arial"/>
        </w:rPr>
        <w:t>BMSW 40</w:t>
      </w:r>
      <w:r>
        <w:rPr>
          <w:rFonts w:ascii="Arial" w:hAnsi="Arial" w:cs="Arial"/>
        </w:rPr>
        <w:t>]</w:t>
      </w:r>
    </w:p>
    <w:p w:rsidR="00471E13" w:rsidRPr="00334648" w:rsidRDefault="00471E13" w:rsidP="00334648">
      <w:pPr>
        <w:spacing w:line="480" w:lineRule="auto"/>
        <w:rPr>
          <w:rFonts w:ascii="Times New Roman" w:hAnsi="Times New Roman" w:cs="Times New Roman"/>
          <w:sz w:val="24"/>
          <w:szCs w:val="24"/>
        </w:rPr>
      </w:pPr>
      <w:r w:rsidRPr="00334648">
        <w:rPr>
          <w:rFonts w:ascii="Times New Roman" w:hAnsi="Times New Roman" w:cs="Times New Roman"/>
          <w:sz w:val="24"/>
          <w:szCs w:val="24"/>
        </w:rPr>
        <w:br w:type="page"/>
      </w:r>
    </w:p>
    <w:sdt>
      <w:sdtPr>
        <w:rPr>
          <w:rFonts w:ascii="Times New Roman" w:eastAsiaTheme="minorHAnsi" w:hAnsi="Times New Roman" w:cs="Times New Roman"/>
          <w:color w:val="000000" w:themeColor="text1"/>
          <w:sz w:val="24"/>
          <w:szCs w:val="24"/>
          <w:lang w:val="en-GB"/>
        </w:rPr>
        <w:id w:val="907423110"/>
        <w:docPartObj>
          <w:docPartGallery w:val="Table of Contents"/>
          <w:docPartUnique/>
        </w:docPartObj>
      </w:sdtPr>
      <w:sdtEndPr>
        <w:rPr>
          <w:b/>
          <w:bCs/>
          <w:noProof/>
        </w:rPr>
      </w:sdtEndPr>
      <w:sdtContent>
        <w:p w:rsidR="00B77E8D" w:rsidRPr="00090771" w:rsidRDefault="00B77E8D" w:rsidP="00090771">
          <w:pPr>
            <w:pStyle w:val="TOCHeading"/>
            <w:spacing w:line="480" w:lineRule="auto"/>
            <w:jc w:val="center"/>
            <w:rPr>
              <w:rFonts w:ascii="Times New Roman" w:hAnsi="Times New Roman" w:cs="Times New Roman"/>
              <w:color w:val="000000" w:themeColor="text1"/>
              <w:sz w:val="24"/>
              <w:szCs w:val="24"/>
            </w:rPr>
          </w:pPr>
          <w:r w:rsidRPr="00090771">
            <w:rPr>
              <w:rFonts w:ascii="Times New Roman" w:hAnsi="Times New Roman" w:cs="Times New Roman"/>
              <w:color w:val="000000" w:themeColor="text1"/>
              <w:sz w:val="24"/>
              <w:szCs w:val="24"/>
            </w:rPr>
            <w:t>Table of Contents</w:t>
          </w:r>
        </w:p>
        <w:p w:rsidR="00EC60B7" w:rsidRDefault="004239F6">
          <w:pPr>
            <w:pStyle w:val="TOC1"/>
            <w:tabs>
              <w:tab w:val="right" w:leader="dot" w:pos="9350"/>
            </w:tabs>
            <w:rPr>
              <w:rFonts w:eastAsiaTheme="minorEastAsia"/>
              <w:noProof/>
              <w:lang w:eastAsia="en-GB"/>
            </w:rPr>
          </w:pPr>
          <w:r w:rsidRPr="004239F6">
            <w:rPr>
              <w:rFonts w:ascii="Times New Roman" w:hAnsi="Times New Roman" w:cs="Times New Roman"/>
              <w:color w:val="000000" w:themeColor="text1"/>
              <w:sz w:val="24"/>
              <w:szCs w:val="24"/>
            </w:rPr>
            <w:fldChar w:fldCharType="begin"/>
          </w:r>
          <w:r w:rsidR="00B77E8D" w:rsidRPr="00090771">
            <w:rPr>
              <w:rFonts w:ascii="Times New Roman" w:hAnsi="Times New Roman" w:cs="Times New Roman"/>
              <w:color w:val="000000" w:themeColor="text1"/>
              <w:sz w:val="24"/>
              <w:szCs w:val="24"/>
            </w:rPr>
            <w:instrText xml:space="preserve"> TOC \o "1-3" \h \z \u </w:instrText>
          </w:r>
          <w:r w:rsidRPr="004239F6">
            <w:rPr>
              <w:rFonts w:ascii="Times New Roman" w:hAnsi="Times New Roman" w:cs="Times New Roman"/>
              <w:color w:val="000000" w:themeColor="text1"/>
              <w:sz w:val="24"/>
              <w:szCs w:val="24"/>
            </w:rPr>
            <w:fldChar w:fldCharType="separate"/>
          </w:r>
          <w:hyperlink w:anchor="_Toc31406283" w:history="1">
            <w:r w:rsidR="00EC60B7" w:rsidRPr="00400ABB">
              <w:rPr>
                <w:rStyle w:val="Hyperlink"/>
                <w:rFonts w:ascii="Arial" w:hAnsi="Arial" w:cs="Arial"/>
                <w:noProof/>
              </w:rPr>
              <w:t>Part A</w:t>
            </w:r>
            <w:r w:rsidR="00EC60B7">
              <w:rPr>
                <w:noProof/>
                <w:webHidden/>
              </w:rPr>
              <w:tab/>
            </w:r>
            <w:r w:rsidR="00EC60B7">
              <w:rPr>
                <w:noProof/>
                <w:webHidden/>
              </w:rPr>
              <w:fldChar w:fldCharType="begin"/>
            </w:r>
            <w:r w:rsidR="00EC60B7">
              <w:rPr>
                <w:noProof/>
                <w:webHidden/>
              </w:rPr>
              <w:instrText xml:space="preserve"> PAGEREF _Toc31406283 \h </w:instrText>
            </w:r>
            <w:r w:rsidR="00EC60B7">
              <w:rPr>
                <w:noProof/>
                <w:webHidden/>
              </w:rPr>
            </w:r>
            <w:r w:rsidR="00EC60B7">
              <w:rPr>
                <w:noProof/>
                <w:webHidden/>
              </w:rPr>
              <w:fldChar w:fldCharType="separate"/>
            </w:r>
            <w:r w:rsidR="00EC60B7">
              <w:rPr>
                <w:noProof/>
                <w:webHidden/>
              </w:rPr>
              <w:t>1</w:t>
            </w:r>
            <w:r w:rsidR="00EC60B7">
              <w:rPr>
                <w:noProof/>
                <w:webHidden/>
              </w:rPr>
              <w:fldChar w:fldCharType="end"/>
            </w:r>
          </w:hyperlink>
        </w:p>
        <w:p w:rsidR="00EC60B7" w:rsidRDefault="00EC60B7">
          <w:pPr>
            <w:pStyle w:val="TOC1"/>
            <w:tabs>
              <w:tab w:val="right" w:leader="dot" w:pos="9350"/>
            </w:tabs>
            <w:rPr>
              <w:rFonts w:eastAsiaTheme="minorEastAsia"/>
              <w:noProof/>
              <w:lang w:eastAsia="en-GB"/>
            </w:rPr>
          </w:pPr>
          <w:hyperlink w:anchor="_Toc31406284" w:history="1">
            <w:r w:rsidRPr="00400ABB">
              <w:rPr>
                <w:rStyle w:val="Hyperlink"/>
                <w:rFonts w:ascii="Arial" w:hAnsi="Arial" w:cs="Arial"/>
                <w:noProof/>
              </w:rPr>
              <w:t>Discursive Report</w:t>
            </w:r>
            <w:r>
              <w:rPr>
                <w:noProof/>
                <w:webHidden/>
              </w:rPr>
              <w:tab/>
            </w:r>
            <w:r>
              <w:rPr>
                <w:noProof/>
                <w:webHidden/>
              </w:rPr>
              <w:fldChar w:fldCharType="begin"/>
            </w:r>
            <w:r>
              <w:rPr>
                <w:noProof/>
                <w:webHidden/>
              </w:rPr>
              <w:instrText xml:space="preserve"> PAGEREF _Toc31406284 \h </w:instrText>
            </w:r>
            <w:r>
              <w:rPr>
                <w:noProof/>
                <w:webHidden/>
              </w:rPr>
            </w:r>
            <w:r>
              <w:rPr>
                <w:noProof/>
                <w:webHidden/>
              </w:rPr>
              <w:fldChar w:fldCharType="separate"/>
            </w:r>
            <w:r>
              <w:rPr>
                <w:noProof/>
                <w:webHidden/>
              </w:rPr>
              <w:t>1</w:t>
            </w:r>
            <w:r>
              <w:rPr>
                <w:noProof/>
                <w:webHidden/>
              </w:rPr>
              <w:fldChar w:fldCharType="end"/>
            </w:r>
          </w:hyperlink>
        </w:p>
        <w:p w:rsidR="00EC60B7" w:rsidRDefault="00EC60B7">
          <w:pPr>
            <w:pStyle w:val="TOC2"/>
            <w:tabs>
              <w:tab w:val="right" w:leader="dot" w:pos="9350"/>
            </w:tabs>
            <w:rPr>
              <w:rFonts w:eastAsiaTheme="minorEastAsia"/>
              <w:noProof/>
              <w:lang w:eastAsia="en-GB"/>
            </w:rPr>
          </w:pPr>
          <w:hyperlink w:anchor="_Toc31406285" w:history="1">
            <w:r w:rsidRPr="00400ABB">
              <w:rPr>
                <w:rStyle w:val="Hyperlink"/>
                <w:rFonts w:ascii="Arial" w:hAnsi="Arial" w:cs="Arial"/>
                <w:noProof/>
              </w:rPr>
              <w:t>Self-awareness tool</w:t>
            </w:r>
            <w:r>
              <w:rPr>
                <w:noProof/>
                <w:webHidden/>
              </w:rPr>
              <w:tab/>
            </w:r>
            <w:r>
              <w:rPr>
                <w:noProof/>
                <w:webHidden/>
              </w:rPr>
              <w:fldChar w:fldCharType="begin"/>
            </w:r>
            <w:r>
              <w:rPr>
                <w:noProof/>
                <w:webHidden/>
              </w:rPr>
              <w:instrText xml:space="preserve"> PAGEREF _Toc31406285 \h </w:instrText>
            </w:r>
            <w:r>
              <w:rPr>
                <w:noProof/>
                <w:webHidden/>
              </w:rPr>
            </w:r>
            <w:r>
              <w:rPr>
                <w:noProof/>
                <w:webHidden/>
              </w:rPr>
              <w:fldChar w:fldCharType="separate"/>
            </w:r>
            <w:r>
              <w:rPr>
                <w:noProof/>
                <w:webHidden/>
              </w:rPr>
              <w:t>1</w:t>
            </w:r>
            <w:r>
              <w:rPr>
                <w:noProof/>
                <w:webHidden/>
              </w:rPr>
              <w:fldChar w:fldCharType="end"/>
            </w:r>
          </w:hyperlink>
        </w:p>
        <w:p w:rsidR="00EC60B7" w:rsidRDefault="00EC60B7">
          <w:pPr>
            <w:pStyle w:val="TOC2"/>
            <w:tabs>
              <w:tab w:val="right" w:leader="dot" w:pos="9350"/>
            </w:tabs>
            <w:rPr>
              <w:rFonts w:eastAsiaTheme="minorEastAsia"/>
              <w:noProof/>
              <w:lang w:eastAsia="en-GB"/>
            </w:rPr>
          </w:pPr>
          <w:hyperlink w:anchor="_Toc31406286" w:history="1">
            <w:r w:rsidRPr="00400ABB">
              <w:rPr>
                <w:rStyle w:val="Hyperlink"/>
                <w:rFonts w:ascii="Arial" w:hAnsi="Arial" w:cs="Arial"/>
                <w:noProof/>
                <w:lang w:eastAsia="en-GB"/>
              </w:rPr>
              <w:t>Relevance</w:t>
            </w:r>
            <w:r>
              <w:rPr>
                <w:noProof/>
                <w:webHidden/>
              </w:rPr>
              <w:tab/>
            </w:r>
            <w:r>
              <w:rPr>
                <w:noProof/>
                <w:webHidden/>
              </w:rPr>
              <w:fldChar w:fldCharType="begin"/>
            </w:r>
            <w:r>
              <w:rPr>
                <w:noProof/>
                <w:webHidden/>
              </w:rPr>
              <w:instrText xml:space="preserve"> PAGEREF _Toc31406286 \h </w:instrText>
            </w:r>
            <w:r>
              <w:rPr>
                <w:noProof/>
                <w:webHidden/>
              </w:rPr>
            </w:r>
            <w:r>
              <w:rPr>
                <w:noProof/>
                <w:webHidden/>
              </w:rPr>
              <w:fldChar w:fldCharType="separate"/>
            </w:r>
            <w:r>
              <w:rPr>
                <w:noProof/>
                <w:webHidden/>
              </w:rPr>
              <w:t>3</w:t>
            </w:r>
            <w:r>
              <w:rPr>
                <w:noProof/>
                <w:webHidden/>
              </w:rPr>
              <w:fldChar w:fldCharType="end"/>
            </w:r>
          </w:hyperlink>
        </w:p>
        <w:p w:rsidR="00EC60B7" w:rsidRDefault="00EC60B7">
          <w:pPr>
            <w:pStyle w:val="TOC1"/>
            <w:tabs>
              <w:tab w:val="right" w:leader="dot" w:pos="9350"/>
            </w:tabs>
            <w:rPr>
              <w:rFonts w:eastAsiaTheme="minorEastAsia"/>
              <w:noProof/>
              <w:lang w:eastAsia="en-GB"/>
            </w:rPr>
          </w:pPr>
          <w:hyperlink w:anchor="_Toc31406287" w:history="1">
            <w:r w:rsidRPr="00400ABB">
              <w:rPr>
                <w:rStyle w:val="Hyperlink"/>
                <w:rFonts w:ascii="Arial" w:hAnsi="Arial" w:cs="Arial"/>
                <w:noProof/>
              </w:rPr>
              <w:t>Part B</w:t>
            </w:r>
            <w:r>
              <w:rPr>
                <w:noProof/>
                <w:webHidden/>
              </w:rPr>
              <w:tab/>
            </w:r>
            <w:r>
              <w:rPr>
                <w:noProof/>
                <w:webHidden/>
              </w:rPr>
              <w:fldChar w:fldCharType="begin"/>
            </w:r>
            <w:r>
              <w:rPr>
                <w:noProof/>
                <w:webHidden/>
              </w:rPr>
              <w:instrText xml:space="preserve"> PAGEREF _Toc31406287 \h </w:instrText>
            </w:r>
            <w:r>
              <w:rPr>
                <w:noProof/>
                <w:webHidden/>
              </w:rPr>
            </w:r>
            <w:r>
              <w:rPr>
                <w:noProof/>
                <w:webHidden/>
              </w:rPr>
              <w:fldChar w:fldCharType="separate"/>
            </w:r>
            <w:r>
              <w:rPr>
                <w:noProof/>
                <w:webHidden/>
              </w:rPr>
              <w:t>8</w:t>
            </w:r>
            <w:r>
              <w:rPr>
                <w:noProof/>
                <w:webHidden/>
              </w:rPr>
              <w:fldChar w:fldCharType="end"/>
            </w:r>
          </w:hyperlink>
        </w:p>
        <w:p w:rsidR="00EC60B7" w:rsidRDefault="00EC60B7">
          <w:pPr>
            <w:pStyle w:val="TOC1"/>
            <w:tabs>
              <w:tab w:val="right" w:leader="dot" w:pos="9350"/>
            </w:tabs>
            <w:rPr>
              <w:rFonts w:eastAsiaTheme="minorEastAsia"/>
              <w:noProof/>
              <w:lang w:eastAsia="en-GB"/>
            </w:rPr>
          </w:pPr>
          <w:hyperlink w:anchor="_Toc31406288" w:history="1">
            <w:r w:rsidRPr="00400ABB">
              <w:rPr>
                <w:rStyle w:val="Hyperlink"/>
                <w:rFonts w:ascii="Arial" w:hAnsi="Arial" w:cs="Arial"/>
                <w:noProof/>
              </w:rPr>
              <w:t>Reflective Report</w:t>
            </w:r>
            <w:r>
              <w:rPr>
                <w:noProof/>
                <w:webHidden/>
              </w:rPr>
              <w:tab/>
            </w:r>
            <w:r>
              <w:rPr>
                <w:noProof/>
                <w:webHidden/>
              </w:rPr>
              <w:fldChar w:fldCharType="begin"/>
            </w:r>
            <w:r>
              <w:rPr>
                <w:noProof/>
                <w:webHidden/>
              </w:rPr>
              <w:instrText xml:space="preserve"> PAGEREF _Toc31406288 \h </w:instrText>
            </w:r>
            <w:r>
              <w:rPr>
                <w:noProof/>
                <w:webHidden/>
              </w:rPr>
            </w:r>
            <w:r>
              <w:rPr>
                <w:noProof/>
                <w:webHidden/>
              </w:rPr>
              <w:fldChar w:fldCharType="separate"/>
            </w:r>
            <w:r>
              <w:rPr>
                <w:noProof/>
                <w:webHidden/>
              </w:rPr>
              <w:t>8</w:t>
            </w:r>
            <w:r>
              <w:rPr>
                <w:noProof/>
                <w:webHidden/>
              </w:rPr>
              <w:fldChar w:fldCharType="end"/>
            </w:r>
          </w:hyperlink>
        </w:p>
        <w:p w:rsidR="00EC60B7" w:rsidRDefault="00EC60B7">
          <w:pPr>
            <w:pStyle w:val="TOC2"/>
            <w:tabs>
              <w:tab w:val="right" w:leader="dot" w:pos="9350"/>
            </w:tabs>
            <w:rPr>
              <w:rFonts w:eastAsiaTheme="minorEastAsia"/>
              <w:noProof/>
              <w:lang w:eastAsia="en-GB"/>
            </w:rPr>
          </w:pPr>
          <w:hyperlink w:anchor="_Toc31406289" w:history="1">
            <w:r w:rsidRPr="00400ABB">
              <w:rPr>
                <w:rStyle w:val="Hyperlink"/>
                <w:rFonts w:ascii="Arial" w:hAnsi="Arial" w:cs="Arial"/>
                <w:noProof/>
              </w:rPr>
              <w:t>Relevance of the former, job advert, in the preparation of the later, application documents</w:t>
            </w:r>
            <w:r>
              <w:rPr>
                <w:noProof/>
                <w:webHidden/>
              </w:rPr>
              <w:tab/>
            </w:r>
            <w:r>
              <w:rPr>
                <w:noProof/>
                <w:webHidden/>
              </w:rPr>
              <w:fldChar w:fldCharType="begin"/>
            </w:r>
            <w:r>
              <w:rPr>
                <w:noProof/>
                <w:webHidden/>
              </w:rPr>
              <w:instrText xml:space="preserve"> PAGEREF _Toc31406289 \h </w:instrText>
            </w:r>
            <w:r>
              <w:rPr>
                <w:noProof/>
                <w:webHidden/>
              </w:rPr>
            </w:r>
            <w:r>
              <w:rPr>
                <w:noProof/>
                <w:webHidden/>
              </w:rPr>
              <w:fldChar w:fldCharType="separate"/>
            </w:r>
            <w:r>
              <w:rPr>
                <w:noProof/>
                <w:webHidden/>
              </w:rPr>
              <w:t>8</w:t>
            </w:r>
            <w:r>
              <w:rPr>
                <w:noProof/>
                <w:webHidden/>
              </w:rPr>
              <w:fldChar w:fldCharType="end"/>
            </w:r>
          </w:hyperlink>
        </w:p>
        <w:p w:rsidR="00EC60B7" w:rsidRDefault="00EC60B7">
          <w:pPr>
            <w:pStyle w:val="TOC2"/>
            <w:tabs>
              <w:tab w:val="right" w:leader="dot" w:pos="9350"/>
            </w:tabs>
            <w:rPr>
              <w:rFonts w:eastAsiaTheme="minorEastAsia"/>
              <w:noProof/>
              <w:lang w:eastAsia="en-GB"/>
            </w:rPr>
          </w:pPr>
          <w:hyperlink w:anchor="_Toc31406290" w:history="1">
            <w:r w:rsidRPr="00400ABB">
              <w:rPr>
                <w:rStyle w:val="Hyperlink"/>
                <w:rFonts w:ascii="Arial" w:hAnsi="Arial" w:cs="Arial"/>
                <w:noProof/>
              </w:rPr>
              <w:t>Role of Preparatory Steps before Interviews on Performance</w:t>
            </w:r>
            <w:r>
              <w:rPr>
                <w:noProof/>
                <w:webHidden/>
              </w:rPr>
              <w:tab/>
            </w:r>
            <w:r>
              <w:rPr>
                <w:noProof/>
                <w:webHidden/>
              </w:rPr>
              <w:fldChar w:fldCharType="begin"/>
            </w:r>
            <w:r>
              <w:rPr>
                <w:noProof/>
                <w:webHidden/>
              </w:rPr>
              <w:instrText xml:space="preserve"> PAGEREF _Toc31406290 \h </w:instrText>
            </w:r>
            <w:r>
              <w:rPr>
                <w:noProof/>
                <w:webHidden/>
              </w:rPr>
            </w:r>
            <w:r>
              <w:rPr>
                <w:noProof/>
                <w:webHidden/>
              </w:rPr>
              <w:fldChar w:fldCharType="separate"/>
            </w:r>
            <w:r>
              <w:rPr>
                <w:noProof/>
                <w:webHidden/>
              </w:rPr>
              <w:t>9</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1" w:history="1">
            <w:r w:rsidRPr="00400ABB">
              <w:rPr>
                <w:rStyle w:val="Hyperlink"/>
                <w:rFonts w:ascii="Arial" w:hAnsi="Arial" w:cs="Arial"/>
                <w:noProof/>
              </w:rPr>
              <w:t>Psychological evaluation</w:t>
            </w:r>
            <w:r>
              <w:rPr>
                <w:noProof/>
                <w:webHidden/>
              </w:rPr>
              <w:tab/>
            </w:r>
            <w:r>
              <w:rPr>
                <w:noProof/>
                <w:webHidden/>
              </w:rPr>
              <w:fldChar w:fldCharType="begin"/>
            </w:r>
            <w:r>
              <w:rPr>
                <w:noProof/>
                <w:webHidden/>
              </w:rPr>
              <w:instrText xml:space="preserve"> PAGEREF _Toc31406291 \h </w:instrText>
            </w:r>
            <w:r>
              <w:rPr>
                <w:noProof/>
                <w:webHidden/>
              </w:rPr>
            </w:r>
            <w:r>
              <w:rPr>
                <w:noProof/>
                <w:webHidden/>
              </w:rPr>
              <w:fldChar w:fldCharType="separate"/>
            </w:r>
            <w:r>
              <w:rPr>
                <w:noProof/>
                <w:webHidden/>
              </w:rPr>
              <w:t>9</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2" w:history="1">
            <w:r w:rsidRPr="00400ABB">
              <w:rPr>
                <w:rStyle w:val="Hyperlink"/>
                <w:rFonts w:ascii="Arial" w:hAnsi="Arial" w:cs="Arial"/>
                <w:noProof/>
              </w:rPr>
              <w:t>Scenario simulation</w:t>
            </w:r>
            <w:r>
              <w:rPr>
                <w:noProof/>
                <w:webHidden/>
              </w:rPr>
              <w:tab/>
            </w:r>
            <w:r>
              <w:rPr>
                <w:noProof/>
                <w:webHidden/>
              </w:rPr>
              <w:fldChar w:fldCharType="begin"/>
            </w:r>
            <w:r>
              <w:rPr>
                <w:noProof/>
                <w:webHidden/>
              </w:rPr>
              <w:instrText xml:space="preserve"> PAGEREF _Toc31406292 \h </w:instrText>
            </w:r>
            <w:r>
              <w:rPr>
                <w:noProof/>
                <w:webHidden/>
              </w:rPr>
            </w:r>
            <w:r>
              <w:rPr>
                <w:noProof/>
                <w:webHidden/>
              </w:rPr>
              <w:fldChar w:fldCharType="separate"/>
            </w:r>
            <w:r>
              <w:rPr>
                <w:noProof/>
                <w:webHidden/>
              </w:rPr>
              <w:t>10</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3" w:history="1">
            <w:r w:rsidRPr="00400ABB">
              <w:rPr>
                <w:rStyle w:val="Hyperlink"/>
                <w:rFonts w:ascii="Arial" w:hAnsi="Arial" w:cs="Arial"/>
                <w:noProof/>
              </w:rPr>
              <w:t>Training and observation</w:t>
            </w:r>
            <w:r>
              <w:rPr>
                <w:noProof/>
                <w:webHidden/>
              </w:rPr>
              <w:tab/>
            </w:r>
            <w:r>
              <w:rPr>
                <w:noProof/>
                <w:webHidden/>
              </w:rPr>
              <w:fldChar w:fldCharType="begin"/>
            </w:r>
            <w:r>
              <w:rPr>
                <w:noProof/>
                <w:webHidden/>
              </w:rPr>
              <w:instrText xml:space="preserve"> PAGEREF _Toc31406293 \h </w:instrText>
            </w:r>
            <w:r>
              <w:rPr>
                <w:noProof/>
                <w:webHidden/>
              </w:rPr>
            </w:r>
            <w:r>
              <w:rPr>
                <w:noProof/>
                <w:webHidden/>
              </w:rPr>
              <w:fldChar w:fldCharType="separate"/>
            </w:r>
            <w:r>
              <w:rPr>
                <w:noProof/>
                <w:webHidden/>
              </w:rPr>
              <w:t>10</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4" w:history="1">
            <w:r w:rsidRPr="00400ABB">
              <w:rPr>
                <w:rStyle w:val="Hyperlink"/>
                <w:rFonts w:ascii="Arial" w:hAnsi="Arial" w:cs="Arial"/>
                <w:noProof/>
              </w:rPr>
              <w:t>Leaderless brainstorming</w:t>
            </w:r>
            <w:r>
              <w:rPr>
                <w:noProof/>
                <w:webHidden/>
              </w:rPr>
              <w:tab/>
            </w:r>
            <w:r>
              <w:rPr>
                <w:noProof/>
                <w:webHidden/>
              </w:rPr>
              <w:fldChar w:fldCharType="begin"/>
            </w:r>
            <w:r>
              <w:rPr>
                <w:noProof/>
                <w:webHidden/>
              </w:rPr>
              <w:instrText xml:space="preserve"> PAGEREF _Toc31406294 \h </w:instrText>
            </w:r>
            <w:r>
              <w:rPr>
                <w:noProof/>
                <w:webHidden/>
              </w:rPr>
            </w:r>
            <w:r>
              <w:rPr>
                <w:noProof/>
                <w:webHidden/>
              </w:rPr>
              <w:fldChar w:fldCharType="separate"/>
            </w:r>
            <w:r>
              <w:rPr>
                <w:noProof/>
                <w:webHidden/>
              </w:rPr>
              <w:t>10</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5" w:history="1">
            <w:r w:rsidRPr="00400ABB">
              <w:rPr>
                <w:rStyle w:val="Hyperlink"/>
                <w:rFonts w:ascii="Arial" w:hAnsi="Arial" w:cs="Arial"/>
                <w:noProof/>
              </w:rPr>
              <w:t>Specific</w:t>
            </w:r>
            <w:r>
              <w:rPr>
                <w:noProof/>
                <w:webHidden/>
              </w:rPr>
              <w:tab/>
            </w:r>
            <w:r>
              <w:rPr>
                <w:noProof/>
                <w:webHidden/>
              </w:rPr>
              <w:fldChar w:fldCharType="begin"/>
            </w:r>
            <w:r>
              <w:rPr>
                <w:noProof/>
                <w:webHidden/>
              </w:rPr>
              <w:instrText xml:space="preserve"> PAGEREF _Toc31406295 \h </w:instrText>
            </w:r>
            <w:r>
              <w:rPr>
                <w:noProof/>
                <w:webHidden/>
              </w:rPr>
            </w:r>
            <w:r>
              <w:rPr>
                <w:noProof/>
                <w:webHidden/>
              </w:rPr>
              <w:fldChar w:fldCharType="separate"/>
            </w:r>
            <w:r>
              <w:rPr>
                <w:noProof/>
                <w:webHidden/>
              </w:rPr>
              <w:t>11</w:t>
            </w:r>
            <w:r>
              <w:rPr>
                <w:noProof/>
                <w:webHidden/>
              </w:rPr>
              <w:fldChar w:fldCharType="end"/>
            </w:r>
          </w:hyperlink>
        </w:p>
        <w:p w:rsidR="00EC60B7" w:rsidRDefault="00EC60B7">
          <w:pPr>
            <w:pStyle w:val="TOC3"/>
            <w:tabs>
              <w:tab w:val="right" w:leader="dot" w:pos="9350"/>
            </w:tabs>
            <w:rPr>
              <w:rFonts w:eastAsiaTheme="minorEastAsia"/>
              <w:noProof/>
              <w:lang w:eastAsia="en-GB"/>
            </w:rPr>
          </w:pPr>
          <w:hyperlink w:anchor="_Toc31406296" w:history="1">
            <w:r w:rsidRPr="00400ABB">
              <w:rPr>
                <w:rStyle w:val="Hyperlink"/>
                <w:rFonts w:ascii="Arial" w:hAnsi="Arial" w:cs="Arial"/>
                <w:noProof/>
              </w:rPr>
              <w:t>Constructive</w:t>
            </w:r>
            <w:r>
              <w:rPr>
                <w:noProof/>
                <w:webHidden/>
              </w:rPr>
              <w:tab/>
            </w:r>
            <w:r>
              <w:rPr>
                <w:noProof/>
                <w:webHidden/>
              </w:rPr>
              <w:fldChar w:fldCharType="begin"/>
            </w:r>
            <w:r>
              <w:rPr>
                <w:noProof/>
                <w:webHidden/>
              </w:rPr>
              <w:instrText xml:space="preserve"> PAGEREF _Toc31406296 \h </w:instrText>
            </w:r>
            <w:r>
              <w:rPr>
                <w:noProof/>
                <w:webHidden/>
              </w:rPr>
            </w:r>
            <w:r>
              <w:rPr>
                <w:noProof/>
                <w:webHidden/>
              </w:rPr>
              <w:fldChar w:fldCharType="separate"/>
            </w:r>
            <w:r>
              <w:rPr>
                <w:noProof/>
                <w:webHidden/>
              </w:rPr>
              <w:t>11</w:t>
            </w:r>
            <w:r>
              <w:rPr>
                <w:noProof/>
                <w:webHidden/>
              </w:rPr>
              <w:fldChar w:fldCharType="end"/>
            </w:r>
          </w:hyperlink>
        </w:p>
        <w:p w:rsidR="00EC60B7" w:rsidRDefault="00EC60B7">
          <w:pPr>
            <w:pStyle w:val="TOC2"/>
            <w:tabs>
              <w:tab w:val="right" w:leader="dot" w:pos="9350"/>
            </w:tabs>
            <w:rPr>
              <w:rFonts w:eastAsiaTheme="minorEastAsia"/>
              <w:noProof/>
              <w:lang w:eastAsia="en-GB"/>
            </w:rPr>
          </w:pPr>
          <w:hyperlink w:anchor="_Toc31406297" w:history="1">
            <w:r w:rsidRPr="00400ABB">
              <w:rPr>
                <w:rStyle w:val="Hyperlink"/>
                <w:rFonts w:ascii="Arial" w:hAnsi="Arial" w:cs="Arial"/>
                <w:noProof/>
              </w:rPr>
              <w:t>Lesson drawn from Mock interviews</w:t>
            </w:r>
            <w:r>
              <w:rPr>
                <w:noProof/>
                <w:webHidden/>
              </w:rPr>
              <w:tab/>
            </w:r>
            <w:r>
              <w:rPr>
                <w:noProof/>
                <w:webHidden/>
              </w:rPr>
              <w:fldChar w:fldCharType="begin"/>
            </w:r>
            <w:r>
              <w:rPr>
                <w:noProof/>
                <w:webHidden/>
              </w:rPr>
              <w:instrText xml:space="preserve"> PAGEREF _Toc31406297 \h </w:instrText>
            </w:r>
            <w:r>
              <w:rPr>
                <w:noProof/>
                <w:webHidden/>
              </w:rPr>
            </w:r>
            <w:r>
              <w:rPr>
                <w:noProof/>
                <w:webHidden/>
              </w:rPr>
              <w:fldChar w:fldCharType="separate"/>
            </w:r>
            <w:r>
              <w:rPr>
                <w:noProof/>
                <w:webHidden/>
              </w:rPr>
              <w:t>12</w:t>
            </w:r>
            <w:r>
              <w:rPr>
                <w:noProof/>
                <w:webHidden/>
              </w:rPr>
              <w:fldChar w:fldCharType="end"/>
            </w:r>
          </w:hyperlink>
        </w:p>
        <w:p w:rsidR="00EC60B7" w:rsidRDefault="00EC60B7">
          <w:pPr>
            <w:pStyle w:val="TOC1"/>
            <w:tabs>
              <w:tab w:val="right" w:leader="dot" w:pos="9350"/>
            </w:tabs>
            <w:rPr>
              <w:rFonts w:eastAsiaTheme="minorEastAsia"/>
              <w:noProof/>
              <w:lang w:eastAsia="en-GB"/>
            </w:rPr>
          </w:pPr>
          <w:hyperlink w:anchor="_Toc31406298" w:history="1">
            <w:r w:rsidRPr="00400ABB">
              <w:rPr>
                <w:rStyle w:val="Hyperlink"/>
                <w:rFonts w:ascii="Arial" w:hAnsi="Arial" w:cs="Arial"/>
                <w:noProof/>
              </w:rPr>
              <w:t>References</w:t>
            </w:r>
            <w:r>
              <w:rPr>
                <w:noProof/>
                <w:webHidden/>
              </w:rPr>
              <w:tab/>
            </w:r>
            <w:r>
              <w:rPr>
                <w:noProof/>
                <w:webHidden/>
              </w:rPr>
              <w:fldChar w:fldCharType="begin"/>
            </w:r>
            <w:r>
              <w:rPr>
                <w:noProof/>
                <w:webHidden/>
              </w:rPr>
              <w:instrText xml:space="preserve"> PAGEREF _Toc31406298 \h </w:instrText>
            </w:r>
            <w:r>
              <w:rPr>
                <w:noProof/>
                <w:webHidden/>
              </w:rPr>
            </w:r>
            <w:r>
              <w:rPr>
                <w:noProof/>
                <w:webHidden/>
              </w:rPr>
              <w:fldChar w:fldCharType="separate"/>
            </w:r>
            <w:r>
              <w:rPr>
                <w:noProof/>
                <w:webHidden/>
              </w:rPr>
              <w:t>14</w:t>
            </w:r>
            <w:r>
              <w:rPr>
                <w:noProof/>
                <w:webHidden/>
              </w:rPr>
              <w:fldChar w:fldCharType="end"/>
            </w:r>
          </w:hyperlink>
        </w:p>
        <w:p w:rsidR="00B77E8D" w:rsidRPr="00090771" w:rsidRDefault="004239F6" w:rsidP="00090771">
          <w:pPr>
            <w:spacing w:line="480" w:lineRule="auto"/>
            <w:rPr>
              <w:rFonts w:ascii="Times New Roman" w:hAnsi="Times New Roman" w:cs="Times New Roman"/>
              <w:color w:val="000000" w:themeColor="text1"/>
              <w:sz w:val="24"/>
              <w:szCs w:val="24"/>
            </w:rPr>
          </w:pPr>
          <w:r w:rsidRPr="00090771">
            <w:rPr>
              <w:rFonts w:ascii="Times New Roman" w:hAnsi="Times New Roman" w:cs="Times New Roman"/>
              <w:b/>
              <w:bCs/>
              <w:noProof/>
              <w:color w:val="000000" w:themeColor="text1"/>
              <w:sz w:val="24"/>
              <w:szCs w:val="24"/>
            </w:rPr>
            <w:fldChar w:fldCharType="end"/>
          </w:r>
        </w:p>
      </w:sdtContent>
    </w:sdt>
    <w:p w:rsidR="00B77E8D" w:rsidRDefault="00B77E8D" w:rsidP="00334648">
      <w:pPr>
        <w:spacing w:line="480" w:lineRule="auto"/>
        <w:jc w:val="center"/>
        <w:rPr>
          <w:rFonts w:ascii="Times New Roman" w:hAnsi="Times New Roman" w:cs="Times New Roman"/>
          <w:sz w:val="24"/>
          <w:szCs w:val="24"/>
        </w:rPr>
      </w:pPr>
    </w:p>
    <w:p w:rsidR="00090771" w:rsidRDefault="00090771" w:rsidP="00334648">
      <w:pPr>
        <w:spacing w:line="480" w:lineRule="auto"/>
        <w:jc w:val="center"/>
        <w:rPr>
          <w:rFonts w:ascii="Times New Roman" w:hAnsi="Times New Roman" w:cs="Times New Roman"/>
          <w:sz w:val="24"/>
          <w:szCs w:val="24"/>
        </w:rPr>
        <w:sectPr w:rsidR="00090771" w:rsidSect="00090771">
          <w:headerReference w:type="default" r:id="rId8"/>
          <w:footerReference w:type="default" r:id="rId9"/>
          <w:pgSz w:w="12240" w:h="15840"/>
          <w:pgMar w:top="1440" w:right="1440" w:bottom="1440" w:left="1440" w:header="720" w:footer="720" w:gutter="0"/>
          <w:pgNumType w:fmt="lowerRoman"/>
          <w:cols w:space="720"/>
          <w:titlePg/>
          <w:docGrid w:linePitch="360"/>
        </w:sectPr>
      </w:pPr>
    </w:p>
    <w:p w:rsidR="00471E13" w:rsidRPr="00EC60B7" w:rsidRDefault="00471E13" w:rsidP="00EC60B7">
      <w:pPr>
        <w:spacing w:line="360" w:lineRule="auto"/>
        <w:jc w:val="center"/>
        <w:rPr>
          <w:rFonts w:ascii="Arial" w:hAnsi="Arial" w:cs="Arial"/>
        </w:rPr>
      </w:pPr>
      <w:r w:rsidRPr="00EC60B7">
        <w:rPr>
          <w:rFonts w:ascii="Arial" w:hAnsi="Arial" w:cs="Arial"/>
        </w:rPr>
        <w:lastRenderedPageBreak/>
        <w:t>Reflective Portfolio</w:t>
      </w:r>
    </w:p>
    <w:p w:rsidR="00471E13" w:rsidRPr="00EC60B7" w:rsidRDefault="00471E13" w:rsidP="00EC60B7">
      <w:pPr>
        <w:pStyle w:val="Heading1"/>
        <w:spacing w:line="360" w:lineRule="auto"/>
        <w:rPr>
          <w:rFonts w:ascii="Arial" w:hAnsi="Arial" w:cs="Arial"/>
          <w:sz w:val="22"/>
          <w:szCs w:val="22"/>
        </w:rPr>
      </w:pPr>
      <w:bookmarkStart w:id="0" w:name="_Toc31406283"/>
      <w:r w:rsidRPr="00EC60B7">
        <w:rPr>
          <w:rFonts w:ascii="Arial" w:hAnsi="Arial" w:cs="Arial"/>
          <w:sz w:val="22"/>
          <w:szCs w:val="22"/>
        </w:rPr>
        <w:t>Part A</w:t>
      </w:r>
      <w:bookmarkEnd w:id="0"/>
    </w:p>
    <w:p w:rsidR="00DC2570" w:rsidRPr="00EC60B7" w:rsidRDefault="00DC2570" w:rsidP="00EC60B7">
      <w:pPr>
        <w:pStyle w:val="Heading1"/>
        <w:spacing w:line="360" w:lineRule="auto"/>
        <w:rPr>
          <w:rFonts w:ascii="Arial" w:hAnsi="Arial" w:cs="Arial"/>
          <w:sz w:val="22"/>
          <w:szCs w:val="22"/>
        </w:rPr>
      </w:pPr>
      <w:bookmarkStart w:id="1" w:name="_Toc31406284"/>
      <w:r w:rsidRPr="00EC60B7">
        <w:rPr>
          <w:rFonts w:ascii="Arial" w:hAnsi="Arial" w:cs="Arial"/>
          <w:sz w:val="22"/>
          <w:szCs w:val="22"/>
        </w:rPr>
        <w:t>Discursive Report</w:t>
      </w:r>
      <w:bookmarkEnd w:id="1"/>
    </w:p>
    <w:p w:rsidR="00260FC5" w:rsidRPr="00EC60B7" w:rsidRDefault="00260FC5" w:rsidP="00EC60B7">
      <w:pPr>
        <w:pStyle w:val="Heading2"/>
        <w:spacing w:line="360" w:lineRule="auto"/>
        <w:rPr>
          <w:rFonts w:ascii="Arial" w:hAnsi="Arial" w:cs="Arial"/>
          <w:sz w:val="22"/>
          <w:szCs w:val="22"/>
        </w:rPr>
      </w:pPr>
      <w:bookmarkStart w:id="2" w:name="_Toc31406285"/>
      <w:r w:rsidRPr="00EC60B7">
        <w:rPr>
          <w:rFonts w:ascii="Arial" w:hAnsi="Arial" w:cs="Arial"/>
          <w:sz w:val="22"/>
          <w:szCs w:val="22"/>
        </w:rPr>
        <w:t>Self-awareness tool</w:t>
      </w:r>
      <w:bookmarkEnd w:id="2"/>
    </w:p>
    <w:p w:rsidR="0094714B" w:rsidRPr="00EC60B7" w:rsidRDefault="0094714B" w:rsidP="00EC60B7">
      <w:pPr>
        <w:spacing w:after="0" w:line="360" w:lineRule="auto"/>
        <w:ind w:firstLine="720"/>
        <w:rPr>
          <w:rFonts w:ascii="Arial" w:hAnsi="Arial" w:cs="Arial"/>
        </w:rPr>
      </w:pPr>
      <w:r w:rsidRPr="00EC60B7">
        <w:rPr>
          <w:rFonts w:ascii="Arial" w:hAnsi="Arial" w:cs="Arial"/>
        </w:rPr>
        <w:t>"Johari Window" is a simple and effective tool for self-awareness training, personality development, communication, team development, team dynamics, and relationships between groups. Otherwise, this is called a self-disclosure / feedback model</w:t>
      </w:r>
      <w:r w:rsidR="004937DE" w:rsidRPr="00EC60B7">
        <w:rPr>
          <w:rFonts w:ascii="Arial" w:hAnsi="Arial" w:cs="Arial"/>
        </w:rPr>
        <w:t>(Shah et al., 2019)</w:t>
      </w:r>
      <w:r w:rsidRPr="00EC60B7">
        <w:rPr>
          <w:rFonts w:ascii="Arial" w:hAnsi="Arial" w:cs="Arial"/>
        </w:rPr>
        <w:t>.</w:t>
      </w:r>
    </w:p>
    <w:p w:rsidR="0094714B" w:rsidRPr="00EC60B7" w:rsidRDefault="0094714B" w:rsidP="00EC60B7">
      <w:pPr>
        <w:spacing w:after="0" w:line="360" w:lineRule="auto"/>
        <w:ind w:firstLine="720"/>
        <w:rPr>
          <w:rFonts w:ascii="Arial" w:hAnsi="Arial" w:cs="Arial"/>
        </w:rPr>
      </w:pPr>
      <w:r w:rsidRPr="00EC60B7">
        <w:rPr>
          <w:rFonts w:ascii="Arial" w:hAnsi="Arial" w:cs="Arial"/>
        </w:rPr>
        <w:t xml:space="preserve">This great installation provides us with an opportunity to study how we see ourselves and how others see us. It serves as a model for opening different channels of communication with others. The atomic window model diagram is to increase the open area by reducing the dead zone, which is usually by requesting and then receiving feedback. </w:t>
      </w:r>
      <w:r w:rsidR="00EC60B7" w:rsidRPr="00EC60B7">
        <w:rPr>
          <w:rFonts w:ascii="Arial" w:hAnsi="Arial" w:cs="Arial"/>
        </w:rPr>
        <w:t>Feedback sets open zones by lowering dead zones</w:t>
      </w:r>
      <w:r w:rsidR="00EC60B7">
        <w:rPr>
          <w:rFonts w:ascii="Arial" w:hAnsi="Arial" w:cs="Arial"/>
        </w:rPr>
        <w:t xml:space="preserve"> </w:t>
      </w:r>
      <w:r w:rsidR="00EC60B7" w:rsidRPr="00EC60B7">
        <w:rPr>
          <w:rFonts w:ascii="Arial" w:hAnsi="Arial" w:cs="Arial"/>
        </w:rPr>
        <w:t xml:space="preserve">(Tran 2016). </w:t>
      </w:r>
      <w:r w:rsidRPr="00EC60B7">
        <w:rPr>
          <w:rFonts w:ascii="Arial" w:hAnsi="Arial" w:cs="Arial"/>
        </w:rPr>
        <w:t>Open areas can also be created through public action, which minim</w:t>
      </w:r>
      <w:r w:rsidR="00BA5530" w:rsidRPr="00EC60B7">
        <w:rPr>
          <w:rFonts w:ascii="Arial" w:hAnsi="Arial" w:cs="Arial"/>
        </w:rPr>
        <w:t>is</w:t>
      </w:r>
      <w:r w:rsidRPr="00EC60B7">
        <w:rPr>
          <w:rFonts w:ascii="Arial" w:hAnsi="Arial" w:cs="Arial"/>
        </w:rPr>
        <w:t>es hidden areas.</w:t>
      </w:r>
    </w:p>
    <w:p w:rsidR="0094714B" w:rsidRPr="00EC60B7" w:rsidRDefault="0094714B" w:rsidP="00EC60B7">
      <w:pPr>
        <w:spacing w:after="0" w:line="360" w:lineRule="auto"/>
        <w:ind w:firstLine="720"/>
        <w:rPr>
          <w:rFonts w:ascii="Arial" w:hAnsi="Arial" w:cs="Arial"/>
        </w:rPr>
      </w:pPr>
      <w:r w:rsidRPr="00EC60B7">
        <w:rPr>
          <w:rFonts w:ascii="Arial" w:hAnsi="Arial" w:cs="Arial"/>
        </w:rPr>
        <w:t xml:space="preserve">Unidentified areas can be reduced in different ways: through observation of others (establishing the blind zone) Without anyone else's discovery (expanding the hidden zone), or without mutual inspiration - usually group experience and Through debate - reduction as an unknown area has created an open </w:t>
      </w:r>
      <w:r w:rsidR="00EC60B7" w:rsidRPr="00EC60B7">
        <w:rPr>
          <w:rFonts w:ascii="Arial" w:hAnsi="Arial" w:cs="Arial"/>
        </w:rPr>
        <w:t>area (</w:t>
      </w:r>
      <w:r w:rsidR="004937DE" w:rsidRPr="00EC60B7">
        <w:rPr>
          <w:rFonts w:ascii="Arial" w:hAnsi="Arial" w:cs="Arial"/>
        </w:rPr>
        <w:t>Yadav &amp; Gupta 2017)</w:t>
      </w:r>
      <w:r w:rsidRPr="00EC60B7">
        <w:rPr>
          <w:rFonts w:ascii="Arial" w:hAnsi="Arial" w:cs="Arial"/>
        </w:rPr>
        <w:t xml:space="preserve">.Having </w:t>
      </w:r>
      <w:r w:rsidR="00EB620E" w:rsidRPr="00EC60B7">
        <w:rPr>
          <w:rFonts w:ascii="Arial" w:hAnsi="Arial" w:cs="Arial"/>
        </w:rPr>
        <w:t>my</w:t>
      </w:r>
      <w:r w:rsidRPr="00EC60B7">
        <w:rPr>
          <w:rFonts w:ascii="Arial" w:hAnsi="Arial" w:cs="Arial"/>
        </w:rPr>
        <w:t xml:space="preserve"> own team, meaning everyone on the team, is undoubtedly more workable than a team that doesn't see each other, </w:t>
      </w:r>
      <w:r w:rsidR="00EC60B7" w:rsidRPr="00EC60B7">
        <w:rPr>
          <w:rFonts w:ascii="Arial" w:hAnsi="Arial" w:cs="Arial"/>
        </w:rPr>
        <w:t>i.e.</w:t>
      </w:r>
      <w:r w:rsidRPr="00EC60B7">
        <w:rPr>
          <w:rFonts w:ascii="Arial" w:hAnsi="Arial" w:cs="Arial"/>
        </w:rPr>
        <w:t>, its members are invisible, blind and unknown.</w:t>
      </w:r>
    </w:p>
    <w:p w:rsidR="0094714B" w:rsidRPr="00EC60B7" w:rsidRDefault="0094714B" w:rsidP="00EC60B7">
      <w:pPr>
        <w:spacing w:after="0" w:line="360" w:lineRule="auto"/>
        <w:ind w:firstLine="720"/>
        <w:rPr>
          <w:rFonts w:ascii="Arial" w:hAnsi="Arial" w:cs="Arial"/>
        </w:rPr>
      </w:pPr>
      <w:r w:rsidRPr="00EC60B7">
        <w:rPr>
          <w:rFonts w:ascii="Arial" w:hAnsi="Arial" w:cs="Arial"/>
        </w:rPr>
        <w:t xml:space="preserve">Team members and staff members should always strive to expand open areas and reduce blind, invisible and unknown </w:t>
      </w:r>
      <w:r w:rsidR="00EC60B7" w:rsidRPr="00EC60B7">
        <w:rPr>
          <w:rFonts w:ascii="Arial" w:hAnsi="Arial" w:cs="Arial"/>
        </w:rPr>
        <w:t>areas. The</w:t>
      </w:r>
      <w:r w:rsidRPr="00EC60B7">
        <w:rPr>
          <w:rFonts w:ascii="Arial" w:hAnsi="Arial" w:cs="Arial"/>
        </w:rPr>
        <w:t xml:space="preserve"> person with which the Johari Window model is under discussion will not reach its full potential, and the team will not be able to util</w:t>
      </w:r>
      <w:r w:rsidR="00BA5530" w:rsidRPr="00EC60B7">
        <w:rPr>
          <w:rFonts w:ascii="Arial" w:hAnsi="Arial" w:cs="Arial"/>
        </w:rPr>
        <w:t>is</w:t>
      </w:r>
      <w:r w:rsidRPr="00EC60B7">
        <w:rPr>
          <w:rFonts w:ascii="Arial" w:hAnsi="Arial" w:cs="Arial"/>
        </w:rPr>
        <w:t>e the capabilities of the team and the individual</w:t>
      </w:r>
      <w:r w:rsidR="004937DE" w:rsidRPr="00EC60B7">
        <w:rPr>
          <w:rFonts w:ascii="Arial" w:hAnsi="Arial" w:cs="Arial"/>
        </w:rPr>
        <w:t>(Lei &amp; Chan 2018)</w:t>
      </w:r>
      <w:r w:rsidRPr="00EC60B7">
        <w:rPr>
          <w:rFonts w:ascii="Arial" w:hAnsi="Arial" w:cs="Arial"/>
        </w:rPr>
        <w:t xml:space="preserve">. Individuals should practice building their free and independent areas by displaying information about their emotions, experiences, perspectives, motivations, etc., which will reduce the </w:t>
      </w:r>
      <w:r w:rsidR="00EB620E" w:rsidRPr="00EC60B7">
        <w:rPr>
          <w:rFonts w:ascii="Arial" w:hAnsi="Arial" w:cs="Arial"/>
        </w:rPr>
        <w:t>size</w:t>
      </w:r>
      <w:r w:rsidRPr="00EC60B7">
        <w:rPr>
          <w:rFonts w:ascii="Arial" w:hAnsi="Arial" w:cs="Arial"/>
        </w:rPr>
        <w:t xml:space="preserve"> of the hidden area and increase the open area.</w:t>
      </w:r>
    </w:p>
    <w:p w:rsidR="0094714B" w:rsidRPr="00EC60B7" w:rsidRDefault="0094714B" w:rsidP="00EC60B7">
      <w:pPr>
        <w:spacing w:after="0" w:line="360" w:lineRule="auto"/>
        <w:ind w:firstLine="720"/>
        <w:rPr>
          <w:rFonts w:ascii="Arial" w:hAnsi="Arial" w:cs="Arial"/>
        </w:rPr>
      </w:pPr>
      <w:r w:rsidRPr="00EC60B7">
        <w:rPr>
          <w:rFonts w:ascii="Arial" w:hAnsi="Arial" w:cs="Arial"/>
        </w:rPr>
        <w:t>Finding feedback on blind spots will reduce blind spots and expand the open free zone. Through sensitive communication, deep and empirical discovery will move unknown areas, to an extent, blind areas, into hidden areas, depending on when people and other people are discovered, independent areas</w:t>
      </w:r>
      <w:r w:rsidR="004937DE" w:rsidRPr="00EC60B7">
        <w:rPr>
          <w:rFonts w:ascii="Arial" w:hAnsi="Arial" w:cs="Arial"/>
        </w:rPr>
        <w:t>(Tran 2016)</w:t>
      </w:r>
      <w:r w:rsidRPr="00EC60B7">
        <w:rPr>
          <w:rFonts w:ascii="Arial" w:hAnsi="Arial" w:cs="Arial"/>
        </w:rPr>
        <w:t xml:space="preserve">. </w:t>
      </w:r>
    </w:p>
    <w:p w:rsidR="0094714B" w:rsidRPr="00EC60B7" w:rsidRDefault="00BA5530" w:rsidP="00EC60B7">
      <w:pPr>
        <w:spacing w:after="0" w:line="360" w:lineRule="auto"/>
        <w:ind w:firstLine="720"/>
        <w:rPr>
          <w:rFonts w:ascii="Arial" w:hAnsi="Arial" w:cs="Arial"/>
        </w:rPr>
      </w:pPr>
      <w:r w:rsidRPr="00EC60B7">
        <w:rPr>
          <w:rFonts w:ascii="Arial" w:hAnsi="Arial" w:cs="Arial"/>
        </w:rPr>
        <w:t>I</w:t>
      </w:r>
      <w:r w:rsidR="0094714B" w:rsidRPr="00EC60B7">
        <w:rPr>
          <w:rFonts w:ascii="Arial" w:hAnsi="Arial" w:cs="Arial"/>
        </w:rPr>
        <w:t xml:space="preserve"> found a new way of working at an association. His colleagues know this, and now unknown places and hidden areas will be larger, while open areas will be smaller. Because </w:t>
      </w:r>
      <w:r w:rsidR="0094714B" w:rsidRPr="00EC60B7">
        <w:rPr>
          <w:rFonts w:ascii="Arial" w:hAnsi="Arial" w:cs="Arial"/>
        </w:rPr>
        <w:lastRenderedPageBreak/>
        <w:t>other people don't think too much about it, the blind spot will also be smaller, and the model will be shown in Figure 1.</w:t>
      </w:r>
    </w:p>
    <w:p w:rsidR="00260FC5" w:rsidRPr="00260FC5" w:rsidRDefault="00260FC5" w:rsidP="00EB620E">
      <w:pPr>
        <w:spacing w:after="0" w:line="480" w:lineRule="auto"/>
        <w:jc w:val="center"/>
        <w:rPr>
          <w:rFonts w:ascii="Times New Roman" w:eastAsia="Times New Roman" w:hAnsi="Times New Roman" w:cs="Times New Roman"/>
          <w:sz w:val="24"/>
          <w:szCs w:val="24"/>
          <w:lang w:eastAsia="en-GB"/>
        </w:rPr>
      </w:pPr>
      <w:r w:rsidRPr="00334648">
        <w:rPr>
          <w:rFonts w:ascii="Times New Roman" w:eastAsia="Times New Roman" w:hAnsi="Times New Roman" w:cs="Times New Roman"/>
          <w:noProof/>
          <w:color w:val="DD0000"/>
          <w:sz w:val="24"/>
          <w:szCs w:val="24"/>
          <w:shd w:val="clear" w:color="auto" w:fill="FFFFFF"/>
          <w:lang w:eastAsia="en-GB"/>
        </w:rPr>
        <w:drawing>
          <wp:inline distT="0" distB="0" distL="0" distR="0">
            <wp:extent cx="3667125" cy="3213100"/>
            <wp:effectExtent l="19050" t="19050" r="28575" b="25400"/>
            <wp:docPr id="2" name="Picture 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0"/>
                    </pic:cNvPr>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79415" cy="3223868"/>
                    </a:xfrm>
                    <a:prstGeom prst="rect">
                      <a:avLst/>
                    </a:prstGeom>
                    <a:noFill/>
                    <a:ln>
                      <a:solidFill>
                        <a:schemeClr val="accent1"/>
                      </a:solidFill>
                    </a:ln>
                  </pic:spPr>
                </pic:pic>
              </a:graphicData>
            </a:graphic>
          </wp:inline>
        </w:drawing>
      </w:r>
    </w:p>
    <w:p w:rsidR="00BA5530" w:rsidRPr="00EC60B7" w:rsidRDefault="00BA5530" w:rsidP="00EC60B7">
      <w:pPr>
        <w:shd w:val="clear" w:color="auto" w:fill="FFFFFF"/>
        <w:spacing w:after="42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 xml:space="preserve">The model has four questions, such as a pan in the window, and each one of them fits. Atomic window models include emotions, personal information and motivations in each window. In addition, the important thing to know here is that a person must use the PAN to determine if the other person is mentioned or unknown by another person as such. ۔ </w:t>
      </w:r>
      <w:r w:rsidR="00EC60B7" w:rsidRPr="00EC60B7">
        <w:rPr>
          <w:rFonts w:ascii="Arial" w:eastAsia="Times New Roman" w:hAnsi="Arial" w:cs="Arial"/>
          <w:color w:val="111111"/>
          <w:lang w:eastAsia="en-GB"/>
        </w:rPr>
        <w:t>currently</w:t>
      </w:r>
      <w:r w:rsidRPr="00EC60B7">
        <w:rPr>
          <w:rFonts w:ascii="Arial" w:eastAsia="Times New Roman" w:hAnsi="Arial" w:cs="Arial"/>
          <w:color w:val="111111"/>
          <w:lang w:eastAsia="en-GB"/>
        </w:rPr>
        <w:t xml:space="preserve">, the main focus is on </w:t>
      </w:r>
      <w:r w:rsidR="00EC60B7" w:rsidRPr="00EC60B7">
        <w:rPr>
          <w:rFonts w:ascii="Arial" w:eastAsia="Times New Roman" w:hAnsi="Arial" w:cs="Arial"/>
          <w:color w:val="111111"/>
          <w:lang w:eastAsia="en-GB"/>
        </w:rPr>
        <w:t>feedback (</w:t>
      </w:r>
      <w:r w:rsidR="004937DE" w:rsidRPr="00EC60B7">
        <w:rPr>
          <w:rFonts w:ascii="Arial" w:eastAsia="Times New Roman" w:hAnsi="Arial" w:cs="Arial"/>
          <w:color w:val="111111"/>
          <w:lang w:eastAsia="en-GB"/>
        </w:rPr>
        <w:t>Yates 2018)</w:t>
      </w:r>
      <w:r w:rsidRPr="00EC60B7">
        <w:rPr>
          <w:rFonts w:ascii="Arial" w:eastAsia="Times New Roman" w:hAnsi="Arial" w:cs="Arial"/>
          <w:color w:val="111111"/>
          <w:lang w:eastAsia="en-GB"/>
        </w:rPr>
        <w:t xml:space="preserve">. This model allows for and tolerates feedback. The panes provided in the vertical guide explain what others know and are unknown. The </w:t>
      </w:r>
      <w:r w:rsidR="00EC60B7" w:rsidRPr="00EC60B7">
        <w:rPr>
          <w:rFonts w:ascii="Arial" w:eastAsia="Times New Roman" w:hAnsi="Arial" w:cs="Arial"/>
          <w:color w:val="111111"/>
          <w:lang w:eastAsia="en-GB"/>
        </w:rPr>
        <w:t>horizontal</w:t>
      </w:r>
      <w:r w:rsidRPr="00EC60B7">
        <w:rPr>
          <w:rFonts w:ascii="Arial" w:eastAsia="Times New Roman" w:hAnsi="Arial" w:cs="Arial"/>
          <w:color w:val="111111"/>
          <w:lang w:eastAsia="en-GB"/>
        </w:rPr>
        <w:t xml:space="preserve"> section defines your own unknown and unknown parts. These two windows are talking about your true self, and the other two windows are talking about what others know but they don't </w:t>
      </w:r>
      <w:r w:rsidR="00EC60B7" w:rsidRPr="00EC60B7">
        <w:rPr>
          <w:rFonts w:ascii="Arial" w:eastAsia="Times New Roman" w:hAnsi="Arial" w:cs="Arial"/>
          <w:color w:val="111111"/>
          <w:lang w:eastAsia="en-GB"/>
        </w:rPr>
        <w:t>know (</w:t>
      </w:r>
      <w:r w:rsidR="004937DE" w:rsidRPr="00EC60B7">
        <w:rPr>
          <w:rFonts w:ascii="Arial" w:eastAsia="Times New Roman" w:hAnsi="Arial" w:cs="Arial"/>
          <w:color w:val="111111"/>
          <w:lang w:eastAsia="en-GB"/>
        </w:rPr>
        <w:t>Yadav &amp; Gupta 2017)</w:t>
      </w:r>
      <w:r w:rsidRPr="00EC60B7">
        <w:rPr>
          <w:rFonts w:ascii="Arial" w:eastAsia="Times New Roman" w:hAnsi="Arial" w:cs="Arial"/>
          <w:color w:val="111111"/>
          <w:lang w:eastAsia="en-GB"/>
        </w:rPr>
        <w:t>.</w:t>
      </w:r>
    </w:p>
    <w:p w:rsidR="00BA5530" w:rsidRPr="00EC60B7" w:rsidRDefault="00BA5530" w:rsidP="00EC60B7">
      <w:pPr>
        <w:shd w:val="clear" w:color="auto" w:fill="FFFFFF"/>
        <w:spacing w:after="42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I can transmit information that I know but do not know by associating with others. What others know but don't know is conveyed by my impressions, which I can pass on to other members of the group. The model fired on the basis of interacting with the team and developing itself. Models are very easy to understand, so they can be used in different organisations.</w:t>
      </w:r>
    </w:p>
    <w:p w:rsidR="00260FC5" w:rsidRPr="00EC60B7" w:rsidRDefault="00857F7A" w:rsidP="00EC60B7">
      <w:pPr>
        <w:shd w:val="clear" w:color="auto" w:fill="FFFFFF"/>
        <w:spacing w:after="42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I</w:t>
      </w:r>
      <w:r w:rsidR="00BA5530" w:rsidRPr="00EC60B7">
        <w:rPr>
          <w:rFonts w:ascii="Arial" w:eastAsia="Times New Roman" w:hAnsi="Arial" w:cs="Arial"/>
          <w:color w:val="111111"/>
          <w:lang w:eastAsia="en-GB"/>
        </w:rPr>
        <w:t xml:space="preserve"> spent most of her free energy in the office, her </w:t>
      </w:r>
      <w:r w:rsidR="003F6957" w:rsidRPr="00EC60B7">
        <w:rPr>
          <w:rFonts w:ascii="Arial" w:eastAsia="Times New Roman" w:hAnsi="Arial" w:cs="Arial"/>
          <w:color w:val="111111"/>
          <w:lang w:eastAsia="en-GB"/>
        </w:rPr>
        <w:t>favourite</w:t>
      </w:r>
      <w:r w:rsidR="00BA5530" w:rsidRPr="00EC60B7">
        <w:rPr>
          <w:rFonts w:ascii="Arial" w:eastAsia="Times New Roman" w:hAnsi="Arial" w:cs="Arial"/>
          <w:color w:val="111111"/>
          <w:lang w:eastAsia="en-GB"/>
        </w:rPr>
        <w:t xml:space="preserve"> pastime, and her colleagues found her extremely shy and passionate. Through diagnosis, he thought about his status and </w:t>
      </w:r>
      <w:r w:rsidR="00BA5530" w:rsidRPr="00EC60B7">
        <w:rPr>
          <w:rFonts w:ascii="Arial" w:eastAsia="Times New Roman" w:hAnsi="Arial" w:cs="Arial"/>
          <w:color w:val="111111"/>
          <w:lang w:eastAsia="en-GB"/>
        </w:rPr>
        <w:lastRenderedPageBreak/>
        <w:t xml:space="preserve">tried to talk more and communicate with other colleagues. This helped to establish the open area and thus make the hidden and unknown areas smaller. </w:t>
      </w:r>
      <w:r w:rsidR="00260FC5" w:rsidRPr="00EC60B7">
        <w:rPr>
          <w:rFonts w:ascii="Arial" w:eastAsia="Times New Roman" w:hAnsi="Arial" w:cs="Arial"/>
          <w:color w:val="111111"/>
          <w:lang w:eastAsia="en-GB"/>
        </w:rPr>
        <w:t>(Figure 2)</w:t>
      </w:r>
    </w:p>
    <w:p w:rsidR="00260FC5" w:rsidRDefault="00260FC5" w:rsidP="00334648">
      <w:pPr>
        <w:spacing w:after="0" w:line="480" w:lineRule="auto"/>
        <w:jc w:val="center"/>
        <w:rPr>
          <w:rFonts w:ascii="Times New Roman" w:eastAsia="Times New Roman" w:hAnsi="Times New Roman" w:cs="Times New Roman"/>
          <w:sz w:val="24"/>
          <w:szCs w:val="24"/>
          <w:lang w:eastAsia="en-GB"/>
        </w:rPr>
      </w:pPr>
      <w:r w:rsidRPr="00334648">
        <w:rPr>
          <w:rFonts w:ascii="Times New Roman" w:eastAsia="Times New Roman" w:hAnsi="Times New Roman" w:cs="Times New Roman"/>
          <w:noProof/>
          <w:color w:val="DD0000"/>
          <w:sz w:val="24"/>
          <w:szCs w:val="24"/>
          <w:shd w:val="clear" w:color="auto" w:fill="FFFFFF"/>
          <w:lang w:eastAsia="en-GB"/>
        </w:rPr>
        <w:drawing>
          <wp:inline distT="0" distB="0" distL="0" distR="0">
            <wp:extent cx="3686175" cy="3085206"/>
            <wp:effectExtent l="19050" t="19050" r="9525" b="20320"/>
            <wp:docPr id="1" name="Picture 1">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2"/>
                    </pic:cNvPr>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00922" cy="3097549"/>
                    </a:xfrm>
                    <a:prstGeom prst="rect">
                      <a:avLst/>
                    </a:prstGeom>
                    <a:noFill/>
                    <a:ln>
                      <a:solidFill>
                        <a:schemeClr val="accent1"/>
                      </a:solidFill>
                    </a:ln>
                  </pic:spPr>
                </pic:pic>
              </a:graphicData>
            </a:graphic>
          </wp:inline>
        </w:drawing>
      </w:r>
    </w:p>
    <w:p w:rsidR="00EB620E" w:rsidRPr="00EC60B7" w:rsidRDefault="00EB620E" w:rsidP="00EC60B7">
      <w:pPr>
        <w:spacing w:after="0" w:line="360" w:lineRule="auto"/>
        <w:ind w:firstLine="720"/>
        <w:rPr>
          <w:rFonts w:ascii="Arial" w:eastAsia="Times New Roman" w:hAnsi="Arial" w:cs="Arial"/>
          <w:lang w:eastAsia="en-GB"/>
        </w:rPr>
      </w:pPr>
      <w:r w:rsidRPr="00EC60B7">
        <w:rPr>
          <w:rFonts w:ascii="Arial" w:eastAsia="Times New Roman" w:hAnsi="Arial" w:cs="Arial"/>
          <w:lang w:eastAsia="en-GB"/>
        </w:rPr>
        <w:t>With the help of feedback, I got from my co-worker that I will perform well in the office and the real capacity that might be obtained or gained as the outcomes of an effective interaction with in the workplace.</w:t>
      </w:r>
    </w:p>
    <w:p w:rsidR="00EB620E" w:rsidRPr="00EC60B7" w:rsidRDefault="00EB620E" w:rsidP="00EC60B7">
      <w:pPr>
        <w:spacing w:line="360" w:lineRule="auto"/>
        <w:rPr>
          <w:rFonts w:ascii="Arial" w:hAnsi="Arial" w:cs="Arial"/>
          <w:lang w:eastAsia="en-GB"/>
        </w:rPr>
      </w:pPr>
    </w:p>
    <w:p w:rsidR="004108D0" w:rsidRPr="00EC60B7" w:rsidRDefault="00471E13" w:rsidP="00EC60B7">
      <w:pPr>
        <w:pStyle w:val="Heading2"/>
        <w:spacing w:line="360" w:lineRule="auto"/>
        <w:rPr>
          <w:rFonts w:ascii="Arial" w:hAnsi="Arial" w:cs="Arial"/>
          <w:sz w:val="22"/>
          <w:szCs w:val="22"/>
          <w:lang w:eastAsia="en-GB"/>
        </w:rPr>
      </w:pPr>
      <w:bookmarkStart w:id="3" w:name="_Toc31406286"/>
      <w:r w:rsidRPr="00EC60B7">
        <w:rPr>
          <w:rFonts w:ascii="Arial" w:hAnsi="Arial" w:cs="Arial"/>
          <w:sz w:val="22"/>
          <w:szCs w:val="22"/>
          <w:lang w:eastAsia="en-GB"/>
        </w:rPr>
        <w:t>Relevance</w:t>
      </w:r>
      <w:bookmarkEnd w:id="3"/>
    </w:p>
    <w:p w:rsidR="00BA5530"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 xml:space="preserve">When I looked at the </w:t>
      </w:r>
      <w:r w:rsidR="004937DE" w:rsidRPr="00EC60B7">
        <w:rPr>
          <w:rFonts w:ascii="Arial" w:eastAsia="Times New Roman" w:hAnsi="Arial" w:cs="Arial"/>
          <w:color w:val="111111"/>
          <w:lang w:eastAsia="en-GB"/>
        </w:rPr>
        <w:t>Johari window</w:t>
      </w:r>
      <w:r w:rsidRPr="00EC60B7">
        <w:rPr>
          <w:rFonts w:ascii="Arial" w:eastAsia="Times New Roman" w:hAnsi="Arial" w:cs="Arial"/>
          <w:color w:val="111111"/>
          <w:lang w:eastAsia="en-GB"/>
        </w:rPr>
        <w:t xml:space="preserve">, I thought of something interesting. In the past, during the training of directors, the central lecturer received smart training as a general training course. At one time, the teachers used to ask us two halves. Write down your thoughts on yourself and your partners, but there are several company managers. Peers who attend classes together often do not get coordination. If you work in several manufacturing plants, the chances of being overwhelmed are not </w:t>
      </w:r>
      <w:r w:rsidR="00EC60B7" w:rsidRPr="00EC60B7">
        <w:rPr>
          <w:rFonts w:ascii="Arial" w:eastAsia="Times New Roman" w:hAnsi="Arial" w:cs="Arial"/>
          <w:color w:val="111111"/>
          <w:lang w:eastAsia="en-GB"/>
        </w:rPr>
        <w:t>low (</w:t>
      </w:r>
      <w:r w:rsidR="004937DE" w:rsidRPr="00EC60B7">
        <w:rPr>
          <w:rFonts w:ascii="Arial" w:eastAsia="Times New Roman" w:hAnsi="Arial" w:cs="Arial"/>
          <w:color w:val="111111"/>
          <w:lang w:eastAsia="en-GB"/>
        </w:rPr>
        <w:t>Yadav &amp; Gupta 2017)</w:t>
      </w:r>
      <w:r w:rsidRPr="00EC60B7">
        <w:rPr>
          <w:rFonts w:ascii="Arial" w:eastAsia="Times New Roman" w:hAnsi="Arial" w:cs="Arial"/>
          <w:color w:val="111111"/>
          <w:lang w:eastAsia="en-GB"/>
        </w:rPr>
        <w:t xml:space="preserve">. </w:t>
      </w:r>
      <w:r w:rsidR="00EC60B7" w:rsidRPr="00EC60B7">
        <w:rPr>
          <w:rFonts w:ascii="Arial" w:eastAsia="Times New Roman" w:hAnsi="Arial" w:cs="Arial"/>
          <w:color w:val="111111"/>
          <w:lang w:eastAsia="en-GB"/>
        </w:rPr>
        <w:t>Now, after the partnership, from time to time will indicat</w:t>
      </w:r>
      <w:r w:rsidR="00EC60B7">
        <w:rPr>
          <w:rFonts w:ascii="Arial" w:eastAsia="Times New Roman" w:hAnsi="Arial" w:cs="Arial"/>
          <w:color w:val="111111"/>
          <w:lang w:eastAsia="en-GB"/>
        </w:rPr>
        <w:t xml:space="preserve">e unusually interesting results, </w:t>
      </w:r>
      <w:r w:rsidR="00EC60B7" w:rsidRPr="00EC60B7">
        <w:rPr>
          <w:rFonts w:ascii="Arial" w:eastAsia="Times New Roman" w:hAnsi="Arial" w:cs="Arial"/>
          <w:color w:val="111111"/>
          <w:lang w:eastAsia="en-GB"/>
        </w:rPr>
        <w:t>One</w:t>
      </w:r>
      <w:r w:rsidRPr="00EC60B7">
        <w:rPr>
          <w:rFonts w:ascii="Arial" w:eastAsia="Times New Roman" w:hAnsi="Arial" w:cs="Arial"/>
          <w:color w:val="111111"/>
          <w:lang w:eastAsia="en-GB"/>
        </w:rPr>
        <w:t xml:space="preserve"> partner believes his colleagues' impression of it was just "heart fat, fat, amazing nutrition." The person who wrote it said, "No chance! I only inform these people," and they are not ready for people who receive such comments, but our spectators believe. That everyone is happy, no matter what. When you're laughing, it's charming.</w:t>
      </w:r>
    </w:p>
    <w:p w:rsidR="00BC2006"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lastRenderedPageBreak/>
        <w:t>Closer to home, the so-called "</w:t>
      </w:r>
      <w:r w:rsidR="004937DE" w:rsidRPr="00EC60B7">
        <w:rPr>
          <w:rFonts w:ascii="Arial" w:eastAsia="Times New Roman" w:hAnsi="Arial" w:cs="Arial"/>
          <w:color w:val="111111"/>
          <w:lang w:eastAsia="en-GB"/>
        </w:rPr>
        <w:t>Johari window</w:t>
      </w:r>
      <w:r w:rsidRPr="00EC60B7">
        <w:rPr>
          <w:rFonts w:ascii="Arial" w:eastAsia="Times New Roman" w:hAnsi="Arial" w:cs="Arial"/>
          <w:color w:val="111111"/>
          <w:lang w:eastAsia="en-GB"/>
        </w:rPr>
        <w:t xml:space="preserve">" was presented by Joseph Loft and Harry Ingram in 1955. The nomination is also a mixture of the names of the two people who made that assumption. In theory it doesn't hurt. These are two important factors for self-understanding and understanding of </w:t>
      </w:r>
      <w:r w:rsidR="00EC60B7" w:rsidRPr="00EC60B7">
        <w:rPr>
          <w:rFonts w:ascii="Arial" w:eastAsia="Times New Roman" w:hAnsi="Arial" w:cs="Arial"/>
          <w:color w:val="111111"/>
          <w:lang w:eastAsia="en-GB"/>
        </w:rPr>
        <w:t>others (</w:t>
      </w:r>
      <w:r w:rsidR="004937DE" w:rsidRPr="00EC60B7">
        <w:rPr>
          <w:rFonts w:ascii="Arial" w:eastAsia="Times New Roman" w:hAnsi="Arial" w:cs="Arial"/>
          <w:color w:val="111111"/>
          <w:lang w:eastAsia="en-GB"/>
        </w:rPr>
        <w:t>Cinderby &amp; Bagwell 2018)</w:t>
      </w:r>
      <w:r w:rsidRPr="00EC60B7">
        <w:rPr>
          <w:rFonts w:ascii="Arial" w:eastAsia="Times New Roman" w:hAnsi="Arial" w:cs="Arial"/>
          <w:color w:val="111111"/>
          <w:lang w:eastAsia="en-GB"/>
        </w:rPr>
        <w:t>. The main four blocks are</w:t>
      </w:r>
    </w:p>
    <w:p w:rsidR="00BA5530" w:rsidRPr="00EC60B7" w:rsidRDefault="00BA5530" w:rsidP="00EC60B7">
      <w:pPr>
        <w:spacing w:after="0" w:line="360" w:lineRule="auto"/>
        <w:rPr>
          <w:rFonts w:ascii="Arial" w:eastAsia="Times New Roman" w:hAnsi="Arial" w:cs="Arial"/>
          <w:lang w:eastAsia="en-GB"/>
        </w:rPr>
      </w:pPr>
    </w:p>
    <w:tbl>
      <w:tblPr>
        <w:tblW w:w="4500" w:type="pct"/>
        <w:tblInd w:w="468" w:type="dxa"/>
        <w:shd w:val="clear" w:color="auto" w:fill="FFEFEF"/>
        <w:tblCellMar>
          <w:left w:w="0" w:type="dxa"/>
          <w:right w:w="0" w:type="dxa"/>
        </w:tblCellMar>
        <w:tblLook w:val="04A0"/>
      </w:tblPr>
      <w:tblGrid>
        <w:gridCol w:w="2352"/>
        <w:gridCol w:w="3134"/>
        <w:gridCol w:w="3132"/>
      </w:tblGrid>
      <w:tr w:rsidR="00BC2006" w:rsidRPr="00EC60B7" w:rsidTr="00BC2006">
        <w:tc>
          <w:tcPr>
            <w:tcW w:w="1365" w:type="pct"/>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eastAsia="en-GB"/>
              </w:rPr>
              <w:t> </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I know</w:t>
            </w:r>
          </w:p>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Known by self</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I don't know</w:t>
            </w:r>
          </w:p>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Unknown by self</w:t>
            </w:r>
          </w:p>
          <w:p w:rsidR="00BC2006" w:rsidRPr="00EC60B7" w:rsidRDefault="00BC2006" w:rsidP="00EC60B7">
            <w:pPr>
              <w:spacing w:after="0" w:line="360" w:lineRule="auto"/>
              <w:rPr>
                <w:rFonts w:ascii="Arial" w:eastAsia="Times New Roman" w:hAnsi="Arial" w:cs="Arial"/>
                <w:color w:val="444444"/>
                <w:spacing w:val="10"/>
                <w:lang w:eastAsia="en-GB"/>
              </w:rPr>
            </w:pPr>
          </w:p>
        </w:tc>
      </w:tr>
      <w:tr w:rsidR="00BC2006" w:rsidRPr="00EC60B7" w:rsidTr="00BC2006">
        <w:tc>
          <w:tcPr>
            <w:tcW w:w="1365" w:type="pct"/>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Others know</w:t>
            </w:r>
          </w:p>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Known by others</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1</w:t>
            </w:r>
            <w:r w:rsidRPr="00EC60B7">
              <w:rPr>
                <w:rFonts w:ascii="Arial" w:eastAsia="PMingLiU" w:hAnsi="Arial" w:cs="Arial"/>
                <w:color w:val="444444"/>
                <w:spacing w:val="10"/>
                <w:lang w:eastAsia="en-GB"/>
              </w:rPr>
              <w:t> Open I </w:t>
            </w:r>
            <w:r w:rsidRPr="00EC60B7">
              <w:rPr>
                <w:rFonts w:ascii="Arial" w:eastAsia="Times New Roman" w:hAnsi="Arial" w:cs="Arial"/>
                <w:color w:val="444444"/>
                <w:spacing w:val="10"/>
                <w:lang w:val="en-US" w:eastAsia="en-GB"/>
              </w:rPr>
              <w:t>Open</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2</w:t>
            </w:r>
            <w:r w:rsidRPr="00EC60B7">
              <w:rPr>
                <w:rFonts w:ascii="Arial" w:eastAsia="PMingLiU" w:hAnsi="Arial" w:cs="Arial"/>
                <w:color w:val="444444"/>
                <w:spacing w:val="10"/>
                <w:lang w:eastAsia="en-GB"/>
              </w:rPr>
              <w:t> Blind Me </w:t>
            </w:r>
            <w:r w:rsidRPr="00EC60B7">
              <w:rPr>
                <w:rFonts w:ascii="Arial" w:eastAsia="Times New Roman" w:hAnsi="Arial" w:cs="Arial"/>
                <w:color w:val="444444"/>
                <w:spacing w:val="10"/>
                <w:lang w:val="en-US" w:eastAsia="en-GB"/>
              </w:rPr>
              <w:t>Blind</w:t>
            </w:r>
          </w:p>
          <w:p w:rsidR="00BC2006" w:rsidRPr="00EC60B7" w:rsidRDefault="00BC2006" w:rsidP="00EC60B7">
            <w:pPr>
              <w:spacing w:after="0" w:line="360" w:lineRule="auto"/>
              <w:rPr>
                <w:rFonts w:ascii="Arial" w:eastAsia="Times New Roman" w:hAnsi="Arial" w:cs="Arial"/>
                <w:color w:val="444444"/>
                <w:spacing w:val="10"/>
                <w:lang w:eastAsia="en-GB"/>
              </w:rPr>
            </w:pPr>
          </w:p>
        </w:tc>
      </w:tr>
      <w:tr w:rsidR="00BC2006" w:rsidRPr="00EC60B7" w:rsidTr="00BC2006">
        <w:tc>
          <w:tcPr>
            <w:tcW w:w="1365" w:type="pct"/>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No one knows</w:t>
            </w:r>
          </w:p>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Unknown To others</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3</w:t>
            </w:r>
            <w:r w:rsidRPr="00EC60B7">
              <w:rPr>
                <w:rFonts w:ascii="Arial" w:eastAsia="PMingLiU" w:hAnsi="Arial" w:cs="Arial"/>
                <w:color w:val="444444"/>
                <w:spacing w:val="10"/>
                <w:lang w:eastAsia="en-GB"/>
              </w:rPr>
              <w:t> Hide my </w:t>
            </w:r>
            <w:r w:rsidRPr="00EC60B7">
              <w:rPr>
                <w:rFonts w:ascii="Arial" w:eastAsia="Times New Roman" w:hAnsi="Arial" w:cs="Arial"/>
                <w:color w:val="444444"/>
                <w:spacing w:val="10"/>
                <w:lang w:val="en-US" w:eastAsia="en-GB"/>
              </w:rPr>
              <w:t>Hidden</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818" w:type="pct"/>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4</w:t>
            </w:r>
            <w:r w:rsidRPr="00EC60B7">
              <w:rPr>
                <w:rFonts w:ascii="Arial" w:eastAsia="PMingLiU" w:hAnsi="Arial" w:cs="Arial"/>
                <w:color w:val="444444"/>
                <w:spacing w:val="10"/>
                <w:lang w:eastAsia="en-GB"/>
              </w:rPr>
              <w:t> Unknown I </w:t>
            </w:r>
            <w:r w:rsidRPr="00EC60B7">
              <w:rPr>
                <w:rFonts w:ascii="Arial" w:eastAsia="Times New Roman" w:hAnsi="Arial" w:cs="Arial"/>
                <w:color w:val="444444"/>
                <w:spacing w:val="10"/>
                <w:lang w:val="en-US" w:eastAsia="en-GB"/>
              </w:rPr>
              <w:t>Unknown</w:t>
            </w:r>
          </w:p>
        </w:tc>
      </w:tr>
    </w:tbl>
    <w:p w:rsidR="00BC2006" w:rsidRPr="00EC60B7" w:rsidRDefault="00BC2006" w:rsidP="00EC60B7">
      <w:pPr>
        <w:shd w:val="clear" w:color="auto" w:fill="FFFFFF"/>
        <w:spacing w:after="420" w:line="360" w:lineRule="auto"/>
        <w:rPr>
          <w:rFonts w:ascii="Arial" w:eastAsia="Times New Roman" w:hAnsi="Arial" w:cs="Arial"/>
          <w:color w:val="111111"/>
          <w:lang w:eastAsia="en-GB"/>
        </w:rPr>
      </w:pPr>
      <w:r w:rsidRPr="00EC60B7">
        <w:rPr>
          <w:rFonts w:ascii="Arial" w:eastAsia="Times New Roman" w:hAnsi="Arial" w:cs="Arial"/>
          <w:color w:val="111111"/>
          <w:lang w:eastAsia="en-GB"/>
        </w:rPr>
        <w:t>The four blocks are explained as follows:</w:t>
      </w:r>
    </w:p>
    <w:p w:rsidR="00BA5530"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 xml:space="preserve">Open to me: The information I know about myself and others can be personal </w:t>
      </w:r>
      <w:r w:rsidR="00EC60B7" w:rsidRPr="00EC60B7">
        <w:rPr>
          <w:rFonts w:ascii="Arial" w:eastAsia="Times New Roman" w:hAnsi="Arial" w:cs="Arial"/>
          <w:color w:val="111111"/>
          <w:lang w:eastAsia="en-GB"/>
        </w:rPr>
        <w:t>behaviours</w:t>
      </w:r>
      <w:r w:rsidRPr="00EC60B7">
        <w:rPr>
          <w:rFonts w:ascii="Arial" w:eastAsia="Times New Roman" w:hAnsi="Arial" w:cs="Arial"/>
          <w:color w:val="111111"/>
          <w:lang w:eastAsia="en-GB"/>
        </w:rPr>
        <w:t xml:space="preserve">, thoughts, feelings, desires, motivations, thoughts, etc. However, it also changes depending on the people with whom they interact, and it is much easier for people to find themselves as open-minded though they might be </w:t>
      </w:r>
      <w:r w:rsidR="00EC60B7" w:rsidRPr="00EC60B7">
        <w:rPr>
          <w:rFonts w:ascii="Arial" w:eastAsia="Times New Roman" w:hAnsi="Arial" w:cs="Arial"/>
          <w:color w:val="111111"/>
          <w:lang w:eastAsia="en-GB"/>
        </w:rPr>
        <w:t>expected (</w:t>
      </w:r>
      <w:r w:rsidR="004937DE" w:rsidRPr="00EC60B7">
        <w:rPr>
          <w:rFonts w:ascii="Arial" w:eastAsia="Times New Roman" w:hAnsi="Arial" w:cs="Arial"/>
          <w:color w:val="111111"/>
          <w:lang w:eastAsia="en-GB"/>
        </w:rPr>
        <w:t>Martinez et al., 2018)</w:t>
      </w:r>
      <w:r w:rsidRPr="00EC60B7">
        <w:rPr>
          <w:rFonts w:ascii="Arial" w:eastAsia="Times New Roman" w:hAnsi="Arial" w:cs="Arial"/>
          <w:color w:val="111111"/>
          <w:lang w:eastAsia="en-GB"/>
        </w:rPr>
        <w:t xml:space="preserve">. People are unwilling to get as much information from </w:t>
      </w:r>
      <w:r w:rsidR="00EC60B7" w:rsidRPr="00EC60B7">
        <w:rPr>
          <w:rFonts w:ascii="Arial" w:eastAsia="Times New Roman" w:hAnsi="Arial" w:cs="Arial"/>
          <w:color w:val="111111"/>
          <w:lang w:eastAsia="en-GB"/>
        </w:rPr>
        <w:t>them</w:t>
      </w:r>
      <w:r w:rsidRPr="00EC60B7">
        <w:rPr>
          <w:rFonts w:ascii="Arial" w:eastAsia="Times New Roman" w:hAnsi="Arial" w:cs="Arial"/>
          <w:color w:val="111111"/>
          <w:lang w:eastAsia="en-GB"/>
        </w:rPr>
        <w:t xml:space="preserve"> as the field will be too small.</w:t>
      </w:r>
    </w:p>
    <w:p w:rsidR="00BA5530"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Blind Me: This is the part you don't know about, but others know that, for example, some people have a so-called personal blind spot called "irresponsible tendency or spelling." This can be identified as whether it is difficult for the individual to see and receive feedback. It should be remembered here that the blind itself is just a message that it has "no thoughts about fog"</w:t>
      </w:r>
      <w:r w:rsidR="004937DE" w:rsidRPr="00EC60B7">
        <w:rPr>
          <w:rFonts w:ascii="Arial" w:eastAsia="Times New Roman" w:hAnsi="Arial" w:cs="Arial"/>
          <w:color w:val="111111"/>
          <w:lang w:eastAsia="en-GB"/>
        </w:rPr>
        <w:t>(Yadav &amp; Gupta 2017)</w:t>
      </w:r>
      <w:r w:rsidRPr="00EC60B7">
        <w:rPr>
          <w:rFonts w:ascii="Arial" w:eastAsia="Times New Roman" w:hAnsi="Arial" w:cs="Arial"/>
          <w:color w:val="111111"/>
          <w:lang w:eastAsia="en-GB"/>
        </w:rPr>
        <w:t>.</w:t>
      </w:r>
    </w:p>
    <w:p w:rsidR="00BA5530"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 xml:space="preserve">Hide me: This part is something you know and others don't know, including the mystery or thought that this person intentionally covered. Most people have a place with election </w:t>
      </w:r>
      <w:r w:rsidR="00EC60B7" w:rsidRPr="00EC60B7">
        <w:rPr>
          <w:rFonts w:ascii="Arial" w:eastAsia="Times New Roman" w:hAnsi="Arial" w:cs="Arial"/>
          <w:color w:val="111111"/>
          <w:lang w:eastAsia="en-GB"/>
        </w:rPr>
        <w:lastRenderedPageBreak/>
        <w:t>revellers</w:t>
      </w:r>
      <w:r w:rsidRPr="00EC60B7">
        <w:rPr>
          <w:rFonts w:ascii="Arial" w:eastAsia="Times New Roman" w:hAnsi="Arial" w:cs="Arial"/>
          <w:color w:val="111111"/>
          <w:lang w:eastAsia="en-GB"/>
        </w:rPr>
        <w:t xml:space="preserve">, they will get some information, </w:t>
      </w:r>
      <w:r w:rsidR="00EC60B7" w:rsidRPr="00EC60B7">
        <w:rPr>
          <w:rFonts w:ascii="Arial" w:eastAsia="Times New Roman" w:hAnsi="Arial" w:cs="Arial"/>
          <w:color w:val="111111"/>
          <w:lang w:eastAsia="en-GB"/>
        </w:rPr>
        <w:t>and they</w:t>
      </w:r>
      <w:r w:rsidRPr="00EC60B7">
        <w:rPr>
          <w:rFonts w:ascii="Arial" w:eastAsia="Times New Roman" w:hAnsi="Arial" w:cs="Arial"/>
          <w:color w:val="111111"/>
          <w:lang w:eastAsia="en-GB"/>
        </w:rPr>
        <w:t xml:space="preserve"> will also hide some mystery, and sometimes edit it according to various different items to cover my </w:t>
      </w:r>
      <w:r w:rsidR="004937DE" w:rsidRPr="00EC60B7">
        <w:rPr>
          <w:rFonts w:ascii="Arial" w:eastAsia="Times New Roman" w:hAnsi="Arial" w:cs="Arial"/>
          <w:color w:val="111111"/>
          <w:lang w:eastAsia="en-GB"/>
        </w:rPr>
        <w:t>size (Cinderby &amp; Bagwell 2018).</w:t>
      </w:r>
    </w:p>
    <w:p w:rsidR="00BA5530" w:rsidRPr="00EC60B7" w:rsidRDefault="004937DE"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Unknown:</w:t>
      </w:r>
      <w:r w:rsidR="00BA5530" w:rsidRPr="00EC60B7">
        <w:rPr>
          <w:rFonts w:ascii="Arial" w:eastAsia="Times New Roman" w:hAnsi="Arial" w:cs="Arial"/>
          <w:color w:val="111111"/>
          <w:lang w:eastAsia="en-GB"/>
        </w:rPr>
        <w:t xml:space="preserve"> This is the part I don't know about, and the other one I don't know, like no one else has seen, or frustrated memory, experience, etc. Elsewhere this excessive information can be investigated by the unknown itself, for example, through psychotherapy, hypnosis, dream analysis, traumatic experiences, projection tests, accidents, or epiphany. Likewise, there are opportunities to change their "I know" </w:t>
      </w:r>
      <w:r w:rsidR="00EC60B7" w:rsidRPr="00EC60B7">
        <w:rPr>
          <w:rFonts w:ascii="Arial" w:eastAsia="Times New Roman" w:hAnsi="Arial" w:cs="Arial"/>
          <w:color w:val="111111"/>
          <w:lang w:eastAsia="en-GB"/>
        </w:rPr>
        <w:t>section (</w:t>
      </w:r>
      <w:r w:rsidRPr="00EC60B7">
        <w:rPr>
          <w:rFonts w:ascii="Arial" w:eastAsia="Times New Roman" w:hAnsi="Arial" w:cs="Arial"/>
          <w:color w:val="111111"/>
          <w:lang w:eastAsia="en-GB"/>
        </w:rPr>
        <w:t>Yadav &amp; Gupta 2017)</w:t>
      </w:r>
      <w:r w:rsidR="00BA5530" w:rsidRPr="00EC60B7">
        <w:rPr>
          <w:rFonts w:ascii="Arial" w:eastAsia="Times New Roman" w:hAnsi="Arial" w:cs="Arial"/>
          <w:color w:val="111111"/>
          <w:lang w:eastAsia="en-GB"/>
        </w:rPr>
        <w:t>.</w:t>
      </w:r>
    </w:p>
    <w:p w:rsidR="00BC2006" w:rsidRPr="00EC60B7" w:rsidRDefault="00BA5530" w:rsidP="00EC60B7">
      <w:pPr>
        <w:spacing w:after="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It is straightforward and open (self-disclosure) as they become more and more ready to clearly express their inner thoughts, moods, feelings, different preferences, etc., and gradually tell others and themselves), The higher ones themselves, the "open self" will expand.</w:t>
      </w:r>
    </w:p>
    <w:p w:rsidR="00BA5530" w:rsidRPr="00BC2006" w:rsidRDefault="00BA5530" w:rsidP="00BA5530">
      <w:pPr>
        <w:spacing w:after="0" w:line="480" w:lineRule="auto"/>
        <w:rPr>
          <w:rFonts w:ascii="Times New Roman" w:eastAsia="Times New Roman" w:hAnsi="Times New Roman" w:cs="Times New Roman"/>
          <w:sz w:val="24"/>
          <w:szCs w:val="24"/>
          <w:lang w:eastAsia="en-GB"/>
        </w:rPr>
      </w:pPr>
    </w:p>
    <w:tbl>
      <w:tblPr>
        <w:tblW w:w="3650" w:type="pct"/>
        <w:tblInd w:w="1008" w:type="dxa"/>
        <w:shd w:val="clear" w:color="auto" w:fill="FFEFEF"/>
        <w:tblCellMar>
          <w:left w:w="0" w:type="dxa"/>
          <w:right w:w="0" w:type="dxa"/>
        </w:tblCellMar>
        <w:tblLook w:val="04A0"/>
      </w:tblPr>
      <w:tblGrid>
        <w:gridCol w:w="3535"/>
        <w:gridCol w:w="3455"/>
      </w:tblGrid>
      <w:tr w:rsidR="00BC2006" w:rsidRPr="00BC2006" w:rsidTr="00BC2006">
        <w:trPr>
          <w:trHeight w:val="864"/>
        </w:trPr>
        <w:tc>
          <w:tcPr>
            <w:tcW w:w="3448" w:type="dxa"/>
            <w:tcBorders>
              <w:top w:val="single" w:sz="8" w:space="0" w:color="auto"/>
              <w:left w:val="single" w:sz="8" w:space="0" w:color="auto"/>
              <w:bottom w:val="dashed" w:sz="8" w:space="0" w:color="auto"/>
              <w:right w:val="single" w:sz="8" w:space="0" w:color="auto"/>
            </w:tcBorders>
            <w:shd w:val="clear" w:color="auto" w:fill="CCFFCC"/>
            <w:tcMar>
              <w:top w:w="0" w:type="dxa"/>
              <w:left w:w="108" w:type="dxa"/>
              <w:bottom w:w="0" w:type="dxa"/>
              <w:right w:w="108" w:type="dxa"/>
            </w:tcMar>
            <w:vAlign w:val="center"/>
            <w:hideMark/>
          </w:tcPr>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p w:rsidR="00BC2006" w:rsidRPr="00BC2006" w:rsidRDefault="00BC2006" w:rsidP="00334648">
            <w:pPr>
              <w:spacing w:after="0" w:line="480" w:lineRule="auto"/>
              <w:jc w:val="center"/>
              <w:rPr>
                <w:rFonts w:ascii="Times New Roman" w:eastAsia="Times New Roman" w:hAnsi="Times New Roman" w:cs="Times New Roman"/>
                <w:color w:val="444444"/>
                <w:spacing w:val="10"/>
                <w:sz w:val="24"/>
                <w:szCs w:val="24"/>
                <w:lang w:eastAsia="en-GB"/>
              </w:rPr>
            </w:pPr>
            <w:r w:rsidRPr="00BC2006">
              <w:rPr>
                <w:rFonts w:ascii="Times New Roman" w:eastAsia="PMingLiU" w:hAnsi="Times New Roman" w:cs="Times New Roman"/>
                <w:color w:val="444444"/>
                <w:spacing w:val="10"/>
                <w:sz w:val="24"/>
                <w:szCs w:val="24"/>
                <w:lang w:eastAsia="en-GB"/>
              </w:rPr>
              <w:t>I open </w:t>
            </w:r>
            <w:r w:rsidRPr="00BC2006">
              <w:rPr>
                <w:rFonts w:ascii="Times New Roman" w:eastAsia="Times New Roman" w:hAnsi="Times New Roman" w:cs="Times New Roman"/>
                <w:color w:val="444444"/>
                <w:spacing w:val="10"/>
                <w:sz w:val="24"/>
                <w:szCs w:val="24"/>
                <w:lang w:val="en-US" w:eastAsia="en-GB"/>
              </w:rPr>
              <w:t>Open</w:t>
            </w:r>
          </w:p>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tc>
        <w:tc>
          <w:tcPr>
            <w:tcW w:w="3370"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p w:rsidR="00BC2006" w:rsidRPr="00BC2006" w:rsidRDefault="00BC2006" w:rsidP="00334648">
            <w:pPr>
              <w:spacing w:after="0" w:line="480" w:lineRule="auto"/>
              <w:jc w:val="center"/>
              <w:rPr>
                <w:rFonts w:ascii="Times New Roman" w:eastAsia="Times New Roman" w:hAnsi="Times New Roman" w:cs="Times New Roman"/>
                <w:color w:val="444444"/>
                <w:spacing w:val="10"/>
                <w:sz w:val="24"/>
                <w:szCs w:val="24"/>
                <w:lang w:eastAsia="en-GB"/>
              </w:rPr>
            </w:pPr>
            <w:r w:rsidRPr="00BC2006">
              <w:rPr>
                <w:rFonts w:ascii="Times New Roman" w:eastAsia="PMingLiU" w:hAnsi="Times New Roman" w:cs="Times New Roman"/>
                <w:color w:val="444444"/>
                <w:spacing w:val="10"/>
                <w:sz w:val="24"/>
                <w:szCs w:val="24"/>
                <w:lang w:eastAsia="en-GB"/>
              </w:rPr>
              <w:t>Blind Me </w:t>
            </w:r>
            <w:r w:rsidRPr="00BC2006">
              <w:rPr>
                <w:rFonts w:ascii="Times New Roman" w:eastAsia="Times New Roman" w:hAnsi="Times New Roman" w:cs="Times New Roman"/>
                <w:color w:val="444444"/>
                <w:spacing w:val="10"/>
                <w:sz w:val="24"/>
                <w:szCs w:val="24"/>
                <w:lang w:val="en-US" w:eastAsia="en-GB"/>
              </w:rPr>
              <w:t>Blind</w:t>
            </w:r>
          </w:p>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tc>
      </w:tr>
      <w:tr w:rsidR="00BC2006" w:rsidRPr="00BC2006" w:rsidTr="00BC2006">
        <w:trPr>
          <w:trHeight w:val="342"/>
        </w:trPr>
        <w:tc>
          <w:tcPr>
            <w:tcW w:w="3448" w:type="dxa"/>
            <w:tcBorders>
              <w:top w:val="nil"/>
              <w:left w:val="single" w:sz="8" w:space="0" w:color="auto"/>
              <w:bottom w:val="single" w:sz="8" w:space="0" w:color="auto"/>
              <w:right w:val="single" w:sz="8" w:space="0" w:color="auto"/>
            </w:tcBorders>
            <w:shd w:val="clear" w:color="auto" w:fill="CCFFCC"/>
            <w:tcMar>
              <w:top w:w="0" w:type="dxa"/>
              <w:left w:w="108" w:type="dxa"/>
              <w:bottom w:w="0" w:type="dxa"/>
              <w:right w:w="108" w:type="dxa"/>
            </w:tcMar>
            <w:vAlign w:val="center"/>
            <w:hideMark/>
          </w:tcPr>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p w:rsidR="00BC2006" w:rsidRPr="00BC2006" w:rsidRDefault="00BC2006" w:rsidP="00334648">
            <w:pPr>
              <w:spacing w:after="0" w:line="480" w:lineRule="auto"/>
              <w:jc w:val="center"/>
              <w:rPr>
                <w:rFonts w:ascii="Times New Roman" w:eastAsia="Times New Roman" w:hAnsi="Times New Roman" w:cs="Times New Roman"/>
                <w:color w:val="444444"/>
                <w:spacing w:val="10"/>
                <w:sz w:val="24"/>
                <w:szCs w:val="24"/>
                <w:lang w:eastAsia="en-GB"/>
              </w:rPr>
            </w:pPr>
            <w:r w:rsidRPr="00BC2006">
              <w:rPr>
                <w:rFonts w:ascii="Times New Roman" w:eastAsia="PMingLiU" w:hAnsi="Times New Roman" w:cs="Times New Roman"/>
                <w:color w:val="FF0000"/>
                <w:spacing w:val="10"/>
                <w:sz w:val="24"/>
                <w:szCs w:val="24"/>
                <w:lang w:eastAsia="en-GB"/>
              </w:rPr>
              <w:t>↓ Self-disclosure ↓</w:t>
            </w:r>
          </w:p>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tc>
        <w:tc>
          <w:tcPr>
            <w:tcW w:w="3370" w:type="dxa"/>
            <w:vMerge w:val="restart"/>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p w:rsidR="00BC2006" w:rsidRPr="00BC2006" w:rsidRDefault="00BC2006" w:rsidP="00334648">
            <w:pPr>
              <w:spacing w:after="0" w:line="480" w:lineRule="auto"/>
              <w:jc w:val="center"/>
              <w:rPr>
                <w:rFonts w:ascii="Times New Roman" w:eastAsia="Times New Roman" w:hAnsi="Times New Roman" w:cs="Times New Roman"/>
                <w:color w:val="444444"/>
                <w:spacing w:val="10"/>
                <w:sz w:val="24"/>
                <w:szCs w:val="24"/>
                <w:lang w:eastAsia="en-GB"/>
              </w:rPr>
            </w:pPr>
            <w:r w:rsidRPr="00BC2006">
              <w:rPr>
                <w:rFonts w:ascii="Times New Roman" w:eastAsia="PMingLiU" w:hAnsi="Times New Roman" w:cs="Times New Roman"/>
                <w:color w:val="444444"/>
                <w:spacing w:val="10"/>
                <w:sz w:val="24"/>
                <w:szCs w:val="24"/>
                <w:lang w:eastAsia="en-GB"/>
              </w:rPr>
              <w:t>I Unknown </w:t>
            </w:r>
            <w:r w:rsidRPr="00BC2006">
              <w:rPr>
                <w:rFonts w:ascii="Times New Roman" w:eastAsia="Times New Roman" w:hAnsi="Times New Roman" w:cs="Times New Roman"/>
                <w:color w:val="444444"/>
                <w:spacing w:val="10"/>
                <w:sz w:val="24"/>
                <w:szCs w:val="24"/>
                <w:lang w:val="en-US" w:eastAsia="en-GB"/>
              </w:rPr>
              <w:t>Unknown</w:t>
            </w:r>
          </w:p>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tc>
      </w:tr>
      <w:tr w:rsidR="00BC2006" w:rsidRPr="00BC2006" w:rsidTr="00BC2006">
        <w:trPr>
          <w:trHeight w:val="369"/>
        </w:trPr>
        <w:tc>
          <w:tcPr>
            <w:tcW w:w="344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p w:rsidR="00BC2006" w:rsidRPr="00BC2006" w:rsidRDefault="00BC2006" w:rsidP="00334648">
            <w:pPr>
              <w:spacing w:after="0" w:line="480" w:lineRule="auto"/>
              <w:jc w:val="center"/>
              <w:rPr>
                <w:rFonts w:ascii="Times New Roman" w:eastAsia="Times New Roman" w:hAnsi="Times New Roman" w:cs="Times New Roman"/>
                <w:color w:val="444444"/>
                <w:spacing w:val="10"/>
                <w:sz w:val="24"/>
                <w:szCs w:val="24"/>
                <w:lang w:eastAsia="en-GB"/>
              </w:rPr>
            </w:pPr>
            <w:r w:rsidRPr="00BC2006">
              <w:rPr>
                <w:rFonts w:ascii="Times New Roman" w:eastAsia="PMingLiU" w:hAnsi="Times New Roman" w:cs="Times New Roman"/>
                <w:color w:val="444444"/>
                <w:spacing w:val="10"/>
                <w:sz w:val="24"/>
                <w:szCs w:val="24"/>
                <w:lang w:eastAsia="en-GB"/>
              </w:rPr>
              <w:t>Hide me </w:t>
            </w:r>
            <w:r w:rsidRPr="00BC2006">
              <w:rPr>
                <w:rFonts w:ascii="Times New Roman" w:eastAsia="Times New Roman" w:hAnsi="Times New Roman" w:cs="Times New Roman"/>
                <w:color w:val="444444"/>
                <w:spacing w:val="10"/>
                <w:sz w:val="24"/>
                <w:szCs w:val="24"/>
                <w:lang w:val="en-US" w:eastAsia="en-GB"/>
              </w:rPr>
              <w:t>Hidden</w:t>
            </w:r>
          </w:p>
          <w:p w:rsidR="00BC2006" w:rsidRPr="00BC2006" w:rsidRDefault="00BC2006" w:rsidP="00334648">
            <w:pPr>
              <w:spacing w:after="0" w:line="480" w:lineRule="auto"/>
              <w:rPr>
                <w:rFonts w:ascii="Times New Roman" w:eastAsia="Times New Roman" w:hAnsi="Times New Roman" w:cs="Times New Roman"/>
                <w:color w:val="444444"/>
                <w:spacing w:val="10"/>
                <w:sz w:val="24"/>
                <w:szCs w:val="24"/>
                <w:lang w:eastAsia="en-GB"/>
              </w:rPr>
            </w:pPr>
          </w:p>
        </w:tc>
        <w:tc>
          <w:tcPr>
            <w:tcW w:w="0" w:type="auto"/>
            <w:vMerge/>
            <w:tcBorders>
              <w:top w:val="nil"/>
              <w:left w:val="nil"/>
              <w:bottom w:val="single" w:sz="8" w:space="0" w:color="auto"/>
              <w:right w:val="single" w:sz="8" w:space="0" w:color="auto"/>
            </w:tcBorders>
            <w:shd w:val="clear" w:color="auto" w:fill="FFEFEF"/>
            <w:vAlign w:val="center"/>
            <w:hideMark/>
          </w:tcPr>
          <w:p w:rsidR="00BC2006" w:rsidRPr="00BC2006" w:rsidRDefault="00BC2006" w:rsidP="00334648">
            <w:pPr>
              <w:spacing w:beforeAutospacing="1" w:after="0" w:afterAutospacing="1" w:line="480" w:lineRule="auto"/>
              <w:rPr>
                <w:rFonts w:ascii="Times New Roman" w:eastAsia="Times New Roman" w:hAnsi="Times New Roman" w:cs="Times New Roman"/>
                <w:color w:val="444444"/>
                <w:spacing w:val="10"/>
                <w:sz w:val="24"/>
                <w:szCs w:val="24"/>
                <w:lang w:eastAsia="en-GB"/>
              </w:rPr>
            </w:pPr>
          </w:p>
        </w:tc>
      </w:tr>
    </w:tbl>
    <w:p w:rsidR="00387171" w:rsidRDefault="00387171" w:rsidP="00387171">
      <w:pPr>
        <w:shd w:val="clear" w:color="auto" w:fill="FFFFFF"/>
        <w:spacing w:after="420" w:line="480" w:lineRule="auto"/>
        <w:ind w:firstLine="720"/>
        <w:rPr>
          <w:rFonts w:ascii="Times New Roman" w:eastAsia="Times New Roman" w:hAnsi="Times New Roman" w:cs="Times New Roman"/>
          <w:color w:val="111111"/>
          <w:sz w:val="24"/>
          <w:szCs w:val="24"/>
          <w:lang w:eastAsia="en-GB"/>
        </w:rPr>
      </w:pPr>
    </w:p>
    <w:p w:rsidR="00BC2006" w:rsidRPr="00EC60B7" w:rsidRDefault="00EB620E" w:rsidP="00EC60B7">
      <w:pPr>
        <w:shd w:val="clear" w:color="auto" w:fill="FFFFFF"/>
        <w:spacing w:after="42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Additio</w:t>
      </w:r>
      <w:r w:rsidR="00107ABD" w:rsidRPr="00EC60B7">
        <w:rPr>
          <w:rFonts w:ascii="Arial" w:eastAsia="Times New Roman" w:hAnsi="Arial" w:cs="Arial"/>
          <w:color w:val="111111"/>
          <w:lang w:eastAsia="en-GB"/>
        </w:rPr>
        <w:t>nally, if I can be able to reflect on the process of learning through the solicitation of feedback and it will help to increase the understanding and self-</w:t>
      </w:r>
      <w:r w:rsidR="00387171" w:rsidRPr="00EC60B7">
        <w:rPr>
          <w:rFonts w:ascii="Arial" w:eastAsia="Times New Roman" w:hAnsi="Arial" w:cs="Arial"/>
          <w:color w:val="111111"/>
          <w:lang w:eastAsia="en-GB"/>
        </w:rPr>
        <w:t>knowledge</w:t>
      </w:r>
      <w:r w:rsidR="00107ABD" w:rsidRPr="00EC60B7">
        <w:rPr>
          <w:rFonts w:ascii="Arial" w:eastAsia="Times New Roman" w:hAnsi="Arial" w:cs="Arial"/>
          <w:color w:val="111111"/>
          <w:lang w:eastAsia="en-GB"/>
        </w:rPr>
        <w:t xml:space="preserve"> which expanding the behaviour in terms of “open-self” </w:t>
      </w:r>
      <w:r w:rsidR="00EC60B7" w:rsidRPr="00EC60B7">
        <w:rPr>
          <w:rFonts w:ascii="Arial" w:eastAsia="Times New Roman" w:hAnsi="Arial" w:cs="Arial"/>
          <w:color w:val="111111"/>
          <w:lang w:eastAsia="en-GB"/>
        </w:rPr>
        <w:t>area (</w:t>
      </w:r>
      <w:r w:rsidR="004937DE" w:rsidRPr="00EC60B7">
        <w:rPr>
          <w:rFonts w:ascii="Arial" w:eastAsia="Times New Roman" w:hAnsi="Arial" w:cs="Arial"/>
          <w:color w:val="111111"/>
          <w:lang w:eastAsia="en-GB"/>
        </w:rPr>
        <w:t>Ray 2016)</w:t>
      </w:r>
      <w:r w:rsidR="00107ABD" w:rsidRPr="00EC60B7">
        <w:rPr>
          <w:rFonts w:ascii="Arial" w:eastAsia="Times New Roman" w:hAnsi="Arial" w:cs="Arial"/>
          <w:color w:val="111111"/>
          <w:lang w:eastAsia="en-GB"/>
        </w:rPr>
        <w:t>.</w:t>
      </w:r>
    </w:p>
    <w:tbl>
      <w:tblPr>
        <w:tblW w:w="3650" w:type="pct"/>
        <w:tblInd w:w="1008" w:type="dxa"/>
        <w:shd w:val="clear" w:color="auto" w:fill="FFEFEF"/>
        <w:tblCellMar>
          <w:left w:w="0" w:type="dxa"/>
          <w:right w:w="0" w:type="dxa"/>
        </w:tblCellMar>
        <w:tblLook w:val="04A0"/>
      </w:tblPr>
      <w:tblGrid>
        <w:gridCol w:w="3313"/>
        <w:gridCol w:w="1597"/>
        <w:gridCol w:w="2080"/>
      </w:tblGrid>
      <w:tr w:rsidR="00BC2006" w:rsidRPr="00EC60B7" w:rsidTr="00471E13">
        <w:tc>
          <w:tcPr>
            <w:tcW w:w="3245" w:type="dxa"/>
            <w:tcBorders>
              <w:top w:val="single" w:sz="8" w:space="0" w:color="auto"/>
              <w:left w:val="single" w:sz="8" w:space="0" w:color="auto"/>
              <w:bottom w:val="single" w:sz="8" w:space="0" w:color="auto"/>
              <w:right w:val="dashed" w:sz="8" w:space="0" w:color="auto"/>
            </w:tcBorders>
            <w:shd w:val="clear" w:color="auto" w:fill="CCFFCC"/>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jc w:val="center"/>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I open </w:t>
            </w:r>
            <w:r w:rsidRPr="00EC60B7">
              <w:rPr>
                <w:rFonts w:ascii="Arial" w:eastAsia="Times New Roman" w:hAnsi="Arial" w:cs="Arial"/>
                <w:color w:val="444444"/>
                <w:spacing w:val="10"/>
                <w:lang w:val="en-US" w:eastAsia="en-GB"/>
              </w:rPr>
              <w:t>Open</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1536" w:type="dxa"/>
            <w:tcBorders>
              <w:top w:val="single" w:sz="8" w:space="0" w:color="auto"/>
              <w:left w:val="nil"/>
              <w:bottom w:val="single" w:sz="8" w:space="0" w:color="auto"/>
              <w:right w:val="single" w:sz="8" w:space="0" w:color="auto"/>
            </w:tcBorders>
            <w:shd w:val="clear" w:color="auto" w:fill="CCFFCC"/>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jc w:val="center"/>
              <w:rPr>
                <w:rFonts w:ascii="Arial" w:eastAsia="Times New Roman" w:hAnsi="Arial" w:cs="Arial"/>
                <w:color w:val="444444"/>
                <w:spacing w:val="10"/>
                <w:lang w:eastAsia="en-GB"/>
              </w:rPr>
            </w:pPr>
            <w:r w:rsidRPr="00EC60B7">
              <w:rPr>
                <w:rFonts w:ascii="Arial" w:eastAsia="PMingLiU" w:hAnsi="Arial" w:cs="Arial"/>
                <w:color w:val="FF0000"/>
                <w:spacing w:val="10"/>
                <w:lang w:eastAsia="en-GB"/>
              </w:rPr>
              <w:t>Others →</w:t>
            </w:r>
          </w:p>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jc w:val="center"/>
              <w:rPr>
                <w:rFonts w:ascii="Arial" w:eastAsia="Times New Roman" w:hAnsi="Arial" w:cs="Arial"/>
                <w:color w:val="444444"/>
                <w:spacing w:val="10"/>
                <w:lang w:eastAsia="en-GB"/>
              </w:rPr>
            </w:pPr>
            <w:r w:rsidRPr="00EC60B7">
              <w:rPr>
                <w:rFonts w:ascii="Arial" w:eastAsia="PMingLiU" w:hAnsi="Arial" w:cs="Arial"/>
                <w:color w:val="FF0000"/>
                <w:spacing w:val="10"/>
                <w:lang w:eastAsia="en-GB"/>
              </w:rPr>
              <w:t>Feedback →</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2037"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Blind Me </w:t>
            </w:r>
            <w:r w:rsidRPr="00EC60B7">
              <w:rPr>
                <w:rFonts w:ascii="Arial" w:eastAsia="Times New Roman" w:hAnsi="Arial" w:cs="Arial"/>
                <w:color w:val="444444"/>
                <w:spacing w:val="10"/>
                <w:lang w:val="en-US" w:eastAsia="en-GB"/>
              </w:rPr>
              <w:t>Blind</w:t>
            </w:r>
          </w:p>
          <w:p w:rsidR="00BC2006" w:rsidRPr="00EC60B7" w:rsidRDefault="00BC2006" w:rsidP="00EC60B7">
            <w:pPr>
              <w:spacing w:after="0" w:line="360" w:lineRule="auto"/>
              <w:rPr>
                <w:rFonts w:ascii="Arial" w:eastAsia="Times New Roman" w:hAnsi="Arial" w:cs="Arial"/>
                <w:color w:val="444444"/>
                <w:spacing w:val="10"/>
                <w:lang w:eastAsia="en-GB"/>
              </w:rPr>
            </w:pPr>
          </w:p>
        </w:tc>
      </w:tr>
      <w:tr w:rsidR="00BC2006" w:rsidRPr="00EC60B7" w:rsidTr="00471E13">
        <w:tc>
          <w:tcPr>
            <w:tcW w:w="3245"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Times New Roman" w:hAnsi="Arial" w:cs="Arial"/>
                <w:color w:val="444444"/>
                <w:spacing w:val="10"/>
                <w:lang w:val="en-US" w:eastAsia="en-GB"/>
              </w:rPr>
              <w:t> </w:t>
            </w:r>
            <w:r w:rsidRPr="00EC60B7">
              <w:rPr>
                <w:rFonts w:ascii="Arial" w:eastAsia="PMingLiU" w:hAnsi="Arial" w:cs="Arial"/>
                <w:color w:val="444444"/>
                <w:spacing w:val="10"/>
                <w:lang w:eastAsia="en-GB"/>
              </w:rPr>
              <w:t>Hide me </w:t>
            </w:r>
            <w:r w:rsidRPr="00EC60B7">
              <w:rPr>
                <w:rFonts w:ascii="Arial" w:eastAsia="Times New Roman" w:hAnsi="Arial" w:cs="Arial"/>
                <w:color w:val="444444"/>
                <w:spacing w:val="10"/>
                <w:lang w:val="en-US" w:eastAsia="en-GB"/>
              </w:rPr>
              <w:t>Hidden</w:t>
            </w:r>
          </w:p>
          <w:p w:rsidR="00BC2006" w:rsidRPr="00EC60B7" w:rsidRDefault="00BC2006" w:rsidP="00EC60B7">
            <w:pPr>
              <w:spacing w:after="0" w:line="360" w:lineRule="auto"/>
              <w:rPr>
                <w:rFonts w:ascii="Arial" w:eastAsia="Times New Roman" w:hAnsi="Arial" w:cs="Arial"/>
                <w:color w:val="444444"/>
                <w:spacing w:val="10"/>
                <w:lang w:eastAsia="en-GB"/>
              </w:rPr>
            </w:pPr>
          </w:p>
        </w:tc>
        <w:tc>
          <w:tcPr>
            <w:tcW w:w="3573" w:type="dxa"/>
            <w:gridSpan w:val="2"/>
            <w:tcBorders>
              <w:top w:val="nil"/>
              <w:left w:val="nil"/>
              <w:bottom w:val="single" w:sz="8" w:space="0" w:color="auto"/>
              <w:right w:val="single" w:sz="8" w:space="0" w:color="auto"/>
            </w:tcBorders>
            <w:shd w:val="clear" w:color="auto" w:fill="auto"/>
            <w:tcMar>
              <w:top w:w="0" w:type="dxa"/>
              <w:left w:w="108" w:type="dxa"/>
              <w:bottom w:w="0" w:type="dxa"/>
              <w:right w:w="108" w:type="dxa"/>
            </w:tcMar>
            <w:vAlign w:val="center"/>
            <w:hideMark/>
          </w:tcPr>
          <w:p w:rsidR="00BC2006" w:rsidRPr="00EC60B7" w:rsidRDefault="00BC2006" w:rsidP="00EC60B7">
            <w:pPr>
              <w:spacing w:after="0" w:line="360" w:lineRule="auto"/>
              <w:rPr>
                <w:rFonts w:ascii="Arial" w:eastAsia="Times New Roman" w:hAnsi="Arial" w:cs="Arial"/>
                <w:color w:val="444444"/>
                <w:spacing w:val="10"/>
                <w:lang w:eastAsia="en-GB"/>
              </w:rPr>
            </w:pPr>
          </w:p>
          <w:p w:rsidR="00BC2006" w:rsidRPr="00EC60B7" w:rsidRDefault="00BC2006" w:rsidP="00EC60B7">
            <w:pPr>
              <w:spacing w:after="0" w:line="360" w:lineRule="auto"/>
              <w:rPr>
                <w:rFonts w:ascii="Arial" w:eastAsia="Times New Roman" w:hAnsi="Arial" w:cs="Arial"/>
                <w:color w:val="444444"/>
                <w:spacing w:val="10"/>
                <w:lang w:eastAsia="en-GB"/>
              </w:rPr>
            </w:pPr>
            <w:r w:rsidRPr="00EC60B7">
              <w:rPr>
                <w:rFonts w:ascii="Arial" w:eastAsia="PMingLiU" w:hAnsi="Arial" w:cs="Arial"/>
                <w:color w:val="444444"/>
                <w:spacing w:val="10"/>
                <w:lang w:eastAsia="en-GB"/>
              </w:rPr>
              <w:t>I Unknown </w:t>
            </w:r>
            <w:r w:rsidRPr="00EC60B7">
              <w:rPr>
                <w:rFonts w:ascii="Arial" w:eastAsia="Times New Roman" w:hAnsi="Arial" w:cs="Arial"/>
                <w:color w:val="444444"/>
                <w:spacing w:val="10"/>
                <w:lang w:val="en-US" w:eastAsia="en-GB"/>
              </w:rPr>
              <w:t>Unknown</w:t>
            </w:r>
          </w:p>
          <w:p w:rsidR="00BC2006" w:rsidRPr="00EC60B7" w:rsidRDefault="00BC2006" w:rsidP="00EC60B7">
            <w:pPr>
              <w:spacing w:after="0" w:line="360" w:lineRule="auto"/>
              <w:rPr>
                <w:rFonts w:ascii="Arial" w:eastAsia="Times New Roman" w:hAnsi="Arial" w:cs="Arial"/>
                <w:color w:val="444444"/>
                <w:spacing w:val="10"/>
                <w:lang w:eastAsia="en-GB"/>
              </w:rPr>
            </w:pPr>
          </w:p>
        </w:tc>
      </w:tr>
    </w:tbl>
    <w:p w:rsidR="00EB54E5" w:rsidRPr="00EC60B7" w:rsidRDefault="00EB54E5" w:rsidP="00EC60B7">
      <w:pPr>
        <w:shd w:val="clear" w:color="auto" w:fill="FFFFFF"/>
        <w:spacing w:after="420" w:line="360" w:lineRule="auto"/>
        <w:ind w:firstLine="720"/>
        <w:rPr>
          <w:rFonts w:ascii="Arial" w:eastAsia="Times New Roman" w:hAnsi="Arial" w:cs="Arial"/>
          <w:color w:val="111111"/>
          <w:lang w:eastAsia="en-GB"/>
        </w:rPr>
      </w:pPr>
    </w:p>
    <w:p w:rsidR="00BC2006" w:rsidRPr="00EC60B7" w:rsidRDefault="00BC2006" w:rsidP="00EC60B7">
      <w:pPr>
        <w:shd w:val="clear" w:color="auto" w:fill="FFFFFF"/>
        <w:spacing w:after="420" w:line="360" w:lineRule="auto"/>
        <w:ind w:firstLine="720"/>
        <w:rPr>
          <w:rFonts w:ascii="Arial" w:eastAsia="Times New Roman" w:hAnsi="Arial" w:cs="Arial"/>
          <w:color w:val="111111"/>
          <w:lang w:eastAsia="en-GB"/>
        </w:rPr>
      </w:pPr>
      <w:r w:rsidRPr="00EC60B7">
        <w:rPr>
          <w:rFonts w:ascii="Arial" w:eastAsia="Times New Roman" w:hAnsi="Arial" w:cs="Arial"/>
          <w:color w:val="111111"/>
          <w:lang w:eastAsia="en-GB"/>
        </w:rPr>
        <w:t xml:space="preserve">Many research results have found that the larger the open area, the more significant it is positively related to interpersonal satisfaction. This is actually very easy to understand. When you are willing to share and receive feedback from others, in addition to knowing yourself better, you also help others to understand us </w:t>
      </w:r>
      <w:r w:rsidR="00EC60B7" w:rsidRPr="00EC60B7">
        <w:rPr>
          <w:rFonts w:ascii="Arial" w:eastAsia="Times New Roman" w:hAnsi="Arial" w:cs="Arial"/>
          <w:color w:val="111111"/>
          <w:lang w:eastAsia="en-GB"/>
        </w:rPr>
        <w:t>better (</w:t>
      </w:r>
      <w:r w:rsidR="004937DE" w:rsidRPr="00EC60B7">
        <w:rPr>
          <w:rFonts w:ascii="Arial" w:eastAsia="Times New Roman" w:hAnsi="Arial" w:cs="Arial"/>
          <w:color w:val="111111"/>
          <w:lang w:eastAsia="en-GB"/>
        </w:rPr>
        <w:t>Ha 2019)</w:t>
      </w:r>
      <w:r w:rsidRPr="00EC60B7">
        <w:rPr>
          <w:rFonts w:ascii="Arial" w:eastAsia="Times New Roman" w:hAnsi="Arial" w:cs="Arial"/>
          <w:color w:val="111111"/>
          <w:lang w:eastAsia="en-GB"/>
        </w:rPr>
        <w:t>. When both sides have the same knowledge, the more the two communicate It's easier, and certainly helps build good relationships.</w:t>
      </w:r>
    </w:p>
    <w:p w:rsidR="006D7A59" w:rsidRPr="00EC60B7" w:rsidRDefault="006D7A59" w:rsidP="00EC60B7">
      <w:pPr>
        <w:spacing w:line="360" w:lineRule="auto"/>
        <w:ind w:firstLine="720"/>
        <w:rPr>
          <w:rFonts w:ascii="Arial" w:eastAsia="Times New Roman" w:hAnsi="Arial" w:cs="Arial"/>
          <w:color w:val="000000"/>
          <w:lang w:eastAsia="en-GB"/>
        </w:rPr>
      </w:pPr>
      <w:r w:rsidRPr="00EC60B7">
        <w:rPr>
          <w:rFonts w:ascii="Arial" w:eastAsia="Times New Roman" w:hAnsi="Arial" w:cs="Arial"/>
          <w:color w:val="000000"/>
          <w:lang w:eastAsia="en-GB"/>
        </w:rPr>
        <w:t xml:space="preserve">There is no doubt that information can be transmitted from one quadrant to the next, and the more information that is shared, the larger / more open the first quadrant becomes. The basic conditions for sharing information become trust, mutual respect and concern. Johari windows have some uses in layered settings. Understanding the open / free zones of each team member increases their mutual commitment (Shah et al., 2019). Feedback to someone brings information in the second quadrant or dead area to the open area, which allows for improvement and learning. When </w:t>
      </w:r>
      <w:r w:rsidR="00B87F69" w:rsidRPr="00EC60B7">
        <w:rPr>
          <w:rFonts w:ascii="Arial" w:eastAsia="Times New Roman" w:hAnsi="Arial" w:cs="Arial"/>
          <w:color w:val="000000"/>
          <w:lang w:eastAsia="en-GB"/>
        </w:rPr>
        <w:t>I</w:t>
      </w:r>
      <w:r w:rsidRPr="00EC60B7">
        <w:rPr>
          <w:rFonts w:ascii="Arial" w:eastAsia="Times New Roman" w:hAnsi="Arial" w:cs="Arial"/>
          <w:color w:val="000000"/>
          <w:lang w:eastAsia="en-GB"/>
        </w:rPr>
        <w:t xml:space="preserve"> discuss the third quadrant or the hidden area, the personal desires and motivations or needs of team members that may not be understood by team members or pioneers can be </w:t>
      </w:r>
      <w:r w:rsidR="00EC60B7" w:rsidRPr="00EC60B7">
        <w:rPr>
          <w:rFonts w:ascii="Arial" w:eastAsia="Times New Roman" w:hAnsi="Arial" w:cs="Arial"/>
          <w:color w:val="000000"/>
          <w:lang w:eastAsia="en-GB"/>
        </w:rPr>
        <w:t>determined (</w:t>
      </w:r>
      <w:r w:rsidR="0009119F" w:rsidRPr="00EC60B7">
        <w:rPr>
          <w:rFonts w:ascii="Arial" w:eastAsia="Times New Roman" w:hAnsi="Arial" w:cs="Arial"/>
          <w:color w:val="000000"/>
          <w:lang w:eastAsia="en-GB"/>
        </w:rPr>
        <w:t>Yates 2018)</w:t>
      </w:r>
      <w:r w:rsidRPr="00EC60B7">
        <w:rPr>
          <w:rFonts w:ascii="Arial" w:eastAsia="Times New Roman" w:hAnsi="Arial" w:cs="Arial"/>
          <w:color w:val="000000"/>
          <w:lang w:eastAsia="en-GB"/>
        </w:rPr>
        <w:t>.Improving sharing and understanding of others is a way to keep information away from any limited impact / free areas. The last quadrant or unknown area is the area of ​​opportunity or talent or inactive potential. Employees may contain certain capabilities internally, which cannot be investigated by employees or associations due to a lack of reasonable opportunities, confidence or training. For example, the factory production supervisor can deal well with union officers, but he and the association do not know until he has to attend union meetings to clarify certain perspectives related to production (Yadav and Gupta 2017).</w:t>
      </w:r>
    </w:p>
    <w:p w:rsidR="0094714B" w:rsidRPr="00EC60B7" w:rsidRDefault="0094714B" w:rsidP="00EC60B7">
      <w:pPr>
        <w:spacing w:line="360" w:lineRule="auto"/>
        <w:ind w:firstLine="720"/>
        <w:rPr>
          <w:rFonts w:ascii="Arial" w:eastAsia="Times New Roman" w:hAnsi="Arial" w:cs="Arial"/>
          <w:color w:val="000000"/>
          <w:lang w:eastAsia="en-GB"/>
        </w:rPr>
      </w:pPr>
      <w:r w:rsidRPr="00EC60B7">
        <w:rPr>
          <w:rFonts w:ascii="Arial" w:eastAsia="Times New Roman" w:hAnsi="Arial" w:cs="Arial"/>
          <w:color w:val="000000"/>
          <w:lang w:eastAsia="en-GB"/>
        </w:rPr>
        <w:t xml:space="preserve">The Johari Window is a powerful strategy that, if used properly, can provide important information about itself and others, which is an important sign that every pioneer has to </w:t>
      </w:r>
      <w:r w:rsidRPr="00EC60B7">
        <w:rPr>
          <w:rFonts w:ascii="Arial" w:eastAsia="Times New Roman" w:hAnsi="Arial" w:cs="Arial"/>
          <w:color w:val="000000"/>
          <w:lang w:eastAsia="en-GB"/>
        </w:rPr>
        <w:lastRenderedPageBreak/>
        <w:t xml:space="preserve">succeed. It is not unusual for us to hear words that are never understood by others. They are considered to have a special role, which is not their real self, Likewise, there is no doubt that many of us have used these statements </w:t>
      </w:r>
      <w:r w:rsidR="00EC60B7" w:rsidRPr="00EC60B7">
        <w:rPr>
          <w:rFonts w:ascii="Arial" w:eastAsia="Times New Roman" w:hAnsi="Arial" w:cs="Arial"/>
          <w:color w:val="000000"/>
          <w:lang w:eastAsia="en-GB"/>
        </w:rPr>
        <w:t>ourselves (</w:t>
      </w:r>
      <w:r w:rsidR="004937DE" w:rsidRPr="00EC60B7">
        <w:rPr>
          <w:rFonts w:ascii="Arial" w:eastAsia="Times New Roman" w:hAnsi="Arial" w:cs="Arial"/>
          <w:color w:val="000000"/>
          <w:lang w:eastAsia="en-GB"/>
        </w:rPr>
        <w:t>Tran 2016)</w:t>
      </w:r>
      <w:r w:rsidRPr="00EC60B7">
        <w:rPr>
          <w:rFonts w:ascii="Arial" w:eastAsia="Times New Roman" w:hAnsi="Arial" w:cs="Arial"/>
          <w:color w:val="000000"/>
          <w:lang w:eastAsia="en-GB"/>
        </w:rPr>
        <w:t>. In the work environment, a substantial number of employees can do similar things. Their strengths and abilities or their negative fields can be evaluated more or less.</w:t>
      </w:r>
    </w:p>
    <w:p w:rsidR="0094714B" w:rsidRPr="00EC60B7" w:rsidRDefault="0094714B" w:rsidP="00EC60B7">
      <w:pPr>
        <w:spacing w:line="360" w:lineRule="auto"/>
        <w:ind w:firstLine="720"/>
        <w:rPr>
          <w:rFonts w:ascii="Arial" w:eastAsia="Times New Roman" w:hAnsi="Arial" w:cs="Arial"/>
          <w:color w:val="000000"/>
          <w:lang w:eastAsia="en-GB"/>
        </w:rPr>
      </w:pPr>
      <w:r w:rsidRPr="00EC60B7">
        <w:rPr>
          <w:rFonts w:ascii="Arial" w:eastAsia="Times New Roman" w:hAnsi="Arial" w:cs="Arial"/>
          <w:color w:val="000000"/>
          <w:lang w:eastAsia="en-GB"/>
        </w:rPr>
        <w:t>Using the Johari window on this site, assume that a working instance can begin to bring you potential results. The "Johari Window" model clearly provides a valuable foundation and quest for most of the things you can think of that people do to create shared and self-awareness, all of them clearly</w:t>
      </w:r>
      <w:r w:rsidR="004937DE" w:rsidRPr="00EC60B7">
        <w:rPr>
          <w:rFonts w:ascii="Arial" w:eastAsia="Times New Roman" w:hAnsi="Arial" w:cs="Arial"/>
          <w:color w:val="000000"/>
          <w:lang w:eastAsia="en-GB"/>
        </w:rPr>
        <w:t xml:space="preserve"> o</w:t>
      </w:r>
      <w:r w:rsidRPr="00EC60B7">
        <w:rPr>
          <w:rFonts w:ascii="Arial" w:eastAsia="Times New Roman" w:hAnsi="Arial" w:cs="Arial"/>
          <w:color w:val="000000"/>
          <w:lang w:eastAsia="en-GB"/>
        </w:rPr>
        <w:t xml:space="preserve">n the team's performance and </w:t>
      </w:r>
      <w:r w:rsidR="00EC60B7" w:rsidRPr="00EC60B7">
        <w:rPr>
          <w:rFonts w:ascii="Arial" w:eastAsia="Times New Roman" w:hAnsi="Arial" w:cs="Arial"/>
          <w:color w:val="000000"/>
          <w:lang w:eastAsia="en-GB"/>
        </w:rPr>
        <w:t>coordination (</w:t>
      </w:r>
      <w:r w:rsidR="004937DE" w:rsidRPr="00EC60B7">
        <w:rPr>
          <w:rFonts w:ascii="Arial" w:eastAsia="Times New Roman" w:hAnsi="Arial" w:cs="Arial"/>
          <w:color w:val="000000"/>
          <w:lang w:eastAsia="en-GB"/>
        </w:rPr>
        <w:t>Cinderby &amp; Bagwell 2018)</w:t>
      </w:r>
      <w:r w:rsidRPr="00EC60B7">
        <w:rPr>
          <w:rFonts w:ascii="Arial" w:eastAsia="Times New Roman" w:hAnsi="Arial" w:cs="Arial"/>
          <w:color w:val="000000"/>
          <w:lang w:eastAsia="en-GB"/>
        </w:rPr>
        <w:t>.</w:t>
      </w:r>
    </w:p>
    <w:p w:rsidR="0094714B" w:rsidRPr="00EC60B7" w:rsidRDefault="0094714B" w:rsidP="00EC60B7">
      <w:pPr>
        <w:spacing w:line="360" w:lineRule="auto"/>
        <w:ind w:firstLine="720"/>
        <w:rPr>
          <w:rFonts w:ascii="Arial" w:eastAsia="Times New Roman" w:hAnsi="Arial" w:cs="Arial"/>
          <w:color w:val="000000"/>
          <w:lang w:eastAsia="en-GB"/>
        </w:rPr>
      </w:pPr>
      <w:r w:rsidRPr="00EC60B7">
        <w:rPr>
          <w:rFonts w:ascii="Arial" w:eastAsia="Times New Roman" w:hAnsi="Arial" w:cs="Arial"/>
          <w:color w:val="000000"/>
          <w:lang w:eastAsia="en-GB"/>
        </w:rPr>
        <w:t xml:space="preserve">There are many ways to leverage the </w:t>
      </w:r>
      <w:r w:rsidR="00BA5530" w:rsidRPr="00EC60B7">
        <w:rPr>
          <w:rFonts w:ascii="Arial" w:eastAsia="Times New Roman" w:hAnsi="Arial" w:cs="Arial"/>
          <w:color w:val="000000"/>
          <w:lang w:eastAsia="en-GB"/>
        </w:rPr>
        <w:t>Johari model</w:t>
      </w:r>
      <w:r w:rsidRPr="00EC60B7">
        <w:rPr>
          <w:rFonts w:ascii="Arial" w:eastAsia="Times New Roman" w:hAnsi="Arial" w:cs="Arial"/>
          <w:color w:val="000000"/>
          <w:lang w:eastAsia="en-GB"/>
        </w:rPr>
        <w:t xml:space="preserve"> in learning and development, such as with other assumptions, such as Maslow, </w:t>
      </w:r>
      <w:r w:rsidR="00EC60B7" w:rsidRPr="00EC60B7">
        <w:rPr>
          <w:rFonts w:ascii="Arial" w:eastAsia="Times New Roman" w:hAnsi="Arial" w:cs="Arial"/>
          <w:color w:val="000000"/>
          <w:lang w:eastAsia="en-GB"/>
        </w:rPr>
        <w:t>Tuchman</w:t>
      </w:r>
      <w:r w:rsidRPr="00EC60B7">
        <w:rPr>
          <w:rFonts w:ascii="Arial" w:eastAsia="Times New Roman" w:hAnsi="Arial" w:cs="Arial"/>
          <w:color w:val="000000"/>
          <w:lang w:eastAsia="en-GB"/>
        </w:rPr>
        <w:t xml:space="preserve">, TA, NLP, etc. It especially depends on "what are all your potential uses?" Instead of turning to a topic based on what </w:t>
      </w:r>
      <w:r w:rsidR="00ED7536" w:rsidRPr="00EC60B7">
        <w:rPr>
          <w:rFonts w:ascii="Arial" w:eastAsia="Times New Roman" w:hAnsi="Arial" w:cs="Arial"/>
          <w:color w:val="000000"/>
          <w:lang w:eastAsia="en-GB"/>
        </w:rPr>
        <w:t>I</w:t>
      </w:r>
      <w:r w:rsidRPr="00EC60B7">
        <w:rPr>
          <w:rFonts w:ascii="Arial" w:eastAsia="Times New Roman" w:hAnsi="Arial" w:cs="Arial"/>
          <w:color w:val="000000"/>
          <w:lang w:eastAsia="en-GB"/>
        </w:rPr>
        <w:t xml:space="preserve"> need to do, </w:t>
      </w:r>
      <w:r w:rsidR="00BA5530" w:rsidRPr="00EC60B7">
        <w:rPr>
          <w:rFonts w:ascii="Arial" w:eastAsia="Times New Roman" w:hAnsi="Arial" w:cs="Arial"/>
          <w:color w:val="000000"/>
          <w:lang w:eastAsia="en-GB"/>
        </w:rPr>
        <w:t>this</w:t>
      </w:r>
      <w:r w:rsidRPr="00EC60B7">
        <w:rPr>
          <w:rFonts w:ascii="Arial" w:eastAsia="Times New Roman" w:hAnsi="Arial" w:cs="Arial"/>
          <w:color w:val="000000"/>
          <w:lang w:eastAsia="en-GB"/>
        </w:rPr>
        <w:t xml:space="preserve"> will be an important </w:t>
      </w:r>
      <w:r w:rsidR="00EC60B7" w:rsidRPr="00EC60B7">
        <w:rPr>
          <w:rFonts w:ascii="Arial" w:eastAsia="Times New Roman" w:hAnsi="Arial" w:cs="Arial"/>
          <w:color w:val="000000"/>
          <w:lang w:eastAsia="en-GB"/>
        </w:rPr>
        <w:t>inspection (</w:t>
      </w:r>
      <w:r w:rsidR="004937DE" w:rsidRPr="00EC60B7">
        <w:rPr>
          <w:rFonts w:ascii="Arial" w:eastAsia="Times New Roman" w:hAnsi="Arial" w:cs="Arial"/>
          <w:color w:val="000000"/>
          <w:lang w:eastAsia="en-GB"/>
        </w:rPr>
        <w:t>Yates 2018)</w:t>
      </w:r>
      <w:r w:rsidRPr="00EC60B7">
        <w:rPr>
          <w:rFonts w:ascii="Arial" w:eastAsia="Times New Roman" w:hAnsi="Arial" w:cs="Arial"/>
          <w:color w:val="000000"/>
          <w:lang w:eastAsia="en-GB"/>
        </w:rPr>
        <w:t>.</w:t>
      </w:r>
    </w:p>
    <w:p w:rsidR="0094714B" w:rsidRPr="00EC60B7" w:rsidRDefault="0094714B" w:rsidP="00EC60B7">
      <w:pPr>
        <w:spacing w:line="360" w:lineRule="auto"/>
        <w:ind w:firstLine="720"/>
        <w:rPr>
          <w:rFonts w:ascii="Arial" w:eastAsia="Times New Roman" w:hAnsi="Arial" w:cs="Arial"/>
          <w:color w:val="000000"/>
          <w:lang w:eastAsia="en-GB"/>
        </w:rPr>
      </w:pPr>
      <w:r w:rsidRPr="00EC60B7">
        <w:rPr>
          <w:rFonts w:ascii="Arial" w:eastAsia="Times New Roman" w:hAnsi="Arial" w:cs="Arial"/>
          <w:color w:val="000000"/>
          <w:lang w:eastAsia="en-GB"/>
        </w:rPr>
        <w:t>In this case, it can help you first ask yourself what needs to be done in training and development exercises. Then consider how to use Johari window assumptions and criteria to help achieve this</w:t>
      </w:r>
      <w:r w:rsidR="004937DE" w:rsidRPr="00EC60B7">
        <w:rPr>
          <w:rFonts w:ascii="Arial" w:eastAsia="Times New Roman" w:hAnsi="Arial" w:cs="Arial"/>
          <w:color w:val="000000"/>
          <w:lang w:eastAsia="en-GB"/>
        </w:rPr>
        <w:t>(Martinez et al., 2018)</w:t>
      </w:r>
      <w:r w:rsidRPr="00EC60B7">
        <w:rPr>
          <w:rFonts w:ascii="Arial" w:eastAsia="Times New Roman" w:hAnsi="Arial" w:cs="Arial"/>
          <w:color w:val="000000"/>
          <w:lang w:eastAsia="en-GB"/>
        </w:rPr>
        <w:t xml:space="preserve">.For example, survey research papers (which are generally distributed on the websites of universities and learning institutions) conduct research based on assumptions, and study the potential impact of </w:t>
      </w:r>
      <w:r w:rsidR="00BA5530" w:rsidRPr="00EC60B7">
        <w:rPr>
          <w:rFonts w:ascii="Arial" w:eastAsia="Times New Roman" w:hAnsi="Arial" w:cs="Arial"/>
          <w:color w:val="000000"/>
          <w:lang w:eastAsia="en-GB"/>
        </w:rPr>
        <w:t xml:space="preserve">Johari </w:t>
      </w:r>
      <w:r w:rsidR="00EC60B7">
        <w:rPr>
          <w:rFonts w:ascii="Arial" w:eastAsia="Times New Roman" w:hAnsi="Arial" w:cs="Arial"/>
          <w:color w:val="000000"/>
          <w:lang w:eastAsia="en-GB"/>
        </w:rPr>
        <w:t>-like ideas and models</w:t>
      </w:r>
      <w:r w:rsidR="00EC60B7" w:rsidRPr="00EC60B7">
        <w:rPr>
          <w:rFonts w:ascii="Arial" w:eastAsia="Times New Roman" w:hAnsi="Arial" w:cs="Arial"/>
          <w:color w:val="000000"/>
          <w:lang w:eastAsia="en-GB"/>
        </w:rPr>
        <w:t xml:space="preserve"> Often</w:t>
      </w:r>
      <w:r w:rsidRPr="00EC60B7">
        <w:rPr>
          <w:rFonts w:ascii="Arial" w:eastAsia="Times New Roman" w:hAnsi="Arial" w:cs="Arial"/>
          <w:color w:val="000000"/>
          <w:lang w:eastAsia="en-GB"/>
        </w:rPr>
        <w:t xml:space="preserve">, this approach will improve your internal and external understanding capabilities, instead of using mainly clear translations or "off-the-shelf" applications, which can automatically make random ideas accidental, </w:t>
      </w:r>
      <w:r w:rsidR="00BA5530" w:rsidRPr="00EC60B7">
        <w:rPr>
          <w:rFonts w:ascii="Arial" w:eastAsia="Times New Roman" w:hAnsi="Arial" w:cs="Arial"/>
          <w:color w:val="000000"/>
          <w:lang w:eastAsia="en-GB"/>
        </w:rPr>
        <w:t>to</w:t>
      </w:r>
      <w:r w:rsidRPr="00EC60B7">
        <w:rPr>
          <w:rFonts w:ascii="Arial" w:eastAsia="Times New Roman" w:hAnsi="Arial" w:cs="Arial"/>
          <w:color w:val="000000"/>
          <w:lang w:eastAsia="en-GB"/>
        </w:rPr>
        <w:t xml:space="preserve"> understand how to go deeper. Take advantage of the speculation. Similarly, investigate the first work of Ingham and Loft and review them to confirm the development and use of the model. </w:t>
      </w:r>
      <w:r w:rsidR="00BA5530" w:rsidRPr="00EC60B7">
        <w:rPr>
          <w:rFonts w:ascii="Arial" w:eastAsia="Times New Roman" w:hAnsi="Arial" w:cs="Arial"/>
          <w:color w:val="000000"/>
          <w:lang w:eastAsia="en-GB"/>
        </w:rPr>
        <w:t>Johari is</w:t>
      </w:r>
      <w:r w:rsidRPr="00EC60B7">
        <w:rPr>
          <w:rFonts w:ascii="Arial" w:eastAsia="Times New Roman" w:hAnsi="Arial" w:cs="Arial"/>
          <w:color w:val="000000"/>
          <w:lang w:eastAsia="en-GB"/>
        </w:rPr>
        <w:t xml:space="preserve"> a wonderful and robust role model, and like other influencers, helping people understand the basics is a great way to increase </w:t>
      </w:r>
      <w:r w:rsidR="00EC60B7" w:rsidRPr="00EC60B7">
        <w:rPr>
          <w:rFonts w:ascii="Arial" w:eastAsia="Times New Roman" w:hAnsi="Arial" w:cs="Arial"/>
          <w:color w:val="000000"/>
          <w:lang w:eastAsia="en-GB"/>
        </w:rPr>
        <w:t>motivation (</w:t>
      </w:r>
      <w:r w:rsidR="004937DE" w:rsidRPr="00EC60B7">
        <w:rPr>
          <w:rFonts w:ascii="Arial" w:eastAsia="Times New Roman" w:hAnsi="Arial" w:cs="Arial"/>
          <w:color w:val="000000"/>
          <w:lang w:eastAsia="en-GB"/>
        </w:rPr>
        <w:t>Yadav &amp; Gupta 2017)</w:t>
      </w:r>
      <w:r w:rsidRPr="00EC60B7">
        <w:rPr>
          <w:rFonts w:ascii="Arial" w:eastAsia="Times New Roman" w:hAnsi="Arial" w:cs="Arial"/>
          <w:color w:val="000000"/>
          <w:lang w:eastAsia="en-GB"/>
        </w:rPr>
        <w:t xml:space="preserve">. Explain the meaning of the Johari window assumptions so that they can truly understand the assumptions themselves, so that people can use their insights in their specific way and integrate the hidden standards in their future reasoning and </w:t>
      </w:r>
      <w:r w:rsidR="00BA5530" w:rsidRPr="00EC60B7">
        <w:rPr>
          <w:rFonts w:ascii="Arial" w:eastAsia="Times New Roman" w:hAnsi="Arial" w:cs="Arial"/>
          <w:color w:val="000000"/>
          <w:lang w:eastAsia="en-GB"/>
        </w:rPr>
        <w:t>behaviour</w:t>
      </w:r>
      <w:r w:rsidRPr="00EC60B7">
        <w:rPr>
          <w:rFonts w:ascii="Arial" w:eastAsia="Times New Roman" w:hAnsi="Arial" w:cs="Arial"/>
          <w:color w:val="000000"/>
          <w:lang w:eastAsia="en-GB"/>
        </w:rPr>
        <w:t>.</w:t>
      </w:r>
    </w:p>
    <w:p w:rsidR="004937DE" w:rsidRPr="00EC60B7" w:rsidRDefault="004937DE" w:rsidP="00EC60B7">
      <w:pPr>
        <w:spacing w:line="360" w:lineRule="auto"/>
        <w:ind w:firstLine="720"/>
        <w:rPr>
          <w:rFonts w:ascii="Arial" w:eastAsia="Times New Roman" w:hAnsi="Arial" w:cs="Arial"/>
          <w:color w:val="000000"/>
          <w:lang w:eastAsia="en-GB"/>
        </w:rPr>
      </w:pPr>
    </w:p>
    <w:p w:rsidR="00EC60B7" w:rsidRDefault="00EC60B7" w:rsidP="00EC60B7">
      <w:pPr>
        <w:pStyle w:val="Heading1"/>
        <w:spacing w:line="360" w:lineRule="auto"/>
        <w:rPr>
          <w:rFonts w:ascii="Arial" w:hAnsi="Arial" w:cs="Arial"/>
          <w:sz w:val="22"/>
          <w:szCs w:val="22"/>
        </w:rPr>
      </w:pPr>
    </w:p>
    <w:p w:rsidR="00EC60B7" w:rsidRDefault="00EC60B7" w:rsidP="00EC60B7">
      <w:pPr>
        <w:pStyle w:val="Heading1"/>
        <w:spacing w:line="360" w:lineRule="auto"/>
        <w:rPr>
          <w:rFonts w:ascii="Arial" w:hAnsi="Arial" w:cs="Arial"/>
          <w:sz w:val="22"/>
          <w:szCs w:val="22"/>
        </w:rPr>
      </w:pPr>
    </w:p>
    <w:p w:rsidR="00471E13" w:rsidRPr="00EC60B7" w:rsidRDefault="00471E13" w:rsidP="00EC60B7">
      <w:pPr>
        <w:pStyle w:val="Heading1"/>
        <w:spacing w:line="360" w:lineRule="auto"/>
        <w:rPr>
          <w:rFonts w:ascii="Arial" w:hAnsi="Arial" w:cs="Arial"/>
          <w:sz w:val="22"/>
          <w:szCs w:val="22"/>
        </w:rPr>
      </w:pPr>
      <w:bookmarkStart w:id="4" w:name="_Toc31406287"/>
      <w:r w:rsidRPr="00EC60B7">
        <w:rPr>
          <w:rFonts w:ascii="Arial" w:hAnsi="Arial" w:cs="Arial"/>
          <w:sz w:val="22"/>
          <w:szCs w:val="22"/>
        </w:rPr>
        <w:lastRenderedPageBreak/>
        <w:t>Part B</w:t>
      </w:r>
      <w:bookmarkEnd w:id="4"/>
    </w:p>
    <w:p w:rsidR="00B335A0" w:rsidRPr="00EC60B7" w:rsidRDefault="00B335A0" w:rsidP="00EC60B7">
      <w:pPr>
        <w:pStyle w:val="Heading1"/>
        <w:spacing w:line="360" w:lineRule="auto"/>
        <w:rPr>
          <w:rFonts w:ascii="Arial" w:hAnsi="Arial" w:cs="Arial"/>
          <w:sz w:val="22"/>
          <w:szCs w:val="22"/>
        </w:rPr>
      </w:pPr>
      <w:bookmarkStart w:id="5" w:name="_Toc31406288"/>
      <w:r w:rsidRPr="00EC60B7">
        <w:rPr>
          <w:rFonts w:ascii="Arial" w:hAnsi="Arial" w:cs="Arial"/>
          <w:sz w:val="22"/>
          <w:szCs w:val="22"/>
        </w:rPr>
        <w:t>Reflective Report</w:t>
      </w:r>
      <w:bookmarkEnd w:id="5"/>
    </w:p>
    <w:p w:rsidR="00EA37A0" w:rsidRPr="00EC60B7" w:rsidRDefault="00EA37A0" w:rsidP="00EC60B7">
      <w:pPr>
        <w:pStyle w:val="Heading2"/>
        <w:spacing w:line="360" w:lineRule="auto"/>
        <w:rPr>
          <w:rFonts w:ascii="Arial" w:hAnsi="Arial" w:cs="Arial"/>
          <w:i w:val="0"/>
          <w:sz w:val="22"/>
          <w:szCs w:val="22"/>
        </w:rPr>
      </w:pPr>
      <w:bookmarkStart w:id="6" w:name="_Toc31406289"/>
      <w:r w:rsidRPr="00EC60B7">
        <w:rPr>
          <w:rFonts w:ascii="Arial" w:hAnsi="Arial" w:cs="Arial"/>
          <w:i w:val="0"/>
          <w:sz w:val="22"/>
          <w:szCs w:val="22"/>
        </w:rPr>
        <w:t>Relevance of the former, job advert, in the preparation of the later, application documents</w:t>
      </w:r>
      <w:bookmarkEnd w:id="6"/>
    </w:p>
    <w:p w:rsidR="0094714B" w:rsidRPr="00EC60B7" w:rsidRDefault="0094714B" w:rsidP="00EC60B7">
      <w:pPr>
        <w:spacing w:line="360" w:lineRule="auto"/>
        <w:ind w:firstLine="720"/>
        <w:rPr>
          <w:rFonts w:ascii="Arial" w:hAnsi="Arial" w:cs="Arial"/>
          <w:color w:val="000000" w:themeColor="text1"/>
        </w:rPr>
      </w:pPr>
      <w:r w:rsidRPr="00EC60B7">
        <w:rPr>
          <w:rFonts w:ascii="Arial" w:hAnsi="Arial" w:cs="Arial"/>
          <w:color w:val="000000" w:themeColor="text1"/>
        </w:rPr>
        <w:t>When organ</w:t>
      </w:r>
      <w:r w:rsidR="00BA5530" w:rsidRPr="00EC60B7">
        <w:rPr>
          <w:rFonts w:ascii="Arial" w:hAnsi="Arial" w:cs="Arial"/>
          <w:color w:val="000000" w:themeColor="text1"/>
        </w:rPr>
        <w:t>is</w:t>
      </w:r>
      <w:r w:rsidRPr="00EC60B7">
        <w:rPr>
          <w:rFonts w:ascii="Arial" w:hAnsi="Arial" w:cs="Arial"/>
          <w:color w:val="000000" w:themeColor="text1"/>
        </w:rPr>
        <w:t>ing recruitment for employees, specific ways and means of evaluating job applicants are the focus and key to content, which is also a hot topic with diverse public backgrounds. Although organ</w:t>
      </w:r>
      <w:r w:rsidR="00BA5530" w:rsidRPr="00EC60B7">
        <w:rPr>
          <w:rFonts w:ascii="Arial" w:hAnsi="Arial" w:cs="Arial"/>
          <w:color w:val="000000" w:themeColor="text1"/>
        </w:rPr>
        <w:t>is</w:t>
      </w:r>
      <w:r w:rsidRPr="00EC60B7">
        <w:rPr>
          <w:rFonts w:ascii="Arial" w:hAnsi="Arial" w:cs="Arial"/>
          <w:color w:val="000000" w:themeColor="text1"/>
        </w:rPr>
        <w:t>ations can sometimes find a lot of useful information through recruitment indicators, how to discard and dissolve this information and apply it to employees' evaluations to improve recruiting performance for organ</w:t>
      </w:r>
      <w:r w:rsidR="00BA5530" w:rsidRPr="00EC60B7">
        <w:rPr>
          <w:rFonts w:ascii="Arial" w:hAnsi="Arial" w:cs="Arial"/>
          <w:color w:val="000000" w:themeColor="text1"/>
        </w:rPr>
        <w:t>is</w:t>
      </w:r>
      <w:r w:rsidRPr="00EC60B7">
        <w:rPr>
          <w:rFonts w:ascii="Arial" w:hAnsi="Arial" w:cs="Arial"/>
          <w:color w:val="000000" w:themeColor="text1"/>
        </w:rPr>
        <w:t xml:space="preserve">ations. A challenge remains. The accompanying article will internally discuss, research and </w:t>
      </w:r>
      <w:r w:rsidR="00BA5530" w:rsidRPr="00EC60B7">
        <w:rPr>
          <w:rFonts w:ascii="Arial" w:hAnsi="Arial" w:cs="Arial"/>
          <w:color w:val="000000" w:themeColor="text1"/>
        </w:rPr>
        <w:t>analys</w:t>
      </w:r>
      <w:r w:rsidRPr="00EC60B7">
        <w:rPr>
          <w:rFonts w:ascii="Arial" w:hAnsi="Arial" w:cs="Arial"/>
          <w:color w:val="000000" w:themeColor="text1"/>
        </w:rPr>
        <w:t xml:space="preserve">e some of the key indicators used in hiring a company and make recommendations on </w:t>
      </w:r>
      <w:r w:rsidR="00EC60B7" w:rsidRPr="00EC60B7">
        <w:rPr>
          <w:rFonts w:ascii="Arial" w:hAnsi="Arial" w:cs="Arial"/>
          <w:color w:val="000000" w:themeColor="text1"/>
        </w:rPr>
        <w:t>it (</w:t>
      </w:r>
      <w:r w:rsidR="004937DE" w:rsidRPr="00EC60B7">
        <w:rPr>
          <w:rFonts w:ascii="Arial" w:hAnsi="Arial" w:cs="Arial"/>
          <w:color w:val="000000" w:themeColor="text1"/>
        </w:rPr>
        <w:t>Yates 2018)</w:t>
      </w:r>
      <w:r w:rsidRPr="00EC60B7">
        <w:rPr>
          <w:rFonts w:ascii="Arial" w:hAnsi="Arial" w:cs="Arial"/>
          <w:color w:val="000000" w:themeColor="text1"/>
        </w:rPr>
        <w:t xml:space="preserve">. Admirable work actually has many priorities, but the most important and important thing is to not overlook HR people: How to Write Attractive Job Ads. Recruitment information is very similar to ads that advise consumers. Recruitment information depends on the actual situation, the characteristic of it, and the focus is on attracting maximum consideration and meeting the needs of job seekers. It can be said that the most effective way of recruiting elements is decent </w:t>
      </w:r>
      <w:r w:rsidR="00EC60B7" w:rsidRPr="00EC60B7">
        <w:rPr>
          <w:rFonts w:ascii="Arial" w:hAnsi="Arial" w:cs="Arial"/>
          <w:color w:val="000000" w:themeColor="text1"/>
        </w:rPr>
        <w:t>filling (</w:t>
      </w:r>
      <w:r w:rsidR="004937DE" w:rsidRPr="00EC60B7">
        <w:rPr>
          <w:rFonts w:ascii="Arial" w:hAnsi="Arial" w:cs="Arial"/>
          <w:color w:val="000000" w:themeColor="text1"/>
        </w:rPr>
        <w:t>Tran 2016)</w:t>
      </w:r>
      <w:r w:rsidRPr="00EC60B7">
        <w:rPr>
          <w:rFonts w:ascii="Arial" w:hAnsi="Arial" w:cs="Arial"/>
          <w:color w:val="000000" w:themeColor="text1"/>
        </w:rPr>
        <w:t>.</w:t>
      </w:r>
    </w:p>
    <w:p w:rsidR="0094714B" w:rsidRPr="00EC60B7" w:rsidRDefault="0094714B" w:rsidP="00EC60B7">
      <w:pPr>
        <w:spacing w:line="360" w:lineRule="auto"/>
        <w:ind w:firstLine="720"/>
        <w:rPr>
          <w:rFonts w:ascii="Arial" w:hAnsi="Arial" w:cs="Arial"/>
          <w:color w:val="000000" w:themeColor="text1"/>
        </w:rPr>
      </w:pPr>
      <w:r w:rsidRPr="00EC60B7">
        <w:rPr>
          <w:rFonts w:ascii="Arial" w:hAnsi="Arial" w:cs="Arial"/>
          <w:color w:val="000000" w:themeColor="text1"/>
        </w:rPr>
        <w:t xml:space="preserve">Everyone should be extra confused. You get millions of job information. Slow arrival instructions are key. Let's talk about it from a number of angles: From the point of view of job applicants, there are usually a lot of priority lists when it comes to applying for a retrospective. Like the proposed company, the meaning of the job is a dubious factor. For example, job seekers initially support Company A, but by talking to nearby Company B, they can find Company B as more meaningful to </w:t>
      </w:r>
      <w:r w:rsidR="00EC60B7" w:rsidRPr="00EC60B7">
        <w:rPr>
          <w:rFonts w:ascii="Arial" w:hAnsi="Arial" w:cs="Arial"/>
          <w:color w:val="000000" w:themeColor="text1"/>
        </w:rPr>
        <w:t>them (</w:t>
      </w:r>
      <w:r w:rsidR="004937DE" w:rsidRPr="00EC60B7">
        <w:rPr>
          <w:rFonts w:ascii="Arial" w:hAnsi="Arial" w:cs="Arial"/>
          <w:color w:val="000000" w:themeColor="text1"/>
        </w:rPr>
        <w:t>Berland 2017)</w:t>
      </w:r>
      <w:r w:rsidRPr="00EC60B7">
        <w:rPr>
          <w:rFonts w:ascii="Arial" w:hAnsi="Arial" w:cs="Arial"/>
          <w:color w:val="000000" w:themeColor="text1"/>
        </w:rPr>
        <w:t>. Obviously, how to attract job candidates depends on their job advertising decisions.</w:t>
      </w:r>
    </w:p>
    <w:p w:rsidR="0094714B" w:rsidRPr="00EC60B7" w:rsidRDefault="0094714B" w:rsidP="00EC60B7">
      <w:pPr>
        <w:spacing w:line="360" w:lineRule="auto"/>
        <w:ind w:firstLine="720"/>
        <w:rPr>
          <w:rFonts w:ascii="Arial" w:hAnsi="Arial" w:cs="Arial"/>
          <w:color w:val="000000" w:themeColor="text1"/>
        </w:rPr>
      </w:pPr>
      <w:r w:rsidRPr="00EC60B7">
        <w:rPr>
          <w:rFonts w:ascii="Arial" w:hAnsi="Arial" w:cs="Arial"/>
          <w:color w:val="000000" w:themeColor="text1"/>
        </w:rPr>
        <w:t xml:space="preserve">Job ads come in different shapes and </w:t>
      </w:r>
      <w:r w:rsidR="00BA5530" w:rsidRPr="00EC60B7">
        <w:rPr>
          <w:rFonts w:ascii="Arial" w:hAnsi="Arial" w:cs="Arial"/>
          <w:color w:val="000000" w:themeColor="text1"/>
        </w:rPr>
        <w:t>sizes</w:t>
      </w:r>
      <w:r w:rsidRPr="00EC60B7">
        <w:rPr>
          <w:rFonts w:ascii="Arial" w:hAnsi="Arial" w:cs="Arial"/>
          <w:color w:val="000000" w:themeColor="text1"/>
        </w:rPr>
        <w:t xml:space="preserve">, but each ad should follow a few basic rules to ensure it attracts candidates who are applying for a direct </w:t>
      </w:r>
      <w:r w:rsidR="00EC60B7" w:rsidRPr="00EC60B7">
        <w:rPr>
          <w:rFonts w:ascii="Arial" w:hAnsi="Arial" w:cs="Arial"/>
          <w:color w:val="000000" w:themeColor="text1"/>
        </w:rPr>
        <w:t>position. Job</w:t>
      </w:r>
      <w:r w:rsidRPr="00EC60B7">
        <w:rPr>
          <w:rFonts w:ascii="Arial" w:hAnsi="Arial" w:cs="Arial"/>
          <w:color w:val="000000" w:themeColor="text1"/>
        </w:rPr>
        <w:t xml:space="preserve"> advertising companies or associations consist primarily of payment announcements about job openings or opportunities. It is one of many components of the recruitment process and is considered one of the basic tools for hiring managers, recruiters and human resources professionals to enable organ</w:t>
      </w:r>
      <w:r w:rsidR="00BA5530" w:rsidRPr="00EC60B7">
        <w:rPr>
          <w:rFonts w:ascii="Arial" w:hAnsi="Arial" w:cs="Arial"/>
          <w:color w:val="000000" w:themeColor="text1"/>
        </w:rPr>
        <w:t>is</w:t>
      </w:r>
      <w:r w:rsidRPr="00EC60B7">
        <w:rPr>
          <w:rFonts w:ascii="Arial" w:hAnsi="Arial" w:cs="Arial"/>
          <w:color w:val="000000" w:themeColor="text1"/>
        </w:rPr>
        <w:t>ations, organ</w:t>
      </w:r>
      <w:r w:rsidR="00BA5530" w:rsidRPr="00EC60B7">
        <w:rPr>
          <w:rFonts w:ascii="Arial" w:hAnsi="Arial" w:cs="Arial"/>
          <w:color w:val="000000" w:themeColor="text1"/>
        </w:rPr>
        <w:t>is</w:t>
      </w:r>
      <w:r w:rsidRPr="00EC60B7">
        <w:rPr>
          <w:rFonts w:ascii="Arial" w:hAnsi="Arial" w:cs="Arial"/>
          <w:color w:val="000000" w:themeColor="text1"/>
        </w:rPr>
        <w:t xml:space="preserve">ations and companies to qualify and </w:t>
      </w:r>
      <w:r w:rsidR="00EC60B7" w:rsidRPr="00EC60B7">
        <w:rPr>
          <w:rFonts w:ascii="Arial" w:hAnsi="Arial" w:cs="Arial"/>
          <w:color w:val="000000" w:themeColor="text1"/>
        </w:rPr>
        <w:t>hire (</w:t>
      </w:r>
      <w:r w:rsidR="004937DE" w:rsidRPr="00EC60B7">
        <w:rPr>
          <w:rFonts w:ascii="Arial" w:hAnsi="Arial" w:cs="Arial"/>
          <w:color w:val="000000" w:themeColor="text1"/>
        </w:rPr>
        <w:t>Ha 2019)</w:t>
      </w:r>
      <w:r w:rsidRPr="00EC60B7">
        <w:rPr>
          <w:rFonts w:ascii="Arial" w:hAnsi="Arial" w:cs="Arial"/>
          <w:color w:val="000000" w:themeColor="text1"/>
        </w:rPr>
        <w:t>.</w:t>
      </w:r>
      <w:r w:rsidR="00F34B69" w:rsidRPr="00EC60B7">
        <w:rPr>
          <w:rFonts w:ascii="Arial" w:hAnsi="Arial" w:cs="Arial"/>
          <w:color w:val="000000" w:themeColor="text1"/>
        </w:rPr>
        <w:t>There is a need to f</w:t>
      </w:r>
      <w:bookmarkStart w:id="7" w:name="_GoBack"/>
      <w:bookmarkEnd w:id="7"/>
      <w:r w:rsidRPr="00EC60B7">
        <w:rPr>
          <w:rFonts w:ascii="Arial" w:hAnsi="Arial" w:cs="Arial"/>
          <w:color w:val="000000" w:themeColor="text1"/>
        </w:rPr>
        <w:t>ill current vacancies or requirements. From a competitor's point of view, it all starts with the arrival of work. Nosh stresses the importance of understanding the job description. In Accenture, job postings usually take longer than most organ</w:t>
      </w:r>
      <w:r w:rsidR="00BA5530" w:rsidRPr="00EC60B7">
        <w:rPr>
          <w:rFonts w:ascii="Arial" w:hAnsi="Arial" w:cs="Arial"/>
          <w:color w:val="000000" w:themeColor="text1"/>
        </w:rPr>
        <w:t>is</w:t>
      </w:r>
      <w:r w:rsidRPr="00EC60B7">
        <w:rPr>
          <w:rFonts w:ascii="Arial" w:hAnsi="Arial" w:cs="Arial"/>
          <w:color w:val="000000" w:themeColor="text1"/>
        </w:rPr>
        <w:t xml:space="preserve">ations. However, he insisted: "Refrain from your </w:t>
      </w:r>
      <w:r w:rsidRPr="00EC60B7">
        <w:rPr>
          <w:rFonts w:ascii="Arial" w:hAnsi="Arial" w:cs="Arial"/>
          <w:color w:val="000000" w:themeColor="text1"/>
        </w:rPr>
        <w:lastRenderedPageBreak/>
        <w:t xml:space="preserve">work." Each area provides the applicant with much information about the requirements set by the person responsible for the </w:t>
      </w:r>
      <w:r w:rsidR="00EC60B7" w:rsidRPr="00EC60B7">
        <w:rPr>
          <w:rFonts w:ascii="Arial" w:hAnsi="Arial" w:cs="Arial"/>
          <w:color w:val="000000" w:themeColor="text1"/>
        </w:rPr>
        <w:t>contract (</w:t>
      </w:r>
      <w:r w:rsidR="004937DE" w:rsidRPr="00EC60B7">
        <w:rPr>
          <w:rFonts w:ascii="Arial" w:hAnsi="Arial" w:cs="Arial"/>
          <w:color w:val="000000" w:themeColor="text1"/>
        </w:rPr>
        <w:t>Yates 2018)</w:t>
      </w:r>
      <w:r w:rsidRPr="00EC60B7">
        <w:rPr>
          <w:rFonts w:ascii="Arial" w:hAnsi="Arial" w:cs="Arial"/>
          <w:color w:val="000000" w:themeColor="text1"/>
        </w:rPr>
        <w:t>.</w:t>
      </w:r>
    </w:p>
    <w:p w:rsidR="00B335A0" w:rsidRPr="00EC60B7" w:rsidRDefault="0094714B" w:rsidP="00EC60B7">
      <w:pPr>
        <w:spacing w:line="360" w:lineRule="auto"/>
        <w:ind w:firstLine="720"/>
        <w:rPr>
          <w:rFonts w:ascii="Arial" w:hAnsi="Arial" w:cs="Arial"/>
          <w:color w:val="000000" w:themeColor="text1"/>
        </w:rPr>
      </w:pPr>
      <w:r w:rsidRPr="00EC60B7">
        <w:rPr>
          <w:rFonts w:ascii="Arial" w:hAnsi="Arial" w:cs="Arial"/>
          <w:color w:val="000000" w:themeColor="text1"/>
        </w:rPr>
        <w:t xml:space="preserve">In addition to its application to recruitment, job description also plays an important role in monitoring employees' performance, because if you do not give them a clear outline of what they should do, measure employee commitment. What potential can you use? They can also be used to help identify individual training needs in their training and development, so they are a basic tool. However, the job description only shows what you need to do </w:t>
      </w:r>
      <w:r w:rsidR="004937DE" w:rsidRPr="00EC60B7">
        <w:rPr>
          <w:rFonts w:ascii="Arial" w:hAnsi="Arial" w:cs="Arial"/>
          <w:color w:val="000000" w:themeColor="text1"/>
        </w:rPr>
        <w:t>yourself (Shah et al., 2019).</w:t>
      </w:r>
      <w:r w:rsidRPr="00EC60B7">
        <w:rPr>
          <w:rFonts w:ascii="Arial" w:hAnsi="Arial" w:cs="Arial"/>
          <w:color w:val="000000" w:themeColor="text1"/>
        </w:rPr>
        <w:t xml:space="preserve"> As a major part of the job, you also need to identify what kind of person you need a random job. ۔ </w:t>
      </w:r>
      <w:r w:rsidR="00EC60B7" w:rsidRPr="00EC60B7">
        <w:rPr>
          <w:rFonts w:ascii="Arial" w:hAnsi="Arial" w:cs="Arial"/>
          <w:color w:val="000000" w:themeColor="text1"/>
        </w:rPr>
        <w:t>for</w:t>
      </w:r>
      <w:r w:rsidRPr="00EC60B7">
        <w:rPr>
          <w:rFonts w:ascii="Arial" w:hAnsi="Arial" w:cs="Arial"/>
          <w:color w:val="000000" w:themeColor="text1"/>
        </w:rPr>
        <w:t xml:space="preserve"> a large number of administrators, sadly, this is the last mention, they only know what they are looking for. As a result, they approached the interview in this way: The main people who participated in the interview that day set the standard. The second is preferred, or worse, etc. The problem with this approach is that each competitor performs an analysis based on past rivals, so the people who look decent during the interview can effectively control </w:t>
      </w:r>
      <w:r w:rsidR="00EC60B7" w:rsidRPr="00EC60B7">
        <w:rPr>
          <w:rFonts w:ascii="Arial" w:hAnsi="Arial" w:cs="Arial"/>
          <w:color w:val="000000" w:themeColor="text1"/>
        </w:rPr>
        <w:t>you (</w:t>
      </w:r>
      <w:r w:rsidR="004937DE" w:rsidRPr="00EC60B7">
        <w:rPr>
          <w:rFonts w:ascii="Arial" w:hAnsi="Arial" w:cs="Arial"/>
          <w:color w:val="000000" w:themeColor="text1"/>
        </w:rPr>
        <w:t>Yates 2018)</w:t>
      </w:r>
      <w:r w:rsidRPr="00EC60B7">
        <w:rPr>
          <w:rFonts w:ascii="Arial" w:hAnsi="Arial" w:cs="Arial"/>
          <w:color w:val="000000" w:themeColor="text1"/>
        </w:rPr>
        <w:t>.</w:t>
      </w:r>
    </w:p>
    <w:p w:rsidR="0094714B" w:rsidRPr="00EC60B7" w:rsidRDefault="0094714B" w:rsidP="00EC60B7">
      <w:pPr>
        <w:spacing w:line="360" w:lineRule="auto"/>
        <w:ind w:firstLine="720"/>
        <w:rPr>
          <w:rFonts w:ascii="Arial" w:hAnsi="Arial" w:cs="Arial"/>
          <w:color w:val="000000" w:themeColor="text1"/>
        </w:rPr>
      </w:pPr>
    </w:p>
    <w:p w:rsidR="00EA37A0" w:rsidRPr="00EC60B7" w:rsidRDefault="00EA37A0" w:rsidP="00EC60B7">
      <w:pPr>
        <w:pStyle w:val="Heading2"/>
        <w:spacing w:line="360" w:lineRule="auto"/>
        <w:rPr>
          <w:rFonts w:ascii="Arial" w:hAnsi="Arial" w:cs="Arial"/>
          <w:sz w:val="22"/>
          <w:szCs w:val="22"/>
        </w:rPr>
      </w:pPr>
      <w:bookmarkStart w:id="8" w:name="_Toc31406290"/>
      <w:r w:rsidRPr="00EC60B7">
        <w:rPr>
          <w:rFonts w:ascii="Arial" w:hAnsi="Arial" w:cs="Arial"/>
          <w:sz w:val="22"/>
          <w:szCs w:val="22"/>
        </w:rPr>
        <w:t xml:space="preserve">Role of Preparatory Steps </w:t>
      </w:r>
      <w:r w:rsidR="00EC60B7" w:rsidRPr="00EC60B7">
        <w:rPr>
          <w:rFonts w:ascii="Arial" w:hAnsi="Arial" w:cs="Arial"/>
          <w:sz w:val="22"/>
          <w:szCs w:val="22"/>
        </w:rPr>
        <w:t>before</w:t>
      </w:r>
      <w:r w:rsidRPr="00EC60B7">
        <w:rPr>
          <w:rFonts w:ascii="Arial" w:hAnsi="Arial" w:cs="Arial"/>
          <w:sz w:val="22"/>
          <w:szCs w:val="22"/>
        </w:rPr>
        <w:t xml:space="preserve"> Interviews on Performance</w:t>
      </w:r>
      <w:bookmarkEnd w:id="8"/>
    </w:p>
    <w:p w:rsidR="00CF0F7C"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xml:space="preserve">Interviewer interviews with candidates </w:t>
      </w:r>
      <w:r w:rsidR="00EC60B7" w:rsidRPr="00EC60B7">
        <w:rPr>
          <w:rFonts w:ascii="Arial" w:hAnsi="Arial" w:cs="Arial"/>
          <w:color w:val="000000" w:themeColor="text1"/>
          <w:shd w:val="clear" w:color="auto" w:fill="FFFFFF"/>
        </w:rPr>
        <w:t>this</w:t>
      </w:r>
      <w:r w:rsidRPr="00EC60B7">
        <w:rPr>
          <w:rFonts w:ascii="Arial" w:hAnsi="Arial" w:cs="Arial"/>
          <w:color w:val="000000" w:themeColor="text1"/>
          <w:shd w:val="clear" w:color="auto" w:fill="FFFFFF"/>
        </w:rPr>
        <w:t xml:space="preserve"> is considered to be the most effective interview method. Candidates' resumes can be carefully considered and summar</w:t>
      </w:r>
      <w:r w:rsidR="00BA5530" w:rsidRPr="00EC60B7">
        <w:rPr>
          <w:rFonts w:ascii="Arial" w:hAnsi="Arial" w:cs="Arial"/>
          <w:color w:val="000000" w:themeColor="text1"/>
          <w:shd w:val="clear" w:color="auto" w:fill="FFFFFF"/>
        </w:rPr>
        <w:t>is</w:t>
      </w:r>
      <w:r w:rsidRPr="00EC60B7">
        <w:rPr>
          <w:rFonts w:ascii="Arial" w:hAnsi="Arial" w:cs="Arial"/>
          <w:color w:val="000000" w:themeColor="text1"/>
          <w:shd w:val="clear" w:color="auto" w:fill="FFFFFF"/>
        </w:rPr>
        <w:t xml:space="preserve">ed after full reference, but the initiative of the interview is in the hands of the interviewer. Candidates can prepare it, but it can never be fully </w:t>
      </w:r>
      <w:r w:rsidR="00EC60B7" w:rsidRPr="00EC60B7">
        <w:rPr>
          <w:rFonts w:ascii="Arial" w:hAnsi="Arial" w:cs="Arial"/>
          <w:color w:val="000000" w:themeColor="text1"/>
          <w:shd w:val="clear" w:color="auto" w:fill="FFFFFF"/>
        </w:rPr>
        <w:t>prepared (</w:t>
      </w:r>
      <w:r w:rsidR="004937DE" w:rsidRPr="00EC60B7">
        <w:rPr>
          <w:rFonts w:ascii="Arial" w:hAnsi="Arial" w:cs="Arial"/>
          <w:color w:val="000000" w:themeColor="text1"/>
          <w:shd w:val="clear" w:color="auto" w:fill="FFFFFF"/>
        </w:rPr>
        <w:t>Yadav &amp; Gupta 2017)</w:t>
      </w:r>
      <w:r w:rsidRPr="00EC60B7">
        <w:rPr>
          <w:rFonts w:ascii="Arial" w:hAnsi="Arial" w:cs="Arial"/>
          <w:color w:val="000000" w:themeColor="text1"/>
          <w:shd w:val="clear" w:color="auto" w:fill="FFFFFF"/>
        </w:rPr>
        <w:t>. Candidates' comprehensive qualities such as expression ability, reaction ability, judgment ability, analysis ability, professional technical ability can be seen from the response of the candidate. </w:t>
      </w:r>
    </w:p>
    <w:p w:rsidR="00B335A0" w:rsidRPr="00EC60B7" w:rsidRDefault="00B335A0" w:rsidP="00EC60B7">
      <w:pPr>
        <w:spacing w:line="360" w:lineRule="auto"/>
        <w:ind w:firstLine="720"/>
        <w:rPr>
          <w:rFonts w:ascii="Arial" w:hAnsi="Arial" w:cs="Arial"/>
          <w:color w:val="000000" w:themeColor="text1"/>
          <w:shd w:val="clear" w:color="auto" w:fill="FFFFFF"/>
        </w:rPr>
      </w:pPr>
    </w:p>
    <w:p w:rsidR="00D74EF3" w:rsidRPr="00EC60B7" w:rsidRDefault="00784354" w:rsidP="00EC60B7">
      <w:pPr>
        <w:pStyle w:val="Heading3"/>
        <w:spacing w:line="360" w:lineRule="auto"/>
        <w:rPr>
          <w:rFonts w:ascii="Arial" w:hAnsi="Arial" w:cs="Arial"/>
          <w:sz w:val="22"/>
          <w:szCs w:val="22"/>
        </w:rPr>
      </w:pPr>
      <w:bookmarkStart w:id="9" w:name="_Toc31406291"/>
      <w:r w:rsidRPr="00EC60B7">
        <w:rPr>
          <w:rFonts w:ascii="Arial" w:hAnsi="Arial" w:cs="Arial"/>
          <w:sz w:val="22"/>
          <w:szCs w:val="22"/>
        </w:rPr>
        <w:t>Psychological evaluation</w:t>
      </w:r>
      <w:bookmarkEnd w:id="9"/>
    </w:p>
    <w:p w:rsidR="00CF0F7C"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xml:space="preserve">Psychological research is increasingly used in the professional field, and various corresponding psychological evaluation tools have been developed in large quantities. HR believes that from a certain point of view, job seekers will unconsciously speculate on the company's intentions and fill out the answers that meet the company's intentions when filling out the assessment answer </w:t>
      </w:r>
      <w:r w:rsidR="00EC60B7" w:rsidRPr="00EC60B7">
        <w:rPr>
          <w:rFonts w:ascii="Arial" w:hAnsi="Arial" w:cs="Arial"/>
          <w:color w:val="000000" w:themeColor="text1"/>
          <w:shd w:val="clear" w:color="auto" w:fill="FFFFFF"/>
        </w:rPr>
        <w:t>sheet (</w:t>
      </w:r>
      <w:r w:rsidR="004937DE" w:rsidRPr="00EC60B7">
        <w:rPr>
          <w:rFonts w:ascii="Arial" w:hAnsi="Arial" w:cs="Arial"/>
          <w:color w:val="000000" w:themeColor="text1"/>
          <w:shd w:val="clear" w:color="auto" w:fill="FFFFFF"/>
        </w:rPr>
        <w:t>Tran 2016)</w:t>
      </w:r>
      <w:r w:rsidRPr="00EC60B7">
        <w:rPr>
          <w:rFonts w:ascii="Arial" w:hAnsi="Arial" w:cs="Arial"/>
          <w:color w:val="000000" w:themeColor="text1"/>
          <w:shd w:val="clear" w:color="auto" w:fill="FFFFFF"/>
        </w:rPr>
        <w:t xml:space="preserve">. Therefore, to ensure the credibility and effectiveness of the assessment tools, the </w:t>
      </w:r>
      <w:r w:rsidR="00B335A0" w:rsidRPr="00EC60B7">
        <w:rPr>
          <w:rFonts w:ascii="Arial" w:hAnsi="Arial" w:cs="Arial"/>
          <w:color w:val="000000" w:themeColor="text1"/>
          <w:shd w:val="clear" w:color="auto" w:fill="FFFFFF"/>
        </w:rPr>
        <w:t>scientific</w:t>
      </w:r>
      <w:r w:rsidRPr="00EC60B7">
        <w:rPr>
          <w:rFonts w:ascii="Arial" w:hAnsi="Arial" w:cs="Arial"/>
          <w:color w:val="000000" w:themeColor="text1"/>
          <w:shd w:val="clear" w:color="auto" w:fill="FFFFFF"/>
        </w:rPr>
        <w:t xml:space="preserve"> and relevance of the scale design are the key elements. </w:t>
      </w:r>
    </w:p>
    <w:p w:rsidR="00B335A0" w:rsidRPr="00EC60B7" w:rsidRDefault="00B335A0" w:rsidP="00EC60B7">
      <w:pPr>
        <w:spacing w:line="360" w:lineRule="auto"/>
        <w:ind w:firstLine="720"/>
        <w:rPr>
          <w:rFonts w:ascii="Arial" w:hAnsi="Arial" w:cs="Arial"/>
          <w:color w:val="000000" w:themeColor="text1"/>
          <w:shd w:val="clear" w:color="auto" w:fill="FFFFFF"/>
        </w:rPr>
      </w:pPr>
    </w:p>
    <w:p w:rsidR="00CF0F7C" w:rsidRPr="00EC60B7" w:rsidRDefault="00784354" w:rsidP="00EC60B7">
      <w:pPr>
        <w:pStyle w:val="Heading3"/>
        <w:spacing w:line="360" w:lineRule="auto"/>
        <w:rPr>
          <w:rFonts w:ascii="Arial" w:hAnsi="Arial" w:cs="Arial"/>
          <w:sz w:val="22"/>
          <w:szCs w:val="22"/>
        </w:rPr>
      </w:pPr>
      <w:bookmarkStart w:id="10" w:name="_Toc31406292"/>
      <w:r w:rsidRPr="00EC60B7">
        <w:rPr>
          <w:rFonts w:ascii="Arial" w:hAnsi="Arial" w:cs="Arial"/>
          <w:sz w:val="22"/>
          <w:szCs w:val="22"/>
        </w:rPr>
        <w:lastRenderedPageBreak/>
        <w:t>Scenario simulation</w:t>
      </w:r>
      <w:bookmarkEnd w:id="10"/>
    </w:p>
    <w:p w:rsidR="004937DE"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xml:space="preserve">Scenario simulation refers to the recruitment and selection methods that simulate the real situation under the intentional control of the </w:t>
      </w:r>
      <w:r w:rsidR="00EC60B7" w:rsidRPr="00EC60B7">
        <w:rPr>
          <w:rFonts w:ascii="Arial" w:hAnsi="Arial" w:cs="Arial"/>
          <w:color w:val="000000" w:themeColor="text1"/>
          <w:shd w:val="clear" w:color="auto" w:fill="FFFFFF"/>
        </w:rPr>
        <w:t>recruiter</w:t>
      </w:r>
      <w:r w:rsidRPr="00EC60B7">
        <w:rPr>
          <w:rFonts w:ascii="Arial" w:hAnsi="Arial" w:cs="Arial"/>
          <w:color w:val="000000" w:themeColor="text1"/>
          <w:shd w:val="clear" w:color="auto" w:fill="FFFFFF"/>
        </w:rPr>
        <w:t xml:space="preserve"> simulate and test the ability of the candidate to handle affairs and interpersonal relationships, and finally evaluate. This is considered to be the most effective psychological assessment method, and it can best reflect the quality of the </w:t>
      </w:r>
      <w:r w:rsidR="00EC60B7" w:rsidRPr="00EC60B7">
        <w:rPr>
          <w:rFonts w:ascii="Arial" w:hAnsi="Arial" w:cs="Arial"/>
          <w:color w:val="000000" w:themeColor="text1"/>
          <w:shd w:val="clear" w:color="auto" w:fill="FFFFFF"/>
        </w:rPr>
        <w:t>subject (</w:t>
      </w:r>
      <w:r w:rsidR="004937DE" w:rsidRPr="00EC60B7">
        <w:rPr>
          <w:rFonts w:ascii="Arial" w:hAnsi="Arial" w:cs="Arial"/>
          <w:color w:val="000000" w:themeColor="text1"/>
          <w:shd w:val="clear" w:color="auto" w:fill="FFFFFF"/>
        </w:rPr>
        <w:t>Yadav &amp; Gupta 2017)</w:t>
      </w:r>
      <w:r w:rsidRPr="00EC60B7">
        <w:rPr>
          <w:rFonts w:ascii="Arial" w:hAnsi="Arial" w:cs="Arial"/>
          <w:color w:val="000000" w:themeColor="text1"/>
          <w:shd w:val="clear" w:color="auto" w:fill="FFFFFF"/>
        </w:rPr>
        <w:t>.</w:t>
      </w:r>
    </w:p>
    <w:p w:rsidR="00627D95"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w:t>
      </w:r>
    </w:p>
    <w:p w:rsidR="00297809" w:rsidRPr="00EC60B7" w:rsidRDefault="00784354" w:rsidP="00EC60B7">
      <w:pPr>
        <w:pStyle w:val="Heading3"/>
        <w:spacing w:line="360" w:lineRule="auto"/>
        <w:rPr>
          <w:rFonts w:ascii="Arial" w:hAnsi="Arial" w:cs="Arial"/>
          <w:sz w:val="22"/>
          <w:szCs w:val="22"/>
        </w:rPr>
      </w:pPr>
      <w:bookmarkStart w:id="11" w:name="_Toc31406293"/>
      <w:r w:rsidRPr="00EC60B7">
        <w:rPr>
          <w:rFonts w:ascii="Arial" w:hAnsi="Arial" w:cs="Arial"/>
          <w:sz w:val="22"/>
          <w:szCs w:val="22"/>
        </w:rPr>
        <w:t>Training and observation</w:t>
      </w:r>
      <w:bookmarkEnd w:id="11"/>
    </w:p>
    <w:p w:rsidR="00627D95"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xml:space="preserve">The scenario simulation is susceptible to personal personality factors. Some candidates are "slow-heated" or do not understand the scenario simulation at all, which may affect his performance. The talents of some positions, such as technical talents, are also difficult to reflect through scenario </w:t>
      </w:r>
      <w:r w:rsidR="00EC60B7" w:rsidRPr="00EC60B7">
        <w:rPr>
          <w:rFonts w:ascii="Arial" w:hAnsi="Arial" w:cs="Arial"/>
          <w:color w:val="000000" w:themeColor="text1"/>
          <w:shd w:val="clear" w:color="auto" w:fill="FFFFFF"/>
        </w:rPr>
        <w:t>simulation (</w:t>
      </w:r>
      <w:r w:rsidR="004937DE" w:rsidRPr="00EC60B7">
        <w:rPr>
          <w:rFonts w:ascii="Arial" w:hAnsi="Arial" w:cs="Arial"/>
          <w:color w:val="000000" w:themeColor="text1"/>
          <w:shd w:val="clear" w:color="auto" w:fill="FFFFFF"/>
        </w:rPr>
        <w:t>Yates 2018)</w:t>
      </w:r>
      <w:r w:rsidRPr="00EC60B7">
        <w:rPr>
          <w:rFonts w:ascii="Arial" w:hAnsi="Arial" w:cs="Arial"/>
          <w:color w:val="000000" w:themeColor="text1"/>
          <w:shd w:val="clear" w:color="auto" w:fill="FFFFFF"/>
        </w:rPr>
        <w:t>. At this time, HR personnel will also pass a training course, ranging from a day to a few months, to give candidates sufficient time, and observe the various abilities they reflect during the training, and then evaluate candidates. </w:t>
      </w:r>
    </w:p>
    <w:p w:rsidR="0094714B" w:rsidRPr="00EC60B7" w:rsidRDefault="0094714B" w:rsidP="00EC60B7">
      <w:pPr>
        <w:spacing w:line="360" w:lineRule="auto"/>
        <w:rPr>
          <w:rFonts w:ascii="Arial" w:hAnsi="Arial" w:cs="Arial"/>
          <w:color w:val="000000" w:themeColor="text1"/>
          <w:shd w:val="clear" w:color="auto" w:fill="FFFFFF"/>
        </w:rPr>
      </w:pPr>
    </w:p>
    <w:p w:rsidR="0094714B" w:rsidRPr="00EC60B7" w:rsidRDefault="00784354" w:rsidP="00EC60B7">
      <w:pPr>
        <w:pStyle w:val="Heading3"/>
        <w:spacing w:line="360" w:lineRule="auto"/>
        <w:rPr>
          <w:rFonts w:ascii="Arial" w:hAnsi="Arial" w:cs="Arial"/>
          <w:sz w:val="22"/>
          <w:szCs w:val="22"/>
        </w:rPr>
      </w:pPr>
      <w:bookmarkStart w:id="12" w:name="_Toc31406294"/>
      <w:r w:rsidRPr="00EC60B7">
        <w:rPr>
          <w:rFonts w:ascii="Arial" w:hAnsi="Arial" w:cs="Arial"/>
          <w:sz w:val="22"/>
          <w:szCs w:val="22"/>
        </w:rPr>
        <w:t>Leaderless brainstorming</w:t>
      </w:r>
      <w:bookmarkEnd w:id="12"/>
    </w:p>
    <w:p w:rsidR="00784354" w:rsidRPr="00EC60B7" w:rsidRDefault="00784354" w:rsidP="00EC60B7">
      <w:pPr>
        <w:spacing w:line="360" w:lineRule="auto"/>
        <w:ind w:firstLine="720"/>
        <w:rPr>
          <w:rFonts w:ascii="Arial" w:hAnsi="Arial" w:cs="Arial"/>
          <w:color w:val="000000" w:themeColor="text1"/>
          <w:shd w:val="clear" w:color="auto" w:fill="FFFFFF"/>
        </w:rPr>
      </w:pPr>
      <w:r w:rsidRPr="00EC60B7">
        <w:rPr>
          <w:rFonts w:ascii="Arial" w:hAnsi="Arial" w:cs="Arial"/>
          <w:color w:val="000000" w:themeColor="text1"/>
          <w:shd w:val="clear" w:color="auto" w:fill="FFFFFF"/>
        </w:rPr>
        <w:t xml:space="preserve">Leaderless brainstorming is when multiple interviewers interview one candidate. In the design of questioning, the HR director will refine the most critical part of the post and assign it to different interviewers who come from various departments of the enterprise. During the interview, checkpoints will be set for key issues, which mainly depend on the interviewer's response, problem-solving ability and other professional </w:t>
      </w:r>
      <w:r w:rsidR="00EC60B7" w:rsidRPr="00EC60B7">
        <w:rPr>
          <w:rFonts w:ascii="Arial" w:hAnsi="Arial" w:cs="Arial"/>
          <w:color w:val="000000" w:themeColor="text1"/>
          <w:shd w:val="clear" w:color="auto" w:fill="FFFFFF"/>
        </w:rPr>
        <w:t>qualities (</w:t>
      </w:r>
      <w:r w:rsidR="004937DE" w:rsidRPr="00EC60B7">
        <w:rPr>
          <w:rFonts w:ascii="Arial" w:hAnsi="Arial" w:cs="Arial"/>
          <w:color w:val="000000" w:themeColor="text1"/>
          <w:shd w:val="clear" w:color="auto" w:fill="FFFFFF"/>
        </w:rPr>
        <w:t>Cinderby &amp; Bagwell 2018)</w:t>
      </w:r>
      <w:r w:rsidRPr="00EC60B7">
        <w:rPr>
          <w:rFonts w:ascii="Arial" w:hAnsi="Arial" w:cs="Arial"/>
          <w:color w:val="000000" w:themeColor="text1"/>
          <w:shd w:val="clear" w:color="auto" w:fill="FFFFFF"/>
        </w:rPr>
        <w:t xml:space="preserve">. This interview method is suitable for interviewing positions that require expression, persuasion and communication. Relevant links have their own interviews. Due to differences in culture, nature, and scale, companies also have their own characteristics during interviews. US-funded companies: The interview process is often not very long, and it is accepted if it meets its needs, but it is often easy to enter and quick to come out. European companies: Set up customs at various levels, and must consider all levels of candidates, and find the talent model that best matches the </w:t>
      </w:r>
      <w:r w:rsidR="00EC60B7" w:rsidRPr="00EC60B7">
        <w:rPr>
          <w:rFonts w:ascii="Arial" w:hAnsi="Arial" w:cs="Arial"/>
          <w:color w:val="000000" w:themeColor="text1"/>
          <w:shd w:val="clear" w:color="auto" w:fill="FFFFFF"/>
        </w:rPr>
        <w:t>company (</w:t>
      </w:r>
      <w:r w:rsidR="004937DE" w:rsidRPr="00EC60B7">
        <w:rPr>
          <w:rFonts w:ascii="Arial" w:hAnsi="Arial" w:cs="Arial"/>
          <w:color w:val="000000" w:themeColor="text1"/>
          <w:shd w:val="clear" w:color="auto" w:fill="FFFFFF"/>
        </w:rPr>
        <w:t>Tran 2016)</w:t>
      </w:r>
      <w:r w:rsidRPr="00EC60B7">
        <w:rPr>
          <w:rFonts w:ascii="Arial" w:hAnsi="Arial" w:cs="Arial"/>
          <w:color w:val="000000" w:themeColor="text1"/>
          <w:shd w:val="clear" w:color="auto" w:fill="FFFFFF"/>
        </w:rPr>
        <w:t>. Sometimes for the right candidate for a post, it can go through the selection process for up to half a year. </w:t>
      </w:r>
    </w:p>
    <w:p w:rsidR="00C61C66" w:rsidRPr="00EC60B7" w:rsidRDefault="00C61C66" w:rsidP="00EC60B7">
      <w:pPr>
        <w:spacing w:line="360" w:lineRule="auto"/>
        <w:ind w:firstLine="720"/>
        <w:rPr>
          <w:rFonts w:ascii="Arial" w:hAnsi="Arial" w:cs="Arial"/>
          <w:color w:val="000000" w:themeColor="text1"/>
          <w:shd w:val="clear" w:color="auto" w:fill="FFFFFF"/>
        </w:rPr>
      </w:pPr>
    </w:p>
    <w:p w:rsidR="00784354" w:rsidRPr="00EC60B7" w:rsidRDefault="00CF0F7C" w:rsidP="00EC60B7">
      <w:pPr>
        <w:spacing w:line="360" w:lineRule="auto"/>
        <w:ind w:firstLine="720"/>
        <w:jc w:val="center"/>
        <w:rPr>
          <w:rFonts w:ascii="Arial" w:hAnsi="Arial" w:cs="Arial"/>
          <w:color w:val="000000" w:themeColor="text1"/>
        </w:rPr>
      </w:pPr>
      <w:r w:rsidRPr="00EC60B7">
        <w:rPr>
          <w:rFonts w:ascii="Arial" w:hAnsi="Arial" w:cs="Arial"/>
          <w:color w:val="000000" w:themeColor="text1"/>
        </w:rPr>
        <w:lastRenderedPageBreak/>
        <w:t>Sincer</w:t>
      </w:r>
      <w:r w:rsidR="00DC5F4D" w:rsidRPr="00EC60B7">
        <w:rPr>
          <w:rFonts w:ascii="Arial" w:hAnsi="Arial" w:cs="Arial"/>
          <w:color w:val="000000" w:themeColor="text1"/>
        </w:rPr>
        <w:t>ity</w:t>
      </w:r>
    </w:p>
    <w:p w:rsidR="00784354" w:rsidRPr="00EC60B7" w:rsidRDefault="00784354" w:rsidP="00EC60B7">
      <w:pPr>
        <w:spacing w:line="360" w:lineRule="auto"/>
        <w:ind w:firstLine="720"/>
        <w:rPr>
          <w:rFonts w:ascii="Arial" w:hAnsi="Arial" w:cs="Arial"/>
          <w:color w:val="000000" w:themeColor="text1"/>
        </w:rPr>
      </w:pPr>
      <w:r w:rsidRPr="00EC60B7">
        <w:rPr>
          <w:rFonts w:ascii="Arial" w:hAnsi="Arial" w:cs="Arial"/>
          <w:color w:val="000000" w:themeColor="text1"/>
        </w:rPr>
        <w:t xml:space="preserve">Sincerity is the psychological basis of the interview. When facing the employees, managers should not be too humble, let alone exaggerate. Through performance interviews, managers must let employees truly feel that you are indeed satisfied with his performance, and your praise is indeed a true expression of your feelings, not a "close-to-close" relationship. At the same time, the employees must also feel you through interviews. It is really helping them to progress, not to take the form and deal with </w:t>
      </w:r>
      <w:r w:rsidR="00EC60B7" w:rsidRPr="00EC60B7">
        <w:rPr>
          <w:rFonts w:ascii="Arial" w:hAnsi="Arial" w:cs="Arial"/>
          <w:color w:val="000000" w:themeColor="text1"/>
        </w:rPr>
        <w:t>things (</w:t>
      </w:r>
      <w:r w:rsidR="004937DE" w:rsidRPr="00EC60B7">
        <w:rPr>
          <w:rFonts w:ascii="Arial" w:hAnsi="Arial" w:cs="Arial"/>
          <w:color w:val="000000" w:themeColor="text1"/>
        </w:rPr>
        <w:t>Yates 2018)</w:t>
      </w:r>
      <w:r w:rsidRPr="00EC60B7">
        <w:rPr>
          <w:rFonts w:ascii="Arial" w:hAnsi="Arial" w:cs="Arial"/>
          <w:color w:val="000000" w:themeColor="text1"/>
        </w:rPr>
        <w:t>. Only in this way, employees will regard your praise and suggestions as motivation, and work harder in the future. In layman's terms, your praise and beautiful words must be "valuable". Praise, but praise in the right place, praise sincerely, from the heart.</w:t>
      </w:r>
    </w:p>
    <w:p w:rsidR="00784354" w:rsidRPr="00EC60B7" w:rsidRDefault="00784354" w:rsidP="00EC60B7">
      <w:pPr>
        <w:spacing w:line="360" w:lineRule="auto"/>
        <w:ind w:firstLine="720"/>
        <w:rPr>
          <w:rFonts w:ascii="Arial" w:hAnsi="Arial" w:cs="Arial"/>
          <w:color w:val="000000" w:themeColor="text1"/>
        </w:rPr>
      </w:pPr>
    </w:p>
    <w:p w:rsidR="00784354" w:rsidRPr="00EC60B7" w:rsidRDefault="00CF0F7C" w:rsidP="00EC60B7">
      <w:pPr>
        <w:pStyle w:val="Heading3"/>
        <w:spacing w:line="360" w:lineRule="auto"/>
        <w:rPr>
          <w:rFonts w:ascii="Arial" w:hAnsi="Arial" w:cs="Arial"/>
          <w:sz w:val="22"/>
          <w:szCs w:val="22"/>
        </w:rPr>
      </w:pPr>
      <w:bookmarkStart w:id="13" w:name="_Toc31406295"/>
      <w:r w:rsidRPr="00EC60B7">
        <w:rPr>
          <w:rFonts w:ascii="Arial" w:hAnsi="Arial" w:cs="Arial"/>
          <w:sz w:val="22"/>
          <w:szCs w:val="22"/>
        </w:rPr>
        <w:t>Specific</w:t>
      </w:r>
      <w:bookmarkEnd w:id="13"/>
    </w:p>
    <w:p w:rsidR="0094714B" w:rsidRPr="00EC60B7" w:rsidRDefault="0094714B" w:rsidP="00EC60B7">
      <w:pPr>
        <w:spacing w:line="360" w:lineRule="auto"/>
        <w:ind w:firstLine="720"/>
        <w:rPr>
          <w:rFonts w:ascii="Arial" w:hAnsi="Arial" w:cs="Arial"/>
        </w:rPr>
      </w:pPr>
      <w:r w:rsidRPr="00EC60B7">
        <w:rPr>
          <w:rFonts w:ascii="Arial" w:hAnsi="Arial" w:cs="Arial"/>
        </w:rPr>
        <w:t xml:space="preserve">It is believed that when everything is said, one's performance will be good and worthless. It is now said that employees will not receive any important information from it. Therefore, when identifying and motivating employees, you should maintain a clear attitude and identify them in the way that they are focused on their </w:t>
      </w:r>
      <w:r w:rsidR="00EC60B7" w:rsidRPr="00EC60B7">
        <w:rPr>
          <w:rFonts w:ascii="Arial" w:hAnsi="Arial" w:cs="Arial"/>
        </w:rPr>
        <w:t>work (</w:t>
      </w:r>
      <w:r w:rsidR="004937DE" w:rsidRPr="00EC60B7">
        <w:rPr>
          <w:rFonts w:ascii="Arial" w:hAnsi="Arial" w:cs="Arial"/>
        </w:rPr>
        <w:t>Martinez et al., 2018)</w:t>
      </w:r>
      <w:r w:rsidRPr="00EC60B7">
        <w:rPr>
          <w:rFonts w:ascii="Arial" w:hAnsi="Arial" w:cs="Arial"/>
        </w:rPr>
        <w:t xml:space="preserve">. For example, employees need to work overnight to make plans. Now, you can't easily say that the employee is working overtime and performing well, but you should pay attention to the employee's specific work, for example </w:t>
      </w:r>
      <w:r w:rsidR="004937DE" w:rsidRPr="00EC60B7">
        <w:rPr>
          <w:rFonts w:ascii="Arial" w:hAnsi="Arial" w:cs="Arial"/>
        </w:rPr>
        <w:t>I</w:t>
      </w:r>
      <w:r w:rsidRPr="00EC60B7">
        <w:rPr>
          <w:rFonts w:ascii="Arial" w:hAnsi="Arial" w:cs="Arial"/>
        </w:rPr>
        <w:t xml:space="preserve"> have spent a night Course is also included. Trail Blazers value your professionalism, are satisfied with the planning of the project, have the right structure, and have a solid ideological foundation, which reflects your level of writing and </w:t>
      </w:r>
      <w:r w:rsidR="00EC60B7" w:rsidRPr="00EC60B7">
        <w:rPr>
          <w:rFonts w:ascii="Arial" w:hAnsi="Arial" w:cs="Arial"/>
        </w:rPr>
        <w:t>understanding (</w:t>
      </w:r>
      <w:r w:rsidR="004937DE" w:rsidRPr="00EC60B7">
        <w:rPr>
          <w:rFonts w:ascii="Arial" w:hAnsi="Arial" w:cs="Arial"/>
        </w:rPr>
        <w:t>Tran 2016)</w:t>
      </w:r>
      <w:r w:rsidRPr="00EC60B7">
        <w:rPr>
          <w:rFonts w:ascii="Arial" w:hAnsi="Arial" w:cs="Arial"/>
        </w:rPr>
        <w:t>. "Leaders will feel that they have been asked to work overtime, but the project has also been confirmed and approved. Contrary to the last mention, this may encourage the staff members.</w:t>
      </w:r>
    </w:p>
    <w:p w:rsidR="0094714B" w:rsidRPr="00EC60B7" w:rsidRDefault="0094714B" w:rsidP="00EC60B7">
      <w:pPr>
        <w:spacing w:line="360" w:lineRule="auto"/>
        <w:ind w:firstLine="720"/>
        <w:rPr>
          <w:rFonts w:ascii="Arial" w:hAnsi="Arial" w:cs="Arial"/>
        </w:rPr>
      </w:pPr>
    </w:p>
    <w:p w:rsidR="00784354" w:rsidRPr="00EC60B7" w:rsidRDefault="00CF0F7C" w:rsidP="00EC60B7">
      <w:pPr>
        <w:pStyle w:val="Heading3"/>
        <w:spacing w:line="360" w:lineRule="auto"/>
        <w:rPr>
          <w:rFonts w:ascii="Arial" w:hAnsi="Arial" w:cs="Arial"/>
          <w:sz w:val="22"/>
          <w:szCs w:val="22"/>
        </w:rPr>
      </w:pPr>
      <w:bookmarkStart w:id="14" w:name="_Toc31406296"/>
      <w:r w:rsidRPr="00EC60B7">
        <w:rPr>
          <w:rFonts w:ascii="Arial" w:hAnsi="Arial" w:cs="Arial"/>
          <w:sz w:val="22"/>
          <w:szCs w:val="22"/>
        </w:rPr>
        <w:t>Constructive</w:t>
      </w:r>
      <w:bookmarkEnd w:id="14"/>
    </w:p>
    <w:p w:rsidR="00627D95" w:rsidRPr="00EC60B7" w:rsidRDefault="0094714B" w:rsidP="00EC60B7">
      <w:pPr>
        <w:spacing w:line="360" w:lineRule="auto"/>
        <w:ind w:firstLine="720"/>
        <w:rPr>
          <w:rFonts w:ascii="Arial" w:hAnsi="Arial" w:cs="Arial"/>
          <w:color w:val="000000" w:themeColor="text1"/>
        </w:rPr>
      </w:pPr>
      <w:r w:rsidRPr="00EC60B7">
        <w:rPr>
          <w:rFonts w:ascii="Arial" w:hAnsi="Arial" w:cs="Arial"/>
          <w:color w:val="000000" w:themeColor="text1"/>
        </w:rPr>
        <w:t xml:space="preserve">When managers make their own reviews and suggestions about employees' performance, they simply cannot stop and ask questions, which will not help employees. Therefore, when managers focus on the opportunity to improve employees' performance, they should also suggest improvements. A performance interview is an opportunity for two managers and employees to discuss improvement </w:t>
      </w:r>
      <w:r w:rsidR="00EC60B7" w:rsidRPr="00EC60B7">
        <w:rPr>
          <w:rFonts w:ascii="Arial" w:hAnsi="Arial" w:cs="Arial"/>
          <w:color w:val="000000" w:themeColor="text1"/>
        </w:rPr>
        <w:t>opportunities (</w:t>
      </w:r>
      <w:r w:rsidR="004937DE" w:rsidRPr="00EC60B7">
        <w:rPr>
          <w:rFonts w:ascii="Arial" w:hAnsi="Arial" w:cs="Arial"/>
          <w:color w:val="000000" w:themeColor="text1"/>
        </w:rPr>
        <w:t>Ray 2016)</w:t>
      </w:r>
      <w:r w:rsidRPr="00EC60B7">
        <w:rPr>
          <w:rFonts w:ascii="Arial" w:hAnsi="Arial" w:cs="Arial"/>
          <w:color w:val="000000" w:themeColor="text1"/>
        </w:rPr>
        <w:t xml:space="preserve">. Responsible for helping employees improve </w:t>
      </w:r>
      <w:r w:rsidR="00EC60B7" w:rsidRPr="00EC60B7">
        <w:rPr>
          <w:rFonts w:ascii="Arial" w:hAnsi="Arial" w:cs="Arial"/>
          <w:color w:val="000000" w:themeColor="text1"/>
        </w:rPr>
        <w:t>performance (</w:t>
      </w:r>
      <w:r w:rsidR="004937DE" w:rsidRPr="00EC60B7">
        <w:rPr>
          <w:rFonts w:ascii="Arial" w:hAnsi="Arial" w:cs="Arial"/>
          <w:color w:val="000000" w:themeColor="text1"/>
        </w:rPr>
        <w:t>Ray 2016)</w:t>
      </w:r>
      <w:r w:rsidRPr="00EC60B7">
        <w:rPr>
          <w:rFonts w:ascii="Arial" w:hAnsi="Arial" w:cs="Arial"/>
          <w:color w:val="000000" w:themeColor="text1"/>
        </w:rPr>
        <w:t xml:space="preserve">. Performance interviews are the best way to </w:t>
      </w:r>
      <w:r w:rsidRPr="00EC60B7">
        <w:rPr>
          <w:rFonts w:ascii="Arial" w:hAnsi="Arial" w:cs="Arial"/>
          <w:color w:val="000000" w:themeColor="text1"/>
        </w:rPr>
        <w:lastRenderedPageBreak/>
        <w:t xml:space="preserve">achieve this. Then, since this is the usual enthusiasm for employees, managers should pay attention to this task. It is the manager's responsibility to help employees improve </w:t>
      </w:r>
      <w:r w:rsidR="00EC60B7" w:rsidRPr="00EC60B7">
        <w:rPr>
          <w:rFonts w:ascii="Arial" w:hAnsi="Arial" w:cs="Arial"/>
          <w:color w:val="000000" w:themeColor="text1"/>
        </w:rPr>
        <w:t>performance;</w:t>
      </w:r>
      <w:r w:rsidRPr="00EC60B7">
        <w:rPr>
          <w:rFonts w:ascii="Arial" w:hAnsi="Arial" w:cs="Arial"/>
          <w:color w:val="000000" w:themeColor="text1"/>
        </w:rPr>
        <w:t xml:space="preserve"> performance is the best way to achieve this goal, so managers should focus on the task, as it is the main passion of employers and employees.</w:t>
      </w:r>
    </w:p>
    <w:p w:rsidR="0094714B" w:rsidRPr="00EC60B7" w:rsidRDefault="0094714B" w:rsidP="00EC60B7">
      <w:pPr>
        <w:spacing w:line="360" w:lineRule="auto"/>
        <w:ind w:firstLine="720"/>
        <w:rPr>
          <w:rFonts w:ascii="Arial" w:hAnsi="Arial" w:cs="Arial"/>
          <w:color w:val="000000" w:themeColor="text1"/>
        </w:rPr>
      </w:pPr>
    </w:p>
    <w:p w:rsidR="00C61C66" w:rsidRPr="00EC60B7" w:rsidRDefault="00C61C66" w:rsidP="00EC60B7">
      <w:pPr>
        <w:pStyle w:val="Heading2"/>
        <w:spacing w:line="360" w:lineRule="auto"/>
        <w:rPr>
          <w:rFonts w:ascii="Arial" w:hAnsi="Arial" w:cs="Arial"/>
          <w:sz w:val="22"/>
          <w:szCs w:val="22"/>
        </w:rPr>
      </w:pPr>
      <w:bookmarkStart w:id="15" w:name="_Toc31406297"/>
      <w:r w:rsidRPr="00EC60B7">
        <w:rPr>
          <w:rFonts w:ascii="Arial" w:hAnsi="Arial" w:cs="Arial"/>
          <w:sz w:val="22"/>
          <w:szCs w:val="22"/>
        </w:rPr>
        <w:t xml:space="preserve">Lesson drawn from </w:t>
      </w:r>
      <w:r w:rsidR="00EC60B7" w:rsidRPr="00EC60B7">
        <w:rPr>
          <w:rFonts w:ascii="Arial" w:hAnsi="Arial" w:cs="Arial"/>
          <w:sz w:val="22"/>
          <w:szCs w:val="22"/>
        </w:rPr>
        <w:t>Mock interviews</w:t>
      </w:r>
      <w:bookmarkEnd w:id="15"/>
    </w:p>
    <w:p w:rsidR="00BD5A2B" w:rsidRPr="00EC60B7" w:rsidRDefault="00DC5F4D" w:rsidP="00EC60B7">
      <w:pPr>
        <w:pStyle w:val="NormalWeb"/>
        <w:shd w:val="clear" w:color="auto" w:fill="FFFFFF"/>
        <w:spacing w:before="150" w:after="225" w:line="360" w:lineRule="auto"/>
        <w:ind w:firstLine="720"/>
        <w:jc w:val="both"/>
        <w:rPr>
          <w:rFonts w:ascii="Arial" w:hAnsi="Arial" w:cs="Arial"/>
          <w:color w:val="000000" w:themeColor="text1"/>
          <w:sz w:val="22"/>
          <w:szCs w:val="22"/>
        </w:rPr>
      </w:pPr>
      <w:r w:rsidRPr="00EC60B7">
        <w:rPr>
          <w:rFonts w:ascii="Arial" w:hAnsi="Arial" w:cs="Arial"/>
          <w:color w:val="000000" w:themeColor="text1"/>
          <w:sz w:val="22"/>
          <w:szCs w:val="22"/>
        </w:rPr>
        <w:t xml:space="preserve">I have conducted mock interview with the people was from peacocks. </w:t>
      </w:r>
      <w:r w:rsidR="0095081F" w:rsidRPr="00EC60B7">
        <w:rPr>
          <w:rFonts w:ascii="Arial" w:hAnsi="Arial" w:cs="Arial"/>
          <w:color w:val="000000" w:themeColor="text1"/>
          <w:sz w:val="22"/>
          <w:szCs w:val="22"/>
        </w:rPr>
        <w:t>Peacocks</w:t>
      </w:r>
      <w:r w:rsidR="00820263" w:rsidRPr="00EC60B7">
        <w:rPr>
          <w:rFonts w:ascii="Arial" w:hAnsi="Arial" w:cs="Arial"/>
          <w:color w:val="000000" w:themeColor="text1"/>
          <w:sz w:val="22"/>
          <w:szCs w:val="22"/>
        </w:rPr>
        <w:t xml:space="preserve"> was the retail store in which I have applied as the sales </w:t>
      </w:r>
      <w:r w:rsidR="0095081F" w:rsidRPr="00EC60B7">
        <w:rPr>
          <w:rFonts w:ascii="Arial" w:hAnsi="Arial" w:cs="Arial"/>
          <w:color w:val="000000" w:themeColor="text1"/>
          <w:sz w:val="22"/>
          <w:szCs w:val="22"/>
        </w:rPr>
        <w:t>assistant</w:t>
      </w:r>
      <w:r w:rsidR="00820263" w:rsidRPr="00EC60B7">
        <w:rPr>
          <w:rFonts w:ascii="Arial" w:hAnsi="Arial" w:cs="Arial"/>
          <w:color w:val="000000" w:themeColor="text1"/>
          <w:sz w:val="22"/>
          <w:szCs w:val="22"/>
        </w:rPr>
        <w:t xml:space="preserve"> in order to have job that covers handling the stock, restocking</w:t>
      </w:r>
      <w:r w:rsidR="0095081F" w:rsidRPr="00EC60B7">
        <w:rPr>
          <w:rFonts w:ascii="Arial" w:hAnsi="Arial" w:cs="Arial"/>
          <w:color w:val="000000" w:themeColor="text1"/>
          <w:sz w:val="22"/>
          <w:szCs w:val="22"/>
        </w:rPr>
        <w:t xml:space="preserve"> as well as serving the customer handling till it provides sound customer satisfaction while keep up the floor neat and tidy as well as good health and safety. </w:t>
      </w:r>
      <w:r w:rsidR="00EC60B7" w:rsidRPr="00EC60B7">
        <w:rPr>
          <w:rFonts w:ascii="Arial" w:hAnsi="Arial" w:cs="Arial"/>
          <w:color w:val="000000" w:themeColor="text1"/>
          <w:sz w:val="22"/>
          <w:szCs w:val="22"/>
        </w:rPr>
        <w:t>The</w:t>
      </w:r>
      <w:r w:rsidR="0095081F" w:rsidRPr="00EC60B7">
        <w:rPr>
          <w:rFonts w:ascii="Arial" w:hAnsi="Arial" w:cs="Arial"/>
          <w:color w:val="000000" w:themeColor="text1"/>
          <w:sz w:val="22"/>
          <w:szCs w:val="22"/>
        </w:rPr>
        <w:t xml:space="preserve"> </w:t>
      </w:r>
      <w:r w:rsidR="00EC60B7" w:rsidRPr="00EC60B7">
        <w:rPr>
          <w:rFonts w:ascii="Arial" w:hAnsi="Arial" w:cs="Arial"/>
          <w:color w:val="000000" w:themeColor="text1"/>
          <w:sz w:val="22"/>
          <w:szCs w:val="22"/>
        </w:rPr>
        <w:t>lessons that have</w:t>
      </w:r>
      <w:r w:rsidR="0095081F" w:rsidRPr="00EC60B7">
        <w:rPr>
          <w:rFonts w:ascii="Arial" w:hAnsi="Arial" w:cs="Arial"/>
          <w:color w:val="000000" w:themeColor="text1"/>
          <w:sz w:val="22"/>
          <w:szCs w:val="22"/>
        </w:rPr>
        <w:t xml:space="preserve"> been drawn from interviews are to improve the communication skills with the people that are working in the office.</w:t>
      </w:r>
      <w:r w:rsidR="00647ADD" w:rsidRPr="00EC60B7">
        <w:rPr>
          <w:rFonts w:ascii="Arial" w:hAnsi="Arial" w:cs="Arial"/>
          <w:color w:val="000000" w:themeColor="text1"/>
          <w:sz w:val="22"/>
          <w:szCs w:val="22"/>
        </w:rPr>
        <w:t xml:space="preserve"> Communication is the most important aspect within </w:t>
      </w:r>
      <w:r w:rsidR="00EC60B7" w:rsidRPr="00EC60B7">
        <w:rPr>
          <w:rFonts w:ascii="Arial" w:hAnsi="Arial" w:cs="Arial"/>
          <w:color w:val="000000" w:themeColor="text1"/>
          <w:sz w:val="22"/>
          <w:szCs w:val="22"/>
        </w:rPr>
        <w:t>workplace (</w:t>
      </w:r>
      <w:r w:rsidR="004937DE" w:rsidRPr="00EC60B7">
        <w:rPr>
          <w:rFonts w:ascii="Arial" w:hAnsi="Arial" w:cs="Arial"/>
          <w:color w:val="000000" w:themeColor="text1"/>
          <w:sz w:val="22"/>
          <w:szCs w:val="22"/>
        </w:rPr>
        <w:t>Ray 2016)</w:t>
      </w:r>
      <w:r w:rsidR="00647ADD" w:rsidRPr="00EC60B7">
        <w:rPr>
          <w:rFonts w:ascii="Arial" w:hAnsi="Arial" w:cs="Arial"/>
          <w:color w:val="000000" w:themeColor="text1"/>
          <w:sz w:val="22"/>
          <w:szCs w:val="22"/>
        </w:rPr>
        <w:t>.</w:t>
      </w:r>
      <w:r w:rsidR="00E115BA" w:rsidRPr="00EC60B7">
        <w:rPr>
          <w:rFonts w:ascii="Arial" w:hAnsi="Arial" w:cs="Arial"/>
          <w:color w:val="000000" w:themeColor="text1"/>
          <w:sz w:val="22"/>
          <w:szCs w:val="22"/>
        </w:rPr>
        <w:t xml:space="preserve"> There is a need to improve the professional posture that is improving the body language and communication with the staff members. Moreover, there is a need to provide effective response to the people in order to maintain the decorum of the interview in the </w:t>
      </w:r>
      <w:r w:rsidR="00EC60B7" w:rsidRPr="00EC60B7">
        <w:rPr>
          <w:rFonts w:ascii="Arial" w:hAnsi="Arial" w:cs="Arial"/>
          <w:color w:val="000000" w:themeColor="text1"/>
          <w:sz w:val="22"/>
          <w:szCs w:val="22"/>
        </w:rPr>
        <w:t>workplace (</w:t>
      </w:r>
      <w:r w:rsidR="004937DE" w:rsidRPr="00EC60B7">
        <w:rPr>
          <w:rFonts w:ascii="Arial" w:hAnsi="Arial" w:cs="Arial"/>
          <w:color w:val="000000" w:themeColor="text1"/>
          <w:sz w:val="22"/>
          <w:szCs w:val="22"/>
        </w:rPr>
        <w:t>Lei &amp; Chan 2018)</w:t>
      </w:r>
      <w:r w:rsidR="00E115BA" w:rsidRPr="00EC60B7">
        <w:rPr>
          <w:rFonts w:ascii="Arial" w:hAnsi="Arial" w:cs="Arial"/>
          <w:color w:val="000000" w:themeColor="text1"/>
          <w:sz w:val="22"/>
          <w:szCs w:val="22"/>
        </w:rPr>
        <w:t>. However, it has been noted that you don’t response back</w:t>
      </w:r>
      <w:r w:rsidR="00C61C66" w:rsidRPr="00EC60B7">
        <w:rPr>
          <w:rFonts w:ascii="Arial" w:hAnsi="Arial" w:cs="Arial"/>
          <w:color w:val="000000" w:themeColor="text1"/>
          <w:sz w:val="22"/>
          <w:szCs w:val="22"/>
        </w:rPr>
        <w:t xml:space="preserve"> to the people in an effective manner. You maintained good eye contact. However,</w:t>
      </w:r>
      <w:r w:rsidR="00627D95" w:rsidRPr="00EC60B7">
        <w:rPr>
          <w:rFonts w:ascii="Arial" w:hAnsi="Arial" w:cs="Arial"/>
          <w:color w:val="000000" w:themeColor="text1"/>
          <w:sz w:val="22"/>
          <w:szCs w:val="22"/>
        </w:rPr>
        <w:t xml:space="preserve"> you didn’t identify any personal weakness. You have displayed fair knowledge about the company</w:t>
      </w:r>
      <w:r w:rsidR="000A7395" w:rsidRPr="00EC60B7">
        <w:rPr>
          <w:rFonts w:ascii="Arial" w:hAnsi="Arial" w:cs="Arial"/>
          <w:color w:val="000000" w:themeColor="text1"/>
          <w:sz w:val="22"/>
          <w:szCs w:val="22"/>
        </w:rPr>
        <w:t xml:space="preserve">. </w:t>
      </w:r>
      <w:r w:rsidR="00BD5A2B" w:rsidRPr="00EC60B7">
        <w:rPr>
          <w:rFonts w:ascii="Arial" w:hAnsi="Arial" w:cs="Arial"/>
          <w:color w:val="000000" w:themeColor="text1"/>
          <w:sz w:val="22"/>
          <w:szCs w:val="22"/>
        </w:rPr>
        <w:t xml:space="preserve">Stay in touch during the interview. Laughing at the person you are talking to is a sign of conspiracy, confidence and self-confidence, so </w:t>
      </w:r>
      <w:r w:rsidR="004937DE" w:rsidRPr="00EC60B7">
        <w:rPr>
          <w:rFonts w:ascii="Arial" w:hAnsi="Arial" w:cs="Arial"/>
          <w:color w:val="000000" w:themeColor="text1"/>
          <w:sz w:val="22"/>
          <w:szCs w:val="22"/>
        </w:rPr>
        <w:t>I</w:t>
      </w:r>
      <w:r w:rsidR="00BD5A2B" w:rsidRPr="00EC60B7">
        <w:rPr>
          <w:rFonts w:ascii="Arial" w:hAnsi="Arial" w:cs="Arial"/>
          <w:color w:val="000000" w:themeColor="text1"/>
          <w:sz w:val="22"/>
          <w:szCs w:val="22"/>
        </w:rPr>
        <w:t xml:space="preserve"> can be sure 80% of the time during the </w:t>
      </w:r>
      <w:r w:rsidR="00EC60B7" w:rsidRPr="00EC60B7">
        <w:rPr>
          <w:rFonts w:ascii="Arial" w:hAnsi="Arial" w:cs="Arial"/>
          <w:color w:val="000000" w:themeColor="text1"/>
          <w:sz w:val="22"/>
          <w:szCs w:val="22"/>
        </w:rPr>
        <w:t>interview (</w:t>
      </w:r>
      <w:r w:rsidR="004937DE" w:rsidRPr="00EC60B7">
        <w:rPr>
          <w:rFonts w:ascii="Arial" w:hAnsi="Arial" w:cs="Arial"/>
          <w:color w:val="000000" w:themeColor="text1"/>
          <w:sz w:val="22"/>
          <w:szCs w:val="22"/>
        </w:rPr>
        <w:t>Shah et al., 2019)</w:t>
      </w:r>
      <w:r w:rsidR="00BD5A2B" w:rsidRPr="00EC60B7">
        <w:rPr>
          <w:rFonts w:ascii="Arial" w:hAnsi="Arial" w:cs="Arial"/>
          <w:color w:val="000000" w:themeColor="text1"/>
          <w:sz w:val="22"/>
          <w:szCs w:val="22"/>
        </w:rPr>
        <w:t xml:space="preserve">. Importantly, when people are exposed to evaluating working models, they usually go down or look up when preparing tenders. Generally, preparations include everything your mom tells you. For example, use flawless hair, clean facial hair (men), clean nails, antiperspirants, etc. Light, lightweight cosmetics for women are ideal for regular lipstick shades and light or perfume-free items. In the perfect world, brush your teeth and refresh your breath before the interview. Another option is to eat mint before the interview. Never bite a chewing gum or put a mint in your mouth during the interview. Indications are a direct impression of an individual's psychological </w:t>
      </w:r>
      <w:r w:rsidR="00EC60B7" w:rsidRPr="00EC60B7">
        <w:rPr>
          <w:rFonts w:ascii="Arial" w:hAnsi="Arial" w:cs="Arial"/>
          <w:color w:val="000000" w:themeColor="text1"/>
          <w:sz w:val="22"/>
          <w:szCs w:val="22"/>
        </w:rPr>
        <w:t>appearance (</w:t>
      </w:r>
      <w:r w:rsidR="004937DE" w:rsidRPr="00EC60B7">
        <w:rPr>
          <w:rFonts w:ascii="Arial" w:hAnsi="Arial" w:cs="Arial"/>
          <w:color w:val="000000" w:themeColor="text1"/>
          <w:sz w:val="22"/>
          <w:szCs w:val="22"/>
        </w:rPr>
        <w:t>Ray 2016)</w:t>
      </w:r>
      <w:r w:rsidR="00BD5A2B" w:rsidRPr="00EC60B7">
        <w:rPr>
          <w:rFonts w:ascii="Arial" w:hAnsi="Arial" w:cs="Arial"/>
          <w:color w:val="000000" w:themeColor="text1"/>
          <w:sz w:val="22"/>
          <w:szCs w:val="22"/>
        </w:rPr>
        <w:t>. Show energy and enthusiasm during the interview. Relaxing posture can make you feel tired.</w:t>
      </w:r>
    </w:p>
    <w:p w:rsidR="00471E13" w:rsidRPr="00EC60B7" w:rsidRDefault="00BD5A2B" w:rsidP="00EC60B7">
      <w:pPr>
        <w:pStyle w:val="NormalWeb"/>
        <w:shd w:val="clear" w:color="auto" w:fill="FFFFFF"/>
        <w:spacing w:before="150" w:after="225" w:line="360" w:lineRule="auto"/>
        <w:ind w:firstLine="720"/>
        <w:jc w:val="both"/>
        <w:rPr>
          <w:rFonts w:ascii="Arial" w:hAnsi="Arial" w:cs="Arial"/>
          <w:color w:val="000000" w:themeColor="text1"/>
          <w:sz w:val="22"/>
          <w:szCs w:val="22"/>
        </w:rPr>
      </w:pPr>
      <w:r w:rsidRPr="00EC60B7">
        <w:rPr>
          <w:rFonts w:ascii="Arial" w:hAnsi="Arial" w:cs="Arial"/>
          <w:color w:val="000000" w:themeColor="text1"/>
          <w:sz w:val="22"/>
          <w:szCs w:val="22"/>
        </w:rPr>
        <w:t>First, maintain the correct currency</w:t>
      </w:r>
      <w:r w:rsidR="004937DE" w:rsidRPr="00EC60B7">
        <w:rPr>
          <w:rFonts w:ascii="Arial" w:hAnsi="Arial" w:cs="Arial"/>
          <w:color w:val="000000" w:themeColor="text1"/>
          <w:sz w:val="22"/>
          <w:szCs w:val="22"/>
        </w:rPr>
        <w:t>. While sitting, posture must be as per the interview ethics (Martinez et al., 2018)</w:t>
      </w:r>
      <w:r w:rsidRPr="00EC60B7">
        <w:rPr>
          <w:rFonts w:ascii="Arial" w:hAnsi="Arial" w:cs="Arial"/>
          <w:color w:val="000000" w:themeColor="text1"/>
          <w:sz w:val="22"/>
          <w:szCs w:val="22"/>
        </w:rPr>
        <w:t xml:space="preserve">. You sit comfortably and cheer the inspector. When all is said and done, job seekers should raise their heads, raise their breasts, as expected, and watch the </w:t>
      </w:r>
      <w:r w:rsidRPr="00EC60B7">
        <w:rPr>
          <w:rFonts w:ascii="Arial" w:hAnsi="Arial" w:cs="Arial"/>
          <w:color w:val="000000" w:themeColor="text1"/>
          <w:sz w:val="22"/>
          <w:szCs w:val="22"/>
        </w:rPr>
        <w:lastRenderedPageBreak/>
        <w:t xml:space="preserve">interviewer as carefully as possible. Shielding the interviewer may proceed to express concerns. Both hands hang down or are usually closed. Try not to touch your chest. This will give you the impression of prevention. Gestures are commonly used, but be careful not to play with your hair, pen, or fingers, as this can expose your uncertainty, danger, and </w:t>
      </w:r>
      <w:r w:rsidR="00EC60B7" w:rsidRPr="00EC60B7">
        <w:rPr>
          <w:rFonts w:ascii="Arial" w:hAnsi="Arial" w:cs="Arial"/>
          <w:color w:val="000000" w:themeColor="text1"/>
          <w:sz w:val="22"/>
          <w:szCs w:val="22"/>
        </w:rPr>
        <w:t>stress (</w:t>
      </w:r>
      <w:r w:rsidR="004937DE" w:rsidRPr="00EC60B7">
        <w:rPr>
          <w:rFonts w:ascii="Arial" w:hAnsi="Arial" w:cs="Arial"/>
          <w:color w:val="000000" w:themeColor="text1"/>
          <w:sz w:val="22"/>
          <w:szCs w:val="22"/>
        </w:rPr>
        <w:t>Yates 2018)</w:t>
      </w:r>
      <w:r w:rsidRPr="00EC60B7">
        <w:rPr>
          <w:rFonts w:ascii="Arial" w:hAnsi="Arial" w:cs="Arial"/>
          <w:color w:val="000000" w:themeColor="text1"/>
          <w:sz w:val="22"/>
          <w:szCs w:val="22"/>
        </w:rPr>
        <w:t>. Be polite at the end of the interview. At the end of the interview, do not stand and immediately. Get out of there. An ideal choice is to discuss some light topics. Finally, you can identify the interviewer first, and then you can do things like kill the lights, throw chairs, and throw away the allotted cup to waste. These activities will beat your interview to everyone and make it clear to others that you are patient and attentive.</w:t>
      </w:r>
      <w:r w:rsidR="00471E13" w:rsidRPr="00EC60B7">
        <w:rPr>
          <w:rFonts w:ascii="Arial" w:hAnsi="Arial" w:cs="Arial"/>
          <w:color w:val="000000" w:themeColor="text1"/>
          <w:sz w:val="22"/>
          <w:szCs w:val="22"/>
        </w:rPr>
        <w:br w:type="page"/>
      </w:r>
    </w:p>
    <w:p w:rsidR="00396182" w:rsidRPr="00EC60B7" w:rsidRDefault="00471E13" w:rsidP="00EC60B7">
      <w:pPr>
        <w:pStyle w:val="Heading1"/>
        <w:spacing w:line="360" w:lineRule="auto"/>
        <w:jc w:val="center"/>
        <w:rPr>
          <w:rFonts w:ascii="Arial" w:hAnsi="Arial" w:cs="Arial"/>
          <w:b w:val="0"/>
          <w:bCs w:val="0"/>
          <w:i w:val="0"/>
          <w:iCs w:val="0"/>
          <w:sz w:val="22"/>
          <w:szCs w:val="22"/>
        </w:rPr>
      </w:pPr>
      <w:bookmarkStart w:id="16" w:name="_Toc31406298"/>
      <w:r w:rsidRPr="00EC60B7">
        <w:rPr>
          <w:rFonts w:ascii="Arial" w:hAnsi="Arial" w:cs="Arial"/>
          <w:b w:val="0"/>
          <w:bCs w:val="0"/>
          <w:i w:val="0"/>
          <w:iCs w:val="0"/>
          <w:sz w:val="22"/>
          <w:szCs w:val="22"/>
        </w:rPr>
        <w:lastRenderedPageBreak/>
        <w:t>References</w:t>
      </w:r>
      <w:bookmarkEnd w:id="16"/>
    </w:p>
    <w:p w:rsidR="00EC60B7" w:rsidRPr="00EC60B7" w:rsidRDefault="00EC60B7" w:rsidP="00EC60B7">
      <w:pPr>
        <w:spacing w:line="360" w:lineRule="auto"/>
        <w:ind w:firstLine="720"/>
        <w:rPr>
          <w:rFonts w:ascii="Arial" w:hAnsi="Arial" w:cs="Arial"/>
          <w:color w:val="000000" w:themeColor="text1"/>
        </w:rPr>
      </w:pPr>
    </w:p>
    <w:p w:rsidR="00EC60B7" w:rsidRPr="00EC60B7" w:rsidRDefault="00EC60B7" w:rsidP="00EC60B7">
      <w:pPr>
        <w:spacing w:line="360" w:lineRule="auto"/>
        <w:ind w:firstLine="720"/>
        <w:rPr>
          <w:rFonts w:ascii="Arial" w:hAnsi="Arial" w:cs="Arial"/>
          <w:color w:val="000000" w:themeColor="text1"/>
        </w:rPr>
      </w:pP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Borland, A., 2017. Using the Johari Window to explore patient and provider perspectives. </w:t>
      </w:r>
      <w:r w:rsidRPr="00EC60B7">
        <w:rPr>
          <w:rFonts w:ascii="Arial" w:hAnsi="Arial" w:cs="Arial"/>
          <w:iCs/>
          <w:color w:val="000000" w:themeColor="text1"/>
          <w:sz w:val="22"/>
          <w:szCs w:val="22"/>
          <w:shd w:val="clear" w:color="auto" w:fill="FFFFFF"/>
        </w:rPr>
        <w:t>International Journal of Health Governance</w:t>
      </w:r>
      <w:r w:rsidRPr="00EC60B7">
        <w:rPr>
          <w:rFonts w:ascii="Arial" w:hAnsi="Arial" w:cs="Arial"/>
          <w:color w:val="000000" w:themeColor="text1"/>
          <w:sz w:val="22"/>
          <w:szCs w:val="22"/>
          <w:shd w:val="clear" w:color="auto" w:fill="FFFFFF"/>
        </w:rPr>
        <w:t>.</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Cinderby, S. and Bagwell, S., 2018. Exploring the co</w:t>
      </w:r>
      <w:r w:rsidRPr="00EC60B7">
        <w:rPr>
          <w:rFonts w:cs="Arial"/>
          <w:color w:val="000000" w:themeColor="text1"/>
          <w:sz w:val="22"/>
          <w:szCs w:val="22"/>
          <w:shd w:val="clear" w:color="auto" w:fill="FFFFFF"/>
        </w:rPr>
        <w:t>‐</w:t>
      </w:r>
      <w:r w:rsidRPr="00EC60B7">
        <w:rPr>
          <w:rFonts w:ascii="Arial" w:hAnsi="Arial" w:cs="Arial"/>
          <w:color w:val="000000" w:themeColor="text1"/>
          <w:sz w:val="22"/>
          <w:szCs w:val="22"/>
          <w:shd w:val="clear" w:color="auto" w:fill="FFFFFF"/>
        </w:rPr>
        <w:t>benefits of urban green infrastructure improvements for businesses and workers’ wellbeing. </w:t>
      </w:r>
      <w:r w:rsidRPr="00EC60B7">
        <w:rPr>
          <w:rFonts w:ascii="Arial" w:hAnsi="Arial" w:cs="Arial"/>
          <w:iCs/>
          <w:color w:val="000000" w:themeColor="text1"/>
          <w:sz w:val="22"/>
          <w:szCs w:val="22"/>
          <w:shd w:val="clear" w:color="auto" w:fill="FFFFFF"/>
        </w:rPr>
        <w:t>Area</w:t>
      </w:r>
      <w:r w:rsidRPr="00EC60B7">
        <w:rPr>
          <w:rFonts w:ascii="Arial" w:hAnsi="Arial" w:cs="Arial"/>
          <w:color w:val="000000" w:themeColor="text1"/>
          <w:sz w:val="22"/>
          <w:szCs w:val="22"/>
          <w:shd w:val="clear" w:color="auto" w:fill="FFFFFF"/>
        </w:rPr>
        <w:t>, </w:t>
      </w:r>
      <w:r w:rsidRPr="00EC60B7">
        <w:rPr>
          <w:rFonts w:ascii="Arial" w:hAnsi="Arial" w:cs="Arial"/>
          <w:iCs/>
          <w:color w:val="000000" w:themeColor="text1"/>
          <w:sz w:val="22"/>
          <w:szCs w:val="22"/>
          <w:shd w:val="clear" w:color="auto" w:fill="FFFFFF"/>
        </w:rPr>
        <w:t>50</w:t>
      </w:r>
      <w:r w:rsidRPr="00EC60B7">
        <w:rPr>
          <w:rFonts w:ascii="Arial" w:hAnsi="Arial" w:cs="Arial"/>
          <w:color w:val="000000" w:themeColor="text1"/>
          <w:sz w:val="22"/>
          <w:szCs w:val="22"/>
          <w:shd w:val="clear" w:color="auto" w:fill="FFFFFF"/>
        </w:rPr>
        <w:t>(1), pp.126-135.</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Ha, K.M., 2019. Integrating the resources of Korean disaster management research via the Johari window. </w:t>
      </w:r>
      <w:r w:rsidRPr="00EC60B7">
        <w:rPr>
          <w:rFonts w:ascii="Arial" w:hAnsi="Arial" w:cs="Arial"/>
          <w:iCs/>
          <w:color w:val="000000" w:themeColor="text1"/>
          <w:sz w:val="22"/>
          <w:szCs w:val="22"/>
          <w:shd w:val="clear" w:color="auto" w:fill="FFFFFF"/>
        </w:rPr>
        <w:t>Evaluation and program planning</w:t>
      </w:r>
      <w:r w:rsidRPr="00EC60B7">
        <w:rPr>
          <w:rFonts w:ascii="Arial" w:hAnsi="Arial" w:cs="Arial"/>
          <w:color w:val="000000" w:themeColor="text1"/>
          <w:sz w:val="22"/>
          <w:szCs w:val="22"/>
          <w:shd w:val="clear" w:color="auto" w:fill="FFFFFF"/>
        </w:rPr>
        <w:t>, </w:t>
      </w:r>
      <w:r w:rsidRPr="00EC60B7">
        <w:rPr>
          <w:rFonts w:ascii="Arial" w:hAnsi="Arial" w:cs="Arial"/>
          <w:iCs/>
          <w:color w:val="000000" w:themeColor="text1"/>
          <w:sz w:val="22"/>
          <w:szCs w:val="22"/>
          <w:shd w:val="clear" w:color="auto" w:fill="FFFFFF"/>
        </w:rPr>
        <w:t>77</w:t>
      </w:r>
      <w:r w:rsidRPr="00EC60B7">
        <w:rPr>
          <w:rFonts w:ascii="Arial" w:hAnsi="Arial" w:cs="Arial"/>
          <w:color w:val="000000" w:themeColor="text1"/>
          <w:sz w:val="22"/>
          <w:szCs w:val="22"/>
          <w:shd w:val="clear" w:color="auto" w:fill="FFFFFF"/>
        </w:rPr>
        <w:t>, p.101724.</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Lei, C. and Chan, C.K., 2018. Developing metadiscourse through reflective assessment in knowledge building environments. </w:t>
      </w:r>
      <w:r w:rsidRPr="00EC60B7">
        <w:rPr>
          <w:rFonts w:ascii="Arial" w:hAnsi="Arial" w:cs="Arial"/>
          <w:iCs/>
          <w:color w:val="000000" w:themeColor="text1"/>
          <w:sz w:val="22"/>
          <w:szCs w:val="22"/>
          <w:shd w:val="clear" w:color="auto" w:fill="FFFFFF"/>
        </w:rPr>
        <w:t>Computers &amp; Education</w:t>
      </w:r>
      <w:r w:rsidRPr="00EC60B7">
        <w:rPr>
          <w:rFonts w:ascii="Arial" w:hAnsi="Arial" w:cs="Arial"/>
          <w:color w:val="000000" w:themeColor="text1"/>
          <w:sz w:val="22"/>
          <w:szCs w:val="22"/>
          <w:shd w:val="clear" w:color="auto" w:fill="FFFFFF"/>
        </w:rPr>
        <w:t>, </w:t>
      </w:r>
      <w:r w:rsidRPr="00EC60B7">
        <w:rPr>
          <w:rFonts w:ascii="Arial" w:hAnsi="Arial" w:cs="Arial"/>
          <w:iCs/>
          <w:color w:val="000000" w:themeColor="text1"/>
          <w:sz w:val="22"/>
          <w:szCs w:val="22"/>
          <w:shd w:val="clear" w:color="auto" w:fill="FFFFFF"/>
        </w:rPr>
        <w:t>126</w:t>
      </w:r>
      <w:r w:rsidRPr="00EC60B7">
        <w:rPr>
          <w:rFonts w:ascii="Arial" w:hAnsi="Arial" w:cs="Arial"/>
          <w:color w:val="000000" w:themeColor="text1"/>
          <w:sz w:val="22"/>
          <w:szCs w:val="22"/>
          <w:shd w:val="clear" w:color="auto" w:fill="FFFFFF"/>
        </w:rPr>
        <w:t>, pp.153-169.</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Martinez, O., Rodriguez, N., Mercurio, A., Bragg, M. and Elbel, B., 2018. Supermarket retailers’ perspectives on healthy food retail strategies: In-depth interviews. </w:t>
      </w:r>
      <w:r w:rsidRPr="00EC60B7">
        <w:rPr>
          <w:rFonts w:ascii="Arial" w:hAnsi="Arial" w:cs="Arial"/>
          <w:iCs/>
          <w:color w:val="000000" w:themeColor="text1"/>
          <w:sz w:val="22"/>
          <w:szCs w:val="22"/>
          <w:shd w:val="clear" w:color="auto" w:fill="FFFFFF"/>
        </w:rPr>
        <w:t>BMC public health</w:t>
      </w:r>
      <w:r w:rsidRPr="00EC60B7">
        <w:rPr>
          <w:rFonts w:ascii="Arial" w:hAnsi="Arial" w:cs="Arial"/>
          <w:color w:val="000000" w:themeColor="text1"/>
          <w:sz w:val="22"/>
          <w:szCs w:val="22"/>
          <w:shd w:val="clear" w:color="auto" w:fill="FFFFFF"/>
        </w:rPr>
        <w:t>, </w:t>
      </w:r>
      <w:r w:rsidRPr="00EC60B7">
        <w:rPr>
          <w:rFonts w:ascii="Arial" w:hAnsi="Arial" w:cs="Arial"/>
          <w:iCs/>
          <w:color w:val="000000" w:themeColor="text1"/>
          <w:sz w:val="22"/>
          <w:szCs w:val="22"/>
          <w:shd w:val="clear" w:color="auto" w:fill="FFFFFF"/>
        </w:rPr>
        <w:t>18</w:t>
      </w:r>
      <w:r w:rsidRPr="00EC60B7">
        <w:rPr>
          <w:rFonts w:ascii="Arial" w:hAnsi="Arial" w:cs="Arial"/>
          <w:color w:val="000000" w:themeColor="text1"/>
          <w:sz w:val="22"/>
          <w:szCs w:val="22"/>
          <w:shd w:val="clear" w:color="auto" w:fill="FFFFFF"/>
        </w:rPr>
        <w:t>(1), p.1019.</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rPr>
      </w:pPr>
      <w:r w:rsidRPr="00EC60B7">
        <w:rPr>
          <w:rFonts w:ascii="Arial" w:hAnsi="Arial" w:cs="Arial"/>
          <w:color w:val="000000" w:themeColor="text1"/>
          <w:sz w:val="22"/>
          <w:szCs w:val="22"/>
          <w:shd w:val="clear" w:color="auto" w:fill="FFFFFF"/>
        </w:rPr>
        <w:t>Ray, J., 2016. Staff motivation and its impact on performance in a retail environment.</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Shah, M., Maitlo, A., Jones, P. and Yusuf, Y., 2019. An investigation into agile learning processes and knowledge sharing practices to prevent identity theft in the online retail organisations. </w:t>
      </w:r>
      <w:r w:rsidRPr="00EC60B7">
        <w:rPr>
          <w:rFonts w:ascii="Arial" w:hAnsi="Arial" w:cs="Arial"/>
          <w:iCs/>
          <w:color w:val="000000" w:themeColor="text1"/>
          <w:sz w:val="22"/>
          <w:szCs w:val="22"/>
          <w:shd w:val="clear" w:color="auto" w:fill="FFFFFF"/>
        </w:rPr>
        <w:t>Journal of Knowledge Management</w:t>
      </w:r>
      <w:r w:rsidRPr="00EC60B7">
        <w:rPr>
          <w:rFonts w:ascii="Arial" w:hAnsi="Arial" w:cs="Arial"/>
          <w:color w:val="000000" w:themeColor="text1"/>
          <w:sz w:val="22"/>
          <w:szCs w:val="22"/>
          <w:shd w:val="clear" w:color="auto" w:fill="FFFFFF"/>
        </w:rPr>
        <w:t>.</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Tran, B., 2016. Communication: The Role of the Johari Window on Effective Leadership Communication in Multinational Corporations. In </w:t>
      </w:r>
      <w:r w:rsidRPr="00EC60B7">
        <w:rPr>
          <w:rFonts w:ascii="Arial" w:hAnsi="Arial" w:cs="Arial"/>
          <w:iCs/>
          <w:color w:val="000000" w:themeColor="text1"/>
          <w:sz w:val="22"/>
          <w:szCs w:val="22"/>
          <w:shd w:val="clear" w:color="auto" w:fill="FFFFFF"/>
        </w:rPr>
        <w:t>Handbook of research on effective communication, leadership, and conflict resolution</w:t>
      </w:r>
      <w:r w:rsidRPr="00EC60B7">
        <w:rPr>
          <w:rFonts w:ascii="Arial" w:hAnsi="Arial" w:cs="Arial"/>
          <w:color w:val="000000" w:themeColor="text1"/>
          <w:sz w:val="22"/>
          <w:szCs w:val="22"/>
          <w:shd w:val="clear" w:color="auto" w:fill="FFFFFF"/>
        </w:rPr>
        <w:t> (pp. 405-429). IGI Global.</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Yadav, B.S. and Gupta, S., 2017. Johari Window Approach In Mentoring Management Students-An Empirical Study Of Up And Uttarakhand (India). </w:t>
      </w:r>
      <w:r w:rsidRPr="00EC60B7">
        <w:rPr>
          <w:rFonts w:ascii="Arial" w:hAnsi="Arial" w:cs="Arial"/>
          <w:iCs/>
          <w:color w:val="000000" w:themeColor="text1"/>
          <w:sz w:val="22"/>
          <w:szCs w:val="22"/>
          <w:shd w:val="clear" w:color="auto" w:fill="FFFFFF"/>
        </w:rPr>
        <w:t>Sch. Res. J. Interdiscip. Stud</w:t>
      </w:r>
      <w:r w:rsidRPr="00EC60B7">
        <w:rPr>
          <w:rFonts w:ascii="Arial" w:hAnsi="Arial" w:cs="Arial"/>
          <w:color w:val="000000" w:themeColor="text1"/>
          <w:sz w:val="22"/>
          <w:szCs w:val="22"/>
          <w:shd w:val="clear" w:color="auto" w:fill="FFFFFF"/>
        </w:rPr>
        <w:t>, </w:t>
      </w:r>
      <w:r w:rsidRPr="00EC60B7">
        <w:rPr>
          <w:rFonts w:ascii="Arial" w:hAnsi="Arial" w:cs="Arial"/>
          <w:iCs/>
          <w:color w:val="000000" w:themeColor="text1"/>
          <w:sz w:val="22"/>
          <w:szCs w:val="22"/>
          <w:shd w:val="clear" w:color="auto" w:fill="FFFFFF"/>
        </w:rPr>
        <w:t>4</w:t>
      </w:r>
      <w:r w:rsidRPr="00EC60B7">
        <w:rPr>
          <w:rFonts w:ascii="Arial" w:hAnsi="Arial" w:cs="Arial"/>
          <w:color w:val="000000" w:themeColor="text1"/>
          <w:sz w:val="22"/>
          <w:szCs w:val="22"/>
          <w:shd w:val="clear" w:color="auto" w:fill="FFFFFF"/>
        </w:rPr>
        <w:t>(49366).</w:t>
      </w:r>
    </w:p>
    <w:p w:rsidR="00EC60B7" w:rsidRPr="00EC60B7" w:rsidRDefault="00EC60B7" w:rsidP="00EC60B7">
      <w:pPr>
        <w:pStyle w:val="NormalWeb"/>
        <w:numPr>
          <w:ilvl w:val="0"/>
          <w:numId w:val="1"/>
        </w:numPr>
        <w:shd w:val="clear" w:color="auto" w:fill="FFFFFF"/>
        <w:spacing w:before="150" w:beforeAutospacing="0" w:after="225" w:afterAutospacing="0" w:line="360" w:lineRule="auto"/>
        <w:rPr>
          <w:rFonts w:ascii="Arial" w:hAnsi="Arial" w:cs="Arial"/>
          <w:color w:val="000000" w:themeColor="text1"/>
          <w:sz w:val="22"/>
          <w:szCs w:val="22"/>
          <w:shd w:val="clear" w:color="auto" w:fill="FFFFFF"/>
        </w:rPr>
      </w:pPr>
      <w:r w:rsidRPr="00EC60B7">
        <w:rPr>
          <w:rFonts w:ascii="Arial" w:hAnsi="Arial" w:cs="Arial"/>
          <w:color w:val="000000" w:themeColor="text1"/>
          <w:sz w:val="22"/>
          <w:szCs w:val="22"/>
          <w:shd w:val="clear" w:color="auto" w:fill="FFFFFF"/>
        </w:rPr>
        <w:t>Yates, W.B., 2018. FINAL REFLECTIVE PORTFOLIO–ETL 507. </w:t>
      </w:r>
      <w:r w:rsidRPr="00EC60B7">
        <w:rPr>
          <w:rFonts w:ascii="Arial" w:hAnsi="Arial" w:cs="Arial"/>
          <w:iCs/>
          <w:color w:val="000000" w:themeColor="text1"/>
          <w:sz w:val="22"/>
          <w:szCs w:val="22"/>
          <w:shd w:val="clear" w:color="auto" w:fill="FFFFFF"/>
        </w:rPr>
        <w:t>Education</w:t>
      </w:r>
      <w:r w:rsidRPr="00EC60B7">
        <w:rPr>
          <w:rFonts w:ascii="Arial" w:hAnsi="Arial" w:cs="Arial"/>
          <w:color w:val="000000" w:themeColor="text1"/>
          <w:sz w:val="22"/>
          <w:szCs w:val="22"/>
          <w:shd w:val="clear" w:color="auto" w:fill="FFFFFF"/>
        </w:rPr>
        <w:t>.</w:t>
      </w:r>
    </w:p>
    <w:sectPr w:rsidR="00EC60B7" w:rsidRPr="00EC60B7" w:rsidSect="00090771">
      <w:headerReference w:type="first" r:id="rId14"/>
      <w:pgSz w:w="12240" w:h="15840"/>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4733" w:rsidRDefault="00944733" w:rsidP="00D462F5">
      <w:pPr>
        <w:spacing w:after="0" w:line="240" w:lineRule="auto"/>
      </w:pPr>
      <w:r>
        <w:separator/>
      </w:r>
    </w:p>
  </w:endnote>
  <w:endnote w:type="continuationSeparator" w:id="1">
    <w:p w:rsidR="00944733" w:rsidRDefault="00944733" w:rsidP="00D462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522405"/>
      <w:docPartObj>
        <w:docPartGallery w:val="Page Numbers (Bottom of Page)"/>
        <w:docPartUnique/>
      </w:docPartObj>
    </w:sdtPr>
    <w:sdtContent>
      <w:p w:rsidR="00EC60B7" w:rsidRDefault="00EC60B7">
        <w:pPr>
          <w:pStyle w:val="Footer"/>
        </w:pPr>
        <w:fldSimple w:instr=" PAGE   \* MERGEFORMAT ">
          <w:r>
            <w:rPr>
              <w:noProof/>
            </w:rPr>
            <w:t>8</w:t>
          </w:r>
        </w:fldSimple>
      </w:p>
    </w:sdtContent>
  </w:sdt>
  <w:p w:rsidR="00EC60B7" w:rsidRDefault="00EC60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4733" w:rsidRDefault="00944733" w:rsidP="00D462F5">
      <w:pPr>
        <w:spacing w:after="0" w:line="240" w:lineRule="auto"/>
      </w:pPr>
      <w:r>
        <w:separator/>
      </w:r>
    </w:p>
  </w:footnote>
  <w:footnote w:type="continuationSeparator" w:id="1">
    <w:p w:rsidR="00944733" w:rsidRDefault="00944733" w:rsidP="00D462F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462F5" w:rsidRPr="00DB3C12" w:rsidRDefault="00D462F5">
    <w:pPr>
      <w:pStyle w:val="Header"/>
      <w:jc w:val="right"/>
      <w:rPr>
        <w:rFonts w:ascii="Times New Roman" w:hAnsi="Times New Roman" w:cs="Times New Roman"/>
        <w:sz w:val="24"/>
        <w:szCs w:val="24"/>
      </w:rPr>
    </w:pPr>
    <w:r w:rsidRPr="00DB3C12">
      <w:rPr>
        <w:rFonts w:ascii="Times New Roman" w:hAnsi="Times New Roman" w:cs="Times New Roman"/>
        <w:sz w:val="24"/>
        <w:szCs w:val="24"/>
      </w:rPr>
      <w:t xml:space="preserve">Reflective Portfolio     </w:t>
    </w:r>
    <w:sdt>
      <w:sdtPr>
        <w:rPr>
          <w:rFonts w:ascii="Times New Roman" w:hAnsi="Times New Roman" w:cs="Times New Roman"/>
          <w:sz w:val="24"/>
          <w:szCs w:val="24"/>
        </w:rPr>
        <w:id w:val="-400688334"/>
        <w:docPartObj>
          <w:docPartGallery w:val="Page Numbers (Top of Page)"/>
          <w:docPartUnique/>
        </w:docPartObj>
      </w:sdtPr>
      <w:sdtEndPr>
        <w:rPr>
          <w:noProof/>
        </w:rPr>
      </w:sdtEndPr>
      <w:sdtContent>
        <w:r w:rsidR="004239F6" w:rsidRPr="00DB3C12">
          <w:rPr>
            <w:rFonts w:ascii="Times New Roman" w:hAnsi="Times New Roman" w:cs="Times New Roman"/>
            <w:sz w:val="24"/>
            <w:szCs w:val="24"/>
          </w:rPr>
          <w:fldChar w:fldCharType="begin"/>
        </w:r>
        <w:r w:rsidRPr="00DB3C12">
          <w:rPr>
            <w:rFonts w:ascii="Times New Roman" w:hAnsi="Times New Roman" w:cs="Times New Roman"/>
            <w:sz w:val="24"/>
            <w:szCs w:val="24"/>
          </w:rPr>
          <w:instrText xml:space="preserve"> PAGE   \* MERGEFORMAT </w:instrText>
        </w:r>
        <w:r w:rsidR="004239F6" w:rsidRPr="00DB3C12">
          <w:rPr>
            <w:rFonts w:ascii="Times New Roman" w:hAnsi="Times New Roman" w:cs="Times New Roman"/>
            <w:sz w:val="24"/>
            <w:szCs w:val="24"/>
          </w:rPr>
          <w:fldChar w:fldCharType="separate"/>
        </w:r>
        <w:r w:rsidR="00EC60B7">
          <w:rPr>
            <w:rFonts w:ascii="Times New Roman" w:hAnsi="Times New Roman" w:cs="Times New Roman"/>
            <w:noProof/>
            <w:sz w:val="24"/>
            <w:szCs w:val="24"/>
          </w:rPr>
          <w:t>8</w:t>
        </w:r>
        <w:r w:rsidR="004239F6" w:rsidRPr="00DB3C12">
          <w:rPr>
            <w:rFonts w:ascii="Times New Roman" w:hAnsi="Times New Roman" w:cs="Times New Roman"/>
            <w:noProof/>
            <w:sz w:val="24"/>
            <w:szCs w:val="24"/>
          </w:rPr>
          <w:fldChar w:fldCharType="end"/>
        </w:r>
      </w:sdtContent>
    </w:sdt>
  </w:p>
  <w:p w:rsidR="00D462F5" w:rsidRPr="00DB3C12" w:rsidRDefault="00D462F5">
    <w:pPr>
      <w:pStyle w:val="Header"/>
      <w:rPr>
        <w:rFonts w:ascii="Times New Roman" w:hAnsi="Times New Roman" w:cs="Times New Roman"/>
        <w:sz w:val="24"/>
        <w:szCs w:val="24"/>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0771" w:rsidRPr="00090771" w:rsidRDefault="00090771">
    <w:pPr>
      <w:pStyle w:val="Header"/>
      <w:jc w:val="right"/>
      <w:rPr>
        <w:rFonts w:ascii="Times New Roman" w:hAnsi="Times New Roman" w:cs="Times New Roman"/>
        <w:sz w:val="24"/>
        <w:szCs w:val="24"/>
      </w:rPr>
    </w:pPr>
    <w:r w:rsidRPr="00090771">
      <w:rPr>
        <w:rFonts w:ascii="Times New Roman" w:hAnsi="Times New Roman" w:cs="Times New Roman"/>
        <w:sz w:val="24"/>
        <w:szCs w:val="24"/>
      </w:rPr>
      <w:t xml:space="preserve">Reflective Portfolio     </w:t>
    </w:r>
    <w:sdt>
      <w:sdtPr>
        <w:rPr>
          <w:rFonts w:ascii="Times New Roman" w:hAnsi="Times New Roman" w:cs="Times New Roman"/>
          <w:sz w:val="24"/>
          <w:szCs w:val="24"/>
        </w:rPr>
        <w:id w:val="-563797434"/>
        <w:docPartObj>
          <w:docPartGallery w:val="Page Numbers (Top of Page)"/>
          <w:docPartUnique/>
        </w:docPartObj>
      </w:sdtPr>
      <w:sdtEndPr>
        <w:rPr>
          <w:noProof/>
        </w:rPr>
      </w:sdtEndPr>
      <w:sdtContent>
        <w:r w:rsidR="004239F6" w:rsidRPr="00090771">
          <w:rPr>
            <w:rFonts w:ascii="Times New Roman" w:hAnsi="Times New Roman" w:cs="Times New Roman"/>
            <w:sz w:val="24"/>
            <w:szCs w:val="24"/>
          </w:rPr>
          <w:fldChar w:fldCharType="begin"/>
        </w:r>
        <w:r w:rsidRPr="00090771">
          <w:rPr>
            <w:rFonts w:ascii="Times New Roman" w:hAnsi="Times New Roman" w:cs="Times New Roman"/>
            <w:sz w:val="24"/>
            <w:szCs w:val="24"/>
          </w:rPr>
          <w:instrText xml:space="preserve"> PAGE   \* MERGEFORMAT </w:instrText>
        </w:r>
        <w:r w:rsidR="004239F6" w:rsidRPr="00090771">
          <w:rPr>
            <w:rFonts w:ascii="Times New Roman" w:hAnsi="Times New Roman" w:cs="Times New Roman"/>
            <w:sz w:val="24"/>
            <w:szCs w:val="24"/>
          </w:rPr>
          <w:fldChar w:fldCharType="separate"/>
        </w:r>
        <w:r w:rsidR="00EC60B7">
          <w:rPr>
            <w:rFonts w:ascii="Times New Roman" w:hAnsi="Times New Roman" w:cs="Times New Roman"/>
            <w:noProof/>
            <w:sz w:val="24"/>
            <w:szCs w:val="24"/>
          </w:rPr>
          <w:t>1</w:t>
        </w:r>
        <w:r w:rsidR="004239F6" w:rsidRPr="00090771">
          <w:rPr>
            <w:rFonts w:ascii="Times New Roman" w:hAnsi="Times New Roman" w:cs="Times New Roman"/>
            <w:noProof/>
            <w:sz w:val="24"/>
            <w:szCs w:val="24"/>
          </w:rPr>
          <w:fldChar w:fldCharType="end"/>
        </w:r>
      </w:sdtContent>
    </w:sdt>
  </w:p>
  <w:p w:rsidR="00090771" w:rsidRDefault="0009077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DC4EBB"/>
    <w:multiLevelType w:val="hybridMultilevel"/>
    <w:tmpl w:val="386A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926FE8"/>
    <w:rsid w:val="00090771"/>
    <w:rsid w:val="0009119F"/>
    <w:rsid w:val="000A6CBE"/>
    <w:rsid w:val="000A7395"/>
    <w:rsid w:val="00107ABD"/>
    <w:rsid w:val="0014649C"/>
    <w:rsid w:val="00260FC5"/>
    <w:rsid w:val="00297809"/>
    <w:rsid w:val="00310D87"/>
    <w:rsid w:val="00334648"/>
    <w:rsid w:val="00387171"/>
    <w:rsid w:val="00396182"/>
    <w:rsid w:val="003A6521"/>
    <w:rsid w:val="003D0255"/>
    <w:rsid w:val="003F6957"/>
    <w:rsid w:val="004108D0"/>
    <w:rsid w:val="004239F6"/>
    <w:rsid w:val="00471E13"/>
    <w:rsid w:val="004937DE"/>
    <w:rsid w:val="00515301"/>
    <w:rsid w:val="005D6D6F"/>
    <w:rsid w:val="00602F2B"/>
    <w:rsid w:val="00627D95"/>
    <w:rsid w:val="00633DF5"/>
    <w:rsid w:val="00647ADD"/>
    <w:rsid w:val="006D7A59"/>
    <w:rsid w:val="00737256"/>
    <w:rsid w:val="00784354"/>
    <w:rsid w:val="007851D0"/>
    <w:rsid w:val="007D4903"/>
    <w:rsid w:val="00820263"/>
    <w:rsid w:val="00834DC2"/>
    <w:rsid w:val="00857F7A"/>
    <w:rsid w:val="00881AA8"/>
    <w:rsid w:val="00926FE8"/>
    <w:rsid w:val="00944733"/>
    <w:rsid w:val="0094714B"/>
    <w:rsid w:val="0095081F"/>
    <w:rsid w:val="00A12798"/>
    <w:rsid w:val="00AE328A"/>
    <w:rsid w:val="00B335A0"/>
    <w:rsid w:val="00B77E8D"/>
    <w:rsid w:val="00B87F69"/>
    <w:rsid w:val="00BA5530"/>
    <w:rsid w:val="00BC2006"/>
    <w:rsid w:val="00BD5A2B"/>
    <w:rsid w:val="00C604E7"/>
    <w:rsid w:val="00C61C66"/>
    <w:rsid w:val="00CF0F7C"/>
    <w:rsid w:val="00CF473D"/>
    <w:rsid w:val="00D462F5"/>
    <w:rsid w:val="00D74EF3"/>
    <w:rsid w:val="00DB3C12"/>
    <w:rsid w:val="00DC2570"/>
    <w:rsid w:val="00DC5F4D"/>
    <w:rsid w:val="00E115BA"/>
    <w:rsid w:val="00E90F78"/>
    <w:rsid w:val="00E9373A"/>
    <w:rsid w:val="00E96187"/>
    <w:rsid w:val="00EA37A0"/>
    <w:rsid w:val="00EA47F6"/>
    <w:rsid w:val="00EB54E5"/>
    <w:rsid w:val="00EB620E"/>
    <w:rsid w:val="00EC60B7"/>
    <w:rsid w:val="00ED7536"/>
    <w:rsid w:val="00F34B69"/>
    <w:rsid w:val="00F74EA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E13"/>
  </w:style>
  <w:style w:type="paragraph" w:styleId="Heading1">
    <w:name w:val="heading 1"/>
    <w:basedOn w:val="Heading2"/>
    <w:next w:val="Normal"/>
    <w:link w:val="Heading1Char"/>
    <w:uiPriority w:val="9"/>
    <w:qFormat/>
    <w:rsid w:val="00B335A0"/>
    <w:pPr>
      <w:outlineLvl w:val="0"/>
    </w:pPr>
    <w:rPr>
      <w:b/>
      <w:bCs/>
    </w:rPr>
  </w:style>
  <w:style w:type="paragraph" w:styleId="Heading2">
    <w:name w:val="heading 2"/>
    <w:basedOn w:val="Normal"/>
    <w:next w:val="Normal"/>
    <w:link w:val="Heading2Char"/>
    <w:uiPriority w:val="9"/>
    <w:unhideWhenUsed/>
    <w:qFormat/>
    <w:rsid w:val="00297809"/>
    <w:pPr>
      <w:spacing w:line="480" w:lineRule="auto"/>
      <w:outlineLvl w:val="1"/>
    </w:pPr>
    <w:rPr>
      <w:rFonts w:ascii="Times New Roman" w:hAnsi="Times New Roman" w:cs="Times New Roman"/>
      <w:i/>
      <w:iCs/>
      <w:color w:val="000000" w:themeColor="text1"/>
      <w:sz w:val="24"/>
      <w:szCs w:val="24"/>
    </w:rPr>
  </w:style>
  <w:style w:type="paragraph" w:styleId="Heading3">
    <w:name w:val="heading 3"/>
    <w:basedOn w:val="Normal"/>
    <w:next w:val="Normal"/>
    <w:link w:val="Heading3Char"/>
    <w:uiPriority w:val="9"/>
    <w:unhideWhenUsed/>
    <w:qFormat/>
    <w:rsid w:val="00297809"/>
    <w:pPr>
      <w:spacing w:line="480" w:lineRule="auto"/>
      <w:jc w:val="center"/>
      <w:outlineLvl w:val="2"/>
    </w:pPr>
    <w:rPr>
      <w:rFonts w:ascii="Times New Roman" w:hAnsi="Times New Roman" w:cs="Times New Roman"/>
      <w:color w:val="000000" w:themeColor="text1"/>
      <w:sz w:val="24"/>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5F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5F4D"/>
    <w:rPr>
      <w:rFonts w:ascii="Segoe UI" w:hAnsi="Segoe UI" w:cs="Segoe UI"/>
      <w:sz w:val="18"/>
      <w:szCs w:val="18"/>
    </w:rPr>
  </w:style>
  <w:style w:type="paragraph" w:styleId="NormalWeb">
    <w:name w:val="Normal (Web)"/>
    <w:basedOn w:val="Normal"/>
    <w:uiPriority w:val="99"/>
    <w:unhideWhenUsed/>
    <w:rsid w:val="003961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97809"/>
    <w:rPr>
      <w:rFonts w:ascii="Times New Roman" w:hAnsi="Times New Roman" w:cs="Times New Roman"/>
      <w:i/>
      <w:iCs/>
      <w:color w:val="000000" w:themeColor="text1"/>
      <w:sz w:val="24"/>
      <w:szCs w:val="24"/>
    </w:rPr>
  </w:style>
  <w:style w:type="character" w:customStyle="1" w:styleId="Heading3Char">
    <w:name w:val="Heading 3 Char"/>
    <w:basedOn w:val="DefaultParagraphFont"/>
    <w:link w:val="Heading3"/>
    <w:uiPriority w:val="9"/>
    <w:rsid w:val="00297809"/>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B335A0"/>
    <w:rPr>
      <w:rFonts w:ascii="Times New Roman" w:hAnsi="Times New Roman" w:cs="Times New Roman"/>
      <w:b/>
      <w:bCs/>
      <w:i/>
      <w:iCs/>
      <w:color w:val="000000" w:themeColor="text1"/>
      <w:sz w:val="24"/>
      <w:szCs w:val="24"/>
    </w:rPr>
  </w:style>
  <w:style w:type="paragraph" w:styleId="Header">
    <w:name w:val="header"/>
    <w:basedOn w:val="Normal"/>
    <w:link w:val="HeaderChar"/>
    <w:uiPriority w:val="99"/>
    <w:unhideWhenUsed/>
    <w:rsid w:val="00D46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2F5"/>
  </w:style>
  <w:style w:type="paragraph" w:styleId="Footer">
    <w:name w:val="footer"/>
    <w:basedOn w:val="Normal"/>
    <w:link w:val="FooterChar"/>
    <w:uiPriority w:val="99"/>
    <w:unhideWhenUsed/>
    <w:rsid w:val="00D46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2F5"/>
  </w:style>
  <w:style w:type="paragraph" w:styleId="TOCHeading">
    <w:name w:val="TOC Heading"/>
    <w:basedOn w:val="Heading1"/>
    <w:next w:val="Normal"/>
    <w:uiPriority w:val="39"/>
    <w:unhideWhenUsed/>
    <w:qFormat/>
    <w:rsid w:val="00B77E8D"/>
    <w:pPr>
      <w:keepNext/>
      <w:keepLines/>
      <w:spacing w:before="240" w:after="0" w:line="259" w:lineRule="auto"/>
      <w:outlineLvl w:val="9"/>
    </w:pPr>
    <w:rPr>
      <w:rFonts w:asciiTheme="majorHAnsi" w:eastAsiaTheme="majorEastAsia"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B77E8D"/>
    <w:pPr>
      <w:spacing w:after="100"/>
    </w:pPr>
  </w:style>
  <w:style w:type="paragraph" w:styleId="TOC2">
    <w:name w:val="toc 2"/>
    <w:basedOn w:val="Normal"/>
    <w:next w:val="Normal"/>
    <w:autoRedefine/>
    <w:uiPriority w:val="39"/>
    <w:unhideWhenUsed/>
    <w:rsid w:val="00B77E8D"/>
    <w:pPr>
      <w:spacing w:after="100"/>
      <w:ind w:left="220"/>
    </w:pPr>
  </w:style>
  <w:style w:type="paragraph" w:styleId="TOC3">
    <w:name w:val="toc 3"/>
    <w:basedOn w:val="Normal"/>
    <w:next w:val="Normal"/>
    <w:autoRedefine/>
    <w:uiPriority w:val="39"/>
    <w:unhideWhenUsed/>
    <w:rsid w:val="00B77E8D"/>
    <w:pPr>
      <w:spacing w:after="100"/>
      <w:ind w:left="440"/>
    </w:pPr>
  </w:style>
  <w:style w:type="character" w:styleId="Hyperlink">
    <w:name w:val="Hyperlink"/>
    <w:basedOn w:val="DefaultParagraphFont"/>
    <w:uiPriority w:val="99"/>
    <w:unhideWhenUsed/>
    <w:rsid w:val="00B77E8D"/>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11223673">
      <w:bodyDiv w:val="1"/>
      <w:marLeft w:val="0"/>
      <w:marRight w:val="0"/>
      <w:marTop w:val="0"/>
      <w:marBottom w:val="0"/>
      <w:divBdr>
        <w:top w:val="none" w:sz="0" w:space="0" w:color="auto"/>
        <w:left w:val="none" w:sz="0" w:space="0" w:color="auto"/>
        <w:bottom w:val="none" w:sz="0" w:space="0" w:color="auto"/>
        <w:right w:val="none" w:sz="0" w:space="0" w:color="auto"/>
      </w:divBdr>
    </w:div>
    <w:div w:id="56053528">
      <w:bodyDiv w:val="1"/>
      <w:marLeft w:val="0"/>
      <w:marRight w:val="0"/>
      <w:marTop w:val="0"/>
      <w:marBottom w:val="0"/>
      <w:divBdr>
        <w:top w:val="none" w:sz="0" w:space="0" w:color="auto"/>
        <w:left w:val="none" w:sz="0" w:space="0" w:color="auto"/>
        <w:bottom w:val="none" w:sz="0" w:space="0" w:color="auto"/>
        <w:right w:val="none" w:sz="0" w:space="0" w:color="auto"/>
      </w:divBdr>
      <w:divsChild>
        <w:div w:id="1285581571">
          <w:marLeft w:val="0"/>
          <w:marRight w:val="0"/>
          <w:marTop w:val="0"/>
          <w:marBottom w:val="0"/>
          <w:divBdr>
            <w:top w:val="none" w:sz="0" w:space="0" w:color="auto"/>
            <w:left w:val="none" w:sz="0" w:space="0" w:color="auto"/>
            <w:bottom w:val="none" w:sz="0" w:space="0" w:color="auto"/>
            <w:right w:val="none" w:sz="0" w:space="0" w:color="auto"/>
          </w:divBdr>
        </w:div>
      </w:divsChild>
    </w:div>
    <w:div w:id="74591381">
      <w:bodyDiv w:val="1"/>
      <w:marLeft w:val="0"/>
      <w:marRight w:val="0"/>
      <w:marTop w:val="0"/>
      <w:marBottom w:val="0"/>
      <w:divBdr>
        <w:top w:val="none" w:sz="0" w:space="0" w:color="auto"/>
        <w:left w:val="none" w:sz="0" w:space="0" w:color="auto"/>
        <w:bottom w:val="none" w:sz="0" w:space="0" w:color="auto"/>
        <w:right w:val="none" w:sz="0" w:space="0" w:color="auto"/>
      </w:divBdr>
    </w:div>
    <w:div w:id="131560578">
      <w:bodyDiv w:val="1"/>
      <w:marLeft w:val="0"/>
      <w:marRight w:val="0"/>
      <w:marTop w:val="0"/>
      <w:marBottom w:val="0"/>
      <w:divBdr>
        <w:top w:val="none" w:sz="0" w:space="0" w:color="auto"/>
        <w:left w:val="none" w:sz="0" w:space="0" w:color="auto"/>
        <w:bottom w:val="none" w:sz="0" w:space="0" w:color="auto"/>
        <w:right w:val="none" w:sz="0" w:space="0" w:color="auto"/>
      </w:divBdr>
    </w:div>
    <w:div w:id="144320276">
      <w:bodyDiv w:val="1"/>
      <w:marLeft w:val="0"/>
      <w:marRight w:val="0"/>
      <w:marTop w:val="0"/>
      <w:marBottom w:val="0"/>
      <w:divBdr>
        <w:top w:val="none" w:sz="0" w:space="0" w:color="auto"/>
        <w:left w:val="none" w:sz="0" w:space="0" w:color="auto"/>
        <w:bottom w:val="none" w:sz="0" w:space="0" w:color="auto"/>
        <w:right w:val="none" w:sz="0" w:space="0" w:color="auto"/>
      </w:divBdr>
    </w:div>
    <w:div w:id="161746512">
      <w:bodyDiv w:val="1"/>
      <w:marLeft w:val="0"/>
      <w:marRight w:val="0"/>
      <w:marTop w:val="0"/>
      <w:marBottom w:val="0"/>
      <w:divBdr>
        <w:top w:val="none" w:sz="0" w:space="0" w:color="auto"/>
        <w:left w:val="none" w:sz="0" w:space="0" w:color="auto"/>
        <w:bottom w:val="none" w:sz="0" w:space="0" w:color="auto"/>
        <w:right w:val="none" w:sz="0" w:space="0" w:color="auto"/>
      </w:divBdr>
    </w:div>
    <w:div w:id="232393338">
      <w:bodyDiv w:val="1"/>
      <w:marLeft w:val="0"/>
      <w:marRight w:val="0"/>
      <w:marTop w:val="0"/>
      <w:marBottom w:val="0"/>
      <w:divBdr>
        <w:top w:val="none" w:sz="0" w:space="0" w:color="auto"/>
        <w:left w:val="none" w:sz="0" w:space="0" w:color="auto"/>
        <w:bottom w:val="none" w:sz="0" w:space="0" w:color="auto"/>
        <w:right w:val="none" w:sz="0" w:space="0" w:color="auto"/>
      </w:divBdr>
    </w:div>
    <w:div w:id="241181633">
      <w:bodyDiv w:val="1"/>
      <w:marLeft w:val="0"/>
      <w:marRight w:val="0"/>
      <w:marTop w:val="0"/>
      <w:marBottom w:val="0"/>
      <w:divBdr>
        <w:top w:val="none" w:sz="0" w:space="0" w:color="auto"/>
        <w:left w:val="none" w:sz="0" w:space="0" w:color="auto"/>
        <w:bottom w:val="none" w:sz="0" w:space="0" w:color="auto"/>
        <w:right w:val="none" w:sz="0" w:space="0" w:color="auto"/>
      </w:divBdr>
    </w:div>
    <w:div w:id="251815958">
      <w:bodyDiv w:val="1"/>
      <w:marLeft w:val="0"/>
      <w:marRight w:val="0"/>
      <w:marTop w:val="0"/>
      <w:marBottom w:val="0"/>
      <w:divBdr>
        <w:top w:val="none" w:sz="0" w:space="0" w:color="auto"/>
        <w:left w:val="none" w:sz="0" w:space="0" w:color="auto"/>
        <w:bottom w:val="none" w:sz="0" w:space="0" w:color="auto"/>
        <w:right w:val="none" w:sz="0" w:space="0" w:color="auto"/>
      </w:divBdr>
    </w:div>
    <w:div w:id="252513869">
      <w:bodyDiv w:val="1"/>
      <w:marLeft w:val="0"/>
      <w:marRight w:val="0"/>
      <w:marTop w:val="0"/>
      <w:marBottom w:val="0"/>
      <w:divBdr>
        <w:top w:val="none" w:sz="0" w:space="0" w:color="auto"/>
        <w:left w:val="none" w:sz="0" w:space="0" w:color="auto"/>
        <w:bottom w:val="none" w:sz="0" w:space="0" w:color="auto"/>
        <w:right w:val="none" w:sz="0" w:space="0" w:color="auto"/>
      </w:divBdr>
    </w:div>
    <w:div w:id="320936204">
      <w:bodyDiv w:val="1"/>
      <w:marLeft w:val="0"/>
      <w:marRight w:val="0"/>
      <w:marTop w:val="0"/>
      <w:marBottom w:val="0"/>
      <w:divBdr>
        <w:top w:val="none" w:sz="0" w:space="0" w:color="auto"/>
        <w:left w:val="none" w:sz="0" w:space="0" w:color="auto"/>
        <w:bottom w:val="none" w:sz="0" w:space="0" w:color="auto"/>
        <w:right w:val="none" w:sz="0" w:space="0" w:color="auto"/>
      </w:divBdr>
    </w:div>
    <w:div w:id="360203594">
      <w:bodyDiv w:val="1"/>
      <w:marLeft w:val="0"/>
      <w:marRight w:val="0"/>
      <w:marTop w:val="0"/>
      <w:marBottom w:val="0"/>
      <w:divBdr>
        <w:top w:val="none" w:sz="0" w:space="0" w:color="auto"/>
        <w:left w:val="none" w:sz="0" w:space="0" w:color="auto"/>
        <w:bottom w:val="none" w:sz="0" w:space="0" w:color="auto"/>
        <w:right w:val="none" w:sz="0" w:space="0" w:color="auto"/>
      </w:divBdr>
    </w:div>
    <w:div w:id="432825092">
      <w:bodyDiv w:val="1"/>
      <w:marLeft w:val="0"/>
      <w:marRight w:val="0"/>
      <w:marTop w:val="0"/>
      <w:marBottom w:val="0"/>
      <w:divBdr>
        <w:top w:val="none" w:sz="0" w:space="0" w:color="auto"/>
        <w:left w:val="none" w:sz="0" w:space="0" w:color="auto"/>
        <w:bottom w:val="none" w:sz="0" w:space="0" w:color="auto"/>
        <w:right w:val="none" w:sz="0" w:space="0" w:color="auto"/>
      </w:divBdr>
    </w:div>
    <w:div w:id="478965751">
      <w:bodyDiv w:val="1"/>
      <w:marLeft w:val="0"/>
      <w:marRight w:val="0"/>
      <w:marTop w:val="0"/>
      <w:marBottom w:val="0"/>
      <w:divBdr>
        <w:top w:val="none" w:sz="0" w:space="0" w:color="auto"/>
        <w:left w:val="none" w:sz="0" w:space="0" w:color="auto"/>
        <w:bottom w:val="none" w:sz="0" w:space="0" w:color="auto"/>
        <w:right w:val="none" w:sz="0" w:space="0" w:color="auto"/>
      </w:divBdr>
    </w:div>
    <w:div w:id="632516925">
      <w:bodyDiv w:val="1"/>
      <w:marLeft w:val="0"/>
      <w:marRight w:val="0"/>
      <w:marTop w:val="0"/>
      <w:marBottom w:val="0"/>
      <w:divBdr>
        <w:top w:val="none" w:sz="0" w:space="0" w:color="auto"/>
        <w:left w:val="none" w:sz="0" w:space="0" w:color="auto"/>
        <w:bottom w:val="none" w:sz="0" w:space="0" w:color="auto"/>
        <w:right w:val="none" w:sz="0" w:space="0" w:color="auto"/>
      </w:divBdr>
    </w:div>
    <w:div w:id="661087027">
      <w:bodyDiv w:val="1"/>
      <w:marLeft w:val="0"/>
      <w:marRight w:val="0"/>
      <w:marTop w:val="0"/>
      <w:marBottom w:val="0"/>
      <w:divBdr>
        <w:top w:val="none" w:sz="0" w:space="0" w:color="auto"/>
        <w:left w:val="none" w:sz="0" w:space="0" w:color="auto"/>
        <w:bottom w:val="none" w:sz="0" w:space="0" w:color="auto"/>
        <w:right w:val="none" w:sz="0" w:space="0" w:color="auto"/>
      </w:divBdr>
    </w:div>
    <w:div w:id="682780800">
      <w:bodyDiv w:val="1"/>
      <w:marLeft w:val="0"/>
      <w:marRight w:val="0"/>
      <w:marTop w:val="0"/>
      <w:marBottom w:val="0"/>
      <w:divBdr>
        <w:top w:val="none" w:sz="0" w:space="0" w:color="auto"/>
        <w:left w:val="none" w:sz="0" w:space="0" w:color="auto"/>
        <w:bottom w:val="none" w:sz="0" w:space="0" w:color="auto"/>
        <w:right w:val="none" w:sz="0" w:space="0" w:color="auto"/>
      </w:divBdr>
    </w:div>
    <w:div w:id="697975394">
      <w:bodyDiv w:val="1"/>
      <w:marLeft w:val="0"/>
      <w:marRight w:val="0"/>
      <w:marTop w:val="0"/>
      <w:marBottom w:val="0"/>
      <w:divBdr>
        <w:top w:val="none" w:sz="0" w:space="0" w:color="auto"/>
        <w:left w:val="none" w:sz="0" w:space="0" w:color="auto"/>
        <w:bottom w:val="none" w:sz="0" w:space="0" w:color="auto"/>
        <w:right w:val="none" w:sz="0" w:space="0" w:color="auto"/>
      </w:divBdr>
      <w:divsChild>
        <w:div w:id="1610238942">
          <w:marLeft w:val="0"/>
          <w:marRight w:val="0"/>
          <w:marTop w:val="0"/>
          <w:marBottom w:val="0"/>
          <w:divBdr>
            <w:top w:val="none" w:sz="0" w:space="0" w:color="auto"/>
            <w:left w:val="none" w:sz="0" w:space="0" w:color="auto"/>
            <w:bottom w:val="none" w:sz="0" w:space="0" w:color="auto"/>
            <w:right w:val="none" w:sz="0" w:space="0" w:color="auto"/>
          </w:divBdr>
        </w:div>
      </w:divsChild>
    </w:div>
    <w:div w:id="746414924">
      <w:bodyDiv w:val="1"/>
      <w:marLeft w:val="0"/>
      <w:marRight w:val="0"/>
      <w:marTop w:val="0"/>
      <w:marBottom w:val="0"/>
      <w:divBdr>
        <w:top w:val="none" w:sz="0" w:space="0" w:color="auto"/>
        <w:left w:val="none" w:sz="0" w:space="0" w:color="auto"/>
        <w:bottom w:val="none" w:sz="0" w:space="0" w:color="auto"/>
        <w:right w:val="none" w:sz="0" w:space="0" w:color="auto"/>
      </w:divBdr>
    </w:div>
    <w:div w:id="786235562">
      <w:bodyDiv w:val="1"/>
      <w:marLeft w:val="0"/>
      <w:marRight w:val="0"/>
      <w:marTop w:val="0"/>
      <w:marBottom w:val="0"/>
      <w:divBdr>
        <w:top w:val="none" w:sz="0" w:space="0" w:color="auto"/>
        <w:left w:val="none" w:sz="0" w:space="0" w:color="auto"/>
        <w:bottom w:val="none" w:sz="0" w:space="0" w:color="auto"/>
        <w:right w:val="none" w:sz="0" w:space="0" w:color="auto"/>
      </w:divBdr>
    </w:div>
    <w:div w:id="786581818">
      <w:bodyDiv w:val="1"/>
      <w:marLeft w:val="0"/>
      <w:marRight w:val="0"/>
      <w:marTop w:val="0"/>
      <w:marBottom w:val="0"/>
      <w:divBdr>
        <w:top w:val="none" w:sz="0" w:space="0" w:color="auto"/>
        <w:left w:val="none" w:sz="0" w:space="0" w:color="auto"/>
        <w:bottom w:val="none" w:sz="0" w:space="0" w:color="auto"/>
        <w:right w:val="none" w:sz="0" w:space="0" w:color="auto"/>
      </w:divBdr>
    </w:div>
    <w:div w:id="820653248">
      <w:bodyDiv w:val="1"/>
      <w:marLeft w:val="0"/>
      <w:marRight w:val="0"/>
      <w:marTop w:val="0"/>
      <w:marBottom w:val="0"/>
      <w:divBdr>
        <w:top w:val="none" w:sz="0" w:space="0" w:color="auto"/>
        <w:left w:val="none" w:sz="0" w:space="0" w:color="auto"/>
        <w:bottom w:val="none" w:sz="0" w:space="0" w:color="auto"/>
        <w:right w:val="none" w:sz="0" w:space="0" w:color="auto"/>
      </w:divBdr>
    </w:div>
    <w:div w:id="867373296">
      <w:bodyDiv w:val="1"/>
      <w:marLeft w:val="0"/>
      <w:marRight w:val="0"/>
      <w:marTop w:val="0"/>
      <w:marBottom w:val="0"/>
      <w:divBdr>
        <w:top w:val="none" w:sz="0" w:space="0" w:color="auto"/>
        <w:left w:val="none" w:sz="0" w:space="0" w:color="auto"/>
        <w:bottom w:val="none" w:sz="0" w:space="0" w:color="auto"/>
        <w:right w:val="none" w:sz="0" w:space="0" w:color="auto"/>
      </w:divBdr>
    </w:div>
    <w:div w:id="915746027">
      <w:bodyDiv w:val="1"/>
      <w:marLeft w:val="0"/>
      <w:marRight w:val="0"/>
      <w:marTop w:val="0"/>
      <w:marBottom w:val="0"/>
      <w:divBdr>
        <w:top w:val="none" w:sz="0" w:space="0" w:color="auto"/>
        <w:left w:val="none" w:sz="0" w:space="0" w:color="auto"/>
        <w:bottom w:val="none" w:sz="0" w:space="0" w:color="auto"/>
        <w:right w:val="none" w:sz="0" w:space="0" w:color="auto"/>
      </w:divBdr>
    </w:div>
    <w:div w:id="942685447">
      <w:bodyDiv w:val="1"/>
      <w:marLeft w:val="0"/>
      <w:marRight w:val="0"/>
      <w:marTop w:val="0"/>
      <w:marBottom w:val="0"/>
      <w:divBdr>
        <w:top w:val="none" w:sz="0" w:space="0" w:color="auto"/>
        <w:left w:val="none" w:sz="0" w:space="0" w:color="auto"/>
        <w:bottom w:val="none" w:sz="0" w:space="0" w:color="auto"/>
        <w:right w:val="none" w:sz="0" w:space="0" w:color="auto"/>
      </w:divBdr>
    </w:div>
    <w:div w:id="949049664">
      <w:bodyDiv w:val="1"/>
      <w:marLeft w:val="0"/>
      <w:marRight w:val="0"/>
      <w:marTop w:val="0"/>
      <w:marBottom w:val="0"/>
      <w:divBdr>
        <w:top w:val="none" w:sz="0" w:space="0" w:color="auto"/>
        <w:left w:val="none" w:sz="0" w:space="0" w:color="auto"/>
        <w:bottom w:val="none" w:sz="0" w:space="0" w:color="auto"/>
        <w:right w:val="none" w:sz="0" w:space="0" w:color="auto"/>
      </w:divBdr>
    </w:div>
    <w:div w:id="996764802">
      <w:bodyDiv w:val="1"/>
      <w:marLeft w:val="0"/>
      <w:marRight w:val="0"/>
      <w:marTop w:val="0"/>
      <w:marBottom w:val="0"/>
      <w:divBdr>
        <w:top w:val="none" w:sz="0" w:space="0" w:color="auto"/>
        <w:left w:val="none" w:sz="0" w:space="0" w:color="auto"/>
        <w:bottom w:val="none" w:sz="0" w:space="0" w:color="auto"/>
        <w:right w:val="none" w:sz="0" w:space="0" w:color="auto"/>
      </w:divBdr>
    </w:div>
    <w:div w:id="1075857101">
      <w:bodyDiv w:val="1"/>
      <w:marLeft w:val="0"/>
      <w:marRight w:val="0"/>
      <w:marTop w:val="0"/>
      <w:marBottom w:val="0"/>
      <w:divBdr>
        <w:top w:val="none" w:sz="0" w:space="0" w:color="auto"/>
        <w:left w:val="none" w:sz="0" w:space="0" w:color="auto"/>
        <w:bottom w:val="none" w:sz="0" w:space="0" w:color="auto"/>
        <w:right w:val="none" w:sz="0" w:space="0" w:color="auto"/>
      </w:divBdr>
    </w:div>
    <w:div w:id="1082948034">
      <w:bodyDiv w:val="1"/>
      <w:marLeft w:val="0"/>
      <w:marRight w:val="0"/>
      <w:marTop w:val="0"/>
      <w:marBottom w:val="0"/>
      <w:divBdr>
        <w:top w:val="none" w:sz="0" w:space="0" w:color="auto"/>
        <w:left w:val="none" w:sz="0" w:space="0" w:color="auto"/>
        <w:bottom w:val="none" w:sz="0" w:space="0" w:color="auto"/>
        <w:right w:val="none" w:sz="0" w:space="0" w:color="auto"/>
      </w:divBdr>
    </w:div>
    <w:div w:id="1092775221">
      <w:bodyDiv w:val="1"/>
      <w:marLeft w:val="0"/>
      <w:marRight w:val="0"/>
      <w:marTop w:val="0"/>
      <w:marBottom w:val="0"/>
      <w:divBdr>
        <w:top w:val="none" w:sz="0" w:space="0" w:color="auto"/>
        <w:left w:val="none" w:sz="0" w:space="0" w:color="auto"/>
        <w:bottom w:val="none" w:sz="0" w:space="0" w:color="auto"/>
        <w:right w:val="none" w:sz="0" w:space="0" w:color="auto"/>
      </w:divBdr>
    </w:div>
    <w:div w:id="1095125604">
      <w:bodyDiv w:val="1"/>
      <w:marLeft w:val="0"/>
      <w:marRight w:val="0"/>
      <w:marTop w:val="0"/>
      <w:marBottom w:val="0"/>
      <w:divBdr>
        <w:top w:val="none" w:sz="0" w:space="0" w:color="auto"/>
        <w:left w:val="none" w:sz="0" w:space="0" w:color="auto"/>
        <w:bottom w:val="none" w:sz="0" w:space="0" w:color="auto"/>
        <w:right w:val="none" w:sz="0" w:space="0" w:color="auto"/>
      </w:divBdr>
    </w:div>
    <w:div w:id="1138380118">
      <w:bodyDiv w:val="1"/>
      <w:marLeft w:val="0"/>
      <w:marRight w:val="0"/>
      <w:marTop w:val="0"/>
      <w:marBottom w:val="0"/>
      <w:divBdr>
        <w:top w:val="none" w:sz="0" w:space="0" w:color="auto"/>
        <w:left w:val="none" w:sz="0" w:space="0" w:color="auto"/>
        <w:bottom w:val="none" w:sz="0" w:space="0" w:color="auto"/>
        <w:right w:val="none" w:sz="0" w:space="0" w:color="auto"/>
      </w:divBdr>
    </w:div>
    <w:div w:id="1158694651">
      <w:bodyDiv w:val="1"/>
      <w:marLeft w:val="0"/>
      <w:marRight w:val="0"/>
      <w:marTop w:val="0"/>
      <w:marBottom w:val="0"/>
      <w:divBdr>
        <w:top w:val="none" w:sz="0" w:space="0" w:color="auto"/>
        <w:left w:val="none" w:sz="0" w:space="0" w:color="auto"/>
        <w:bottom w:val="none" w:sz="0" w:space="0" w:color="auto"/>
        <w:right w:val="none" w:sz="0" w:space="0" w:color="auto"/>
      </w:divBdr>
    </w:div>
    <w:div w:id="1190417433">
      <w:bodyDiv w:val="1"/>
      <w:marLeft w:val="0"/>
      <w:marRight w:val="0"/>
      <w:marTop w:val="0"/>
      <w:marBottom w:val="0"/>
      <w:divBdr>
        <w:top w:val="none" w:sz="0" w:space="0" w:color="auto"/>
        <w:left w:val="none" w:sz="0" w:space="0" w:color="auto"/>
        <w:bottom w:val="none" w:sz="0" w:space="0" w:color="auto"/>
        <w:right w:val="none" w:sz="0" w:space="0" w:color="auto"/>
      </w:divBdr>
    </w:div>
    <w:div w:id="1197039070">
      <w:bodyDiv w:val="1"/>
      <w:marLeft w:val="0"/>
      <w:marRight w:val="0"/>
      <w:marTop w:val="0"/>
      <w:marBottom w:val="0"/>
      <w:divBdr>
        <w:top w:val="none" w:sz="0" w:space="0" w:color="auto"/>
        <w:left w:val="none" w:sz="0" w:space="0" w:color="auto"/>
        <w:bottom w:val="none" w:sz="0" w:space="0" w:color="auto"/>
        <w:right w:val="none" w:sz="0" w:space="0" w:color="auto"/>
      </w:divBdr>
    </w:div>
    <w:div w:id="1224172471">
      <w:bodyDiv w:val="1"/>
      <w:marLeft w:val="0"/>
      <w:marRight w:val="0"/>
      <w:marTop w:val="0"/>
      <w:marBottom w:val="0"/>
      <w:divBdr>
        <w:top w:val="none" w:sz="0" w:space="0" w:color="auto"/>
        <w:left w:val="none" w:sz="0" w:space="0" w:color="auto"/>
        <w:bottom w:val="none" w:sz="0" w:space="0" w:color="auto"/>
        <w:right w:val="none" w:sz="0" w:space="0" w:color="auto"/>
      </w:divBdr>
    </w:div>
    <w:div w:id="1291745382">
      <w:bodyDiv w:val="1"/>
      <w:marLeft w:val="0"/>
      <w:marRight w:val="0"/>
      <w:marTop w:val="0"/>
      <w:marBottom w:val="0"/>
      <w:divBdr>
        <w:top w:val="none" w:sz="0" w:space="0" w:color="auto"/>
        <w:left w:val="none" w:sz="0" w:space="0" w:color="auto"/>
        <w:bottom w:val="none" w:sz="0" w:space="0" w:color="auto"/>
        <w:right w:val="none" w:sz="0" w:space="0" w:color="auto"/>
      </w:divBdr>
    </w:div>
    <w:div w:id="1292518031">
      <w:bodyDiv w:val="1"/>
      <w:marLeft w:val="0"/>
      <w:marRight w:val="0"/>
      <w:marTop w:val="0"/>
      <w:marBottom w:val="0"/>
      <w:divBdr>
        <w:top w:val="none" w:sz="0" w:space="0" w:color="auto"/>
        <w:left w:val="none" w:sz="0" w:space="0" w:color="auto"/>
        <w:bottom w:val="none" w:sz="0" w:space="0" w:color="auto"/>
        <w:right w:val="none" w:sz="0" w:space="0" w:color="auto"/>
      </w:divBdr>
    </w:div>
    <w:div w:id="1325862600">
      <w:bodyDiv w:val="1"/>
      <w:marLeft w:val="0"/>
      <w:marRight w:val="0"/>
      <w:marTop w:val="0"/>
      <w:marBottom w:val="0"/>
      <w:divBdr>
        <w:top w:val="none" w:sz="0" w:space="0" w:color="auto"/>
        <w:left w:val="none" w:sz="0" w:space="0" w:color="auto"/>
        <w:bottom w:val="none" w:sz="0" w:space="0" w:color="auto"/>
        <w:right w:val="none" w:sz="0" w:space="0" w:color="auto"/>
      </w:divBdr>
    </w:div>
    <w:div w:id="1348828550">
      <w:bodyDiv w:val="1"/>
      <w:marLeft w:val="0"/>
      <w:marRight w:val="0"/>
      <w:marTop w:val="0"/>
      <w:marBottom w:val="0"/>
      <w:divBdr>
        <w:top w:val="none" w:sz="0" w:space="0" w:color="auto"/>
        <w:left w:val="none" w:sz="0" w:space="0" w:color="auto"/>
        <w:bottom w:val="none" w:sz="0" w:space="0" w:color="auto"/>
        <w:right w:val="none" w:sz="0" w:space="0" w:color="auto"/>
      </w:divBdr>
    </w:div>
    <w:div w:id="1349872557">
      <w:bodyDiv w:val="1"/>
      <w:marLeft w:val="0"/>
      <w:marRight w:val="0"/>
      <w:marTop w:val="0"/>
      <w:marBottom w:val="0"/>
      <w:divBdr>
        <w:top w:val="none" w:sz="0" w:space="0" w:color="auto"/>
        <w:left w:val="none" w:sz="0" w:space="0" w:color="auto"/>
        <w:bottom w:val="none" w:sz="0" w:space="0" w:color="auto"/>
        <w:right w:val="none" w:sz="0" w:space="0" w:color="auto"/>
      </w:divBdr>
    </w:div>
    <w:div w:id="1355307186">
      <w:bodyDiv w:val="1"/>
      <w:marLeft w:val="0"/>
      <w:marRight w:val="0"/>
      <w:marTop w:val="0"/>
      <w:marBottom w:val="0"/>
      <w:divBdr>
        <w:top w:val="none" w:sz="0" w:space="0" w:color="auto"/>
        <w:left w:val="none" w:sz="0" w:space="0" w:color="auto"/>
        <w:bottom w:val="none" w:sz="0" w:space="0" w:color="auto"/>
        <w:right w:val="none" w:sz="0" w:space="0" w:color="auto"/>
      </w:divBdr>
    </w:div>
    <w:div w:id="1363045840">
      <w:bodyDiv w:val="1"/>
      <w:marLeft w:val="0"/>
      <w:marRight w:val="0"/>
      <w:marTop w:val="0"/>
      <w:marBottom w:val="0"/>
      <w:divBdr>
        <w:top w:val="none" w:sz="0" w:space="0" w:color="auto"/>
        <w:left w:val="none" w:sz="0" w:space="0" w:color="auto"/>
        <w:bottom w:val="none" w:sz="0" w:space="0" w:color="auto"/>
        <w:right w:val="none" w:sz="0" w:space="0" w:color="auto"/>
      </w:divBdr>
    </w:div>
    <w:div w:id="1370835097">
      <w:bodyDiv w:val="1"/>
      <w:marLeft w:val="0"/>
      <w:marRight w:val="0"/>
      <w:marTop w:val="0"/>
      <w:marBottom w:val="0"/>
      <w:divBdr>
        <w:top w:val="none" w:sz="0" w:space="0" w:color="auto"/>
        <w:left w:val="none" w:sz="0" w:space="0" w:color="auto"/>
        <w:bottom w:val="none" w:sz="0" w:space="0" w:color="auto"/>
        <w:right w:val="none" w:sz="0" w:space="0" w:color="auto"/>
      </w:divBdr>
    </w:div>
    <w:div w:id="1443458686">
      <w:bodyDiv w:val="1"/>
      <w:marLeft w:val="0"/>
      <w:marRight w:val="0"/>
      <w:marTop w:val="0"/>
      <w:marBottom w:val="0"/>
      <w:divBdr>
        <w:top w:val="none" w:sz="0" w:space="0" w:color="auto"/>
        <w:left w:val="none" w:sz="0" w:space="0" w:color="auto"/>
        <w:bottom w:val="none" w:sz="0" w:space="0" w:color="auto"/>
        <w:right w:val="none" w:sz="0" w:space="0" w:color="auto"/>
      </w:divBdr>
    </w:div>
    <w:div w:id="1518622272">
      <w:bodyDiv w:val="1"/>
      <w:marLeft w:val="0"/>
      <w:marRight w:val="0"/>
      <w:marTop w:val="0"/>
      <w:marBottom w:val="0"/>
      <w:divBdr>
        <w:top w:val="none" w:sz="0" w:space="0" w:color="auto"/>
        <w:left w:val="none" w:sz="0" w:space="0" w:color="auto"/>
        <w:bottom w:val="none" w:sz="0" w:space="0" w:color="auto"/>
        <w:right w:val="none" w:sz="0" w:space="0" w:color="auto"/>
      </w:divBdr>
    </w:div>
    <w:div w:id="1534028457">
      <w:bodyDiv w:val="1"/>
      <w:marLeft w:val="0"/>
      <w:marRight w:val="0"/>
      <w:marTop w:val="0"/>
      <w:marBottom w:val="0"/>
      <w:divBdr>
        <w:top w:val="none" w:sz="0" w:space="0" w:color="auto"/>
        <w:left w:val="none" w:sz="0" w:space="0" w:color="auto"/>
        <w:bottom w:val="none" w:sz="0" w:space="0" w:color="auto"/>
        <w:right w:val="none" w:sz="0" w:space="0" w:color="auto"/>
      </w:divBdr>
    </w:div>
    <w:div w:id="1565678611">
      <w:bodyDiv w:val="1"/>
      <w:marLeft w:val="0"/>
      <w:marRight w:val="0"/>
      <w:marTop w:val="0"/>
      <w:marBottom w:val="0"/>
      <w:divBdr>
        <w:top w:val="none" w:sz="0" w:space="0" w:color="auto"/>
        <w:left w:val="none" w:sz="0" w:space="0" w:color="auto"/>
        <w:bottom w:val="none" w:sz="0" w:space="0" w:color="auto"/>
        <w:right w:val="none" w:sz="0" w:space="0" w:color="auto"/>
      </w:divBdr>
    </w:div>
    <w:div w:id="1567103764">
      <w:bodyDiv w:val="1"/>
      <w:marLeft w:val="0"/>
      <w:marRight w:val="0"/>
      <w:marTop w:val="0"/>
      <w:marBottom w:val="0"/>
      <w:divBdr>
        <w:top w:val="none" w:sz="0" w:space="0" w:color="auto"/>
        <w:left w:val="none" w:sz="0" w:space="0" w:color="auto"/>
        <w:bottom w:val="none" w:sz="0" w:space="0" w:color="auto"/>
        <w:right w:val="none" w:sz="0" w:space="0" w:color="auto"/>
      </w:divBdr>
    </w:div>
    <w:div w:id="1578519926">
      <w:bodyDiv w:val="1"/>
      <w:marLeft w:val="0"/>
      <w:marRight w:val="0"/>
      <w:marTop w:val="0"/>
      <w:marBottom w:val="0"/>
      <w:divBdr>
        <w:top w:val="none" w:sz="0" w:space="0" w:color="auto"/>
        <w:left w:val="none" w:sz="0" w:space="0" w:color="auto"/>
        <w:bottom w:val="none" w:sz="0" w:space="0" w:color="auto"/>
        <w:right w:val="none" w:sz="0" w:space="0" w:color="auto"/>
      </w:divBdr>
    </w:div>
    <w:div w:id="1638677781">
      <w:bodyDiv w:val="1"/>
      <w:marLeft w:val="0"/>
      <w:marRight w:val="0"/>
      <w:marTop w:val="0"/>
      <w:marBottom w:val="0"/>
      <w:divBdr>
        <w:top w:val="none" w:sz="0" w:space="0" w:color="auto"/>
        <w:left w:val="none" w:sz="0" w:space="0" w:color="auto"/>
        <w:bottom w:val="none" w:sz="0" w:space="0" w:color="auto"/>
        <w:right w:val="none" w:sz="0" w:space="0" w:color="auto"/>
      </w:divBdr>
    </w:div>
    <w:div w:id="1654984227">
      <w:bodyDiv w:val="1"/>
      <w:marLeft w:val="0"/>
      <w:marRight w:val="0"/>
      <w:marTop w:val="0"/>
      <w:marBottom w:val="0"/>
      <w:divBdr>
        <w:top w:val="none" w:sz="0" w:space="0" w:color="auto"/>
        <w:left w:val="none" w:sz="0" w:space="0" w:color="auto"/>
        <w:bottom w:val="none" w:sz="0" w:space="0" w:color="auto"/>
        <w:right w:val="none" w:sz="0" w:space="0" w:color="auto"/>
      </w:divBdr>
    </w:div>
    <w:div w:id="1699356837">
      <w:bodyDiv w:val="1"/>
      <w:marLeft w:val="0"/>
      <w:marRight w:val="0"/>
      <w:marTop w:val="0"/>
      <w:marBottom w:val="0"/>
      <w:divBdr>
        <w:top w:val="none" w:sz="0" w:space="0" w:color="auto"/>
        <w:left w:val="none" w:sz="0" w:space="0" w:color="auto"/>
        <w:bottom w:val="none" w:sz="0" w:space="0" w:color="auto"/>
        <w:right w:val="none" w:sz="0" w:space="0" w:color="auto"/>
      </w:divBdr>
    </w:div>
    <w:div w:id="1705640212">
      <w:bodyDiv w:val="1"/>
      <w:marLeft w:val="0"/>
      <w:marRight w:val="0"/>
      <w:marTop w:val="0"/>
      <w:marBottom w:val="0"/>
      <w:divBdr>
        <w:top w:val="none" w:sz="0" w:space="0" w:color="auto"/>
        <w:left w:val="none" w:sz="0" w:space="0" w:color="auto"/>
        <w:bottom w:val="none" w:sz="0" w:space="0" w:color="auto"/>
        <w:right w:val="none" w:sz="0" w:space="0" w:color="auto"/>
      </w:divBdr>
    </w:div>
    <w:div w:id="1723405299">
      <w:bodyDiv w:val="1"/>
      <w:marLeft w:val="0"/>
      <w:marRight w:val="0"/>
      <w:marTop w:val="0"/>
      <w:marBottom w:val="0"/>
      <w:divBdr>
        <w:top w:val="none" w:sz="0" w:space="0" w:color="auto"/>
        <w:left w:val="none" w:sz="0" w:space="0" w:color="auto"/>
        <w:bottom w:val="none" w:sz="0" w:space="0" w:color="auto"/>
        <w:right w:val="none" w:sz="0" w:space="0" w:color="auto"/>
      </w:divBdr>
    </w:div>
    <w:div w:id="1804275214">
      <w:bodyDiv w:val="1"/>
      <w:marLeft w:val="0"/>
      <w:marRight w:val="0"/>
      <w:marTop w:val="0"/>
      <w:marBottom w:val="0"/>
      <w:divBdr>
        <w:top w:val="none" w:sz="0" w:space="0" w:color="auto"/>
        <w:left w:val="none" w:sz="0" w:space="0" w:color="auto"/>
        <w:bottom w:val="none" w:sz="0" w:space="0" w:color="auto"/>
        <w:right w:val="none" w:sz="0" w:space="0" w:color="auto"/>
      </w:divBdr>
    </w:div>
    <w:div w:id="1823427993">
      <w:bodyDiv w:val="1"/>
      <w:marLeft w:val="0"/>
      <w:marRight w:val="0"/>
      <w:marTop w:val="0"/>
      <w:marBottom w:val="0"/>
      <w:divBdr>
        <w:top w:val="none" w:sz="0" w:space="0" w:color="auto"/>
        <w:left w:val="none" w:sz="0" w:space="0" w:color="auto"/>
        <w:bottom w:val="none" w:sz="0" w:space="0" w:color="auto"/>
        <w:right w:val="none" w:sz="0" w:space="0" w:color="auto"/>
      </w:divBdr>
    </w:div>
    <w:div w:id="1826242301">
      <w:bodyDiv w:val="1"/>
      <w:marLeft w:val="0"/>
      <w:marRight w:val="0"/>
      <w:marTop w:val="0"/>
      <w:marBottom w:val="0"/>
      <w:divBdr>
        <w:top w:val="none" w:sz="0" w:space="0" w:color="auto"/>
        <w:left w:val="none" w:sz="0" w:space="0" w:color="auto"/>
        <w:bottom w:val="none" w:sz="0" w:space="0" w:color="auto"/>
        <w:right w:val="none" w:sz="0" w:space="0" w:color="auto"/>
      </w:divBdr>
      <w:divsChild>
        <w:div w:id="922102728">
          <w:marLeft w:val="0"/>
          <w:marRight w:val="0"/>
          <w:marTop w:val="0"/>
          <w:marBottom w:val="0"/>
          <w:divBdr>
            <w:top w:val="none" w:sz="0" w:space="0" w:color="auto"/>
            <w:left w:val="none" w:sz="0" w:space="0" w:color="auto"/>
            <w:bottom w:val="none" w:sz="0" w:space="0" w:color="auto"/>
            <w:right w:val="none" w:sz="0" w:space="0" w:color="auto"/>
          </w:divBdr>
        </w:div>
        <w:div w:id="790635051">
          <w:marLeft w:val="0"/>
          <w:marRight w:val="0"/>
          <w:marTop w:val="0"/>
          <w:marBottom w:val="0"/>
          <w:divBdr>
            <w:top w:val="none" w:sz="0" w:space="0" w:color="auto"/>
            <w:left w:val="none" w:sz="0" w:space="0" w:color="auto"/>
            <w:bottom w:val="none" w:sz="0" w:space="0" w:color="auto"/>
            <w:right w:val="none" w:sz="0" w:space="0" w:color="auto"/>
          </w:divBdr>
        </w:div>
        <w:div w:id="1660578224">
          <w:marLeft w:val="0"/>
          <w:marRight w:val="0"/>
          <w:marTop w:val="0"/>
          <w:marBottom w:val="0"/>
          <w:divBdr>
            <w:top w:val="none" w:sz="0" w:space="0" w:color="auto"/>
            <w:left w:val="none" w:sz="0" w:space="0" w:color="auto"/>
            <w:bottom w:val="none" w:sz="0" w:space="0" w:color="auto"/>
            <w:right w:val="none" w:sz="0" w:space="0" w:color="auto"/>
          </w:divBdr>
        </w:div>
        <w:div w:id="1018192301">
          <w:marLeft w:val="0"/>
          <w:marRight w:val="0"/>
          <w:marTop w:val="0"/>
          <w:marBottom w:val="0"/>
          <w:divBdr>
            <w:top w:val="none" w:sz="0" w:space="0" w:color="auto"/>
            <w:left w:val="none" w:sz="0" w:space="0" w:color="auto"/>
            <w:bottom w:val="none" w:sz="0" w:space="0" w:color="auto"/>
            <w:right w:val="none" w:sz="0" w:space="0" w:color="auto"/>
          </w:divBdr>
        </w:div>
        <w:div w:id="1413041453">
          <w:marLeft w:val="0"/>
          <w:marRight w:val="0"/>
          <w:marTop w:val="0"/>
          <w:marBottom w:val="0"/>
          <w:divBdr>
            <w:top w:val="none" w:sz="0" w:space="0" w:color="auto"/>
            <w:left w:val="none" w:sz="0" w:space="0" w:color="auto"/>
            <w:bottom w:val="none" w:sz="0" w:space="0" w:color="auto"/>
            <w:right w:val="none" w:sz="0" w:space="0" w:color="auto"/>
          </w:divBdr>
        </w:div>
        <w:div w:id="1745764546">
          <w:marLeft w:val="0"/>
          <w:marRight w:val="0"/>
          <w:marTop w:val="0"/>
          <w:marBottom w:val="0"/>
          <w:divBdr>
            <w:top w:val="none" w:sz="0" w:space="0" w:color="auto"/>
            <w:left w:val="none" w:sz="0" w:space="0" w:color="auto"/>
            <w:bottom w:val="none" w:sz="0" w:space="0" w:color="auto"/>
            <w:right w:val="none" w:sz="0" w:space="0" w:color="auto"/>
          </w:divBdr>
        </w:div>
      </w:divsChild>
    </w:div>
    <w:div w:id="1905680589">
      <w:bodyDiv w:val="1"/>
      <w:marLeft w:val="0"/>
      <w:marRight w:val="0"/>
      <w:marTop w:val="0"/>
      <w:marBottom w:val="0"/>
      <w:divBdr>
        <w:top w:val="none" w:sz="0" w:space="0" w:color="auto"/>
        <w:left w:val="none" w:sz="0" w:space="0" w:color="auto"/>
        <w:bottom w:val="none" w:sz="0" w:space="0" w:color="auto"/>
        <w:right w:val="none" w:sz="0" w:space="0" w:color="auto"/>
      </w:divBdr>
    </w:div>
    <w:div w:id="1909530368">
      <w:bodyDiv w:val="1"/>
      <w:marLeft w:val="0"/>
      <w:marRight w:val="0"/>
      <w:marTop w:val="0"/>
      <w:marBottom w:val="0"/>
      <w:divBdr>
        <w:top w:val="none" w:sz="0" w:space="0" w:color="auto"/>
        <w:left w:val="none" w:sz="0" w:space="0" w:color="auto"/>
        <w:bottom w:val="none" w:sz="0" w:space="0" w:color="auto"/>
        <w:right w:val="none" w:sz="0" w:space="0" w:color="auto"/>
      </w:divBdr>
    </w:div>
    <w:div w:id="1933390192">
      <w:bodyDiv w:val="1"/>
      <w:marLeft w:val="0"/>
      <w:marRight w:val="0"/>
      <w:marTop w:val="0"/>
      <w:marBottom w:val="0"/>
      <w:divBdr>
        <w:top w:val="none" w:sz="0" w:space="0" w:color="auto"/>
        <w:left w:val="none" w:sz="0" w:space="0" w:color="auto"/>
        <w:bottom w:val="none" w:sz="0" w:space="0" w:color="auto"/>
        <w:right w:val="none" w:sz="0" w:space="0" w:color="auto"/>
      </w:divBdr>
    </w:div>
    <w:div w:id="1963270873">
      <w:bodyDiv w:val="1"/>
      <w:marLeft w:val="0"/>
      <w:marRight w:val="0"/>
      <w:marTop w:val="0"/>
      <w:marBottom w:val="0"/>
      <w:divBdr>
        <w:top w:val="none" w:sz="0" w:space="0" w:color="auto"/>
        <w:left w:val="none" w:sz="0" w:space="0" w:color="auto"/>
        <w:bottom w:val="none" w:sz="0" w:space="0" w:color="auto"/>
        <w:right w:val="none" w:sz="0" w:space="0" w:color="auto"/>
      </w:divBdr>
    </w:div>
    <w:div w:id="1971740984">
      <w:bodyDiv w:val="1"/>
      <w:marLeft w:val="0"/>
      <w:marRight w:val="0"/>
      <w:marTop w:val="0"/>
      <w:marBottom w:val="0"/>
      <w:divBdr>
        <w:top w:val="none" w:sz="0" w:space="0" w:color="auto"/>
        <w:left w:val="none" w:sz="0" w:space="0" w:color="auto"/>
        <w:bottom w:val="none" w:sz="0" w:space="0" w:color="auto"/>
        <w:right w:val="none" w:sz="0" w:space="0" w:color="auto"/>
      </w:divBdr>
    </w:div>
    <w:div w:id="1989892966">
      <w:bodyDiv w:val="1"/>
      <w:marLeft w:val="0"/>
      <w:marRight w:val="0"/>
      <w:marTop w:val="0"/>
      <w:marBottom w:val="0"/>
      <w:divBdr>
        <w:top w:val="none" w:sz="0" w:space="0" w:color="auto"/>
        <w:left w:val="none" w:sz="0" w:space="0" w:color="auto"/>
        <w:bottom w:val="none" w:sz="0" w:space="0" w:color="auto"/>
        <w:right w:val="none" w:sz="0" w:space="0" w:color="auto"/>
      </w:divBdr>
      <w:divsChild>
        <w:div w:id="1039280621">
          <w:marLeft w:val="0"/>
          <w:marRight w:val="0"/>
          <w:marTop w:val="0"/>
          <w:marBottom w:val="0"/>
          <w:divBdr>
            <w:top w:val="none" w:sz="0" w:space="0" w:color="auto"/>
            <w:left w:val="none" w:sz="0" w:space="0" w:color="auto"/>
            <w:bottom w:val="none" w:sz="0" w:space="0" w:color="auto"/>
            <w:right w:val="none" w:sz="0" w:space="0" w:color="auto"/>
          </w:divBdr>
        </w:div>
      </w:divsChild>
    </w:div>
    <w:div w:id="2120829847">
      <w:bodyDiv w:val="1"/>
      <w:marLeft w:val="0"/>
      <w:marRight w:val="0"/>
      <w:marTop w:val="0"/>
      <w:marBottom w:val="0"/>
      <w:divBdr>
        <w:top w:val="none" w:sz="0" w:space="0" w:color="auto"/>
        <w:left w:val="none" w:sz="0" w:space="0" w:color="auto"/>
        <w:bottom w:val="none" w:sz="0" w:space="0" w:color="auto"/>
        <w:right w:val="none" w:sz="0" w:space="0" w:color="auto"/>
      </w:divBdr>
    </w:div>
    <w:div w:id="2136438990">
      <w:bodyDiv w:val="1"/>
      <w:marLeft w:val="0"/>
      <w:marRight w:val="0"/>
      <w:marTop w:val="0"/>
      <w:marBottom w:val="0"/>
      <w:divBdr>
        <w:top w:val="none" w:sz="0" w:space="0" w:color="auto"/>
        <w:left w:val="none" w:sz="0" w:space="0" w:color="auto"/>
        <w:bottom w:val="none" w:sz="0" w:space="0" w:color="auto"/>
        <w:right w:val="none" w:sz="0" w:space="0" w:color="auto"/>
      </w:divBdr>
    </w:div>
    <w:div w:id="214546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municationtheory.org/wp-content/uploads/2013/01/johari-model-figure2.jp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mmunicationtheory.org/wp-content/uploads/2013/01/johari-model-figure1.jp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91C37-A985-436F-8BAC-E9F237889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4306</Words>
  <Characters>24549</Characters>
  <Application>Microsoft Office Word</Application>
  <DocSecurity>4</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Aliyah92</dc:creator>
  <cp:lastModifiedBy>Aliyah hussain</cp:lastModifiedBy>
  <cp:revision>2</cp:revision>
  <dcterms:created xsi:type="dcterms:W3CDTF">2020-01-31T23:38:00Z</dcterms:created>
  <dcterms:modified xsi:type="dcterms:W3CDTF">2020-01-31T23:38:00Z</dcterms:modified>
</cp:coreProperties>
</file>