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A0CCB" w:rsidRDefault="0036679D" w:rsidP="0036679D">
      <w:pPr>
        <w:spacing w:line="360" w:lineRule="auto"/>
        <w:jc w:val="both"/>
        <w:rPr>
          <w:rFonts w:ascii="Arial" w:hAnsi="Arial" w:cs="Arial"/>
          <w:sz w:val="24"/>
          <w:szCs w:val="24"/>
        </w:rPr>
      </w:pPr>
      <w:r w:rsidRPr="0036679D">
        <w:rPr>
          <w:rFonts w:ascii="Arial" w:hAnsi="Arial" w:cs="Arial"/>
          <w:sz w:val="24"/>
          <w:szCs w:val="24"/>
        </w:rPr>
        <w:t xml:space="preserve">This essay will include a comparison of two international pedagogical approaches to understanding and supporting children’s early experiences, the two international perspectives will be Wales and Italy. </w:t>
      </w:r>
      <w:r>
        <w:rPr>
          <w:rFonts w:ascii="Arial" w:hAnsi="Arial" w:cs="Arial"/>
          <w:sz w:val="24"/>
          <w:szCs w:val="24"/>
        </w:rPr>
        <w:t xml:space="preserve">It will also critically evaluate aspects of the diverse childhoods experienced in both Wales and Italy involving comparisons and contrasts. </w:t>
      </w:r>
      <w:r w:rsidR="00EE1DD7">
        <w:rPr>
          <w:rFonts w:ascii="Arial" w:hAnsi="Arial" w:cs="Arial"/>
          <w:sz w:val="24"/>
          <w:szCs w:val="24"/>
        </w:rPr>
        <w:t>The essay will also involve c</w:t>
      </w:r>
      <w:r>
        <w:rPr>
          <w:rFonts w:ascii="Arial" w:hAnsi="Arial" w:cs="Arial"/>
          <w:sz w:val="24"/>
          <w:szCs w:val="24"/>
        </w:rPr>
        <w:t xml:space="preserve">oncepts relating to ethnicity, language and rights and the way these impact children’s lives and public policy within Wales and Italy. </w:t>
      </w:r>
      <w:r w:rsidR="00991125">
        <w:rPr>
          <w:rFonts w:ascii="Arial" w:hAnsi="Arial" w:cs="Arial"/>
          <w:sz w:val="24"/>
          <w:szCs w:val="24"/>
        </w:rPr>
        <w:t>As Wales are in the process of changing the curriculum, it will involve both the Foundation Phase Profile and Successful Futures also known as the Donaldson Report.</w:t>
      </w:r>
    </w:p>
    <w:p w:rsidR="00226ADB" w:rsidRDefault="00364E96" w:rsidP="0036679D">
      <w:pPr>
        <w:spacing w:line="360" w:lineRule="auto"/>
        <w:jc w:val="both"/>
        <w:rPr>
          <w:rFonts w:ascii="Arial" w:hAnsi="Arial" w:cs="Arial"/>
          <w:sz w:val="24"/>
          <w:szCs w:val="24"/>
        </w:rPr>
      </w:pPr>
      <w:r>
        <w:rPr>
          <w:rFonts w:ascii="Arial" w:hAnsi="Arial" w:cs="Arial"/>
          <w:sz w:val="24"/>
          <w:szCs w:val="24"/>
        </w:rPr>
        <w:t>Wales</w:t>
      </w:r>
      <w:r w:rsidR="00FC0599">
        <w:rPr>
          <w:rFonts w:ascii="Arial" w:hAnsi="Arial" w:cs="Arial"/>
          <w:sz w:val="24"/>
          <w:szCs w:val="24"/>
        </w:rPr>
        <w:t>’ education system for primary school age (3-11) is in the process of being changed. Currently most schools are following the Foundation Phase Profile</w:t>
      </w:r>
      <w:r w:rsidR="00D642D2">
        <w:rPr>
          <w:rFonts w:ascii="Arial" w:hAnsi="Arial" w:cs="Arial"/>
          <w:sz w:val="24"/>
          <w:szCs w:val="24"/>
        </w:rPr>
        <w:t xml:space="preserve"> which is for children aged 3-7</w:t>
      </w:r>
      <w:r w:rsidR="00FC0599">
        <w:rPr>
          <w:rFonts w:ascii="Arial" w:hAnsi="Arial" w:cs="Arial"/>
          <w:sz w:val="24"/>
          <w:szCs w:val="24"/>
        </w:rPr>
        <w:t xml:space="preserve"> which is a curriculum involving 4 areas of learning which include personal and social development, well-being and cultural diversity, language, literacy and communication skills, mathematical development and physical development</w:t>
      </w:r>
      <w:r w:rsidR="00F406A5">
        <w:rPr>
          <w:rFonts w:ascii="Arial" w:hAnsi="Arial" w:cs="Arial"/>
          <w:sz w:val="24"/>
          <w:szCs w:val="24"/>
        </w:rPr>
        <w:t>. The profile provides support for assessment for practitioners and assesses children’s learning through a range of outcomes and can support practitioners in supporting the children where appropriate</w:t>
      </w:r>
      <w:r w:rsidR="004E2589">
        <w:rPr>
          <w:rFonts w:ascii="Arial" w:hAnsi="Arial" w:cs="Arial"/>
          <w:sz w:val="24"/>
          <w:szCs w:val="24"/>
        </w:rPr>
        <w:t xml:space="preserve"> (Department for</w:t>
      </w:r>
      <w:r w:rsidR="00217988">
        <w:rPr>
          <w:rFonts w:ascii="Arial" w:hAnsi="Arial" w:cs="Arial"/>
          <w:sz w:val="24"/>
          <w:szCs w:val="24"/>
        </w:rPr>
        <w:t xml:space="preserve"> Children,</w:t>
      </w:r>
      <w:r w:rsidR="004E2589">
        <w:rPr>
          <w:rFonts w:ascii="Arial" w:hAnsi="Arial" w:cs="Arial"/>
          <w:sz w:val="24"/>
          <w:szCs w:val="24"/>
        </w:rPr>
        <w:t xml:space="preserve"> Education and Skills (2017).</w:t>
      </w:r>
      <w:r w:rsidR="00F406A5">
        <w:rPr>
          <w:rFonts w:ascii="Arial" w:hAnsi="Arial" w:cs="Arial"/>
          <w:sz w:val="24"/>
          <w:szCs w:val="24"/>
        </w:rPr>
        <w:t xml:space="preserve"> </w:t>
      </w:r>
      <w:r w:rsidR="00C34F73">
        <w:rPr>
          <w:rFonts w:ascii="Arial" w:hAnsi="Arial" w:cs="Arial"/>
          <w:sz w:val="24"/>
          <w:szCs w:val="24"/>
        </w:rPr>
        <w:t xml:space="preserve">Whereas the Reggio Emilia Approach which is based in Italy, is an educational philosophy which focuses on the child and the potential which the child has and views children with the right to learn and grow with the people who surround them. </w:t>
      </w:r>
      <w:r w:rsidR="00C560D2">
        <w:rPr>
          <w:rFonts w:ascii="Arial" w:hAnsi="Arial" w:cs="Arial"/>
          <w:sz w:val="24"/>
          <w:szCs w:val="24"/>
        </w:rPr>
        <w:t xml:space="preserve">Children attend infant-toddler centres and preschools. </w:t>
      </w:r>
      <w:r w:rsidR="00635D0C">
        <w:rPr>
          <w:rFonts w:ascii="Arial" w:hAnsi="Arial" w:cs="Arial"/>
          <w:sz w:val="24"/>
          <w:szCs w:val="24"/>
        </w:rPr>
        <w:t xml:space="preserve">This approach involves family participation, importance of the environment, </w:t>
      </w:r>
      <w:r w:rsidR="006B5E23">
        <w:rPr>
          <w:rFonts w:ascii="Arial" w:hAnsi="Arial" w:cs="Arial"/>
          <w:sz w:val="24"/>
          <w:szCs w:val="24"/>
        </w:rPr>
        <w:t>an in-school kitchen, a coordinating pedagog</w:t>
      </w:r>
      <w:r w:rsidR="00991097">
        <w:rPr>
          <w:rFonts w:ascii="Arial" w:hAnsi="Arial" w:cs="Arial"/>
          <w:sz w:val="24"/>
          <w:szCs w:val="24"/>
        </w:rPr>
        <w:t>ical team and has a focus on being given opportunities to explore materials, languages, points of views, active working using all of the senses and values children expressing their thoughts and creativity</w:t>
      </w:r>
      <w:r w:rsidR="00226ADB">
        <w:rPr>
          <w:rFonts w:ascii="Arial" w:hAnsi="Arial" w:cs="Arial"/>
          <w:sz w:val="24"/>
          <w:szCs w:val="24"/>
        </w:rPr>
        <w:t xml:space="preserve"> (Reggio Children Identity, no date).</w:t>
      </w:r>
      <w:r w:rsidR="00B75184">
        <w:rPr>
          <w:rFonts w:ascii="Arial" w:hAnsi="Arial" w:cs="Arial"/>
          <w:sz w:val="24"/>
          <w:szCs w:val="24"/>
        </w:rPr>
        <w:t xml:space="preserve"> </w:t>
      </w:r>
      <w:r w:rsidR="00031A1F">
        <w:rPr>
          <w:rFonts w:ascii="Arial" w:hAnsi="Arial" w:cs="Arial"/>
          <w:sz w:val="24"/>
          <w:szCs w:val="24"/>
        </w:rPr>
        <w:t>Hong, et al</w:t>
      </w:r>
      <w:r w:rsidR="00084973">
        <w:rPr>
          <w:rFonts w:ascii="Arial" w:hAnsi="Arial" w:cs="Arial"/>
          <w:sz w:val="24"/>
          <w:szCs w:val="24"/>
        </w:rPr>
        <w:t xml:space="preserve"> </w:t>
      </w:r>
      <w:r w:rsidR="001342F9">
        <w:rPr>
          <w:rFonts w:ascii="Arial" w:hAnsi="Arial" w:cs="Arial"/>
          <w:sz w:val="24"/>
          <w:szCs w:val="24"/>
        </w:rPr>
        <w:t>found that</w:t>
      </w:r>
      <w:r w:rsidR="00031A1F">
        <w:rPr>
          <w:rFonts w:ascii="Arial" w:hAnsi="Arial" w:cs="Arial"/>
          <w:sz w:val="24"/>
          <w:szCs w:val="24"/>
        </w:rPr>
        <w:t xml:space="preserve"> from observing the Reggio Emilia approach, children began by only contributing to discussions unless they were directed at by others but over time, children learnt to contribute in discussions when there is a group of children engaged and they may do this through their body language or by speaking. </w:t>
      </w:r>
      <w:r w:rsidR="00B75184">
        <w:rPr>
          <w:rFonts w:ascii="Arial" w:hAnsi="Arial" w:cs="Arial"/>
          <w:sz w:val="24"/>
          <w:szCs w:val="24"/>
        </w:rPr>
        <w:t xml:space="preserve">From these two descriptions of Wales and Italy’s approaches to education for children, the Reggio Emilia Approach in Italy seems to be more child-focussed and about physically developing through exploring and being given opportunities to </w:t>
      </w:r>
      <w:r w:rsidR="00B75184">
        <w:rPr>
          <w:rFonts w:ascii="Arial" w:hAnsi="Arial" w:cs="Arial"/>
          <w:sz w:val="24"/>
          <w:szCs w:val="24"/>
        </w:rPr>
        <w:lastRenderedPageBreak/>
        <w:t xml:space="preserve">develop holistically whereas the Foundation Phase seems more focussed on an education and children achieving outcomes in certain areas of learning. </w:t>
      </w:r>
    </w:p>
    <w:p w:rsidR="000D371C" w:rsidRDefault="000D371C" w:rsidP="000D371C">
      <w:pPr>
        <w:spacing w:line="360" w:lineRule="auto"/>
        <w:jc w:val="both"/>
        <w:rPr>
          <w:rFonts w:ascii="Arial" w:hAnsi="Arial" w:cs="Arial"/>
          <w:sz w:val="24"/>
          <w:szCs w:val="24"/>
        </w:rPr>
      </w:pPr>
      <w:r>
        <w:rPr>
          <w:rFonts w:ascii="Arial" w:hAnsi="Arial" w:cs="Arial"/>
          <w:sz w:val="24"/>
          <w:szCs w:val="24"/>
        </w:rPr>
        <w:t>Also in Wales, the government have provided a childcare</w:t>
      </w:r>
      <w:r w:rsidR="0086346D">
        <w:rPr>
          <w:rFonts w:ascii="Arial" w:hAnsi="Arial" w:cs="Arial"/>
          <w:sz w:val="24"/>
          <w:szCs w:val="24"/>
        </w:rPr>
        <w:t xml:space="preserve"> setting</w:t>
      </w:r>
      <w:r>
        <w:rPr>
          <w:rFonts w:ascii="Arial" w:hAnsi="Arial" w:cs="Arial"/>
          <w:sz w:val="24"/>
          <w:szCs w:val="24"/>
        </w:rPr>
        <w:t xml:space="preserve"> for children who are aged 2-3.</w:t>
      </w:r>
      <w:r w:rsidR="0086346D">
        <w:rPr>
          <w:rFonts w:ascii="Arial" w:hAnsi="Arial" w:cs="Arial"/>
          <w:sz w:val="24"/>
          <w:szCs w:val="24"/>
        </w:rPr>
        <w:t xml:space="preserve"> It is called Flying Start. Children</w:t>
      </w:r>
      <w:r>
        <w:rPr>
          <w:rFonts w:ascii="Arial" w:hAnsi="Arial" w:cs="Arial"/>
          <w:sz w:val="24"/>
          <w:szCs w:val="24"/>
        </w:rPr>
        <w:t xml:space="preserve"> can attend a session for 2 and </w:t>
      </w:r>
      <w:proofErr w:type="gramStart"/>
      <w:r>
        <w:rPr>
          <w:rFonts w:ascii="Arial" w:hAnsi="Arial" w:cs="Arial"/>
          <w:sz w:val="24"/>
          <w:szCs w:val="24"/>
        </w:rPr>
        <w:t>a half hours</w:t>
      </w:r>
      <w:proofErr w:type="gramEnd"/>
      <w:r>
        <w:rPr>
          <w:rFonts w:ascii="Arial" w:hAnsi="Arial" w:cs="Arial"/>
          <w:sz w:val="24"/>
          <w:szCs w:val="24"/>
        </w:rPr>
        <w:t xml:space="preserve"> a day. It is a way of tackling poverty and supporting children and families in Wales. It also involves a health visitor assessing families who are at risk and can support the children in the best possible way. Flying Start also provides parents with support by having parenting groups which develop positive attitudes as well as supporting vul</w:t>
      </w:r>
      <w:r w:rsidR="0086346D">
        <w:rPr>
          <w:rFonts w:ascii="Arial" w:hAnsi="Arial" w:cs="Arial"/>
          <w:sz w:val="24"/>
          <w:szCs w:val="24"/>
        </w:rPr>
        <w:t xml:space="preserve">nerable parents. There are </w:t>
      </w:r>
      <w:r>
        <w:rPr>
          <w:rFonts w:ascii="Arial" w:hAnsi="Arial" w:cs="Arial"/>
          <w:sz w:val="24"/>
          <w:szCs w:val="24"/>
        </w:rPr>
        <w:t>speech and language therapists on the team to assess and refer where appropriate for children who may have additional needs</w:t>
      </w:r>
      <w:r w:rsidR="0086346D">
        <w:rPr>
          <w:rFonts w:ascii="Arial" w:hAnsi="Arial" w:cs="Arial"/>
          <w:sz w:val="24"/>
          <w:szCs w:val="24"/>
        </w:rPr>
        <w:t>. In 2014-2015, Flying Start services benefited 37,260 children in Wales</w:t>
      </w:r>
      <w:r>
        <w:rPr>
          <w:rFonts w:ascii="Arial" w:hAnsi="Arial" w:cs="Arial"/>
          <w:sz w:val="24"/>
          <w:szCs w:val="24"/>
        </w:rPr>
        <w:t xml:space="preserve"> (Welsh Government, 2017).</w:t>
      </w:r>
    </w:p>
    <w:p w:rsidR="007219A8" w:rsidRDefault="004721C2" w:rsidP="0036679D">
      <w:pPr>
        <w:spacing w:line="360" w:lineRule="auto"/>
        <w:jc w:val="both"/>
        <w:rPr>
          <w:rFonts w:ascii="Arial" w:hAnsi="Arial" w:cs="Arial"/>
          <w:sz w:val="24"/>
          <w:szCs w:val="24"/>
        </w:rPr>
      </w:pPr>
      <w:r>
        <w:rPr>
          <w:rFonts w:ascii="Arial" w:hAnsi="Arial" w:cs="Arial"/>
          <w:sz w:val="24"/>
          <w:szCs w:val="24"/>
        </w:rPr>
        <w:t xml:space="preserve">Grand Rapids Child Discovery </w:t>
      </w:r>
      <w:proofErr w:type="spellStart"/>
      <w:r>
        <w:rPr>
          <w:rFonts w:ascii="Arial" w:hAnsi="Arial" w:cs="Arial"/>
          <w:sz w:val="24"/>
          <w:szCs w:val="24"/>
        </w:rPr>
        <w:t>Center</w:t>
      </w:r>
      <w:proofErr w:type="spellEnd"/>
      <w:r>
        <w:rPr>
          <w:rFonts w:ascii="Arial" w:hAnsi="Arial" w:cs="Arial"/>
          <w:sz w:val="24"/>
          <w:szCs w:val="24"/>
        </w:rPr>
        <w:t xml:space="preserve"> (no date) state that </w:t>
      </w:r>
      <w:r w:rsidR="008B2ACC">
        <w:rPr>
          <w:rFonts w:ascii="Arial" w:hAnsi="Arial" w:cs="Arial"/>
          <w:sz w:val="24"/>
          <w:szCs w:val="24"/>
        </w:rPr>
        <w:t>Italy’s Reggio Emilia approach involves the importance of collaboration and interaction. Schools are designed and adapted where appropriate to present opportunities to children to be able to connect with their surroundings.</w:t>
      </w:r>
      <w:r w:rsidR="007219A8">
        <w:rPr>
          <w:rFonts w:ascii="Arial" w:hAnsi="Arial" w:cs="Arial"/>
          <w:sz w:val="24"/>
          <w:szCs w:val="24"/>
        </w:rPr>
        <w:t xml:space="preserve"> Practitioners have connections with children and families and this supports the school system which they are all in. </w:t>
      </w:r>
      <w:r w:rsidR="00225F22">
        <w:rPr>
          <w:rFonts w:ascii="Arial" w:hAnsi="Arial" w:cs="Arial"/>
          <w:sz w:val="24"/>
          <w:szCs w:val="24"/>
        </w:rPr>
        <w:t xml:space="preserve">Similarly in Wales, Donaldson (2015) discusses the importance of good teaching and learning provides support to children in collaboration. This means children can learn to cooperate with others </w:t>
      </w:r>
      <w:r w:rsidR="00940AAB">
        <w:rPr>
          <w:rFonts w:ascii="Arial" w:hAnsi="Arial" w:cs="Arial"/>
          <w:sz w:val="24"/>
          <w:szCs w:val="24"/>
        </w:rPr>
        <w:t>whether</w:t>
      </w:r>
      <w:r w:rsidR="00225F22">
        <w:rPr>
          <w:rFonts w:ascii="Arial" w:hAnsi="Arial" w:cs="Arial"/>
          <w:sz w:val="24"/>
          <w:szCs w:val="24"/>
        </w:rPr>
        <w:t xml:space="preserve"> it </w:t>
      </w:r>
      <w:r w:rsidR="00940AAB">
        <w:rPr>
          <w:rFonts w:ascii="Arial" w:hAnsi="Arial" w:cs="Arial"/>
          <w:sz w:val="24"/>
          <w:szCs w:val="24"/>
        </w:rPr>
        <w:t>is</w:t>
      </w:r>
      <w:r w:rsidR="00225F22">
        <w:rPr>
          <w:rFonts w:ascii="Arial" w:hAnsi="Arial" w:cs="Arial"/>
          <w:sz w:val="24"/>
          <w:szCs w:val="24"/>
        </w:rPr>
        <w:t xml:space="preserve"> adults or children. Children learn to be a team member and this should be done by effective teaching </w:t>
      </w:r>
      <w:r w:rsidR="00940AAB">
        <w:rPr>
          <w:rFonts w:ascii="Arial" w:hAnsi="Arial" w:cs="Arial"/>
          <w:sz w:val="24"/>
          <w:szCs w:val="24"/>
        </w:rPr>
        <w:t xml:space="preserve">and planning </w:t>
      </w:r>
      <w:r w:rsidR="00225F22">
        <w:rPr>
          <w:rFonts w:ascii="Arial" w:hAnsi="Arial" w:cs="Arial"/>
          <w:sz w:val="24"/>
          <w:szCs w:val="24"/>
        </w:rPr>
        <w:t>by practitioners to give children these opportunities to develop collaboration skills.</w:t>
      </w:r>
      <w:r w:rsidR="00991125">
        <w:rPr>
          <w:rFonts w:ascii="Arial" w:hAnsi="Arial" w:cs="Arial"/>
          <w:sz w:val="24"/>
          <w:szCs w:val="24"/>
        </w:rPr>
        <w:t xml:space="preserve"> This is a clear similarity between Wales and Italy and shows the importance of allowing children to develop skills which will prepare them for the future for example, university or a career.</w:t>
      </w:r>
    </w:p>
    <w:p w:rsidR="001F0571" w:rsidRDefault="007219A8" w:rsidP="003E5F89">
      <w:pPr>
        <w:spacing w:line="360" w:lineRule="auto"/>
        <w:jc w:val="both"/>
        <w:rPr>
          <w:rFonts w:ascii="Arial" w:hAnsi="Arial" w:cs="Arial"/>
          <w:sz w:val="24"/>
          <w:szCs w:val="24"/>
        </w:rPr>
      </w:pPr>
      <w:r>
        <w:rPr>
          <w:rFonts w:ascii="Arial" w:hAnsi="Arial" w:cs="Arial"/>
          <w:sz w:val="24"/>
          <w:szCs w:val="24"/>
        </w:rPr>
        <w:t xml:space="preserve">The environment is also essential in Italy according to the Reggio Emilia approach. Teachers need to prepare the school environment for the children making each area within the classroom area where children can </w:t>
      </w:r>
      <w:r w:rsidR="00DD69D4">
        <w:rPr>
          <w:rFonts w:ascii="Arial" w:hAnsi="Arial" w:cs="Arial"/>
          <w:sz w:val="24"/>
          <w:szCs w:val="24"/>
        </w:rPr>
        <w:t xml:space="preserve">do a range of activities whether this is independently, with other children, activities which children direct or where a teacher would model the activity first. These experiences should be both outdoors and indoors and adapted to </w:t>
      </w:r>
      <w:r w:rsidR="004721C2">
        <w:rPr>
          <w:rFonts w:ascii="Arial" w:hAnsi="Arial" w:cs="Arial"/>
          <w:sz w:val="24"/>
          <w:szCs w:val="24"/>
        </w:rPr>
        <w:t xml:space="preserve">suit the needs of the children (Grand Rapids Child Discovery </w:t>
      </w:r>
      <w:proofErr w:type="spellStart"/>
      <w:r w:rsidR="004721C2">
        <w:rPr>
          <w:rFonts w:ascii="Arial" w:hAnsi="Arial" w:cs="Arial"/>
          <w:sz w:val="24"/>
          <w:szCs w:val="24"/>
        </w:rPr>
        <w:t>Center</w:t>
      </w:r>
      <w:proofErr w:type="spellEnd"/>
      <w:r w:rsidR="004721C2">
        <w:rPr>
          <w:rFonts w:ascii="Arial" w:hAnsi="Arial" w:cs="Arial"/>
          <w:sz w:val="24"/>
          <w:szCs w:val="24"/>
        </w:rPr>
        <w:t xml:space="preserve">, no date). </w:t>
      </w:r>
      <w:r w:rsidR="000634B7">
        <w:rPr>
          <w:rFonts w:ascii="Arial" w:hAnsi="Arial" w:cs="Arial"/>
          <w:sz w:val="24"/>
          <w:szCs w:val="24"/>
        </w:rPr>
        <w:t xml:space="preserve">Comparing Italy to Wales, it is not any different due to Wales also </w:t>
      </w:r>
      <w:r w:rsidR="000634B7">
        <w:rPr>
          <w:rFonts w:ascii="Arial" w:hAnsi="Arial" w:cs="Arial"/>
          <w:sz w:val="24"/>
          <w:szCs w:val="24"/>
        </w:rPr>
        <w:lastRenderedPageBreak/>
        <w:t>using the outdoors for learning experiences. Wales Institute for Physical Literacy (2015) states that through using the Foundation Phase curriculum, the outdoors has a large part to play in children’s learning and development. Children learning physically can support them in engaging in activities and can also improve on their health and well-being. Free play can involve children using loose parts for example sticks, stones, sand or mud to develop their creative skills. It is important that activities outdoors are not just activities which children regularly do inside, taken outside but outdoor activities should be where children can enhance upon new skills through appropriate outdoor activities.</w:t>
      </w:r>
    </w:p>
    <w:p w:rsidR="00031A1F" w:rsidRDefault="003E5F89" w:rsidP="0036679D">
      <w:pPr>
        <w:spacing w:line="360" w:lineRule="auto"/>
        <w:jc w:val="both"/>
        <w:rPr>
          <w:rFonts w:ascii="Arial" w:hAnsi="Arial" w:cs="Arial"/>
          <w:sz w:val="24"/>
          <w:szCs w:val="24"/>
        </w:rPr>
      </w:pPr>
      <w:r>
        <w:rPr>
          <w:rFonts w:ascii="Arial" w:hAnsi="Arial" w:cs="Arial"/>
          <w:sz w:val="24"/>
          <w:szCs w:val="24"/>
        </w:rPr>
        <w:t>The United Nations Convention on the Rights of Child otherwise known as the UNCRC provide a number of rights which children have and is relative to all humans internationally with respect to history. Article 28 is to have the right to education and this states that “Every child has the right to an education. Primary education must be free and different forms of secondary education must be available to every child. Discipline in schools must respect children’s dignity and their rights. Richer countries must help poorer countri</w:t>
      </w:r>
      <w:r w:rsidR="008B2ACC">
        <w:rPr>
          <w:rFonts w:ascii="Arial" w:hAnsi="Arial" w:cs="Arial"/>
          <w:sz w:val="24"/>
          <w:szCs w:val="24"/>
        </w:rPr>
        <w:t>es achieve this” (</w:t>
      </w:r>
      <w:proofErr w:type="spellStart"/>
      <w:proofErr w:type="gramStart"/>
      <w:r w:rsidR="008B2ACC">
        <w:rPr>
          <w:rFonts w:ascii="Arial" w:hAnsi="Arial" w:cs="Arial"/>
          <w:sz w:val="24"/>
          <w:szCs w:val="24"/>
        </w:rPr>
        <w:t>Unicef</w:t>
      </w:r>
      <w:proofErr w:type="spellEnd"/>
      <w:proofErr w:type="gramEnd"/>
      <w:r w:rsidR="008B2ACC">
        <w:rPr>
          <w:rFonts w:ascii="Arial" w:hAnsi="Arial" w:cs="Arial"/>
          <w:sz w:val="24"/>
          <w:szCs w:val="24"/>
        </w:rPr>
        <w:t xml:space="preserve">, 1990). It is clear that both Italy and Wales have </w:t>
      </w:r>
      <w:r w:rsidR="000D0423">
        <w:rPr>
          <w:rFonts w:ascii="Arial" w:hAnsi="Arial" w:cs="Arial"/>
          <w:sz w:val="24"/>
          <w:szCs w:val="24"/>
        </w:rPr>
        <w:t>an education system which is used appropriately to provide children with learning and play experiences to develop holistically. Schools are expected to adapt their areas and continue to challenge children within these areas so that children can learn to work independently or within a group.</w:t>
      </w:r>
    </w:p>
    <w:p w:rsidR="00084973" w:rsidRDefault="000846FF" w:rsidP="0036679D">
      <w:pPr>
        <w:spacing w:line="360" w:lineRule="auto"/>
        <w:jc w:val="both"/>
        <w:rPr>
          <w:rFonts w:ascii="Arial" w:hAnsi="Arial" w:cs="Arial"/>
          <w:sz w:val="24"/>
          <w:szCs w:val="24"/>
        </w:rPr>
      </w:pPr>
      <w:r>
        <w:rPr>
          <w:rFonts w:ascii="Arial" w:hAnsi="Arial" w:cs="Arial"/>
          <w:sz w:val="24"/>
          <w:szCs w:val="24"/>
        </w:rPr>
        <w:t>The National Health Service in Wales (no date) provide a number of services to support children and young people in Wales. From pre-conception till a person’s 18</w:t>
      </w:r>
      <w:r w:rsidRPr="000846FF">
        <w:rPr>
          <w:rFonts w:ascii="Arial" w:hAnsi="Arial" w:cs="Arial"/>
          <w:sz w:val="24"/>
          <w:szCs w:val="24"/>
          <w:vertAlign w:val="superscript"/>
        </w:rPr>
        <w:t>th</w:t>
      </w:r>
      <w:r>
        <w:rPr>
          <w:rFonts w:ascii="Arial" w:hAnsi="Arial" w:cs="Arial"/>
          <w:sz w:val="24"/>
          <w:szCs w:val="24"/>
        </w:rPr>
        <w:t xml:space="preserve"> birthday, social services and the NHS Wales have the responsibility </w:t>
      </w:r>
      <w:r w:rsidR="003E52D0">
        <w:rPr>
          <w:rFonts w:ascii="Arial" w:hAnsi="Arial" w:cs="Arial"/>
          <w:sz w:val="24"/>
          <w:szCs w:val="24"/>
        </w:rPr>
        <w:t>to provide support for children and give guidance to parents/carers. Within Wales, health care services include Designed to Smile, 5x60, Change4Life, Health Promotion in Schools as well as parents being given support</w:t>
      </w:r>
      <w:r w:rsidR="00687A0C">
        <w:rPr>
          <w:rFonts w:ascii="Arial" w:hAnsi="Arial" w:cs="Arial"/>
          <w:sz w:val="24"/>
          <w:szCs w:val="24"/>
        </w:rPr>
        <w:t xml:space="preserve">. </w:t>
      </w:r>
      <w:r w:rsidR="00E26E5B">
        <w:rPr>
          <w:rFonts w:ascii="Arial" w:hAnsi="Arial" w:cs="Arial"/>
          <w:sz w:val="24"/>
          <w:szCs w:val="24"/>
        </w:rPr>
        <w:t>Similarly to Wales, i</w:t>
      </w:r>
      <w:r w:rsidR="0097404A">
        <w:rPr>
          <w:rFonts w:ascii="Arial" w:hAnsi="Arial" w:cs="Arial"/>
          <w:sz w:val="24"/>
          <w:szCs w:val="24"/>
        </w:rPr>
        <w:t xml:space="preserve">n Italy, </w:t>
      </w:r>
      <w:r w:rsidR="00270B1D">
        <w:rPr>
          <w:rFonts w:ascii="Arial" w:hAnsi="Arial" w:cs="Arial"/>
          <w:sz w:val="24"/>
          <w:szCs w:val="24"/>
        </w:rPr>
        <w:t xml:space="preserve">paediatric care is a part of the health care system and sees the importance of supporting children’s psychological and developmental needs as well as looking at the role of families when supporting children’s health and well-being. </w:t>
      </w:r>
      <w:proofErr w:type="spellStart"/>
      <w:r w:rsidR="009D11C3">
        <w:rPr>
          <w:rFonts w:ascii="Arial" w:hAnsi="Arial" w:cs="Arial"/>
          <w:sz w:val="24"/>
          <w:szCs w:val="24"/>
        </w:rPr>
        <w:t>Corsello</w:t>
      </w:r>
      <w:proofErr w:type="spellEnd"/>
      <w:r w:rsidR="009D11C3">
        <w:rPr>
          <w:rFonts w:ascii="Arial" w:hAnsi="Arial" w:cs="Arial"/>
          <w:sz w:val="24"/>
          <w:szCs w:val="24"/>
        </w:rPr>
        <w:t xml:space="preserve"> et al (2016) state that t</w:t>
      </w:r>
      <w:r w:rsidR="00270B1D">
        <w:rPr>
          <w:rFonts w:ascii="Arial" w:hAnsi="Arial" w:cs="Arial"/>
          <w:sz w:val="24"/>
          <w:szCs w:val="24"/>
        </w:rPr>
        <w:t>here are three levels of intervention within the paediatric heal</w:t>
      </w:r>
      <w:r w:rsidR="009D11C3">
        <w:rPr>
          <w:rFonts w:ascii="Arial" w:hAnsi="Arial" w:cs="Arial"/>
          <w:sz w:val="24"/>
          <w:szCs w:val="24"/>
        </w:rPr>
        <w:t>th care system which is</w:t>
      </w:r>
      <w:r w:rsidR="00270B1D">
        <w:rPr>
          <w:rFonts w:ascii="Arial" w:hAnsi="Arial" w:cs="Arial"/>
          <w:sz w:val="24"/>
          <w:szCs w:val="24"/>
        </w:rPr>
        <w:t xml:space="preserve"> primary care (first access), secondary care (hospital care) and tertiary care (speciality hospital care). Italy’s National Health Service which is also known in Italy as </w:t>
      </w:r>
      <w:proofErr w:type="spellStart"/>
      <w:r w:rsidR="00270B1D">
        <w:rPr>
          <w:rFonts w:ascii="Arial" w:hAnsi="Arial" w:cs="Arial"/>
          <w:sz w:val="24"/>
          <w:szCs w:val="24"/>
        </w:rPr>
        <w:t>Servizio</w:t>
      </w:r>
      <w:proofErr w:type="spellEnd"/>
      <w:r w:rsidR="00270B1D">
        <w:rPr>
          <w:rFonts w:ascii="Arial" w:hAnsi="Arial" w:cs="Arial"/>
          <w:sz w:val="24"/>
          <w:szCs w:val="24"/>
        </w:rPr>
        <w:t xml:space="preserve"> </w:t>
      </w:r>
      <w:proofErr w:type="spellStart"/>
      <w:r w:rsidR="00270B1D">
        <w:rPr>
          <w:rFonts w:ascii="Arial" w:hAnsi="Arial" w:cs="Arial"/>
          <w:sz w:val="24"/>
          <w:szCs w:val="24"/>
        </w:rPr>
        <w:t>Sanitario</w:t>
      </w:r>
      <w:proofErr w:type="spellEnd"/>
      <w:r w:rsidR="00270B1D">
        <w:rPr>
          <w:rFonts w:ascii="Arial" w:hAnsi="Arial" w:cs="Arial"/>
          <w:sz w:val="24"/>
          <w:szCs w:val="24"/>
        </w:rPr>
        <w:t xml:space="preserve"> </w:t>
      </w:r>
      <w:proofErr w:type="spellStart"/>
      <w:r w:rsidR="00270B1D">
        <w:rPr>
          <w:rFonts w:ascii="Arial" w:hAnsi="Arial" w:cs="Arial"/>
          <w:sz w:val="24"/>
          <w:szCs w:val="24"/>
        </w:rPr>
        <w:t>Nazionale</w:t>
      </w:r>
      <w:proofErr w:type="spellEnd"/>
      <w:r w:rsidR="00270B1D">
        <w:rPr>
          <w:rFonts w:ascii="Arial" w:hAnsi="Arial" w:cs="Arial"/>
          <w:sz w:val="24"/>
          <w:szCs w:val="24"/>
        </w:rPr>
        <w:t xml:space="preserve"> (SSN) provides free or low-cost health </w:t>
      </w:r>
      <w:r w:rsidR="00270B1D">
        <w:rPr>
          <w:rFonts w:ascii="Arial" w:hAnsi="Arial" w:cs="Arial"/>
          <w:sz w:val="24"/>
          <w:szCs w:val="24"/>
        </w:rPr>
        <w:lastRenderedPageBreak/>
        <w:t>care for residents in Italy as well as others from the European Union. This is a similarity with Wales as Wales’ Health Care Servi</w:t>
      </w:r>
      <w:r w:rsidR="00A97016">
        <w:rPr>
          <w:rFonts w:ascii="Arial" w:hAnsi="Arial" w:cs="Arial"/>
          <w:sz w:val="24"/>
          <w:szCs w:val="24"/>
        </w:rPr>
        <w:t xml:space="preserve">ce is also a free service to people within the Wales. This includes visiting General Practitioners in Doctors Surgeries as well as hospital </w:t>
      </w:r>
      <w:r w:rsidR="001449C7">
        <w:rPr>
          <w:rFonts w:ascii="Arial" w:hAnsi="Arial" w:cs="Arial"/>
          <w:sz w:val="24"/>
          <w:szCs w:val="24"/>
        </w:rPr>
        <w:t>care;</w:t>
      </w:r>
      <w:r w:rsidR="00A97016">
        <w:rPr>
          <w:rFonts w:ascii="Arial" w:hAnsi="Arial" w:cs="Arial"/>
          <w:sz w:val="24"/>
          <w:szCs w:val="24"/>
        </w:rPr>
        <w:t xml:space="preserve"> it also includes free prescriptions for medication stated by the doctor (Welsh Government, 2018)</w:t>
      </w:r>
      <w:r w:rsidR="00C2372D">
        <w:rPr>
          <w:rFonts w:ascii="Arial" w:hAnsi="Arial" w:cs="Arial"/>
          <w:sz w:val="24"/>
          <w:szCs w:val="24"/>
        </w:rPr>
        <w:t>.</w:t>
      </w:r>
    </w:p>
    <w:p w:rsidR="001449C7" w:rsidRDefault="001F0571" w:rsidP="0036679D">
      <w:pPr>
        <w:spacing w:line="360" w:lineRule="auto"/>
        <w:jc w:val="both"/>
        <w:rPr>
          <w:rFonts w:ascii="Arial" w:hAnsi="Arial" w:cs="Arial"/>
          <w:sz w:val="24"/>
          <w:szCs w:val="24"/>
        </w:rPr>
      </w:pPr>
      <w:r>
        <w:rPr>
          <w:rFonts w:ascii="Arial" w:hAnsi="Arial" w:cs="Arial"/>
          <w:sz w:val="24"/>
          <w:szCs w:val="24"/>
        </w:rPr>
        <w:t>Save the Children (2017) state that there is a flow of people who are migrating</w:t>
      </w:r>
      <w:r w:rsidR="00375E3D">
        <w:rPr>
          <w:rFonts w:ascii="Arial" w:hAnsi="Arial" w:cs="Arial"/>
          <w:sz w:val="24"/>
          <w:szCs w:val="24"/>
        </w:rPr>
        <w:t xml:space="preserve"> from Syria</w:t>
      </w:r>
      <w:r>
        <w:rPr>
          <w:rFonts w:ascii="Arial" w:hAnsi="Arial" w:cs="Arial"/>
          <w:sz w:val="24"/>
          <w:szCs w:val="24"/>
        </w:rPr>
        <w:t xml:space="preserve"> to Italy’s shores and there are centres to support these people in Italy. These are not only adults but young children are also migrating meaning they are going to a new country where there is a different language and culture. These children are starting a new life and this involves needing support to adapt and learn these new changes. Save the Children is supporting these children who are migrating and helping to develop a better future for these children’s lives.</w:t>
      </w:r>
    </w:p>
    <w:p w:rsidR="00032435" w:rsidRDefault="00032435" w:rsidP="0036679D">
      <w:pPr>
        <w:spacing w:line="360" w:lineRule="auto"/>
        <w:jc w:val="both"/>
        <w:rPr>
          <w:rFonts w:ascii="Arial" w:hAnsi="Arial" w:cs="Arial"/>
          <w:sz w:val="24"/>
          <w:szCs w:val="24"/>
        </w:rPr>
      </w:pPr>
      <w:r>
        <w:rPr>
          <w:rFonts w:ascii="Arial" w:hAnsi="Arial" w:cs="Arial"/>
          <w:sz w:val="24"/>
          <w:szCs w:val="24"/>
        </w:rPr>
        <w:t>The Royal College of Paediatrics and Child Health (2017) state a number of recommendations to develop and improve children’s health. One of these is to tailor the health system to ensure that it meets the needs of children, young people and their families. Children need to be provided with care from qualified health professionals as well as other care services. Schools should also meet these needs by providing support where appropriate for example if a child had an undiagnosed medical condition and the schools had also observed and seen this, they can support the parents in the process of making this known by health care professionals.</w:t>
      </w:r>
      <w:r w:rsidR="00C97EC0">
        <w:rPr>
          <w:rFonts w:ascii="Arial" w:hAnsi="Arial" w:cs="Arial"/>
          <w:sz w:val="24"/>
          <w:szCs w:val="24"/>
        </w:rPr>
        <w:t xml:space="preserve"> </w:t>
      </w:r>
      <w:proofErr w:type="spellStart"/>
      <w:r w:rsidR="00C97EC0">
        <w:rPr>
          <w:rFonts w:ascii="Arial" w:hAnsi="Arial" w:cs="Arial"/>
          <w:sz w:val="24"/>
          <w:szCs w:val="24"/>
        </w:rPr>
        <w:t>Bonati</w:t>
      </w:r>
      <w:proofErr w:type="spellEnd"/>
      <w:r w:rsidR="00C97EC0">
        <w:rPr>
          <w:rFonts w:ascii="Arial" w:hAnsi="Arial" w:cs="Arial"/>
          <w:sz w:val="24"/>
          <w:szCs w:val="24"/>
        </w:rPr>
        <w:t xml:space="preserve"> and</w:t>
      </w:r>
      <w:r w:rsidR="00217EF0">
        <w:rPr>
          <w:rFonts w:ascii="Arial" w:hAnsi="Arial" w:cs="Arial"/>
          <w:sz w:val="24"/>
          <w:szCs w:val="24"/>
        </w:rPr>
        <w:t xml:space="preserve"> </w:t>
      </w:r>
      <w:proofErr w:type="spellStart"/>
      <w:r w:rsidR="00217EF0">
        <w:rPr>
          <w:rFonts w:ascii="Arial" w:hAnsi="Arial" w:cs="Arial"/>
          <w:sz w:val="24"/>
          <w:szCs w:val="24"/>
        </w:rPr>
        <w:t>Campi</w:t>
      </w:r>
      <w:proofErr w:type="spellEnd"/>
      <w:r w:rsidR="00217EF0">
        <w:rPr>
          <w:rFonts w:ascii="Arial" w:hAnsi="Arial" w:cs="Arial"/>
          <w:sz w:val="24"/>
          <w:szCs w:val="24"/>
        </w:rPr>
        <w:t xml:space="preserve"> (2005</w:t>
      </w:r>
      <w:r w:rsidR="00C97EC0">
        <w:rPr>
          <w:rFonts w:ascii="Arial" w:hAnsi="Arial" w:cs="Arial"/>
          <w:sz w:val="24"/>
          <w:szCs w:val="24"/>
        </w:rPr>
        <w:t>) state</w:t>
      </w:r>
      <w:r w:rsidR="00217EF0">
        <w:rPr>
          <w:rFonts w:ascii="Arial" w:hAnsi="Arial" w:cs="Arial"/>
          <w:sz w:val="24"/>
          <w:szCs w:val="24"/>
        </w:rPr>
        <w:t>d</w:t>
      </w:r>
      <w:r w:rsidR="00C97EC0">
        <w:rPr>
          <w:rFonts w:ascii="Arial" w:hAnsi="Arial" w:cs="Arial"/>
          <w:sz w:val="24"/>
          <w:szCs w:val="24"/>
        </w:rPr>
        <w:t xml:space="preserve"> that </w:t>
      </w:r>
      <w:r w:rsidR="00217EF0">
        <w:rPr>
          <w:rFonts w:ascii="Arial" w:hAnsi="Arial" w:cs="Arial"/>
          <w:sz w:val="24"/>
          <w:szCs w:val="24"/>
        </w:rPr>
        <w:t xml:space="preserve">in Southern Italy there was poor child health. Over 22% of children who needed hospital attention had to go to Northern regions of Italy as there was not good enough paediatric services in southern Italy in the sense of both quality of services and the quantity of professionals and buildings. This meant that people who could be living in poverty in the South would then have to pay to travel to the north to get the medical attention required for the </w:t>
      </w:r>
      <w:r w:rsidR="000D371C">
        <w:rPr>
          <w:rFonts w:ascii="Arial" w:hAnsi="Arial" w:cs="Arial"/>
          <w:sz w:val="24"/>
          <w:szCs w:val="24"/>
        </w:rPr>
        <w:t>children which can make this difficult for the families as well as difficult for the children to access the medical attention which they may need.</w:t>
      </w:r>
    </w:p>
    <w:p w:rsidR="00C8513B" w:rsidRDefault="003F5E43" w:rsidP="0036679D">
      <w:pPr>
        <w:spacing w:line="360" w:lineRule="auto"/>
        <w:jc w:val="both"/>
        <w:rPr>
          <w:rFonts w:ascii="Arial" w:hAnsi="Arial" w:cs="Arial"/>
          <w:sz w:val="24"/>
          <w:szCs w:val="24"/>
        </w:rPr>
      </w:pPr>
      <w:r>
        <w:rPr>
          <w:rFonts w:ascii="Arial" w:hAnsi="Arial" w:cs="Arial"/>
          <w:sz w:val="24"/>
          <w:szCs w:val="24"/>
        </w:rPr>
        <w:t xml:space="preserve">The Royal College of Paediatrics and Child Health (2017) also state that it is recommended to reduce child poverty and inequality. </w:t>
      </w:r>
      <w:r w:rsidR="00C8513B">
        <w:rPr>
          <w:rFonts w:ascii="Arial" w:hAnsi="Arial" w:cs="Arial"/>
          <w:sz w:val="24"/>
          <w:szCs w:val="24"/>
        </w:rPr>
        <w:t xml:space="preserve">Statistics showed that an estimate of 200,000 children in Wales who live in poverty were “...likely to experience negative health outcomes due to maternal smoking during pregnancy, low birth </w:t>
      </w:r>
      <w:r w:rsidR="00C8513B">
        <w:rPr>
          <w:rFonts w:ascii="Arial" w:hAnsi="Arial" w:cs="Arial"/>
          <w:sz w:val="24"/>
          <w:szCs w:val="24"/>
        </w:rPr>
        <w:lastRenderedPageBreak/>
        <w:t>weight and poor diet” This also lead to children using risky behaviour and potentially going on to drinking, use of drugs and smoking because children are experimenting things which are often see through living in poverty.</w:t>
      </w:r>
      <w:r w:rsidR="004D40B0">
        <w:rPr>
          <w:rFonts w:ascii="Arial" w:hAnsi="Arial" w:cs="Arial"/>
          <w:sz w:val="24"/>
          <w:szCs w:val="24"/>
        </w:rPr>
        <w:t xml:space="preserve"> </w:t>
      </w:r>
      <w:proofErr w:type="spellStart"/>
      <w:r w:rsidR="004D40B0">
        <w:rPr>
          <w:rFonts w:ascii="Arial" w:hAnsi="Arial" w:cs="Arial"/>
          <w:sz w:val="24"/>
          <w:szCs w:val="24"/>
        </w:rPr>
        <w:t>Isaeva</w:t>
      </w:r>
      <w:proofErr w:type="spellEnd"/>
      <w:r w:rsidR="004D40B0">
        <w:rPr>
          <w:rFonts w:ascii="Arial" w:hAnsi="Arial" w:cs="Arial"/>
          <w:sz w:val="24"/>
          <w:szCs w:val="24"/>
        </w:rPr>
        <w:t xml:space="preserve"> (2014) stated that an estimate of two million children in Italy live under the poverty line. </w:t>
      </w:r>
      <w:r w:rsidR="00CC3854">
        <w:rPr>
          <w:rFonts w:ascii="Arial" w:hAnsi="Arial" w:cs="Arial"/>
          <w:sz w:val="24"/>
          <w:szCs w:val="24"/>
        </w:rPr>
        <w:t xml:space="preserve">Some of these children may not ever go to school or may leave school early to work a job which pays minimum wage. Children who are unwell in the Northern part of Italy receive treatment whereas in the southern area of Italy, there is poor quality as they are less wealthy in the south. Although Italy is known for nice weather of sunshine all year round, it is known to be one of the most, unhappy nations.  </w:t>
      </w:r>
    </w:p>
    <w:p w:rsidR="00084973" w:rsidRDefault="001449C7" w:rsidP="0036679D">
      <w:pPr>
        <w:spacing w:line="360" w:lineRule="auto"/>
        <w:jc w:val="both"/>
        <w:rPr>
          <w:rFonts w:ascii="Arial" w:hAnsi="Arial" w:cs="Arial"/>
          <w:sz w:val="24"/>
          <w:szCs w:val="24"/>
        </w:rPr>
      </w:pPr>
      <w:r>
        <w:rPr>
          <w:rFonts w:ascii="Arial" w:hAnsi="Arial" w:cs="Arial"/>
          <w:sz w:val="24"/>
          <w:szCs w:val="24"/>
        </w:rPr>
        <w:t xml:space="preserve">In the UNCRC, Article 24 is based on health and health services. UNICEF (1990) stated that “Every child has the right to the best possible health. Governments must provide good quality health care, clean water, nutritious food and a clean environment and education on health and well-being so that children can stay healthy.” This article is relevant to both Italy and Wales due to both countries providing free health care for children and families which support the child in the best possible way. </w:t>
      </w:r>
      <w:r w:rsidR="00F01FC9">
        <w:rPr>
          <w:rFonts w:ascii="Arial" w:hAnsi="Arial" w:cs="Arial"/>
          <w:sz w:val="24"/>
          <w:szCs w:val="24"/>
        </w:rPr>
        <w:t xml:space="preserve">However it is clear that children living in poverty may have difficulty if they have to pay for costs such as travel </w:t>
      </w:r>
    </w:p>
    <w:p w:rsidR="00E21F02" w:rsidRDefault="00D642D2" w:rsidP="0036679D">
      <w:pPr>
        <w:spacing w:line="360" w:lineRule="auto"/>
        <w:jc w:val="both"/>
        <w:rPr>
          <w:rFonts w:ascii="Arial" w:hAnsi="Arial" w:cs="Arial"/>
          <w:sz w:val="24"/>
          <w:szCs w:val="24"/>
        </w:rPr>
      </w:pPr>
      <w:r>
        <w:rPr>
          <w:rFonts w:ascii="Arial" w:hAnsi="Arial" w:cs="Arial"/>
          <w:sz w:val="24"/>
          <w:szCs w:val="24"/>
        </w:rPr>
        <w:t xml:space="preserve">Within Wales, the Foundation Phase curriculum has an area of learning which is named Welsh Language Development. It is important that </w:t>
      </w:r>
      <w:r w:rsidR="00C2372D">
        <w:rPr>
          <w:rFonts w:ascii="Arial" w:hAnsi="Arial" w:cs="Arial"/>
          <w:sz w:val="24"/>
          <w:szCs w:val="24"/>
        </w:rPr>
        <w:t>teachers provide opportunities for children to develop their welsh language both indoors and outdoors daily. This may be through</w:t>
      </w:r>
      <w:r w:rsidR="00217988">
        <w:rPr>
          <w:rFonts w:ascii="Arial" w:hAnsi="Arial" w:cs="Arial"/>
          <w:sz w:val="24"/>
          <w:szCs w:val="24"/>
        </w:rPr>
        <w:t xml:space="preserve"> </w:t>
      </w:r>
      <w:r w:rsidR="00C2372D">
        <w:rPr>
          <w:rFonts w:ascii="Arial" w:hAnsi="Arial" w:cs="Arial"/>
          <w:sz w:val="24"/>
          <w:szCs w:val="24"/>
        </w:rPr>
        <w:t>practical activities, problem solving and through the use of open-ended questions</w:t>
      </w:r>
      <w:r w:rsidR="00170615">
        <w:rPr>
          <w:rFonts w:ascii="Arial" w:hAnsi="Arial" w:cs="Arial"/>
          <w:sz w:val="24"/>
          <w:szCs w:val="24"/>
        </w:rPr>
        <w:t xml:space="preserve"> </w:t>
      </w:r>
      <w:r w:rsidR="000D0423">
        <w:rPr>
          <w:rFonts w:ascii="Arial" w:hAnsi="Arial" w:cs="Arial"/>
          <w:sz w:val="24"/>
          <w:szCs w:val="24"/>
        </w:rPr>
        <w:t>(DCELLS, 2017). This links with Donaldson (2015), who v</w:t>
      </w:r>
      <w:r w:rsidR="00170615">
        <w:rPr>
          <w:rFonts w:ascii="Arial" w:hAnsi="Arial" w:cs="Arial"/>
          <w:sz w:val="24"/>
          <w:szCs w:val="24"/>
        </w:rPr>
        <w:t>iewed the Welsh language as an important area of the curriculum and states within his report ‘Successful Futures’ that the Welsh language will continue to be compulsory from the age of 3 through to the age of 16. Children will not only learn about the language but also Welsh culture so that they develop knowledge and understanding of where they live and can develop further as they grow.</w:t>
      </w:r>
    </w:p>
    <w:p w:rsidR="00021E4B" w:rsidRDefault="006342DB" w:rsidP="0036679D">
      <w:pPr>
        <w:spacing w:line="360" w:lineRule="auto"/>
        <w:jc w:val="both"/>
        <w:rPr>
          <w:rFonts w:ascii="Arial" w:hAnsi="Arial" w:cs="Arial"/>
          <w:sz w:val="24"/>
          <w:szCs w:val="24"/>
        </w:rPr>
      </w:pPr>
      <w:r>
        <w:rPr>
          <w:rFonts w:ascii="Arial" w:hAnsi="Arial" w:cs="Arial"/>
          <w:sz w:val="24"/>
          <w:szCs w:val="24"/>
        </w:rPr>
        <w:t>Deans (2015)</w:t>
      </w:r>
      <w:r w:rsidR="00E21F02">
        <w:rPr>
          <w:rFonts w:ascii="Arial" w:hAnsi="Arial" w:cs="Arial"/>
          <w:sz w:val="24"/>
          <w:szCs w:val="24"/>
        </w:rPr>
        <w:t xml:space="preserve"> states that from the Welsh Language Use Survey was complete in 2013/20144 and it had been found that 11% of people from the age of three onwards </w:t>
      </w:r>
      <w:proofErr w:type="gramStart"/>
      <w:r w:rsidR="00E21F02">
        <w:rPr>
          <w:rFonts w:ascii="Arial" w:hAnsi="Arial" w:cs="Arial"/>
          <w:sz w:val="24"/>
          <w:szCs w:val="24"/>
        </w:rPr>
        <w:t>could</w:t>
      </w:r>
      <w:proofErr w:type="gramEnd"/>
      <w:r w:rsidR="00E21F02">
        <w:rPr>
          <w:rFonts w:ascii="Arial" w:hAnsi="Arial" w:cs="Arial"/>
          <w:sz w:val="24"/>
          <w:szCs w:val="24"/>
        </w:rPr>
        <w:t xml:space="preserve"> speak Welsh fluently who live in Wales. This was 12% less from the statistics taken from the same survey in 2004/2006. However, there is an increase in the amount of people in Wales (23%) who say that they are able to speak some Welsh, </w:t>
      </w:r>
      <w:r w:rsidR="00E21F02">
        <w:rPr>
          <w:rFonts w:ascii="Arial" w:hAnsi="Arial" w:cs="Arial"/>
          <w:sz w:val="24"/>
          <w:szCs w:val="24"/>
        </w:rPr>
        <w:lastRenderedPageBreak/>
        <w:t>just not fluently and 13% from the survey stated they used the Welsh language daily</w:t>
      </w:r>
      <w:r w:rsidR="00CB5878">
        <w:rPr>
          <w:rFonts w:ascii="Arial" w:hAnsi="Arial" w:cs="Arial"/>
          <w:sz w:val="24"/>
          <w:szCs w:val="24"/>
        </w:rPr>
        <w:t>. From this survey, the government state that there are positives to take and that it will continue to support the language and work on continuing this for a successful future for the Welsh language.</w:t>
      </w:r>
      <w:r w:rsidR="00E21F02">
        <w:rPr>
          <w:rFonts w:ascii="Arial" w:hAnsi="Arial" w:cs="Arial"/>
          <w:sz w:val="24"/>
          <w:szCs w:val="24"/>
        </w:rPr>
        <w:t xml:space="preserve"> </w:t>
      </w:r>
      <w:r w:rsidR="001508CA">
        <w:rPr>
          <w:rFonts w:ascii="Arial" w:hAnsi="Arial" w:cs="Arial"/>
          <w:sz w:val="24"/>
          <w:szCs w:val="24"/>
        </w:rPr>
        <w:t xml:space="preserve">However in Italy, they speak Italian as their first language and English </w:t>
      </w:r>
      <w:r w:rsidR="00B247A2">
        <w:rPr>
          <w:rFonts w:ascii="Arial" w:hAnsi="Arial" w:cs="Arial"/>
          <w:sz w:val="24"/>
          <w:szCs w:val="24"/>
        </w:rPr>
        <w:t>is a language they learn later on. But there is evidence that Italians are interested and excited about learning English as a language</w:t>
      </w:r>
      <w:r w:rsidR="00C55C37">
        <w:rPr>
          <w:rFonts w:ascii="Arial" w:hAnsi="Arial" w:cs="Arial"/>
          <w:sz w:val="24"/>
          <w:szCs w:val="24"/>
        </w:rPr>
        <w:t xml:space="preserve">. </w:t>
      </w:r>
      <w:proofErr w:type="spellStart"/>
      <w:r w:rsidR="00C55C37">
        <w:rPr>
          <w:rFonts w:ascii="Arial" w:hAnsi="Arial" w:cs="Arial"/>
          <w:sz w:val="24"/>
          <w:szCs w:val="24"/>
        </w:rPr>
        <w:t>Giuffrida</w:t>
      </w:r>
      <w:proofErr w:type="spellEnd"/>
      <w:r w:rsidR="00C55C37">
        <w:rPr>
          <w:rFonts w:ascii="Arial" w:hAnsi="Arial" w:cs="Arial"/>
          <w:sz w:val="24"/>
          <w:szCs w:val="24"/>
        </w:rPr>
        <w:t xml:space="preserve"> (2015) states that “Italy might have finished just 28</w:t>
      </w:r>
      <w:r w:rsidR="00C55C37" w:rsidRPr="00C55C37">
        <w:rPr>
          <w:rFonts w:ascii="Arial" w:hAnsi="Arial" w:cs="Arial"/>
          <w:sz w:val="24"/>
          <w:szCs w:val="24"/>
          <w:vertAlign w:val="superscript"/>
        </w:rPr>
        <w:t>th</w:t>
      </w:r>
      <w:r w:rsidR="00C55C37">
        <w:rPr>
          <w:rFonts w:ascii="Arial" w:hAnsi="Arial" w:cs="Arial"/>
          <w:sz w:val="24"/>
          <w:szCs w:val="24"/>
        </w:rPr>
        <w:t xml:space="preserve"> out of 70 countries in the latest ranking by Education First on English language proficiency levels, but there is a palpable sense of eagerness among Italians to learn.” Not only were they 28</w:t>
      </w:r>
      <w:r w:rsidR="00C55C37" w:rsidRPr="00C55C37">
        <w:rPr>
          <w:rFonts w:ascii="Arial" w:hAnsi="Arial" w:cs="Arial"/>
          <w:sz w:val="24"/>
          <w:szCs w:val="24"/>
          <w:vertAlign w:val="superscript"/>
        </w:rPr>
        <w:t>th</w:t>
      </w:r>
      <w:r w:rsidR="00C55C37">
        <w:rPr>
          <w:rFonts w:ascii="Arial" w:hAnsi="Arial" w:cs="Arial"/>
          <w:sz w:val="24"/>
          <w:szCs w:val="24"/>
        </w:rPr>
        <w:t xml:space="preserve"> but they had also moved up this table by four places since it was done in 2013. Italy is known to have a moderate level of proficiency for their English language. </w:t>
      </w:r>
      <w:r w:rsidR="009A3C5F">
        <w:rPr>
          <w:rFonts w:ascii="Arial" w:hAnsi="Arial" w:cs="Arial"/>
          <w:sz w:val="24"/>
          <w:szCs w:val="24"/>
        </w:rPr>
        <w:t>People in Italy clearly see the importance of the English language and see it as a way of supporting their future in the sense that the language will help them for specific jobs, especially if they chose to move away from Italy. Although English learning isn’t yet a big enough priority although the basics is being taught within education but Italians want to be using conversations which will help them access more of an understanding and being able to</w:t>
      </w:r>
      <w:r w:rsidR="00E662B4">
        <w:rPr>
          <w:rFonts w:ascii="Arial" w:hAnsi="Arial" w:cs="Arial"/>
          <w:sz w:val="24"/>
          <w:szCs w:val="24"/>
        </w:rPr>
        <w:t xml:space="preserve"> become as close to</w:t>
      </w:r>
      <w:r w:rsidR="00021E4B">
        <w:rPr>
          <w:rFonts w:ascii="Arial" w:hAnsi="Arial" w:cs="Arial"/>
          <w:sz w:val="24"/>
          <w:szCs w:val="24"/>
        </w:rPr>
        <w:t xml:space="preserve"> fluently speaking if possible. </w:t>
      </w:r>
    </w:p>
    <w:p w:rsidR="00D642D2" w:rsidRDefault="00021E4B" w:rsidP="0036679D">
      <w:pPr>
        <w:spacing w:line="360" w:lineRule="auto"/>
        <w:jc w:val="both"/>
        <w:rPr>
          <w:rFonts w:ascii="Arial" w:hAnsi="Arial" w:cs="Arial"/>
          <w:sz w:val="24"/>
          <w:szCs w:val="24"/>
        </w:rPr>
      </w:pPr>
      <w:r>
        <w:rPr>
          <w:rFonts w:ascii="Arial" w:hAnsi="Arial" w:cs="Arial"/>
          <w:sz w:val="24"/>
          <w:szCs w:val="24"/>
        </w:rPr>
        <w:t xml:space="preserve">It is clear that children need to be given the opportunity to learn English from a young age in Italy so that they can better their future and prepare for jobs and other important scenarios they may come across. However, it is excellent that Italians speak their home language and use Italian as their first language as it is a compliment to their culture and something that all people in Italy should be proud of. </w:t>
      </w:r>
      <w:r w:rsidR="001508CA">
        <w:rPr>
          <w:rFonts w:ascii="Arial" w:hAnsi="Arial" w:cs="Arial"/>
          <w:sz w:val="24"/>
          <w:szCs w:val="24"/>
        </w:rPr>
        <w:t xml:space="preserve">This shows that these countries </w:t>
      </w:r>
      <w:r>
        <w:rPr>
          <w:rFonts w:ascii="Arial" w:hAnsi="Arial" w:cs="Arial"/>
          <w:sz w:val="24"/>
          <w:szCs w:val="24"/>
        </w:rPr>
        <w:t>are culturally</w:t>
      </w:r>
      <w:r w:rsidR="001508CA">
        <w:rPr>
          <w:rFonts w:ascii="Arial" w:hAnsi="Arial" w:cs="Arial"/>
          <w:sz w:val="24"/>
          <w:szCs w:val="24"/>
        </w:rPr>
        <w:t xml:space="preserve"> dif</w:t>
      </w:r>
      <w:r w:rsidR="006342DB">
        <w:rPr>
          <w:rFonts w:ascii="Arial" w:hAnsi="Arial" w:cs="Arial"/>
          <w:sz w:val="24"/>
          <w:szCs w:val="24"/>
        </w:rPr>
        <w:t>ferent in the sense that Wales mainly use the English language and a minority use the Welsh language fluently</w:t>
      </w:r>
      <w:r w:rsidR="001508CA">
        <w:rPr>
          <w:rFonts w:ascii="Arial" w:hAnsi="Arial" w:cs="Arial"/>
          <w:sz w:val="24"/>
          <w:szCs w:val="24"/>
        </w:rPr>
        <w:t xml:space="preserve"> whereas in Italy, </w:t>
      </w:r>
      <w:r w:rsidR="006342DB">
        <w:rPr>
          <w:rFonts w:ascii="Arial" w:hAnsi="Arial" w:cs="Arial"/>
          <w:sz w:val="24"/>
          <w:szCs w:val="24"/>
        </w:rPr>
        <w:t>it is Italian spoken more often and English is used and learnt as a second language.</w:t>
      </w:r>
    </w:p>
    <w:p w:rsidR="00CB5878" w:rsidRDefault="00CB5878" w:rsidP="0036679D">
      <w:pPr>
        <w:spacing w:line="360" w:lineRule="auto"/>
        <w:jc w:val="both"/>
        <w:rPr>
          <w:rFonts w:ascii="Arial" w:hAnsi="Arial" w:cs="Arial"/>
          <w:sz w:val="24"/>
          <w:szCs w:val="24"/>
        </w:rPr>
      </w:pPr>
      <w:r>
        <w:rPr>
          <w:rFonts w:ascii="Arial" w:hAnsi="Arial" w:cs="Arial"/>
          <w:sz w:val="24"/>
          <w:szCs w:val="24"/>
        </w:rPr>
        <w:t xml:space="preserve">The Welsh Language Commissioner is working with the government to continue to support the Welsh language usage to be </w:t>
      </w:r>
      <w:r w:rsidR="00B32940">
        <w:rPr>
          <w:rFonts w:ascii="Arial" w:hAnsi="Arial" w:cs="Arial"/>
          <w:sz w:val="24"/>
          <w:szCs w:val="24"/>
        </w:rPr>
        <w:t xml:space="preserve">used within the government’s work as well as the language to be used daily in people’s public lives and being treated as a priority because it is important that for the culture of Wales. The Welsh Language Commissioner is also producing a report with five years worth of statistics on where the Welsh language stands within the country. This report will aim to </w:t>
      </w:r>
      <w:r w:rsidR="00C7510E">
        <w:rPr>
          <w:rFonts w:ascii="Arial" w:hAnsi="Arial" w:cs="Arial"/>
          <w:sz w:val="24"/>
          <w:szCs w:val="24"/>
        </w:rPr>
        <w:t xml:space="preserve">support </w:t>
      </w:r>
      <w:r w:rsidR="00C7510E">
        <w:rPr>
          <w:rFonts w:ascii="Arial" w:hAnsi="Arial" w:cs="Arial"/>
          <w:sz w:val="24"/>
          <w:szCs w:val="24"/>
        </w:rPr>
        <w:lastRenderedPageBreak/>
        <w:t>individuals and communities in understanding the importance of Welsh language from a number of points of views within all areas of Wales</w:t>
      </w:r>
      <w:r w:rsidR="006342DB">
        <w:rPr>
          <w:rFonts w:ascii="Arial" w:hAnsi="Arial" w:cs="Arial"/>
          <w:sz w:val="24"/>
          <w:szCs w:val="24"/>
        </w:rPr>
        <w:t xml:space="preserve"> (Deans, 2015).</w:t>
      </w:r>
    </w:p>
    <w:p w:rsidR="00084973" w:rsidRDefault="00043058" w:rsidP="0036679D">
      <w:pPr>
        <w:spacing w:line="360" w:lineRule="auto"/>
        <w:jc w:val="both"/>
        <w:rPr>
          <w:rFonts w:ascii="Arial" w:hAnsi="Arial" w:cs="Arial"/>
          <w:sz w:val="24"/>
          <w:szCs w:val="24"/>
        </w:rPr>
      </w:pPr>
      <w:r>
        <w:rPr>
          <w:rFonts w:ascii="Arial" w:hAnsi="Arial" w:cs="Arial"/>
          <w:sz w:val="24"/>
          <w:szCs w:val="24"/>
        </w:rPr>
        <w:t xml:space="preserve">UNICEF (1990) state in Article </w:t>
      </w:r>
      <w:r w:rsidR="00524711">
        <w:rPr>
          <w:rFonts w:ascii="Arial" w:hAnsi="Arial" w:cs="Arial"/>
          <w:sz w:val="24"/>
          <w:szCs w:val="24"/>
        </w:rPr>
        <w:t xml:space="preserve">2 that children have the right to non-discrimination, “The Convention applies to every child without discrimination, whatever their ethnicity, gender, religion, language, abilities or any other status, whatever they think </w:t>
      </w:r>
      <w:proofErr w:type="gramStart"/>
      <w:r w:rsidR="00524711">
        <w:rPr>
          <w:rFonts w:ascii="Arial" w:hAnsi="Arial" w:cs="Arial"/>
          <w:sz w:val="24"/>
          <w:szCs w:val="24"/>
        </w:rPr>
        <w:t>or</w:t>
      </w:r>
      <w:proofErr w:type="gramEnd"/>
      <w:r w:rsidR="00524711">
        <w:rPr>
          <w:rFonts w:ascii="Arial" w:hAnsi="Arial" w:cs="Arial"/>
          <w:sz w:val="24"/>
          <w:szCs w:val="24"/>
        </w:rPr>
        <w:t xml:space="preserve"> say, whatever their family background.” This right</w:t>
      </w:r>
      <w:r w:rsidR="00021E4B">
        <w:rPr>
          <w:rFonts w:ascii="Arial" w:hAnsi="Arial" w:cs="Arial"/>
          <w:sz w:val="24"/>
          <w:szCs w:val="24"/>
        </w:rPr>
        <w:t xml:space="preserve"> of the child</w:t>
      </w:r>
      <w:r w:rsidR="00524711">
        <w:rPr>
          <w:rFonts w:ascii="Arial" w:hAnsi="Arial" w:cs="Arial"/>
          <w:sz w:val="24"/>
          <w:szCs w:val="24"/>
        </w:rPr>
        <w:t xml:space="preserve"> links to both Wales and Italy because it </w:t>
      </w:r>
      <w:r w:rsidR="00021E4B">
        <w:rPr>
          <w:rFonts w:ascii="Arial" w:hAnsi="Arial" w:cs="Arial"/>
          <w:sz w:val="24"/>
          <w:szCs w:val="24"/>
        </w:rPr>
        <w:t>involves the importance of language. Children should be given the opportunity to learn their home language and from the culture which they live in. Therefore it is clear from research that both Wales and Italy are supporting this through the education systems and extra support groups but both countries are also working on improving the way languages are taught within Wales and Italy.</w:t>
      </w:r>
    </w:p>
    <w:p w:rsidR="00084973" w:rsidRDefault="00123F2E" w:rsidP="0036679D">
      <w:pPr>
        <w:spacing w:line="360" w:lineRule="auto"/>
        <w:jc w:val="both"/>
        <w:rPr>
          <w:rFonts w:ascii="Arial" w:hAnsi="Arial" w:cs="Arial"/>
          <w:sz w:val="24"/>
          <w:szCs w:val="24"/>
        </w:rPr>
      </w:pPr>
      <w:r>
        <w:rPr>
          <w:rFonts w:ascii="Arial" w:hAnsi="Arial" w:cs="Arial"/>
          <w:sz w:val="24"/>
          <w:szCs w:val="24"/>
        </w:rPr>
        <w:t>To conclude, Wales and Italy both have well structured Education and Healthcare systems</w:t>
      </w:r>
      <w:r w:rsidR="008B2ACC">
        <w:rPr>
          <w:rFonts w:ascii="Arial" w:hAnsi="Arial" w:cs="Arial"/>
          <w:sz w:val="24"/>
          <w:szCs w:val="24"/>
        </w:rPr>
        <w:t xml:space="preserve"> which have support and guidance for children and their parents to enhance their development holistically. </w:t>
      </w:r>
      <w:r w:rsidR="00032435">
        <w:rPr>
          <w:rFonts w:ascii="Arial" w:hAnsi="Arial" w:cs="Arial"/>
          <w:sz w:val="24"/>
          <w:szCs w:val="24"/>
        </w:rPr>
        <w:t>Wales and Italy are also similar due to focussing on the child and by practitioners enhancing all safe areas for the children to learn as an independent thinker or a team member.</w:t>
      </w:r>
      <w:r w:rsidR="0086346D">
        <w:rPr>
          <w:rFonts w:ascii="Arial" w:hAnsi="Arial" w:cs="Arial"/>
          <w:sz w:val="24"/>
          <w:szCs w:val="24"/>
        </w:rPr>
        <w:t xml:space="preserve"> Wales having Flying Start is supporting children and families who are living in poverty.</w:t>
      </w:r>
      <w:r w:rsidR="00032435">
        <w:rPr>
          <w:rFonts w:ascii="Arial" w:hAnsi="Arial" w:cs="Arial"/>
          <w:sz w:val="24"/>
          <w:szCs w:val="24"/>
        </w:rPr>
        <w:t xml:space="preserve"> Language was a difference between Italy and Wales because Italy’s first language is Italian (the home language) whereas Wales’ main first language is English. But the people in Italy want to learn how to speak English within conversations because it would better their futures for careers therefore this is something they are improving to support the future generation.</w:t>
      </w:r>
    </w:p>
    <w:p w:rsidR="00565012" w:rsidRDefault="00565012" w:rsidP="0036679D">
      <w:pPr>
        <w:spacing w:line="360" w:lineRule="auto"/>
        <w:jc w:val="both"/>
        <w:rPr>
          <w:rFonts w:ascii="Arial" w:hAnsi="Arial" w:cs="Arial"/>
          <w:sz w:val="24"/>
          <w:szCs w:val="24"/>
        </w:rPr>
      </w:pPr>
    </w:p>
    <w:p w:rsidR="00226ADB" w:rsidRDefault="00226ADB" w:rsidP="0036679D">
      <w:pPr>
        <w:spacing w:line="360" w:lineRule="auto"/>
        <w:jc w:val="both"/>
        <w:rPr>
          <w:rFonts w:ascii="Arial" w:hAnsi="Arial" w:cs="Arial"/>
          <w:sz w:val="24"/>
          <w:szCs w:val="24"/>
        </w:rPr>
      </w:pPr>
    </w:p>
    <w:p w:rsidR="007C34B0" w:rsidRDefault="007C34B0" w:rsidP="0036679D">
      <w:pPr>
        <w:spacing w:line="360" w:lineRule="auto"/>
        <w:jc w:val="both"/>
        <w:rPr>
          <w:rFonts w:ascii="Arial" w:hAnsi="Arial" w:cs="Arial"/>
          <w:sz w:val="24"/>
          <w:szCs w:val="24"/>
        </w:rPr>
      </w:pPr>
    </w:p>
    <w:p w:rsidR="007C34B0" w:rsidRDefault="007C34B0" w:rsidP="0036679D">
      <w:pPr>
        <w:spacing w:line="360" w:lineRule="auto"/>
        <w:jc w:val="both"/>
        <w:rPr>
          <w:rFonts w:ascii="Arial" w:hAnsi="Arial" w:cs="Arial"/>
          <w:sz w:val="24"/>
          <w:szCs w:val="24"/>
        </w:rPr>
      </w:pPr>
    </w:p>
    <w:p w:rsidR="007C34B0" w:rsidRDefault="007C34B0" w:rsidP="0036679D">
      <w:pPr>
        <w:spacing w:line="360" w:lineRule="auto"/>
        <w:jc w:val="both"/>
        <w:rPr>
          <w:rFonts w:ascii="Arial" w:hAnsi="Arial" w:cs="Arial"/>
          <w:sz w:val="24"/>
          <w:szCs w:val="24"/>
        </w:rPr>
      </w:pPr>
    </w:p>
    <w:p w:rsidR="007C34B0" w:rsidRDefault="007C34B0" w:rsidP="0036679D">
      <w:pPr>
        <w:spacing w:line="360" w:lineRule="auto"/>
        <w:jc w:val="both"/>
        <w:rPr>
          <w:rFonts w:ascii="Arial" w:hAnsi="Arial" w:cs="Arial"/>
          <w:sz w:val="24"/>
          <w:szCs w:val="24"/>
        </w:rPr>
      </w:pPr>
    </w:p>
    <w:p w:rsidR="007C34B0" w:rsidRDefault="007C34B0" w:rsidP="0036679D">
      <w:pPr>
        <w:spacing w:line="360" w:lineRule="auto"/>
        <w:jc w:val="both"/>
        <w:rPr>
          <w:rFonts w:ascii="Arial" w:hAnsi="Arial" w:cs="Arial"/>
          <w:sz w:val="24"/>
          <w:szCs w:val="24"/>
        </w:rPr>
      </w:pPr>
    </w:p>
    <w:p w:rsidR="007C34B0" w:rsidRDefault="007C34B0" w:rsidP="0036679D">
      <w:pPr>
        <w:spacing w:line="360" w:lineRule="auto"/>
        <w:jc w:val="both"/>
        <w:rPr>
          <w:rFonts w:ascii="Arial" w:hAnsi="Arial" w:cs="Arial"/>
          <w:sz w:val="24"/>
          <w:szCs w:val="24"/>
        </w:rPr>
      </w:pPr>
    </w:p>
    <w:p w:rsidR="004E2589" w:rsidRPr="000D371C" w:rsidRDefault="004E2589" w:rsidP="000D371C">
      <w:pPr>
        <w:spacing w:line="360" w:lineRule="auto"/>
        <w:jc w:val="both"/>
        <w:rPr>
          <w:rFonts w:ascii="Arial" w:hAnsi="Arial" w:cs="Arial"/>
          <w:sz w:val="24"/>
          <w:szCs w:val="24"/>
        </w:rPr>
      </w:pPr>
      <w:r w:rsidRPr="000D371C">
        <w:rPr>
          <w:rFonts w:ascii="Arial" w:hAnsi="Arial" w:cs="Arial"/>
          <w:sz w:val="24"/>
          <w:szCs w:val="24"/>
        </w:rPr>
        <w:lastRenderedPageBreak/>
        <w:t>Reference List</w:t>
      </w:r>
    </w:p>
    <w:p w:rsidR="00991125" w:rsidRPr="000D371C" w:rsidRDefault="00991125" w:rsidP="000D371C">
      <w:pPr>
        <w:spacing w:line="360" w:lineRule="auto"/>
        <w:jc w:val="both"/>
        <w:rPr>
          <w:rFonts w:ascii="Arial" w:hAnsi="Arial" w:cs="Arial"/>
          <w:color w:val="333333"/>
          <w:spacing w:val="4"/>
          <w:sz w:val="24"/>
          <w:szCs w:val="24"/>
          <w:shd w:val="clear" w:color="auto" w:fill="FFFFFF"/>
        </w:rPr>
      </w:pPr>
      <w:proofErr w:type="spellStart"/>
      <w:r w:rsidRPr="000D371C">
        <w:rPr>
          <w:rFonts w:ascii="Arial" w:hAnsi="Arial" w:cs="Arial"/>
          <w:color w:val="333333"/>
          <w:spacing w:val="4"/>
          <w:sz w:val="24"/>
          <w:szCs w:val="24"/>
          <w:shd w:val="clear" w:color="auto" w:fill="FFFFFF"/>
        </w:rPr>
        <w:t>Bonati</w:t>
      </w:r>
      <w:proofErr w:type="spellEnd"/>
      <w:r w:rsidRPr="000D371C">
        <w:rPr>
          <w:rFonts w:ascii="Arial" w:hAnsi="Arial" w:cs="Arial"/>
          <w:color w:val="333333"/>
          <w:spacing w:val="4"/>
          <w:sz w:val="24"/>
          <w:szCs w:val="24"/>
          <w:shd w:val="clear" w:color="auto" w:fill="FFFFFF"/>
        </w:rPr>
        <w:t xml:space="preserve">, M. and </w:t>
      </w:r>
      <w:proofErr w:type="spellStart"/>
      <w:r w:rsidRPr="000D371C">
        <w:rPr>
          <w:rFonts w:ascii="Arial" w:hAnsi="Arial" w:cs="Arial"/>
          <w:color w:val="333333"/>
          <w:spacing w:val="4"/>
          <w:sz w:val="24"/>
          <w:szCs w:val="24"/>
          <w:shd w:val="clear" w:color="auto" w:fill="FFFFFF"/>
        </w:rPr>
        <w:t>Campi</w:t>
      </w:r>
      <w:proofErr w:type="spellEnd"/>
      <w:r w:rsidRPr="000D371C">
        <w:rPr>
          <w:rFonts w:ascii="Arial" w:hAnsi="Arial" w:cs="Arial"/>
          <w:color w:val="333333"/>
          <w:spacing w:val="4"/>
          <w:sz w:val="24"/>
          <w:szCs w:val="24"/>
          <w:shd w:val="clear" w:color="auto" w:fill="FFFFFF"/>
        </w:rPr>
        <w:t xml:space="preserve">, R. (2005) ‘What Can We Do to Improve Child Health in Southern Italy?’ [On-line] Available at: </w:t>
      </w:r>
      <w:hyperlink r:id="rId6" w:history="1">
        <w:r w:rsidRPr="000D371C">
          <w:rPr>
            <w:rStyle w:val="Hyperlink"/>
            <w:rFonts w:ascii="Arial" w:hAnsi="Arial" w:cs="Arial"/>
            <w:spacing w:val="4"/>
            <w:sz w:val="24"/>
            <w:szCs w:val="24"/>
            <w:shd w:val="clear" w:color="auto" w:fill="FFFFFF"/>
          </w:rPr>
          <w:t>https://www.ncbi.nlm.nih.gov/pmc/articles/PMC1188255/</w:t>
        </w:r>
      </w:hyperlink>
      <w:r w:rsidRPr="000D371C">
        <w:rPr>
          <w:rFonts w:ascii="Arial" w:hAnsi="Arial" w:cs="Arial"/>
          <w:color w:val="333333"/>
          <w:spacing w:val="4"/>
          <w:sz w:val="24"/>
          <w:szCs w:val="24"/>
          <w:shd w:val="clear" w:color="auto" w:fill="FFFFFF"/>
        </w:rPr>
        <w:t xml:space="preserve"> [Accessed: 2</w:t>
      </w:r>
      <w:r w:rsidRPr="000D371C">
        <w:rPr>
          <w:rFonts w:ascii="Arial" w:hAnsi="Arial" w:cs="Arial"/>
          <w:color w:val="333333"/>
          <w:spacing w:val="4"/>
          <w:sz w:val="24"/>
          <w:szCs w:val="24"/>
          <w:shd w:val="clear" w:color="auto" w:fill="FFFFFF"/>
          <w:vertAlign w:val="superscript"/>
        </w:rPr>
        <w:t>nd</w:t>
      </w:r>
      <w:r w:rsidRPr="000D371C">
        <w:rPr>
          <w:rFonts w:ascii="Arial" w:hAnsi="Arial" w:cs="Arial"/>
          <w:color w:val="333333"/>
          <w:spacing w:val="4"/>
          <w:sz w:val="24"/>
          <w:szCs w:val="24"/>
          <w:shd w:val="clear" w:color="auto" w:fill="FFFFFF"/>
        </w:rPr>
        <w:t xml:space="preserve"> April 2018].</w:t>
      </w:r>
    </w:p>
    <w:p w:rsidR="00991125" w:rsidRPr="000D371C" w:rsidRDefault="00991125" w:rsidP="000D371C">
      <w:pPr>
        <w:spacing w:line="360" w:lineRule="auto"/>
        <w:jc w:val="both"/>
        <w:rPr>
          <w:rFonts w:ascii="Arial" w:hAnsi="Arial" w:cs="Arial"/>
          <w:color w:val="333333"/>
          <w:spacing w:val="4"/>
          <w:sz w:val="24"/>
          <w:szCs w:val="24"/>
          <w:shd w:val="clear" w:color="auto" w:fill="FFFFFF"/>
        </w:rPr>
      </w:pPr>
      <w:proofErr w:type="spellStart"/>
      <w:r w:rsidRPr="000D371C">
        <w:rPr>
          <w:rFonts w:ascii="Arial" w:hAnsi="Arial" w:cs="Arial"/>
          <w:color w:val="333333"/>
          <w:spacing w:val="4"/>
          <w:sz w:val="24"/>
          <w:szCs w:val="24"/>
          <w:shd w:val="clear" w:color="auto" w:fill="FFFFFF"/>
        </w:rPr>
        <w:t>Corsello</w:t>
      </w:r>
      <w:proofErr w:type="spellEnd"/>
      <w:r w:rsidRPr="000D371C">
        <w:rPr>
          <w:rFonts w:ascii="Arial" w:hAnsi="Arial" w:cs="Arial"/>
          <w:color w:val="333333"/>
          <w:spacing w:val="4"/>
          <w:sz w:val="24"/>
          <w:szCs w:val="24"/>
          <w:shd w:val="clear" w:color="auto" w:fill="FFFFFF"/>
        </w:rPr>
        <w:t xml:space="preserve">, G., Ferrara, P., </w:t>
      </w:r>
      <w:proofErr w:type="spellStart"/>
      <w:r w:rsidRPr="000D371C">
        <w:rPr>
          <w:rFonts w:ascii="Arial" w:hAnsi="Arial" w:cs="Arial"/>
          <w:color w:val="333333"/>
          <w:spacing w:val="4"/>
          <w:sz w:val="24"/>
          <w:szCs w:val="24"/>
          <w:shd w:val="clear" w:color="auto" w:fill="FFFFFF"/>
        </w:rPr>
        <w:t>Chiamenti</w:t>
      </w:r>
      <w:proofErr w:type="spellEnd"/>
      <w:r w:rsidRPr="000D371C">
        <w:rPr>
          <w:rFonts w:ascii="Arial" w:hAnsi="Arial" w:cs="Arial"/>
          <w:color w:val="333333"/>
          <w:spacing w:val="4"/>
          <w:sz w:val="24"/>
          <w:szCs w:val="24"/>
          <w:shd w:val="clear" w:color="auto" w:fill="FFFFFF"/>
        </w:rPr>
        <w:t xml:space="preserve">, G., </w:t>
      </w:r>
      <w:proofErr w:type="spellStart"/>
      <w:r w:rsidRPr="000D371C">
        <w:rPr>
          <w:rFonts w:ascii="Arial" w:hAnsi="Arial" w:cs="Arial"/>
          <w:color w:val="333333"/>
          <w:spacing w:val="4"/>
          <w:sz w:val="24"/>
          <w:szCs w:val="24"/>
          <w:shd w:val="clear" w:color="auto" w:fill="FFFFFF"/>
        </w:rPr>
        <w:t>Nigri</w:t>
      </w:r>
      <w:proofErr w:type="spellEnd"/>
      <w:r w:rsidRPr="000D371C">
        <w:rPr>
          <w:rFonts w:ascii="Arial" w:hAnsi="Arial" w:cs="Arial"/>
          <w:color w:val="333333"/>
          <w:spacing w:val="4"/>
          <w:sz w:val="24"/>
          <w:szCs w:val="24"/>
          <w:shd w:val="clear" w:color="auto" w:fill="FFFFFF"/>
        </w:rPr>
        <w:t xml:space="preserve">, L., </w:t>
      </w:r>
      <w:proofErr w:type="spellStart"/>
      <w:r w:rsidRPr="000D371C">
        <w:rPr>
          <w:rFonts w:ascii="Arial" w:hAnsi="Arial" w:cs="Arial"/>
          <w:color w:val="333333"/>
          <w:spacing w:val="4"/>
          <w:sz w:val="24"/>
          <w:szCs w:val="24"/>
          <w:shd w:val="clear" w:color="auto" w:fill="FFFFFF"/>
        </w:rPr>
        <w:t>Campanozzi</w:t>
      </w:r>
      <w:proofErr w:type="spellEnd"/>
      <w:r w:rsidRPr="000D371C">
        <w:rPr>
          <w:rFonts w:ascii="Arial" w:hAnsi="Arial" w:cs="Arial"/>
          <w:color w:val="333333"/>
          <w:spacing w:val="4"/>
          <w:sz w:val="24"/>
          <w:szCs w:val="24"/>
          <w:shd w:val="clear" w:color="auto" w:fill="FFFFFF"/>
        </w:rPr>
        <w:t xml:space="preserve">, A. and </w:t>
      </w:r>
      <w:proofErr w:type="spellStart"/>
      <w:r w:rsidRPr="000D371C">
        <w:rPr>
          <w:rFonts w:ascii="Arial" w:hAnsi="Arial" w:cs="Arial"/>
          <w:color w:val="333333"/>
          <w:spacing w:val="4"/>
          <w:sz w:val="24"/>
          <w:szCs w:val="24"/>
          <w:shd w:val="clear" w:color="auto" w:fill="FFFFFF"/>
        </w:rPr>
        <w:t>Pettoello-Mantovani</w:t>
      </w:r>
      <w:proofErr w:type="spellEnd"/>
      <w:r w:rsidRPr="000D371C">
        <w:rPr>
          <w:rFonts w:ascii="Arial" w:hAnsi="Arial" w:cs="Arial"/>
          <w:color w:val="333333"/>
          <w:spacing w:val="4"/>
          <w:sz w:val="24"/>
          <w:szCs w:val="24"/>
          <w:shd w:val="clear" w:color="auto" w:fill="FFFFFF"/>
        </w:rPr>
        <w:t xml:space="preserve">, M. (2016) ‘The Child Health Care System in Italy’ [On-line] Available at: </w:t>
      </w:r>
      <w:hyperlink r:id="rId7" w:history="1">
        <w:r w:rsidRPr="000D371C">
          <w:rPr>
            <w:rStyle w:val="Hyperlink"/>
            <w:rFonts w:ascii="Arial" w:hAnsi="Arial" w:cs="Arial"/>
            <w:spacing w:val="4"/>
            <w:sz w:val="24"/>
            <w:szCs w:val="24"/>
            <w:shd w:val="clear" w:color="auto" w:fill="FFFFFF"/>
          </w:rPr>
          <w:t>http://www.jpeds.com/article/S0022-3476(16)30151-2/fulltext</w:t>
        </w:r>
      </w:hyperlink>
      <w:r w:rsidRPr="000D371C">
        <w:rPr>
          <w:rFonts w:ascii="Arial" w:hAnsi="Arial" w:cs="Arial"/>
          <w:color w:val="333333"/>
          <w:spacing w:val="4"/>
          <w:sz w:val="24"/>
          <w:szCs w:val="24"/>
          <w:shd w:val="clear" w:color="auto" w:fill="FFFFFF"/>
        </w:rPr>
        <w:t xml:space="preserve"> [Accessed: 1st April 2018].</w:t>
      </w:r>
    </w:p>
    <w:p w:rsidR="00991125" w:rsidRPr="000D371C" w:rsidRDefault="00991125" w:rsidP="000D371C">
      <w:pPr>
        <w:spacing w:line="360" w:lineRule="auto"/>
        <w:jc w:val="both"/>
        <w:rPr>
          <w:rFonts w:ascii="Arial" w:hAnsi="Arial" w:cs="Arial"/>
          <w:sz w:val="24"/>
          <w:szCs w:val="24"/>
        </w:rPr>
      </w:pPr>
      <w:r w:rsidRPr="000D371C">
        <w:rPr>
          <w:rFonts w:ascii="Arial" w:hAnsi="Arial" w:cs="Arial"/>
          <w:color w:val="333333"/>
          <w:spacing w:val="4"/>
          <w:sz w:val="24"/>
          <w:szCs w:val="24"/>
          <w:shd w:val="clear" w:color="auto" w:fill="FFFFFF"/>
        </w:rPr>
        <w:t>Deans, D. (2015) ‘</w:t>
      </w:r>
      <w:proofErr w:type="gramStart"/>
      <w:r w:rsidRPr="000D371C">
        <w:rPr>
          <w:rFonts w:ascii="Arial" w:hAnsi="Arial" w:cs="Arial"/>
          <w:color w:val="333333"/>
          <w:spacing w:val="4"/>
          <w:sz w:val="24"/>
          <w:szCs w:val="24"/>
          <w:shd w:val="clear" w:color="auto" w:fill="FFFFFF"/>
        </w:rPr>
        <w:t>The</w:t>
      </w:r>
      <w:proofErr w:type="gramEnd"/>
      <w:r w:rsidRPr="000D371C">
        <w:rPr>
          <w:rFonts w:ascii="Arial" w:hAnsi="Arial" w:cs="Arial"/>
          <w:color w:val="333333"/>
          <w:spacing w:val="4"/>
          <w:sz w:val="24"/>
          <w:szCs w:val="24"/>
          <w:shd w:val="clear" w:color="auto" w:fill="FFFFFF"/>
        </w:rPr>
        <w:t xml:space="preserve"> state of the Welsh language: Number of people speaking Welsh fluently falls by 7,000 over the last decade’ Available at: </w:t>
      </w:r>
      <w:hyperlink r:id="rId8" w:history="1">
        <w:r w:rsidRPr="000D371C">
          <w:rPr>
            <w:rStyle w:val="Hyperlink"/>
            <w:rFonts w:ascii="Arial" w:hAnsi="Arial" w:cs="Arial"/>
            <w:spacing w:val="4"/>
            <w:sz w:val="24"/>
            <w:szCs w:val="24"/>
            <w:shd w:val="clear" w:color="auto" w:fill="FFFFFF"/>
          </w:rPr>
          <w:t>https://www.walesonline.co.uk/news/wales-news/state-welsh-language-number-people-8538272</w:t>
        </w:r>
      </w:hyperlink>
      <w:r w:rsidRPr="000D371C">
        <w:rPr>
          <w:rFonts w:ascii="Arial" w:hAnsi="Arial" w:cs="Arial"/>
          <w:color w:val="333333"/>
          <w:spacing w:val="4"/>
          <w:sz w:val="24"/>
          <w:szCs w:val="24"/>
          <w:shd w:val="clear" w:color="auto" w:fill="FFFFFF"/>
        </w:rPr>
        <w:t xml:space="preserve"> [Accessed: 2nd April 2018]</w:t>
      </w:r>
    </w:p>
    <w:p w:rsidR="00991125" w:rsidRPr="000D371C" w:rsidRDefault="00991125" w:rsidP="000D371C">
      <w:pPr>
        <w:spacing w:line="360" w:lineRule="auto"/>
        <w:jc w:val="both"/>
        <w:rPr>
          <w:rFonts w:ascii="Arial" w:hAnsi="Arial" w:cs="Arial"/>
          <w:sz w:val="24"/>
          <w:szCs w:val="24"/>
        </w:rPr>
      </w:pPr>
      <w:proofErr w:type="gramStart"/>
      <w:r w:rsidRPr="000D371C">
        <w:rPr>
          <w:rFonts w:ascii="Arial" w:hAnsi="Arial" w:cs="Arial"/>
          <w:sz w:val="24"/>
          <w:szCs w:val="24"/>
        </w:rPr>
        <w:t>Department for Children, Education and Skills.</w:t>
      </w:r>
      <w:proofErr w:type="gramEnd"/>
      <w:r w:rsidRPr="000D371C">
        <w:rPr>
          <w:rFonts w:ascii="Arial" w:hAnsi="Arial" w:cs="Arial"/>
          <w:sz w:val="24"/>
          <w:szCs w:val="24"/>
        </w:rPr>
        <w:t xml:space="preserve"> (2017) ‘Foundation Phase Profile Handbook’ Available at: </w:t>
      </w:r>
      <w:hyperlink r:id="rId9" w:history="1">
        <w:r w:rsidRPr="000D371C">
          <w:rPr>
            <w:rStyle w:val="Hyperlink"/>
            <w:rFonts w:ascii="Arial" w:hAnsi="Arial" w:cs="Arial"/>
            <w:sz w:val="24"/>
            <w:szCs w:val="24"/>
          </w:rPr>
          <w:t>http://gov.wales/docs/dcells/publications/170906-foundation-phase-profile-en.pdf</w:t>
        </w:r>
      </w:hyperlink>
      <w:r w:rsidRPr="000D371C">
        <w:rPr>
          <w:rFonts w:ascii="Arial" w:hAnsi="Arial" w:cs="Arial"/>
          <w:sz w:val="24"/>
          <w:szCs w:val="24"/>
        </w:rPr>
        <w:t xml:space="preserve"> [Accessed: 1st April 2018].</w:t>
      </w:r>
    </w:p>
    <w:p w:rsidR="00991125" w:rsidRPr="000D371C" w:rsidRDefault="00991125" w:rsidP="000D371C">
      <w:pPr>
        <w:spacing w:line="360" w:lineRule="auto"/>
        <w:jc w:val="both"/>
        <w:rPr>
          <w:rFonts w:ascii="Arial" w:hAnsi="Arial" w:cs="Arial"/>
          <w:color w:val="000000" w:themeColor="text1"/>
          <w:sz w:val="24"/>
          <w:szCs w:val="24"/>
          <w:shd w:val="clear" w:color="auto" w:fill="FFFFFF"/>
        </w:rPr>
      </w:pPr>
      <w:r w:rsidRPr="000D371C">
        <w:rPr>
          <w:rFonts w:ascii="Arial" w:hAnsi="Arial" w:cs="Arial"/>
          <w:color w:val="000000" w:themeColor="text1"/>
          <w:sz w:val="24"/>
          <w:szCs w:val="24"/>
          <w:shd w:val="clear" w:color="auto" w:fill="FFFFFF"/>
        </w:rPr>
        <w:t>Donaldson, G. (2015). </w:t>
      </w:r>
      <w:r w:rsidRPr="000D371C">
        <w:rPr>
          <w:rFonts w:ascii="Arial" w:hAnsi="Arial" w:cs="Arial"/>
          <w:i/>
          <w:iCs/>
          <w:color w:val="000000" w:themeColor="text1"/>
          <w:sz w:val="24"/>
          <w:szCs w:val="24"/>
          <w:shd w:val="clear" w:color="auto" w:fill="FFFFFF"/>
        </w:rPr>
        <w:t>Successful Futures: Independent review of curriculum and assessment arrangements in Wales</w:t>
      </w:r>
      <w:r w:rsidRPr="000D371C">
        <w:rPr>
          <w:rFonts w:ascii="Arial" w:hAnsi="Arial" w:cs="Arial"/>
          <w:color w:val="000000" w:themeColor="text1"/>
          <w:sz w:val="24"/>
          <w:szCs w:val="24"/>
          <w:shd w:val="clear" w:color="auto" w:fill="FFFFFF"/>
        </w:rPr>
        <w:t>. Cardiff: Welsh Government.</w:t>
      </w:r>
    </w:p>
    <w:p w:rsidR="00991125" w:rsidRPr="000D371C" w:rsidRDefault="00991125" w:rsidP="000D371C">
      <w:pPr>
        <w:spacing w:line="360" w:lineRule="auto"/>
        <w:jc w:val="both"/>
        <w:rPr>
          <w:rFonts w:ascii="Arial" w:hAnsi="Arial" w:cs="Arial"/>
          <w:sz w:val="24"/>
          <w:szCs w:val="24"/>
        </w:rPr>
      </w:pPr>
      <w:proofErr w:type="spellStart"/>
      <w:r w:rsidRPr="000D371C">
        <w:rPr>
          <w:rFonts w:ascii="Arial" w:hAnsi="Arial" w:cs="Arial"/>
          <w:sz w:val="24"/>
          <w:szCs w:val="24"/>
        </w:rPr>
        <w:t>Giuffrida</w:t>
      </w:r>
      <w:proofErr w:type="spellEnd"/>
      <w:r w:rsidRPr="000D371C">
        <w:rPr>
          <w:rFonts w:ascii="Arial" w:hAnsi="Arial" w:cs="Arial"/>
          <w:sz w:val="24"/>
          <w:szCs w:val="24"/>
        </w:rPr>
        <w:t xml:space="preserve">, A. (2015) ‘Keen Italians face uphill struggle to learn English’ Available at: </w:t>
      </w:r>
      <w:hyperlink r:id="rId10" w:history="1">
        <w:r w:rsidRPr="000D371C">
          <w:rPr>
            <w:rStyle w:val="Hyperlink"/>
            <w:rFonts w:ascii="Arial" w:hAnsi="Arial" w:cs="Arial"/>
            <w:sz w:val="24"/>
            <w:szCs w:val="24"/>
          </w:rPr>
          <w:t>https://www.thelocal.it/20151103/keen-italians-face-uphill-struggle-to-learn-english</w:t>
        </w:r>
      </w:hyperlink>
      <w:r w:rsidRPr="000D371C">
        <w:rPr>
          <w:rFonts w:ascii="Arial" w:hAnsi="Arial" w:cs="Arial"/>
          <w:sz w:val="24"/>
          <w:szCs w:val="24"/>
        </w:rPr>
        <w:t xml:space="preserve"> [Accessed: 2nd April 2018].</w:t>
      </w:r>
    </w:p>
    <w:p w:rsidR="00991125" w:rsidRPr="000D371C" w:rsidRDefault="00991125" w:rsidP="000D371C">
      <w:pPr>
        <w:spacing w:line="360" w:lineRule="auto"/>
        <w:jc w:val="both"/>
        <w:rPr>
          <w:rFonts w:ascii="Arial" w:hAnsi="Arial" w:cs="Arial"/>
          <w:sz w:val="24"/>
          <w:szCs w:val="24"/>
        </w:rPr>
      </w:pPr>
      <w:proofErr w:type="gramStart"/>
      <w:r w:rsidRPr="000D371C">
        <w:rPr>
          <w:rFonts w:ascii="Arial" w:hAnsi="Arial" w:cs="Arial"/>
          <w:sz w:val="24"/>
          <w:szCs w:val="24"/>
        </w:rPr>
        <w:t xml:space="preserve">Grand Rapids Child Discovery </w:t>
      </w:r>
      <w:proofErr w:type="spellStart"/>
      <w:r w:rsidRPr="000D371C">
        <w:rPr>
          <w:rFonts w:ascii="Arial" w:hAnsi="Arial" w:cs="Arial"/>
          <w:sz w:val="24"/>
          <w:szCs w:val="24"/>
        </w:rPr>
        <w:t>Center</w:t>
      </w:r>
      <w:proofErr w:type="spellEnd"/>
      <w:r w:rsidRPr="000D371C">
        <w:rPr>
          <w:rFonts w:ascii="Arial" w:hAnsi="Arial" w:cs="Arial"/>
          <w:sz w:val="24"/>
          <w:szCs w:val="24"/>
        </w:rPr>
        <w:t>.</w:t>
      </w:r>
      <w:proofErr w:type="gramEnd"/>
      <w:r w:rsidRPr="000D371C">
        <w:rPr>
          <w:rFonts w:ascii="Arial" w:hAnsi="Arial" w:cs="Arial"/>
          <w:sz w:val="24"/>
          <w:szCs w:val="24"/>
        </w:rPr>
        <w:t xml:space="preserve"> (</w:t>
      </w:r>
      <w:proofErr w:type="gramStart"/>
      <w:r w:rsidRPr="000D371C">
        <w:rPr>
          <w:rFonts w:ascii="Arial" w:hAnsi="Arial" w:cs="Arial"/>
          <w:sz w:val="24"/>
          <w:szCs w:val="24"/>
        </w:rPr>
        <w:t>no</w:t>
      </w:r>
      <w:proofErr w:type="gramEnd"/>
      <w:r w:rsidRPr="000D371C">
        <w:rPr>
          <w:rFonts w:ascii="Arial" w:hAnsi="Arial" w:cs="Arial"/>
          <w:sz w:val="24"/>
          <w:szCs w:val="24"/>
        </w:rPr>
        <w:t xml:space="preserve"> date) Available at: </w:t>
      </w:r>
      <w:hyperlink r:id="rId11" w:history="1">
        <w:r w:rsidRPr="000D371C">
          <w:rPr>
            <w:rStyle w:val="Hyperlink"/>
            <w:rFonts w:ascii="Arial" w:hAnsi="Arial" w:cs="Arial"/>
            <w:sz w:val="24"/>
            <w:szCs w:val="24"/>
          </w:rPr>
          <w:t>https://childdiscoverycenter.org/non-traditional-classroom/what-is-the-reggio-emilia-approach/</w:t>
        </w:r>
      </w:hyperlink>
      <w:r w:rsidRPr="000D371C">
        <w:rPr>
          <w:rFonts w:ascii="Arial" w:hAnsi="Arial" w:cs="Arial"/>
          <w:sz w:val="24"/>
          <w:szCs w:val="24"/>
        </w:rPr>
        <w:t xml:space="preserve"> [Accessed: 2</w:t>
      </w:r>
      <w:r w:rsidRPr="000D371C">
        <w:rPr>
          <w:rFonts w:ascii="Arial" w:hAnsi="Arial" w:cs="Arial"/>
          <w:sz w:val="24"/>
          <w:szCs w:val="24"/>
          <w:vertAlign w:val="superscript"/>
        </w:rPr>
        <w:t>nd</w:t>
      </w:r>
      <w:r w:rsidRPr="000D371C">
        <w:rPr>
          <w:rFonts w:ascii="Arial" w:hAnsi="Arial" w:cs="Arial"/>
          <w:sz w:val="24"/>
          <w:szCs w:val="24"/>
        </w:rPr>
        <w:t xml:space="preserve"> April 2018].</w:t>
      </w:r>
    </w:p>
    <w:p w:rsidR="00991125" w:rsidRPr="000D371C" w:rsidRDefault="00991125" w:rsidP="000D371C">
      <w:pPr>
        <w:spacing w:line="360" w:lineRule="auto"/>
        <w:jc w:val="both"/>
        <w:rPr>
          <w:rFonts w:ascii="Arial" w:hAnsi="Arial" w:cs="Arial"/>
          <w:sz w:val="24"/>
          <w:szCs w:val="24"/>
        </w:rPr>
      </w:pPr>
      <w:r w:rsidRPr="000D371C">
        <w:rPr>
          <w:rFonts w:ascii="Arial" w:hAnsi="Arial" w:cs="Arial"/>
          <w:sz w:val="24"/>
          <w:szCs w:val="24"/>
        </w:rPr>
        <w:t xml:space="preserve">Hong, S, B., Shaffer, L. and Han, J. (2016) ‘Reggio Emilia Inspired Learning Groups: Relationships, Communication, Cognition, and Play’ Early Childhood </w:t>
      </w:r>
    </w:p>
    <w:p w:rsidR="00991125" w:rsidRPr="000D371C" w:rsidRDefault="00991125" w:rsidP="000D371C">
      <w:pPr>
        <w:spacing w:line="360" w:lineRule="auto"/>
        <w:jc w:val="both"/>
        <w:rPr>
          <w:rFonts w:ascii="Arial" w:hAnsi="Arial" w:cs="Arial"/>
          <w:color w:val="333333"/>
          <w:spacing w:val="4"/>
          <w:sz w:val="24"/>
          <w:szCs w:val="24"/>
          <w:shd w:val="clear" w:color="auto" w:fill="FFFFFF"/>
        </w:rPr>
      </w:pPr>
      <w:proofErr w:type="gramStart"/>
      <w:r w:rsidRPr="000D371C">
        <w:rPr>
          <w:rFonts w:ascii="Arial" w:hAnsi="Arial" w:cs="Arial"/>
          <w:color w:val="333333"/>
          <w:spacing w:val="4"/>
          <w:sz w:val="24"/>
          <w:szCs w:val="24"/>
          <w:shd w:val="clear" w:color="auto" w:fill="FFFFFF"/>
        </w:rPr>
        <w:t>Hong, S.B., Shaffer, L. &amp; Han, J.</w:t>
      </w:r>
      <w:proofErr w:type="gramEnd"/>
      <w:r w:rsidRPr="000D371C">
        <w:rPr>
          <w:rFonts w:ascii="Arial" w:hAnsi="Arial" w:cs="Arial"/>
          <w:color w:val="333333"/>
          <w:spacing w:val="4"/>
          <w:sz w:val="24"/>
          <w:szCs w:val="24"/>
          <w:shd w:val="clear" w:color="auto" w:fill="FFFFFF"/>
        </w:rPr>
        <w:t xml:space="preserve"> Early Childhood </w:t>
      </w:r>
      <w:proofErr w:type="spellStart"/>
      <w:r w:rsidRPr="000D371C">
        <w:rPr>
          <w:rFonts w:ascii="Arial" w:hAnsi="Arial" w:cs="Arial"/>
          <w:color w:val="333333"/>
          <w:spacing w:val="4"/>
          <w:sz w:val="24"/>
          <w:szCs w:val="24"/>
          <w:shd w:val="clear" w:color="auto" w:fill="FFFFFF"/>
        </w:rPr>
        <w:t>Educ</w:t>
      </w:r>
      <w:proofErr w:type="spellEnd"/>
      <w:r w:rsidRPr="000D371C">
        <w:rPr>
          <w:rFonts w:ascii="Arial" w:hAnsi="Arial" w:cs="Arial"/>
          <w:color w:val="333333"/>
          <w:spacing w:val="4"/>
          <w:sz w:val="24"/>
          <w:szCs w:val="24"/>
          <w:shd w:val="clear" w:color="auto" w:fill="FFFFFF"/>
        </w:rPr>
        <w:t xml:space="preserve"> J (2017) 45: 629. </w:t>
      </w:r>
      <w:hyperlink r:id="rId12" w:history="1">
        <w:r w:rsidRPr="000D371C">
          <w:rPr>
            <w:rStyle w:val="Hyperlink"/>
            <w:rFonts w:ascii="Arial" w:hAnsi="Arial" w:cs="Arial"/>
            <w:spacing w:val="4"/>
            <w:sz w:val="24"/>
            <w:szCs w:val="24"/>
            <w:shd w:val="clear" w:color="auto" w:fill="FFFFFF"/>
          </w:rPr>
          <w:t>https://doi-org.ezproxy.uwtsd.ac.uk/10.1007/s10643-016-0811-0</w:t>
        </w:r>
      </w:hyperlink>
    </w:p>
    <w:p w:rsidR="00991125" w:rsidRPr="000D371C" w:rsidRDefault="00991125" w:rsidP="000D371C">
      <w:pPr>
        <w:spacing w:line="360" w:lineRule="auto"/>
        <w:jc w:val="both"/>
        <w:rPr>
          <w:rFonts w:ascii="Arial" w:hAnsi="Arial" w:cs="Arial"/>
          <w:sz w:val="24"/>
          <w:szCs w:val="24"/>
        </w:rPr>
      </w:pPr>
      <w:proofErr w:type="spellStart"/>
      <w:r w:rsidRPr="000D371C">
        <w:rPr>
          <w:rFonts w:ascii="Arial" w:hAnsi="Arial" w:cs="Arial"/>
          <w:sz w:val="24"/>
          <w:szCs w:val="24"/>
        </w:rPr>
        <w:lastRenderedPageBreak/>
        <w:t>Isaeva</w:t>
      </w:r>
      <w:proofErr w:type="spellEnd"/>
      <w:r w:rsidRPr="000D371C">
        <w:rPr>
          <w:rFonts w:ascii="Arial" w:hAnsi="Arial" w:cs="Arial"/>
          <w:sz w:val="24"/>
          <w:szCs w:val="24"/>
        </w:rPr>
        <w:t xml:space="preserve">, N. (2014) ‘Poverty in Italy’ Available at: </w:t>
      </w:r>
      <w:hyperlink r:id="rId13" w:history="1">
        <w:r w:rsidRPr="000D371C">
          <w:rPr>
            <w:rStyle w:val="Hyperlink"/>
            <w:rFonts w:ascii="Arial" w:hAnsi="Arial" w:cs="Arial"/>
            <w:sz w:val="24"/>
            <w:szCs w:val="24"/>
          </w:rPr>
          <w:t>https://borgenproject.org/poverty-italy/</w:t>
        </w:r>
      </w:hyperlink>
      <w:r w:rsidRPr="000D371C">
        <w:rPr>
          <w:rFonts w:ascii="Arial" w:hAnsi="Arial" w:cs="Arial"/>
          <w:sz w:val="24"/>
          <w:szCs w:val="24"/>
        </w:rPr>
        <w:t xml:space="preserve"> [Accessed: 2</w:t>
      </w:r>
      <w:r w:rsidRPr="000D371C">
        <w:rPr>
          <w:rFonts w:ascii="Arial" w:hAnsi="Arial" w:cs="Arial"/>
          <w:sz w:val="24"/>
          <w:szCs w:val="24"/>
          <w:vertAlign w:val="superscript"/>
        </w:rPr>
        <w:t>nd</w:t>
      </w:r>
      <w:r w:rsidRPr="000D371C">
        <w:rPr>
          <w:rFonts w:ascii="Arial" w:hAnsi="Arial" w:cs="Arial"/>
          <w:sz w:val="24"/>
          <w:szCs w:val="24"/>
        </w:rPr>
        <w:t xml:space="preserve"> April 2018].</w:t>
      </w:r>
    </w:p>
    <w:p w:rsidR="00991125" w:rsidRPr="000D371C" w:rsidRDefault="00991125" w:rsidP="000D371C">
      <w:pPr>
        <w:spacing w:line="360" w:lineRule="auto"/>
        <w:jc w:val="both"/>
        <w:rPr>
          <w:rFonts w:ascii="Arial" w:hAnsi="Arial" w:cs="Arial"/>
          <w:color w:val="333333"/>
          <w:spacing w:val="4"/>
          <w:sz w:val="24"/>
          <w:szCs w:val="24"/>
          <w:shd w:val="clear" w:color="auto" w:fill="FFFFFF"/>
        </w:rPr>
      </w:pPr>
      <w:proofErr w:type="gramStart"/>
      <w:r w:rsidRPr="000D371C">
        <w:rPr>
          <w:rFonts w:ascii="Arial" w:hAnsi="Arial" w:cs="Arial"/>
          <w:color w:val="333333"/>
          <w:spacing w:val="4"/>
          <w:sz w:val="24"/>
          <w:szCs w:val="24"/>
          <w:shd w:val="clear" w:color="auto" w:fill="FFFFFF"/>
        </w:rPr>
        <w:t>National Health Service Wales.</w:t>
      </w:r>
      <w:proofErr w:type="gramEnd"/>
      <w:r w:rsidRPr="000D371C">
        <w:rPr>
          <w:rFonts w:ascii="Arial" w:hAnsi="Arial" w:cs="Arial"/>
          <w:color w:val="333333"/>
          <w:spacing w:val="4"/>
          <w:sz w:val="24"/>
          <w:szCs w:val="24"/>
          <w:shd w:val="clear" w:color="auto" w:fill="FFFFFF"/>
        </w:rPr>
        <w:t xml:space="preserve"> (</w:t>
      </w:r>
      <w:proofErr w:type="gramStart"/>
      <w:r w:rsidRPr="000D371C">
        <w:rPr>
          <w:rFonts w:ascii="Arial" w:hAnsi="Arial" w:cs="Arial"/>
          <w:color w:val="333333"/>
          <w:spacing w:val="4"/>
          <w:sz w:val="24"/>
          <w:szCs w:val="24"/>
          <w:shd w:val="clear" w:color="auto" w:fill="FFFFFF"/>
        </w:rPr>
        <w:t>no</w:t>
      </w:r>
      <w:proofErr w:type="gramEnd"/>
      <w:r w:rsidRPr="000D371C">
        <w:rPr>
          <w:rFonts w:ascii="Arial" w:hAnsi="Arial" w:cs="Arial"/>
          <w:color w:val="333333"/>
          <w:spacing w:val="4"/>
          <w:sz w:val="24"/>
          <w:szCs w:val="24"/>
          <w:shd w:val="clear" w:color="auto" w:fill="FFFFFF"/>
        </w:rPr>
        <w:t xml:space="preserve"> date) ‘Children and Young People’ Available at: </w:t>
      </w:r>
      <w:hyperlink r:id="rId14" w:history="1">
        <w:r w:rsidRPr="000D371C">
          <w:rPr>
            <w:rStyle w:val="Hyperlink"/>
            <w:rFonts w:ascii="Arial" w:hAnsi="Arial" w:cs="Arial"/>
            <w:spacing w:val="4"/>
            <w:sz w:val="24"/>
            <w:szCs w:val="24"/>
            <w:shd w:val="clear" w:color="auto" w:fill="FFFFFF"/>
          </w:rPr>
          <w:t>http://www.wales.nhs.uk/healthtopics/populations/childrenandyoungpeople</w:t>
        </w:r>
      </w:hyperlink>
      <w:r w:rsidRPr="000D371C">
        <w:rPr>
          <w:rFonts w:ascii="Arial" w:hAnsi="Arial" w:cs="Arial"/>
          <w:color w:val="333333"/>
          <w:spacing w:val="4"/>
          <w:sz w:val="24"/>
          <w:szCs w:val="24"/>
          <w:shd w:val="clear" w:color="auto" w:fill="FFFFFF"/>
        </w:rPr>
        <w:t xml:space="preserve"> [Accessed: 1st April 2018].</w:t>
      </w:r>
    </w:p>
    <w:p w:rsidR="00991125" w:rsidRPr="000D371C" w:rsidRDefault="00991125" w:rsidP="000D371C">
      <w:pPr>
        <w:spacing w:line="360" w:lineRule="auto"/>
        <w:jc w:val="both"/>
        <w:rPr>
          <w:rFonts w:ascii="Arial" w:hAnsi="Arial" w:cs="Arial"/>
          <w:sz w:val="24"/>
          <w:szCs w:val="24"/>
        </w:rPr>
      </w:pPr>
      <w:proofErr w:type="gramStart"/>
      <w:r w:rsidRPr="000D371C">
        <w:rPr>
          <w:rFonts w:ascii="Arial" w:hAnsi="Arial" w:cs="Arial"/>
          <w:sz w:val="24"/>
          <w:szCs w:val="24"/>
        </w:rPr>
        <w:t>Reggio Children Identity.</w:t>
      </w:r>
      <w:proofErr w:type="gramEnd"/>
      <w:r w:rsidRPr="000D371C">
        <w:rPr>
          <w:rFonts w:ascii="Arial" w:hAnsi="Arial" w:cs="Arial"/>
          <w:sz w:val="24"/>
          <w:szCs w:val="24"/>
        </w:rPr>
        <w:t xml:space="preserve"> (</w:t>
      </w:r>
      <w:proofErr w:type="gramStart"/>
      <w:r w:rsidRPr="000D371C">
        <w:rPr>
          <w:rFonts w:ascii="Arial" w:hAnsi="Arial" w:cs="Arial"/>
          <w:sz w:val="24"/>
          <w:szCs w:val="24"/>
        </w:rPr>
        <w:t>no</w:t>
      </w:r>
      <w:proofErr w:type="gramEnd"/>
      <w:r w:rsidRPr="000D371C">
        <w:rPr>
          <w:rFonts w:ascii="Arial" w:hAnsi="Arial" w:cs="Arial"/>
          <w:sz w:val="24"/>
          <w:szCs w:val="24"/>
        </w:rPr>
        <w:t xml:space="preserve"> date) ‘Reggio Emilia Approach’ Available at: </w:t>
      </w:r>
      <w:hyperlink r:id="rId15" w:history="1">
        <w:r w:rsidRPr="000D371C">
          <w:rPr>
            <w:rStyle w:val="Hyperlink"/>
            <w:rFonts w:ascii="Arial" w:hAnsi="Arial" w:cs="Arial"/>
            <w:sz w:val="24"/>
            <w:szCs w:val="24"/>
          </w:rPr>
          <w:t>http://www.reggiochildren.it/identita/reggio-emilia-approach/?lang=en</w:t>
        </w:r>
      </w:hyperlink>
      <w:r w:rsidRPr="000D371C">
        <w:rPr>
          <w:rFonts w:ascii="Arial" w:hAnsi="Arial" w:cs="Arial"/>
          <w:sz w:val="24"/>
          <w:szCs w:val="24"/>
        </w:rPr>
        <w:t xml:space="preserve"> [Accessed: 1</w:t>
      </w:r>
      <w:r w:rsidRPr="000D371C">
        <w:rPr>
          <w:rFonts w:ascii="Arial" w:hAnsi="Arial" w:cs="Arial"/>
          <w:sz w:val="24"/>
          <w:szCs w:val="24"/>
          <w:vertAlign w:val="superscript"/>
        </w:rPr>
        <w:t>st</w:t>
      </w:r>
      <w:r w:rsidRPr="000D371C">
        <w:rPr>
          <w:rFonts w:ascii="Arial" w:hAnsi="Arial" w:cs="Arial"/>
          <w:sz w:val="24"/>
          <w:szCs w:val="24"/>
        </w:rPr>
        <w:t xml:space="preserve"> April 2018].</w:t>
      </w:r>
    </w:p>
    <w:p w:rsidR="00991125" w:rsidRPr="000D371C" w:rsidRDefault="00991125" w:rsidP="000D371C">
      <w:pPr>
        <w:spacing w:line="360" w:lineRule="auto"/>
        <w:jc w:val="both"/>
        <w:rPr>
          <w:rFonts w:ascii="Arial" w:hAnsi="Arial" w:cs="Arial"/>
          <w:sz w:val="24"/>
          <w:szCs w:val="24"/>
        </w:rPr>
      </w:pPr>
      <w:proofErr w:type="gramStart"/>
      <w:r w:rsidRPr="000D371C">
        <w:rPr>
          <w:rFonts w:ascii="Arial" w:hAnsi="Arial" w:cs="Arial"/>
          <w:sz w:val="24"/>
          <w:szCs w:val="24"/>
        </w:rPr>
        <w:t>Royal College of Paediatrics and Child Health.</w:t>
      </w:r>
      <w:proofErr w:type="gramEnd"/>
      <w:r w:rsidRPr="000D371C">
        <w:rPr>
          <w:rFonts w:ascii="Arial" w:hAnsi="Arial" w:cs="Arial"/>
          <w:sz w:val="24"/>
          <w:szCs w:val="24"/>
        </w:rPr>
        <w:t xml:space="preserve"> (2017) ‘State of Child Health: 2017 Recommendations for Wales’ Available at: </w:t>
      </w:r>
      <w:hyperlink r:id="rId16" w:history="1">
        <w:r w:rsidRPr="000D371C">
          <w:rPr>
            <w:rStyle w:val="Hyperlink"/>
            <w:rFonts w:ascii="Arial" w:hAnsi="Arial" w:cs="Arial"/>
            <w:sz w:val="24"/>
            <w:szCs w:val="24"/>
          </w:rPr>
          <w:t>https://www.rcpch.ac.uk/system/files/protected/page/SOCH-recommendations-Wales-eng-lang.pdf</w:t>
        </w:r>
      </w:hyperlink>
      <w:r w:rsidRPr="000D371C">
        <w:rPr>
          <w:rFonts w:ascii="Arial" w:hAnsi="Arial" w:cs="Arial"/>
          <w:sz w:val="24"/>
          <w:szCs w:val="24"/>
        </w:rPr>
        <w:t xml:space="preserve"> [Accessed: 2nd April 2018].</w:t>
      </w:r>
    </w:p>
    <w:p w:rsidR="00991125" w:rsidRPr="000D371C" w:rsidRDefault="00991125" w:rsidP="000D371C">
      <w:pPr>
        <w:spacing w:line="360" w:lineRule="auto"/>
        <w:jc w:val="both"/>
        <w:rPr>
          <w:rFonts w:ascii="Arial" w:hAnsi="Arial" w:cs="Arial"/>
          <w:color w:val="333333"/>
          <w:spacing w:val="4"/>
          <w:sz w:val="24"/>
          <w:szCs w:val="24"/>
          <w:shd w:val="clear" w:color="auto" w:fill="FFFFFF"/>
        </w:rPr>
      </w:pPr>
      <w:proofErr w:type="gramStart"/>
      <w:r w:rsidRPr="000D371C">
        <w:rPr>
          <w:rFonts w:ascii="Arial" w:hAnsi="Arial" w:cs="Arial"/>
          <w:color w:val="333333"/>
          <w:spacing w:val="4"/>
          <w:sz w:val="24"/>
          <w:szCs w:val="24"/>
          <w:shd w:val="clear" w:color="auto" w:fill="FFFFFF"/>
        </w:rPr>
        <w:t>UNICEF.</w:t>
      </w:r>
      <w:proofErr w:type="gramEnd"/>
      <w:r w:rsidRPr="000D371C">
        <w:rPr>
          <w:rFonts w:ascii="Arial" w:hAnsi="Arial" w:cs="Arial"/>
          <w:color w:val="333333"/>
          <w:spacing w:val="4"/>
          <w:sz w:val="24"/>
          <w:szCs w:val="24"/>
          <w:shd w:val="clear" w:color="auto" w:fill="FFFFFF"/>
        </w:rPr>
        <w:t xml:space="preserve"> (1990) ‘A Summary of the Conventions on the Rights of the Child’ Available at: </w:t>
      </w:r>
      <w:hyperlink r:id="rId17" w:history="1">
        <w:r w:rsidRPr="000D371C">
          <w:rPr>
            <w:rStyle w:val="Hyperlink"/>
            <w:rFonts w:ascii="Arial" w:hAnsi="Arial" w:cs="Arial"/>
            <w:spacing w:val="4"/>
            <w:sz w:val="24"/>
            <w:szCs w:val="24"/>
            <w:shd w:val="clear" w:color="auto" w:fill="FFFFFF"/>
          </w:rPr>
          <w:t>https://downloads.unicef.org.uk/wp-content/uploads/2010/05/UNCRC_summary-1.pdf?_ga=2.109846476.851596827.1522965089-56798244.1484152352</w:t>
        </w:r>
      </w:hyperlink>
      <w:r w:rsidRPr="000D371C">
        <w:rPr>
          <w:rFonts w:ascii="Arial" w:hAnsi="Arial" w:cs="Arial"/>
          <w:color w:val="333333"/>
          <w:spacing w:val="4"/>
          <w:sz w:val="24"/>
          <w:szCs w:val="24"/>
          <w:shd w:val="clear" w:color="auto" w:fill="FFFFFF"/>
        </w:rPr>
        <w:t xml:space="preserve"> [Accessed: 1</w:t>
      </w:r>
      <w:r w:rsidRPr="000D371C">
        <w:rPr>
          <w:rFonts w:ascii="Arial" w:hAnsi="Arial" w:cs="Arial"/>
          <w:color w:val="333333"/>
          <w:spacing w:val="4"/>
          <w:sz w:val="24"/>
          <w:szCs w:val="24"/>
          <w:shd w:val="clear" w:color="auto" w:fill="FFFFFF"/>
          <w:vertAlign w:val="superscript"/>
        </w:rPr>
        <w:t>st</w:t>
      </w:r>
      <w:r w:rsidRPr="000D371C">
        <w:rPr>
          <w:rFonts w:ascii="Arial" w:hAnsi="Arial" w:cs="Arial"/>
          <w:color w:val="333333"/>
          <w:spacing w:val="4"/>
          <w:sz w:val="24"/>
          <w:szCs w:val="24"/>
          <w:shd w:val="clear" w:color="auto" w:fill="FFFFFF"/>
        </w:rPr>
        <w:t xml:space="preserve"> April 2018].</w:t>
      </w:r>
    </w:p>
    <w:p w:rsidR="00991125" w:rsidRPr="000D371C" w:rsidRDefault="00991125" w:rsidP="000D371C">
      <w:pPr>
        <w:spacing w:line="360" w:lineRule="auto"/>
        <w:jc w:val="both"/>
        <w:rPr>
          <w:rFonts w:ascii="Arial" w:hAnsi="Arial" w:cs="Arial"/>
          <w:sz w:val="24"/>
          <w:szCs w:val="24"/>
        </w:rPr>
      </w:pPr>
      <w:proofErr w:type="gramStart"/>
      <w:r w:rsidRPr="000D371C">
        <w:rPr>
          <w:rFonts w:ascii="Arial" w:hAnsi="Arial" w:cs="Arial"/>
          <w:sz w:val="24"/>
          <w:szCs w:val="24"/>
        </w:rPr>
        <w:t>Wales Institute for Physical Literacy.</w:t>
      </w:r>
      <w:proofErr w:type="gramEnd"/>
      <w:r w:rsidRPr="000D371C">
        <w:rPr>
          <w:rFonts w:ascii="Arial" w:hAnsi="Arial" w:cs="Arial"/>
          <w:sz w:val="24"/>
          <w:szCs w:val="24"/>
        </w:rPr>
        <w:t xml:space="preserve"> (2015) ‘Early Years – Outdoor Learning’ Available at: </w:t>
      </w:r>
      <w:hyperlink r:id="rId18" w:history="1">
        <w:r w:rsidRPr="000D371C">
          <w:rPr>
            <w:rStyle w:val="Hyperlink"/>
            <w:rFonts w:ascii="Arial" w:hAnsi="Arial" w:cs="Arial"/>
            <w:sz w:val="24"/>
            <w:szCs w:val="24"/>
          </w:rPr>
          <w:t>http://physicalliteracy.cymru/early-years-outdoor-learning/</w:t>
        </w:r>
      </w:hyperlink>
      <w:r w:rsidRPr="000D371C">
        <w:rPr>
          <w:rFonts w:ascii="Arial" w:hAnsi="Arial" w:cs="Arial"/>
          <w:sz w:val="24"/>
          <w:szCs w:val="24"/>
        </w:rPr>
        <w:t xml:space="preserve"> [Accessed: 2</w:t>
      </w:r>
      <w:r w:rsidRPr="000D371C">
        <w:rPr>
          <w:rFonts w:ascii="Arial" w:hAnsi="Arial" w:cs="Arial"/>
          <w:sz w:val="24"/>
          <w:szCs w:val="24"/>
          <w:vertAlign w:val="superscript"/>
        </w:rPr>
        <w:t>nd</w:t>
      </w:r>
      <w:r w:rsidRPr="000D371C">
        <w:rPr>
          <w:rFonts w:ascii="Arial" w:hAnsi="Arial" w:cs="Arial"/>
          <w:sz w:val="24"/>
          <w:szCs w:val="24"/>
        </w:rPr>
        <w:t xml:space="preserve"> April 2018].</w:t>
      </w:r>
    </w:p>
    <w:p w:rsidR="00991125" w:rsidRPr="000D371C" w:rsidRDefault="00991125" w:rsidP="0036679D">
      <w:pPr>
        <w:spacing w:line="360" w:lineRule="auto"/>
        <w:jc w:val="both"/>
        <w:rPr>
          <w:rFonts w:ascii="Arial" w:hAnsi="Arial" w:cs="Arial"/>
          <w:color w:val="333333"/>
          <w:spacing w:val="4"/>
          <w:sz w:val="24"/>
          <w:szCs w:val="24"/>
          <w:shd w:val="clear" w:color="auto" w:fill="FFFFFF"/>
        </w:rPr>
      </w:pPr>
      <w:proofErr w:type="gramStart"/>
      <w:r>
        <w:rPr>
          <w:rFonts w:ascii="Arial" w:hAnsi="Arial" w:cs="Arial"/>
          <w:color w:val="333333"/>
          <w:spacing w:val="4"/>
          <w:sz w:val="24"/>
          <w:szCs w:val="24"/>
          <w:shd w:val="clear" w:color="auto" w:fill="FFFFFF"/>
        </w:rPr>
        <w:t>Welsh Government.</w:t>
      </w:r>
      <w:proofErr w:type="gramEnd"/>
      <w:r>
        <w:rPr>
          <w:rFonts w:ascii="Arial" w:hAnsi="Arial" w:cs="Arial"/>
          <w:color w:val="333333"/>
          <w:spacing w:val="4"/>
          <w:sz w:val="24"/>
          <w:szCs w:val="24"/>
          <w:shd w:val="clear" w:color="auto" w:fill="FFFFFF"/>
        </w:rPr>
        <w:t xml:space="preserve"> (2017) ‘Flying Start’ Available at: </w:t>
      </w:r>
      <w:hyperlink r:id="rId19" w:history="1">
        <w:r w:rsidRPr="006613D4">
          <w:rPr>
            <w:rStyle w:val="Hyperlink"/>
            <w:rFonts w:ascii="Arial" w:hAnsi="Arial" w:cs="Arial"/>
            <w:spacing w:val="4"/>
            <w:sz w:val="24"/>
            <w:szCs w:val="24"/>
            <w:shd w:val="clear" w:color="auto" w:fill="FFFFFF"/>
          </w:rPr>
          <w:t>http://gov.wales/topics/people-and-communities/people/children-and-young-people/parenting-support-guidance/help/flyingstart/?lang=en</w:t>
        </w:r>
      </w:hyperlink>
      <w:r>
        <w:rPr>
          <w:rFonts w:ascii="Arial" w:hAnsi="Arial" w:cs="Arial"/>
          <w:color w:val="333333"/>
          <w:spacing w:val="4"/>
          <w:sz w:val="24"/>
          <w:szCs w:val="24"/>
          <w:shd w:val="clear" w:color="auto" w:fill="FFFFFF"/>
        </w:rPr>
        <w:t xml:space="preserve"> [Accessed: 2</w:t>
      </w:r>
      <w:r w:rsidRPr="000D371C">
        <w:rPr>
          <w:rFonts w:ascii="Arial" w:hAnsi="Arial" w:cs="Arial"/>
          <w:color w:val="333333"/>
          <w:spacing w:val="4"/>
          <w:sz w:val="24"/>
          <w:szCs w:val="24"/>
          <w:shd w:val="clear" w:color="auto" w:fill="FFFFFF"/>
          <w:vertAlign w:val="superscript"/>
        </w:rPr>
        <w:t>nd</w:t>
      </w:r>
      <w:r>
        <w:rPr>
          <w:rFonts w:ascii="Arial" w:hAnsi="Arial" w:cs="Arial"/>
          <w:color w:val="333333"/>
          <w:spacing w:val="4"/>
          <w:sz w:val="24"/>
          <w:szCs w:val="24"/>
          <w:shd w:val="clear" w:color="auto" w:fill="FFFFFF"/>
        </w:rPr>
        <w:t xml:space="preserve"> April 2018].</w:t>
      </w:r>
    </w:p>
    <w:p w:rsidR="00991125" w:rsidRDefault="00991125" w:rsidP="0036679D">
      <w:pPr>
        <w:spacing w:line="360" w:lineRule="auto"/>
        <w:jc w:val="both"/>
        <w:rPr>
          <w:rFonts w:ascii="Arial" w:hAnsi="Arial" w:cs="Arial"/>
          <w:color w:val="333333"/>
          <w:spacing w:val="4"/>
          <w:sz w:val="24"/>
          <w:szCs w:val="24"/>
          <w:shd w:val="clear" w:color="auto" w:fill="FFFFFF"/>
        </w:rPr>
      </w:pPr>
      <w:proofErr w:type="gramStart"/>
      <w:r w:rsidRPr="000D371C">
        <w:rPr>
          <w:rFonts w:ascii="Arial" w:hAnsi="Arial" w:cs="Arial"/>
          <w:color w:val="333333"/>
          <w:spacing w:val="4"/>
          <w:sz w:val="24"/>
          <w:szCs w:val="24"/>
          <w:shd w:val="clear" w:color="auto" w:fill="FFFFFF"/>
        </w:rPr>
        <w:t>Welsh Government.</w:t>
      </w:r>
      <w:proofErr w:type="gramEnd"/>
      <w:r w:rsidRPr="000D371C">
        <w:rPr>
          <w:rFonts w:ascii="Arial" w:hAnsi="Arial" w:cs="Arial"/>
          <w:color w:val="333333"/>
          <w:spacing w:val="4"/>
          <w:sz w:val="24"/>
          <w:szCs w:val="24"/>
          <w:shd w:val="clear" w:color="auto" w:fill="FFFFFF"/>
        </w:rPr>
        <w:t xml:space="preserve"> (2018) ‘Healthcare in Wales’ Available at: </w:t>
      </w:r>
      <w:hyperlink r:id="rId20" w:history="1">
        <w:r w:rsidRPr="000D371C">
          <w:rPr>
            <w:rStyle w:val="Hyperlink"/>
            <w:rFonts w:ascii="Arial" w:hAnsi="Arial" w:cs="Arial"/>
            <w:spacing w:val="4"/>
            <w:sz w:val="24"/>
            <w:szCs w:val="24"/>
            <w:shd w:val="clear" w:color="auto" w:fill="FFFFFF"/>
          </w:rPr>
          <w:t>http://www.wales.com/healthcare</w:t>
        </w:r>
      </w:hyperlink>
      <w:r w:rsidRPr="000D371C">
        <w:rPr>
          <w:rFonts w:ascii="Arial" w:hAnsi="Arial" w:cs="Arial"/>
          <w:color w:val="333333"/>
          <w:spacing w:val="4"/>
          <w:sz w:val="24"/>
          <w:szCs w:val="24"/>
          <w:shd w:val="clear" w:color="auto" w:fill="FFFFFF"/>
        </w:rPr>
        <w:t xml:space="preserve"> [Accessed: 1st April 2018].</w:t>
      </w:r>
    </w:p>
    <w:sectPr w:rsidR="00991125" w:rsidSect="00BA0CCB">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D371C" w:rsidRDefault="000D371C" w:rsidP="00975783">
      <w:pPr>
        <w:spacing w:after="0" w:line="240" w:lineRule="auto"/>
      </w:pPr>
      <w:r>
        <w:separator/>
      </w:r>
    </w:p>
  </w:endnote>
  <w:endnote w:type="continuationSeparator" w:id="0">
    <w:p w:rsidR="000D371C" w:rsidRDefault="000D371C" w:rsidP="0097578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77011133"/>
      <w:docPartObj>
        <w:docPartGallery w:val="Page Numbers (Bottom of Page)"/>
        <w:docPartUnique/>
      </w:docPartObj>
    </w:sdtPr>
    <w:sdtContent>
      <w:p w:rsidR="000D371C" w:rsidRDefault="000D371C">
        <w:pPr>
          <w:pStyle w:val="Footer"/>
          <w:jc w:val="right"/>
        </w:pPr>
        <w:fldSimple w:instr=" PAGE   \* MERGEFORMAT ">
          <w:r w:rsidR="00BF3EDF">
            <w:rPr>
              <w:noProof/>
            </w:rPr>
            <w:t>9</w:t>
          </w:r>
        </w:fldSimple>
      </w:p>
    </w:sdtContent>
  </w:sdt>
  <w:p w:rsidR="000D371C" w:rsidRDefault="000D371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D371C" w:rsidRDefault="000D371C" w:rsidP="00975783">
      <w:pPr>
        <w:spacing w:after="0" w:line="240" w:lineRule="auto"/>
      </w:pPr>
      <w:r>
        <w:separator/>
      </w:r>
    </w:p>
  </w:footnote>
  <w:footnote w:type="continuationSeparator" w:id="0">
    <w:p w:rsidR="000D371C" w:rsidRDefault="000D371C" w:rsidP="0097578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77011132"/>
      <w:docPartObj>
        <w:docPartGallery w:val="Page Numbers (Top of Page)"/>
        <w:docPartUnique/>
      </w:docPartObj>
    </w:sdtPr>
    <w:sdtContent>
      <w:p w:rsidR="000D371C" w:rsidRDefault="00BF3EDF" w:rsidP="00975783">
        <w:pPr>
          <w:pStyle w:val="Header"/>
        </w:pPr>
        <w:r>
          <w:t>EAEC6012</w:t>
        </w:r>
        <w:r w:rsidR="000D371C">
          <w:tab/>
        </w:r>
        <w:r w:rsidR="000D371C">
          <w:tab/>
          <w:t>1503503</w:t>
        </w:r>
      </w:p>
    </w:sdtContent>
  </w:sdt>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footnotePr>
    <w:footnote w:id="-1"/>
    <w:footnote w:id="0"/>
  </w:footnotePr>
  <w:endnotePr>
    <w:endnote w:id="-1"/>
    <w:endnote w:id="0"/>
  </w:endnotePr>
  <w:compat/>
  <w:rsids>
    <w:rsidRoot w:val="00975783"/>
    <w:rsid w:val="00021E4B"/>
    <w:rsid w:val="00031A1F"/>
    <w:rsid w:val="00032435"/>
    <w:rsid w:val="00043058"/>
    <w:rsid w:val="000634B7"/>
    <w:rsid w:val="000846FF"/>
    <w:rsid w:val="00084973"/>
    <w:rsid w:val="000B2050"/>
    <w:rsid w:val="000D0423"/>
    <w:rsid w:val="000D371C"/>
    <w:rsid w:val="00123F2E"/>
    <w:rsid w:val="001332BE"/>
    <w:rsid w:val="001342F9"/>
    <w:rsid w:val="001449C7"/>
    <w:rsid w:val="001508CA"/>
    <w:rsid w:val="00170615"/>
    <w:rsid w:val="001F0571"/>
    <w:rsid w:val="00217988"/>
    <w:rsid w:val="00217EF0"/>
    <w:rsid w:val="00225F22"/>
    <w:rsid w:val="00226ADB"/>
    <w:rsid w:val="00270B1D"/>
    <w:rsid w:val="00335266"/>
    <w:rsid w:val="00364E96"/>
    <w:rsid w:val="0036679D"/>
    <w:rsid w:val="00375E3D"/>
    <w:rsid w:val="003E52D0"/>
    <w:rsid w:val="003E5F89"/>
    <w:rsid w:val="003F5E43"/>
    <w:rsid w:val="0040550F"/>
    <w:rsid w:val="004721C2"/>
    <w:rsid w:val="004D40B0"/>
    <w:rsid w:val="004E2589"/>
    <w:rsid w:val="00524711"/>
    <w:rsid w:val="005641AC"/>
    <w:rsid w:val="00565012"/>
    <w:rsid w:val="00605B20"/>
    <w:rsid w:val="006342DB"/>
    <w:rsid w:val="00635D0C"/>
    <w:rsid w:val="00687A0C"/>
    <w:rsid w:val="006B5E23"/>
    <w:rsid w:val="007219A8"/>
    <w:rsid w:val="007C34B0"/>
    <w:rsid w:val="0086346D"/>
    <w:rsid w:val="008B2ACC"/>
    <w:rsid w:val="00940AAB"/>
    <w:rsid w:val="0097404A"/>
    <w:rsid w:val="00975783"/>
    <w:rsid w:val="00991097"/>
    <w:rsid w:val="00991125"/>
    <w:rsid w:val="009946CC"/>
    <w:rsid w:val="009A3C5F"/>
    <w:rsid w:val="009D11C3"/>
    <w:rsid w:val="00A97016"/>
    <w:rsid w:val="00AF12F9"/>
    <w:rsid w:val="00B247A2"/>
    <w:rsid w:val="00B32940"/>
    <w:rsid w:val="00B75184"/>
    <w:rsid w:val="00B87B80"/>
    <w:rsid w:val="00BA0CCB"/>
    <w:rsid w:val="00BF3EDF"/>
    <w:rsid w:val="00C2372D"/>
    <w:rsid w:val="00C34F73"/>
    <w:rsid w:val="00C55C37"/>
    <w:rsid w:val="00C560D2"/>
    <w:rsid w:val="00C7510E"/>
    <w:rsid w:val="00C8513B"/>
    <w:rsid w:val="00C97EC0"/>
    <w:rsid w:val="00CB5878"/>
    <w:rsid w:val="00CC3854"/>
    <w:rsid w:val="00D642D2"/>
    <w:rsid w:val="00DA0C59"/>
    <w:rsid w:val="00DD69D4"/>
    <w:rsid w:val="00DE2955"/>
    <w:rsid w:val="00E21F02"/>
    <w:rsid w:val="00E262F8"/>
    <w:rsid w:val="00E26E5B"/>
    <w:rsid w:val="00E662B4"/>
    <w:rsid w:val="00EE1DD7"/>
    <w:rsid w:val="00F01FC9"/>
    <w:rsid w:val="00F406A5"/>
    <w:rsid w:val="00FC059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0CC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57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5783"/>
  </w:style>
  <w:style w:type="paragraph" w:styleId="Footer">
    <w:name w:val="footer"/>
    <w:basedOn w:val="Normal"/>
    <w:link w:val="FooterChar"/>
    <w:uiPriority w:val="99"/>
    <w:unhideWhenUsed/>
    <w:rsid w:val="009757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5783"/>
  </w:style>
  <w:style w:type="character" w:styleId="Hyperlink">
    <w:name w:val="Hyperlink"/>
    <w:basedOn w:val="DefaultParagraphFont"/>
    <w:uiPriority w:val="99"/>
    <w:unhideWhenUsed/>
    <w:rsid w:val="004E2589"/>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walesonline.co.uk/news/wales-news/state-welsh-language-number-people-8538272" TargetMode="External"/><Relationship Id="rId13" Type="http://schemas.openxmlformats.org/officeDocument/2006/relationships/hyperlink" Target="https://borgenproject.org/poverty-italy/" TargetMode="External"/><Relationship Id="rId18" Type="http://schemas.openxmlformats.org/officeDocument/2006/relationships/hyperlink" Target="http://physicalliteracy.cymru/early-years-outdoor-learning/"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www.jpeds.com/article/S0022-3476(16)30151-2/fulltext" TargetMode="External"/><Relationship Id="rId12" Type="http://schemas.openxmlformats.org/officeDocument/2006/relationships/hyperlink" Target="https://doi-org.ezproxy.uwtsd.ac.uk/10.1007/s10643-016-0811-0" TargetMode="External"/><Relationship Id="rId17" Type="http://schemas.openxmlformats.org/officeDocument/2006/relationships/hyperlink" Target="https://downloads.unicef.org.uk/wp-content/uploads/2010/05/UNCRC_summary-1.pdf?_ga=2.109846476.851596827.1522965089-56798244.1484152352" TargetMode="External"/><Relationship Id="rId2" Type="http://schemas.openxmlformats.org/officeDocument/2006/relationships/settings" Target="settings.xml"/><Relationship Id="rId16" Type="http://schemas.openxmlformats.org/officeDocument/2006/relationships/hyperlink" Target="https://www.rcpch.ac.uk/system/files/protected/page/SOCH-recommendations-Wales-eng-lang.pdf" TargetMode="External"/><Relationship Id="rId20" Type="http://schemas.openxmlformats.org/officeDocument/2006/relationships/hyperlink" Target="http://www.wales.com/healthcare" TargetMode="External"/><Relationship Id="rId1" Type="http://schemas.openxmlformats.org/officeDocument/2006/relationships/styles" Target="styles.xml"/><Relationship Id="rId6" Type="http://schemas.openxmlformats.org/officeDocument/2006/relationships/hyperlink" Target="https://www.ncbi.nlm.nih.gov/pmc/articles/PMC1188255/" TargetMode="External"/><Relationship Id="rId11" Type="http://schemas.openxmlformats.org/officeDocument/2006/relationships/hyperlink" Target="https://childdiscoverycenter.org/non-traditional-classroom/what-is-the-reggio-emilia-approach/"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www.reggiochildren.it/identita/reggio-emilia-approach/?lang=en" TargetMode="External"/><Relationship Id="rId23" Type="http://schemas.openxmlformats.org/officeDocument/2006/relationships/fontTable" Target="fontTable.xml"/><Relationship Id="rId10" Type="http://schemas.openxmlformats.org/officeDocument/2006/relationships/hyperlink" Target="https://www.thelocal.it/20151103/keen-italians-face-uphill-struggle-to-learn-english" TargetMode="External"/><Relationship Id="rId19" Type="http://schemas.openxmlformats.org/officeDocument/2006/relationships/hyperlink" Target="http://gov.wales/topics/people-and-communities/people/children-and-young-people/parenting-support-guidance/help/flyingstart/?lang=en" TargetMode="External"/><Relationship Id="rId4" Type="http://schemas.openxmlformats.org/officeDocument/2006/relationships/footnotes" Target="footnotes.xml"/><Relationship Id="rId9" Type="http://schemas.openxmlformats.org/officeDocument/2006/relationships/hyperlink" Target="http://gov.wales/docs/dcells/publications/170906-foundation-phase-profile-en.pdf" TargetMode="External"/><Relationship Id="rId14" Type="http://schemas.openxmlformats.org/officeDocument/2006/relationships/hyperlink" Target="http://www.wales.nhs.uk/healthtopics/populations/childrenandyoungpeopl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2219</TotalTime>
  <Pages>9</Pages>
  <Words>3250</Words>
  <Characters>18526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Vanessa</dc:creator>
  <cp:lastModifiedBy>Vanessa</cp:lastModifiedBy>
  <cp:revision>65</cp:revision>
  <dcterms:created xsi:type="dcterms:W3CDTF">2018-04-04T20:57:00Z</dcterms:created>
  <dcterms:modified xsi:type="dcterms:W3CDTF">2018-04-06T10:16:00Z</dcterms:modified>
</cp:coreProperties>
</file>