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B3CF2" w14:textId="77777777" w:rsidR="00A1602B" w:rsidRPr="00B84308" w:rsidRDefault="00A1602B" w:rsidP="00A1602B">
      <w:pPr>
        <w:jc w:val="center"/>
        <w:rPr>
          <w:b/>
        </w:rPr>
      </w:pPr>
    </w:p>
    <w:p w14:paraId="59EDEAF3" w14:textId="77777777" w:rsidR="00A1602B" w:rsidRPr="00B84308" w:rsidRDefault="00A1602B" w:rsidP="00A1602B">
      <w:pPr>
        <w:jc w:val="center"/>
        <w:rPr>
          <w:b/>
        </w:rPr>
      </w:pPr>
    </w:p>
    <w:p w14:paraId="175B60B8" w14:textId="77777777" w:rsidR="00A1602B" w:rsidRPr="00B84308" w:rsidRDefault="00A1602B" w:rsidP="00A1602B">
      <w:pPr>
        <w:jc w:val="center"/>
        <w:rPr>
          <w:b/>
        </w:rPr>
      </w:pPr>
    </w:p>
    <w:p w14:paraId="279A30A9" w14:textId="77777777" w:rsidR="00A1602B" w:rsidRPr="00B84308" w:rsidRDefault="00A1602B" w:rsidP="00A1602B">
      <w:pPr>
        <w:jc w:val="center"/>
        <w:rPr>
          <w:b/>
        </w:rPr>
      </w:pPr>
    </w:p>
    <w:p w14:paraId="3921AB21" w14:textId="77777777" w:rsidR="00630777" w:rsidRPr="00B84308" w:rsidRDefault="00630777" w:rsidP="00630777">
      <w:pPr>
        <w:pStyle w:val="paragraph"/>
        <w:spacing w:before="0" w:beforeAutospacing="0" w:after="0" w:afterAutospacing="0"/>
        <w:ind w:right="90"/>
        <w:jc w:val="center"/>
        <w:textAlignment w:val="baseline"/>
        <w:rPr>
          <w:rStyle w:val="eop"/>
          <w:rFonts w:eastAsiaTheme="majorEastAsia"/>
          <w:color w:val="000000"/>
        </w:rPr>
      </w:pPr>
      <w:r w:rsidRPr="00B84308">
        <w:rPr>
          <w:rStyle w:val="normaltextrun"/>
          <w:rFonts w:eastAsiaTheme="majorEastAsia"/>
          <w:color w:val="000000"/>
        </w:rPr>
        <w:t>Rehan Shah 2241266</w:t>
      </w:r>
      <w:r w:rsidRPr="00B84308">
        <w:rPr>
          <w:rStyle w:val="eop"/>
          <w:rFonts w:eastAsiaTheme="majorEastAsia"/>
          <w:color w:val="000000"/>
        </w:rPr>
        <w:t> </w:t>
      </w:r>
    </w:p>
    <w:p w14:paraId="67C168BF" w14:textId="2830D5E5" w:rsidR="00630777" w:rsidRPr="00B84308" w:rsidRDefault="00630777" w:rsidP="00630777">
      <w:pPr>
        <w:pStyle w:val="paragraph"/>
        <w:spacing w:before="0" w:beforeAutospacing="0" w:after="0" w:afterAutospacing="0"/>
        <w:ind w:right="90"/>
        <w:jc w:val="center"/>
        <w:textAlignment w:val="baseline"/>
        <w:rPr>
          <w:rFonts w:ascii="Segoe UI" w:hAnsi="Segoe UI" w:cs="Segoe UI"/>
          <w:sz w:val="18"/>
          <w:szCs w:val="18"/>
        </w:rPr>
      </w:pPr>
      <w:r w:rsidRPr="00B84308">
        <w:rPr>
          <w:rStyle w:val="eop"/>
          <w:rFonts w:eastAsiaTheme="majorEastAsia"/>
          <w:color w:val="000000"/>
        </w:rPr>
        <w:t>Hilton Hotels &amp; Resorts Case study</w:t>
      </w:r>
    </w:p>
    <w:p w14:paraId="2DB34053" w14:textId="77777777" w:rsidR="00630777" w:rsidRPr="00B84308" w:rsidRDefault="00630777" w:rsidP="00630777">
      <w:pPr>
        <w:pStyle w:val="paragraph"/>
        <w:spacing w:before="0" w:beforeAutospacing="0" w:after="0" w:afterAutospacing="0"/>
        <w:ind w:right="90"/>
        <w:jc w:val="center"/>
        <w:textAlignment w:val="baseline"/>
        <w:rPr>
          <w:rStyle w:val="eop"/>
          <w:rFonts w:eastAsiaTheme="majorEastAsia"/>
          <w:color w:val="000000"/>
        </w:rPr>
      </w:pPr>
      <w:r w:rsidRPr="00B84308">
        <w:rPr>
          <w:rStyle w:val="normaltextrun"/>
          <w:rFonts w:eastAsiaTheme="majorEastAsia"/>
          <w:color w:val="000000"/>
        </w:rPr>
        <w:t>Management and Organisational Behaviour</w:t>
      </w:r>
      <w:r w:rsidRPr="00B84308">
        <w:rPr>
          <w:rStyle w:val="eop"/>
          <w:rFonts w:eastAsiaTheme="majorEastAsia"/>
          <w:color w:val="000000"/>
        </w:rPr>
        <w:t> </w:t>
      </w:r>
    </w:p>
    <w:p w14:paraId="7FF779EC" w14:textId="482D0167" w:rsidR="00630777" w:rsidRPr="00B84308" w:rsidRDefault="00630777" w:rsidP="00630777">
      <w:pPr>
        <w:pStyle w:val="paragraph"/>
        <w:spacing w:before="0" w:beforeAutospacing="0" w:after="0" w:afterAutospacing="0"/>
        <w:ind w:right="90"/>
        <w:jc w:val="center"/>
        <w:textAlignment w:val="baseline"/>
        <w:rPr>
          <w:rFonts w:ascii="Segoe UI" w:hAnsi="Segoe UI" w:cs="Segoe UI"/>
          <w:sz w:val="18"/>
          <w:szCs w:val="18"/>
        </w:rPr>
      </w:pPr>
      <w:r w:rsidRPr="00B84308">
        <w:rPr>
          <w:rStyle w:val="eop"/>
          <w:rFonts w:eastAsiaTheme="majorEastAsia"/>
          <w:color w:val="000000"/>
        </w:rPr>
        <w:t>BMIH5004</w:t>
      </w:r>
    </w:p>
    <w:p w14:paraId="50B76E31" w14:textId="77777777" w:rsidR="00630777" w:rsidRPr="00B84308" w:rsidRDefault="00630777" w:rsidP="00630777">
      <w:pPr>
        <w:pStyle w:val="paragraph"/>
        <w:spacing w:before="0" w:beforeAutospacing="0" w:after="0" w:afterAutospacing="0"/>
        <w:ind w:right="90"/>
        <w:jc w:val="center"/>
        <w:textAlignment w:val="baseline"/>
        <w:rPr>
          <w:rFonts w:ascii="Segoe UI" w:hAnsi="Segoe UI" w:cs="Segoe UI"/>
          <w:sz w:val="18"/>
          <w:szCs w:val="18"/>
        </w:rPr>
      </w:pPr>
      <w:r w:rsidRPr="00B84308">
        <w:rPr>
          <w:rStyle w:val="normaltextrun"/>
          <w:rFonts w:eastAsiaTheme="majorEastAsia"/>
          <w:color w:val="000000"/>
        </w:rPr>
        <w:t>Tutor Antoinette Milne</w:t>
      </w:r>
      <w:r w:rsidRPr="00B84308">
        <w:rPr>
          <w:rStyle w:val="eop"/>
          <w:rFonts w:eastAsiaTheme="majorEastAsia"/>
          <w:color w:val="000000"/>
        </w:rPr>
        <w:t> </w:t>
      </w:r>
    </w:p>
    <w:p w14:paraId="280B36ED" w14:textId="52590B2B" w:rsidR="00630777" w:rsidRPr="00B84308" w:rsidRDefault="00630777" w:rsidP="00630777">
      <w:pPr>
        <w:pStyle w:val="paragraph"/>
        <w:spacing w:before="0" w:beforeAutospacing="0" w:after="0" w:afterAutospacing="0"/>
        <w:ind w:right="90"/>
        <w:jc w:val="center"/>
        <w:textAlignment w:val="baseline"/>
        <w:rPr>
          <w:rStyle w:val="eop"/>
          <w:rFonts w:eastAsiaTheme="majorEastAsia"/>
          <w:color w:val="000000"/>
        </w:rPr>
      </w:pPr>
      <w:r w:rsidRPr="00B84308">
        <w:rPr>
          <w:rStyle w:val="normaltextrun"/>
          <w:rFonts w:eastAsiaTheme="majorEastAsia"/>
          <w:color w:val="000000"/>
        </w:rPr>
        <w:t>07/0</w:t>
      </w:r>
      <w:r w:rsidRPr="00B84308">
        <w:rPr>
          <w:rStyle w:val="normaltextrun"/>
          <w:rFonts w:eastAsiaTheme="majorEastAsia"/>
          <w:color w:val="000000"/>
        </w:rPr>
        <w:t>3</w:t>
      </w:r>
      <w:r w:rsidRPr="00B84308">
        <w:rPr>
          <w:rStyle w:val="normaltextrun"/>
          <w:rFonts w:eastAsiaTheme="majorEastAsia"/>
          <w:color w:val="000000"/>
        </w:rPr>
        <w:t>/2025</w:t>
      </w:r>
      <w:r w:rsidRPr="00B84308">
        <w:rPr>
          <w:rStyle w:val="eop"/>
          <w:rFonts w:eastAsiaTheme="majorEastAsia"/>
          <w:color w:val="000000"/>
        </w:rPr>
        <w:t> </w:t>
      </w:r>
    </w:p>
    <w:p w14:paraId="4B266512" w14:textId="77777777" w:rsidR="00630777" w:rsidRPr="00B84308" w:rsidRDefault="00630777" w:rsidP="00630777">
      <w:pPr>
        <w:pStyle w:val="paragraph"/>
        <w:spacing w:before="0" w:beforeAutospacing="0" w:after="0" w:afterAutospacing="0"/>
        <w:ind w:right="90"/>
        <w:jc w:val="center"/>
        <w:textAlignment w:val="baseline"/>
        <w:rPr>
          <w:rStyle w:val="eop"/>
          <w:rFonts w:eastAsiaTheme="majorEastAsia"/>
          <w:color w:val="000000"/>
        </w:rPr>
      </w:pPr>
    </w:p>
    <w:p w14:paraId="7439A41F" w14:textId="77777777" w:rsidR="00630777" w:rsidRPr="00B84308" w:rsidRDefault="00630777" w:rsidP="00630777">
      <w:pPr>
        <w:pStyle w:val="paragraph"/>
        <w:spacing w:before="0" w:beforeAutospacing="0" w:after="0" w:afterAutospacing="0"/>
        <w:ind w:right="90"/>
        <w:jc w:val="center"/>
        <w:textAlignment w:val="baseline"/>
        <w:rPr>
          <w:rStyle w:val="eop"/>
          <w:rFonts w:eastAsiaTheme="majorEastAsia"/>
          <w:color w:val="000000"/>
        </w:rPr>
      </w:pPr>
    </w:p>
    <w:p w14:paraId="3719C17C" w14:textId="37C3309C" w:rsidR="00630777" w:rsidRPr="00B84308" w:rsidRDefault="00B84308" w:rsidP="00B84308">
      <w:pPr>
        <w:pStyle w:val="paragraph"/>
        <w:spacing w:before="0" w:beforeAutospacing="0" w:after="0" w:afterAutospacing="0" w:line="360" w:lineRule="auto"/>
        <w:ind w:right="90"/>
        <w:jc w:val="center"/>
        <w:textAlignment w:val="baseline"/>
        <w:rPr>
          <w:rFonts w:ascii="Segoe UI" w:hAnsi="Segoe UI" w:cs="Segoe UI"/>
          <w:sz w:val="18"/>
          <w:szCs w:val="18"/>
        </w:rPr>
      </w:pPr>
      <w:r w:rsidRPr="00B84308">
        <w:rPr>
          <w:rStyle w:val="eop"/>
          <w:rFonts w:eastAsiaTheme="majorEastAsia"/>
          <w:color w:val="000000"/>
        </w:rPr>
        <w:t>“</w:t>
      </w:r>
      <w:r w:rsidR="00630777" w:rsidRPr="00B84308">
        <w:rPr>
          <w:rStyle w:val="eop"/>
          <w:rFonts w:eastAsiaTheme="majorEastAsia"/>
          <w:color w:val="000000"/>
        </w:rPr>
        <w:t xml:space="preserve">I confirm that I have </w:t>
      </w:r>
      <w:r w:rsidRPr="00B84308">
        <w:rPr>
          <w:rStyle w:val="eop"/>
          <w:rFonts w:eastAsiaTheme="majorEastAsia"/>
          <w:color w:val="000000"/>
        </w:rPr>
        <w:t>not used any AI tools in the research and creation of this assignment. I confirm</w:t>
      </w:r>
      <w:r>
        <w:rPr>
          <w:rStyle w:val="eop"/>
          <w:rFonts w:eastAsiaTheme="majorEastAsia"/>
          <w:color w:val="000000"/>
        </w:rPr>
        <w:t xml:space="preserve"> that I have not presented any AI generated materials as my own work. I confirm I have copies of my drafts, notes, and other resources I used, which I may be asked to provide in Evidence”.</w:t>
      </w:r>
    </w:p>
    <w:p w14:paraId="5146F5DE" w14:textId="77777777" w:rsidR="00630777" w:rsidRPr="00B84308" w:rsidRDefault="00630777" w:rsidP="00630777">
      <w:pPr>
        <w:pStyle w:val="paragraph"/>
        <w:spacing w:before="0" w:beforeAutospacing="0" w:after="0" w:afterAutospacing="0"/>
        <w:jc w:val="center"/>
        <w:textAlignment w:val="baseline"/>
        <w:rPr>
          <w:rFonts w:ascii="Segoe UI" w:hAnsi="Segoe UI" w:cs="Segoe UI"/>
          <w:sz w:val="18"/>
          <w:szCs w:val="18"/>
        </w:rPr>
      </w:pPr>
      <w:r w:rsidRPr="00B84308">
        <w:rPr>
          <w:rStyle w:val="eop"/>
          <w:rFonts w:eastAsiaTheme="majorEastAsia"/>
          <w:color w:val="000000"/>
        </w:rPr>
        <w:t> </w:t>
      </w:r>
    </w:p>
    <w:p w14:paraId="6149979D" w14:textId="086B6302" w:rsidR="00A1602B" w:rsidRPr="00B84308" w:rsidRDefault="00630777" w:rsidP="00A1602B">
      <w:pPr>
        <w:jc w:val="center"/>
        <w:rPr>
          <w:b/>
        </w:rPr>
      </w:pPr>
      <w:r w:rsidRPr="00B84308">
        <w:rPr>
          <w:b/>
        </w:rPr>
        <w:t xml:space="preserve"> </w:t>
      </w:r>
    </w:p>
    <w:p w14:paraId="5F4A422B" w14:textId="77777777" w:rsidR="00A1602B" w:rsidRPr="00B84308" w:rsidRDefault="00A1602B" w:rsidP="00A1602B">
      <w:pPr>
        <w:jc w:val="center"/>
        <w:rPr>
          <w:b/>
        </w:rPr>
      </w:pPr>
    </w:p>
    <w:p w14:paraId="62CCFB91" w14:textId="77777777" w:rsidR="00A1602B" w:rsidRPr="00B84308" w:rsidRDefault="00A1602B">
      <w:pPr>
        <w:spacing w:line="259" w:lineRule="auto"/>
        <w:jc w:val="left"/>
      </w:pPr>
      <w:r w:rsidRPr="00B84308">
        <w:br w:type="page"/>
      </w:r>
    </w:p>
    <w:p w14:paraId="6CDBD785" w14:textId="77777777" w:rsidR="00A1602B" w:rsidRPr="00B84308" w:rsidRDefault="00A1602B" w:rsidP="00A1602B">
      <w:pPr>
        <w:pStyle w:val="Heading1"/>
      </w:pPr>
      <w:bookmarkStart w:id="0" w:name="_Toc191733972"/>
      <w:r w:rsidRPr="00B84308">
        <w:t>Executive Summary</w:t>
      </w:r>
      <w:bookmarkEnd w:id="0"/>
    </w:p>
    <w:p w14:paraId="48E7EE18" w14:textId="6C0476AC" w:rsidR="00CD478D" w:rsidRPr="00B84308" w:rsidRDefault="00CD478D" w:rsidP="00CD478D">
      <w:r w:rsidRPr="00B84308">
        <w:t xml:space="preserve">Hilton Hotels is a famous hospitality brand recognized the world over, which strengthened its position in its field of leadership by appropriate organizational frame work, vigorous corporate culture and strategic business initiatives. The company works on the basis of a hierarchical, but at the same time, deconcentrated divisional structure that enables local and brand specific managements of making operational decisions in accordance with corporate goals. Customer centric culture of Hilton is </w:t>
      </w:r>
      <w:r w:rsidR="00630777" w:rsidRPr="00B84308">
        <w:t>centred</w:t>
      </w:r>
      <w:r w:rsidRPr="00B84308">
        <w:t xml:space="preserve"> on its core values, namely, hospitality, integrity, leadership, teamwork, ownership and urgency, which results in high employee engagement and superior service quality. The corporate and unit level goals of the company are related to improving the customer experience, being sustainable, growing business finances, and developing employees, all of which will assist the company in achieving long term success. Some of the recent change initiatives, namely, digital transformation, sustainability programs, workforce flexibility, and enhanced hygiene protocols, have helped Hilton to make great headway in the market by increasing operational efficiency, enhancing the brand reputation, and ensuring rapid response to industry related challenges, including the recent COVID-19 pandemic. </w:t>
      </w:r>
    </w:p>
    <w:p w14:paraId="04A5F466" w14:textId="77777777" w:rsidR="00CD478D" w:rsidRPr="00B84308" w:rsidRDefault="00CD478D" w:rsidP="00CD478D">
      <w:r w:rsidRPr="00B84308">
        <w:t xml:space="preserve">Hilton's strategic path is focused for the global expansion, leading sustainability, and technological advances, and bolstered through various other initiatives, including brand differentiation, franchise model growth, loyalty program invigoration, and green business practices. Yet, Hilton still has to push to stay competitive with a changing market. Some of the key recommendations for improvement include providing employee training programs using AI powered learning platforms and cross training initiatives, facilitate digital innovations by implementing AI powered concierge services and blockchain powered payment solutions in hotels, enhance the hotel’s sustainability efforts by investing in carbon neutral hotel designs and renewable energy partnership, and lastly, penetrate the market in emerging economies through local strategic partnership. Additionally, developing a strong response framework and having flexible booking and cancellation policies will serve to enhance preparedness to face the future uncertainties in crisis management. </w:t>
      </w:r>
    </w:p>
    <w:p w14:paraId="6D9DB32F" w14:textId="5EA18149" w:rsidR="00A1602B" w:rsidRPr="00B84308" w:rsidRDefault="00CD478D" w:rsidP="00CA7202">
      <w:pPr>
        <w:rPr>
          <w:rFonts w:eastAsiaTheme="majorEastAsia" w:cstheme="majorBidi"/>
          <w:b/>
          <w:color w:val="000000" w:themeColor="text1"/>
          <w:szCs w:val="32"/>
        </w:rPr>
      </w:pPr>
      <w:r w:rsidRPr="00B84308">
        <w:t xml:space="preserve">Finally, to implement these recommendations Hilton’s executive leadership and regional managers need to initiate phased implementation of these recommendations over next 3–5 years with pilot programs in high growth markets and then ensure broader global adoption. Hilton can strengthen its position as an industry leader through investing in market expansion, technology, employee engagement, and sustainability, and in turn boost customer satisfaction, foster </w:t>
      </w:r>
      <w:r w:rsidR="00630777" w:rsidRPr="00B84308">
        <w:t>long term</w:t>
      </w:r>
      <w:r w:rsidRPr="00B84308">
        <w:t xml:space="preserve"> financial growth and future proof operations against market ﬂuctuations. With more changes coming in the hospitality sector, whether it’s sustainable or customer focused, keeping up with the trend of sustainable and welcoming solutions is what will help Hilton maintain and improve upon literally being a global brand.</w:t>
      </w:r>
      <w:r w:rsidR="00CA7202" w:rsidRPr="00B84308">
        <w:t xml:space="preserve"> </w:t>
      </w:r>
      <w:r w:rsidR="00A1602B" w:rsidRPr="00B84308">
        <w:br w:type="page"/>
      </w:r>
    </w:p>
    <w:sdt>
      <w:sdtPr>
        <w:rPr>
          <w:rFonts w:ascii="Times New Roman" w:eastAsiaTheme="minorHAnsi" w:hAnsi="Times New Roman" w:cs="Times New Roman"/>
          <w:color w:val="auto"/>
          <w:sz w:val="24"/>
          <w:szCs w:val="24"/>
          <w:lang w:val="en-GB"/>
        </w:rPr>
        <w:id w:val="-1273321600"/>
        <w:docPartObj>
          <w:docPartGallery w:val="Table of Contents"/>
          <w:docPartUnique/>
        </w:docPartObj>
      </w:sdtPr>
      <w:sdtEndPr>
        <w:rPr>
          <w:b/>
          <w:bCs/>
        </w:rPr>
      </w:sdtEndPr>
      <w:sdtContent>
        <w:p w14:paraId="55F012E0" w14:textId="77777777" w:rsidR="00A1602B" w:rsidRPr="00B84308" w:rsidRDefault="00A1602B" w:rsidP="00A1602B">
          <w:pPr>
            <w:pStyle w:val="TOCHeading"/>
            <w:jc w:val="center"/>
            <w:rPr>
              <w:rFonts w:ascii="Times New Roman" w:hAnsi="Times New Roman" w:cs="Times New Roman"/>
              <w:b/>
              <w:color w:val="auto"/>
              <w:sz w:val="24"/>
              <w:lang w:val="en-GB"/>
            </w:rPr>
          </w:pPr>
          <w:r w:rsidRPr="00B84308">
            <w:rPr>
              <w:rFonts w:ascii="Times New Roman" w:hAnsi="Times New Roman" w:cs="Times New Roman"/>
              <w:b/>
              <w:color w:val="auto"/>
              <w:sz w:val="24"/>
              <w:lang w:val="en-GB"/>
            </w:rPr>
            <w:t>Table of Contents</w:t>
          </w:r>
        </w:p>
        <w:p w14:paraId="7610FE81" w14:textId="77777777" w:rsidR="00F00191" w:rsidRPr="00B84308" w:rsidRDefault="00A1602B">
          <w:pPr>
            <w:pStyle w:val="TOC1"/>
            <w:tabs>
              <w:tab w:val="right" w:leader="dot" w:pos="9350"/>
            </w:tabs>
            <w:rPr>
              <w:rFonts w:asciiTheme="minorHAnsi" w:eastAsiaTheme="minorEastAsia" w:hAnsiTheme="minorHAnsi" w:cstheme="minorBidi"/>
              <w:color w:val="000000" w:themeColor="text1"/>
              <w:sz w:val="22"/>
              <w:szCs w:val="22"/>
            </w:rPr>
          </w:pPr>
          <w:r w:rsidRPr="00B84308">
            <w:rPr>
              <w:color w:val="000000" w:themeColor="text1"/>
            </w:rPr>
            <w:fldChar w:fldCharType="begin"/>
          </w:r>
          <w:r w:rsidRPr="00B84308">
            <w:rPr>
              <w:color w:val="000000" w:themeColor="text1"/>
            </w:rPr>
            <w:instrText xml:space="preserve"> TOC \o "1-3" \h \z \u </w:instrText>
          </w:r>
          <w:r w:rsidRPr="00B84308">
            <w:rPr>
              <w:color w:val="000000" w:themeColor="text1"/>
            </w:rPr>
            <w:fldChar w:fldCharType="separate"/>
          </w:r>
          <w:hyperlink w:anchor="_Toc191733972" w:history="1">
            <w:r w:rsidR="00F00191" w:rsidRPr="00B84308">
              <w:rPr>
                <w:rStyle w:val="Hyperlink"/>
                <w:color w:val="000000" w:themeColor="text1"/>
              </w:rPr>
              <w:t>Executive Summary</w:t>
            </w:r>
            <w:r w:rsidR="00F00191" w:rsidRPr="00B84308">
              <w:rPr>
                <w:webHidden/>
                <w:color w:val="000000" w:themeColor="text1"/>
              </w:rPr>
              <w:tab/>
            </w:r>
            <w:r w:rsidR="00F00191" w:rsidRPr="00B84308">
              <w:rPr>
                <w:webHidden/>
                <w:color w:val="000000" w:themeColor="text1"/>
              </w:rPr>
              <w:fldChar w:fldCharType="begin"/>
            </w:r>
            <w:r w:rsidR="00F00191" w:rsidRPr="00B84308">
              <w:rPr>
                <w:webHidden/>
                <w:color w:val="000000" w:themeColor="text1"/>
              </w:rPr>
              <w:instrText xml:space="preserve"> PAGEREF _Toc191733972 \h </w:instrText>
            </w:r>
            <w:r w:rsidR="00F00191" w:rsidRPr="00B84308">
              <w:rPr>
                <w:webHidden/>
                <w:color w:val="000000" w:themeColor="text1"/>
              </w:rPr>
            </w:r>
            <w:r w:rsidR="00F00191" w:rsidRPr="00B84308">
              <w:rPr>
                <w:webHidden/>
                <w:color w:val="000000" w:themeColor="text1"/>
              </w:rPr>
              <w:fldChar w:fldCharType="separate"/>
            </w:r>
            <w:r w:rsidR="00F00191" w:rsidRPr="00B84308">
              <w:rPr>
                <w:webHidden/>
                <w:color w:val="000000" w:themeColor="text1"/>
              </w:rPr>
              <w:t>2</w:t>
            </w:r>
            <w:r w:rsidR="00F00191" w:rsidRPr="00B84308">
              <w:rPr>
                <w:webHidden/>
                <w:color w:val="000000" w:themeColor="text1"/>
              </w:rPr>
              <w:fldChar w:fldCharType="end"/>
            </w:r>
          </w:hyperlink>
        </w:p>
        <w:p w14:paraId="0500809F" w14:textId="77777777" w:rsidR="00F00191" w:rsidRPr="00B84308" w:rsidRDefault="00F00191">
          <w:pPr>
            <w:pStyle w:val="TOC1"/>
            <w:tabs>
              <w:tab w:val="right" w:leader="dot" w:pos="9350"/>
            </w:tabs>
            <w:rPr>
              <w:rFonts w:asciiTheme="minorHAnsi" w:eastAsiaTheme="minorEastAsia" w:hAnsiTheme="minorHAnsi" w:cstheme="minorBidi"/>
              <w:color w:val="000000" w:themeColor="text1"/>
              <w:sz w:val="22"/>
              <w:szCs w:val="22"/>
            </w:rPr>
          </w:pPr>
          <w:hyperlink w:anchor="_Toc191733973" w:history="1">
            <w:r w:rsidRPr="00B84308">
              <w:rPr>
                <w:rStyle w:val="Hyperlink"/>
                <w:color w:val="000000" w:themeColor="text1"/>
              </w:rPr>
              <w:t>Introduction</w:t>
            </w:r>
            <w:r w:rsidRPr="00B84308">
              <w:rPr>
                <w:webHidden/>
                <w:color w:val="000000" w:themeColor="text1"/>
              </w:rPr>
              <w:tab/>
            </w:r>
            <w:r w:rsidRPr="00B84308">
              <w:rPr>
                <w:webHidden/>
                <w:color w:val="000000" w:themeColor="text1"/>
              </w:rPr>
              <w:fldChar w:fldCharType="begin"/>
            </w:r>
            <w:r w:rsidRPr="00B84308">
              <w:rPr>
                <w:webHidden/>
                <w:color w:val="000000" w:themeColor="text1"/>
              </w:rPr>
              <w:instrText xml:space="preserve"> PAGEREF _Toc191733973 \h </w:instrText>
            </w:r>
            <w:r w:rsidRPr="00B84308">
              <w:rPr>
                <w:webHidden/>
                <w:color w:val="000000" w:themeColor="text1"/>
              </w:rPr>
            </w:r>
            <w:r w:rsidRPr="00B84308">
              <w:rPr>
                <w:webHidden/>
                <w:color w:val="000000" w:themeColor="text1"/>
              </w:rPr>
              <w:fldChar w:fldCharType="separate"/>
            </w:r>
            <w:r w:rsidRPr="00B84308">
              <w:rPr>
                <w:webHidden/>
                <w:color w:val="000000" w:themeColor="text1"/>
              </w:rPr>
              <w:t>5</w:t>
            </w:r>
            <w:r w:rsidRPr="00B84308">
              <w:rPr>
                <w:webHidden/>
                <w:color w:val="000000" w:themeColor="text1"/>
              </w:rPr>
              <w:fldChar w:fldCharType="end"/>
            </w:r>
          </w:hyperlink>
        </w:p>
        <w:p w14:paraId="7F52FA7F" w14:textId="77777777" w:rsidR="00F00191" w:rsidRPr="00B84308" w:rsidRDefault="00F00191" w:rsidP="00B84308">
          <w:pPr>
            <w:pStyle w:val="TOC2"/>
            <w:tabs>
              <w:tab w:val="right" w:leader="dot" w:pos="9350"/>
            </w:tabs>
            <w:ind w:left="0"/>
            <w:rPr>
              <w:color w:val="000000" w:themeColor="text1"/>
            </w:rPr>
          </w:pPr>
          <w:hyperlink w:anchor="_Toc191733974" w:history="1">
            <w:r w:rsidRPr="00B84308">
              <w:rPr>
                <w:rStyle w:val="Hyperlink"/>
                <w:color w:val="000000" w:themeColor="text1"/>
              </w:rPr>
              <w:t>Organisation structure, culture, and Goals</w:t>
            </w:r>
            <w:r w:rsidRPr="00B84308">
              <w:rPr>
                <w:webHidden/>
                <w:color w:val="000000" w:themeColor="text1"/>
              </w:rPr>
              <w:tab/>
            </w:r>
            <w:r w:rsidRPr="00B84308">
              <w:rPr>
                <w:webHidden/>
                <w:color w:val="000000" w:themeColor="text1"/>
              </w:rPr>
              <w:fldChar w:fldCharType="begin"/>
            </w:r>
            <w:r w:rsidRPr="00B84308">
              <w:rPr>
                <w:webHidden/>
                <w:color w:val="000000" w:themeColor="text1"/>
              </w:rPr>
              <w:instrText xml:space="preserve"> PAGEREF _Toc191733974 \h </w:instrText>
            </w:r>
            <w:r w:rsidRPr="00B84308">
              <w:rPr>
                <w:webHidden/>
                <w:color w:val="000000" w:themeColor="text1"/>
              </w:rPr>
            </w:r>
            <w:r w:rsidRPr="00B84308">
              <w:rPr>
                <w:webHidden/>
                <w:color w:val="000000" w:themeColor="text1"/>
              </w:rPr>
              <w:fldChar w:fldCharType="separate"/>
            </w:r>
            <w:r w:rsidRPr="00B84308">
              <w:rPr>
                <w:webHidden/>
                <w:color w:val="000000" w:themeColor="text1"/>
              </w:rPr>
              <w:t>5</w:t>
            </w:r>
            <w:r w:rsidRPr="00B84308">
              <w:rPr>
                <w:webHidden/>
                <w:color w:val="000000" w:themeColor="text1"/>
              </w:rPr>
              <w:fldChar w:fldCharType="end"/>
            </w:r>
          </w:hyperlink>
        </w:p>
        <w:p w14:paraId="2D60D6D2" w14:textId="77777777" w:rsidR="00F00191" w:rsidRPr="00B84308" w:rsidRDefault="00F00191" w:rsidP="00B84308">
          <w:pPr>
            <w:pStyle w:val="TOC2"/>
            <w:tabs>
              <w:tab w:val="right" w:leader="dot" w:pos="9350"/>
            </w:tabs>
            <w:ind w:left="0"/>
            <w:rPr>
              <w:color w:val="000000" w:themeColor="text1"/>
            </w:rPr>
          </w:pPr>
          <w:hyperlink w:anchor="_Toc191733975" w:history="1">
            <w:r w:rsidRPr="00B84308">
              <w:rPr>
                <w:rStyle w:val="Hyperlink"/>
                <w:color w:val="000000" w:themeColor="text1"/>
              </w:rPr>
              <w:t>Recent change initiatives</w:t>
            </w:r>
            <w:r w:rsidRPr="00B84308">
              <w:rPr>
                <w:webHidden/>
                <w:color w:val="000000" w:themeColor="text1"/>
              </w:rPr>
              <w:tab/>
            </w:r>
            <w:r w:rsidRPr="00B84308">
              <w:rPr>
                <w:webHidden/>
                <w:color w:val="000000" w:themeColor="text1"/>
              </w:rPr>
              <w:fldChar w:fldCharType="begin"/>
            </w:r>
            <w:r w:rsidRPr="00B84308">
              <w:rPr>
                <w:webHidden/>
                <w:color w:val="000000" w:themeColor="text1"/>
              </w:rPr>
              <w:instrText xml:space="preserve"> PAGEREF _Toc191733975 \h </w:instrText>
            </w:r>
            <w:r w:rsidRPr="00B84308">
              <w:rPr>
                <w:webHidden/>
                <w:color w:val="000000" w:themeColor="text1"/>
              </w:rPr>
            </w:r>
            <w:r w:rsidRPr="00B84308">
              <w:rPr>
                <w:webHidden/>
                <w:color w:val="000000" w:themeColor="text1"/>
              </w:rPr>
              <w:fldChar w:fldCharType="separate"/>
            </w:r>
            <w:r w:rsidRPr="00B84308">
              <w:rPr>
                <w:webHidden/>
                <w:color w:val="000000" w:themeColor="text1"/>
              </w:rPr>
              <w:t>6</w:t>
            </w:r>
            <w:r w:rsidRPr="00B84308">
              <w:rPr>
                <w:webHidden/>
                <w:color w:val="000000" w:themeColor="text1"/>
              </w:rPr>
              <w:fldChar w:fldCharType="end"/>
            </w:r>
          </w:hyperlink>
        </w:p>
        <w:p w14:paraId="771DF35A" w14:textId="77777777" w:rsidR="00F00191" w:rsidRPr="00B84308" w:rsidRDefault="00F00191" w:rsidP="00B84308">
          <w:pPr>
            <w:pStyle w:val="TOC2"/>
            <w:tabs>
              <w:tab w:val="right" w:leader="dot" w:pos="9350"/>
            </w:tabs>
            <w:ind w:left="0"/>
            <w:rPr>
              <w:color w:val="000000" w:themeColor="text1"/>
            </w:rPr>
          </w:pPr>
          <w:hyperlink w:anchor="_Toc191733976" w:history="1">
            <w:r w:rsidRPr="00B84308">
              <w:rPr>
                <w:rStyle w:val="Hyperlink"/>
                <w:color w:val="000000" w:themeColor="text1"/>
              </w:rPr>
              <w:t>Effectiveness of Change Management</w:t>
            </w:r>
            <w:r w:rsidRPr="00B84308">
              <w:rPr>
                <w:webHidden/>
                <w:color w:val="000000" w:themeColor="text1"/>
              </w:rPr>
              <w:tab/>
            </w:r>
            <w:r w:rsidRPr="00B84308">
              <w:rPr>
                <w:webHidden/>
                <w:color w:val="000000" w:themeColor="text1"/>
              </w:rPr>
              <w:fldChar w:fldCharType="begin"/>
            </w:r>
            <w:r w:rsidRPr="00B84308">
              <w:rPr>
                <w:webHidden/>
                <w:color w:val="000000" w:themeColor="text1"/>
              </w:rPr>
              <w:instrText xml:space="preserve"> PAGEREF _Toc191733976 \h </w:instrText>
            </w:r>
            <w:r w:rsidRPr="00B84308">
              <w:rPr>
                <w:webHidden/>
                <w:color w:val="000000" w:themeColor="text1"/>
              </w:rPr>
            </w:r>
            <w:r w:rsidRPr="00B84308">
              <w:rPr>
                <w:webHidden/>
                <w:color w:val="000000" w:themeColor="text1"/>
              </w:rPr>
              <w:fldChar w:fldCharType="separate"/>
            </w:r>
            <w:r w:rsidRPr="00B84308">
              <w:rPr>
                <w:webHidden/>
                <w:color w:val="000000" w:themeColor="text1"/>
              </w:rPr>
              <w:t>7</w:t>
            </w:r>
            <w:r w:rsidRPr="00B84308">
              <w:rPr>
                <w:webHidden/>
                <w:color w:val="000000" w:themeColor="text1"/>
              </w:rPr>
              <w:fldChar w:fldCharType="end"/>
            </w:r>
          </w:hyperlink>
        </w:p>
        <w:p w14:paraId="530DC552" w14:textId="77777777" w:rsidR="00F00191" w:rsidRPr="00B84308" w:rsidRDefault="00F00191" w:rsidP="00B84308">
          <w:pPr>
            <w:pStyle w:val="TOC2"/>
            <w:tabs>
              <w:tab w:val="right" w:leader="dot" w:pos="9350"/>
            </w:tabs>
            <w:ind w:left="0"/>
            <w:rPr>
              <w:color w:val="000000" w:themeColor="text1"/>
            </w:rPr>
          </w:pPr>
          <w:hyperlink w:anchor="_Toc191733977" w:history="1">
            <w:r w:rsidRPr="00B84308">
              <w:rPr>
                <w:rStyle w:val="Hyperlink"/>
                <w:color w:val="000000" w:themeColor="text1"/>
              </w:rPr>
              <w:t>Recommendations and Implementation plan</w:t>
            </w:r>
            <w:r w:rsidRPr="00B84308">
              <w:rPr>
                <w:webHidden/>
                <w:color w:val="000000" w:themeColor="text1"/>
              </w:rPr>
              <w:tab/>
            </w:r>
            <w:r w:rsidRPr="00B84308">
              <w:rPr>
                <w:webHidden/>
                <w:color w:val="000000" w:themeColor="text1"/>
              </w:rPr>
              <w:fldChar w:fldCharType="begin"/>
            </w:r>
            <w:r w:rsidRPr="00B84308">
              <w:rPr>
                <w:webHidden/>
                <w:color w:val="000000" w:themeColor="text1"/>
              </w:rPr>
              <w:instrText xml:space="preserve"> PAGEREF _Toc191733977 \h </w:instrText>
            </w:r>
            <w:r w:rsidRPr="00B84308">
              <w:rPr>
                <w:webHidden/>
                <w:color w:val="000000" w:themeColor="text1"/>
              </w:rPr>
            </w:r>
            <w:r w:rsidRPr="00B84308">
              <w:rPr>
                <w:webHidden/>
                <w:color w:val="000000" w:themeColor="text1"/>
              </w:rPr>
              <w:fldChar w:fldCharType="separate"/>
            </w:r>
            <w:r w:rsidRPr="00B84308">
              <w:rPr>
                <w:webHidden/>
                <w:color w:val="000000" w:themeColor="text1"/>
              </w:rPr>
              <w:t>8</w:t>
            </w:r>
            <w:r w:rsidRPr="00B84308">
              <w:rPr>
                <w:webHidden/>
                <w:color w:val="000000" w:themeColor="text1"/>
              </w:rPr>
              <w:fldChar w:fldCharType="end"/>
            </w:r>
          </w:hyperlink>
        </w:p>
        <w:p w14:paraId="5257BDC5" w14:textId="77777777" w:rsidR="00F00191" w:rsidRPr="00B84308" w:rsidRDefault="00F00191" w:rsidP="00B84308">
          <w:pPr>
            <w:pStyle w:val="TOC2"/>
            <w:tabs>
              <w:tab w:val="right" w:leader="dot" w:pos="9350"/>
            </w:tabs>
            <w:ind w:left="0"/>
            <w:rPr>
              <w:color w:val="000000" w:themeColor="text1"/>
            </w:rPr>
          </w:pPr>
          <w:hyperlink w:anchor="_Toc191733978" w:history="1">
            <w:r w:rsidRPr="00B84308">
              <w:rPr>
                <w:rStyle w:val="Hyperlink"/>
                <w:color w:val="000000" w:themeColor="text1"/>
              </w:rPr>
              <w:t>Conclusion</w:t>
            </w:r>
            <w:r w:rsidRPr="00B84308">
              <w:rPr>
                <w:webHidden/>
                <w:color w:val="000000" w:themeColor="text1"/>
              </w:rPr>
              <w:tab/>
            </w:r>
            <w:r w:rsidRPr="00B84308">
              <w:rPr>
                <w:webHidden/>
                <w:color w:val="000000" w:themeColor="text1"/>
              </w:rPr>
              <w:fldChar w:fldCharType="begin"/>
            </w:r>
            <w:r w:rsidRPr="00B84308">
              <w:rPr>
                <w:webHidden/>
                <w:color w:val="000000" w:themeColor="text1"/>
              </w:rPr>
              <w:instrText xml:space="preserve"> PAGEREF _Toc191733978 \h </w:instrText>
            </w:r>
            <w:r w:rsidRPr="00B84308">
              <w:rPr>
                <w:webHidden/>
                <w:color w:val="000000" w:themeColor="text1"/>
              </w:rPr>
            </w:r>
            <w:r w:rsidRPr="00B84308">
              <w:rPr>
                <w:webHidden/>
                <w:color w:val="000000" w:themeColor="text1"/>
              </w:rPr>
              <w:fldChar w:fldCharType="separate"/>
            </w:r>
            <w:r w:rsidRPr="00B84308">
              <w:rPr>
                <w:webHidden/>
                <w:color w:val="000000" w:themeColor="text1"/>
              </w:rPr>
              <w:t>9</w:t>
            </w:r>
            <w:r w:rsidRPr="00B84308">
              <w:rPr>
                <w:webHidden/>
                <w:color w:val="000000" w:themeColor="text1"/>
              </w:rPr>
              <w:fldChar w:fldCharType="end"/>
            </w:r>
          </w:hyperlink>
        </w:p>
        <w:p w14:paraId="0B180663" w14:textId="77777777" w:rsidR="00F00191" w:rsidRPr="00B84308" w:rsidRDefault="00F00191">
          <w:pPr>
            <w:pStyle w:val="TOC1"/>
            <w:tabs>
              <w:tab w:val="right" w:leader="dot" w:pos="9350"/>
            </w:tabs>
            <w:rPr>
              <w:rFonts w:asciiTheme="minorHAnsi" w:eastAsiaTheme="minorEastAsia" w:hAnsiTheme="minorHAnsi" w:cstheme="minorBidi"/>
              <w:color w:val="000000" w:themeColor="text1"/>
              <w:sz w:val="22"/>
              <w:szCs w:val="22"/>
            </w:rPr>
          </w:pPr>
          <w:hyperlink w:anchor="_Toc191733979" w:history="1">
            <w:r w:rsidRPr="00B84308">
              <w:rPr>
                <w:rStyle w:val="Hyperlink"/>
                <w:color w:val="000000" w:themeColor="text1"/>
              </w:rPr>
              <w:t>References</w:t>
            </w:r>
            <w:r w:rsidRPr="00B84308">
              <w:rPr>
                <w:webHidden/>
                <w:color w:val="000000" w:themeColor="text1"/>
              </w:rPr>
              <w:tab/>
            </w:r>
            <w:r w:rsidRPr="00B84308">
              <w:rPr>
                <w:webHidden/>
                <w:color w:val="000000" w:themeColor="text1"/>
              </w:rPr>
              <w:fldChar w:fldCharType="begin"/>
            </w:r>
            <w:r w:rsidRPr="00B84308">
              <w:rPr>
                <w:webHidden/>
                <w:color w:val="000000" w:themeColor="text1"/>
              </w:rPr>
              <w:instrText xml:space="preserve"> PAGEREF _Toc191733979 \h </w:instrText>
            </w:r>
            <w:r w:rsidRPr="00B84308">
              <w:rPr>
                <w:webHidden/>
                <w:color w:val="000000" w:themeColor="text1"/>
              </w:rPr>
            </w:r>
            <w:r w:rsidRPr="00B84308">
              <w:rPr>
                <w:webHidden/>
                <w:color w:val="000000" w:themeColor="text1"/>
              </w:rPr>
              <w:fldChar w:fldCharType="separate"/>
            </w:r>
            <w:r w:rsidRPr="00B84308">
              <w:rPr>
                <w:webHidden/>
                <w:color w:val="000000" w:themeColor="text1"/>
              </w:rPr>
              <w:t>11</w:t>
            </w:r>
            <w:r w:rsidRPr="00B84308">
              <w:rPr>
                <w:webHidden/>
                <w:color w:val="000000" w:themeColor="text1"/>
              </w:rPr>
              <w:fldChar w:fldCharType="end"/>
            </w:r>
          </w:hyperlink>
        </w:p>
        <w:p w14:paraId="33B9B2F2" w14:textId="77777777" w:rsidR="00A1602B" w:rsidRPr="00B84308" w:rsidRDefault="00A1602B">
          <w:r w:rsidRPr="00B84308">
            <w:rPr>
              <w:b/>
              <w:bCs/>
              <w:color w:val="000000" w:themeColor="text1"/>
            </w:rPr>
            <w:fldChar w:fldCharType="end"/>
          </w:r>
        </w:p>
      </w:sdtContent>
    </w:sdt>
    <w:p w14:paraId="7612C37B" w14:textId="77777777" w:rsidR="00A1602B" w:rsidRPr="00B84308" w:rsidRDefault="00A1602B">
      <w:pPr>
        <w:spacing w:line="259" w:lineRule="auto"/>
        <w:jc w:val="left"/>
        <w:rPr>
          <w:rFonts w:eastAsiaTheme="majorEastAsia" w:cstheme="majorBidi"/>
          <w:b/>
          <w:color w:val="000000" w:themeColor="text1"/>
          <w:szCs w:val="32"/>
        </w:rPr>
      </w:pPr>
      <w:r w:rsidRPr="00B84308">
        <w:br w:type="page"/>
      </w:r>
    </w:p>
    <w:p w14:paraId="48E23028" w14:textId="77777777" w:rsidR="00C45F28" w:rsidRPr="00B84308" w:rsidRDefault="00A1602B" w:rsidP="00C45F28">
      <w:pPr>
        <w:pStyle w:val="Heading1"/>
      </w:pPr>
      <w:bookmarkStart w:id="1" w:name="_Toc191733973"/>
      <w:r w:rsidRPr="00B84308">
        <w:t>Introduction</w:t>
      </w:r>
      <w:bookmarkEnd w:id="1"/>
    </w:p>
    <w:p w14:paraId="285E4CB8" w14:textId="19329165" w:rsidR="00C45F28" w:rsidRPr="00B84308" w:rsidRDefault="00C45F28" w:rsidP="00C45F28">
      <w:r w:rsidRPr="00B84308">
        <w:t>The company Hilton Hotels &amp; Resorts is a global hospitality brand, which were the first to be founded by Conrad Hilton in 1</w:t>
      </w:r>
      <w:r w:rsidR="00306122" w:rsidRPr="00B84308">
        <w:t>925</w:t>
      </w:r>
      <w:r w:rsidRPr="00B84308">
        <w:t>. Currently, it runs 6,500 properties in over 100 countries and is one of the biggest, most powerful hotel chains in the world</w:t>
      </w:r>
      <w:r w:rsidR="00306122" w:rsidRPr="00B84308">
        <w:t xml:space="preserve"> </w:t>
      </w:r>
      <w:r w:rsidR="00306122" w:rsidRPr="00B84308">
        <w:rPr>
          <w:color w:val="000000"/>
          <w:shd w:val="clear" w:color="auto" w:fill="FFFFFF"/>
        </w:rPr>
        <w:t>(</w:t>
      </w:r>
      <w:r w:rsidR="00B84308" w:rsidRPr="00B84308">
        <w:rPr>
          <w:color w:val="000000"/>
          <w:shd w:val="clear" w:color="auto" w:fill="FFFFFF"/>
        </w:rPr>
        <w:t>Hilton,</w:t>
      </w:r>
      <w:r w:rsidR="00306122" w:rsidRPr="00B84308">
        <w:rPr>
          <w:color w:val="000000"/>
          <w:shd w:val="clear" w:color="auto" w:fill="FFFFFF"/>
        </w:rPr>
        <w:t xml:space="preserve"> 2025)</w:t>
      </w:r>
      <w:r w:rsidRPr="00B84308">
        <w:t xml:space="preserve">. Hilton has always been a luxury, innovative, and customer </w:t>
      </w:r>
      <w:r w:rsidR="00B84308" w:rsidRPr="00B84308">
        <w:t>service-based</w:t>
      </w:r>
      <w:r w:rsidRPr="00B84308">
        <w:t xml:space="preserve"> brand. The company is perceived as the leader within the hospitality industry that emphasizes the sustainability, transformation to digital, as well as the guest experience. </w:t>
      </w:r>
    </w:p>
    <w:p w14:paraId="44B1EEAF" w14:textId="45C01AD3" w:rsidR="00C45F28" w:rsidRPr="00B84308" w:rsidRDefault="00C45F28" w:rsidP="00C45F28">
      <w:r w:rsidRPr="00B84308">
        <w:t xml:space="preserve">This report </w:t>
      </w:r>
      <w:r w:rsidR="00630777" w:rsidRPr="00B84308">
        <w:t>analyses</w:t>
      </w:r>
      <w:r w:rsidRPr="00B84308">
        <w:t xml:space="preserve"> Hilton Hotel’s organisation structure, corporate culture and strategy goals. It will measure how recent change initiatives have succeeded or not in the organisation. Moreover, the report will assess Hilton’s strategic direction and the strategies used to attain the long run objectives of a business. Finally, some suggestions will be made on how Hilton can improve its position in the hotel and hospitality industry.</w:t>
      </w:r>
    </w:p>
    <w:p w14:paraId="791E801E" w14:textId="77777777" w:rsidR="00C45F28" w:rsidRPr="00B84308" w:rsidRDefault="00C45F28" w:rsidP="00C45F28">
      <w:pPr>
        <w:pStyle w:val="Heading2"/>
      </w:pPr>
      <w:bookmarkStart w:id="2" w:name="_Toc191733974"/>
      <w:r w:rsidRPr="00B84308">
        <w:t>Organisation structure, culture, and Goals</w:t>
      </w:r>
      <w:bookmarkEnd w:id="2"/>
    </w:p>
    <w:p w14:paraId="22260938" w14:textId="77777777" w:rsidR="005F6B35" w:rsidRPr="00B84308" w:rsidRDefault="005F6B35" w:rsidP="002B3B3A">
      <w:r w:rsidRPr="00B84308">
        <w:t>Hilton Hotels has a hierarchical structure made of functional hierarchy arranged within divisions which the business is segmented according to geographical regions, brands and functions and has extreme decentralization</w:t>
      </w:r>
      <w:r w:rsidR="00306122" w:rsidRPr="00B84308">
        <w:t xml:space="preserve"> </w:t>
      </w:r>
      <w:r w:rsidR="002B3B3A" w:rsidRPr="00B84308">
        <w:t xml:space="preserve">(Hilton Hotel, </w:t>
      </w:r>
      <w:r w:rsidR="00306122" w:rsidRPr="00B84308">
        <w:t>2025). </w:t>
      </w:r>
      <w:r w:rsidRPr="00B84308">
        <w:t xml:space="preserve"> The brand portfolio of this company consists of brands such as Waldorf Astoria, Conrad Hotels, Hilton Hotels &amp; Resorts and DoubleTree owning different segments of the market. This facilitates semi-independent operations of individual hotel units and regional offices but in </w:t>
      </w:r>
      <w:r w:rsidR="002B3B3A" w:rsidRPr="00B84308">
        <w:t>line</w:t>
      </w:r>
      <w:r w:rsidRPr="00B84308">
        <w:t xml:space="preserve"> with the corporate strategies set by the headquarters</w:t>
      </w:r>
      <w:r w:rsidR="002B3B3A" w:rsidRPr="00B84308">
        <w:t xml:space="preserve"> </w:t>
      </w:r>
      <w:r w:rsidR="002B3B3A" w:rsidRPr="00B84308">
        <w:rPr>
          <w:color w:val="000000"/>
          <w:shd w:val="clear" w:color="auto" w:fill="FFFFFF"/>
        </w:rPr>
        <w:t>(Hollander, 2017)</w:t>
      </w:r>
      <w:r w:rsidRPr="00B84308">
        <w:t xml:space="preserve">. At the top of this corporate hierarchy is the CEO and the executive leadership team of the company, and beneath that, regional managers, general managers, department heads at each one of the hotels. This system enables clear communication between people, accountability and operational efficiency. </w:t>
      </w:r>
      <w:r w:rsidR="002B3B3A" w:rsidRPr="00B84308">
        <w:t xml:space="preserve">However, the </w:t>
      </w:r>
      <w:r w:rsidRPr="00B84308">
        <w:t xml:space="preserve">bureaucracy in decision making can present some challenges in terms of being responsive in a very competitive and dynamic market. </w:t>
      </w:r>
    </w:p>
    <w:p w14:paraId="283C68A9" w14:textId="77777777" w:rsidR="005F6B35" w:rsidRPr="00B84308" w:rsidRDefault="005F6B35" w:rsidP="005F6B35">
      <w:r w:rsidRPr="00B84308">
        <w:t>The hospitality nature, innovation, and customer service excellence are deeply embedded into Hilton’s corporate culture. The company is known to have a people centric organizational culture that provides adequate training, motivates, and empowers its employees commonly called ‘Team Members’ to provide high quality service. Hilton’s culture of the company is based on six core values under the acronym HILTON —Hospitality, Integrity, Leadership, Teamwork, Ownership, and Now</w:t>
      </w:r>
      <w:r w:rsidR="00CF356C" w:rsidRPr="00B84308">
        <w:t xml:space="preserve"> </w:t>
      </w:r>
      <w:r w:rsidR="00CF356C" w:rsidRPr="00B84308">
        <w:rPr>
          <w:color w:val="000000"/>
          <w:shd w:val="clear" w:color="auto" w:fill="FFFFFF"/>
        </w:rPr>
        <w:t>(Lamo, 2019)</w:t>
      </w:r>
      <w:r w:rsidRPr="00B84308">
        <w:t xml:space="preserve">. This </w:t>
      </w:r>
      <w:r w:rsidR="00CF356C" w:rsidRPr="00B84308">
        <w:t xml:space="preserve">type of </w:t>
      </w:r>
      <w:r w:rsidRPr="00B84308">
        <w:t xml:space="preserve">company culture lends to high employee satisfaction, strong retention rates, and superior customer experience that remains unaffected. In addition, Hilton pays </w:t>
      </w:r>
      <w:r w:rsidR="006075DD" w:rsidRPr="00B84308">
        <w:t>significant</w:t>
      </w:r>
      <w:r w:rsidRPr="00B84308">
        <w:t xml:space="preserve"> attention to diversity and inclusion, specifically, which contributes to the creation of a friendly working environment for both staff members and guests, thus increasing its worldwide image and brand loyalty.</w:t>
      </w:r>
    </w:p>
    <w:p w14:paraId="3087E187" w14:textId="668ECDEF" w:rsidR="00C45F28" w:rsidRPr="00B84308" w:rsidRDefault="005F6B35" w:rsidP="005F6B35">
      <w:r w:rsidRPr="00B84308">
        <w:t>Hilton’s strategy consists of the goals of its mission of “filling the earth with the light and warmth of hospitality” that propels key objectives in improving customer experience, practicing sustainability, achieving financial growth, and nurturing and developing employees</w:t>
      </w:r>
      <w:r w:rsidR="006075DD" w:rsidRPr="00B84308">
        <w:t xml:space="preserve"> (Maclean et al., 2024)</w:t>
      </w:r>
      <w:r w:rsidRPr="00B84308">
        <w:t>. Through digitalization and personalized experience, the company continues to innovate the guest services with a greater competitive advantage. Something that won’t change is sustainability: Hilton is a company with the commitment of Travel with Purpose; Hilton has committed to reducing its environmental footprint by 50% by 2030</w:t>
      </w:r>
      <w:r w:rsidR="00DC4A15" w:rsidRPr="00B84308">
        <w:t xml:space="preserve"> </w:t>
      </w:r>
      <w:r w:rsidR="00DC4A15" w:rsidRPr="00B84308">
        <w:rPr>
          <w:color w:val="000000"/>
          <w:shd w:val="clear" w:color="auto" w:fill="FFFFFF"/>
        </w:rPr>
        <w:t>(Chhabra, 2019)</w:t>
      </w:r>
      <w:r w:rsidRPr="00B84308">
        <w:t xml:space="preserve">. It offers financial growth by market expansion, strategic partnership, new property acquisitions and </w:t>
      </w:r>
      <w:r w:rsidR="00B84308" w:rsidRPr="00B84308">
        <w:t>long-term</w:t>
      </w:r>
      <w:r w:rsidRPr="00B84308">
        <w:t xml:space="preserve"> profitability. Hilton has many other goals, including employee development, investing in training and career advancement programs as it strives to keep high service standards</w:t>
      </w:r>
      <w:r w:rsidR="00DC4A15" w:rsidRPr="00B84308">
        <w:t xml:space="preserve"> (Kopuz and Bal, 2023)</w:t>
      </w:r>
      <w:r w:rsidRPr="00B84308">
        <w:t>. Individual hotels optimize their operations for operational efficiency, maximization of occupancy rate, and maintenance of service quality at the unit level without contradicting the broad corporate strategy but responding to the local market requirements.</w:t>
      </w:r>
    </w:p>
    <w:p w14:paraId="67E3D27B" w14:textId="77777777" w:rsidR="005F6B35" w:rsidRPr="00B84308" w:rsidRDefault="005F6B35" w:rsidP="005F6B35">
      <w:pPr>
        <w:pStyle w:val="Heading2"/>
      </w:pPr>
      <w:bookmarkStart w:id="3" w:name="_Toc191733975"/>
      <w:r w:rsidRPr="00B84308">
        <w:t>Recent change initiatives</w:t>
      </w:r>
      <w:bookmarkEnd w:id="3"/>
      <w:r w:rsidRPr="00B84308">
        <w:t xml:space="preserve"> </w:t>
      </w:r>
    </w:p>
    <w:p w14:paraId="2A0E9BBE" w14:textId="1C59D8FE" w:rsidR="00B85D7B" w:rsidRPr="00B84308" w:rsidRDefault="000A2A42" w:rsidP="005F6B35">
      <w:r w:rsidRPr="00B84308">
        <w:t xml:space="preserve">Recently, many change initiatives have been undertaken by Hilton to adapt to industry trends and external challenges in order to remain successful in the competitive hospitality industry. Digital transformation is one of the most important initiatives in focus with mobile check-in, digital room keys, as well as AI – powered customer assistance </w:t>
      </w:r>
      <w:r w:rsidR="00DC4A15" w:rsidRPr="00B84308">
        <w:t>included (Giannoukou, 2024)</w:t>
      </w:r>
      <w:r w:rsidRPr="00B84308">
        <w:t>. The adoption of these types of systems has sped up check-in process, made front desk process easier and faster and has also decreased wait time for guests. In addition, Hilton is a key mover in the game with regards to sustainability and the expansion of its ‘Travel with Purpose’ program that seeks to minimize carbon emissions, enhance energy efficiency and protect the environment via sustainable tourism</w:t>
      </w:r>
      <w:r w:rsidR="0089199F" w:rsidRPr="00B84308">
        <w:t xml:space="preserve"> </w:t>
      </w:r>
      <w:r w:rsidR="0089199F" w:rsidRPr="00B84308">
        <w:rPr>
          <w:color w:val="000000"/>
          <w:shd w:val="clear" w:color="auto" w:fill="FFFFFF"/>
        </w:rPr>
        <w:t>(Hilton ESG, 2025)</w:t>
      </w:r>
      <w:r w:rsidRPr="00B84308">
        <w:t>. However, this effort has contributed to strengthening Hilton’s corporate social responsibility and bringing the environmentally conscious customer to the brand</w:t>
      </w:r>
      <w:r w:rsidR="0089199F" w:rsidRPr="00B84308">
        <w:t xml:space="preserve"> </w:t>
      </w:r>
      <w:r w:rsidR="0089199F" w:rsidRPr="00B84308">
        <w:rPr>
          <w:color w:val="000000"/>
          <w:shd w:val="clear" w:color="auto" w:fill="FFFFFF"/>
        </w:rPr>
        <w:t>(Hilton ESG, 2025)</w:t>
      </w:r>
      <w:r w:rsidRPr="00B84308">
        <w:t xml:space="preserve">. To accommodate the changing work environment, Hilton has also embraced measures to allow for workforce flexibility such as hybrid work models for corporate employees and enhanced </w:t>
      </w:r>
      <w:r w:rsidR="0089199F" w:rsidRPr="00B84308">
        <w:t>wellbeing</w:t>
      </w:r>
      <w:r w:rsidRPr="00B84308">
        <w:t xml:space="preserve"> programs. However, these changes have positively impacted employee satisfaction and productivity, which has further resulted in a better service quality. In line with the COVID-19 pandemic, Hilton also developed the “Hilton </w:t>
      </w:r>
      <w:r w:rsidR="00630777" w:rsidRPr="00B84308">
        <w:t>Clean Stay</w:t>
      </w:r>
      <w:r w:rsidRPr="00B84308">
        <w:t>” program, a comprehensive hotel hygiene and safety protocol to make guests feel confident and provide peace of mind of enhanced cleanliness</w:t>
      </w:r>
      <w:r w:rsidR="0089199F" w:rsidRPr="00B84308">
        <w:t xml:space="preserve"> </w:t>
      </w:r>
      <w:r w:rsidR="0089199F" w:rsidRPr="00B84308">
        <w:rPr>
          <w:color w:val="000000"/>
          <w:shd w:val="clear" w:color="auto" w:fill="FFFFFF"/>
        </w:rPr>
        <w:t>(Business Wire, 2020)</w:t>
      </w:r>
      <w:r w:rsidRPr="00B84308">
        <w:t xml:space="preserve">. This was the example of an initiative that helped Hilton </w:t>
      </w:r>
      <w:r w:rsidR="00D512F0" w:rsidRPr="00B84308">
        <w:t xml:space="preserve">recover </w:t>
      </w:r>
      <w:r w:rsidRPr="00B84308">
        <w:t xml:space="preserve">from the financial impact of </w:t>
      </w:r>
      <w:r w:rsidR="0089199F" w:rsidRPr="00B84308">
        <w:t xml:space="preserve">Covid-19 </w:t>
      </w:r>
      <w:r w:rsidRPr="00B84308">
        <w:t>pandemic, rebuild the customer’s trust and keep the high occupancy rate</w:t>
      </w:r>
      <w:r w:rsidR="00D512F0" w:rsidRPr="00B84308">
        <w:t xml:space="preserve"> </w:t>
      </w:r>
      <w:r w:rsidR="00D512F0" w:rsidRPr="00B84308">
        <w:rPr>
          <w:color w:val="000000"/>
          <w:shd w:val="clear" w:color="auto" w:fill="FFFFFF"/>
        </w:rPr>
        <w:t>(Byers, 2020)</w:t>
      </w:r>
      <w:r w:rsidRPr="00B84308">
        <w:t xml:space="preserve">. </w:t>
      </w:r>
      <w:r w:rsidR="00D512F0" w:rsidRPr="00B84308">
        <w:t>Combined</w:t>
      </w:r>
      <w:r w:rsidRPr="00B84308">
        <w:t xml:space="preserve">, these change initiatives have reinvigorated Hilton’s status as a forward thinking and </w:t>
      </w:r>
      <w:r w:rsidR="00B84308" w:rsidRPr="00B84308">
        <w:t>customer-oriented</w:t>
      </w:r>
      <w:r w:rsidRPr="00B84308">
        <w:t xml:space="preserve"> sustainability hotel brand.</w:t>
      </w:r>
    </w:p>
    <w:p w14:paraId="0D798073" w14:textId="77777777" w:rsidR="00B85D7B" w:rsidRPr="00B84308" w:rsidRDefault="00B85D7B" w:rsidP="00B85D7B">
      <w:pPr>
        <w:pStyle w:val="Heading2"/>
      </w:pPr>
      <w:bookmarkStart w:id="4" w:name="_Toc191733976"/>
      <w:r w:rsidRPr="00B84308">
        <w:t>Effectiveness of Change Management</w:t>
      </w:r>
      <w:bookmarkEnd w:id="4"/>
    </w:p>
    <w:p w14:paraId="094166A4" w14:textId="45669CB9" w:rsidR="00B85D7B" w:rsidRPr="00B84308" w:rsidRDefault="00B85D7B" w:rsidP="00B85D7B">
      <w:r w:rsidRPr="00B84308">
        <w:t>Through clear communication, employee training</w:t>
      </w:r>
      <w:r w:rsidR="00D512F0" w:rsidRPr="00B84308">
        <w:t xml:space="preserve">, and strategic implementation </w:t>
      </w:r>
      <w:r w:rsidRPr="00B84308">
        <w:t>espe</w:t>
      </w:r>
      <w:r w:rsidR="00D512F0" w:rsidRPr="00B84308">
        <w:t>cially as implemented in Hilton</w:t>
      </w:r>
      <w:r w:rsidRPr="00B84308">
        <w:t xml:space="preserve">, these recent change initiatives have been effectively managed by Hilton. The company implemented </w:t>
      </w:r>
      <w:r w:rsidR="00B84308" w:rsidRPr="00B84308">
        <w:t>top-down</w:t>
      </w:r>
      <w:r w:rsidRPr="00B84308">
        <w:t xml:space="preserve"> change management model of corporate leadership participating in directing transformations maintaining their conformity with business objectives</w:t>
      </w:r>
      <w:r w:rsidR="00D512F0" w:rsidRPr="00B84308">
        <w:t xml:space="preserve"> (Jiang, 2023)</w:t>
      </w:r>
      <w:r w:rsidRPr="00B84308">
        <w:t>. Hilton also used to incorporate employee feedback and pilot programs to run new initiatives before going at scale as it provides time to refine and work out to make things more effective</w:t>
      </w:r>
      <w:r w:rsidR="00D512F0" w:rsidRPr="00B84308">
        <w:t xml:space="preserve"> (Harrison et al., 2021)</w:t>
      </w:r>
      <w:r w:rsidRPr="00B84308">
        <w:t>. It is taking a proactive approach to the changes by ensuring that they are implemented smoothly on to the organisation, it is also ensuring that employees are always able to adapt to the changes and at the same time maintaining high service standards with minimal disruptions.</w:t>
      </w:r>
    </w:p>
    <w:p w14:paraId="2D0B5129" w14:textId="77777777" w:rsidR="00B85D7B" w:rsidRPr="00B84308" w:rsidRDefault="00B85D7B" w:rsidP="00B85D7B">
      <w:r w:rsidRPr="00B84308">
        <w:t xml:space="preserve">Three key pillars of Hilton’s long term strategic direction are global expansion, sustainability leadership and technological advancement. Demand for luxury and </w:t>
      </w:r>
      <w:r w:rsidR="00DE773B" w:rsidRPr="00B84308">
        <w:t>mid-range</w:t>
      </w:r>
      <w:r w:rsidRPr="00B84308">
        <w:t xml:space="preserve"> accommodations continue to grow in Asia, Africa and the Middle East and the company is strengthening its presence in these emerging markets. In addition, Hilton strives to be a leader in the field of sustainable leadership, taking steps to become the hospitality industry leader in </w:t>
      </w:r>
      <w:r w:rsidR="00DE773B" w:rsidRPr="00B84308">
        <w:t>eco-friendly</w:t>
      </w:r>
      <w:r w:rsidRPr="00B84308">
        <w:t xml:space="preserve"> hospitality by ensuring the reduction of carbon emissions and increasing energy efficiency</w:t>
      </w:r>
      <w:r w:rsidR="00DE773B" w:rsidRPr="00B84308">
        <w:t xml:space="preserve"> (Dollins and Stemmle, 2021)</w:t>
      </w:r>
      <w:r w:rsidRPr="00B84308">
        <w:t xml:space="preserve">. </w:t>
      </w:r>
    </w:p>
    <w:p w14:paraId="2635527C" w14:textId="77777777" w:rsidR="00B85D7B" w:rsidRPr="00B84308" w:rsidRDefault="00B85D7B" w:rsidP="00B85D7B">
      <w:r w:rsidRPr="00B84308">
        <w:t>In order to realize these strategic goals, Hilton has set the means to these goals in the following strategies. Its major focus on brand differentiation has led to expansion of its portfolio of brands that are distinct in each as the company targets diverse customer segments. To expand its global footprint and maintain its expansion pace, Hilton has relied on the franchise model expansion that enables the company to lessen operational costs and expand the operations in different regions. Also, to enhance customer retention, Hilton has boosted its loyalty program, Hilton Honors, by offering exclusive benefits and personalised rewards to customers</w:t>
      </w:r>
      <w:r w:rsidR="00DE773B" w:rsidRPr="00B84308">
        <w:t xml:space="preserve"> (Zhou et al., 2021)</w:t>
      </w:r>
      <w:r w:rsidRPr="00B84308">
        <w:t>. In the end, sustainable business practices have been adopted within Hilton’s operations from green building designs, reduction in the plastic waste and also enhancing energy efficiency in the properties. By using these strategies, Hilton emerges as an industry leader that will guarantee continuous development, customer loyalty and sustainability in the dynamic hospitality setting.</w:t>
      </w:r>
    </w:p>
    <w:p w14:paraId="66AA288D" w14:textId="77777777" w:rsidR="00311B67" w:rsidRPr="00B84308" w:rsidRDefault="00311B67" w:rsidP="00311B67">
      <w:pPr>
        <w:pStyle w:val="Heading2"/>
      </w:pPr>
      <w:bookmarkStart w:id="5" w:name="_Toc191733977"/>
      <w:r w:rsidRPr="00B84308">
        <w:t>Recommendations and Implementation plan</w:t>
      </w:r>
      <w:bookmarkEnd w:id="5"/>
    </w:p>
    <w:p w14:paraId="28E28A55" w14:textId="14746F20" w:rsidR="00311B67" w:rsidRPr="00B84308" w:rsidRDefault="00311B67" w:rsidP="00311B67">
      <w:r w:rsidRPr="00B84308">
        <w:t xml:space="preserve">In order to further strengthen its competitive position in the hospitality industry, Hilton should concentrate on further improving. Maintaining service excellence can be achieved by enhancing the employee training programs, and this can be done by using AI driven learning platform, which provide personalized training for employees to keep them up to date with the latest industry skill needed by these employees. Moreover, it would also introduce cross training programs that </w:t>
      </w:r>
      <w:r w:rsidR="00A26098" w:rsidRPr="00B84308">
        <w:t>can</w:t>
      </w:r>
      <w:r w:rsidRPr="00B84308">
        <w:t xml:space="preserve"> help in enhancing </w:t>
      </w:r>
      <w:r w:rsidR="00B84308" w:rsidRPr="00B84308">
        <w:t>staff’s</w:t>
      </w:r>
      <w:r w:rsidRPr="00B84308">
        <w:t xml:space="preserve"> flexibility and operational efficiency to other roles when required. In addition, Hilton should emphasis expanding its digital innovations by building a fully functional AI concierge service that further personalizes and convenience guest experience, as well as experimenting using blockchain technology to make payment processes secure, seamless and transparent</w:t>
      </w:r>
      <w:r w:rsidR="00A26098" w:rsidRPr="00B84308">
        <w:t xml:space="preserve"> </w:t>
      </w:r>
      <w:r w:rsidR="00A26098" w:rsidRPr="00B84308">
        <w:rPr>
          <w:color w:val="000000"/>
          <w:shd w:val="clear" w:color="auto" w:fill="FFFFFF"/>
        </w:rPr>
        <w:t>(Hilton, 2023)</w:t>
      </w:r>
      <w:r w:rsidRPr="00B84308">
        <w:t xml:space="preserve">. </w:t>
      </w:r>
    </w:p>
    <w:p w14:paraId="15E1A1F1" w14:textId="77777777" w:rsidR="00311B67" w:rsidRPr="00B84308" w:rsidRDefault="00311B67" w:rsidP="00311B67">
      <w:r w:rsidRPr="00B84308">
        <w:t>Just as Hilton aims to provide sustainability, the company can take up the commitment of sustainability over and above its present commitment with investment in carbon neutral hotel designs, making it the global leader in eco-friendly hospitality</w:t>
      </w:r>
      <w:r w:rsidR="00A26098" w:rsidRPr="00B84308">
        <w:t xml:space="preserve"> </w:t>
      </w:r>
      <w:r w:rsidR="00A26098" w:rsidRPr="00B84308">
        <w:rPr>
          <w:color w:val="000000"/>
          <w:shd w:val="clear" w:color="auto" w:fill="FFFFFF"/>
        </w:rPr>
        <w:t>(Sahota, 2024)</w:t>
      </w:r>
      <w:r w:rsidRPr="00B84308">
        <w:t>. Also, maintaining strategic partnerships with renewable energy providers would help reduce the dependency of the company with respect to non-renewable sources as well as minimizing its carbon footprint. It is also recommended to expand market penetration in emerging regions specifically in developing economies with a growing demand for mid</w:t>
      </w:r>
      <w:r w:rsidRPr="00B84308">
        <w:rPr>
          <w:rFonts w:ascii="Cambria Math" w:hAnsi="Cambria Math" w:cs="Cambria Math"/>
        </w:rPr>
        <w:t>‐</w:t>
      </w:r>
      <w:r w:rsidRPr="00B84308">
        <w:t>range and luxury hotels</w:t>
      </w:r>
      <w:r w:rsidR="00A26098" w:rsidRPr="00B84308">
        <w:t xml:space="preserve"> </w:t>
      </w:r>
      <w:r w:rsidR="00A26098" w:rsidRPr="00B84308">
        <w:rPr>
          <w:color w:val="000000"/>
          <w:shd w:val="clear" w:color="auto" w:fill="FFFFFF"/>
        </w:rPr>
        <w:t>(Sahota, 2024)</w:t>
      </w:r>
      <w:r w:rsidRPr="00B84308">
        <w:t xml:space="preserve">. Hilton can strengthen brand recognition, expand the market reach, and build greater comparative advantage in new regions by set up of strategic partnerships with local businesses. </w:t>
      </w:r>
    </w:p>
    <w:p w14:paraId="0C0E63D6" w14:textId="77777777" w:rsidR="00311B67" w:rsidRPr="00B84308" w:rsidRDefault="00311B67" w:rsidP="00311B67">
      <w:r w:rsidRPr="00B84308">
        <w:t>In addition, enhancing the ability to manage crises better will help make the world more resilient to a future disruption of the kind experienced globally in recent months. Additionally, flexible booking and cancellation policies should be implemented for the comfort of the guests during uncertain times as well as Hilton should develop a robust crisis response framework in responding to emergencies. The process to implement these recommendations will be overseen by executive leadership or regional managers and the department heads will implement operational level changes. Firm should roll out the initiatives in phases in next 3 to 5 years across high growth markets and flagship properties and then expand globally after some pilot testing. These changes are required in order to increase Hilton’s competitive advantage, improve customer experience and ensure long term sustainability and they will be accomplished through investment in technology, strategic partnerships, employee engagement and sustainable business.</w:t>
      </w:r>
    </w:p>
    <w:p w14:paraId="1F18AE95" w14:textId="77777777" w:rsidR="00311B67" w:rsidRPr="00B84308" w:rsidRDefault="00311B67" w:rsidP="00311B67">
      <w:pPr>
        <w:pStyle w:val="Heading2"/>
      </w:pPr>
      <w:bookmarkStart w:id="6" w:name="_Toc191733978"/>
      <w:r w:rsidRPr="00B84308">
        <w:t>Conclusion</w:t>
      </w:r>
      <w:bookmarkEnd w:id="6"/>
      <w:r w:rsidRPr="00B84308">
        <w:t xml:space="preserve"> </w:t>
      </w:r>
    </w:p>
    <w:p w14:paraId="10EE598E" w14:textId="77777777" w:rsidR="005A3006" w:rsidRPr="00B84308" w:rsidRDefault="005A3006" w:rsidP="005A3006">
      <w:r w:rsidRPr="00B84308">
        <w:t xml:space="preserve">Finally, Hilton Hotels has succeeded to achieve maintain its place as a leading company in the global hospitality industry as it has achieved a </w:t>
      </w:r>
      <w:r w:rsidR="00A26098" w:rsidRPr="00B84308">
        <w:t>well-structured</w:t>
      </w:r>
      <w:r w:rsidRPr="00B84308">
        <w:t xml:space="preserve"> hierarchy, a customer oriented corporate culture and strategically aligned goals. Operational flexibility and alignment with corporate objectives are the gains that the company’s divisional structure gives to the organization. It ensures that the operating units are highly efficient and accountable. By its core values of hospitality, integrity, leadership, teamwork, ownership and urgency, its corporate culture has generated really high employee satisfaction and outstanding guest experiences. Hilton’s recent change initiatives such as digital transformation, sustainability efforts, workforce flexibility and enhanced hygiene protocols contributed to a strengthening of Hilton’s market position through the enhancement of guest convenience, brand reputation, employee </w:t>
      </w:r>
      <w:r w:rsidR="00A26098" w:rsidRPr="00B84308">
        <w:t>wellbeing</w:t>
      </w:r>
      <w:r w:rsidRPr="00B84308">
        <w:t xml:space="preserve"> and public trust. Hilton’s vision of global expansion, where the company leads in sustainability and technology, is enabled by the brand differentiation, franchise growth, honing of the Hilton Honors loyalty program and embracing sustainable business practices. </w:t>
      </w:r>
    </w:p>
    <w:p w14:paraId="22EE64BE" w14:textId="77777777" w:rsidR="00A26098" w:rsidRPr="00B84308" w:rsidRDefault="005A3006" w:rsidP="005A3006">
      <w:r w:rsidRPr="00B84308">
        <w:t xml:space="preserve">While success, Hilton needs to keep reinventing and reinventing the way it operates in an increasingly competitive and fluid market. AI driven learning platforms and cross training initiatives will strengthen training programs of the employees, leading to a highly skilled and adaptable workforce that can guarantee efficiency of operations. Digital innovations like an AI powered concierge service and use of blockchain technologies for payment will be further expanded for personalizing the experiences with a guest and upgrading their security of transaction. It should continue to invest in carbon neutral hotel designs as well as partnerships with renewable energy providers to make its operations as Green as possible. Besides, market penetration in emerging economies, through strategic local partnerships will enable long term growth and brand recognition. </w:t>
      </w:r>
    </w:p>
    <w:p w14:paraId="2E9BA3CB" w14:textId="77777777" w:rsidR="00A1602B" w:rsidRPr="00B84308" w:rsidRDefault="005A3006" w:rsidP="005A3006">
      <w:pPr>
        <w:rPr>
          <w:color w:val="000000" w:themeColor="text1"/>
          <w:szCs w:val="32"/>
        </w:rPr>
      </w:pPr>
      <w:r w:rsidRPr="00B84308">
        <w:t>To realize these improvements, Hilton’s executive leadership, regional managers will have to ensure phased rollout—over 3–5 years—starting with high growth markets and flagship properties first and then a global expansion. By implementing these recommendations, Hilton can further strengthen its industry leadership, increase customers’ satisfaction, achieve financial sustainability and future proof its operation against market fluctuations and global disruption. As hospitality continues to evolve, Hilton will need to continue to adapt and innovate in order to keep its name as the premier global hotel brand and to stay on top.</w:t>
      </w:r>
      <w:r w:rsidR="00A1602B" w:rsidRPr="00B84308">
        <w:br w:type="page"/>
      </w:r>
    </w:p>
    <w:p w14:paraId="23E76343" w14:textId="77777777" w:rsidR="00A26098" w:rsidRPr="00B84308" w:rsidRDefault="00A1602B" w:rsidP="00F00191">
      <w:pPr>
        <w:pStyle w:val="Heading1"/>
      </w:pPr>
      <w:bookmarkStart w:id="7" w:name="_Toc191733979"/>
      <w:r w:rsidRPr="00B84308">
        <w:t>References</w:t>
      </w:r>
      <w:bookmarkEnd w:id="7"/>
    </w:p>
    <w:p w14:paraId="7ED7C3DF" w14:textId="4737AB03" w:rsidR="00A26098" w:rsidRPr="00B84308" w:rsidRDefault="00A26098" w:rsidP="00F00191">
      <w:pPr>
        <w:ind w:left="720" w:hanging="720"/>
      </w:pPr>
      <w:r w:rsidRPr="00B84308">
        <w:t xml:space="preserve">‌Business Wire (2020). Hilton Defining a New Standard of Hotel Cleanliness, </w:t>
      </w:r>
      <w:r w:rsidR="00B84308" w:rsidRPr="00B84308">
        <w:t>working</w:t>
      </w:r>
      <w:r w:rsidRPr="00B84308">
        <w:t xml:space="preserve"> with RB/Lysol and Mayo Clinic to Elevate Hygiene Practices </w:t>
      </w:r>
      <w:r w:rsidR="00B84308" w:rsidRPr="00B84308">
        <w:t>from</w:t>
      </w:r>
      <w:r w:rsidRPr="00B84308">
        <w:t xml:space="preserve"> Check-In to Check-Out. [online] Businesswire.com. Available at: https://www.businesswire.com/news/home/20200427005683/en/Hilton-Defining-a-New-Standard-of-Hotel-Cleanliness-Working-with-RBLysol-and-Mayo-Clinic-to-Elevate-Hygiene-Practices-From-Check-In-to-Check-Out [Accessed 1 Mar. 2025].</w:t>
      </w:r>
    </w:p>
    <w:p w14:paraId="36824D9B" w14:textId="34FA6A95" w:rsidR="00A26098" w:rsidRPr="00B84308" w:rsidRDefault="00A26098" w:rsidP="00F00191">
      <w:pPr>
        <w:ind w:left="720" w:hanging="720"/>
      </w:pPr>
      <w:r w:rsidRPr="00B84308">
        <w:t xml:space="preserve">‌Byers, J. (2020). Hilton Launches </w:t>
      </w:r>
      <w:r w:rsidR="00630777" w:rsidRPr="00B84308">
        <w:t>clean Stay</w:t>
      </w:r>
      <w:r w:rsidRPr="00B84308">
        <w:t xml:space="preserve"> Program </w:t>
      </w:r>
      <w:r w:rsidR="00630777" w:rsidRPr="00B84308">
        <w:t>with</w:t>
      </w:r>
      <w:r w:rsidRPr="00B84308">
        <w:t xml:space="preserve"> Lysol and Mayo Clinic. [online] travelpulseCA. Available at: https://www.travelpulse.ca/news/hotels-and-resorts/hilton-launches-cleanstay-program-with-lysol-and-mayo-clinic [Accessed 1 Mar. 2025].</w:t>
      </w:r>
    </w:p>
    <w:p w14:paraId="3FE7F612" w14:textId="77777777" w:rsidR="00A26098" w:rsidRPr="00B84308" w:rsidRDefault="00A26098" w:rsidP="00F00191">
      <w:pPr>
        <w:ind w:left="720" w:hanging="720"/>
      </w:pPr>
      <w:r w:rsidRPr="00B84308">
        <w:t>Chhabra, E. (2019). How Hilton Is Cutting Its Environmental Footprint By Half. [online] Forbes. Available at: https://www.forbes.com/sites/eshachhabra/2019/07/31/how-is-hilton-cutting-its-environmental-footprint-by-half/ [Accessed 1 Mar. 2025].</w:t>
      </w:r>
    </w:p>
    <w:p w14:paraId="40D7E44F" w14:textId="77777777" w:rsidR="00A26098" w:rsidRPr="00B84308" w:rsidRDefault="00A26098" w:rsidP="00F00191">
      <w:pPr>
        <w:ind w:left="720" w:hanging="720"/>
      </w:pPr>
      <w:r w:rsidRPr="00B84308">
        <w:t>Dollins, M. and Stemmle, J., 2021. Engaging Employees Through Strategic Communication: Skills, Strategies, and Tactics. Routledge.</w:t>
      </w:r>
    </w:p>
    <w:p w14:paraId="355E8763" w14:textId="77777777" w:rsidR="00A26098" w:rsidRPr="00B84308" w:rsidRDefault="00A26098" w:rsidP="00F00191">
      <w:pPr>
        <w:ind w:left="720" w:hanging="720"/>
      </w:pPr>
      <w:r w:rsidRPr="00B84308">
        <w:t>Giannoukou, I., 2024. Revolutionizing hospitality: Strategic integration of innovation management embracing technological innovation for enhanced customer experiences. Technium Business and Management, 7(1), pp.24-39.</w:t>
      </w:r>
    </w:p>
    <w:p w14:paraId="067CAEE5" w14:textId="77777777" w:rsidR="00A26098" w:rsidRPr="00B84308" w:rsidRDefault="00A26098" w:rsidP="00F00191">
      <w:pPr>
        <w:ind w:left="720" w:hanging="720"/>
      </w:pPr>
      <w:r w:rsidRPr="00B84308">
        <w:t>Harrison, R., Fischer, S., Walpola, R.L., Chauhan, A., Babalola, T., Mears, S. and Le-Dao, H., 2021. Where do models for change management, improvement and implementation meet? A systematic review of the applications of change management models in healthcare. Journal of healthcare leadership, pp.85-108.</w:t>
      </w:r>
    </w:p>
    <w:p w14:paraId="784E3711" w14:textId="77777777" w:rsidR="00A26098" w:rsidRPr="00B84308" w:rsidRDefault="00A26098" w:rsidP="00F00191">
      <w:pPr>
        <w:ind w:left="720" w:hanging="720"/>
      </w:pPr>
      <w:r w:rsidRPr="00B84308">
        <w:t>Hilton (2023). How Hilton’s Tech Innovations Deliver Frictionless Travel. [online] Stories From Hilton. Available at: https://stories.hilton.com/innovation/hiltons-consumer-centric-tech-innovations-delivering-frictionless-travel-experience [Accessed 1 Mar. 2025].</w:t>
      </w:r>
    </w:p>
    <w:p w14:paraId="6BA38A00" w14:textId="77777777" w:rsidR="00A26098" w:rsidRPr="00B84308" w:rsidRDefault="00A26098" w:rsidP="00F00191">
      <w:pPr>
        <w:ind w:left="720" w:hanging="720"/>
      </w:pPr>
      <w:r w:rsidRPr="00B84308">
        <w:t>Hilton (2025). The Story of Hilton | Stories From Hilton. [online] Stories From Hilton. Available at: https://stories.hilton.com/history [Accessed 1 Mar. 2025].</w:t>
      </w:r>
    </w:p>
    <w:p w14:paraId="7BF20161" w14:textId="77777777" w:rsidR="00A26098" w:rsidRPr="00B84308" w:rsidRDefault="00A26098" w:rsidP="00F00191">
      <w:pPr>
        <w:ind w:left="720" w:hanging="720"/>
      </w:pPr>
      <w:r w:rsidRPr="00B84308">
        <w:t>Hilton ESG (2025). Travel with Purpose | Environmental, Social and Governance at Hilton. [online] Travel With Purpose | Hilton ESG. Available at: https://esg.hilton.com/ [Accessed 1 Mar. 2025].</w:t>
      </w:r>
    </w:p>
    <w:p w14:paraId="0E2BEF49" w14:textId="77777777" w:rsidR="00A26098" w:rsidRPr="00B84308" w:rsidRDefault="00A26098" w:rsidP="00F00191">
      <w:pPr>
        <w:ind w:left="720" w:hanging="720"/>
      </w:pPr>
      <w:r w:rsidRPr="00B84308">
        <w:t>‌Hilton Hotel (2025). Learn more about Hilton Culture. [online] Hilton.com. Available at: https://jobs.hilton.com/us/en/culture [Accessed 1 Mar. 2025].</w:t>
      </w:r>
    </w:p>
    <w:p w14:paraId="46877F89" w14:textId="77777777" w:rsidR="00A26098" w:rsidRPr="00B84308" w:rsidRDefault="00A26098" w:rsidP="00F00191">
      <w:pPr>
        <w:ind w:left="720" w:hanging="720"/>
      </w:pPr>
      <w:r w:rsidRPr="00B84308">
        <w:t>‌Hollander, J. (2017). Hilton’s 18 Hotel Brands Explained. [online] Hotel Tech Report. Available at: https://hoteltechreport.com/news/hilton-hotel-brands [Accessed 1 Mar. 2025].</w:t>
      </w:r>
    </w:p>
    <w:p w14:paraId="57349790" w14:textId="77777777" w:rsidR="00A26098" w:rsidRPr="00B84308" w:rsidRDefault="00A26098" w:rsidP="00F00191">
      <w:pPr>
        <w:ind w:left="720" w:hanging="720"/>
      </w:pPr>
      <w:r w:rsidRPr="00B84308">
        <w:t>Jiang, X., 2023. Hotel Human Resource Management Strategy During the Pandemic---A Case Study of Hilton Hotel. Advances in economics, management and political sciences, 15, pp.266-270.</w:t>
      </w:r>
    </w:p>
    <w:p w14:paraId="17A765A1" w14:textId="77777777" w:rsidR="00A26098" w:rsidRPr="00B84308" w:rsidRDefault="00A26098" w:rsidP="00F00191">
      <w:pPr>
        <w:ind w:left="720" w:hanging="720"/>
      </w:pPr>
      <w:r w:rsidRPr="00B84308">
        <w:t>‌Kopuz, A.D. and Bal, A., 2023. The conservation of modern architectural heritage buildings in Turkey: İstanbul Hilton and İstanbul Çınar Hotel as a case study. Ain Shams Engineering Journal, 14(4), p.101918.</w:t>
      </w:r>
    </w:p>
    <w:p w14:paraId="0BF27DB3" w14:textId="3AC0BA38" w:rsidR="00A26098" w:rsidRPr="00B84308" w:rsidRDefault="00A26098" w:rsidP="00F00191">
      <w:pPr>
        <w:ind w:left="720" w:hanging="720"/>
      </w:pPr>
      <w:r w:rsidRPr="00B84308">
        <w:t xml:space="preserve">‌Lamo, E. (2019). The </w:t>
      </w:r>
      <w:r w:rsidR="00630777" w:rsidRPr="00B84308">
        <w:t>Centre</w:t>
      </w:r>
      <w:r w:rsidRPr="00B84308">
        <w:t xml:space="preserve"> of Success: A Case Study on Hilton’s Company Culture A Senior Project presented to. [online] Available at: https://digitalcommons.calpoly.edu/cgi/viewcontent.cgi?params=/context/expindsp/article/1002/&amp;path_info=The_Center_of_Success___A_Case_Study_on_Hilton_s_Company_Culture.pdf.</w:t>
      </w:r>
    </w:p>
    <w:p w14:paraId="70CCF5F2" w14:textId="77777777" w:rsidR="00A26098" w:rsidRPr="00B84308" w:rsidRDefault="00A26098" w:rsidP="00F00191">
      <w:pPr>
        <w:ind w:left="720" w:hanging="720"/>
      </w:pPr>
      <w:r w:rsidRPr="00B84308">
        <w:t>Maclean, M., Harvey, C. and Suddaby, R., 2024. Institutional biography and the institutionalization of a new organizational template: Building the global branded hotel chain. Business History, 66(1), pp.311-339.</w:t>
      </w:r>
    </w:p>
    <w:p w14:paraId="02042E6B" w14:textId="77777777" w:rsidR="00A26098" w:rsidRPr="00B84308" w:rsidRDefault="00A26098" w:rsidP="00F00191">
      <w:pPr>
        <w:ind w:left="720" w:hanging="720"/>
      </w:pPr>
      <w:r w:rsidRPr="00B84308">
        <w:t>Sahota, N. (2024). AI In Hospitality: Elevating The Hotel Guest Experience Through Innovation. [online] Forbes. Available at: https://www.forbes.com/sites/neilsahota/2024/03/06/ai-in-hospitality-elevating-the-hotel-guest-experience-through-innovation/ [Accessed 1 Mar. 2025].</w:t>
      </w:r>
    </w:p>
    <w:p w14:paraId="757568C1" w14:textId="4A1C2750" w:rsidR="00A26098" w:rsidRPr="00A26098" w:rsidRDefault="00A26098" w:rsidP="00F00191">
      <w:pPr>
        <w:ind w:left="720" w:hanging="720"/>
      </w:pPr>
      <w:r w:rsidRPr="00B84308">
        <w:t xml:space="preserve">Zhou, Z., Dai, R., Chung, C., Zhang, Z. and Weng, Y., 2021, July. What Makes a Worthwhile Hotel Loyalty </w:t>
      </w:r>
      <w:r w:rsidR="00630777" w:rsidRPr="00B84308">
        <w:t>Program?</w:t>
      </w:r>
      <w:r w:rsidRPr="00B84308">
        <w:t xml:space="preserve"> In 2021 International Conference on Economic Development and Business Culture (ICEDBC 2021) (pp. 288-292). Atlantis Press.</w:t>
      </w:r>
    </w:p>
    <w:sectPr w:rsidR="00A26098" w:rsidRPr="00A2609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1107"/>
    <w:rsid w:val="000A2A42"/>
    <w:rsid w:val="000E2E5B"/>
    <w:rsid w:val="000E2E77"/>
    <w:rsid w:val="00212DD8"/>
    <w:rsid w:val="00262DE4"/>
    <w:rsid w:val="002B3B3A"/>
    <w:rsid w:val="00306122"/>
    <w:rsid w:val="00311B67"/>
    <w:rsid w:val="003151D7"/>
    <w:rsid w:val="0031647C"/>
    <w:rsid w:val="003A08F9"/>
    <w:rsid w:val="00460998"/>
    <w:rsid w:val="004A55BF"/>
    <w:rsid w:val="00540093"/>
    <w:rsid w:val="005A3006"/>
    <w:rsid w:val="005F6B35"/>
    <w:rsid w:val="006075DD"/>
    <w:rsid w:val="00630777"/>
    <w:rsid w:val="00657025"/>
    <w:rsid w:val="006D67B5"/>
    <w:rsid w:val="007D07A7"/>
    <w:rsid w:val="00845017"/>
    <w:rsid w:val="00871448"/>
    <w:rsid w:val="0089199F"/>
    <w:rsid w:val="009251D7"/>
    <w:rsid w:val="009A69D9"/>
    <w:rsid w:val="00A1602B"/>
    <w:rsid w:val="00A26098"/>
    <w:rsid w:val="00AB1107"/>
    <w:rsid w:val="00B506FC"/>
    <w:rsid w:val="00B70905"/>
    <w:rsid w:val="00B84308"/>
    <w:rsid w:val="00B85D7B"/>
    <w:rsid w:val="00C401FA"/>
    <w:rsid w:val="00C45F28"/>
    <w:rsid w:val="00C814A8"/>
    <w:rsid w:val="00CA7202"/>
    <w:rsid w:val="00CD478D"/>
    <w:rsid w:val="00CF356C"/>
    <w:rsid w:val="00D512F0"/>
    <w:rsid w:val="00DC4A15"/>
    <w:rsid w:val="00DE773B"/>
    <w:rsid w:val="00F00191"/>
    <w:rsid w:val="00F1715A"/>
    <w:rsid w:val="00FC1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07DD0"/>
  <w15:chartTrackingRefBased/>
  <w15:docId w15:val="{71683B7D-89C4-42CA-8B38-14C0871FA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025"/>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A1602B"/>
    <w:pPr>
      <w:keepNext/>
      <w:keepLines/>
      <w:spacing w:before="240" w:after="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B70905"/>
    <w:pPr>
      <w:keepNext/>
      <w:keepLines/>
      <w:widowControl w:val="0"/>
      <w:autoSpaceDE w:val="0"/>
      <w:autoSpaceDN w:val="0"/>
      <w:spacing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0E2E77"/>
    <w:pPr>
      <w:keepNext/>
      <w:keepLines/>
      <w:spacing w:before="40" w:after="0"/>
      <w:outlineLvl w:val="2"/>
    </w:pPr>
    <w:rPr>
      <w:rFonts w:eastAsiaTheme="majorEastAsia" w:cstheme="majorBidi"/>
      <w:b/>
      <w:i/>
    </w:rPr>
  </w:style>
  <w:style w:type="paragraph" w:styleId="Heading4">
    <w:name w:val="heading 4"/>
    <w:basedOn w:val="Normal"/>
    <w:next w:val="Normal"/>
    <w:link w:val="Heading4Char"/>
    <w:autoRedefine/>
    <w:uiPriority w:val="9"/>
    <w:unhideWhenUsed/>
    <w:qFormat/>
    <w:rsid w:val="00540093"/>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02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B7090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0E2E77"/>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540093"/>
    <w:rPr>
      <w:rFonts w:ascii="Times New Roman" w:eastAsiaTheme="majorEastAsia" w:hAnsi="Times New Roman" w:cstheme="majorBidi"/>
      <w:i/>
      <w:iCs/>
      <w:sz w:val="24"/>
    </w:rPr>
  </w:style>
  <w:style w:type="paragraph" w:styleId="TOCHeading">
    <w:name w:val="TOC Heading"/>
    <w:basedOn w:val="Heading1"/>
    <w:next w:val="Normal"/>
    <w:uiPriority w:val="39"/>
    <w:unhideWhenUsed/>
    <w:qFormat/>
    <w:rsid w:val="00A1602B"/>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1602B"/>
    <w:pPr>
      <w:spacing w:after="100"/>
    </w:pPr>
  </w:style>
  <w:style w:type="character" w:styleId="Hyperlink">
    <w:name w:val="Hyperlink"/>
    <w:basedOn w:val="DefaultParagraphFont"/>
    <w:uiPriority w:val="99"/>
    <w:unhideWhenUsed/>
    <w:rsid w:val="00A1602B"/>
    <w:rPr>
      <w:color w:val="0563C1" w:themeColor="hyperlink"/>
      <w:u w:val="single"/>
    </w:rPr>
  </w:style>
  <w:style w:type="paragraph" w:styleId="NormalWeb">
    <w:name w:val="Normal (Web)"/>
    <w:basedOn w:val="Normal"/>
    <w:uiPriority w:val="99"/>
    <w:unhideWhenUsed/>
    <w:rsid w:val="00306122"/>
    <w:pPr>
      <w:spacing w:before="100" w:beforeAutospacing="1" w:after="100" w:afterAutospacing="1" w:line="240" w:lineRule="auto"/>
      <w:jc w:val="left"/>
    </w:pPr>
    <w:rPr>
      <w:rFonts w:eastAsia="Times New Roman"/>
      <w:lang w:val="en-US"/>
    </w:rPr>
  </w:style>
  <w:style w:type="paragraph" w:styleId="TOC2">
    <w:name w:val="toc 2"/>
    <w:basedOn w:val="Normal"/>
    <w:next w:val="Normal"/>
    <w:autoRedefine/>
    <w:uiPriority w:val="39"/>
    <w:unhideWhenUsed/>
    <w:rsid w:val="00F00191"/>
    <w:pPr>
      <w:spacing w:after="100"/>
      <w:ind w:left="240"/>
    </w:pPr>
  </w:style>
  <w:style w:type="paragraph" w:customStyle="1" w:styleId="paragraph">
    <w:name w:val="paragraph"/>
    <w:basedOn w:val="Normal"/>
    <w:rsid w:val="00630777"/>
    <w:pPr>
      <w:spacing w:before="100" w:beforeAutospacing="1" w:after="100" w:afterAutospacing="1" w:line="240" w:lineRule="auto"/>
      <w:jc w:val="left"/>
    </w:pPr>
    <w:rPr>
      <w:rFonts w:eastAsia="Times New Roman"/>
      <w:lang w:eastAsia="en-GB"/>
    </w:rPr>
  </w:style>
  <w:style w:type="character" w:customStyle="1" w:styleId="normaltextrun">
    <w:name w:val="normaltextrun"/>
    <w:basedOn w:val="DefaultParagraphFont"/>
    <w:rsid w:val="00630777"/>
  </w:style>
  <w:style w:type="character" w:customStyle="1" w:styleId="eop">
    <w:name w:val="eop"/>
    <w:basedOn w:val="DefaultParagraphFont"/>
    <w:rsid w:val="00630777"/>
  </w:style>
  <w:style w:type="paragraph" w:styleId="Revision">
    <w:name w:val="Revision"/>
    <w:hidden/>
    <w:uiPriority w:val="99"/>
    <w:semiHidden/>
    <w:rsid w:val="00B84308"/>
    <w:pPr>
      <w:spacing w:after="0"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10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06A20A-E632-4CB0-9FDF-A981FFE86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3353</Words>
  <Characters>19114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2025-03-07T22:33:00Z</dcterms:created>
  <dcterms:modified xsi:type="dcterms:W3CDTF">2025-03-07T22:33:00Z</dcterms:modified>
</cp:coreProperties>
</file>