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6B3F4A" w14:textId="0FA5E622" w:rsidR="005A50FD" w:rsidRPr="004726BA" w:rsidRDefault="005A50FD" w:rsidP="009E6110">
      <w:pPr>
        <w:tabs>
          <w:tab w:val="left" w:pos="945"/>
        </w:tabs>
        <w:spacing w:line="360" w:lineRule="auto"/>
        <w:rPr>
          <w:rFonts w:ascii="Arial" w:hAnsi="Arial" w:cs="Arial"/>
          <w:b/>
          <w:bCs/>
          <w:sz w:val="28"/>
          <w:szCs w:val="28"/>
          <w:u w:val="single"/>
        </w:rPr>
      </w:pPr>
      <w:r w:rsidRPr="004726BA">
        <w:rPr>
          <w:rFonts w:ascii="Arial" w:hAnsi="Arial" w:cs="Arial"/>
          <w:b/>
          <w:bCs/>
          <w:sz w:val="28"/>
          <w:szCs w:val="28"/>
        </w:rPr>
        <w:t xml:space="preserve">A critical evaluation and the identification of next teaching and learning steps focusing on a case study </w:t>
      </w:r>
      <w:r w:rsidR="002D54E9" w:rsidRPr="004726BA">
        <w:rPr>
          <w:rFonts w:ascii="Arial" w:hAnsi="Arial" w:cs="Arial"/>
          <w:b/>
          <w:bCs/>
          <w:sz w:val="28"/>
          <w:szCs w:val="28"/>
        </w:rPr>
        <w:t xml:space="preserve">of an individual learner or a group of learners, based on an observed critical incident. </w:t>
      </w:r>
    </w:p>
    <w:p w14:paraId="5782DE38" w14:textId="64D05717" w:rsidR="004F6EED" w:rsidRDefault="004F6EED" w:rsidP="009E6110">
      <w:pPr>
        <w:tabs>
          <w:tab w:val="left" w:pos="945"/>
        </w:tabs>
        <w:spacing w:line="360" w:lineRule="auto"/>
        <w:rPr>
          <w:rFonts w:asciiTheme="minorHAnsi" w:hAnsiTheme="minorHAnsi" w:cstheme="minorHAnsi"/>
          <w:sz w:val="22"/>
          <w:szCs w:val="22"/>
        </w:rPr>
      </w:pPr>
    </w:p>
    <w:p w14:paraId="6BC5E10D" w14:textId="742986C5" w:rsidR="00723B2B" w:rsidRDefault="00723B2B" w:rsidP="00623506">
      <w:pPr>
        <w:tabs>
          <w:tab w:val="left" w:pos="945"/>
        </w:tabs>
        <w:spacing w:line="360" w:lineRule="auto"/>
        <w:rPr>
          <w:rFonts w:ascii="Arial" w:hAnsi="Arial" w:cs="Arial"/>
          <w:sz w:val="22"/>
          <w:szCs w:val="22"/>
        </w:rPr>
      </w:pPr>
      <w:bookmarkStart w:id="0" w:name="_GoBack"/>
      <w:r>
        <w:rPr>
          <w:rFonts w:ascii="Arial" w:hAnsi="Arial" w:cs="Arial"/>
          <w:sz w:val="22"/>
          <w:szCs w:val="22"/>
        </w:rPr>
        <w:t xml:space="preserve">Introduction </w:t>
      </w:r>
    </w:p>
    <w:bookmarkEnd w:id="0"/>
    <w:p w14:paraId="27A9EA0B" w14:textId="200E9DBB" w:rsidR="009E6110" w:rsidRPr="007707BD" w:rsidRDefault="007707BD" w:rsidP="00623506">
      <w:pPr>
        <w:tabs>
          <w:tab w:val="left" w:pos="945"/>
        </w:tabs>
        <w:spacing w:line="360" w:lineRule="auto"/>
        <w:rPr>
          <w:rFonts w:ascii="Arial" w:hAnsi="Arial" w:cs="Arial"/>
          <w:sz w:val="22"/>
          <w:szCs w:val="22"/>
        </w:rPr>
      </w:pPr>
      <w:r>
        <w:rPr>
          <w:rFonts w:ascii="Arial" w:hAnsi="Arial" w:cs="Arial"/>
          <w:sz w:val="22"/>
          <w:szCs w:val="22"/>
        </w:rPr>
        <w:t xml:space="preserve">When talking about </w:t>
      </w:r>
      <w:r w:rsidR="00074387">
        <w:rPr>
          <w:rFonts w:ascii="Arial" w:hAnsi="Arial" w:cs="Arial"/>
          <w:sz w:val="22"/>
          <w:szCs w:val="22"/>
        </w:rPr>
        <w:t xml:space="preserve">professional development and </w:t>
      </w:r>
      <w:r w:rsidR="00A91A1E">
        <w:rPr>
          <w:rFonts w:ascii="Arial" w:hAnsi="Arial" w:cs="Arial"/>
          <w:sz w:val="22"/>
          <w:szCs w:val="22"/>
        </w:rPr>
        <w:t xml:space="preserve">teacher education, it is vital to </w:t>
      </w:r>
      <w:r w:rsidR="00DA4104">
        <w:rPr>
          <w:rFonts w:ascii="Arial" w:hAnsi="Arial" w:cs="Arial"/>
          <w:sz w:val="22"/>
          <w:szCs w:val="22"/>
        </w:rPr>
        <w:t xml:space="preserve">for an individual to self-assess on their </w:t>
      </w:r>
      <w:r w:rsidR="00F6159C">
        <w:rPr>
          <w:rFonts w:ascii="Arial" w:hAnsi="Arial" w:cs="Arial"/>
          <w:sz w:val="22"/>
          <w:szCs w:val="22"/>
        </w:rPr>
        <w:t xml:space="preserve">performance as an educator. A good </w:t>
      </w:r>
      <w:r w:rsidR="00DA64D0">
        <w:rPr>
          <w:rFonts w:ascii="Arial" w:hAnsi="Arial" w:cs="Arial"/>
          <w:sz w:val="22"/>
          <w:szCs w:val="22"/>
        </w:rPr>
        <w:t>technique</w:t>
      </w:r>
      <w:r w:rsidR="00F6159C">
        <w:rPr>
          <w:rFonts w:ascii="Arial" w:hAnsi="Arial" w:cs="Arial"/>
          <w:sz w:val="22"/>
          <w:szCs w:val="22"/>
        </w:rPr>
        <w:t xml:space="preserve"> of doing this </w:t>
      </w:r>
      <w:r w:rsidR="007A01A0">
        <w:rPr>
          <w:rFonts w:ascii="Arial" w:hAnsi="Arial" w:cs="Arial"/>
          <w:sz w:val="22"/>
          <w:szCs w:val="22"/>
        </w:rPr>
        <w:t xml:space="preserve">through a </w:t>
      </w:r>
      <w:r w:rsidR="00F6159C">
        <w:rPr>
          <w:rFonts w:ascii="Arial" w:hAnsi="Arial" w:cs="Arial"/>
          <w:sz w:val="22"/>
          <w:szCs w:val="22"/>
        </w:rPr>
        <w:t>reflecti</w:t>
      </w:r>
      <w:r w:rsidR="007A01A0">
        <w:rPr>
          <w:rFonts w:ascii="Arial" w:hAnsi="Arial" w:cs="Arial"/>
          <w:sz w:val="22"/>
          <w:szCs w:val="22"/>
        </w:rPr>
        <w:t>on</w:t>
      </w:r>
      <w:r w:rsidR="00821CF0">
        <w:rPr>
          <w:rFonts w:ascii="Arial" w:hAnsi="Arial" w:cs="Arial"/>
          <w:sz w:val="22"/>
          <w:szCs w:val="22"/>
        </w:rPr>
        <w:t xml:space="preserve"> o</w:t>
      </w:r>
      <w:r w:rsidR="007A01A0">
        <w:rPr>
          <w:rFonts w:ascii="Arial" w:hAnsi="Arial" w:cs="Arial"/>
          <w:sz w:val="22"/>
          <w:szCs w:val="22"/>
        </w:rPr>
        <w:t>f</w:t>
      </w:r>
      <w:r w:rsidR="00821CF0">
        <w:rPr>
          <w:rFonts w:ascii="Arial" w:hAnsi="Arial" w:cs="Arial"/>
          <w:sz w:val="22"/>
          <w:szCs w:val="22"/>
        </w:rPr>
        <w:t xml:space="preserve"> their practices</w:t>
      </w:r>
      <w:r w:rsidR="007A01A0">
        <w:rPr>
          <w:rFonts w:ascii="Arial" w:hAnsi="Arial" w:cs="Arial"/>
          <w:sz w:val="22"/>
          <w:szCs w:val="22"/>
        </w:rPr>
        <w:t xml:space="preserve">, </w:t>
      </w:r>
      <w:r w:rsidR="007A01A0" w:rsidRPr="001703E2">
        <w:rPr>
          <w:rFonts w:ascii="Arial" w:hAnsi="Arial" w:cs="Arial"/>
          <w:sz w:val="22"/>
          <w:szCs w:val="22"/>
        </w:rPr>
        <w:t>Tripp (</w:t>
      </w:r>
      <w:r w:rsidR="00C64E00" w:rsidRPr="001703E2">
        <w:rPr>
          <w:rFonts w:ascii="Arial" w:hAnsi="Arial" w:cs="Arial"/>
          <w:sz w:val="22"/>
          <w:szCs w:val="22"/>
        </w:rPr>
        <w:t>2011</w:t>
      </w:r>
      <w:r w:rsidR="007A01A0" w:rsidRPr="001703E2">
        <w:rPr>
          <w:rFonts w:ascii="Arial" w:hAnsi="Arial" w:cs="Arial"/>
          <w:sz w:val="22"/>
          <w:szCs w:val="22"/>
        </w:rPr>
        <w:t>)</w:t>
      </w:r>
      <w:r w:rsidR="007A01A0">
        <w:rPr>
          <w:rFonts w:ascii="Arial" w:hAnsi="Arial" w:cs="Arial"/>
          <w:sz w:val="22"/>
          <w:szCs w:val="22"/>
        </w:rPr>
        <w:t xml:space="preserve"> coin</w:t>
      </w:r>
      <w:r w:rsidR="00D7609E">
        <w:rPr>
          <w:rFonts w:ascii="Arial" w:hAnsi="Arial" w:cs="Arial"/>
          <w:sz w:val="22"/>
          <w:szCs w:val="22"/>
        </w:rPr>
        <w:t>ed this term and it is now known as</w:t>
      </w:r>
      <w:r w:rsidR="00EA7F32">
        <w:rPr>
          <w:rFonts w:ascii="Arial" w:hAnsi="Arial" w:cs="Arial"/>
          <w:sz w:val="22"/>
          <w:szCs w:val="22"/>
        </w:rPr>
        <w:t xml:space="preserve"> ‘critical incident</w:t>
      </w:r>
      <w:r w:rsidR="00D7609E">
        <w:rPr>
          <w:rFonts w:ascii="Arial" w:hAnsi="Arial" w:cs="Arial"/>
          <w:sz w:val="22"/>
          <w:szCs w:val="22"/>
        </w:rPr>
        <w:t>s’</w:t>
      </w:r>
      <w:r w:rsidR="00BD2559">
        <w:rPr>
          <w:rFonts w:ascii="Arial" w:hAnsi="Arial" w:cs="Arial"/>
          <w:sz w:val="22"/>
          <w:szCs w:val="22"/>
        </w:rPr>
        <w:t xml:space="preserve">. </w:t>
      </w:r>
      <w:r w:rsidR="00840B75" w:rsidRPr="005030D0">
        <w:rPr>
          <w:rFonts w:ascii="Arial" w:hAnsi="Arial" w:cs="Arial"/>
          <w:sz w:val="22"/>
          <w:szCs w:val="22"/>
        </w:rPr>
        <w:t>Calderhead (1989)</w:t>
      </w:r>
      <w:r w:rsidR="00840B75">
        <w:rPr>
          <w:rFonts w:ascii="Arial" w:hAnsi="Arial" w:cs="Arial"/>
          <w:sz w:val="22"/>
          <w:szCs w:val="22"/>
        </w:rPr>
        <w:t xml:space="preserve"> states that th</w:t>
      </w:r>
      <w:r w:rsidR="00B61FA2">
        <w:rPr>
          <w:rFonts w:ascii="Arial" w:hAnsi="Arial" w:cs="Arial"/>
          <w:sz w:val="22"/>
          <w:szCs w:val="22"/>
        </w:rPr>
        <w:t xml:space="preserve">e term ‘critical incidents’ </w:t>
      </w:r>
      <w:r w:rsidR="00842C8E">
        <w:rPr>
          <w:rFonts w:ascii="Arial" w:hAnsi="Arial" w:cs="Arial"/>
          <w:sz w:val="22"/>
          <w:szCs w:val="22"/>
        </w:rPr>
        <w:t xml:space="preserve">more often than not is interpreted as a criticism of something </w:t>
      </w:r>
      <w:r w:rsidR="00B2158E">
        <w:rPr>
          <w:rFonts w:ascii="Arial" w:hAnsi="Arial" w:cs="Arial"/>
          <w:sz w:val="22"/>
          <w:szCs w:val="22"/>
        </w:rPr>
        <w:t xml:space="preserve">which needs improvement. </w:t>
      </w:r>
      <w:r w:rsidR="007E1D04">
        <w:rPr>
          <w:rFonts w:ascii="Arial" w:hAnsi="Arial" w:cs="Arial"/>
          <w:sz w:val="22"/>
          <w:szCs w:val="22"/>
        </w:rPr>
        <w:t xml:space="preserve">However, it must be known that critical incident analysis </w:t>
      </w:r>
      <w:r w:rsidR="0008132C">
        <w:rPr>
          <w:rFonts w:ascii="Arial" w:hAnsi="Arial" w:cs="Arial"/>
          <w:sz w:val="22"/>
          <w:szCs w:val="22"/>
        </w:rPr>
        <w:t>can be any incident</w:t>
      </w:r>
      <w:r w:rsidR="002375C4">
        <w:rPr>
          <w:rFonts w:ascii="Arial" w:hAnsi="Arial" w:cs="Arial"/>
          <w:sz w:val="22"/>
          <w:szCs w:val="22"/>
        </w:rPr>
        <w:t xml:space="preserve">, in the teaching context, which does not need to be dramatic or negative. It is simply </w:t>
      </w:r>
      <w:r w:rsidR="00AA5D03">
        <w:rPr>
          <w:rFonts w:ascii="Arial" w:hAnsi="Arial" w:cs="Arial"/>
          <w:sz w:val="22"/>
          <w:szCs w:val="22"/>
        </w:rPr>
        <w:t xml:space="preserve">an incident which makes you stop and think, or </w:t>
      </w:r>
      <w:r w:rsidR="00D12331">
        <w:rPr>
          <w:rFonts w:ascii="Arial" w:hAnsi="Arial" w:cs="Arial"/>
          <w:sz w:val="22"/>
          <w:szCs w:val="22"/>
        </w:rPr>
        <w:t>something which raises questions for you</w:t>
      </w:r>
      <w:r w:rsidR="00782186">
        <w:rPr>
          <w:rFonts w:ascii="Arial" w:hAnsi="Arial" w:cs="Arial"/>
          <w:sz w:val="22"/>
          <w:szCs w:val="22"/>
        </w:rPr>
        <w:t xml:space="preserve"> to think about. </w:t>
      </w:r>
      <w:r w:rsidR="00CE3B9A">
        <w:rPr>
          <w:rFonts w:ascii="Arial" w:hAnsi="Arial" w:cs="Arial"/>
          <w:sz w:val="22"/>
          <w:szCs w:val="22"/>
        </w:rPr>
        <w:t xml:space="preserve">This is done by aiming to discover the underlying issues </w:t>
      </w:r>
      <w:r w:rsidR="00357583">
        <w:rPr>
          <w:rFonts w:ascii="Arial" w:hAnsi="Arial" w:cs="Arial"/>
          <w:sz w:val="22"/>
          <w:szCs w:val="22"/>
        </w:rPr>
        <w:t xml:space="preserve">which were the cause to the teacher making a certain decision, and then reflecting upon it in a structured </w:t>
      </w:r>
      <w:r w:rsidR="00446E48">
        <w:rPr>
          <w:rFonts w:ascii="Arial" w:hAnsi="Arial" w:cs="Arial"/>
          <w:sz w:val="22"/>
          <w:szCs w:val="22"/>
        </w:rPr>
        <w:t xml:space="preserve">way which then leads to the teacher to consider possible actions which could be used in future. </w:t>
      </w:r>
      <w:r w:rsidR="00C75092">
        <w:rPr>
          <w:rFonts w:ascii="Arial" w:hAnsi="Arial" w:cs="Arial"/>
          <w:sz w:val="22"/>
          <w:szCs w:val="22"/>
        </w:rPr>
        <w:t xml:space="preserve"> </w:t>
      </w:r>
      <w:r w:rsidR="008C15C6">
        <w:rPr>
          <w:rFonts w:ascii="Arial" w:hAnsi="Arial" w:cs="Arial"/>
          <w:sz w:val="22"/>
          <w:szCs w:val="22"/>
        </w:rPr>
        <w:t xml:space="preserve"> </w:t>
      </w:r>
    </w:p>
    <w:p w14:paraId="5293E382" w14:textId="10A1F20D" w:rsidR="004F6EED" w:rsidRDefault="004F6EED"/>
    <w:p w14:paraId="0F8B5FD2" w14:textId="57D1226C" w:rsidR="007B24DD" w:rsidRDefault="007B24DD" w:rsidP="007A01A0">
      <w:pPr>
        <w:pStyle w:val="NormalWeb"/>
        <w:rPr>
          <w:rFonts w:ascii="Calibri" w:hAnsi="Calibri"/>
          <w:sz w:val="16"/>
          <w:szCs w:val="16"/>
        </w:rPr>
      </w:pPr>
    </w:p>
    <w:p w14:paraId="0D227416" w14:textId="7C62C4EC" w:rsidR="00B05B82" w:rsidRPr="00B05B82" w:rsidRDefault="00B05B82" w:rsidP="007A01A0">
      <w:pPr>
        <w:pStyle w:val="NormalWeb"/>
        <w:rPr>
          <w:rFonts w:ascii="Arial" w:hAnsi="Arial" w:cs="Arial"/>
          <w:sz w:val="22"/>
          <w:szCs w:val="22"/>
        </w:rPr>
      </w:pPr>
      <w:r>
        <w:rPr>
          <w:rFonts w:ascii="Arial" w:hAnsi="Arial" w:cs="Arial"/>
          <w:sz w:val="22"/>
          <w:szCs w:val="22"/>
        </w:rPr>
        <w:t xml:space="preserve">The role of critical reflection </w:t>
      </w:r>
    </w:p>
    <w:p w14:paraId="6843DAAA" w14:textId="4DF9D6E7" w:rsidR="006D781D" w:rsidRDefault="00900406" w:rsidP="0079035C">
      <w:pPr>
        <w:pStyle w:val="NormalWeb"/>
        <w:rPr>
          <w:rFonts w:ascii="Arial" w:hAnsi="Arial" w:cs="Arial"/>
          <w:sz w:val="22"/>
          <w:szCs w:val="22"/>
        </w:rPr>
      </w:pPr>
      <w:r w:rsidRPr="00905A8B">
        <w:rPr>
          <w:rFonts w:ascii="Arial" w:hAnsi="Arial" w:cs="Arial"/>
          <w:sz w:val="22"/>
          <w:szCs w:val="22"/>
        </w:rPr>
        <w:t>Higgins</w:t>
      </w:r>
      <w:r w:rsidR="00C748BA" w:rsidRPr="00905A8B">
        <w:rPr>
          <w:rFonts w:ascii="Arial" w:hAnsi="Arial" w:cs="Arial"/>
          <w:sz w:val="22"/>
          <w:szCs w:val="22"/>
        </w:rPr>
        <w:t xml:space="preserve">, Flower and </w:t>
      </w:r>
      <w:proofErr w:type="spellStart"/>
      <w:r w:rsidR="00C748BA" w:rsidRPr="00905A8B">
        <w:rPr>
          <w:rFonts w:ascii="Arial" w:hAnsi="Arial" w:cs="Arial"/>
          <w:sz w:val="22"/>
          <w:szCs w:val="22"/>
        </w:rPr>
        <w:t>Petraglia</w:t>
      </w:r>
      <w:proofErr w:type="spellEnd"/>
      <w:r w:rsidR="00C748BA" w:rsidRPr="00905A8B">
        <w:rPr>
          <w:rFonts w:ascii="Arial" w:hAnsi="Arial" w:cs="Arial"/>
          <w:sz w:val="22"/>
          <w:szCs w:val="22"/>
        </w:rPr>
        <w:t xml:space="preserve"> (1992</w:t>
      </w:r>
      <w:r w:rsidR="00C748BA">
        <w:rPr>
          <w:rFonts w:ascii="Arial" w:hAnsi="Arial" w:cs="Arial"/>
          <w:sz w:val="22"/>
          <w:szCs w:val="22"/>
        </w:rPr>
        <w:t>) argue that</w:t>
      </w:r>
      <w:r w:rsidR="006B4122">
        <w:rPr>
          <w:rFonts w:ascii="Arial" w:hAnsi="Arial" w:cs="Arial"/>
          <w:sz w:val="22"/>
          <w:szCs w:val="22"/>
        </w:rPr>
        <w:t xml:space="preserve"> </w:t>
      </w:r>
      <w:r w:rsidR="00AF367E">
        <w:rPr>
          <w:rFonts w:ascii="Arial" w:hAnsi="Arial" w:cs="Arial"/>
          <w:sz w:val="22"/>
          <w:szCs w:val="22"/>
        </w:rPr>
        <w:t>teachers</w:t>
      </w:r>
      <w:r w:rsidR="006B4122">
        <w:rPr>
          <w:rFonts w:ascii="Arial" w:hAnsi="Arial" w:cs="Arial"/>
          <w:sz w:val="22"/>
          <w:szCs w:val="22"/>
        </w:rPr>
        <w:t xml:space="preserve"> </w:t>
      </w:r>
      <w:r w:rsidR="006B4122" w:rsidRPr="006B4122">
        <w:rPr>
          <w:rFonts w:ascii="Arial" w:hAnsi="Arial" w:cs="Arial"/>
          <w:sz w:val="22"/>
          <w:szCs w:val="22"/>
        </w:rPr>
        <w:t>have</w:t>
      </w:r>
      <w:r w:rsidR="00C748BA">
        <w:rPr>
          <w:rFonts w:ascii="Arial" w:hAnsi="Arial" w:cs="Arial"/>
          <w:sz w:val="22"/>
          <w:szCs w:val="22"/>
        </w:rPr>
        <w:t xml:space="preserve"> always</w:t>
      </w:r>
      <w:r w:rsidR="006B4122">
        <w:rPr>
          <w:rFonts w:ascii="Arial" w:hAnsi="Arial" w:cs="Arial"/>
          <w:sz w:val="22"/>
          <w:szCs w:val="22"/>
        </w:rPr>
        <w:t xml:space="preserve"> </w:t>
      </w:r>
      <w:r w:rsidR="00197FF0">
        <w:rPr>
          <w:rFonts w:ascii="Arial" w:hAnsi="Arial" w:cs="Arial"/>
          <w:sz w:val="22"/>
          <w:szCs w:val="22"/>
        </w:rPr>
        <w:t xml:space="preserve">been able to </w:t>
      </w:r>
      <w:r w:rsidR="006B4122" w:rsidRPr="006B4122">
        <w:rPr>
          <w:rFonts w:ascii="Arial" w:hAnsi="Arial" w:cs="Arial"/>
          <w:sz w:val="22"/>
          <w:szCs w:val="22"/>
        </w:rPr>
        <w:t>recognize</w:t>
      </w:r>
      <w:r w:rsidR="00197FF0">
        <w:rPr>
          <w:rFonts w:ascii="Arial" w:hAnsi="Arial" w:cs="Arial"/>
          <w:sz w:val="22"/>
          <w:szCs w:val="22"/>
        </w:rPr>
        <w:t xml:space="preserve"> t</w:t>
      </w:r>
      <w:r w:rsidR="006B4122" w:rsidRPr="006B4122">
        <w:rPr>
          <w:rFonts w:ascii="Arial" w:hAnsi="Arial" w:cs="Arial"/>
          <w:sz w:val="22"/>
          <w:szCs w:val="22"/>
        </w:rPr>
        <w:t>hat</w:t>
      </w:r>
      <w:r w:rsidR="006B4122">
        <w:rPr>
          <w:rFonts w:ascii="Arial" w:hAnsi="Arial" w:cs="Arial"/>
          <w:sz w:val="22"/>
          <w:szCs w:val="22"/>
        </w:rPr>
        <w:t xml:space="preserve"> </w:t>
      </w:r>
      <w:r w:rsidR="006B4122" w:rsidRPr="006B4122">
        <w:rPr>
          <w:rFonts w:ascii="Arial" w:hAnsi="Arial" w:cs="Arial"/>
          <w:sz w:val="22"/>
          <w:szCs w:val="22"/>
        </w:rPr>
        <w:t>reflective</w:t>
      </w:r>
      <w:r w:rsidR="006B4122">
        <w:rPr>
          <w:rFonts w:ascii="Arial" w:hAnsi="Arial" w:cs="Arial"/>
          <w:sz w:val="22"/>
          <w:szCs w:val="22"/>
        </w:rPr>
        <w:t xml:space="preserve"> </w:t>
      </w:r>
      <w:r w:rsidR="006B4122" w:rsidRPr="006B4122">
        <w:rPr>
          <w:rFonts w:ascii="Arial" w:hAnsi="Arial" w:cs="Arial"/>
          <w:sz w:val="22"/>
          <w:szCs w:val="22"/>
        </w:rPr>
        <w:t>thi</w:t>
      </w:r>
      <w:r w:rsidR="00197FF0">
        <w:rPr>
          <w:rFonts w:ascii="Arial" w:hAnsi="Arial" w:cs="Arial"/>
          <w:sz w:val="22"/>
          <w:szCs w:val="22"/>
        </w:rPr>
        <w:t>nk</w:t>
      </w:r>
      <w:r w:rsidR="00056CEF">
        <w:rPr>
          <w:rFonts w:ascii="Arial" w:hAnsi="Arial" w:cs="Arial"/>
          <w:sz w:val="22"/>
          <w:szCs w:val="22"/>
        </w:rPr>
        <w:t>i</w:t>
      </w:r>
      <w:r w:rsidR="006B4122" w:rsidRPr="006B4122">
        <w:rPr>
          <w:rFonts w:ascii="Arial" w:hAnsi="Arial" w:cs="Arial"/>
          <w:sz w:val="22"/>
          <w:szCs w:val="22"/>
        </w:rPr>
        <w:t>ng</w:t>
      </w:r>
      <w:r w:rsidR="00962BB6">
        <w:rPr>
          <w:rFonts w:ascii="Arial" w:hAnsi="Arial" w:cs="Arial"/>
          <w:sz w:val="22"/>
          <w:szCs w:val="22"/>
        </w:rPr>
        <w:t xml:space="preserve"> </w:t>
      </w:r>
      <w:r w:rsidR="00056CEF">
        <w:rPr>
          <w:rFonts w:ascii="Arial" w:hAnsi="Arial" w:cs="Arial"/>
          <w:sz w:val="22"/>
          <w:szCs w:val="22"/>
        </w:rPr>
        <w:t xml:space="preserve">and practices </w:t>
      </w:r>
      <w:r w:rsidR="006B4122" w:rsidRPr="006B4122">
        <w:rPr>
          <w:rFonts w:ascii="Arial" w:hAnsi="Arial" w:cs="Arial"/>
          <w:sz w:val="22"/>
          <w:szCs w:val="22"/>
        </w:rPr>
        <w:t>enables</w:t>
      </w:r>
      <w:r w:rsidR="00562039">
        <w:rPr>
          <w:rFonts w:ascii="Arial" w:hAnsi="Arial" w:cs="Arial"/>
          <w:sz w:val="22"/>
          <w:szCs w:val="22"/>
        </w:rPr>
        <w:t xml:space="preserve"> </w:t>
      </w:r>
      <w:r w:rsidR="002D3A3B">
        <w:rPr>
          <w:rFonts w:ascii="Arial" w:hAnsi="Arial" w:cs="Arial"/>
          <w:sz w:val="22"/>
          <w:szCs w:val="22"/>
        </w:rPr>
        <w:t xml:space="preserve">teachers to </w:t>
      </w:r>
      <w:r w:rsidR="00340E2B">
        <w:rPr>
          <w:rFonts w:ascii="Arial" w:hAnsi="Arial" w:cs="Arial"/>
          <w:sz w:val="22"/>
          <w:szCs w:val="22"/>
        </w:rPr>
        <w:t>check and a</w:t>
      </w:r>
      <w:r w:rsidR="00252F13">
        <w:rPr>
          <w:rFonts w:ascii="Arial" w:hAnsi="Arial" w:cs="Arial"/>
          <w:sz w:val="22"/>
          <w:szCs w:val="22"/>
        </w:rPr>
        <w:t>lter</w:t>
      </w:r>
      <w:r w:rsidR="00340E2B">
        <w:rPr>
          <w:rFonts w:ascii="Arial" w:hAnsi="Arial" w:cs="Arial"/>
          <w:sz w:val="22"/>
          <w:szCs w:val="22"/>
        </w:rPr>
        <w:t xml:space="preserve"> their t</w:t>
      </w:r>
      <w:r w:rsidR="00252F13">
        <w:rPr>
          <w:rFonts w:ascii="Arial" w:hAnsi="Arial" w:cs="Arial"/>
          <w:sz w:val="22"/>
          <w:szCs w:val="22"/>
        </w:rPr>
        <w:t xml:space="preserve">hinking </w:t>
      </w:r>
      <w:r w:rsidR="00B0346A">
        <w:rPr>
          <w:rFonts w:ascii="Arial" w:hAnsi="Arial" w:cs="Arial"/>
          <w:sz w:val="22"/>
          <w:szCs w:val="22"/>
        </w:rPr>
        <w:t xml:space="preserve">as they are carrying out </w:t>
      </w:r>
      <w:r w:rsidR="00A24384">
        <w:rPr>
          <w:rFonts w:ascii="Arial" w:hAnsi="Arial" w:cs="Arial"/>
          <w:sz w:val="22"/>
          <w:szCs w:val="22"/>
        </w:rPr>
        <w:t xml:space="preserve">tasks and activities. Reflection </w:t>
      </w:r>
      <w:r w:rsidR="001A6F2A">
        <w:rPr>
          <w:rFonts w:ascii="Arial" w:hAnsi="Arial" w:cs="Arial"/>
          <w:sz w:val="22"/>
          <w:szCs w:val="22"/>
        </w:rPr>
        <w:t xml:space="preserve">has a key role </w:t>
      </w:r>
      <w:r w:rsidR="00404414">
        <w:rPr>
          <w:rFonts w:ascii="Arial" w:hAnsi="Arial" w:cs="Arial"/>
          <w:sz w:val="22"/>
          <w:szCs w:val="22"/>
        </w:rPr>
        <w:t xml:space="preserve">and is an important part of being able to solve problems </w:t>
      </w:r>
      <w:r w:rsidR="00764EA6">
        <w:rPr>
          <w:rFonts w:ascii="Arial" w:hAnsi="Arial" w:cs="Arial"/>
          <w:sz w:val="22"/>
          <w:szCs w:val="22"/>
        </w:rPr>
        <w:t xml:space="preserve">independently </w:t>
      </w:r>
      <w:r w:rsidR="00404414">
        <w:rPr>
          <w:rFonts w:ascii="Arial" w:hAnsi="Arial" w:cs="Arial"/>
          <w:sz w:val="22"/>
          <w:szCs w:val="22"/>
        </w:rPr>
        <w:t>and self</w:t>
      </w:r>
      <w:r w:rsidR="00764EA6">
        <w:rPr>
          <w:rFonts w:ascii="Arial" w:hAnsi="Arial" w:cs="Arial"/>
          <w:sz w:val="22"/>
          <w:szCs w:val="22"/>
        </w:rPr>
        <w:t>-regulated learning (</w:t>
      </w:r>
      <w:r w:rsidR="00764EA6" w:rsidRPr="00E64454">
        <w:rPr>
          <w:rFonts w:ascii="Arial" w:hAnsi="Arial" w:cs="Arial"/>
          <w:sz w:val="22"/>
          <w:szCs w:val="22"/>
        </w:rPr>
        <w:t xml:space="preserve">Bandura, 1989; </w:t>
      </w:r>
      <w:proofErr w:type="spellStart"/>
      <w:r w:rsidR="00997ADC" w:rsidRPr="00E64454">
        <w:rPr>
          <w:rFonts w:ascii="Arial" w:hAnsi="Arial" w:cs="Arial"/>
          <w:sz w:val="22"/>
          <w:szCs w:val="22"/>
        </w:rPr>
        <w:t>Zimerman</w:t>
      </w:r>
      <w:proofErr w:type="spellEnd"/>
      <w:r w:rsidR="00997ADC" w:rsidRPr="00E64454">
        <w:rPr>
          <w:rFonts w:ascii="Arial" w:hAnsi="Arial" w:cs="Arial"/>
          <w:sz w:val="22"/>
          <w:szCs w:val="22"/>
        </w:rPr>
        <w:t>, 19</w:t>
      </w:r>
      <w:r w:rsidR="00E64454" w:rsidRPr="00E64454">
        <w:rPr>
          <w:rFonts w:ascii="Arial" w:hAnsi="Arial" w:cs="Arial"/>
          <w:sz w:val="22"/>
          <w:szCs w:val="22"/>
        </w:rPr>
        <w:t>90</w:t>
      </w:r>
      <w:r w:rsidR="00997ADC" w:rsidRPr="00E64454">
        <w:rPr>
          <w:rFonts w:ascii="Arial" w:hAnsi="Arial" w:cs="Arial"/>
          <w:sz w:val="22"/>
          <w:szCs w:val="22"/>
        </w:rPr>
        <w:t>;</w:t>
      </w:r>
      <w:r w:rsidR="00997ADC">
        <w:rPr>
          <w:rFonts w:ascii="Arial" w:hAnsi="Arial" w:cs="Arial"/>
          <w:sz w:val="22"/>
          <w:szCs w:val="22"/>
        </w:rPr>
        <w:t xml:space="preserve"> Higgins, Flower and </w:t>
      </w:r>
      <w:proofErr w:type="spellStart"/>
      <w:r w:rsidR="00997ADC">
        <w:rPr>
          <w:rFonts w:ascii="Arial" w:hAnsi="Arial" w:cs="Arial"/>
          <w:sz w:val="22"/>
          <w:szCs w:val="22"/>
        </w:rPr>
        <w:t>Pentraglia</w:t>
      </w:r>
      <w:proofErr w:type="spellEnd"/>
      <w:r w:rsidR="00B72D9E">
        <w:rPr>
          <w:rFonts w:ascii="Arial" w:hAnsi="Arial" w:cs="Arial"/>
          <w:sz w:val="22"/>
          <w:szCs w:val="22"/>
        </w:rPr>
        <w:t xml:space="preserve">, 1992; </w:t>
      </w:r>
      <w:r w:rsidR="00905A8B">
        <w:rPr>
          <w:rFonts w:ascii="Arial" w:hAnsi="Arial" w:cs="Arial"/>
          <w:sz w:val="22"/>
          <w:szCs w:val="22"/>
        </w:rPr>
        <w:t xml:space="preserve">Awan, 2021). </w:t>
      </w:r>
      <w:r w:rsidR="0032379E">
        <w:rPr>
          <w:rFonts w:ascii="Arial" w:hAnsi="Arial" w:cs="Arial"/>
          <w:sz w:val="22"/>
          <w:szCs w:val="22"/>
        </w:rPr>
        <w:t xml:space="preserve">By doing this it allows the teacher to aid the students in transferring their </w:t>
      </w:r>
      <w:r w:rsidR="005606D5">
        <w:rPr>
          <w:rFonts w:ascii="Arial" w:hAnsi="Arial" w:cs="Arial"/>
          <w:sz w:val="22"/>
          <w:szCs w:val="22"/>
        </w:rPr>
        <w:t xml:space="preserve">prior </w:t>
      </w:r>
      <w:r w:rsidR="0032379E">
        <w:rPr>
          <w:rFonts w:ascii="Arial" w:hAnsi="Arial" w:cs="Arial"/>
          <w:sz w:val="22"/>
          <w:szCs w:val="22"/>
        </w:rPr>
        <w:t>knowledge</w:t>
      </w:r>
      <w:r w:rsidR="000A7944">
        <w:rPr>
          <w:rFonts w:ascii="Arial" w:hAnsi="Arial" w:cs="Arial"/>
          <w:sz w:val="22"/>
          <w:szCs w:val="22"/>
        </w:rPr>
        <w:t xml:space="preserve"> and new knowledge</w:t>
      </w:r>
      <w:r w:rsidR="0032379E">
        <w:rPr>
          <w:rFonts w:ascii="Arial" w:hAnsi="Arial" w:cs="Arial"/>
          <w:sz w:val="22"/>
          <w:szCs w:val="22"/>
        </w:rPr>
        <w:t xml:space="preserve"> </w:t>
      </w:r>
      <w:r w:rsidR="000A7944">
        <w:rPr>
          <w:rFonts w:ascii="Arial" w:hAnsi="Arial" w:cs="Arial"/>
          <w:sz w:val="22"/>
          <w:szCs w:val="22"/>
        </w:rPr>
        <w:t>which can</w:t>
      </w:r>
      <w:r w:rsidR="0032379E">
        <w:rPr>
          <w:rFonts w:ascii="Arial" w:hAnsi="Arial" w:cs="Arial"/>
          <w:sz w:val="22"/>
          <w:szCs w:val="22"/>
        </w:rPr>
        <w:t xml:space="preserve"> allow them </w:t>
      </w:r>
      <w:r w:rsidR="00EF57C7">
        <w:rPr>
          <w:rFonts w:ascii="Arial" w:hAnsi="Arial" w:cs="Arial"/>
          <w:sz w:val="22"/>
          <w:szCs w:val="22"/>
        </w:rPr>
        <w:t>to apply</w:t>
      </w:r>
      <w:r w:rsidR="000B5BF6">
        <w:rPr>
          <w:rFonts w:ascii="Arial" w:hAnsi="Arial" w:cs="Arial"/>
          <w:sz w:val="22"/>
          <w:szCs w:val="22"/>
        </w:rPr>
        <w:t xml:space="preserve"> their skills and knowledge </w:t>
      </w:r>
      <w:r w:rsidR="00EE4C3F">
        <w:rPr>
          <w:rFonts w:ascii="Arial" w:hAnsi="Arial" w:cs="Arial"/>
          <w:sz w:val="22"/>
          <w:szCs w:val="22"/>
        </w:rPr>
        <w:t xml:space="preserve">to real life scenarios outside the classroom environment (Awan, 2021). </w:t>
      </w:r>
    </w:p>
    <w:p w14:paraId="2B68AE63" w14:textId="4D08B031" w:rsidR="0023397C" w:rsidRDefault="0023397C" w:rsidP="006B4122">
      <w:pPr>
        <w:pStyle w:val="NormalWeb"/>
        <w:rPr>
          <w:rFonts w:ascii="Arial" w:hAnsi="Arial" w:cs="Arial"/>
          <w:sz w:val="22"/>
          <w:szCs w:val="22"/>
        </w:rPr>
      </w:pPr>
      <w:r>
        <w:rPr>
          <w:rFonts w:ascii="Arial" w:hAnsi="Arial" w:cs="Arial"/>
          <w:sz w:val="22"/>
          <w:szCs w:val="22"/>
        </w:rPr>
        <w:t xml:space="preserve">It has been stated by Higgins, Flower and </w:t>
      </w:r>
      <w:proofErr w:type="spellStart"/>
      <w:r>
        <w:rPr>
          <w:rFonts w:ascii="Arial" w:hAnsi="Arial" w:cs="Arial"/>
          <w:sz w:val="22"/>
          <w:szCs w:val="22"/>
        </w:rPr>
        <w:t>Petraglia</w:t>
      </w:r>
      <w:proofErr w:type="spellEnd"/>
      <w:r>
        <w:rPr>
          <w:rFonts w:ascii="Arial" w:hAnsi="Arial" w:cs="Arial"/>
          <w:sz w:val="22"/>
          <w:szCs w:val="22"/>
        </w:rPr>
        <w:t xml:space="preserve"> (1992) and Awan (2021) that there are teachers and educators out there who </w:t>
      </w:r>
      <w:r w:rsidR="00A74497">
        <w:rPr>
          <w:rFonts w:ascii="Arial" w:hAnsi="Arial" w:cs="Arial"/>
          <w:sz w:val="22"/>
          <w:szCs w:val="22"/>
        </w:rPr>
        <w:t>would not debate the educational value and reasonings behind reflective thinking</w:t>
      </w:r>
      <w:r w:rsidR="00036244">
        <w:rPr>
          <w:rFonts w:ascii="Arial" w:hAnsi="Arial" w:cs="Arial"/>
          <w:sz w:val="22"/>
          <w:szCs w:val="22"/>
        </w:rPr>
        <w:t xml:space="preserve">, but there has been some debates as to how it functions, which includes the </w:t>
      </w:r>
      <w:r w:rsidR="00176E38">
        <w:rPr>
          <w:rFonts w:ascii="Arial" w:hAnsi="Arial" w:cs="Arial"/>
          <w:sz w:val="22"/>
          <w:szCs w:val="22"/>
        </w:rPr>
        <w:t xml:space="preserve">conditions of the environment and conditions of which the </w:t>
      </w:r>
      <w:r w:rsidR="004439C0">
        <w:rPr>
          <w:rFonts w:ascii="Arial" w:hAnsi="Arial" w:cs="Arial"/>
          <w:sz w:val="22"/>
          <w:szCs w:val="22"/>
        </w:rPr>
        <w:t xml:space="preserve">individuals are likely to be most engaged and benefit from the self-reflection. </w:t>
      </w:r>
    </w:p>
    <w:p w14:paraId="788A7F45" w14:textId="30E5D252" w:rsidR="00EC39AE" w:rsidRPr="00EC39AE" w:rsidRDefault="00DE2029" w:rsidP="00EC39AE">
      <w:r>
        <w:t xml:space="preserve">Tripp (2011) argues that the question is </w:t>
      </w:r>
      <w:r w:rsidR="00EC39AE" w:rsidRPr="00EC39AE">
        <w:t>often ask</w:t>
      </w:r>
      <w:r w:rsidR="005A0957">
        <w:t>ed,</w:t>
      </w:r>
      <w:r w:rsidR="00EC39AE" w:rsidRPr="00EC39AE">
        <w:t xml:space="preserve"> </w:t>
      </w:r>
      <w:r w:rsidR="005A0957">
        <w:t>by all types of prof</w:t>
      </w:r>
      <w:r w:rsidR="00B023A0">
        <w:t xml:space="preserve">essionals’ in their daily work, </w:t>
      </w:r>
      <w:r w:rsidR="005A0957">
        <w:t>‘</w:t>
      </w:r>
      <w:r w:rsidR="00EC39AE" w:rsidRPr="00EC39AE">
        <w:t xml:space="preserve">what </w:t>
      </w:r>
      <w:r w:rsidR="002D3BC5">
        <w:t xml:space="preserve">is </w:t>
      </w:r>
      <w:r w:rsidR="00EC39AE" w:rsidRPr="00EC39AE">
        <w:t>a critical incident is and how to recognise one</w:t>
      </w:r>
      <w:r w:rsidR="005A0957">
        <w:t>’</w:t>
      </w:r>
      <w:r w:rsidR="002D3BC5">
        <w:t xml:space="preserve">. </w:t>
      </w:r>
      <w:r w:rsidR="00EC39AE" w:rsidRPr="00EC39AE">
        <w:t xml:space="preserve"> </w:t>
      </w:r>
      <w:r w:rsidR="002D3BC5">
        <w:t xml:space="preserve">Tripp (2011) states </w:t>
      </w:r>
      <w:r w:rsidR="00285CD2">
        <w:t>that t</w:t>
      </w:r>
      <w:r w:rsidR="00EC39AE" w:rsidRPr="00EC39AE">
        <w:t xml:space="preserve">he </w:t>
      </w:r>
      <w:r w:rsidR="00285CD2">
        <w:t xml:space="preserve">real </w:t>
      </w:r>
      <w:r w:rsidR="00EC39AE" w:rsidRPr="00EC39AE">
        <w:t>answer is</w:t>
      </w:r>
      <w:r w:rsidR="00285CD2">
        <w:t xml:space="preserve">, </w:t>
      </w:r>
      <w:r w:rsidR="00EC39AE" w:rsidRPr="00EC39AE">
        <w:t xml:space="preserve">that critical incidents are not ‘things’ which </w:t>
      </w:r>
      <w:r w:rsidR="00B454F8">
        <w:t xml:space="preserve">you </w:t>
      </w:r>
      <w:r w:rsidR="00A53E43">
        <w:t>j</w:t>
      </w:r>
      <w:r w:rsidR="00B454F8">
        <w:t xml:space="preserve">ust happen to stumble across or can look out for a specific one. </w:t>
      </w:r>
      <w:r w:rsidR="00CD54F6">
        <w:t xml:space="preserve">He explains that they simply do not </w:t>
      </w:r>
      <w:r w:rsidR="00EC39AE" w:rsidRPr="00EC39AE">
        <w:t>exist in</w:t>
      </w:r>
      <w:r w:rsidR="00390E74">
        <w:t>dividually</w:t>
      </w:r>
      <w:r w:rsidR="00EC39AE" w:rsidRPr="00EC39AE">
        <w:t xml:space="preserve"> of an observer </w:t>
      </w:r>
      <w:r w:rsidR="00603356">
        <w:t xml:space="preserve">which </w:t>
      </w:r>
      <w:r w:rsidR="00EC39AE" w:rsidRPr="00EC39AE">
        <w:t xml:space="preserve">are </w:t>
      </w:r>
      <w:r w:rsidR="00603356">
        <w:t>waiting to be</w:t>
      </w:r>
      <w:r w:rsidR="00EC39AE" w:rsidRPr="00EC39AE">
        <w:t xml:space="preserve"> discover</w:t>
      </w:r>
      <w:r w:rsidR="00603356">
        <w:t>ed</w:t>
      </w:r>
      <w:r w:rsidR="00EC39AE" w:rsidRPr="00EC39AE">
        <w:t xml:space="preserve"> </w:t>
      </w:r>
      <w:r w:rsidR="00E3555D">
        <w:t>comparable to</w:t>
      </w:r>
      <w:r w:rsidR="00EC39AE" w:rsidRPr="00EC39AE">
        <w:t xml:space="preserve"> gold</w:t>
      </w:r>
      <w:r w:rsidR="00E3555D">
        <w:t>en</w:t>
      </w:r>
      <w:r w:rsidR="00EC39AE" w:rsidRPr="00EC39AE">
        <w:t xml:space="preserve"> nuggets or desert islands, but </w:t>
      </w:r>
      <w:r w:rsidR="00E3555D">
        <w:t xml:space="preserve">which is the same with </w:t>
      </w:r>
      <w:r w:rsidR="00EC39AE" w:rsidRPr="00EC39AE">
        <w:t xml:space="preserve">all </w:t>
      </w:r>
      <w:r w:rsidR="00001A16">
        <w:t>information</w:t>
      </w:r>
      <w:r w:rsidR="00EC39AE" w:rsidRPr="00EC39AE">
        <w:t>, critical incidents are c</w:t>
      </w:r>
      <w:r w:rsidR="00001A16">
        <w:t>onstructed (Tripp, 2011)</w:t>
      </w:r>
      <w:r w:rsidR="00EC39AE" w:rsidRPr="00EC39AE">
        <w:t xml:space="preserve">. </w:t>
      </w:r>
      <w:r w:rsidR="00E95183">
        <w:t>All day every day, i</w:t>
      </w:r>
      <w:r w:rsidR="00EC39AE" w:rsidRPr="00EC39AE">
        <w:t xml:space="preserve">ncidents happen, but critical incidents are </w:t>
      </w:r>
      <w:r w:rsidR="00665CDE">
        <w:t>formed</w:t>
      </w:r>
      <w:r w:rsidR="00EC39AE" w:rsidRPr="00EC39AE">
        <w:t xml:space="preserve"> </w:t>
      </w:r>
      <w:r w:rsidR="00665CDE">
        <w:t xml:space="preserve">due to </w:t>
      </w:r>
      <w:r w:rsidR="00EC39AE" w:rsidRPr="00EC39AE">
        <w:lastRenderedPageBreak/>
        <w:t>the way we look at a</w:t>
      </w:r>
      <w:r w:rsidR="00665CDE">
        <w:t xml:space="preserve">n incident or the </w:t>
      </w:r>
      <w:r w:rsidR="00EC39AE" w:rsidRPr="00EC39AE">
        <w:t>situation</w:t>
      </w:r>
      <w:r w:rsidR="00665CDE">
        <w:t xml:space="preserve">. For example, Tripp (2011) also states that </w:t>
      </w:r>
      <w:r w:rsidR="00EC39AE" w:rsidRPr="00EC39AE">
        <w:t xml:space="preserve">a critical incident is </w:t>
      </w:r>
      <w:r w:rsidR="00665CDE">
        <w:t xml:space="preserve">only </w:t>
      </w:r>
      <w:r w:rsidR="00EC39AE" w:rsidRPr="00EC39AE">
        <w:t xml:space="preserve">an interpretation of the </w:t>
      </w:r>
      <w:r w:rsidR="00665CDE">
        <w:t xml:space="preserve">importance </w:t>
      </w:r>
      <w:r w:rsidR="00EC39AE" w:rsidRPr="00EC39AE">
        <w:t xml:space="preserve">of an event. </w:t>
      </w:r>
      <w:r w:rsidR="001D31FC">
        <w:t>Which can also mean, that</w:t>
      </w:r>
      <w:r w:rsidR="00EC39AE" w:rsidRPr="00EC39AE">
        <w:t xml:space="preserve"> a critical incident is a</w:t>
      </w:r>
      <w:r w:rsidR="0097683A">
        <w:t xml:space="preserve">n important </w:t>
      </w:r>
      <w:r w:rsidR="00EC39AE" w:rsidRPr="00EC39AE">
        <w:t xml:space="preserve">judgement </w:t>
      </w:r>
      <w:r w:rsidR="0097683A">
        <w:t xml:space="preserve">which </w:t>
      </w:r>
      <w:r w:rsidR="00EC39AE" w:rsidRPr="00EC39AE">
        <w:t xml:space="preserve">we make, and </w:t>
      </w:r>
      <w:r w:rsidR="005D5BFC">
        <w:t xml:space="preserve">it is the significance which is </w:t>
      </w:r>
      <w:r w:rsidR="00EC39AE" w:rsidRPr="00EC39AE">
        <w:t xml:space="preserve">the basis of that judgement </w:t>
      </w:r>
      <w:r w:rsidR="00BB625A">
        <w:t xml:space="preserve">which </w:t>
      </w:r>
      <w:r w:rsidR="00EC39AE" w:rsidRPr="00EC39AE">
        <w:t>we attach to the meaning of the incident</w:t>
      </w:r>
      <w:r w:rsidR="00BB625A">
        <w:t xml:space="preserve"> (Tripp, 2011). </w:t>
      </w:r>
    </w:p>
    <w:p w14:paraId="7096EF6F" w14:textId="325BD770" w:rsidR="007F0442" w:rsidRDefault="00147D5E" w:rsidP="006B4122">
      <w:pPr>
        <w:pStyle w:val="NormalWeb"/>
        <w:rPr>
          <w:rFonts w:ascii="Arial" w:hAnsi="Arial" w:cs="Arial"/>
          <w:sz w:val="22"/>
          <w:szCs w:val="22"/>
        </w:rPr>
      </w:pPr>
      <w:r>
        <w:rPr>
          <w:rFonts w:ascii="Arial" w:hAnsi="Arial" w:cs="Arial"/>
          <w:sz w:val="22"/>
          <w:szCs w:val="22"/>
        </w:rPr>
        <w:t xml:space="preserve">One of the reflective strategies is </w:t>
      </w:r>
      <w:proofErr w:type="spellStart"/>
      <w:r w:rsidRPr="00092D9E">
        <w:rPr>
          <w:rFonts w:ascii="Arial" w:hAnsi="Arial" w:cs="Arial"/>
          <w:sz w:val="22"/>
          <w:szCs w:val="22"/>
        </w:rPr>
        <w:t>Brookfield</w:t>
      </w:r>
      <w:r w:rsidR="008E74F5" w:rsidRPr="00092D9E">
        <w:rPr>
          <w:rFonts w:ascii="Arial" w:hAnsi="Arial" w:cs="Arial"/>
          <w:sz w:val="22"/>
          <w:szCs w:val="22"/>
        </w:rPr>
        <w:t>s</w:t>
      </w:r>
      <w:proofErr w:type="spellEnd"/>
      <w:r w:rsidR="008E74F5">
        <w:rPr>
          <w:rFonts w:ascii="Arial" w:hAnsi="Arial" w:cs="Arial"/>
          <w:sz w:val="22"/>
          <w:szCs w:val="22"/>
        </w:rPr>
        <w:t xml:space="preserve">’ Four </w:t>
      </w:r>
      <w:r w:rsidR="00B72688">
        <w:rPr>
          <w:rFonts w:ascii="Arial" w:hAnsi="Arial" w:cs="Arial"/>
          <w:sz w:val="22"/>
          <w:szCs w:val="22"/>
        </w:rPr>
        <w:t>Lens framework</w:t>
      </w:r>
      <w:r w:rsidR="00FC4D64">
        <w:rPr>
          <w:rFonts w:ascii="Arial" w:hAnsi="Arial" w:cs="Arial"/>
          <w:sz w:val="22"/>
          <w:szCs w:val="22"/>
        </w:rPr>
        <w:t xml:space="preserve"> (Brookfield, 2002)</w:t>
      </w:r>
      <w:r w:rsidR="00CB21EE">
        <w:rPr>
          <w:rFonts w:ascii="Arial" w:hAnsi="Arial" w:cs="Arial"/>
          <w:sz w:val="22"/>
          <w:szCs w:val="22"/>
        </w:rPr>
        <w:t>, this</w:t>
      </w:r>
      <w:r w:rsidR="00B72688">
        <w:rPr>
          <w:rFonts w:ascii="Arial" w:hAnsi="Arial" w:cs="Arial"/>
          <w:sz w:val="22"/>
          <w:szCs w:val="22"/>
        </w:rPr>
        <w:t xml:space="preserve"> </w:t>
      </w:r>
      <w:r w:rsidR="00EE02E6">
        <w:rPr>
          <w:rFonts w:ascii="Arial" w:hAnsi="Arial" w:cs="Arial"/>
          <w:sz w:val="22"/>
          <w:szCs w:val="22"/>
        </w:rPr>
        <w:t>is</w:t>
      </w:r>
      <w:r w:rsidR="00295593">
        <w:rPr>
          <w:rFonts w:ascii="Arial" w:hAnsi="Arial" w:cs="Arial"/>
          <w:sz w:val="22"/>
          <w:szCs w:val="22"/>
        </w:rPr>
        <w:t xml:space="preserve"> one of many methods and</w:t>
      </w:r>
      <w:r w:rsidR="00EE02E6">
        <w:rPr>
          <w:rFonts w:ascii="Arial" w:hAnsi="Arial" w:cs="Arial"/>
          <w:sz w:val="22"/>
          <w:szCs w:val="22"/>
        </w:rPr>
        <w:t xml:space="preserve"> a good </w:t>
      </w:r>
      <w:r w:rsidR="009B3BCF">
        <w:rPr>
          <w:rFonts w:ascii="Arial" w:hAnsi="Arial" w:cs="Arial"/>
          <w:sz w:val="22"/>
          <w:szCs w:val="22"/>
        </w:rPr>
        <w:t>way to reflect on professional practices. A</w:t>
      </w:r>
      <w:r w:rsidR="001809F8">
        <w:rPr>
          <w:rFonts w:ascii="Arial" w:hAnsi="Arial" w:cs="Arial"/>
          <w:sz w:val="22"/>
          <w:szCs w:val="22"/>
        </w:rPr>
        <w:t xml:space="preserve">s advocates of reflective practice argue that </w:t>
      </w:r>
      <w:r w:rsidR="000A68DE">
        <w:rPr>
          <w:rFonts w:ascii="Arial" w:hAnsi="Arial" w:cs="Arial"/>
          <w:sz w:val="22"/>
          <w:szCs w:val="22"/>
        </w:rPr>
        <w:t>teachers, for example, are able</w:t>
      </w:r>
      <w:r w:rsidR="006F0D5E">
        <w:rPr>
          <w:rFonts w:ascii="Arial" w:hAnsi="Arial" w:cs="Arial"/>
          <w:sz w:val="22"/>
          <w:szCs w:val="22"/>
        </w:rPr>
        <w:t xml:space="preserve"> continually develop themselves as </w:t>
      </w:r>
      <w:r w:rsidR="00981F90">
        <w:rPr>
          <w:rFonts w:ascii="Arial" w:hAnsi="Arial" w:cs="Arial"/>
          <w:sz w:val="22"/>
          <w:szCs w:val="22"/>
        </w:rPr>
        <w:t xml:space="preserve">they are always engaged in an investigation which is </w:t>
      </w:r>
      <w:r w:rsidR="006E457E">
        <w:rPr>
          <w:rFonts w:ascii="Arial" w:hAnsi="Arial" w:cs="Arial"/>
          <w:sz w:val="22"/>
          <w:szCs w:val="22"/>
        </w:rPr>
        <w:t>monitoring</w:t>
      </w:r>
      <w:r w:rsidR="00981F90">
        <w:rPr>
          <w:rFonts w:ascii="Arial" w:hAnsi="Arial" w:cs="Arial"/>
          <w:sz w:val="22"/>
          <w:szCs w:val="22"/>
        </w:rPr>
        <w:t xml:space="preserve"> their efforts, classing themselves as ‘active learners’</w:t>
      </w:r>
      <w:r w:rsidR="006E457E">
        <w:rPr>
          <w:rFonts w:ascii="Arial" w:hAnsi="Arial" w:cs="Arial"/>
          <w:sz w:val="22"/>
          <w:szCs w:val="22"/>
        </w:rPr>
        <w:t xml:space="preserve"> </w:t>
      </w:r>
      <w:r w:rsidR="008308BA">
        <w:rPr>
          <w:rFonts w:ascii="Arial" w:hAnsi="Arial" w:cs="Arial"/>
          <w:sz w:val="22"/>
          <w:szCs w:val="22"/>
        </w:rPr>
        <w:t>(Brookfield</w:t>
      </w:r>
      <w:r w:rsidR="00FE6472">
        <w:rPr>
          <w:rFonts w:ascii="Arial" w:hAnsi="Arial" w:cs="Arial"/>
          <w:sz w:val="22"/>
          <w:szCs w:val="22"/>
        </w:rPr>
        <w:t>, 2002</w:t>
      </w:r>
      <w:r w:rsidR="006E457E">
        <w:rPr>
          <w:rFonts w:ascii="Arial" w:hAnsi="Arial" w:cs="Arial"/>
          <w:sz w:val="22"/>
          <w:szCs w:val="22"/>
        </w:rPr>
        <w:t>)</w:t>
      </w:r>
      <w:r w:rsidR="00981F90">
        <w:rPr>
          <w:rFonts w:ascii="Arial" w:hAnsi="Arial" w:cs="Arial"/>
          <w:sz w:val="22"/>
          <w:szCs w:val="22"/>
        </w:rPr>
        <w:t>.</w:t>
      </w:r>
      <w:r w:rsidR="00FD4BDB">
        <w:rPr>
          <w:rFonts w:ascii="Arial" w:hAnsi="Arial" w:cs="Arial"/>
          <w:sz w:val="22"/>
          <w:szCs w:val="22"/>
        </w:rPr>
        <w:t xml:space="preserve"> </w:t>
      </w:r>
      <w:r w:rsidR="00747CB1">
        <w:rPr>
          <w:rFonts w:ascii="Arial" w:hAnsi="Arial" w:cs="Arial"/>
          <w:sz w:val="22"/>
          <w:szCs w:val="22"/>
        </w:rPr>
        <w:t xml:space="preserve">The first part of </w:t>
      </w:r>
      <w:proofErr w:type="spellStart"/>
      <w:r w:rsidR="00FD4BDB">
        <w:rPr>
          <w:rFonts w:ascii="Arial" w:hAnsi="Arial" w:cs="Arial"/>
          <w:sz w:val="22"/>
          <w:szCs w:val="22"/>
        </w:rPr>
        <w:t>Brookfields</w:t>
      </w:r>
      <w:proofErr w:type="spellEnd"/>
      <w:r w:rsidR="00FD4BDB">
        <w:rPr>
          <w:rFonts w:ascii="Arial" w:hAnsi="Arial" w:cs="Arial"/>
          <w:sz w:val="22"/>
          <w:szCs w:val="22"/>
        </w:rPr>
        <w:t xml:space="preserve"> Four Lens framework consists of the autobiographical experiences of </w:t>
      </w:r>
      <w:r w:rsidR="00937874">
        <w:rPr>
          <w:rFonts w:ascii="Arial" w:hAnsi="Arial" w:cs="Arial"/>
          <w:sz w:val="22"/>
          <w:szCs w:val="22"/>
        </w:rPr>
        <w:t xml:space="preserve">learning </w:t>
      </w:r>
      <w:r w:rsidR="007F04C8">
        <w:rPr>
          <w:rFonts w:ascii="Arial" w:hAnsi="Arial" w:cs="Arial"/>
          <w:sz w:val="22"/>
          <w:szCs w:val="22"/>
        </w:rPr>
        <w:t xml:space="preserve">through what and how you teach, this is a self </w:t>
      </w:r>
      <w:r w:rsidR="00D92E35">
        <w:rPr>
          <w:rFonts w:ascii="Arial" w:hAnsi="Arial" w:cs="Arial"/>
          <w:sz w:val="22"/>
          <w:szCs w:val="22"/>
        </w:rPr>
        <w:t>-</w:t>
      </w:r>
      <w:r w:rsidR="007F04C8">
        <w:rPr>
          <w:rFonts w:ascii="Arial" w:hAnsi="Arial" w:cs="Arial"/>
          <w:sz w:val="22"/>
          <w:szCs w:val="22"/>
        </w:rPr>
        <w:t xml:space="preserve">reflection. The second part is through the eyes of your students, </w:t>
      </w:r>
      <w:r w:rsidR="00FD7689">
        <w:rPr>
          <w:rFonts w:ascii="Arial" w:hAnsi="Arial" w:cs="Arial"/>
          <w:sz w:val="22"/>
          <w:szCs w:val="22"/>
        </w:rPr>
        <w:t xml:space="preserve">seeing yourself from their perspective and ensuring that there is sufficient understanding going on between what is being taught and the </w:t>
      </w:r>
      <w:r w:rsidR="00D92E35">
        <w:rPr>
          <w:rFonts w:ascii="Arial" w:hAnsi="Arial" w:cs="Arial"/>
          <w:sz w:val="22"/>
          <w:szCs w:val="22"/>
        </w:rPr>
        <w:t>pupils</w:t>
      </w:r>
      <w:r w:rsidR="002114AD">
        <w:rPr>
          <w:rFonts w:ascii="Arial" w:hAnsi="Arial" w:cs="Arial"/>
          <w:sz w:val="22"/>
          <w:szCs w:val="22"/>
        </w:rPr>
        <w:t xml:space="preserve"> (Brookfield</w:t>
      </w:r>
      <w:r w:rsidR="007C460F">
        <w:rPr>
          <w:rFonts w:ascii="Arial" w:hAnsi="Arial" w:cs="Arial"/>
          <w:sz w:val="22"/>
          <w:szCs w:val="22"/>
        </w:rPr>
        <w:t xml:space="preserve">, </w:t>
      </w:r>
      <w:r w:rsidR="002114AD">
        <w:rPr>
          <w:rFonts w:ascii="Arial" w:hAnsi="Arial" w:cs="Arial"/>
          <w:sz w:val="22"/>
          <w:szCs w:val="22"/>
        </w:rPr>
        <w:t>2002)</w:t>
      </w:r>
      <w:r w:rsidR="00D92E35">
        <w:rPr>
          <w:rFonts w:ascii="Arial" w:hAnsi="Arial" w:cs="Arial"/>
          <w:sz w:val="22"/>
          <w:szCs w:val="22"/>
        </w:rPr>
        <w:t xml:space="preserve">. </w:t>
      </w:r>
    </w:p>
    <w:p w14:paraId="615C18DF" w14:textId="1D0F575B" w:rsidR="000937D9" w:rsidRDefault="00D92E35" w:rsidP="006B4122">
      <w:pPr>
        <w:pStyle w:val="NormalWeb"/>
        <w:rPr>
          <w:rFonts w:ascii="Arial" w:hAnsi="Arial" w:cs="Arial"/>
          <w:sz w:val="22"/>
          <w:szCs w:val="22"/>
        </w:rPr>
      </w:pPr>
      <w:r>
        <w:rPr>
          <w:rFonts w:ascii="Arial" w:hAnsi="Arial" w:cs="Arial"/>
          <w:sz w:val="22"/>
          <w:szCs w:val="22"/>
        </w:rPr>
        <w:t xml:space="preserve">The third part is </w:t>
      </w:r>
      <w:r w:rsidR="009D7E0A">
        <w:rPr>
          <w:rFonts w:ascii="Arial" w:hAnsi="Arial" w:cs="Arial"/>
          <w:sz w:val="22"/>
          <w:szCs w:val="22"/>
        </w:rPr>
        <w:t>through their peers – gaining experience on how other people in your field would deal with certain issues or how they would teach certain topics. This can be incredibly useful as it can broaden your knowledge and add extra tools to your toolbox of skills</w:t>
      </w:r>
      <w:r w:rsidR="007C460F">
        <w:rPr>
          <w:rFonts w:ascii="Arial" w:hAnsi="Arial" w:cs="Arial"/>
          <w:sz w:val="22"/>
          <w:szCs w:val="22"/>
        </w:rPr>
        <w:t xml:space="preserve"> (Brookfield, 2002)</w:t>
      </w:r>
      <w:r w:rsidR="009D7E0A">
        <w:rPr>
          <w:rFonts w:ascii="Arial" w:hAnsi="Arial" w:cs="Arial"/>
          <w:sz w:val="22"/>
          <w:szCs w:val="22"/>
        </w:rPr>
        <w:t xml:space="preserve">. Although, this one can be difficult for people as they can be anxious that their peers will judge them or that they </w:t>
      </w:r>
      <w:r w:rsidR="00122338">
        <w:rPr>
          <w:rFonts w:ascii="Arial" w:hAnsi="Arial" w:cs="Arial"/>
          <w:sz w:val="22"/>
          <w:szCs w:val="22"/>
        </w:rPr>
        <w:t xml:space="preserve">do not think that other people are facing the </w:t>
      </w:r>
      <w:r w:rsidR="00D8221C">
        <w:rPr>
          <w:rFonts w:ascii="Arial" w:hAnsi="Arial" w:cs="Arial"/>
          <w:sz w:val="22"/>
          <w:szCs w:val="22"/>
        </w:rPr>
        <w:t>s</w:t>
      </w:r>
      <w:r w:rsidR="00122338">
        <w:rPr>
          <w:rFonts w:ascii="Arial" w:hAnsi="Arial" w:cs="Arial"/>
          <w:sz w:val="22"/>
          <w:szCs w:val="22"/>
        </w:rPr>
        <w:t>ame issues as they are</w:t>
      </w:r>
      <w:r w:rsidR="00D8221C">
        <w:rPr>
          <w:rFonts w:ascii="Arial" w:hAnsi="Arial" w:cs="Arial"/>
          <w:sz w:val="22"/>
          <w:szCs w:val="22"/>
        </w:rPr>
        <w:t xml:space="preserve"> (</w:t>
      </w:r>
      <w:proofErr w:type="spellStart"/>
      <w:r w:rsidR="00D8221C">
        <w:rPr>
          <w:rFonts w:ascii="Arial" w:hAnsi="Arial" w:cs="Arial"/>
          <w:sz w:val="22"/>
          <w:szCs w:val="22"/>
        </w:rPr>
        <w:t>Basseches</w:t>
      </w:r>
      <w:proofErr w:type="spellEnd"/>
      <w:r w:rsidR="00D8221C">
        <w:rPr>
          <w:rFonts w:ascii="Arial" w:hAnsi="Arial" w:cs="Arial"/>
          <w:sz w:val="22"/>
          <w:szCs w:val="22"/>
        </w:rPr>
        <w:t>, 1984).</w:t>
      </w:r>
      <w:r w:rsidR="00122338">
        <w:rPr>
          <w:rFonts w:ascii="Arial" w:hAnsi="Arial" w:cs="Arial"/>
          <w:sz w:val="22"/>
          <w:szCs w:val="22"/>
        </w:rPr>
        <w:t xml:space="preserve"> </w:t>
      </w:r>
      <w:r w:rsidR="00D8221C">
        <w:rPr>
          <w:rFonts w:ascii="Arial" w:hAnsi="Arial" w:cs="Arial"/>
          <w:sz w:val="22"/>
          <w:szCs w:val="22"/>
        </w:rPr>
        <w:t>H</w:t>
      </w:r>
      <w:r w:rsidR="00122338">
        <w:rPr>
          <w:rFonts w:ascii="Arial" w:hAnsi="Arial" w:cs="Arial"/>
          <w:sz w:val="22"/>
          <w:szCs w:val="22"/>
        </w:rPr>
        <w:t xml:space="preserve">owever, </w:t>
      </w:r>
      <w:r w:rsidR="007C460F">
        <w:rPr>
          <w:rFonts w:ascii="Arial" w:hAnsi="Arial" w:cs="Arial"/>
          <w:sz w:val="22"/>
          <w:szCs w:val="22"/>
        </w:rPr>
        <w:t xml:space="preserve">Brookfield (2002) states that </w:t>
      </w:r>
      <w:r w:rsidR="00122338">
        <w:rPr>
          <w:rFonts w:ascii="Arial" w:hAnsi="Arial" w:cs="Arial"/>
          <w:sz w:val="22"/>
          <w:szCs w:val="22"/>
        </w:rPr>
        <w:t xml:space="preserve">in a study carried out, the participants were shocked and glad to </w:t>
      </w:r>
      <w:r w:rsidR="00682092">
        <w:rPr>
          <w:rFonts w:ascii="Arial" w:hAnsi="Arial" w:cs="Arial"/>
          <w:sz w:val="22"/>
          <w:szCs w:val="22"/>
        </w:rPr>
        <w:t>find that other teachers were having the same issues and they then helped each</w:t>
      </w:r>
      <w:r w:rsidR="00D8221C">
        <w:rPr>
          <w:rFonts w:ascii="Arial" w:hAnsi="Arial" w:cs="Arial"/>
          <w:sz w:val="22"/>
          <w:szCs w:val="22"/>
        </w:rPr>
        <w:t xml:space="preserve"> </w:t>
      </w:r>
      <w:r w:rsidR="00682092">
        <w:rPr>
          <w:rFonts w:ascii="Arial" w:hAnsi="Arial" w:cs="Arial"/>
          <w:sz w:val="22"/>
          <w:szCs w:val="22"/>
        </w:rPr>
        <w:t xml:space="preserve">other with different styles to find solutions. The final </w:t>
      </w:r>
      <w:r w:rsidR="000E5B7F">
        <w:rPr>
          <w:rFonts w:ascii="Arial" w:hAnsi="Arial" w:cs="Arial"/>
          <w:sz w:val="22"/>
          <w:szCs w:val="22"/>
        </w:rPr>
        <w:t xml:space="preserve">lens is theoretical literature, </w:t>
      </w:r>
      <w:r w:rsidR="008103D8">
        <w:rPr>
          <w:rFonts w:ascii="Arial" w:hAnsi="Arial" w:cs="Arial"/>
          <w:sz w:val="22"/>
          <w:szCs w:val="22"/>
        </w:rPr>
        <w:t xml:space="preserve">this can be utilised by </w:t>
      </w:r>
      <w:r w:rsidR="00DB3BE8">
        <w:rPr>
          <w:rFonts w:ascii="Arial" w:hAnsi="Arial" w:cs="Arial"/>
          <w:sz w:val="22"/>
          <w:szCs w:val="22"/>
        </w:rPr>
        <w:t>searching for the issues you are being faced with and trying to find an answer</w:t>
      </w:r>
      <w:r w:rsidR="00E379B4">
        <w:rPr>
          <w:rFonts w:ascii="Arial" w:hAnsi="Arial" w:cs="Arial"/>
          <w:sz w:val="22"/>
          <w:szCs w:val="22"/>
        </w:rPr>
        <w:t xml:space="preserve">, this can provide professionals with an analysis of dilemmas and problematic </w:t>
      </w:r>
      <w:r w:rsidR="00D91E3B">
        <w:rPr>
          <w:rFonts w:ascii="Arial" w:hAnsi="Arial" w:cs="Arial"/>
          <w:sz w:val="22"/>
          <w:szCs w:val="22"/>
        </w:rPr>
        <w:t>scenarios which can be helpful as to how they can break them down and tackle them</w:t>
      </w:r>
      <w:r w:rsidR="00B31374">
        <w:rPr>
          <w:rFonts w:ascii="Arial" w:hAnsi="Arial" w:cs="Arial"/>
          <w:sz w:val="22"/>
          <w:szCs w:val="22"/>
        </w:rPr>
        <w:t xml:space="preserve"> (Brookfield, 2002)</w:t>
      </w:r>
      <w:r w:rsidR="00D91E3B">
        <w:rPr>
          <w:rFonts w:ascii="Arial" w:hAnsi="Arial" w:cs="Arial"/>
          <w:sz w:val="22"/>
          <w:szCs w:val="22"/>
        </w:rPr>
        <w:t xml:space="preserve">. </w:t>
      </w:r>
    </w:p>
    <w:p w14:paraId="2121EBEF" w14:textId="1F151E6D" w:rsidR="006E457E" w:rsidRDefault="006E457E" w:rsidP="006B4122">
      <w:pPr>
        <w:pStyle w:val="NormalWeb"/>
        <w:rPr>
          <w:rFonts w:ascii="Arial" w:hAnsi="Arial" w:cs="Arial"/>
          <w:sz w:val="22"/>
          <w:szCs w:val="22"/>
        </w:rPr>
      </w:pPr>
      <w:r>
        <w:rPr>
          <w:rFonts w:ascii="Arial" w:hAnsi="Arial" w:cs="Arial"/>
          <w:sz w:val="22"/>
          <w:szCs w:val="22"/>
        </w:rPr>
        <w:t>It</w:t>
      </w:r>
      <w:r w:rsidR="000A0199">
        <w:rPr>
          <w:rFonts w:ascii="Arial" w:hAnsi="Arial" w:cs="Arial"/>
          <w:sz w:val="22"/>
          <w:szCs w:val="22"/>
        </w:rPr>
        <w:t xml:space="preserve"> </w:t>
      </w:r>
      <w:r>
        <w:rPr>
          <w:rFonts w:ascii="Arial" w:hAnsi="Arial" w:cs="Arial"/>
          <w:sz w:val="22"/>
          <w:szCs w:val="22"/>
        </w:rPr>
        <w:t xml:space="preserve">is important for teachers to follow a reflective model which suits their teaching style and more importantly, one which they understand. This will ensure that they, as a teacher, stick to the </w:t>
      </w:r>
      <w:r w:rsidR="00440968">
        <w:rPr>
          <w:rFonts w:ascii="Arial" w:hAnsi="Arial" w:cs="Arial"/>
          <w:sz w:val="22"/>
          <w:szCs w:val="22"/>
        </w:rPr>
        <w:t xml:space="preserve">relatively new teaching standards which were introduced </w:t>
      </w:r>
      <w:r w:rsidR="00FF2ECB">
        <w:rPr>
          <w:rFonts w:ascii="Arial" w:hAnsi="Arial" w:cs="Arial"/>
          <w:sz w:val="22"/>
          <w:szCs w:val="22"/>
        </w:rPr>
        <w:t xml:space="preserve">by the Welsh Government </w:t>
      </w:r>
      <w:r w:rsidR="00440968">
        <w:rPr>
          <w:rFonts w:ascii="Arial" w:hAnsi="Arial" w:cs="Arial"/>
          <w:sz w:val="22"/>
          <w:szCs w:val="22"/>
        </w:rPr>
        <w:t>in 2017</w:t>
      </w:r>
      <w:r w:rsidR="00FF2ECB">
        <w:rPr>
          <w:rFonts w:ascii="Arial" w:hAnsi="Arial" w:cs="Arial"/>
          <w:sz w:val="22"/>
          <w:szCs w:val="22"/>
        </w:rPr>
        <w:t xml:space="preserve"> (</w:t>
      </w:r>
      <w:r w:rsidR="00FF2ECB" w:rsidRPr="009238C4">
        <w:rPr>
          <w:rFonts w:ascii="Arial" w:hAnsi="Arial" w:cs="Arial"/>
          <w:sz w:val="22"/>
          <w:szCs w:val="22"/>
        </w:rPr>
        <w:t>WG, 20</w:t>
      </w:r>
      <w:r w:rsidR="009238C4">
        <w:rPr>
          <w:rFonts w:ascii="Arial" w:hAnsi="Arial" w:cs="Arial"/>
          <w:sz w:val="22"/>
          <w:szCs w:val="22"/>
        </w:rPr>
        <w:t>22</w:t>
      </w:r>
      <w:r w:rsidR="00FF2ECB">
        <w:rPr>
          <w:rFonts w:ascii="Arial" w:hAnsi="Arial" w:cs="Arial"/>
          <w:sz w:val="22"/>
          <w:szCs w:val="22"/>
        </w:rPr>
        <w:t>)</w:t>
      </w:r>
      <w:r w:rsidR="00566B5A">
        <w:rPr>
          <w:rFonts w:ascii="Arial" w:hAnsi="Arial" w:cs="Arial"/>
          <w:sz w:val="22"/>
          <w:szCs w:val="22"/>
        </w:rPr>
        <w:t>, which</w:t>
      </w:r>
      <w:r w:rsidR="0059275D">
        <w:rPr>
          <w:rFonts w:ascii="Arial" w:hAnsi="Arial" w:cs="Arial"/>
          <w:sz w:val="22"/>
          <w:szCs w:val="22"/>
        </w:rPr>
        <w:t xml:space="preserve"> will significantly improve their practices and keep up with the ever </w:t>
      </w:r>
      <w:r w:rsidR="009D3863">
        <w:rPr>
          <w:rFonts w:ascii="Arial" w:hAnsi="Arial" w:cs="Arial"/>
          <w:sz w:val="22"/>
          <w:szCs w:val="22"/>
        </w:rPr>
        <w:t>-</w:t>
      </w:r>
      <w:r w:rsidR="0059275D">
        <w:rPr>
          <w:rFonts w:ascii="Arial" w:hAnsi="Arial" w:cs="Arial"/>
          <w:sz w:val="22"/>
          <w:szCs w:val="22"/>
        </w:rPr>
        <w:t>changing industry.</w:t>
      </w:r>
      <w:r w:rsidR="009D3863">
        <w:rPr>
          <w:rFonts w:ascii="Arial" w:hAnsi="Arial" w:cs="Arial"/>
          <w:sz w:val="22"/>
          <w:szCs w:val="22"/>
        </w:rPr>
        <w:t xml:space="preserve"> </w:t>
      </w:r>
    </w:p>
    <w:p w14:paraId="621FB221" w14:textId="77777777" w:rsidR="009219CA" w:rsidRPr="009219CA" w:rsidRDefault="009219CA" w:rsidP="007A01A0">
      <w:pPr>
        <w:pStyle w:val="NormalWeb"/>
        <w:rPr>
          <w:rFonts w:ascii="Arial" w:hAnsi="Arial" w:cs="Arial"/>
        </w:rPr>
      </w:pPr>
    </w:p>
    <w:p w14:paraId="1C9A58B3" w14:textId="77777777" w:rsidR="00633397" w:rsidRDefault="00633397">
      <w:pPr>
        <w:rPr>
          <w:rFonts w:ascii="Calibri" w:hAnsi="Calibri"/>
          <w:sz w:val="16"/>
          <w:szCs w:val="16"/>
        </w:rPr>
      </w:pPr>
    </w:p>
    <w:p w14:paraId="67B79ED3" w14:textId="77777777" w:rsidR="00633397" w:rsidRDefault="00633397">
      <w:pPr>
        <w:rPr>
          <w:rFonts w:ascii="Calibri" w:hAnsi="Calibri"/>
          <w:sz w:val="16"/>
          <w:szCs w:val="16"/>
        </w:rPr>
      </w:pPr>
    </w:p>
    <w:p w14:paraId="07642948" w14:textId="14F454B8" w:rsidR="00731952" w:rsidRDefault="00731952">
      <w:pPr>
        <w:rPr>
          <w:rFonts w:ascii="Arial" w:hAnsi="Arial" w:cs="Arial"/>
          <w:sz w:val="28"/>
          <w:szCs w:val="28"/>
        </w:rPr>
      </w:pPr>
      <w:r>
        <w:rPr>
          <w:rFonts w:ascii="Arial" w:hAnsi="Arial" w:cs="Arial"/>
          <w:sz w:val="28"/>
          <w:szCs w:val="28"/>
        </w:rPr>
        <w:t xml:space="preserve">OBSERVATION </w:t>
      </w:r>
    </w:p>
    <w:p w14:paraId="459AB8BB" w14:textId="77777777" w:rsidR="00731952" w:rsidRDefault="00731952">
      <w:pPr>
        <w:rPr>
          <w:rFonts w:ascii="Arial" w:hAnsi="Arial" w:cs="Arial"/>
          <w:sz w:val="28"/>
          <w:szCs w:val="28"/>
        </w:rPr>
      </w:pPr>
    </w:p>
    <w:p w14:paraId="36313287" w14:textId="083CF346" w:rsidR="000E6C04" w:rsidRDefault="003D7D56">
      <w:pPr>
        <w:rPr>
          <w:rFonts w:ascii="Arial" w:hAnsi="Arial" w:cs="Arial"/>
          <w:sz w:val="22"/>
          <w:szCs w:val="22"/>
        </w:rPr>
      </w:pPr>
      <w:r w:rsidRPr="009238C4">
        <w:rPr>
          <w:rFonts w:ascii="Arial" w:hAnsi="Arial" w:cs="Arial"/>
          <w:sz w:val="22"/>
          <w:szCs w:val="22"/>
        </w:rPr>
        <w:t>BERA</w:t>
      </w:r>
      <w:r w:rsidR="005E1283" w:rsidRPr="009238C4">
        <w:rPr>
          <w:rFonts w:ascii="Arial" w:hAnsi="Arial" w:cs="Arial"/>
          <w:sz w:val="22"/>
          <w:szCs w:val="22"/>
        </w:rPr>
        <w:t xml:space="preserve"> (2018</w:t>
      </w:r>
      <w:r w:rsidR="005E1283">
        <w:rPr>
          <w:rFonts w:ascii="Arial" w:hAnsi="Arial" w:cs="Arial"/>
          <w:sz w:val="22"/>
          <w:szCs w:val="22"/>
        </w:rPr>
        <w:t>)</w:t>
      </w:r>
      <w:r>
        <w:rPr>
          <w:rFonts w:ascii="Arial" w:hAnsi="Arial" w:cs="Arial"/>
          <w:sz w:val="22"/>
          <w:szCs w:val="22"/>
        </w:rPr>
        <w:t xml:space="preserve"> </w:t>
      </w:r>
      <w:r w:rsidR="00082F65">
        <w:rPr>
          <w:rFonts w:ascii="Arial" w:hAnsi="Arial" w:cs="Arial"/>
          <w:sz w:val="22"/>
          <w:szCs w:val="22"/>
        </w:rPr>
        <w:t xml:space="preserve">state that </w:t>
      </w:r>
      <w:r w:rsidR="002F71F0">
        <w:rPr>
          <w:rFonts w:ascii="Arial" w:hAnsi="Arial" w:cs="Arial"/>
          <w:sz w:val="22"/>
          <w:szCs w:val="22"/>
        </w:rPr>
        <w:t xml:space="preserve">throughout the observations and when writing up on them, the researchers have a responsibility </w:t>
      </w:r>
      <w:r w:rsidR="00C70FDC">
        <w:rPr>
          <w:rFonts w:ascii="Arial" w:hAnsi="Arial" w:cs="Arial"/>
          <w:sz w:val="22"/>
          <w:szCs w:val="22"/>
        </w:rPr>
        <w:t xml:space="preserve">to understand their duty of care to ensure </w:t>
      </w:r>
      <w:r w:rsidR="003B08C4">
        <w:rPr>
          <w:rFonts w:ascii="Arial" w:hAnsi="Arial" w:cs="Arial"/>
          <w:sz w:val="22"/>
          <w:szCs w:val="22"/>
        </w:rPr>
        <w:t>that potential risks will not arise. In order to comply with this, then all notes on the obse</w:t>
      </w:r>
      <w:r w:rsidR="009238C4">
        <w:rPr>
          <w:rFonts w:ascii="Arial" w:hAnsi="Arial" w:cs="Arial"/>
          <w:sz w:val="22"/>
          <w:szCs w:val="22"/>
        </w:rPr>
        <w:t>r</w:t>
      </w:r>
      <w:r w:rsidR="003B08C4">
        <w:rPr>
          <w:rFonts w:ascii="Arial" w:hAnsi="Arial" w:cs="Arial"/>
          <w:sz w:val="22"/>
          <w:szCs w:val="22"/>
        </w:rPr>
        <w:t>vations will be completely anonymous and the school</w:t>
      </w:r>
      <w:r w:rsidR="0040235B">
        <w:rPr>
          <w:rFonts w:ascii="Arial" w:hAnsi="Arial" w:cs="Arial"/>
          <w:sz w:val="22"/>
          <w:szCs w:val="22"/>
        </w:rPr>
        <w:t xml:space="preserve"> and teacher</w:t>
      </w:r>
      <w:r w:rsidR="003B08C4">
        <w:rPr>
          <w:rFonts w:ascii="Arial" w:hAnsi="Arial" w:cs="Arial"/>
          <w:sz w:val="22"/>
          <w:szCs w:val="22"/>
        </w:rPr>
        <w:t xml:space="preserve"> </w:t>
      </w:r>
      <w:r w:rsidR="0040235B">
        <w:rPr>
          <w:rFonts w:ascii="Arial" w:hAnsi="Arial" w:cs="Arial"/>
          <w:sz w:val="22"/>
          <w:szCs w:val="22"/>
        </w:rPr>
        <w:t xml:space="preserve">will not be able to be identified from what is written. </w:t>
      </w:r>
    </w:p>
    <w:p w14:paraId="0C19D140" w14:textId="77777777" w:rsidR="000E6C04" w:rsidRDefault="000E6C04">
      <w:pPr>
        <w:rPr>
          <w:rFonts w:ascii="Arial" w:hAnsi="Arial" w:cs="Arial"/>
          <w:sz w:val="22"/>
          <w:szCs w:val="22"/>
        </w:rPr>
      </w:pPr>
    </w:p>
    <w:p w14:paraId="3344AF08" w14:textId="2151D45E" w:rsidR="00731952" w:rsidRPr="00325D4A" w:rsidRDefault="00325D4A">
      <w:pPr>
        <w:rPr>
          <w:rFonts w:ascii="Arial" w:hAnsi="Arial" w:cs="Arial"/>
          <w:sz w:val="22"/>
          <w:szCs w:val="22"/>
        </w:rPr>
      </w:pPr>
      <w:r>
        <w:rPr>
          <w:rFonts w:ascii="Arial" w:hAnsi="Arial" w:cs="Arial"/>
          <w:sz w:val="22"/>
          <w:szCs w:val="22"/>
        </w:rPr>
        <w:t>The observation sessions were taken place in a</w:t>
      </w:r>
      <w:r w:rsidR="00912F5E">
        <w:rPr>
          <w:rFonts w:ascii="Arial" w:hAnsi="Arial" w:cs="Arial"/>
          <w:sz w:val="22"/>
          <w:szCs w:val="22"/>
        </w:rPr>
        <w:t xml:space="preserve">n English medium </w:t>
      </w:r>
      <w:r>
        <w:rPr>
          <w:rFonts w:ascii="Arial" w:hAnsi="Arial" w:cs="Arial"/>
          <w:sz w:val="22"/>
          <w:szCs w:val="22"/>
        </w:rPr>
        <w:t>primary school in South Wales</w:t>
      </w:r>
      <w:r w:rsidR="00463423">
        <w:rPr>
          <w:rFonts w:ascii="Arial" w:hAnsi="Arial" w:cs="Arial"/>
          <w:sz w:val="22"/>
          <w:szCs w:val="22"/>
        </w:rPr>
        <w:t>, and the critical incident which took place</w:t>
      </w:r>
      <w:r w:rsidR="00E54E5F">
        <w:rPr>
          <w:rFonts w:ascii="Arial" w:hAnsi="Arial" w:cs="Arial"/>
          <w:sz w:val="22"/>
          <w:szCs w:val="22"/>
        </w:rPr>
        <w:t xml:space="preserve"> was</w:t>
      </w:r>
      <w:r w:rsidR="00463423">
        <w:rPr>
          <w:rFonts w:ascii="Arial" w:hAnsi="Arial" w:cs="Arial"/>
          <w:sz w:val="22"/>
          <w:szCs w:val="22"/>
        </w:rPr>
        <w:t xml:space="preserve"> in a year one classroom of mixed ability children</w:t>
      </w:r>
      <w:r w:rsidR="00E54E5F">
        <w:rPr>
          <w:rFonts w:ascii="Arial" w:hAnsi="Arial" w:cs="Arial"/>
          <w:sz w:val="22"/>
          <w:szCs w:val="22"/>
        </w:rPr>
        <w:t xml:space="preserve">. The classroom settings were </w:t>
      </w:r>
      <w:r w:rsidR="00BD75D1">
        <w:rPr>
          <w:rFonts w:ascii="Arial" w:hAnsi="Arial" w:cs="Arial"/>
          <w:sz w:val="22"/>
          <w:szCs w:val="22"/>
        </w:rPr>
        <w:t>quite relaxed as the children before break had different tasks to be getting on with. However, af</w:t>
      </w:r>
      <w:r w:rsidR="004E5ADD">
        <w:rPr>
          <w:rFonts w:ascii="Arial" w:hAnsi="Arial" w:cs="Arial"/>
          <w:sz w:val="22"/>
          <w:szCs w:val="22"/>
        </w:rPr>
        <w:t>t</w:t>
      </w:r>
      <w:r w:rsidR="00BD75D1">
        <w:rPr>
          <w:rFonts w:ascii="Arial" w:hAnsi="Arial" w:cs="Arial"/>
          <w:sz w:val="22"/>
          <w:szCs w:val="22"/>
        </w:rPr>
        <w:t xml:space="preserve">er breaktime, the children </w:t>
      </w:r>
      <w:r w:rsidR="00064E55">
        <w:rPr>
          <w:rFonts w:ascii="Arial" w:hAnsi="Arial" w:cs="Arial"/>
          <w:sz w:val="22"/>
          <w:szCs w:val="22"/>
        </w:rPr>
        <w:t xml:space="preserve">got split into two groups, one group went to the library with the LSO and the other half stayed </w:t>
      </w:r>
      <w:r w:rsidR="00583B67">
        <w:rPr>
          <w:rFonts w:ascii="Arial" w:hAnsi="Arial" w:cs="Arial"/>
          <w:sz w:val="22"/>
          <w:szCs w:val="22"/>
        </w:rPr>
        <w:t>in the classroom with the teacher. The children in the classroom w</w:t>
      </w:r>
      <w:r w:rsidR="009372C9">
        <w:rPr>
          <w:rFonts w:ascii="Arial" w:hAnsi="Arial" w:cs="Arial"/>
          <w:sz w:val="22"/>
          <w:szCs w:val="22"/>
        </w:rPr>
        <w:t>ere</w:t>
      </w:r>
      <w:r w:rsidR="00583B67">
        <w:rPr>
          <w:rFonts w:ascii="Arial" w:hAnsi="Arial" w:cs="Arial"/>
          <w:sz w:val="22"/>
          <w:szCs w:val="22"/>
        </w:rPr>
        <w:t xml:space="preserve"> asked to sit in front of the whiteboard whilst the teacher was</w:t>
      </w:r>
      <w:r w:rsidR="00147375">
        <w:rPr>
          <w:rFonts w:ascii="Arial" w:hAnsi="Arial" w:cs="Arial"/>
          <w:sz w:val="22"/>
          <w:szCs w:val="22"/>
        </w:rPr>
        <w:t xml:space="preserve"> holding up cards with letters on so the children could </w:t>
      </w:r>
      <w:r w:rsidR="00147375">
        <w:rPr>
          <w:rFonts w:ascii="Arial" w:hAnsi="Arial" w:cs="Arial"/>
          <w:sz w:val="22"/>
          <w:szCs w:val="22"/>
        </w:rPr>
        <w:lastRenderedPageBreak/>
        <w:t>pronounce them out lou</w:t>
      </w:r>
      <w:r w:rsidR="00762EAE">
        <w:rPr>
          <w:rFonts w:ascii="Arial" w:hAnsi="Arial" w:cs="Arial"/>
          <w:sz w:val="22"/>
          <w:szCs w:val="22"/>
        </w:rPr>
        <w:t xml:space="preserve">d. </w:t>
      </w:r>
      <w:r w:rsidR="00910D7C">
        <w:rPr>
          <w:rFonts w:ascii="Arial" w:hAnsi="Arial" w:cs="Arial"/>
          <w:sz w:val="22"/>
          <w:szCs w:val="22"/>
        </w:rPr>
        <w:t>Th</w:t>
      </w:r>
      <w:r w:rsidR="00246343">
        <w:rPr>
          <w:rFonts w:ascii="Arial" w:hAnsi="Arial" w:cs="Arial"/>
          <w:sz w:val="22"/>
          <w:szCs w:val="22"/>
        </w:rPr>
        <w:t xml:space="preserve">is looked to be quite a relaxed tasks with the children calling out their answers </w:t>
      </w:r>
      <w:r w:rsidR="00B57E08">
        <w:rPr>
          <w:rFonts w:ascii="Arial" w:hAnsi="Arial" w:cs="Arial"/>
          <w:sz w:val="22"/>
          <w:szCs w:val="22"/>
        </w:rPr>
        <w:t xml:space="preserve">with everyone there being involved. However, it was observed that a small number of children were not </w:t>
      </w:r>
      <w:r w:rsidR="00AF6281">
        <w:rPr>
          <w:rFonts w:ascii="Arial" w:hAnsi="Arial" w:cs="Arial"/>
          <w:sz w:val="22"/>
          <w:szCs w:val="22"/>
        </w:rPr>
        <w:t>ready to sit down and be involved in this activity as they were extremely unsettled and restless</w:t>
      </w:r>
      <w:r w:rsidR="00A73C74">
        <w:rPr>
          <w:rFonts w:ascii="Arial" w:hAnsi="Arial" w:cs="Arial"/>
          <w:sz w:val="22"/>
          <w:szCs w:val="22"/>
        </w:rPr>
        <w:t xml:space="preserve">. </w:t>
      </w:r>
    </w:p>
    <w:p w14:paraId="0C65B17A" w14:textId="77777777" w:rsidR="00731952" w:rsidRDefault="00731952">
      <w:pPr>
        <w:rPr>
          <w:rFonts w:ascii="Arial" w:hAnsi="Arial" w:cs="Arial"/>
          <w:sz w:val="28"/>
          <w:szCs w:val="28"/>
        </w:rPr>
      </w:pPr>
    </w:p>
    <w:p w14:paraId="3526EF1B" w14:textId="77777777" w:rsidR="00F23426" w:rsidRDefault="00F23426">
      <w:pPr>
        <w:rPr>
          <w:rFonts w:ascii="Arial" w:hAnsi="Arial" w:cs="Arial"/>
          <w:sz w:val="28"/>
          <w:szCs w:val="28"/>
        </w:rPr>
      </w:pPr>
    </w:p>
    <w:p w14:paraId="3D4E69D9" w14:textId="77777777" w:rsidR="00F23426" w:rsidRDefault="00F23426">
      <w:pPr>
        <w:rPr>
          <w:rFonts w:ascii="Arial" w:hAnsi="Arial" w:cs="Arial"/>
          <w:sz w:val="28"/>
          <w:szCs w:val="28"/>
        </w:rPr>
      </w:pPr>
    </w:p>
    <w:p w14:paraId="01CC8E56" w14:textId="6D37E90C" w:rsidR="00A52C07" w:rsidRDefault="00A52C07">
      <w:pPr>
        <w:rPr>
          <w:rFonts w:ascii="Arial" w:hAnsi="Arial" w:cs="Arial"/>
          <w:sz w:val="28"/>
          <w:szCs w:val="28"/>
        </w:rPr>
      </w:pPr>
      <w:r>
        <w:rPr>
          <w:rFonts w:ascii="Arial" w:hAnsi="Arial" w:cs="Arial"/>
          <w:sz w:val="28"/>
          <w:szCs w:val="28"/>
        </w:rPr>
        <w:t>CRITICAL INCIDENT LINKED TO 4 PURPOSES</w:t>
      </w:r>
      <w:r w:rsidR="00D32775">
        <w:rPr>
          <w:rFonts w:ascii="Arial" w:hAnsi="Arial" w:cs="Arial"/>
          <w:sz w:val="28"/>
          <w:szCs w:val="28"/>
        </w:rPr>
        <w:t xml:space="preserve">  </w:t>
      </w:r>
    </w:p>
    <w:p w14:paraId="2259E74D" w14:textId="77777777" w:rsidR="00A52C07" w:rsidRDefault="00A52C07">
      <w:pPr>
        <w:rPr>
          <w:rFonts w:ascii="Arial" w:hAnsi="Arial" w:cs="Arial"/>
          <w:sz w:val="28"/>
          <w:szCs w:val="28"/>
        </w:rPr>
      </w:pPr>
    </w:p>
    <w:p w14:paraId="40CA6B08" w14:textId="77777777" w:rsidR="00A52C07" w:rsidRDefault="00A52C07">
      <w:pPr>
        <w:rPr>
          <w:rFonts w:ascii="Arial" w:hAnsi="Arial" w:cs="Arial"/>
          <w:sz w:val="28"/>
          <w:szCs w:val="28"/>
        </w:rPr>
      </w:pPr>
    </w:p>
    <w:p w14:paraId="3078E275" w14:textId="6F7A70B1" w:rsidR="00A52C07" w:rsidRPr="000E0A80" w:rsidRDefault="00A52C07" w:rsidP="00A52C07">
      <w:pPr>
        <w:tabs>
          <w:tab w:val="left" w:pos="945"/>
        </w:tabs>
      </w:pPr>
      <w:r w:rsidRPr="000E0A80">
        <w:t xml:space="preserve">The researchers’ professional experience was as an observer whom was not taking part in the lesson so that they could stand back and see the bigger picture instead of being focused on one activity. The main critical incident that the researcher saw was:  </w:t>
      </w:r>
    </w:p>
    <w:p w14:paraId="28946019" w14:textId="77777777" w:rsidR="00A52C07" w:rsidRPr="000E0A80" w:rsidRDefault="00A52C07" w:rsidP="00A52C07">
      <w:pPr>
        <w:tabs>
          <w:tab w:val="left" w:pos="945"/>
        </w:tabs>
        <w:rPr>
          <w:b/>
          <w:bCs/>
          <w:u w:val="single"/>
        </w:rPr>
      </w:pPr>
    </w:p>
    <w:p w14:paraId="5F375E65" w14:textId="77777777" w:rsidR="00A52C07" w:rsidRPr="000E0A80" w:rsidRDefault="00A52C07" w:rsidP="00A52C07">
      <w:pPr>
        <w:rPr>
          <w:bCs/>
          <w:lang w:val="en-US"/>
        </w:rPr>
      </w:pPr>
      <w:r w:rsidRPr="000E0A80">
        <w:rPr>
          <w:bCs/>
          <w:lang w:val="en-US"/>
        </w:rPr>
        <w:t xml:space="preserve">After an hour and 5 minutes of doing classroom activities, it was then time for the children to go out onto break, but it started raining and therefore the members of staff called for a ‘dry break’. This meant that for this particular year 1 class, they sat on the carpet in front of the board and watched a cartoon whilst eating their snacks and having a drink. </w:t>
      </w:r>
    </w:p>
    <w:p w14:paraId="6A2D352F" w14:textId="77777777" w:rsidR="00A52C07" w:rsidRPr="000E0A80" w:rsidRDefault="00A52C07" w:rsidP="00A52C07">
      <w:pPr>
        <w:rPr>
          <w:bCs/>
          <w:lang w:val="en-US"/>
        </w:rPr>
      </w:pPr>
      <w:r w:rsidRPr="000E0A80">
        <w:rPr>
          <w:bCs/>
          <w:lang w:val="en-US"/>
        </w:rPr>
        <w:t xml:space="preserve">At 10.35am the teacher re-appeared, she asked the children to put their snacks away and to come and sit back down on the carpet area ready for some verbal language and communication activities. </w:t>
      </w:r>
    </w:p>
    <w:p w14:paraId="635E4CE0" w14:textId="77777777" w:rsidR="00A52C07" w:rsidRPr="000E0A80" w:rsidRDefault="00A52C07" w:rsidP="00A52C07">
      <w:pPr>
        <w:rPr>
          <w:bCs/>
          <w:lang w:val="en-US"/>
        </w:rPr>
      </w:pPr>
      <w:r w:rsidRPr="000E0A80">
        <w:rPr>
          <w:bCs/>
          <w:lang w:val="en-US"/>
        </w:rPr>
        <w:t xml:space="preserve">It was noticeable straight away that 2 of the boys in the class were extremely unsettled and opted to stand and jump about behind the class. After 10 minutes of this, the two boys laid down on the carpet behind the rest of the pupils. </w:t>
      </w:r>
    </w:p>
    <w:p w14:paraId="33B8106E" w14:textId="77777777" w:rsidR="00A52C07" w:rsidRPr="000E0A80" w:rsidRDefault="00A52C07" w:rsidP="00A52C07">
      <w:pPr>
        <w:rPr>
          <w:bCs/>
          <w:lang w:val="en-US"/>
        </w:rPr>
      </w:pPr>
      <w:r w:rsidRPr="000E0A80">
        <w:rPr>
          <w:bCs/>
          <w:lang w:val="en-US"/>
        </w:rPr>
        <w:t xml:space="preserve">It soon became clear that the rest of the class was also unsettled, acting restless and becoming very chatty amongst themselves whilst the teacher was trying to engage them. </w:t>
      </w:r>
    </w:p>
    <w:p w14:paraId="375B2ABF" w14:textId="697F07E4" w:rsidR="00A52C07" w:rsidRDefault="00A52C07" w:rsidP="00A52C07">
      <w:pPr>
        <w:rPr>
          <w:bCs/>
          <w:lang w:val="en-US"/>
        </w:rPr>
      </w:pPr>
      <w:r w:rsidRPr="000E0A80">
        <w:rPr>
          <w:bCs/>
          <w:lang w:val="en-US"/>
        </w:rPr>
        <w:t>The teacher then decided to get them all to stand up, do a dance, a shake and a stretch on the carpet. Once all children had participated in this then the teacher asked them to sit back down where they were and carried on with the session which she was trying to teach. This was successful as the children were more focused and managed to get through the session until the next lot of activities</w:t>
      </w:r>
      <w:r w:rsidR="007457DD">
        <w:rPr>
          <w:bCs/>
          <w:lang w:val="en-US"/>
        </w:rPr>
        <w:t xml:space="preserve"> </w:t>
      </w:r>
    </w:p>
    <w:p w14:paraId="495E9BA8" w14:textId="4D86501A" w:rsidR="00E24885" w:rsidRDefault="00E24885" w:rsidP="00A52C07">
      <w:pPr>
        <w:rPr>
          <w:bCs/>
          <w:lang w:val="en-US"/>
        </w:rPr>
      </w:pPr>
    </w:p>
    <w:p w14:paraId="34BBC7A5" w14:textId="22A88247" w:rsidR="00E24885" w:rsidRPr="000E0A80" w:rsidRDefault="00E24885" w:rsidP="00A52C07">
      <w:pPr>
        <w:rPr>
          <w:bCs/>
          <w:lang w:val="en-US"/>
        </w:rPr>
      </w:pPr>
      <w:r>
        <w:rPr>
          <w:bCs/>
          <w:lang w:val="en-US"/>
        </w:rPr>
        <w:t xml:space="preserve">In relation to the four purposes (WG, 2022), </w:t>
      </w:r>
      <w:r w:rsidR="00510FF6">
        <w:rPr>
          <w:bCs/>
          <w:lang w:val="en-US"/>
        </w:rPr>
        <w:t>it is clear that the teacher had noticed the change in the class</w:t>
      </w:r>
      <w:r w:rsidR="001E417C">
        <w:rPr>
          <w:bCs/>
          <w:lang w:val="en-US"/>
        </w:rPr>
        <w:t xml:space="preserve">room and a change in the children’s attitudes and ability to focus and learn. The effect </w:t>
      </w:r>
      <w:r w:rsidR="00141AD3">
        <w:rPr>
          <w:bCs/>
          <w:lang w:val="en-US"/>
        </w:rPr>
        <w:t xml:space="preserve">of </w:t>
      </w:r>
      <w:r w:rsidR="004B7CC3">
        <w:rPr>
          <w:bCs/>
          <w:lang w:val="en-US"/>
        </w:rPr>
        <w:t xml:space="preserve">the children having a wet play and not being able to be at one with nature and be physically active had </w:t>
      </w:r>
      <w:r w:rsidR="00047D42">
        <w:rPr>
          <w:bCs/>
          <w:lang w:val="en-US"/>
        </w:rPr>
        <w:t xml:space="preserve">become a barrier for the teacher when the lesson had then started back up. </w:t>
      </w:r>
      <w:r w:rsidR="007A3F75">
        <w:rPr>
          <w:bCs/>
          <w:lang w:val="en-US"/>
        </w:rPr>
        <w:t>The children were not showing ambition, they were not being creative</w:t>
      </w:r>
      <w:r w:rsidR="00474F03">
        <w:rPr>
          <w:bCs/>
          <w:lang w:val="en-US"/>
        </w:rPr>
        <w:t xml:space="preserve">, it is not ethical to keep children inside just because of rain, they did not show confidence in the classroom after the wet play and they most certainly </w:t>
      </w:r>
      <w:r w:rsidR="002F44FD">
        <w:rPr>
          <w:bCs/>
          <w:lang w:val="en-US"/>
        </w:rPr>
        <w:t xml:space="preserve">did not encourage the healthy aspect as the wet play consisted of the children sat watching a children’s BBC </w:t>
      </w:r>
      <w:proofErr w:type="spellStart"/>
      <w:r w:rsidR="002F44FD">
        <w:rPr>
          <w:bCs/>
          <w:lang w:val="en-US"/>
        </w:rPr>
        <w:t>programme</w:t>
      </w:r>
      <w:proofErr w:type="spellEnd"/>
      <w:r w:rsidR="002F44FD">
        <w:rPr>
          <w:bCs/>
          <w:lang w:val="en-US"/>
        </w:rPr>
        <w:t xml:space="preserve">. </w:t>
      </w:r>
    </w:p>
    <w:p w14:paraId="3F83B29C" w14:textId="77777777" w:rsidR="00A52C07" w:rsidRPr="000E0A80" w:rsidRDefault="00A52C07" w:rsidP="00A52C07">
      <w:pPr>
        <w:tabs>
          <w:tab w:val="left" w:pos="945"/>
        </w:tabs>
      </w:pPr>
    </w:p>
    <w:p w14:paraId="3A67E09E" w14:textId="6C8774A2" w:rsidR="00A52C07" w:rsidRPr="000E0A80" w:rsidRDefault="00A52C07" w:rsidP="00A52C07">
      <w:pPr>
        <w:tabs>
          <w:tab w:val="left" w:pos="945"/>
        </w:tabs>
        <w:rPr>
          <w:b/>
          <w:bCs/>
          <w:u w:val="single"/>
        </w:rPr>
      </w:pPr>
      <w:r w:rsidRPr="000E0A80">
        <w:t xml:space="preserve">This has encouraged the researcher to do extra research towards the understanding as about how </w:t>
      </w:r>
      <w:proofErr w:type="spellStart"/>
      <w:r w:rsidRPr="000E0A80">
        <w:t>ciritical</w:t>
      </w:r>
      <w:proofErr w:type="spellEnd"/>
      <w:r w:rsidRPr="000E0A80">
        <w:t xml:space="preserve"> incidents can enhance our development and will always have an influence on what happens in a classroom and how you can use different theories and or </w:t>
      </w:r>
      <w:proofErr w:type="spellStart"/>
      <w:r w:rsidRPr="000E0A80">
        <w:t>proffessional</w:t>
      </w:r>
      <w:proofErr w:type="spellEnd"/>
      <w:r w:rsidRPr="000E0A80">
        <w:t xml:space="preserve"> standards to ensure that the teaching and learning is to the best level possible</w:t>
      </w:r>
      <w:r w:rsidR="00FC2DA7">
        <w:t xml:space="preserve"> whilst keeping up with </w:t>
      </w:r>
      <w:r w:rsidR="00546995">
        <w:t xml:space="preserve">the changes which occur daily in the classroom and </w:t>
      </w:r>
      <w:r w:rsidR="00D23A09">
        <w:t>in the wider parts of the profession</w:t>
      </w:r>
      <w:r w:rsidR="00B800D7">
        <w:t xml:space="preserve"> (Twenge, 2009)</w:t>
      </w:r>
      <w:r w:rsidR="00D23A09">
        <w:t xml:space="preserve">. </w:t>
      </w:r>
    </w:p>
    <w:p w14:paraId="03A12173" w14:textId="2AD64B09" w:rsidR="007B24DD" w:rsidRDefault="007B24DD">
      <w:pPr>
        <w:rPr>
          <w:rFonts w:ascii="Calibri" w:hAnsi="Calibri"/>
          <w:sz w:val="16"/>
          <w:szCs w:val="16"/>
        </w:rPr>
      </w:pPr>
      <w:r>
        <w:rPr>
          <w:rFonts w:ascii="Calibri" w:hAnsi="Calibri"/>
          <w:sz w:val="16"/>
          <w:szCs w:val="16"/>
        </w:rPr>
        <w:br w:type="page"/>
      </w:r>
    </w:p>
    <w:p w14:paraId="7A0957E1" w14:textId="537D5B1B" w:rsidR="001177CC" w:rsidRDefault="001177CC">
      <w:pPr>
        <w:rPr>
          <w:rFonts w:ascii="Calibri" w:hAnsi="Calibri"/>
          <w:sz w:val="16"/>
          <w:szCs w:val="16"/>
        </w:rPr>
      </w:pPr>
    </w:p>
    <w:p w14:paraId="0B1D0B21" w14:textId="291BC3DB" w:rsidR="001177CC" w:rsidRDefault="001177CC">
      <w:pPr>
        <w:rPr>
          <w:rFonts w:ascii="Arial" w:hAnsi="Arial" w:cs="Arial"/>
          <w:sz w:val="28"/>
          <w:szCs w:val="28"/>
        </w:rPr>
      </w:pPr>
      <w:r>
        <w:rPr>
          <w:rFonts w:ascii="Arial" w:hAnsi="Arial" w:cs="Arial"/>
          <w:sz w:val="28"/>
          <w:szCs w:val="28"/>
        </w:rPr>
        <w:t xml:space="preserve">Literature Review </w:t>
      </w:r>
    </w:p>
    <w:p w14:paraId="5C0277D7" w14:textId="77777777" w:rsidR="003952D4" w:rsidRDefault="003952D4">
      <w:pPr>
        <w:rPr>
          <w:rFonts w:ascii="Arial" w:hAnsi="Arial" w:cs="Arial"/>
          <w:sz w:val="22"/>
          <w:szCs w:val="22"/>
        </w:rPr>
      </w:pPr>
    </w:p>
    <w:p w14:paraId="045F2BE6" w14:textId="77777777" w:rsidR="003952D4" w:rsidRDefault="003952D4">
      <w:pPr>
        <w:rPr>
          <w:rFonts w:ascii="Arial" w:hAnsi="Arial" w:cs="Arial"/>
          <w:sz w:val="22"/>
          <w:szCs w:val="22"/>
        </w:rPr>
      </w:pPr>
    </w:p>
    <w:p w14:paraId="2EE7335F" w14:textId="77777777" w:rsidR="00846E8A" w:rsidRDefault="003952D4">
      <w:pPr>
        <w:rPr>
          <w:rFonts w:ascii="Arial" w:hAnsi="Arial" w:cs="Arial"/>
          <w:sz w:val="22"/>
          <w:szCs w:val="22"/>
        </w:rPr>
      </w:pPr>
      <w:r>
        <w:rPr>
          <w:rFonts w:ascii="Arial" w:hAnsi="Arial" w:cs="Arial"/>
          <w:sz w:val="22"/>
          <w:szCs w:val="22"/>
        </w:rPr>
        <w:t xml:space="preserve">Primary schools are </w:t>
      </w:r>
      <w:r w:rsidR="00AC2F7C">
        <w:rPr>
          <w:rFonts w:ascii="Arial" w:hAnsi="Arial" w:cs="Arial"/>
          <w:sz w:val="22"/>
          <w:szCs w:val="22"/>
        </w:rPr>
        <w:t>recommended to</w:t>
      </w:r>
      <w:r w:rsidR="00DB69AE">
        <w:rPr>
          <w:rFonts w:ascii="Arial" w:hAnsi="Arial" w:cs="Arial"/>
          <w:sz w:val="22"/>
          <w:szCs w:val="22"/>
        </w:rPr>
        <w:t xml:space="preserve"> provide children with at least 60 minutes of moderate to vigorous </w:t>
      </w:r>
      <w:r w:rsidR="00E91260">
        <w:rPr>
          <w:rFonts w:ascii="Arial" w:hAnsi="Arial" w:cs="Arial"/>
          <w:sz w:val="22"/>
          <w:szCs w:val="22"/>
        </w:rPr>
        <w:t xml:space="preserve">physical activity a day, across the week </w:t>
      </w:r>
      <w:r w:rsidR="0053448B">
        <w:rPr>
          <w:rFonts w:ascii="Arial" w:hAnsi="Arial" w:cs="Arial"/>
          <w:sz w:val="22"/>
          <w:szCs w:val="22"/>
        </w:rPr>
        <w:t xml:space="preserve">(NHS, 2022). The NHS (2022) also states that this physical </w:t>
      </w:r>
      <w:r w:rsidR="00912085">
        <w:rPr>
          <w:rFonts w:ascii="Arial" w:hAnsi="Arial" w:cs="Arial"/>
          <w:sz w:val="22"/>
          <w:szCs w:val="22"/>
        </w:rPr>
        <w:t xml:space="preserve">activities across the week </w:t>
      </w:r>
      <w:r w:rsidR="00881881">
        <w:rPr>
          <w:rFonts w:ascii="Arial" w:hAnsi="Arial" w:cs="Arial"/>
          <w:sz w:val="22"/>
          <w:szCs w:val="22"/>
        </w:rPr>
        <w:t xml:space="preserve">must be to develop movement skills, muscles and bones. This is in aid </w:t>
      </w:r>
      <w:r w:rsidR="006C61F2">
        <w:rPr>
          <w:rFonts w:ascii="Arial" w:hAnsi="Arial" w:cs="Arial"/>
          <w:sz w:val="22"/>
          <w:szCs w:val="22"/>
        </w:rPr>
        <w:t xml:space="preserve">of reducing the amount of time that children are spent sitting down or laying down </w:t>
      </w:r>
      <w:r w:rsidR="00CA184D">
        <w:rPr>
          <w:rFonts w:ascii="Arial" w:hAnsi="Arial" w:cs="Arial"/>
          <w:sz w:val="22"/>
          <w:szCs w:val="22"/>
        </w:rPr>
        <w:t xml:space="preserve">by breaking up the long periods of time </w:t>
      </w:r>
      <w:r w:rsidR="00EB71FA">
        <w:rPr>
          <w:rFonts w:ascii="Arial" w:hAnsi="Arial" w:cs="Arial"/>
          <w:sz w:val="22"/>
          <w:szCs w:val="22"/>
        </w:rPr>
        <w:t xml:space="preserve">which they are sat down </w:t>
      </w:r>
      <w:r w:rsidR="00846E8A">
        <w:rPr>
          <w:rFonts w:ascii="Arial" w:hAnsi="Arial" w:cs="Arial"/>
          <w:sz w:val="22"/>
          <w:szCs w:val="22"/>
        </w:rPr>
        <w:t xml:space="preserve">not taking part in any physical movement throughout the day (NHS, 2022). </w:t>
      </w:r>
    </w:p>
    <w:p w14:paraId="089A4BEF" w14:textId="77777777" w:rsidR="00846E8A" w:rsidRDefault="00846E8A">
      <w:pPr>
        <w:rPr>
          <w:rFonts w:ascii="Arial" w:hAnsi="Arial" w:cs="Arial"/>
          <w:sz w:val="22"/>
          <w:szCs w:val="22"/>
        </w:rPr>
      </w:pPr>
    </w:p>
    <w:p w14:paraId="0F25D482" w14:textId="29229CE9" w:rsidR="00912CB8" w:rsidRDefault="008E5DD1">
      <w:pPr>
        <w:rPr>
          <w:rFonts w:ascii="Arial" w:hAnsi="Arial" w:cs="Arial"/>
          <w:sz w:val="22"/>
          <w:szCs w:val="22"/>
        </w:rPr>
      </w:pPr>
      <w:r>
        <w:rPr>
          <w:rFonts w:ascii="Arial" w:hAnsi="Arial" w:cs="Arial"/>
          <w:sz w:val="22"/>
          <w:szCs w:val="22"/>
        </w:rPr>
        <w:t xml:space="preserve">It is argued that short ‘brain breaks’ </w:t>
      </w:r>
      <w:r w:rsidR="002F2B84">
        <w:rPr>
          <w:rFonts w:ascii="Arial" w:hAnsi="Arial" w:cs="Arial"/>
          <w:sz w:val="22"/>
          <w:szCs w:val="22"/>
        </w:rPr>
        <w:t>are becoming increasingly popular in schools, as they started with interventions. These are small periods of time which are in between times o</w:t>
      </w:r>
      <w:r w:rsidR="008D2F95">
        <w:rPr>
          <w:rFonts w:ascii="Arial" w:hAnsi="Arial" w:cs="Arial"/>
          <w:sz w:val="22"/>
          <w:szCs w:val="22"/>
        </w:rPr>
        <w:t xml:space="preserve">f the day where the work load of a lot and the children are sedentary, then they will be allowed a small physical activity </w:t>
      </w:r>
      <w:r w:rsidR="00BA363C">
        <w:rPr>
          <w:rFonts w:ascii="Arial" w:hAnsi="Arial" w:cs="Arial"/>
          <w:sz w:val="22"/>
          <w:szCs w:val="22"/>
        </w:rPr>
        <w:t xml:space="preserve">breaks </w:t>
      </w:r>
      <w:r w:rsidR="00956ADC">
        <w:rPr>
          <w:rFonts w:ascii="Arial" w:hAnsi="Arial" w:cs="Arial"/>
          <w:sz w:val="22"/>
          <w:szCs w:val="22"/>
        </w:rPr>
        <w:t>in between tasks</w:t>
      </w:r>
      <w:r w:rsidR="00D77CBA">
        <w:rPr>
          <w:rFonts w:ascii="Arial" w:hAnsi="Arial" w:cs="Arial"/>
          <w:sz w:val="22"/>
          <w:szCs w:val="22"/>
        </w:rPr>
        <w:t xml:space="preserve"> </w:t>
      </w:r>
      <w:r w:rsidR="00951661">
        <w:rPr>
          <w:rFonts w:ascii="Arial" w:hAnsi="Arial" w:cs="Arial"/>
          <w:sz w:val="22"/>
          <w:szCs w:val="22"/>
        </w:rPr>
        <w:t>(</w:t>
      </w:r>
      <w:proofErr w:type="spellStart"/>
      <w:r w:rsidR="00A368FB" w:rsidRPr="00A368FB">
        <w:rPr>
          <w:rFonts w:ascii="Arial" w:hAnsi="Arial" w:cs="Arial"/>
          <w:color w:val="222222"/>
          <w:sz w:val="22"/>
          <w:szCs w:val="22"/>
          <w:shd w:val="clear" w:color="auto" w:fill="FFFFFF"/>
        </w:rPr>
        <w:t>Stylianou</w:t>
      </w:r>
      <w:proofErr w:type="spellEnd"/>
      <w:r w:rsidR="00A368FB" w:rsidRPr="00A368FB">
        <w:rPr>
          <w:rFonts w:ascii="Arial" w:hAnsi="Arial" w:cs="Arial"/>
          <w:color w:val="222222"/>
          <w:sz w:val="22"/>
          <w:szCs w:val="22"/>
          <w:shd w:val="clear" w:color="auto" w:fill="FFFFFF"/>
        </w:rPr>
        <w:t xml:space="preserve">, </w:t>
      </w:r>
      <w:proofErr w:type="spellStart"/>
      <w:r w:rsidR="00A368FB" w:rsidRPr="00A368FB">
        <w:rPr>
          <w:rFonts w:ascii="Arial" w:hAnsi="Arial" w:cs="Arial"/>
          <w:color w:val="222222"/>
          <w:sz w:val="22"/>
          <w:szCs w:val="22"/>
          <w:shd w:val="clear" w:color="auto" w:fill="FFFFFF"/>
        </w:rPr>
        <w:t>Kulinna</w:t>
      </w:r>
      <w:proofErr w:type="spellEnd"/>
      <w:r w:rsidR="00A368FB" w:rsidRPr="00A368FB">
        <w:rPr>
          <w:rFonts w:ascii="Arial" w:hAnsi="Arial" w:cs="Arial"/>
          <w:color w:val="222222"/>
          <w:sz w:val="22"/>
          <w:szCs w:val="22"/>
          <w:shd w:val="clear" w:color="auto" w:fill="FFFFFF"/>
        </w:rPr>
        <w:t>,</w:t>
      </w:r>
      <w:r w:rsidR="00A368FB" w:rsidRPr="00A368FB">
        <w:rPr>
          <w:rFonts w:ascii="Arial" w:hAnsi="Arial" w:cs="Arial"/>
          <w:color w:val="222222"/>
          <w:sz w:val="22"/>
          <w:szCs w:val="22"/>
          <w:shd w:val="clear" w:color="auto" w:fill="FFFFFF"/>
        </w:rPr>
        <w:t xml:space="preserve"> </w:t>
      </w:r>
      <w:r w:rsidR="00A368FB" w:rsidRPr="00A368FB">
        <w:rPr>
          <w:rFonts w:ascii="Arial" w:hAnsi="Arial" w:cs="Arial"/>
          <w:color w:val="222222"/>
          <w:sz w:val="22"/>
          <w:szCs w:val="22"/>
          <w:shd w:val="clear" w:color="auto" w:fill="FFFFFF"/>
        </w:rPr>
        <w:t xml:space="preserve">and </w:t>
      </w:r>
      <w:proofErr w:type="spellStart"/>
      <w:r w:rsidR="00A368FB" w:rsidRPr="00A368FB">
        <w:rPr>
          <w:rFonts w:ascii="Arial" w:hAnsi="Arial" w:cs="Arial"/>
          <w:color w:val="222222"/>
          <w:sz w:val="22"/>
          <w:szCs w:val="22"/>
          <w:shd w:val="clear" w:color="auto" w:fill="FFFFFF"/>
        </w:rPr>
        <w:t>Naiman</w:t>
      </w:r>
      <w:proofErr w:type="spellEnd"/>
      <w:r w:rsidR="00A368FB" w:rsidRPr="00A368FB">
        <w:rPr>
          <w:rFonts w:ascii="Arial" w:hAnsi="Arial" w:cs="Arial"/>
          <w:color w:val="222222"/>
          <w:sz w:val="22"/>
          <w:szCs w:val="22"/>
          <w:shd w:val="clear" w:color="auto" w:fill="FFFFFF"/>
        </w:rPr>
        <w:t>,</w:t>
      </w:r>
      <w:r w:rsidR="00A368FB" w:rsidRPr="00A368FB">
        <w:rPr>
          <w:rFonts w:ascii="Arial" w:hAnsi="Arial" w:cs="Arial"/>
          <w:color w:val="222222"/>
          <w:sz w:val="22"/>
          <w:szCs w:val="22"/>
          <w:shd w:val="clear" w:color="auto" w:fill="FFFFFF"/>
        </w:rPr>
        <w:t xml:space="preserve"> </w:t>
      </w:r>
      <w:r w:rsidR="00A368FB" w:rsidRPr="00A368FB">
        <w:rPr>
          <w:rFonts w:ascii="Arial" w:hAnsi="Arial" w:cs="Arial"/>
          <w:color w:val="222222"/>
          <w:sz w:val="22"/>
          <w:szCs w:val="22"/>
          <w:shd w:val="clear" w:color="auto" w:fill="FFFFFF"/>
        </w:rPr>
        <w:t>2016</w:t>
      </w:r>
      <w:r w:rsidR="00A368FB">
        <w:rPr>
          <w:rFonts w:ascii="Arial" w:hAnsi="Arial" w:cs="Arial"/>
          <w:color w:val="222222"/>
          <w:sz w:val="20"/>
          <w:szCs w:val="20"/>
          <w:shd w:val="clear" w:color="auto" w:fill="FFFFFF"/>
        </w:rPr>
        <w:t xml:space="preserve">; </w:t>
      </w:r>
      <w:r w:rsidR="00951661">
        <w:rPr>
          <w:rFonts w:ascii="Arial" w:hAnsi="Arial" w:cs="Arial"/>
          <w:sz w:val="22"/>
          <w:szCs w:val="22"/>
        </w:rPr>
        <w:t>Carlson</w:t>
      </w:r>
      <w:r w:rsidR="00196BE9">
        <w:rPr>
          <w:rFonts w:ascii="Arial" w:hAnsi="Arial" w:cs="Arial"/>
          <w:sz w:val="22"/>
          <w:szCs w:val="22"/>
        </w:rPr>
        <w:t xml:space="preserve"> et al., 2015</w:t>
      </w:r>
      <w:r w:rsidR="00D77CBA">
        <w:rPr>
          <w:rFonts w:ascii="Arial" w:hAnsi="Arial" w:cs="Arial"/>
          <w:sz w:val="22"/>
          <w:szCs w:val="22"/>
        </w:rPr>
        <w:t xml:space="preserve">). </w:t>
      </w:r>
      <w:r w:rsidR="002C09C1">
        <w:rPr>
          <w:rFonts w:ascii="Arial" w:hAnsi="Arial" w:cs="Arial"/>
          <w:sz w:val="22"/>
          <w:szCs w:val="22"/>
        </w:rPr>
        <w:t xml:space="preserve">However, it has been argued by </w:t>
      </w:r>
      <w:r w:rsidR="00196BE9">
        <w:rPr>
          <w:rFonts w:ascii="Arial" w:hAnsi="Arial" w:cs="Arial"/>
          <w:sz w:val="22"/>
          <w:szCs w:val="22"/>
        </w:rPr>
        <w:t>Carlson et al</w:t>
      </w:r>
      <w:r w:rsidR="00BD4B1A">
        <w:rPr>
          <w:rFonts w:ascii="Arial" w:hAnsi="Arial" w:cs="Arial"/>
          <w:sz w:val="22"/>
          <w:szCs w:val="22"/>
        </w:rPr>
        <w:t xml:space="preserve"> (</w:t>
      </w:r>
      <w:r w:rsidR="00196BE9">
        <w:rPr>
          <w:rFonts w:ascii="Arial" w:hAnsi="Arial" w:cs="Arial"/>
          <w:sz w:val="22"/>
          <w:szCs w:val="22"/>
        </w:rPr>
        <w:t>2015</w:t>
      </w:r>
      <w:r w:rsidR="002C09C1">
        <w:rPr>
          <w:rFonts w:ascii="Arial" w:hAnsi="Arial" w:cs="Arial"/>
          <w:sz w:val="22"/>
          <w:szCs w:val="22"/>
        </w:rPr>
        <w:t>)</w:t>
      </w:r>
      <w:r w:rsidR="00BA5DF8">
        <w:rPr>
          <w:rFonts w:ascii="Arial" w:hAnsi="Arial" w:cs="Arial"/>
          <w:sz w:val="22"/>
          <w:szCs w:val="22"/>
        </w:rPr>
        <w:t xml:space="preserve"> </w:t>
      </w:r>
      <w:r w:rsidR="000D10B0">
        <w:rPr>
          <w:rFonts w:ascii="Arial" w:hAnsi="Arial" w:cs="Arial"/>
          <w:sz w:val="22"/>
          <w:szCs w:val="22"/>
        </w:rPr>
        <w:t>that more research is needed to really understand the effectiveness on physical activity breaks in the classroom</w:t>
      </w:r>
      <w:r w:rsidR="00E301AD">
        <w:rPr>
          <w:rFonts w:ascii="Arial" w:hAnsi="Arial" w:cs="Arial"/>
          <w:sz w:val="22"/>
          <w:szCs w:val="22"/>
        </w:rPr>
        <w:t xml:space="preserve"> whilst in the real world with no involvement from researchers</w:t>
      </w:r>
      <w:r w:rsidR="00265117">
        <w:rPr>
          <w:rFonts w:ascii="Arial" w:hAnsi="Arial" w:cs="Arial"/>
          <w:sz w:val="22"/>
          <w:szCs w:val="22"/>
        </w:rPr>
        <w:t xml:space="preserve"> or interventions. As there is evidence to show positives of these, but </w:t>
      </w:r>
      <w:r w:rsidR="000703A4">
        <w:rPr>
          <w:rFonts w:ascii="Arial" w:hAnsi="Arial" w:cs="Arial"/>
          <w:sz w:val="22"/>
          <w:szCs w:val="22"/>
        </w:rPr>
        <w:t xml:space="preserve">this is only if they are being used in the correct ways. </w:t>
      </w:r>
      <w:r w:rsidR="00825A8F">
        <w:rPr>
          <w:rFonts w:ascii="Arial" w:hAnsi="Arial" w:cs="Arial"/>
          <w:sz w:val="22"/>
          <w:szCs w:val="22"/>
        </w:rPr>
        <w:t xml:space="preserve">It was highlighted that in a study carried out that the majority of children </w:t>
      </w:r>
      <w:r w:rsidR="00724FE3">
        <w:rPr>
          <w:rFonts w:ascii="Arial" w:hAnsi="Arial" w:cs="Arial"/>
          <w:sz w:val="22"/>
          <w:szCs w:val="22"/>
        </w:rPr>
        <w:t>stated that the physical activity breaks increased their enjoyment in class</w:t>
      </w:r>
      <w:r w:rsidR="00B4797B">
        <w:rPr>
          <w:rFonts w:ascii="Arial" w:hAnsi="Arial" w:cs="Arial"/>
          <w:sz w:val="22"/>
          <w:szCs w:val="22"/>
        </w:rPr>
        <w:t>, their behaviour was better</w:t>
      </w:r>
      <w:r w:rsidR="00912CB8">
        <w:rPr>
          <w:rFonts w:ascii="Arial" w:hAnsi="Arial" w:cs="Arial"/>
          <w:sz w:val="22"/>
          <w:szCs w:val="22"/>
        </w:rPr>
        <w:t>,</w:t>
      </w:r>
      <w:r w:rsidR="00B4797B">
        <w:rPr>
          <w:rFonts w:ascii="Arial" w:hAnsi="Arial" w:cs="Arial"/>
          <w:sz w:val="22"/>
          <w:szCs w:val="22"/>
        </w:rPr>
        <w:t xml:space="preserve"> and they were performing better throughout the lessons</w:t>
      </w:r>
      <w:r w:rsidR="00BD4B1A">
        <w:rPr>
          <w:rFonts w:ascii="Arial" w:hAnsi="Arial" w:cs="Arial"/>
          <w:sz w:val="22"/>
          <w:szCs w:val="22"/>
        </w:rPr>
        <w:t xml:space="preserve"> (</w:t>
      </w:r>
      <w:proofErr w:type="spellStart"/>
      <w:r w:rsidR="00A368FB" w:rsidRPr="00A368FB">
        <w:rPr>
          <w:rFonts w:ascii="Arial" w:hAnsi="Arial" w:cs="Arial"/>
          <w:color w:val="222222"/>
          <w:sz w:val="22"/>
          <w:szCs w:val="22"/>
          <w:shd w:val="clear" w:color="auto" w:fill="FFFFFF"/>
        </w:rPr>
        <w:t>Stylianou</w:t>
      </w:r>
      <w:proofErr w:type="spellEnd"/>
      <w:r w:rsidR="00A368FB" w:rsidRPr="00A368FB">
        <w:rPr>
          <w:rFonts w:ascii="Arial" w:hAnsi="Arial" w:cs="Arial"/>
          <w:color w:val="222222"/>
          <w:sz w:val="22"/>
          <w:szCs w:val="22"/>
          <w:shd w:val="clear" w:color="auto" w:fill="FFFFFF"/>
        </w:rPr>
        <w:t xml:space="preserve">, </w:t>
      </w:r>
      <w:proofErr w:type="spellStart"/>
      <w:r w:rsidR="00A368FB" w:rsidRPr="00A368FB">
        <w:rPr>
          <w:rFonts w:ascii="Arial" w:hAnsi="Arial" w:cs="Arial"/>
          <w:color w:val="222222"/>
          <w:sz w:val="22"/>
          <w:szCs w:val="22"/>
          <w:shd w:val="clear" w:color="auto" w:fill="FFFFFF"/>
        </w:rPr>
        <w:t>Kulinna</w:t>
      </w:r>
      <w:proofErr w:type="spellEnd"/>
      <w:r w:rsidR="00A368FB" w:rsidRPr="00A368FB">
        <w:rPr>
          <w:rFonts w:ascii="Arial" w:hAnsi="Arial" w:cs="Arial"/>
          <w:color w:val="222222"/>
          <w:sz w:val="22"/>
          <w:szCs w:val="22"/>
          <w:shd w:val="clear" w:color="auto" w:fill="FFFFFF"/>
        </w:rPr>
        <w:t xml:space="preserve">, and </w:t>
      </w:r>
      <w:proofErr w:type="spellStart"/>
      <w:r w:rsidR="00A368FB" w:rsidRPr="00A368FB">
        <w:rPr>
          <w:rFonts w:ascii="Arial" w:hAnsi="Arial" w:cs="Arial"/>
          <w:color w:val="222222"/>
          <w:sz w:val="22"/>
          <w:szCs w:val="22"/>
          <w:shd w:val="clear" w:color="auto" w:fill="FFFFFF"/>
        </w:rPr>
        <w:t>Naiman</w:t>
      </w:r>
      <w:proofErr w:type="spellEnd"/>
      <w:r w:rsidR="00A368FB" w:rsidRPr="00A368FB">
        <w:rPr>
          <w:rFonts w:ascii="Arial" w:hAnsi="Arial" w:cs="Arial"/>
          <w:color w:val="222222"/>
          <w:sz w:val="22"/>
          <w:szCs w:val="22"/>
          <w:shd w:val="clear" w:color="auto" w:fill="FFFFFF"/>
        </w:rPr>
        <w:t>, 2016</w:t>
      </w:r>
      <w:r w:rsidR="00A368FB">
        <w:rPr>
          <w:rFonts w:ascii="Arial" w:hAnsi="Arial" w:cs="Arial"/>
          <w:color w:val="222222"/>
          <w:sz w:val="20"/>
          <w:szCs w:val="20"/>
          <w:shd w:val="clear" w:color="auto" w:fill="FFFFFF"/>
        </w:rPr>
        <w:t xml:space="preserve">; </w:t>
      </w:r>
      <w:r w:rsidR="00BD4B1A">
        <w:rPr>
          <w:rFonts w:ascii="Arial" w:hAnsi="Arial" w:cs="Arial"/>
          <w:sz w:val="22"/>
          <w:szCs w:val="22"/>
        </w:rPr>
        <w:t>Carlson et al., 2015)</w:t>
      </w:r>
      <w:r w:rsidR="00B4797B">
        <w:rPr>
          <w:rFonts w:ascii="Arial" w:hAnsi="Arial" w:cs="Arial"/>
          <w:sz w:val="22"/>
          <w:szCs w:val="22"/>
        </w:rPr>
        <w:t xml:space="preserve">. </w:t>
      </w:r>
    </w:p>
    <w:p w14:paraId="3E61ECD8" w14:textId="77777777" w:rsidR="00912CB8" w:rsidRDefault="00912CB8">
      <w:pPr>
        <w:rPr>
          <w:rFonts w:ascii="Arial" w:hAnsi="Arial" w:cs="Arial"/>
          <w:sz w:val="22"/>
          <w:szCs w:val="22"/>
        </w:rPr>
      </w:pPr>
    </w:p>
    <w:p w14:paraId="088A482E" w14:textId="47114178" w:rsidR="00912CB8" w:rsidRDefault="00377FEF">
      <w:pPr>
        <w:rPr>
          <w:rFonts w:ascii="Arial" w:hAnsi="Arial" w:cs="Arial"/>
          <w:sz w:val="22"/>
          <w:szCs w:val="22"/>
        </w:rPr>
      </w:pPr>
      <w:r>
        <w:rPr>
          <w:rFonts w:ascii="Arial" w:hAnsi="Arial" w:cs="Arial"/>
          <w:sz w:val="22"/>
          <w:szCs w:val="22"/>
        </w:rPr>
        <w:t xml:space="preserve">It is also argued by Carlson et al (2015) that </w:t>
      </w:r>
      <w:r w:rsidR="00294AC3">
        <w:rPr>
          <w:rFonts w:ascii="Arial" w:hAnsi="Arial" w:cs="Arial"/>
          <w:sz w:val="22"/>
          <w:szCs w:val="22"/>
        </w:rPr>
        <w:t xml:space="preserve">if there was more support for teachers to increase physical activity in the class room environment, </w:t>
      </w:r>
      <w:r w:rsidR="005916FE">
        <w:rPr>
          <w:rFonts w:ascii="Arial" w:hAnsi="Arial" w:cs="Arial"/>
          <w:sz w:val="22"/>
          <w:szCs w:val="22"/>
        </w:rPr>
        <w:t xml:space="preserve">then this would enhance the benefits </w:t>
      </w:r>
      <w:r w:rsidR="00F90108">
        <w:rPr>
          <w:rFonts w:ascii="Arial" w:hAnsi="Arial" w:cs="Arial"/>
          <w:sz w:val="22"/>
          <w:szCs w:val="22"/>
        </w:rPr>
        <w:t xml:space="preserve">which delve beyond just increasing health, </w:t>
      </w:r>
      <w:r w:rsidR="005A09A3">
        <w:rPr>
          <w:rFonts w:ascii="Arial" w:hAnsi="Arial" w:cs="Arial"/>
          <w:sz w:val="22"/>
          <w:szCs w:val="22"/>
        </w:rPr>
        <w:t xml:space="preserve">as </w:t>
      </w:r>
      <w:r w:rsidR="007E6345">
        <w:rPr>
          <w:rFonts w:ascii="Arial" w:hAnsi="Arial" w:cs="Arial"/>
          <w:sz w:val="22"/>
          <w:szCs w:val="22"/>
        </w:rPr>
        <w:t xml:space="preserve">and this </w:t>
      </w:r>
      <w:r w:rsidR="005A09A3">
        <w:rPr>
          <w:rFonts w:ascii="Arial" w:hAnsi="Arial" w:cs="Arial"/>
          <w:sz w:val="22"/>
          <w:szCs w:val="22"/>
        </w:rPr>
        <w:t>could ultimately</w:t>
      </w:r>
      <w:r w:rsidR="005C3446">
        <w:rPr>
          <w:rFonts w:ascii="Arial" w:hAnsi="Arial" w:cs="Arial"/>
          <w:sz w:val="22"/>
          <w:szCs w:val="22"/>
        </w:rPr>
        <w:t xml:space="preserve"> </w:t>
      </w:r>
      <w:r w:rsidR="008955D0">
        <w:rPr>
          <w:rFonts w:ascii="Arial" w:hAnsi="Arial" w:cs="Arial"/>
          <w:sz w:val="22"/>
          <w:szCs w:val="22"/>
        </w:rPr>
        <w:t xml:space="preserve">improve the sustainability of activity breaks. By promoting </w:t>
      </w:r>
      <w:r w:rsidR="00E80DDD">
        <w:rPr>
          <w:rFonts w:ascii="Arial" w:hAnsi="Arial" w:cs="Arial"/>
          <w:sz w:val="22"/>
          <w:szCs w:val="22"/>
        </w:rPr>
        <w:t>physical activity in the classroom and u</w:t>
      </w:r>
      <w:r w:rsidR="00557C88">
        <w:rPr>
          <w:rFonts w:ascii="Arial" w:hAnsi="Arial" w:cs="Arial"/>
          <w:sz w:val="22"/>
          <w:szCs w:val="22"/>
        </w:rPr>
        <w:t xml:space="preserve">tilising it as a tool for improving the students’ behaviour and academic performance, </w:t>
      </w:r>
      <w:r w:rsidR="00FB265B">
        <w:rPr>
          <w:rFonts w:ascii="Arial" w:hAnsi="Arial" w:cs="Arial"/>
          <w:sz w:val="22"/>
          <w:szCs w:val="22"/>
        </w:rPr>
        <w:t xml:space="preserve">should </w:t>
      </w:r>
      <w:r w:rsidR="000E6B08">
        <w:rPr>
          <w:rFonts w:ascii="Arial" w:hAnsi="Arial" w:cs="Arial"/>
          <w:sz w:val="22"/>
          <w:szCs w:val="22"/>
        </w:rPr>
        <w:t xml:space="preserve">be a </w:t>
      </w:r>
      <w:r w:rsidR="00B11284">
        <w:rPr>
          <w:rFonts w:ascii="Arial" w:hAnsi="Arial" w:cs="Arial"/>
          <w:sz w:val="22"/>
          <w:szCs w:val="22"/>
        </w:rPr>
        <w:t xml:space="preserve">more efficient </w:t>
      </w:r>
      <w:r w:rsidR="007F1127">
        <w:rPr>
          <w:rFonts w:ascii="Arial" w:hAnsi="Arial" w:cs="Arial"/>
          <w:sz w:val="22"/>
          <w:szCs w:val="22"/>
        </w:rPr>
        <w:t>way to go about it rather than verbally communicating the health benefits of such activities</w:t>
      </w:r>
      <w:r w:rsidR="008224E5">
        <w:rPr>
          <w:rFonts w:ascii="Arial" w:hAnsi="Arial" w:cs="Arial"/>
          <w:sz w:val="22"/>
          <w:szCs w:val="22"/>
        </w:rPr>
        <w:t>, which are not as evident or as relevant to teachers as the classroom benefits are (Carlson et al., 2015</w:t>
      </w:r>
      <w:r w:rsidR="00666603">
        <w:rPr>
          <w:rFonts w:ascii="Arial" w:hAnsi="Arial" w:cs="Arial"/>
          <w:sz w:val="22"/>
          <w:szCs w:val="22"/>
        </w:rPr>
        <w:t xml:space="preserve">; </w:t>
      </w:r>
      <w:proofErr w:type="spellStart"/>
      <w:r w:rsidR="00666603">
        <w:rPr>
          <w:rFonts w:ascii="Arial" w:hAnsi="Arial" w:cs="Arial"/>
          <w:sz w:val="22"/>
          <w:szCs w:val="22"/>
        </w:rPr>
        <w:t>Ucci</w:t>
      </w:r>
      <w:proofErr w:type="spellEnd"/>
      <w:r w:rsidR="00666603">
        <w:rPr>
          <w:rFonts w:ascii="Arial" w:hAnsi="Arial" w:cs="Arial"/>
          <w:sz w:val="22"/>
          <w:szCs w:val="22"/>
        </w:rPr>
        <w:t xml:space="preserve"> et al., 2015</w:t>
      </w:r>
      <w:r w:rsidR="008224E5">
        <w:rPr>
          <w:rFonts w:ascii="Arial" w:hAnsi="Arial" w:cs="Arial"/>
          <w:sz w:val="22"/>
          <w:szCs w:val="22"/>
        </w:rPr>
        <w:t xml:space="preserve">). </w:t>
      </w:r>
    </w:p>
    <w:p w14:paraId="04FCE89A" w14:textId="757421C7" w:rsidR="00704C98" w:rsidRDefault="00704C98">
      <w:pPr>
        <w:rPr>
          <w:rFonts w:ascii="Arial" w:hAnsi="Arial" w:cs="Arial"/>
          <w:sz w:val="22"/>
          <w:szCs w:val="22"/>
        </w:rPr>
      </w:pPr>
    </w:p>
    <w:p w14:paraId="0340B43A" w14:textId="3586FAC6" w:rsidR="00704C98" w:rsidRDefault="00FD0D26">
      <w:pPr>
        <w:rPr>
          <w:rFonts w:ascii="Arial" w:hAnsi="Arial" w:cs="Arial"/>
          <w:sz w:val="22"/>
          <w:szCs w:val="22"/>
        </w:rPr>
      </w:pPr>
      <w:r>
        <w:rPr>
          <w:rFonts w:ascii="Arial" w:hAnsi="Arial" w:cs="Arial"/>
          <w:sz w:val="22"/>
          <w:szCs w:val="22"/>
        </w:rPr>
        <w:t xml:space="preserve">According to </w:t>
      </w:r>
      <w:r w:rsidR="00666603">
        <w:rPr>
          <w:rFonts w:ascii="Arial" w:hAnsi="Arial" w:cs="Arial"/>
          <w:sz w:val="22"/>
          <w:szCs w:val="22"/>
        </w:rPr>
        <w:t>(</w:t>
      </w:r>
      <w:proofErr w:type="spellStart"/>
      <w:r w:rsidR="00666603">
        <w:rPr>
          <w:rFonts w:ascii="Arial" w:hAnsi="Arial" w:cs="Arial"/>
          <w:sz w:val="22"/>
          <w:szCs w:val="22"/>
        </w:rPr>
        <w:t>Ucci</w:t>
      </w:r>
      <w:proofErr w:type="spellEnd"/>
      <w:r w:rsidR="00666603">
        <w:rPr>
          <w:rFonts w:ascii="Arial" w:hAnsi="Arial" w:cs="Arial"/>
          <w:sz w:val="22"/>
          <w:szCs w:val="22"/>
        </w:rPr>
        <w:t xml:space="preserve"> et al., 2015</w:t>
      </w:r>
      <w:r>
        <w:rPr>
          <w:rFonts w:ascii="Arial" w:hAnsi="Arial" w:cs="Arial"/>
          <w:sz w:val="22"/>
          <w:szCs w:val="22"/>
        </w:rPr>
        <w:t xml:space="preserve">), throughout term time, children in primary schools in the UK spend a large percentage of their time </w:t>
      </w:r>
      <w:r w:rsidR="00C2522D">
        <w:rPr>
          <w:rFonts w:ascii="Arial" w:hAnsi="Arial" w:cs="Arial"/>
          <w:sz w:val="22"/>
          <w:szCs w:val="22"/>
        </w:rPr>
        <w:t xml:space="preserve">in school and so therefore </w:t>
      </w:r>
      <w:r w:rsidR="008B3C8E">
        <w:rPr>
          <w:rFonts w:ascii="Arial" w:hAnsi="Arial" w:cs="Arial"/>
          <w:sz w:val="22"/>
          <w:szCs w:val="22"/>
        </w:rPr>
        <w:t xml:space="preserve">schools are often </w:t>
      </w:r>
      <w:r w:rsidR="00E13CFA">
        <w:rPr>
          <w:rFonts w:ascii="Arial" w:hAnsi="Arial" w:cs="Arial"/>
          <w:sz w:val="22"/>
          <w:szCs w:val="22"/>
        </w:rPr>
        <w:t xml:space="preserve">used to promote physical activity to ensure </w:t>
      </w:r>
      <w:r w:rsidR="00A62C27">
        <w:rPr>
          <w:rFonts w:ascii="Arial" w:hAnsi="Arial" w:cs="Arial"/>
          <w:sz w:val="22"/>
          <w:szCs w:val="22"/>
        </w:rPr>
        <w:t xml:space="preserve">it is increased with a reduced amount of sedentary time. However, in a study which was carried out, </w:t>
      </w:r>
      <w:r w:rsidR="00FB6622">
        <w:rPr>
          <w:rFonts w:ascii="Arial" w:hAnsi="Arial" w:cs="Arial"/>
          <w:sz w:val="22"/>
          <w:szCs w:val="22"/>
        </w:rPr>
        <w:t>it was highlighted th</w:t>
      </w:r>
      <w:r w:rsidR="00FB04D5">
        <w:rPr>
          <w:rFonts w:ascii="Arial" w:hAnsi="Arial" w:cs="Arial"/>
          <w:sz w:val="22"/>
          <w:szCs w:val="22"/>
        </w:rPr>
        <w:t>at primary school children</w:t>
      </w:r>
      <w:r w:rsidR="00BC0578">
        <w:rPr>
          <w:rFonts w:ascii="Arial" w:hAnsi="Arial" w:cs="Arial"/>
          <w:sz w:val="22"/>
          <w:szCs w:val="22"/>
        </w:rPr>
        <w:t xml:space="preserve"> have lower levels of physical activity when they are in school than in comparison to other days of the week</w:t>
      </w:r>
      <w:r w:rsidR="00794C0E">
        <w:rPr>
          <w:rFonts w:ascii="Arial" w:hAnsi="Arial" w:cs="Arial"/>
          <w:sz w:val="22"/>
          <w:szCs w:val="22"/>
        </w:rPr>
        <w:t xml:space="preserve"> </w:t>
      </w:r>
      <w:r w:rsidR="00384172">
        <w:rPr>
          <w:rFonts w:ascii="Arial" w:hAnsi="Arial" w:cs="Arial"/>
          <w:sz w:val="22"/>
          <w:szCs w:val="22"/>
        </w:rPr>
        <w:t>(</w:t>
      </w:r>
      <w:proofErr w:type="spellStart"/>
      <w:r w:rsidR="00384172">
        <w:rPr>
          <w:rFonts w:ascii="Arial" w:hAnsi="Arial" w:cs="Arial"/>
          <w:sz w:val="22"/>
          <w:szCs w:val="22"/>
        </w:rPr>
        <w:t>Ucci</w:t>
      </w:r>
      <w:proofErr w:type="spellEnd"/>
      <w:r w:rsidR="00384172">
        <w:rPr>
          <w:rFonts w:ascii="Arial" w:hAnsi="Arial" w:cs="Arial"/>
          <w:sz w:val="22"/>
          <w:szCs w:val="22"/>
        </w:rPr>
        <w:t xml:space="preserve"> et al., </w:t>
      </w:r>
      <w:r w:rsidR="00666603">
        <w:rPr>
          <w:rFonts w:ascii="Arial" w:hAnsi="Arial" w:cs="Arial"/>
          <w:sz w:val="22"/>
          <w:szCs w:val="22"/>
        </w:rPr>
        <w:t>2015</w:t>
      </w:r>
      <w:r w:rsidR="00794C0E">
        <w:rPr>
          <w:rFonts w:ascii="Arial" w:hAnsi="Arial" w:cs="Arial"/>
          <w:sz w:val="22"/>
          <w:szCs w:val="22"/>
        </w:rPr>
        <w:t>;</w:t>
      </w:r>
      <w:r w:rsidR="00666603">
        <w:rPr>
          <w:rFonts w:ascii="Arial" w:hAnsi="Arial" w:cs="Arial"/>
          <w:sz w:val="22"/>
          <w:szCs w:val="22"/>
        </w:rPr>
        <w:t xml:space="preserve"> </w:t>
      </w:r>
      <w:r w:rsidR="00794C0E">
        <w:rPr>
          <w:rFonts w:ascii="Arial" w:hAnsi="Arial" w:cs="Arial"/>
          <w:sz w:val="22"/>
          <w:szCs w:val="22"/>
        </w:rPr>
        <w:t>Smith et al., 2012). It was also state</w:t>
      </w:r>
      <w:r w:rsidR="00E220AB">
        <w:rPr>
          <w:rFonts w:ascii="Arial" w:hAnsi="Arial" w:cs="Arial"/>
          <w:sz w:val="22"/>
          <w:szCs w:val="22"/>
        </w:rPr>
        <w:t>d</w:t>
      </w:r>
      <w:r w:rsidR="00794C0E">
        <w:rPr>
          <w:rFonts w:ascii="Arial" w:hAnsi="Arial" w:cs="Arial"/>
          <w:sz w:val="22"/>
          <w:szCs w:val="22"/>
        </w:rPr>
        <w:t xml:space="preserve"> that </w:t>
      </w:r>
      <w:r w:rsidR="00E220AB">
        <w:rPr>
          <w:rFonts w:ascii="Arial" w:hAnsi="Arial" w:cs="Arial"/>
          <w:sz w:val="22"/>
          <w:szCs w:val="22"/>
        </w:rPr>
        <w:t>during studies carried out on primary school children, that only a small number of them met the recommended physical activity guidelines</w:t>
      </w:r>
      <w:r w:rsidR="005B0C18">
        <w:rPr>
          <w:rFonts w:ascii="Arial" w:hAnsi="Arial" w:cs="Arial"/>
          <w:sz w:val="22"/>
          <w:szCs w:val="22"/>
        </w:rPr>
        <w:t xml:space="preserve"> </w:t>
      </w:r>
      <w:r w:rsidR="000A2998">
        <w:rPr>
          <w:rFonts w:ascii="Arial" w:hAnsi="Arial" w:cs="Arial"/>
          <w:sz w:val="22"/>
          <w:szCs w:val="22"/>
        </w:rPr>
        <w:t>(</w:t>
      </w:r>
      <w:proofErr w:type="spellStart"/>
      <w:r w:rsidR="000A2998">
        <w:rPr>
          <w:rFonts w:ascii="Arial" w:hAnsi="Arial" w:cs="Arial"/>
          <w:sz w:val="22"/>
          <w:szCs w:val="22"/>
        </w:rPr>
        <w:t>Nettlefold</w:t>
      </w:r>
      <w:proofErr w:type="spellEnd"/>
      <w:r w:rsidR="000A2998">
        <w:rPr>
          <w:rFonts w:ascii="Arial" w:hAnsi="Arial" w:cs="Arial"/>
          <w:sz w:val="22"/>
          <w:szCs w:val="22"/>
        </w:rPr>
        <w:t xml:space="preserve"> et al., 2011)</w:t>
      </w:r>
    </w:p>
    <w:p w14:paraId="5DF85D8C" w14:textId="77777777" w:rsidR="00912CB8" w:rsidRDefault="00912CB8">
      <w:pPr>
        <w:rPr>
          <w:rFonts w:ascii="Arial" w:hAnsi="Arial" w:cs="Arial"/>
          <w:sz w:val="22"/>
          <w:szCs w:val="22"/>
        </w:rPr>
      </w:pPr>
    </w:p>
    <w:p w14:paraId="56F0A57B" w14:textId="5B067770" w:rsidR="00472AC0" w:rsidRDefault="00096606">
      <w:r>
        <w:t xml:space="preserve">It was also found that by allowing children to have consistent </w:t>
      </w:r>
      <w:r w:rsidR="008C18DF">
        <w:t>physical activity throughout the day, it was found tha</w:t>
      </w:r>
      <w:r w:rsidR="00831D87">
        <w:t xml:space="preserve">t behaviour in the classroom was </w:t>
      </w:r>
      <w:r w:rsidR="00DA6E01">
        <w:t>much better and easier to manage</w:t>
      </w:r>
      <w:r w:rsidR="00352B91">
        <w:t>, across all ages from primary through to secondary,</w:t>
      </w:r>
      <w:r w:rsidR="00DA6E01">
        <w:t xml:space="preserve"> and there will be a an increase in attent</w:t>
      </w:r>
      <w:r w:rsidR="00352B91">
        <w:t>ion and focus on the task from the pupils (</w:t>
      </w:r>
      <w:r w:rsidR="00051E9F" w:rsidRPr="005B1C1D">
        <w:t>Whitt-Glover et al., 2011;</w:t>
      </w:r>
      <w:r w:rsidR="008055B0" w:rsidRPr="005B1C1D">
        <w:t>Ucci et al.,</w:t>
      </w:r>
      <w:r w:rsidR="001230B0" w:rsidRPr="005B1C1D">
        <w:t xml:space="preserve"> 2015</w:t>
      </w:r>
      <w:r w:rsidR="00352B91" w:rsidRPr="005B1C1D">
        <w:t>;</w:t>
      </w:r>
      <w:r w:rsidR="006B6556" w:rsidRPr="005B1C1D">
        <w:t xml:space="preserve"> </w:t>
      </w:r>
      <w:proofErr w:type="spellStart"/>
      <w:r w:rsidR="006B6556" w:rsidRPr="005B1C1D">
        <w:t>Vanhelst</w:t>
      </w:r>
      <w:proofErr w:type="spellEnd"/>
      <w:r w:rsidR="006B6556" w:rsidRPr="005B1C1D">
        <w:t xml:space="preserve"> et al., </w:t>
      </w:r>
      <w:r w:rsidR="00051E9F" w:rsidRPr="005B1C1D">
        <w:t>201</w:t>
      </w:r>
      <w:r w:rsidR="00595B3A" w:rsidRPr="005B1C1D">
        <w:t>7</w:t>
      </w:r>
      <w:r w:rsidR="00051E9F" w:rsidRPr="005B1C1D">
        <w:t xml:space="preserve">; </w:t>
      </w:r>
      <w:r w:rsidR="006B6556" w:rsidRPr="005B1C1D">
        <w:t xml:space="preserve">Lucht and </w:t>
      </w:r>
      <w:proofErr w:type="spellStart"/>
      <w:r w:rsidR="006B6556" w:rsidRPr="005B1C1D">
        <w:t>Heidig</w:t>
      </w:r>
      <w:proofErr w:type="spellEnd"/>
      <w:r w:rsidR="006B6556" w:rsidRPr="005B1C1D">
        <w:t>, 2013</w:t>
      </w:r>
      <w:r w:rsidR="00051E9F">
        <w:t>)</w:t>
      </w:r>
      <w:r w:rsidR="001200E1">
        <w:t xml:space="preserve">. It was noted that this was both when using physical activity as a tool to teach with and </w:t>
      </w:r>
      <w:r w:rsidR="002D6F86">
        <w:t>a free choice physical activity (</w:t>
      </w:r>
      <w:proofErr w:type="spellStart"/>
      <w:r w:rsidR="002D6F86" w:rsidRPr="00A648B8">
        <w:t>Grieco</w:t>
      </w:r>
      <w:proofErr w:type="spellEnd"/>
      <w:r w:rsidR="002D6F86" w:rsidRPr="00A648B8">
        <w:t xml:space="preserve"> et al., </w:t>
      </w:r>
      <w:r w:rsidR="00430CD2" w:rsidRPr="00A648B8">
        <w:t>2009</w:t>
      </w:r>
      <w:r w:rsidR="00430CD2">
        <w:t xml:space="preserve">; Whitt-Glover et al., 2011; </w:t>
      </w:r>
      <w:proofErr w:type="spellStart"/>
      <w:r w:rsidR="00430CD2" w:rsidRPr="002F3B16">
        <w:t>Vazou</w:t>
      </w:r>
      <w:proofErr w:type="spellEnd"/>
      <w:r w:rsidR="00430CD2" w:rsidRPr="002F3B16">
        <w:t xml:space="preserve"> et al., 2012</w:t>
      </w:r>
      <w:r w:rsidR="00430CD2">
        <w:t xml:space="preserve">). As well as this, one </w:t>
      </w:r>
      <w:r w:rsidR="00795FAD">
        <w:t xml:space="preserve">study which was carried out </w:t>
      </w:r>
      <w:r w:rsidR="00E4381A">
        <w:t xml:space="preserve">found that there was an increase in focus and attention </w:t>
      </w:r>
      <w:r w:rsidR="00F0005E">
        <w:t xml:space="preserve">amongst the children </w:t>
      </w:r>
      <w:r w:rsidR="001545E1">
        <w:t xml:space="preserve">which is extended to more than just the active periods of their day, </w:t>
      </w:r>
      <w:r w:rsidR="0065577C">
        <w:t>which is preparing the pupil for the more frequent, sedentary, academic based work which they will come up again</w:t>
      </w:r>
      <w:r w:rsidR="00DA4922">
        <w:t>st. (</w:t>
      </w:r>
      <w:proofErr w:type="spellStart"/>
      <w:r w:rsidR="00DA4922">
        <w:t>Ucci</w:t>
      </w:r>
      <w:proofErr w:type="spellEnd"/>
      <w:r w:rsidR="00DA4922">
        <w:t xml:space="preserve"> et al., 2015; Darian, 2012).</w:t>
      </w:r>
    </w:p>
    <w:p w14:paraId="1093C108" w14:textId="12FCD82B" w:rsidR="00F06A59" w:rsidRDefault="00F06A59"/>
    <w:p w14:paraId="55306E1D" w14:textId="77777777" w:rsidR="00AF0909" w:rsidRDefault="00FD0777" w:rsidP="00914177">
      <w:proofErr w:type="spellStart"/>
      <w:r>
        <w:lastRenderedPageBreak/>
        <w:t>Basri</w:t>
      </w:r>
      <w:proofErr w:type="spellEnd"/>
      <w:r w:rsidR="002F6E3C">
        <w:t xml:space="preserve"> et al (2020)</w:t>
      </w:r>
      <w:r w:rsidR="00202DFF">
        <w:t xml:space="preserve"> states that </w:t>
      </w:r>
      <w:r w:rsidR="00D70EA2">
        <w:t>John B Watson</w:t>
      </w:r>
      <w:r w:rsidR="00202DFF">
        <w:t xml:space="preserve"> has developed a learning</w:t>
      </w:r>
      <w:r w:rsidR="00DF3900">
        <w:t>-</w:t>
      </w:r>
      <w:r w:rsidR="00202DFF">
        <w:t xml:space="preserve"> based theory </w:t>
      </w:r>
      <w:r w:rsidR="00395949">
        <w:t>on Pavlov’s research</w:t>
      </w:r>
      <w:r w:rsidR="002664FD">
        <w:t xml:space="preserve"> and it was found that Watson</w:t>
      </w:r>
      <w:r w:rsidR="002C5781">
        <w:t xml:space="preserve"> was in belief that there is learning going on through </w:t>
      </w:r>
      <w:r w:rsidR="00056E79">
        <w:t xml:space="preserve">a process of </w:t>
      </w:r>
      <w:r w:rsidR="00DF51C5">
        <w:t xml:space="preserve">a conditional </w:t>
      </w:r>
      <w:r w:rsidR="003F5B37">
        <w:t xml:space="preserve">or of a reflex response, </w:t>
      </w:r>
      <w:r w:rsidR="00C61F58">
        <w:t>through a</w:t>
      </w:r>
      <w:r w:rsidR="0071004C">
        <w:t xml:space="preserve">n alternate stimulus. </w:t>
      </w:r>
      <w:r w:rsidR="000A6BFF">
        <w:t>(….) argues that humans are born</w:t>
      </w:r>
      <w:r w:rsidR="0057732C">
        <w:t xml:space="preserve"> with </w:t>
      </w:r>
      <w:r w:rsidR="0035510A">
        <w:t xml:space="preserve">various reflexes </w:t>
      </w:r>
      <w:r w:rsidR="00D73331">
        <w:t xml:space="preserve">which are essentially emotional reactions which </w:t>
      </w:r>
      <w:r w:rsidR="00A45EC2">
        <w:t xml:space="preserve">are highlighted in the design of </w:t>
      </w:r>
      <w:r w:rsidR="00F94920">
        <w:t xml:space="preserve">anger, love and fear. It is also argued that all of the other behaviours which humans display </w:t>
      </w:r>
      <w:r w:rsidR="0025309C">
        <w:t>are formed by a new stimulus</w:t>
      </w:r>
      <w:r w:rsidR="00E53779">
        <w:t xml:space="preserve"> through behavioural theories</w:t>
      </w:r>
      <w:r w:rsidR="009F6F6F">
        <w:t>.</w:t>
      </w:r>
      <w:r w:rsidR="002F6E3C">
        <w:t xml:space="preserve"> </w:t>
      </w:r>
      <w:proofErr w:type="spellStart"/>
      <w:r w:rsidR="002F6E3C">
        <w:t>Basri</w:t>
      </w:r>
      <w:proofErr w:type="spellEnd"/>
      <w:r w:rsidR="002F6E3C">
        <w:t xml:space="preserve"> et al (2020</w:t>
      </w:r>
      <w:r w:rsidR="009F6F6F">
        <w:t xml:space="preserve">) </w:t>
      </w:r>
      <w:r w:rsidR="002F6E3C">
        <w:t xml:space="preserve">also </w:t>
      </w:r>
      <w:r w:rsidR="009F6F6F">
        <w:t xml:space="preserve">states that it </w:t>
      </w:r>
      <w:r w:rsidR="00893F7B">
        <w:t xml:space="preserve">was known that Watson carried out experiments which revolved around the feelings of children by using animals such as mice and rabbits. </w:t>
      </w:r>
      <w:r w:rsidR="00855876">
        <w:t xml:space="preserve">It was proven from the results of the experiment that </w:t>
      </w:r>
      <w:r w:rsidR="00914177">
        <w:t>Not only this, it is also building up a and developing a feeling of fear amongst the children and this can be changed and treated depending on the variables involved (</w:t>
      </w:r>
      <w:proofErr w:type="spellStart"/>
      <w:r w:rsidR="002F6E3C">
        <w:t>Basri</w:t>
      </w:r>
      <w:proofErr w:type="spellEnd"/>
      <w:r w:rsidR="002F6E3C">
        <w:t xml:space="preserve"> et al</w:t>
      </w:r>
      <w:r w:rsidR="00BF24DB">
        <w:t>., 2020</w:t>
      </w:r>
      <w:r w:rsidR="00914177">
        <w:t xml:space="preserve">). </w:t>
      </w:r>
    </w:p>
    <w:p w14:paraId="35BA88C3" w14:textId="77777777" w:rsidR="00AF0909" w:rsidRDefault="00AF0909" w:rsidP="00914177"/>
    <w:p w14:paraId="7F004CF6" w14:textId="2BB5F3C6" w:rsidR="00914177" w:rsidRDefault="00914177" w:rsidP="00914177">
      <w:r>
        <w:t xml:space="preserve">This is highly similar to the children not being allowed out in the rain, they will end up building up a fear towards the rain. Is children being averse to the rain outdoors really necessary – seeing that children are suffering with </w:t>
      </w:r>
      <w:r w:rsidR="00D11A67">
        <w:t>an increase of mental health issues due to COVID-19, the</w:t>
      </w:r>
      <w:r w:rsidR="00120F52">
        <w:t>n schools should be doing absolutely everything they can to aid the recovery of children’s mental health</w:t>
      </w:r>
      <w:r w:rsidR="0020762F">
        <w:t xml:space="preserve"> (</w:t>
      </w:r>
      <w:proofErr w:type="spellStart"/>
      <w:r w:rsidR="0020762F">
        <w:t>Meherali</w:t>
      </w:r>
      <w:proofErr w:type="spellEnd"/>
      <w:r w:rsidR="0020762F">
        <w:t xml:space="preserve"> et al., 2021)</w:t>
      </w:r>
      <w:r w:rsidR="00120F52">
        <w:t xml:space="preserve">. </w:t>
      </w:r>
      <w:r w:rsidR="006D22DF">
        <w:t xml:space="preserve">By keeping children inside, away from the outdoors, which is where they are able to </w:t>
      </w:r>
      <w:r w:rsidR="00BA59A0">
        <w:t>be physically active with their friends and be creative then this could be detrimental</w:t>
      </w:r>
      <w:r w:rsidR="00BF24DB">
        <w:t xml:space="preserve"> </w:t>
      </w:r>
      <w:r w:rsidR="00C4702B">
        <w:t xml:space="preserve">to the </w:t>
      </w:r>
      <w:r w:rsidR="00634310">
        <w:t xml:space="preserve">children as it does not allow them any opportunities to get back into the swing of things </w:t>
      </w:r>
      <w:r w:rsidR="00BF24DB">
        <w:t>(</w:t>
      </w:r>
      <w:proofErr w:type="spellStart"/>
      <w:r w:rsidR="00BF24DB">
        <w:t>Me</w:t>
      </w:r>
      <w:r w:rsidR="00213860">
        <w:t>herali</w:t>
      </w:r>
      <w:proofErr w:type="spellEnd"/>
      <w:r w:rsidR="00213860">
        <w:t>., 2021)</w:t>
      </w:r>
      <w:r w:rsidR="00BA59A0">
        <w:t>.</w:t>
      </w:r>
      <w:r w:rsidR="00E71CDE">
        <w:t xml:space="preserve"> With the </w:t>
      </w:r>
      <w:r w:rsidR="00186387">
        <w:t xml:space="preserve">activity which was provided for the children during the wet play, this was on the interactive whiteboard, </w:t>
      </w:r>
      <w:r w:rsidR="00382FCA">
        <w:t>which is also adding to the already sky</w:t>
      </w:r>
      <w:r w:rsidR="007C326D">
        <w:t>-</w:t>
      </w:r>
      <w:r w:rsidR="00382FCA">
        <w:t xml:space="preserve"> high screen time children are exposed to in this modern age. </w:t>
      </w:r>
    </w:p>
    <w:p w14:paraId="5E5CFC94" w14:textId="3052AE48" w:rsidR="00634310" w:rsidRDefault="00634310" w:rsidP="00914177"/>
    <w:p w14:paraId="126517D6" w14:textId="2326EC14" w:rsidR="00E83F2E" w:rsidRPr="00B31374" w:rsidRDefault="006140BE" w:rsidP="00E83F2E">
      <w:r>
        <w:t xml:space="preserve">This links in with behaviour management which is linked with physical activity. </w:t>
      </w:r>
      <w:r w:rsidR="0032205A">
        <w:t xml:space="preserve">For the time that it took ‘Pupil A’ to </w:t>
      </w:r>
      <w:r w:rsidR="008E657F">
        <w:t xml:space="preserve">settle down and join in with the class activities, the pupil had already missed nearly half of the activity. Not only this, the rest of the class were curious about what this in particular pupil was doing, and the majority of the class, therefore, were not focussed on the teacher and the activity, but instead focussed on the pupil who was unsettled. </w:t>
      </w:r>
      <w:r w:rsidR="00E83F2E">
        <w:rPr>
          <w:rFonts w:ascii="Arial" w:hAnsi="Arial" w:cs="Arial"/>
          <w:color w:val="222222"/>
          <w:sz w:val="20"/>
          <w:szCs w:val="20"/>
          <w:shd w:val="clear" w:color="auto" w:fill="FFFFFF"/>
        </w:rPr>
        <w:t xml:space="preserve">Watson, Timperio, Brown and </w:t>
      </w:r>
      <w:proofErr w:type="spellStart"/>
      <w:r w:rsidR="00E83F2E">
        <w:rPr>
          <w:rFonts w:ascii="Arial" w:hAnsi="Arial" w:cs="Arial"/>
          <w:color w:val="222222"/>
          <w:sz w:val="20"/>
          <w:szCs w:val="20"/>
          <w:shd w:val="clear" w:color="auto" w:fill="FFFFFF"/>
        </w:rPr>
        <w:t>Hesketh</w:t>
      </w:r>
      <w:proofErr w:type="spellEnd"/>
      <w:r w:rsidR="00E83F2E">
        <w:rPr>
          <w:rFonts w:ascii="Arial" w:hAnsi="Arial" w:cs="Arial"/>
          <w:color w:val="222222"/>
          <w:sz w:val="20"/>
          <w:szCs w:val="20"/>
          <w:shd w:val="clear" w:color="auto" w:fill="FFFFFF"/>
        </w:rPr>
        <w:t xml:space="preserve"> </w:t>
      </w:r>
      <w:r w:rsidR="00E83F2E">
        <w:rPr>
          <w:rFonts w:ascii="Arial" w:hAnsi="Arial" w:cs="Arial"/>
          <w:color w:val="222222"/>
          <w:sz w:val="20"/>
          <w:szCs w:val="20"/>
          <w:shd w:val="clear" w:color="auto" w:fill="FFFFFF"/>
        </w:rPr>
        <w:t>(</w:t>
      </w:r>
      <w:r w:rsidR="00E83F2E">
        <w:rPr>
          <w:rFonts w:ascii="Arial" w:hAnsi="Arial" w:cs="Arial"/>
          <w:color w:val="222222"/>
          <w:sz w:val="20"/>
          <w:szCs w:val="20"/>
          <w:shd w:val="clear" w:color="auto" w:fill="FFFFFF"/>
        </w:rPr>
        <w:t>2019</w:t>
      </w:r>
      <w:r w:rsidR="00E83F2E">
        <w:rPr>
          <w:rFonts w:ascii="Arial" w:hAnsi="Arial" w:cs="Arial"/>
          <w:color w:val="222222"/>
          <w:sz w:val="20"/>
          <w:szCs w:val="20"/>
          <w:shd w:val="clear" w:color="auto" w:fill="FFFFFF"/>
        </w:rPr>
        <w:t xml:space="preserve">) </w:t>
      </w:r>
      <w:r w:rsidR="00302F19">
        <w:rPr>
          <w:rFonts w:ascii="Arial" w:hAnsi="Arial" w:cs="Arial"/>
          <w:color w:val="222222"/>
          <w:sz w:val="20"/>
          <w:szCs w:val="20"/>
          <w:shd w:val="clear" w:color="auto" w:fill="FFFFFF"/>
        </w:rPr>
        <w:t xml:space="preserve">states that in a study carried out, it was found that break time in schools </w:t>
      </w:r>
      <w:r w:rsidR="006A7695">
        <w:rPr>
          <w:rFonts w:ascii="Arial" w:hAnsi="Arial" w:cs="Arial"/>
          <w:color w:val="222222"/>
          <w:sz w:val="20"/>
          <w:szCs w:val="20"/>
          <w:shd w:val="clear" w:color="auto" w:fill="FFFFFF"/>
        </w:rPr>
        <w:t>have found to have a positive effect on classroom behaviour, not so much with girls, but particularly with boys</w:t>
      </w:r>
      <w:r w:rsidR="00AE64F1">
        <w:rPr>
          <w:rFonts w:ascii="Arial" w:hAnsi="Arial" w:cs="Arial"/>
          <w:color w:val="222222"/>
          <w:sz w:val="20"/>
          <w:szCs w:val="20"/>
          <w:shd w:val="clear" w:color="auto" w:fill="FFFFFF"/>
        </w:rPr>
        <w:t xml:space="preserve">. </w:t>
      </w:r>
      <w:r w:rsidR="007A39FA">
        <w:rPr>
          <w:rFonts w:ascii="Arial" w:hAnsi="Arial" w:cs="Arial"/>
          <w:color w:val="222222"/>
          <w:sz w:val="20"/>
          <w:szCs w:val="20"/>
          <w:shd w:val="clear" w:color="auto" w:fill="FFFFFF"/>
        </w:rPr>
        <w:t>T</w:t>
      </w:r>
      <w:r w:rsidR="003430BD">
        <w:rPr>
          <w:rFonts w:ascii="Arial" w:hAnsi="Arial" w:cs="Arial"/>
          <w:color w:val="222222"/>
          <w:sz w:val="20"/>
          <w:szCs w:val="20"/>
          <w:shd w:val="clear" w:color="auto" w:fill="FFFFFF"/>
        </w:rPr>
        <w:t xml:space="preserve">o be critical of this study, it was only a small group of </w:t>
      </w:r>
      <w:r w:rsidR="00CB1348">
        <w:rPr>
          <w:rFonts w:ascii="Arial" w:hAnsi="Arial" w:cs="Arial"/>
          <w:color w:val="222222"/>
          <w:sz w:val="20"/>
          <w:szCs w:val="20"/>
          <w:shd w:val="clear" w:color="auto" w:fill="FFFFFF"/>
        </w:rPr>
        <w:t xml:space="preserve">60 children, and also it could be argued </w:t>
      </w:r>
      <w:r w:rsidR="00F662D4">
        <w:rPr>
          <w:rFonts w:ascii="Arial" w:hAnsi="Arial" w:cs="Arial"/>
          <w:color w:val="222222"/>
          <w:sz w:val="20"/>
          <w:szCs w:val="20"/>
          <w:shd w:val="clear" w:color="auto" w:fill="FFFFFF"/>
        </w:rPr>
        <w:t xml:space="preserve">that the </w:t>
      </w:r>
      <w:r w:rsidR="003A4610">
        <w:rPr>
          <w:rFonts w:ascii="Arial" w:hAnsi="Arial" w:cs="Arial"/>
          <w:color w:val="222222"/>
          <w:sz w:val="20"/>
          <w:szCs w:val="20"/>
          <w:shd w:val="clear" w:color="auto" w:fill="FFFFFF"/>
        </w:rPr>
        <w:t xml:space="preserve">environment outside which they are spending their break times </w:t>
      </w:r>
      <w:r w:rsidR="00803EDB">
        <w:rPr>
          <w:rFonts w:ascii="Arial" w:hAnsi="Arial" w:cs="Arial"/>
          <w:color w:val="222222"/>
          <w:sz w:val="20"/>
          <w:szCs w:val="20"/>
          <w:shd w:val="clear" w:color="auto" w:fill="FFFFFF"/>
        </w:rPr>
        <w:t>could have an influence. If a playground has a rich variety of things to allow the children to be active and creative then this will enhance the chances of th</w:t>
      </w:r>
      <w:r w:rsidR="005314E8">
        <w:rPr>
          <w:rFonts w:ascii="Arial" w:hAnsi="Arial" w:cs="Arial"/>
          <w:color w:val="222222"/>
          <w:sz w:val="20"/>
          <w:szCs w:val="20"/>
          <w:shd w:val="clear" w:color="auto" w:fill="FFFFFF"/>
        </w:rPr>
        <w:t>e children being physically and mentally stimulated which in turn will increase positive behaviours and focus in the class room – and we do not know what type of playground was used in this stud</w:t>
      </w:r>
      <w:r w:rsidR="001A21F0">
        <w:rPr>
          <w:rFonts w:ascii="Arial" w:hAnsi="Arial" w:cs="Arial"/>
          <w:color w:val="222222"/>
          <w:sz w:val="20"/>
          <w:szCs w:val="20"/>
          <w:shd w:val="clear" w:color="auto" w:fill="FFFFFF"/>
        </w:rPr>
        <w:t>y. This could most certainly be a barrier to the</w:t>
      </w:r>
      <w:r w:rsidR="00B23976">
        <w:rPr>
          <w:rFonts w:ascii="Arial" w:hAnsi="Arial" w:cs="Arial"/>
          <w:color w:val="222222"/>
          <w:sz w:val="20"/>
          <w:szCs w:val="20"/>
          <w:shd w:val="clear" w:color="auto" w:fill="FFFFFF"/>
        </w:rPr>
        <w:t xml:space="preserve"> learning which is able to take place. </w:t>
      </w:r>
    </w:p>
    <w:p w14:paraId="6EF4C4F0" w14:textId="2571BC65" w:rsidR="00634310" w:rsidRDefault="00634310" w:rsidP="00914177"/>
    <w:p w14:paraId="64872D8B" w14:textId="4A0A879C" w:rsidR="00F06A59" w:rsidRDefault="0055095A">
      <w:r>
        <w:t xml:space="preserve"> </w:t>
      </w:r>
    </w:p>
    <w:p w14:paraId="18BD0D6A" w14:textId="77777777" w:rsidR="00F06A59" w:rsidRDefault="00F06A59"/>
    <w:p w14:paraId="6CEF116B" w14:textId="18B7D424" w:rsidR="00453C3E" w:rsidRDefault="00453C3E">
      <w:pPr>
        <w:rPr>
          <w:rFonts w:ascii="Arial" w:hAnsi="Arial" w:cs="Arial"/>
          <w:sz w:val="28"/>
          <w:szCs w:val="28"/>
        </w:rPr>
      </w:pPr>
      <w:r w:rsidRPr="00453C3E">
        <w:rPr>
          <w:rFonts w:ascii="Arial" w:hAnsi="Arial" w:cs="Arial"/>
          <w:sz w:val="28"/>
          <w:szCs w:val="28"/>
        </w:rPr>
        <w:t>REFLECTION</w:t>
      </w:r>
      <w:r>
        <w:rPr>
          <w:rFonts w:ascii="Arial" w:hAnsi="Arial" w:cs="Arial"/>
          <w:sz w:val="28"/>
          <w:szCs w:val="28"/>
        </w:rPr>
        <w:t xml:space="preserve"> </w:t>
      </w:r>
    </w:p>
    <w:p w14:paraId="08059F24" w14:textId="77777777" w:rsidR="00453C3E" w:rsidRDefault="00453C3E">
      <w:pPr>
        <w:rPr>
          <w:rFonts w:ascii="Arial" w:hAnsi="Arial" w:cs="Arial"/>
          <w:sz w:val="28"/>
          <w:szCs w:val="28"/>
        </w:rPr>
      </w:pPr>
    </w:p>
    <w:p w14:paraId="43EC9D23" w14:textId="4D374CBF" w:rsidR="00713363" w:rsidRDefault="00130CCD">
      <w:pPr>
        <w:rPr>
          <w:rFonts w:ascii="Arial" w:hAnsi="Arial" w:cs="Arial"/>
          <w:sz w:val="22"/>
          <w:szCs w:val="22"/>
        </w:rPr>
      </w:pPr>
      <w:r>
        <w:rPr>
          <w:rFonts w:ascii="Arial" w:hAnsi="Arial" w:cs="Arial"/>
          <w:sz w:val="22"/>
          <w:szCs w:val="22"/>
        </w:rPr>
        <w:t xml:space="preserve">In relation as to what could be done differently, </w:t>
      </w:r>
      <w:r w:rsidR="00E36CB3">
        <w:rPr>
          <w:rFonts w:ascii="Arial" w:hAnsi="Arial" w:cs="Arial"/>
          <w:sz w:val="22"/>
          <w:szCs w:val="22"/>
        </w:rPr>
        <w:t>having read litera</w:t>
      </w:r>
      <w:r w:rsidR="00024082">
        <w:rPr>
          <w:rFonts w:ascii="Arial" w:hAnsi="Arial" w:cs="Arial"/>
          <w:sz w:val="22"/>
          <w:szCs w:val="22"/>
        </w:rPr>
        <w:t xml:space="preserve">ture and theories, </w:t>
      </w:r>
      <w:r>
        <w:rPr>
          <w:rFonts w:ascii="Arial" w:hAnsi="Arial" w:cs="Arial"/>
          <w:sz w:val="22"/>
          <w:szCs w:val="22"/>
        </w:rPr>
        <w:t xml:space="preserve">the researcher </w:t>
      </w:r>
      <w:r w:rsidR="00E36CB3">
        <w:rPr>
          <w:rFonts w:ascii="Arial" w:hAnsi="Arial" w:cs="Arial"/>
          <w:sz w:val="22"/>
          <w:szCs w:val="22"/>
        </w:rPr>
        <w:t>would take the benefits of being outdoors</w:t>
      </w:r>
      <w:r w:rsidR="00BC0F51">
        <w:rPr>
          <w:rFonts w:ascii="Arial" w:hAnsi="Arial" w:cs="Arial"/>
          <w:sz w:val="22"/>
          <w:szCs w:val="22"/>
        </w:rPr>
        <w:t xml:space="preserve"> and ensure that the children can be outside at every opportunity.</w:t>
      </w:r>
      <w:r w:rsidR="00E441C7">
        <w:rPr>
          <w:rFonts w:ascii="Arial" w:hAnsi="Arial" w:cs="Arial"/>
          <w:sz w:val="22"/>
          <w:szCs w:val="22"/>
        </w:rPr>
        <w:t xml:space="preserve"> The literature </w:t>
      </w:r>
      <w:r w:rsidR="0023025C">
        <w:rPr>
          <w:rFonts w:ascii="Arial" w:hAnsi="Arial" w:cs="Arial"/>
          <w:sz w:val="22"/>
          <w:szCs w:val="22"/>
        </w:rPr>
        <w:t xml:space="preserve">states that by keeping the children inside does nothing for the pupils and in the eyes of the researcher, should be avoided at all costs. There is no such thing as bad weather, just bad choice of clothing – therefore as long as the children have coats that they can wear, then they can be outside and </w:t>
      </w:r>
      <w:r w:rsidR="00C5695D">
        <w:rPr>
          <w:rFonts w:ascii="Arial" w:hAnsi="Arial" w:cs="Arial"/>
          <w:sz w:val="22"/>
          <w:szCs w:val="22"/>
        </w:rPr>
        <w:t>be physically active and creative. The long</w:t>
      </w:r>
      <w:r w:rsidR="00EB2B83">
        <w:rPr>
          <w:rFonts w:ascii="Arial" w:hAnsi="Arial" w:cs="Arial"/>
          <w:sz w:val="22"/>
          <w:szCs w:val="22"/>
        </w:rPr>
        <w:t>-</w:t>
      </w:r>
      <w:r w:rsidR="00C5695D">
        <w:rPr>
          <w:rFonts w:ascii="Arial" w:hAnsi="Arial" w:cs="Arial"/>
          <w:sz w:val="22"/>
          <w:szCs w:val="22"/>
        </w:rPr>
        <w:t xml:space="preserve"> term effects of keeping the children out of the rain could be </w:t>
      </w:r>
      <w:r w:rsidR="00EB2B83">
        <w:rPr>
          <w:rFonts w:ascii="Arial" w:hAnsi="Arial" w:cs="Arial"/>
          <w:sz w:val="22"/>
          <w:szCs w:val="22"/>
        </w:rPr>
        <w:t xml:space="preserve">very bad, they could build up </w:t>
      </w:r>
      <w:r w:rsidR="00D1551A">
        <w:rPr>
          <w:rFonts w:ascii="Arial" w:hAnsi="Arial" w:cs="Arial"/>
          <w:sz w:val="22"/>
          <w:szCs w:val="22"/>
        </w:rPr>
        <w:t>the feeling of fear towards the rain, which does not prepare them for real world scenarios</w:t>
      </w:r>
      <w:r w:rsidR="000D180A">
        <w:rPr>
          <w:rFonts w:ascii="Arial" w:hAnsi="Arial" w:cs="Arial"/>
          <w:sz w:val="22"/>
          <w:szCs w:val="22"/>
        </w:rPr>
        <w:t xml:space="preserve"> (</w:t>
      </w:r>
      <w:proofErr w:type="spellStart"/>
      <w:r w:rsidR="000D180A">
        <w:rPr>
          <w:rFonts w:ascii="Arial" w:hAnsi="Arial" w:cs="Arial"/>
          <w:sz w:val="22"/>
          <w:szCs w:val="22"/>
        </w:rPr>
        <w:t>Hoerr</w:t>
      </w:r>
      <w:proofErr w:type="spellEnd"/>
      <w:r w:rsidR="000D180A">
        <w:rPr>
          <w:rFonts w:ascii="Arial" w:hAnsi="Arial" w:cs="Arial"/>
          <w:sz w:val="22"/>
          <w:szCs w:val="22"/>
        </w:rPr>
        <w:t>, 2013)</w:t>
      </w:r>
      <w:r w:rsidR="00D1551A">
        <w:rPr>
          <w:rFonts w:ascii="Arial" w:hAnsi="Arial" w:cs="Arial"/>
          <w:sz w:val="22"/>
          <w:szCs w:val="22"/>
        </w:rPr>
        <w:t xml:space="preserve">. </w:t>
      </w:r>
      <w:r w:rsidR="00932FCE">
        <w:rPr>
          <w:rFonts w:ascii="Arial" w:hAnsi="Arial" w:cs="Arial"/>
          <w:sz w:val="22"/>
          <w:szCs w:val="22"/>
        </w:rPr>
        <w:t>Butcher and Eaton (1989) states that i</w:t>
      </w:r>
      <w:r w:rsidR="00127D51">
        <w:rPr>
          <w:rFonts w:ascii="Arial" w:hAnsi="Arial" w:cs="Arial"/>
          <w:sz w:val="22"/>
          <w:szCs w:val="22"/>
        </w:rPr>
        <w:t xml:space="preserve">t is also incredibly </w:t>
      </w:r>
      <w:r w:rsidR="00127D51">
        <w:rPr>
          <w:rFonts w:ascii="Arial" w:hAnsi="Arial" w:cs="Arial"/>
          <w:sz w:val="22"/>
          <w:szCs w:val="22"/>
        </w:rPr>
        <w:lastRenderedPageBreak/>
        <w:t xml:space="preserve">important to allow children to be outside and </w:t>
      </w:r>
      <w:r w:rsidR="007A1DE9">
        <w:rPr>
          <w:rFonts w:ascii="Arial" w:hAnsi="Arial" w:cs="Arial"/>
          <w:sz w:val="22"/>
          <w:szCs w:val="22"/>
        </w:rPr>
        <w:t xml:space="preserve">be at one with natural resources, this enhances their fine motor skills which in turn will aid with </w:t>
      </w:r>
      <w:r w:rsidR="00786531">
        <w:rPr>
          <w:rFonts w:ascii="Arial" w:hAnsi="Arial" w:cs="Arial"/>
          <w:sz w:val="22"/>
          <w:szCs w:val="22"/>
        </w:rPr>
        <w:t>academic skills such as writing</w:t>
      </w:r>
      <w:r w:rsidR="00014950">
        <w:rPr>
          <w:rFonts w:ascii="Arial" w:hAnsi="Arial" w:cs="Arial"/>
          <w:sz w:val="22"/>
          <w:szCs w:val="22"/>
        </w:rPr>
        <w:t xml:space="preserve"> - being able to hold and use a pen and or pencil, </w:t>
      </w:r>
      <w:r w:rsidR="00902A21">
        <w:rPr>
          <w:rFonts w:ascii="Arial" w:hAnsi="Arial" w:cs="Arial"/>
          <w:sz w:val="22"/>
          <w:szCs w:val="22"/>
        </w:rPr>
        <w:t xml:space="preserve">it also increases creativity amongst the pupils which will build confidence </w:t>
      </w:r>
      <w:r w:rsidR="004871B6">
        <w:rPr>
          <w:rFonts w:ascii="Arial" w:hAnsi="Arial" w:cs="Arial"/>
          <w:sz w:val="22"/>
          <w:szCs w:val="22"/>
        </w:rPr>
        <w:t>which result in an increase in participation in class</w:t>
      </w:r>
      <w:r w:rsidR="00CA2D22">
        <w:rPr>
          <w:rFonts w:ascii="Arial" w:hAnsi="Arial" w:cs="Arial"/>
          <w:sz w:val="22"/>
          <w:szCs w:val="22"/>
        </w:rPr>
        <w:t xml:space="preserve"> (</w:t>
      </w:r>
      <w:proofErr w:type="spellStart"/>
      <w:r w:rsidR="002D0045">
        <w:rPr>
          <w:rFonts w:ascii="Arial" w:hAnsi="Arial" w:cs="Arial"/>
          <w:sz w:val="22"/>
          <w:szCs w:val="22"/>
        </w:rPr>
        <w:t>Bjorge</w:t>
      </w:r>
      <w:proofErr w:type="spellEnd"/>
      <w:r w:rsidR="002D0045">
        <w:rPr>
          <w:rFonts w:ascii="Arial" w:hAnsi="Arial" w:cs="Arial"/>
          <w:sz w:val="22"/>
          <w:szCs w:val="22"/>
        </w:rPr>
        <w:t xml:space="preserve">, Hannah, </w:t>
      </w:r>
      <w:proofErr w:type="spellStart"/>
      <w:r w:rsidR="002D0045">
        <w:rPr>
          <w:rFonts w:ascii="Arial" w:hAnsi="Arial" w:cs="Arial"/>
          <w:sz w:val="22"/>
          <w:szCs w:val="22"/>
        </w:rPr>
        <w:t>Rekstad</w:t>
      </w:r>
      <w:proofErr w:type="spellEnd"/>
      <w:r w:rsidR="002D0045">
        <w:rPr>
          <w:rFonts w:ascii="Arial" w:hAnsi="Arial" w:cs="Arial"/>
          <w:sz w:val="22"/>
          <w:szCs w:val="22"/>
        </w:rPr>
        <w:t xml:space="preserve"> and Pauly, 2017)</w:t>
      </w:r>
      <w:r w:rsidR="004871B6">
        <w:rPr>
          <w:rFonts w:ascii="Arial" w:hAnsi="Arial" w:cs="Arial"/>
          <w:sz w:val="22"/>
          <w:szCs w:val="22"/>
        </w:rPr>
        <w:t xml:space="preserve">. </w:t>
      </w:r>
    </w:p>
    <w:p w14:paraId="496DA551" w14:textId="77777777" w:rsidR="00713363" w:rsidRDefault="00713363">
      <w:pPr>
        <w:rPr>
          <w:rFonts w:ascii="Arial" w:hAnsi="Arial" w:cs="Arial"/>
          <w:sz w:val="22"/>
          <w:szCs w:val="22"/>
        </w:rPr>
      </w:pPr>
    </w:p>
    <w:p w14:paraId="7CCF5A1D" w14:textId="77777777" w:rsidR="006B68C4" w:rsidRDefault="00713363">
      <w:pPr>
        <w:rPr>
          <w:rFonts w:ascii="Arial" w:hAnsi="Arial" w:cs="Arial"/>
          <w:sz w:val="22"/>
          <w:szCs w:val="22"/>
        </w:rPr>
      </w:pPr>
      <w:r>
        <w:rPr>
          <w:rFonts w:ascii="Arial" w:hAnsi="Arial" w:cs="Arial"/>
          <w:sz w:val="22"/>
          <w:szCs w:val="22"/>
        </w:rPr>
        <w:t xml:space="preserve">It must also be noted, that the </w:t>
      </w:r>
      <w:r w:rsidR="001F45D7">
        <w:rPr>
          <w:rFonts w:ascii="Arial" w:hAnsi="Arial" w:cs="Arial"/>
          <w:sz w:val="22"/>
          <w:szCs w:val="22"/>
        </w:rPr>
        <w:t xml:space="preserve">biggest reason as to why it is important to allow the pupils </w:t>
      </w:r>
      <w:r w:rsidR="00535260">
        <w:rPr>
          <w:rFonts w:ascii="Arial" w:hAnsi="Arial" w:cs="Arial"/>
          <w:sz w:val="22"/>
          <w:szCs w:val="22"/>
        </w:rPr>
        <w:t xml:space="preserve">in the opinion of the researcher is that </w:t>
      </w:r>
      <w:r w:rsidR="00EB070A">
        <w:rPr>
          <w:rFonts w:ascii="Arial" w:hAnsi="Arial" w:cs="Arial"/>
          <w:sz w:val="22"/>
          <w:szCs w:val="22"/>
        </w:rPr>
        <w:t xml:space="preserve">during the lesson, the exercise break which took place to get the pupils back on task took 10 minutes and the pupils who were really not focussed beforehand were not paying attention for </w:t>
      </w:r>
      <w:r w:rsidR="003F20D2">
        <w:rPr>
          <w:rFonts w:ascii="Arial" w:hAnsi="Arial" w:cs="Arial"/>
          <w:sz w:val="22"/>
          <w:szCs w:val="22"/>
        </w:rPr>
        <w:t xml:space="preserve">10-15 minutes. This is 20 minutes of the lesson which has essentially not been as effective </w:t>
      </w:r>
      <w:r w:rsidR="00DD1BD1">
        <w:rPr>
          <w:rFonts w:ascii="Arial" w:hAnsi="Arial" w:cs="Arial"/>
          <w:sz w:val="22"/>
          <w:szCs w:val="22"/>
        </w:rPr>
        <w:t xml:space="preserve">as it was meant to be, as time was wasted trying to get pupils back on track. Whereas if the children were given the original breaktime </w:t>
      </w:r>
      <w:r w:rsidR="00D84191">
        <w:rPr>
          <w:rFonts w:ascii="Arial" w:hAnsi="Arial" w:cs="Arial"/>
          <w:sz w:val="22"/>
          <w:szCs w:val="22"/>
        </w:rPr>
        <w:t xml:space="preserve">to be active </w:t>
      </w:r>
      <w:r w:rsidR="005D16EF">
        <w:rPr>
          <w:rFonts w:ascii="Arial" w:hAnsi="Arial" w:cs="Arial"/>
          <w:sz w:val="22"/>
          <w:szCs w:val="22"/>
        </w:rPr>
        <w:t xml:space="preserve">outdoors, then they would have had more time to be doing academic things during class time. </w:t>
      </w:r>
      <w:r w:rsidR="004D7B0B">
        <w:rPr>
          <w:rFonts w:ascii="Arial" w:hAnsi="Arial" w:cs="Arial"/>
          <w:sz w:val="22"/>
          <w:szCs w:val="22"/>
        </w:rPr>
        <w:t xml:space="preserve">The lack of focus and wasting time both has negative effects on the pupils and the teacher. </w:t>
      </w:r>
    </w:p>
    <w:p w14:paraId="3BB4DE34" w14:textId="77777777" w:rsidR="006B68C4" w:rsidRDefault="006B68C4">
      <w:pPr>
        <w:rPr>
          <w:rFonts w:ascii="Arial" w:hAnsi="Arial" w:cs="Arial"/>
          <w:sz w:val="22"/>
          <w:szCs w:val="22"/>
        </w:rPr>
      </w:pPr>
    </w:p>
    <w:p w14:paraId="31F31FA8" w14:textId="77777777" w:rsidR="00F75E2F" w:rsidRDefault="006B68C4">
      <w:pPr>
        <w:rPr>
          <w:rFonts w:ascii="Arial" w:hAnsi="Arial" w:cs="Arial"/>
          <w:sz w:val="22"/>
          <w:szCs w:val="22"/>
        </w:rPr>
      </w:pPr>
      <w:r>
        <w:rPr>
          <w:rFonts w:ascii="Arial" w:hAnsi="Arial" w:cs="Arial"/>
          <w:sz w:val="22"/>
          <w:szCs w:val="22"/>
        </w:rPr>
        <w:t xml:space="preserve">Also, the wellbeing of the children should always be a priority of schools, therefore, </w:t>
      </w:r>
      <w:r w:rsidR="00BC7E2E">
        <w:rPr>
          <w:rFonts w:ascii="Arial" w:hAnsi="Arial" w:cs="Arial"/>
          <w:sz w:val="22"/>
          <w:szCs w:val="22"/>
        </w:rPr>
        <w:t xml:space="preserve">by allowing children to be outside as much as possible has proven that this has benefits to the mental health </w:t>
      </w:r>
      <w:r w:rsidR="000B3CFA">
        <w:rPr>
          <w:rFonts w:ascii="Arial" w:hAnsi="Arial" w:cs="Arial"/>
          <w:sz w:val="22"/>
          <w:szCs w:val="22"/>
        </w:rPr>
        <w:t xml:space="preserve">of humans of all ages. It prepares them for their life long journey as it allows the children to recognize the benefits of the outdoors from a young age then they are more likely to utilise the nature and the outdoors </w:t>
      </w:r>
      <w:r w:rsidR="00937BCB">
        <w:rPr>
          <w:rFonts w:ascii="Arial" w:hAnsi="Arial" w:cs="Arial"/>
          <w:sz w:val="22"/>
          <w:szCs w:val="22"/>
        </w:rPr>
        <w:t>even when they grow up into adolescent ages and adulthood. With the st</w:t>
      </w:r>
      <w:r w:rsidR="00451922">
        <w:rPr>
          <w:rFonts w:ascii="Arial" w:hAnsi="Arial" w:cs="Arial"/>
          <w:sz w:val="22"/>
          <w:szCs w:val="22"/>
        </w:rPr>
        <w:t>r</w:t>
      </w:r>
      <w:r w:rsidR="00937BCB">
        <w:rPr>
          <w:rFonts w:ascii="Arial" w:hAnsi="Arial" w:cs="Arial"/>
          <w:sz w:val="22"/>
          <w:szCs w:val="22"/>
        </w:rPr>
        <w:t xml:space="preserve">ess of life and all the worries people have got, then the outdoors is a great way to relax and </w:t>
      </w:r>
      <w:r w:rsidR="00451922">
        <w:rPr>
          <w:rFonts w:ascii="Arial" w:hAnsi="Arial" w:cs="Arial"/>
          <w:sz w:val="22"/>
          <w:szCs w:val="22"/>
        </w:rPr>
        <w:t xml:space="preserve">keep yourself calm. </w:t>
      </w:r>
    </w:p>
    <w:p w14:paraId="736C6466" w14:textId="77777777" w:rsidR="00F75E2F" w:rsidRDefault="00F75E2F">
      <w:pPr>
        <w:rPr>
          <w:rFonts w:ascii="Arial" w:hAnsi="Arial" w:cs="Arial"/>
          <w:sz w:val="22"/>
          <w:szCs w:val="22"/>
        </w:rPr>
      </w:pPr>
    </w:p>
    <w:p w14:paraId="1F22BC2D" w14:textId="77777777" w:rsidR="0003345E" w:rsidRDefault="00F75E2F">
      <w:pPr>
        <w:rPr>
          <w:rFonts w:ascii="Arial" w:hAnsi="Arial" w:cs="Arial"/>
          <w:sz w:val="22"/>
          <w:szCs w:val="22"/>
        </w:rPr>
      </w:pPr>
      <w:r>
        <w:rPr>
          <w:rFonts w:ascii="Arial" w:hAnsi="Arial" w:cs="Arial"/>
          <w:sz w:val="22"/>
          <w:szCs w:val="22"/>
        </w:rPr>
        <w:t xml:space="preserve">It could be argued that the teacher handled the situation well if there was no other option, it may have been an SLT decision to have ‘wet plays’ </w:t>
      </w:r>
      <w:r w:rsidR="00582136">
        <w:rPr>
          <w:rFonts w:ascii="Arial" w:hAnsi="Arial" w:cs="Arial"/>
          <w:sz w:val="22"/>
          <w:szCs w:val="22"/>
        </w:rPr>
        <w:t xml:space="preserve">to take place inside and in that case then it would be unfair to criticise the decisions made by the teacher as </w:t>
      </w:r>
      <w:r w:rsidR="003D71EC">
        <w:rPr>
          <w:rFonts w:ascii="Arial" w:hAnsi="Arial" w:cs="Arial"/>
          <w:sz w:val="22"/>
          <w:szCs w:val="22"/>
        </w:rPr>
        <w:t xml:space="preserve">they did what they could to try to gain the focus of the children when they were lacking focus </w:t>
      </w:r>
      <w:r w:rsidR="009C2D07">
        <w:rPr>
          <w:rFonts w:ascii="Arial" w:hAnsi="Arial" w:cs="Arial"/>
          <w:sz w:val="22"/>
          <w:szCs w:val="22"/>
        </w:rPr>
        <w:t xml:space="preserve">and not paying attention. </w:t>
      </w:r>
    </w:p>
    <w:p w14:paraId="336C8747" w14:textId="77777777" w:rsidR="0003345E" w:rsidRDefault="0003345E">
      <w:pPr>
        <w:rPr>
          <w:rFonts w:ascii="Arial" w:hAnsi="Arial" w:cs="Arial"/>
          <w:sz w:val="22"/>
          <w:szCs w:val="22"/>
        </w:rPr>
      </w:pPr>
    </w:p>
    <w:p w14:paraId="24C10732" w14:textId="77777777" w:rsidR="0003345E" w:rsidRDefault="0003345E">
      <w:pPr>
        <w:rPr>
          <w:rFonts w:ascii="Arial" w:hAnsi="Arial" w:cs="Arial"/>
          <w:sz w:val="22"/>
          <w:szCs w:val="22"/>
        </w:rPr>
      </w:pPr>
    </w:p>
    <w:p w14:paraId="0818CA24" w14:textId="77777777" w:rsidR="0003345E" w:rsidRDefault="0003345E">
      <w:pPr>
        <w:rPr>
          <w:rFonts w:ascii="Arial" w:hAnsi="Arial" w:cs="Arial"/>
          <w:sz w:val="22"/>
          <w:szCs w:val="22"/>
        </w:rPr>
      </w:pPr>
    </w:p>
    <w:p w14:paraId="3ECDCC26" w14:textId="5F522C10" w:rsidR="001D52F7" w:rsidRDefault="0003345E">
      <w:pPr>
        <w:rPr>
          <w:rFonts w:ascii="Arial" w:hAnsi="Arial" w:cs="Arial"/>
          <w:sz w:val="22"/>
          <w:szCs w:val="22"/>
        </w:rPr>
      </w:pPr>
      <w:r>
        <w:rPr>
          <w:rFonts w:ascii="Arial" w:hAnsi="Arial" w:cs="Arial"/>
          <w:sz w:val="22"/>
          <w:szCs w:val="22"/>
        </w:rPr>
        <w:t xml:space="preserve">Conclusion </w:t>
      </w:r>
    </w:p>
    <w:p w14:paraId="31C6D991" w14:textId="77777777" w:rsidR="001D52F7" w:rsidRDefault="001D52F7">
      <w:pPr>
        <w:rPr>
          <w:rFonts w:ascii="Arial" w:hAnsi="Arial" w:cs="Arial"/>
          <w:sz w:val="22"/>
          <w:szCs w:val="22"/>
        </w:rPr>
      </w:pPr>
    </w:p>
    <w:p w14:paraId="762FAA86" w14:textId="496B2620" w:rsidR="007B24DD" w:rsidRPr="00490ACF" w:rsidRDefault="00150E21">
      <w:r>
        <w:t xml:space="preserve">In conclusion, </w:t>
      </w:r>
      <w:r w:rsidR="00347F59">
        <w:t>i</w:t>
      </w:r>
      <w:r w:rsidR="00DC681C">
        <w:t xml:space="preserve">f the researcher was to come across the same </w:t>
      </w:r>
      <w:r w:rsidR="009D40EE">
        <w:t xml:space="preserve">situation, then the point would be argued </w:t>
      </w:r>
      <w:r w:rsidR="00C00BC7">
        <w:t xml:space="preserve">that </w:t>
      </w:r>
      <w:r w:rsidR="009B7660">
        <w:t xml:space="preserve">by being a reflective practitioner, it </w:t>
      </w:r>
      <w:r w:rsidR="00204CB6">
        <w:t xml:space="preserve">would be beneficial </w:t>
      </w:r>
      <w:r w:rsidR="009B7660">
        <w:t xml:space="preserve">to allow the children to be out in the rain to </w:t>
      </w:r>
      <w:r w:rsidR="00683BFE">
        <w:t>ensure they are not missing out on the opportunities to</w:t>
      </w:r>
      <w:r w:rsidR="00E47DB9">
        <w:t xml:space="preserve"> be </w:t>
      </w:r>
      <w:r w:rsidR="00B4127B">
        <w:t xml:space="preserve">creative with their peers. </w:t>
      </w:r>
      <w:r w:rsidR="00807E39">
        <w:t xml:space="preserve">Having read literature, it is clear that the </w:t>
      </w:r>
      <w:r w:rsidR="004F4A2E">
        <w:t xml:space="preserve">benefits of allowing the children ample time for breaks is crucial </w:t>
      </w:r>
      <w:r w:rsidR="00B23234">
        <w:t xml:space="preserve">and can benefit the children in more ways than one. </w:t>
      </w:r>
      <w:r w:rsidR="001D52F7">
        <w:t xml:space="preserve">So, with all of this in mind, are </w:t>
      </w:r>
      <w:r w:rsidR="00490ACF">
        <w:t>‘</w:t>
      </w:r>
      <w:r w:rsidR="001D52F7">
        <w:t>brain breaks</w:t>
      </w:r>
      <w:r w:rsidR="00490ACF">
        <w:t>’</w:t>
      </w:r>
      <w:r w:rsidR="001D52F7">
        <w:t xml:space="preserve"> really needed if there are sufficient opportunities for children to participate in some form of physical activity throughout the day. By schools taking away the designated break time, this takes away the freedom and opportunities children should be receiving</w:t>
      </w:r>
      <w:r w:rsidR="00FD1826">
        <w:t xml:space="preserve">. In relation to </w:t>
      </w:r>
      <w:r w:rsidR="00035587">
        <w:t xml:space="preserve">the professional teaching standards, </w:t>
      </w:r>
      <w:r w:rsidR="007D528F">
        <w:t xml:space="preserve">by allowing the children to be outside, it </w:t>
      </w:r>
      <w:r w:rsidR="005C5801">
        <w:t xml:space="preserve">can help aid the pedagogy of the children as </w:t>
      </w:r>
      <w:r w:rsidR="006C66EA">
        <w:t xml:space="preserve">it gives them a chance to be creative. </w:t>
      </w:r>
      <w:r w:rsidR="00E95E63">
        <w:t xml:space="preserve">It also allows them to collaborate, and build networks not just with their peers, but with their teachers outside of the classroom. </w:t>
      </w:r>
      <w:r w:rsidR="00F602FE">
        <w:t xml:space="preserve">Reflections have proven to be very important as not everything is as it may seem on the first glance, </w:t>
      </w:r>
      <w:r w:rsidR="00A46618">
        <w:t xml:space="preserve">sometimes decisions cannot be helped, as you must make them within a few seconds, but, when you are a teacher, the wellbeing of the children must come first and your decisions must reflect this – and having proper breaktimes, </w:t>
      </w:r>
      <w:r w:rsidR="003673FA">
        <w:t xml:space="preserve">helps physical, social and mental wellbeing. </w:t>
      </w:r>
      <w:r w:rsidR="007B24DD" w:rsidRPr="00453C3E">
        <w:rPr>
          <w:rFonts w:ascii="Arial" w:hAnsi="Arial" w:cs="Arial"/>
          <w:sz w:val="28"/>
          <w:szCs w:val="28"/>
        </w:rPr>
        <w:br w:type="page"/>
      </w:r>
    </w:p>
    <w:p w14:paraId="32725E55" w14:textId="5EB89E93" w:rsidR="007B24DD" w:rsidRDefault="007B24DD" w:rsidP="007A01A0">
      <w:pPr>
        <w:pStyle w:val="NormalWeb"/>
        <w:rPr>
          <w:rFonts w:ascii="Calibri" w:hAnsi="Calibri"/>
          <w:sz w:val="16"/>
          <w:szCs w:val="16"/>
        </w:rPr>
      </w:pPr>
      <w:r>
        <w:rPr>
          <w:rFonts w:ascii="Calibri" w:hAnsi="Calibri"/>
          <w:sz w:val="16"/>
          <w:szCs w:val="16"/>
        </w:rPr>
        <w:lastRenderedPageBreak/>
        <w:t>Reference List</w:t>
      </w:r>
    </w:p>
    <w:p w14:paraId="6BA8595F" w14:textId="347987E6" w:rsidR="00905A8B" w:rsidRDefault="00905A8B" w:rsidP="007A01A0">
      <w:pPr>
        <w:pStyle w:val="NormalWeb"/>
        <w:rPr>
          <w:rFonts w:ascii="Calibri" w:hAnsi="Calibri"/>
          <w:sz w:val="16"/>
          <w:szCs w:val="16"/>
        </w:rPr>
      </w:pPr>
    </w:p>
    <w:p w14:paraId="6D5B1D7D" w14:textId="0FFD2225" w:rsidR="00905A8B" w:rsidRDefault="00905A8B" w:rsidP="00905A8B">
      <w:pPr>
        <w:rPr>
          <w:rFonts w:ascii="Arial" w:hAnsi="Arial" w:cs="Arial"/>
          <w:color w:val="222222"/>
          <w:sz w:val="20"/>
          <w:szCs w:val="20"/>
          <w:shd w:val="clear" w:color="auto" w:fill="FFFFFF"/>
        </w:rPr>
      </w:pPr>
      <w:r w:rsidRPr="00905A8B">
        <w:rPr>
          <w:rFonts w:ascii="Arial" w:hAnsi="Arial" w:cs="Arial"/>
          <w:color w:val="222222"/>
          <w:sz w:val="20"/>
          <w:szCs w:val="20"/>
          <w:shd w:val="clear" w:color="auto" w:fill="FFFFFF"/>
        </w:rPr>
        <w:t>Awan, O.A., 2021. The art of self-reflection in teaching. </w:t>
      </w:r>
      <w:r w:rsidRPr="00905A8B">
        <w:rPr>
          <w:rFonts w:ascii="Arial" w:hAnsi="Arial" w:cs="Arial"/>
          <w:i/>
          <w:iCs/>
          <w:color w:val="222222"/>
          <w:sz w:val="20"/>
          <w:szCs w:val="20"/>
        </w:rPr>
        <w:t>Academic Radiology</w:t>
      </w:r>
      <w:r w:rsidRPr="00905A8B">
        <w:rPr>
          <w:rFonts w:ascii="Arial" w:hAnsi="Arial" w:cs="Arial"/>
          <w:color w:val="222222"/>
          <w:sz w:val="20"/>
          <w:szCs w:val="20"/>
          <w:shd w:val="clear" w:color="auto" w:fill="FFFFFF"/>
        </w:rPr>
        <w:t>, </w:t>
      </w:r>
      <w:r w:rsidRPr="00905A8B">
        <w:rPr>
          <w:rFonts w:ascii="Arial" w:hAnsi="Arial" w:cs="Arial"/>
          <w:i/>
          <w:iCs/>
          <w:color w:val="222222"/>
          <w:sz w:val="20"/>
          <w:szCs w:val="20"/>
        </w:rPr>
        <w:t>28</w:t>
      </w:r>
      <w:r w:rsidRPr="00905A8B">
        <w:rPr>
          <w:rFonts w:ascii="Arial" w:hAnsi="Arial" w:cs="Arial"/>
          <w:color w:val="222222"/>
          <w:sz w:val="20"/>
          <w:szCs w:val="20"/>
          <w:shd w:val="clear" w:color="auto" w:fill="FFFFFF"/>
        </w:rPr>
        <w:t>(6), pp.885-886.</w:t>
      </w:r>
    </w:p>
    <w:p w14:paraId="7D1399BD" w14:textId="73FDDF9E" w:rsidR="00EA56B4" w:rsidRDefault="00EA56B4" w:rsidP="00905A8B">
      <w:pPr>
        <w:rPr>
          <w:rFonts w:ascii="Arial" w:hAnsi="Arial" w:cs="Arial"/>
          <w:color w:val="222222"/>
          <w:sz w:val="20"/>
          <w:szCs w:val="20"/>
          <w:shd w:val="clear" w:color="auto" w:fill="FFFFFF"/>
        </w:rPr>
      </w:pPr>
    </w:p>
    <w:p w14:paraId="08DF1367" w14:textId="77777777" w:rsidR="00F8056D" w:rsidRDefault="00F8056D" w:rsidP="00EA56B4">
      <w:pPr>
        <w:rPr>
          <w:rFonts w:ascii="Arial" w:hAnsi="Arial" w:cs="Arial"/>
          <w:color w:val="222222"/>
          <w:sz w:val="20"/>
          <w:szCs w:val="20"/>
          <w:shd w:val="clear" w:color="auto" w:fill="FFFFFF"/>
        </w:rPr>
      </w:pPr>
    </w:p>
    <w:p w14:paraId="1530F26D" w14:textId="56AB68C4" w:rsidR="00EA56B4" w:rsidRDefault="00EA56B4" w:rsidP="00EA56B4">
      <w:r>
        <w:rPr>
          <w:rFonts w:ascii="Arial" w:hAnsi="Arial" w:cs="Arial"/>
          <w:color w:val="222222"/>
          <w:sz w:val="20"/>
          <w:szCs w:val="20"/>
          <w:shd w:val="clear" w:color="auto" w:fill="FFFFFF"/>
        </w:rPr>
        <w:t>Bandura, A., 1989. Human agency in social cognitive theory.</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American psychologist</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44</w:t>
      </w:r>
      <w:r>
        <w:rPr>
          <w:rFonts w:ascii="Arial" w:hAnsi="Arial" w:cs="Arial"/>
          <w:color w:val="222222"/>
          <w:sz w:val="20"/>
          <w:szCs w:val="20"/>
          <w:shd w:val="clear" w:color="auto" w:fill="FFFFFF"/>
        </w:rPr>
        <w:t>(9), p.1175.</w:t>
      </w:r>
    </w:p>
    <w:p w14:paraId="6D78A941" w14:textId="77777777" w:rsidR="00EA56B4" w:rsidRPr="00905A8B" w:rsidRDefault="00EA56B4" w:rsidP="00905A8B"/>
    <w:p w14:paraId="33846371" w14:textId="77777777" w:rsidR="007F0442" w:rsidRDefault="007F0442" w:rsidP="007F0442">
      <w:pPr>
        <w:rPr>
          <w:rFonts w:ascii="Arial" w:hAnsi="Arial" w:cs="Arial"/>
          <w:color w:val="222222"/>
          <w:sz w:val="20"/>
          <w:szCs w:val="20"/>
          <w:shd w:val="clear" w:color="auto" w:fill="FFFFFF"/>
        </w:rPr>
      </w:pPr>
    </w:p>
    <w:p w14:paraId="46B1BCAC" w14:textId="56AB38F5" w:rsidR="007F0442" w:rsidRDefault="007F0442" w:rsidP="007F0442">
      <w:pPr>
        <w:rPr>
          <w:rFonts w:ascii="Arial" w:hAnsi="Arial" w:cs="Arial"/>
          <w:i/>
          <w:iCs/>
          <w:color w:val="222222"/>
          <w:sz w:val="20"/>
          <w:szCs w:val="20"/>
        </w:rPr>
      </w:pPr>
      <w:proofErr w:type="spellStart"/>
      <w:r w:rsidRPr="007F0442">
        <w:rPr>
          <w:rFonts w:ascii="Arial" w:hAnsi="Arial" w:cs="Arial"/>
          <w:color w:val="222222"/>
          <w:sz w:val="20"/>
          <w:szCs w:val="20"/>
          <w:shd w:val="clear" w:color="auto" w:fill="FFFFFF"/>
        </w:rPr>
        <w:t>Basseches</w:t>
      </w:r>
      <w:proofErr w:type="spellEnd"/>
      <w:r w:rsidRPr="007F0442">
        <w:rPr>
          <w:rFonts w:ascii="Arial" w:hAnsi="Arial" w:cs="Arial"/>
          <w:color w:val="222222"/>
          <w:sz w:val="20"/>
          <w:szCs w:val="20"/>
          <w:shd w:val="clear" w:color="auto" w:fill="FFFFFF"/>
        </w:rPr>
        <w:t>, M., 1984. Dialectical thinking. </w:t>
      </w:r>
      <w:r w:rsidRPr="007F0442">
        <w:rPr>
          <w:rFonts w:ascii="Arial" w:hAnsi="Arial" w:cs="Arial"/>
          <w:i/>
          <w:iCs/>
          <w:color w:val="222222"/>
          <w:sz w:val="20"/>
          <w:szCs w:val="20"/>
        </w:rPr>
        <w:t xml:space="preserve">Norwood, NJ: </w:t>
      </w:r>
      <w:proofErr w:type="spellStart"/>
      <w:r w:rsidRPr="007F0442">
        <w:rPr>
          <w:rFonts w:ascii="Arial" w:hAnsi="Arial" w:cs="Arial"/>
          <w:i/>
          <w:iCs/>
          <w:color w:val="222222"/>
          <w:sz w:val="20"/>
          <w:szCs w:val="20"/>
        </w:rPr>
        <w:t>Ablex</w:t>
      </w:r>
      <w:proofErr w:type="spellEnd"/>
      <w:r w:rsidR="001D5210">
        <w:rPr>
          <w:rFonts w:ascii="Arial" w:hAnsi="Arial" w:cs="Arial"/>
          <w:i/>
          <w:iCs/>
          <w:color w:val="222222"/>
          <w:sz w:val="20"/>
          <w:szCs w:val="20"/>
        </w:rPr>
        <w:t>.</w:t>
      </w:r>
    </w:p>
    <w:p w14:paraId="6A1EC98E" w14:textId="3A27321D" w:rsidR="007F0442" w:rsidRDefault="007F0442" w:rsidP="007F0442">
      <w:pPr>
        <w:rPr>
          <w:rFonts w:ascii="Arial" w:hAnsi="Arial" w:cs="Arial"/>
          <w:i/>
          <w:iCs/>
          <w:color w:val="222222"/>
          <w:sz w:val="20"/>
          <w:szCs w:val="20"/>
        </w:rPr>
      </w:pPr>
    </w:p>
    <w:p w14:paraId="0CBA6119" w14:textId="5D881539" w:rsidR="007F0442" w:rsidRDefault="00F8056D" w:rsidP="007F0442">
      <w:pPr>
        <w:rPr>
          <w:rFonts w:ascii="Times" w:hAnsi="Times"/>
          <w:sz w:val="18"/>
          <w:szCs w:val="18"/>
        </w:rPr>
      </w:pPr>
      <w:r>
        <w:rPr>
          <w:rFonts w:ascii="Times" w:hAnsi="Times"/>
          <w:sz w:val="18"/>
          <w:szCs w:val="18"/>
        </w:rPr>
        <w:t xml:space="preserve">BERA. 2018. </w:t>
      </w:r>
      <w:r>
        <w:rPr>
          <w:rFonts w:ascii="Times" w:hAnsi="Times"/>
          <w:i/>
          <w:iCs/>
          <w:sz w:val="18"/>
          <w:szCs w:val="18"/>
        </w:rPr>
        <w:t>British Educational Research Associations’ ethical guidelines for educational research</w:t>
      </w:r>
      <w:r>
        <w:rPr>
          <w:rFonts w:ascii="Times" w:hAnsi="Times"/>
          <w:sz w:val="18"/>
          <w:szCs w:val="18"/>
        </w:rPr>
        <w:t xml:space="preserve">. Accessed on 13 October 2022  </w:t>
      </w:r>
      <w:hyperlink r:id="rId6" w:history="1">
        <w:r w:rsidRPr="00952377">
          <w:rPr>
            <w:rStyle w:val="Hyperlink"/>
            <w:rFonts w:ascii="Times" w:hAnsi="Times"/>
            <w:sz w:val="18"/>
            <w:szCs w:val="18"/>
          </w:rPr>
          <w:t>https://www.bera.ac.uk/publication/ethical-guidelines-for-educational-research-2018-online#privacy</w:t>
        </w:r>
      </w:hyperlink>
      <w:r w:rsidR="001D5210">
        <w:rPr>
          <w:rFonts w:ascii="Times" w:hAnsi="Times"/>
          <w:sz w:val="18"/>
          <w:szCs w:val="18"/>
        </w:rPr>
        <w:t>.</w:t>
      </w:r>
    </w:p>
    <w:p w14:paraId="48A323BE" w14:textId="359F096A" w:rsidR="002D0045" w:rsidRDefault="002D0045" w:rsidP="007F0442">
      <w:pPr>
        <w:rPr>
          <w:rFonts w:ascii="Times" w:hAnsi="Times"/>
          <w:sz w:val="18"/>
          <w:szCs w:val="18"/>
        </w:rPr>
      </w:pPr>
    </w:p>
    <w:p w14:paraId="6BC1C279" w14:textId="77777777" w:rsidR="002D0045" w:rsidRDefault="002D0045" w:rsidP="002D0045">
      <w:proofErr w:type="spellStart"/>
      <w:r>
        <w:rPr>
          <w:rFonts w:ascii="Arial" w:hAnsi="Arial" w:cs="Arial"/>
          <w:color w:val="222222"/>
          <w:sz w:val="20"/>
          <w:szCs w:val="20"/>
          <w:shd w:val="clear" w:color="auto" w:fill="FFFFFF"/>
        </w:rPr>
        <w:t>Bjorge</w:t>
      </w:r>
      <w:proofErr w:type="spellEnd"/>
      <w:r>
        <w:rPr>
          <w:rFonts w:ascii="Arial" w:hAnsi="Arial" w:cs="Arial"/>
          <w:color w:val="222222"/>
          <w:sz w:val="20"/>
          <w:szCs w:val="20"/>
          <w:shd w:val="clear" w:color="auto" w:fill="FFFFFF"/>
        </w:rPr>
        <w:t xml:space="preserve">, S., Hannah, T., </w:t>
      </w:r>
      <w:proofErr w:type="spellStart"/>
      <w:r>
        <w:rPr>
          <w:rFonts w:ascii="Arial" w:hAnsi="Arial" w:cs="Arial"/>
          <w:color w:val="222222"/>
          <w:sz w:val="20"/>
          <w:szCs w:val="20"/>
          <w:shd w:val="clear" w:color="auto" w:fill="FFFFFF"/>
        </w:rPr>
        <w:t>Rekstad</w:t>
      </w:r>
      <w:proofErr w:type="spellEnd"/>
      <w:r>
        <w:rPr>
          <w:rFonts w:ascii="Arial" w:hAnsi="Arial" w:cs="Arial"/>
          <w:color w:val="222222"/>
          <w:sz w:val="20"/>
          <w:szCs w:val="20"/>
          <w:shd w:val="clear" w:color="auto" w:fill="FFFFFF"/>
        </w:rPr>
        <w:t xml:space="preserve">, P. and Pauly, T., 2017. The </w:t>
      </w:r>
      <w:proofErr w:type="spellStart"/>
      <w:r>
        <w:rPr>
          <w:rFonts w:ascii="Arial" w:hAnsi="Arial" w:cs="Arial"/>
          <w:color w:val="222222"/>
          <w:sz w:val="20"/>
          <w:szCs w:val="20"/>
          <w:shd w:val="clear" w:color="auto" w:fill="FFFFFF"/>
        </w:rPr>
        <w:t>Behavioral</w:t>
      </w:r>
      <w:proofErr w:type="spellEnd"/>
      <w:r>
        <w:rPr>
          <w:rFonts w:ascii="Arial" w:hAnsi="Arial" w:cs="Arial"/>
          <w:color w:val="222222"/>
          <w:sz w:val="20"/>
          <w:szCs w:val="20"/>
          <w:shd w:val="clear" w:color="auto" w:fill="FFFFFF"/>
        </w:rPr>
        <w:t xml:space="preserve"> Effects of Learning Outdoors.</w:t>
      </w:r>
    </w:p>
    <w:p w14:paraId="3138F5BC" w14:textId="77777777" w:rsidR="002D0045" w:rsidRDefault="002D0045" w:rsidP="007F0442"/>
    <w:p w14:paraId="308A3CA1" w14:textId="77777777" w:rsidR="00F8056D" w:rsidRPr="007F0442" w:rsidRDefault="00F8056D" w:rsidP="007F0442"/>
    <w:p w14:paraId="7B40636A" w14:textId="2775E9DD" w:rsidR="007F0442" w:rsidRDefault="007F0442" w:rsidP="007F0442">
      <w:pPr>
        <w:rPr>
          <w:rFonts w:ascii="Arial" w:hAnsi="Arial" w:cs="Arial"/>
          <w:color w:val="222222"/>
          <w:sz w:val="20"/>
          <w:szCs w:val="20"/>
          <w:shd w:val="clear" w:color="auto" w:fill="FFFFFF"/>
        </w:rPr>
      </w:pPr>
      <w:r w:rsidRPr="00B31374">
        <w:rPr>
          <w:rFonts w:ascii="Arial" w:hAnsi="Arial" w:cs="Arial"/>
          <w:color w:val="222222"/>
          <w:sz w:val="20"/>
          <w:szCs w:val="20"/>
          <w:shd w:val="clear" w:color="auto" w:fill="FFFFFF"/>
        </w:rPr>
        <w:t>Brookfield, S.D., 2002. Using the lenses of critically reflective teaching in the community college classroom. </w:t>
      </w:r>
      <w:r w:rsidRPr="00B31374">
        <w:rPr>
          <w:rFonts w:ascii="Arial" w:hAnsi="Arial" w:cs="Arial"/>
          <w:i/>
          <w:iCs/>
          <w:color w:val="222222"/>
          <w:sz w:val="20"/>
          <w:szCs w:val="20"/>
        </w:rPr>
        <w:t>New directions for community colleges</w:t>
      </w:r>
      <w:r w:rsidRPr="00B31374">
        <w:rPr>
          <w:rFonts w:ascii="Arial" w:hAnsi="Arial" w:cs="Arial"/>
          <w:color w:val="222222"/>
          <w:sz w:val="20"/>
          <w:szCs w:val="20"/>
          <w:shd w:val="clear" w:color="auto" w:fill="FFFFFF"/>
        </w:rPr>
        <w:t>, </w:t>
      </w:r>
      <w:r w:rsidRPr="00B31374">
        <w:rPr>
          <w:rFonts w:ascii="Arial" w:hAnsi="Arial" w:cs="Arial"/>
          <w:i/>
          <w:iCs/>
          <w:color w:val="222222"/>
          <w:sz w:val="20"/>
          <w:szCs w:val="20"/>
        </w:rPr>
        <w:t>2002</w:t>
      </w:r>
      <w:r w:rsidRPr="00B31374">
        <w:rPr>
          <w:rFonts w:ascii="Arial" w:hAnsi="Arial" w:cs="Arial"/>
          <w:color w:val="222222"/>
          <w:sz w:val="20"/>
          <w:szCs w:val="20"/>
          <w:shd w:val="clear" w:color="auto" w:fill="FFFFFF"/>
        </w:rPr>
        <w:t>(118), pp.31-38.</w:t>
      </w:r>
    </w:p>
    <w:p w14:paraId="719990E8" w14:textId="2B591B61" w:rsidR="00932FCE" w:rsidRDefault="00932FCE" w:rsidP="007F0442">
      <w:pPr>
        <w:rPr>
          <w:rFonts w:ascii="Arial" w:hAnsi="Arial" w:cs="Arial"/>
          <w:color w:val="222222"/>
          <w:sz w:val="20"/>
          <w:szCs w:val="20"/>
          <w:shd w:val="clear" w:color="auto" w:fill="FFFFFF"/>
        </w:rPr>
      </w:pPr>
    </w:p>
    <w:p w14:paraId="779454DB" w14:textId="77777777" w:rsidR="00932FCE" w:rsidRDefault="00932FCE" w:rsidP="00932FCE">
      <w:r>
        <w:rPr>
          <w:rFonts w:ascii="Arial" w:hAnsi="Arial" w:cs="Arial"/>
          <w:color w:val="222222"/>
          <w:sz w:val="20"/>
          <w:szCs w:val="20"/>
          <w:shd w:val="clear" w:color="auto" w:fill="FFFFFF"/>
        </w:rPr>
        <w:t xml:space="preserve">Butcher, J.E. and Eaton, W.O., 1989. Gross and fine motor proficiency in </w:t>
      </w:r>
      <w:proofErr w:type="spellStart"/>
      <w:r>
        <w:rPr>
          <w:rFonts w:ascii="Arial" w:hAnsi="Arial" w:cs="Arial"/>
          <w:color w:val="222222"/>
          <w:sz w:val="20"/>
          <w:szCs w:val="20"/>
          <w:shd w:val="clear" w:color="auto" w:fill="FFFFFF"/>
        </w:rPr>
        <w:t>preschoolers</w:t>
      </w:r>
      <w:proofErr w:type="spellEnd"/>
      <w:r>
        <w:rPr>
          <w:rFonts w:ascii="Arial" w:hAnsi="Arial" w:cs="Arial"/>
          <w:color w:val="222222"/>
          <w:sz w:val="20"/>
          <w:szCs w:val="20"/>
          <w:shd w:val="clear" w:color="auto" w:fill="FFFFFF"/>
        </w:rPr>
        <w:t>: relationships with free play behaviour and activity level.</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Journal of Human movement studies</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16</w:t>
      </w:r>
      <w:r>
        <w:rPr>
          <w:rFonts w:ascii="Arial" w:hAnsi="Arial" w:cs="Arial"/>
          <w:color w:val="222222"/>
          <w:sz w:val="20"/>
          <w:szCs w:val="20"/>
          <w:shd w:val="clear" w:color="auto" w:fill="FFFFFF"/>
        </w:rPr>
        <w:t>(1), pp.27-36.</w:t>
      </w:r>
    </w:p>
    <w:p w14:paraId="147C1EE6" w14:textId="77777777" w:rsidR="00932FCE" w:rsidRPr="00B31374" w:rsidRDefault="00932FCE" w:rsidP="007F0442"/>
    <w:p w14:paraId="40F6113E" w14:textId="77777777" w:rsidR="00F8056D" w:rsidRDefault="00F8056D" w:rsidP="005030D0">
      <w:pPr>
        <w:rPr>
          <w:rFonts w:ascii="Arial" w:hAnsi="Arial" w:cs="Arial"/>
          <w:color w:val="222222"/>
          <w:sz w:val="20"/>
          <w:szCs w:val="20"/>
          <w:shd w:val="clear" w:color="auto" w:fill="FFFFFF"/>
        </w:rPr>
      </w:pPr>
    </w:p>
    <w:p w14:paraId="5DB54FEF" w14:textId="07B4DFB0" w:rsidR="005030D0" w:rsidRDefault="005030D0" w:rsidP="005030D0">
      <w:r>
        <w:rPr>
          <w:rFonts w:ascii="Arial" w:hAnsi="Arial" w:cs="Arial"/>
          <w:color w:val="222222"/>
          <w:sz w:val="20"/>
          <w:szCs w:val="20"/>
          <w:shd w:val="clear" w:color="auto" w:fill="FFFFFF"/>
        </w:rPr>
        <w:t>Calderhead, J., 1989. Reflective teaching and teacher education.</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Teaching and teacher education</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5</w:t>
      </w:r>
      <w:r>
        <w:rPr>
          <w:rFonts w:ascii="Arial" w:hAnsi="Arial" w:cs="Arial"/>
          <w:color w:val="222222"/>
          <w:sz w:val="20"/>
          <w:szCs w:val="20"/>
          <w:shd w:val="clear" w:color="auto" w:fill="FFFFFF"/>
        </w:rPr>
        <w:t>(1), pp.43-51.</w:t>
      </w:r>
    </w:p>
    <w:p w14:paraId="552734C6" w14:textId="77777777" w:rsidR="00F8056D" w:rsidRDefault="00F8056D" w:rsidP="00E55350">
      <w:pPr>
        <w:rPr>
          <w:rFonts w:ascii="Arial" w:hAnsi="Arial" w:cs="Arial"/>
          <w:color w:val="222222"/>
          <w:sz w:val="20"/>
          <w:szCs w:val="20"/>
          <w:shd w:val="clear" w:color="auto" w:fill="FFFFFF"/>
        </w:rPr>
      </w:pPr>
    </w:p>
    <w:p w14:paraId="15732946" w14:textId="6A4ADDAD" w:rsidR="00E55350" w:rsidRDefault="00E55350" w:rsidP="00E55350">
      <w:pPr>
        <w:rPr>
          <w:rFonts w:ascii="Arial" w:hAnsi="Arial" w:cs="Arial"/>
          <w:color w:val="222222"/>
          <w:sz w:val="20"/>
          <w:szCs w:val="20"/>
          <w:shd w:val="clear" w:color="auto" w:fill="FFFFFF"/>
        </w:rPr>
      </w:pPr>
      <w:r w:rsidRPr="00E55350">
        <w:rPr>
          <w:rFonts w:ascii="Arial" w:hAnsi="Arial" w:cs="Arial"/>
          <w:color w:val="222222"/>
          <w:sz w:val="20"/>
          <w:szCs w:val="20"/>
          <w:shd w:val="clear" w:color="auto" w:fill="FFFFFF"/>
        </w:rPr>
        <w:t xml:space="preserve">Carlson, J.A., </w:t>
      </w:r>
      <w:proofErr w:type="spellStart"/>
      <w:r w:rsidRPr="00E55350">
        <w:rPr>
          <w:rFonts w:ascii="Arial" w:hAnsi="Arial" w:cs="Arial"/>
          <w:color w:val="222222"/>
          <w:sz w:val="20"/>
          <w:szCs w:val="20"/>
          <w:shd w:val="clear" w:color="auto" w:fill="FFFFFF"/>
        </w:rPr>
        <w:t>Engelberg</w:t>
      </w:r>
      <w:proofErr w:type="spellEnd"/>
      <w:r w:rsidRPr="00E55350">
        <w:rPr>
          <w:rFonts w:ascii="Arial" w:hAnsi="Arial" w:cs="Arial"/>
          <w:color w:val="222222"/>
          <w:sz w:val="20"/>
          <w:szCs w:val="20"/>
          <w:shd w:val="clear" w:color="auto" w:fill="FFFFFF"/>
        </w:rPr>
        <w:t xml:space="preserve">, J.K., Cain, K.L., Conway, T.L., </w:t>
      </w:r>
      <w:proofErr w:type="spellStart"/>
      <w:r w:rsidRPr="00E55350">
        <w:rPr>
          <w:rFonts w:ascii="Arial" w:hAnsi="Arial" w:cs="Arial"/>
          <w:color w:val="222222"/>
          <w:sz w:val="20"/>
          <w:szCs w:val="20"/>
          <w:shd w:val="clear" w:color="auto" w:fill="FFFFFF"/>
        </w:rPr>
        <w:t>Mignano</w:t>
      </w:r>
      <w:proofErr w:type="spellEnd"/>
      <w:r w:rsidRPr="00E55350">
        <w:rPr>
          <w:rFonts w:ascii="Arial" w:hAnsi="Arial" w:cs="Arial"/>
          <w:color w:val="222222"/>
          <w:sz w:val="20"/>
          <w:szCs w:val="20"/>
          <w:shd w:val="clear" w:color="auto" w:fill="FFFFFF"/>
        </w:rPr>
        <w:t xml:space="preserve">, A.M., Bonilla, E.A., </w:t>
      </w:r>
      <w:proofErr w:type="spellStart"/>
      <w:r w:rsidRPr="00E55350">
        <w:rPr>
          <w:rFonts w:ascii="Arial" w:hAnsi="Arial" w:cs="Arial"/>
          <w:color w:val="222222"/>
          <w:sz w:val="20"/>
          <w:szCs w:val="20"/>
          <w:shd w:val="clear" w:color="auto" w:fill="FFFFFF"/>
        </w:rPr>
        <w:t>Geremia</w:t>
      </w:r>
      <w:proofErr w:type="spellEnd"/>
      <w:r w:rsidRPr="00E55350">
        <w:rPr>
          <w:rFonts w:ascii="Arial" w:hAnsi="Arial" w:cs="Arial"/>
          <w:color w:val="222222"/>
          <w:sz w:val="20"/>
          <w:szCs w:val="20"/>
          <w:shd w:val="clear" w:color="auto" w:fill="FFFFFF"/>
        </w:rPr>
        <w:t xml:space="preserve">, C. and </w:t>
      </w:r>
      <w:proofErr w:type="spellStart"/>
      <w:r w:rsidRPr="00E55350">
        <w:rPr>
          <w:rFonts w:ascii="Arial" w:hAnsi="Arial" w:cs="Arial"/>
          <w:color w:val="222222"/>
          <w:sz w:val="20"/>
          <w:szCs w:val="20"/>
          <w:shd w:val="clear" w:color="auto" w:fill="FFFFFF"/>
        </w:rPr>
        <w:t>Sallis</w:t>
      </w:r>
      <w:proofErr w:type="spellEnd"/>
      <w:r w:rsidRPr="00E55350">
        <w:rPr>
          <w:rFonts w:ascii="Arial" w:hAnsi="Arial" w:cs="Arial"/>
          <w:color w:val="222222"/>
          <w:sz w:val="20"/>
          <w:szCs w:val="20"/>
          <w:shd w:val="clear" w:color="auto" w:fill="FFFFFF"/>
        </w:rPr>
        <w:t xml:space="preserve">, J.F., 2015. Implementing classroom physical activity breaks: Associations with student physical activity and classroom </w:t>
      </w:r>
      <w:proofErr w:type="spellStart"/>
      <w:r w:rsidRPr="00E55350">
        <w:rPr>
          <w:rFonts w:ascii="Arial" w:hAnsi="Arial" w:cs="Arial"/>
          <w:color w:val="222222"/>
          <w:sz w:val="20"/>
          <w:szCs w:val="20"/>
          <w:shd w:val="clear" w:color="auto" w:fill="FFFFFF"/>
        </w:rPr>
        <w:t>behavior</w:t>
      </w:r>
      <w:proofErr w:type="spellEnd"/>
      <w:r w:rsidRPr="00E55350">
        <w:rPr>
          <w:rFonts w:ascii="Arial" w:hAnsi="Arial" w:cs="Arial"/>
          <w:color w:val="222222"/>
          <w:sz w:val="20"/>
          <w:szCs w:val="20"/>
          <w:shd w:val="clear" w:color="auto" w:fill="FFFFFF"/>
        </w:rPr>
        <w:t>. </w:t>
      </w:r>
      <w:r w:rsidRPr="00E55350">
        <w:rPr>
          <w:rFonts w:ascii="Arial" w:hAnsi="Arial" w:cs="Arial"/>
          <w:i/>
          <w:iCs/>
          <w:color w:val="222222"/>
          <w:sz w:val="20"/>
          <w:szCs w:val="20"/>
        </w:rPr>
        <w:t>Preventive medicine</w:t>
      </w:r>
      <w:r w:rsidRPr="00E55350">
        <w:rPr>
          <w:rFonts w:ascii="Arial" w:hAnsi="Arial" w:cs="Arial"/>
          <w:color w:val="222222"/>
          <w:sz w:val="20"/>
          <w:szCs w:val="20"/>
          <w:shd w:val="clear" w:color="auto" w:fill="FFFFFF"/>
        </w:rPr>
        <w:t>, </w:t>
      </w:r>
      <w:r w:rsidRPr="00E55350">
        <w:rPr>
          <w:rFonts w:ascii="Arial" w:hAnsi="Arial" w:cs="Arial"/>
          <w:i/>
          <w:iCs/>
          <w:color w:val="222222"/>
          <w:sz w:val="20"/>
          <w:szCs w:val="20"/>
        </w:rPr>
        <w:t>81</w:t>
      </w:r>
      <w:r w:rsidRPr="00E55350">
        <w:rPr>
          <w:rFonts w:ascii="Arial" w:hAnsi="Arial" w:cs="Arial"/>
          <w:color w:val="222222"/>
          <w:sz w:val="20"/>
          <w:szCs w:val="20"/>
          <w:shd w:val="clear" w:color="auto" w:fill="FFFFFF"/>
        </w:rPr>
        <w:t>, pp.67-72.</w:t>
      </w:r>
    </w:p>
    <w:p w14:paraId="1F3FBE35" w14:textId="6B70AAE1" w:rsidR="00A648B8" w:rsidRDefault="00A648B8" w:rsidP="00E55350">
      <w:pPr>
        <w:rPr>
          <w:rFonts w:ascii="Arial" w:hAnsi="Arial" w:cs="Arial"/>
          <w:color w:val="222222"/>
          <w:sz w:val="20"/>
          <w:szCs w:val="20"/>
          <w:shd w:val="clear" w:color="auto" w:fill="FFFFFF"/>
        </w:rPr>
      </w:pPr>
    </w:p>
    <w:p w14:paraId="7B885D09" w14:textId="77777777" w:rsidR="00F8056D" w:rsidRDefault="00F8056D" w:rsidP="00A648B8">
      <w:pPr>
        <w:rPr>
          <w:rFonts w:ascii="Arial" w:hAnsi="Arial" w:cs="Arial"/>
          <w:color w:val="222222"/>
          <w:sz w:val="20"/>
          <w:szCs w:val="20"/>
          <w:shd w:val="clear" w:color="auto" w:fill="FFFFFF"/>
        </w:rPr>
      </w:pPr>
    </w:p>
    <w:p w14:paraId="43C6875A" w14:textId="0F4E03A7" w:rsidR="00A648B8" w:rsidRDefault="00A648B8" w:rsidP="00A648B8">
      <w:proofErr w:type="spellStart"/>
      <w:r>
        <w:rPr>
          <w:rFonts w:ascii="Arial" w:hAnsi="Arial" w:cs="Arial"/>
          <w:color w:val="222222"/>
          <w:sz w:val="20"/>
          <w:szCs w:val="20"/>
          <w:shd w:val="clear" w:color="auto" w:fill="FFFFFF"/>
        </w:rPr>
        <w:t>Grieco</w:t>
      </w:r>
      <w:proofErr w:type="spellEnd"/>
      <w:r>
        <w:rPr>
          <w:rFonts w:ascii="Arial" w:hAnsi="Arial" w:cs="Arial"/>
          <w:color w:val="222222"/>
          <w:sz w:val="20"/>
          <w:szCs w:val="20"/>
          <w:shd w:val="clear" w:color="auto" w:fill="FFFFFF"/>
        </w:rPr>
        <w:t xml:space="preserve">, L.A., </w:t>
      </w:r>
      <w:proofErr w:type="spellStart"/>
      <w:r>
        <w:rPr>
          <w:rFonts w:ascii="Arial" w:hAnsi="Arial" w:cs="Arial"/>
          <w:color w:val="222222"/>
          <w:sz w:val="20"/>
          <w:szCs w:val="20"/>
          <w:shd w:val="clear" w:color="auto" w:fill="FFFFFF"/>
        </w:rPr>
        <w:t>Jowers</w:t>
      </w:r>
      <w:proofErr w:type="spellEnd"/>
      <w:r>
        <w:rPr>
          <w:rFonts w:ascii="Arial" w:hAnsi="Arial" w:cs="Arial"/>
          <w:color w:val="222222"/>
          <w:sz w:val="20"/>
          <w:szCs w:val="20"/>
          <w:shd w:val="clear" w:color="auto" w:fill="FFFFFF"/>
        </w:rPr>
        <w:t>, E.M. and Bartholomew, J.B., 2009. Physically active academic lessons and time on task: the moderating effect of body mass index.</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 xml:space="preserve">Med Sci Sports </w:t>
      </w:r>
      <w:proofErr w:type="spellStart"/>
      <w:r>
        <w:rPr>
          <w:rFonts w:ascii="Arial" w:hAnsi="Arial" w:cs="Arial"/>
          <w:i/>
          <w:iCs/>
          <w:color w:val="222222"/>
          <w:sz w:val="20"/>
          <w:szCs w:val="20"/>
        </w:rPr>
        <w:t>Exerc</w:t>
      </w:r>
      <w:proofErr w:type="spellEnd"/>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41</w:t>
      </w:r>
      <w:r>
        <w:rPr>
          <w:rFonts w:ascii="Arial" w:hAnsi="Arial" w:cs="Arial"/>
          <w:color w:val="222222"/>
          <w:sz w:val="20"/>
          <w:szCs w:val="20"/>
          <w:shd w:val="clear" w:color="auto" w:fill="FFFFFF"/>
        </w:rPr>
        <w:t>(10), pp.1921-1926.</w:t>
      </w:r>
    </w:p>
    <w:p w14:paraId="5C585958" w14:textId="77777777" w:rsidR="00A648B8" w:rsidRPr="00E55350" w:rsidRDefault="00A648B8" w:rsidP="00E55350"/>
    <w:p w14:paraId="6669CAA0" w14:textId="01841D42" w:rsidR="00704EF8" w:rsidRDefault="00704EF8" w:rsidP="00704EF8">
      <w:pPr>
        <w:rPr>
          <w:rFonts w:ascii="Arial" w:hAnsi="Arial" w:cs="Arial"/>
          <w:color w:val="222222"/>
          <w:sz w:val="20"/>
          <w:szCs w:val="20"/>
          <w:shd w:val="clear" w:color="auto" w:fill="FFFFFF"/>
        </w:rPr>
      </w:pPr>
      <w:r w:rsidRPr="0085525C">
        <w:rPr>
          <w:rFonts w:ascii="Arial" w:hAnsi="Arial" w:cs="Arial"/>
          <w:color w:val="222222"/>
          <w:sz w:val="20"/>
          <w:szCs w:val="20"/>
          <w:shd w:val="clear" w:color="auto" w:fill="FFFFFF"/>
        </w:rPr>
        <w:t xml:space="preserve">Higgins, L., Flower, L. and </w:t>
      </w:r>
      <w:proofErr w:type="spellStart"/>
      <w:r w:rsidRPr="0085525C">
        <w:rPr>
          <w:rFonts w:ascii="Arial" w:hAnsi="Arial" w:cs="Arial"/>
          <w:color w:val="222222"/>
          <w:sz w:val="20"/>
          <w:szCs w:val="20"/>
          <w:shd w:val="clear" w:color="auto" w:fill="FFFFFF"/>
        </w:rPr>
        <w:t>Petraglia</w:t>
      </w:r>
      <w:proofErr w:type="spellEnd"/>
      <w:r w:rsidRPr="0085525C">
        <w:rPr>
          <w:rFonts w:ascii="Arial" w:hAnsi="Arial" w:cs="Arial"/>
          <w:color w:val="222222"/>
          <w:sz w:val="20"/>
          <w:szCs w:val="20"/>
          <w:shd w:val="clear" w:color="auto" w:fill="FFFFFF"/>
        </w:rPr>
        <w:t>, J., 1992. Planning text together: The role of critical reflection in student collaboration. </w:t>
      </w:r>
      <w:r w:rsidRPr="0085525C">
        <w:rPr>
          <w:rFonts w:ascii="Arial" w:hAnsi="Arial" w:cs="Arial"/>
          <w:i/>
          <w:iCs/>
          <w:color w:val="222222"/>
          <w:sz w:val="20"/>
          <w:szCs w:val="20"/>
        </w:rPr>
        <w:t>Written communication</w:t>
      </w:r>
      <w:r w:rsidRPr="0085525C">
        <w:rPr>
          <w:rFonts w:ascii="Arial" w:hAnsi="Arial" w:cs="Arial"/>
          <w:color w:val="222222"/>
          <w:sz w:val="20"/>
          <w:szCs w:val="20"/>
          <w:shd w:val="clear" w:color="auto" w:fill="FFFFFF"/>
        </w:rPr>
        <w:t>, </w:t>
      </w:r>
      <w:r w:rsidRPr="0085525C">
        <w:rPr>
          <w:rFonts w:ascii="Arial" w:hAnsi="Arial" w:cs="Arial"/>
          <w:i/>
          <w:iCs/>
          <w:color w:val="222222"/>
          <w:sz w:val="20"/>
          <w:szCs w:val="20"/>
        </w:rPr>
        <w:t>9</w:t>
      </w:r>
      <w:r w:rsidRPr="0085525C">
        <w:rPr>
          <w:rFonts w:ascii="Arial" w:hAnsi="Arial" w:cs="Arial"/>
          <w:color w:val="222222"/>
          <w:sz w:val="20"/>
          <w:szCs w:val="20"/>
          <w:shd w:val="clear" w:color="auto" w:fill="FFFFFF"/>
        </w:rPr>
        <w:t>(1), pp.48-84.</w:t>
      </w:r>
    </w:p>
    <w:p w14:paraId="446325C6" w14:textId="2AACEAA2" w:rsidR="000D180A" w:rsidRDefault="000D180A" w:rsidP="00704EF8">
      <w:pPr>
        <w:rPr>
          <w:rFonts w:ascii="Arial" w:hAnsi="Arial" w:cs="Arial"/>
          <w:color w:val="222222"/>
          <w:sz w:val="20"/>
          <w:szCs w:val="20"/>
          <w:shd w:val="clear" w:color="auto" w:fill="FFFFFF"/>
        </w:rPr>
      </w:pPr>
    </w:p>
    <w:p w14:paraId="3942A0A8" w14:textId="77777777" w:rsidR="000D180A" w:rsidRDefault="000D180A" w:rsidP="000D180A">
      <w:proofErr w:type="spellStart"/>
      <w:r>
        <w:rPr>
          <w:rFonts w:ascii="Arial" w:hAnsi="Arial" w:cs="Arial"/>
          <w:color w:val="222222"/>
          <w:sz w:val="20"/>
          <w:szCs w:val="20"/>
          <w:shd w:val="clear" w:color="auto" w:fill="FFFFFF"/>
        </w:rPr>
        <w:t>Hoerr</w:t>
      </w:r>
      <w:proofErr w:type="spellEnd"/>
      <w:r>
        <w:rPr>
          <w:rFonts w:ascii="Arial" w:hAnsi="Arial" w:cs="Arial"/>
          <w:color w:val="222222"/>
          <w:sz w:val="20"/>
          <w:szCs w:val="20"/>
          <w:shd w:val="clear" w:color="auto" w:fill="FFFFFF"/>
        </w:rPr>
        <w:t>, T.R., 2013.</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Fostering Grit: How do I prepare my students for the real world?(ASCD arias)</w:t>
      </w:r>
      <w:r>
        <w:rPr>
          <w:rFonts w:ascii="Arial" w:hAnsi="Arial" w:cs="Arial"/>
          <w:color w:val="222222"/>
          <w:sz w:val="20"/>
          <w:szCs w:val="20"/>
          <w:shd w:val="clear" w:color="auto" w:fill="FFFFFF"/>
        </w:rPr>
        <w:t>. ASCD.</w:t>
      </w:r>
    </w:p>
    <w:p w14:paraId="46B215A7" w14:textId="77777777" w:rsidR="000D180A" w:rsidRDefault="000D180A" w:rsidP="00704EF8">
      <w:pPr>
        <w:rPr>
          <w:rFonts w:ascii="Arial" w:hAnsi="Arial" w:cs="Arial"/>
          <w:color w:val="222222"/>
          <w:sz w:val="20"/>
          <w:szCs w:val="20"/>
          <w:shd w:val="clear" w:color="auto" w:fill="FFFFFF"/>
        </w:rPr>
      </w:pPr>
    </w:p>
    <w:p w14:paraId="4924F7FC" w14:textId="2A4A5611" w:rsidR="00AE42AE" w:rsidRDefault="00AE42AE" w:rsidP="00704EF8">
      <w:pPr>
        <w:rPr>
          <w:rFonts w:ascii="Arial" w:hAnsi="Arial" w:cs="Arial"/>
          <w:color w:val="222222"/>
          <w:sz w:val="20"/>
          <w:szCs w:val="20"/>
          <w:shd w:val="clear" w:color="auto" w:fill="FFFFFF"/>
        </w:rPr>
      </w:pPr>
    </w:p>
    <w:p w14:paraId="08AFE9D0" w14:textId="77777777" w:rsidR="00AE42AE" w:rsidRDefault="00AE42AE" w:rsidP="00AE42AE">
      <w:r>
        <w:rPr>
          <w:rFonts w:ascii="Arial" w:hAnsi="Arial" w:cs="Arial"/>
          <w:color w:val="222222"/>
          <w:sz w:val="20"/>
          <w:szCs w:val="20"/>
          <w:shd w:val="clear" w:color="auto" w:fill="FFFFFF"/>
        </w:rPr>
        <w:t xml:space="preserve">Lucht, M. and </w:t>
      </w:r>
      <w:proofErr w:type="spellStart"/>
      <w:r>
        <w:rPr>
          <w:rFonts w:ascii="Arial" w:hAnsi="Arial" w:cs="Arial"/>
          <w:color w:val="222222"/>
          <w:sz w:val="20"/>
          <w:szCs w:val="20"/>
          <w:shd w:val="clear" w:color="auto" w:fill="FFFFFF"/>
        </w:rPr>
        <w:t>Heidig</w:t>
      </w:r>
      <w:proofErr w:type="spellEnd"/>
      <w:r>
        <w:rPr>
          <w:rFonts w:ascii="Arial" w:hAnsi="Arial" w:cs="Arial"/>
          <w:color w:val="222222"/>
          <w:sz w:val="20"/>
          <w:szCs w:val="20"/>
          <w:shd w:val="clear" w:color="auto" w:fill="FFFFFF"/>
        </w:rPr>
        <w:t xml:space="preserve">, S., 2013. Applying HOPSCOTCH as an </w:t>
      </w:r>
      <w:proofErr w:type="spellStart"/>
      <w:r>
        <w:rPr>
          <w:rFonts w:ascii="Arial" w:hAnsi="Arial" w:cs="Arial"/>
          <w:color w:val="222222"/>
          <w:sz w:val="20"/>
          <w:szCs w:val="20"/>
          <w:shd w:val="clear" w:color="auto" w:fill="FFFFFF"/>
        </w:rPr>
        <w:t>exer</w:t>
      </w:r>
      <w:proofErr w:type="spellEnd"/>
      <w:r>
        <w:rPr>
          <w:rFonts w:ascii="Arial" w:hAnsi="Arial" w:cs="Arial"/>
          <w:color w:val="222222"/>
          <w:sz w:val="20"/>
          <w:szCs w:val="20"/>
          <w:shd w:val="clear" w:color="auto" w:fill="FFFFFF"/>
        </w:rPr>
        <w:t>-learning game in English lessons: two exploratory studies.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Educational Technology Research and Development</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61</w:t>
      </w:r>
      <w:r>
        <w:rPr>
          <w:rFonts w:ascii="Arial" w:hAnsi="Arial" w:cs="Arial"/>
          <w:color w:val="222222"/>
          <w:sz w:val="20"/>
          <w:szCs w:val="20"/>
          <w:shd w:val="clear" w:color="auto" w:fill="FFFFFF"/>
        </w:rPr>
        <w:t>(5), pp.767-792.</w:t>
      </w:r>
    </w:p>
    <w:p w14:paraId="5FA97F64" w14:textId="77777777" w:rsidR="00AE42AE" w:rsidRDefault="00AE42AE" w:rsidP="00AE42AE"/>
    <w:p w14:paraId="04890D54" w14:textId="77777777" w:rsidR="00AE42AE" w:rsidRDefault="00AE42AE" w:rsidP="00AE42AE"/>
    <w:p w14:paraId="18D0F582" w14:textId="29FC676D" w:rsidR="00AE42AE" w:rsidRDefault="00AE42AE" w:rsidP="00AE42AE">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Meherali</w:t>
      </w:r>
      <w:proofErr w:type="spellEnd"/>
      <w:r>
        <w:rPr>
          <w:rFonts w:ascii="Arial" w:hAnsi="Arial" w:cs="Arial"/>
          <w:color w:val="222222"/>
          <w:sz w:val="20"/>
          <w:szCs w:val="20"/>
          <w:shd w:val="clear" w:color="auto" w:fill="FFFFFF"/>
        </w:rPr>
        <w:t xml:space="preserve">, S., </w:t>
      </w:r>
      <w:proofErr w:type="spellStart"/>
      <w:r>
        <w:rPr>
          <w:rFonts w:ascii="Arial" w:hAnsi="Arial" w:cs="Arial"/>
          <w:color w:val="222222"/>
          <w:sz w:val="20"/>
          <w:szCs w:val="20"/>
          <w:shd w:val="clear" w:color="auto" w:fill="FFFFFF"/>
        </w:rPr>
        <w:t>Punjani</w:t>
      </w:r>
      <w:proofErr w:type="spellEnd"/>
      <w:r>
        <w:rPr>
          <w:rFonts w:ascii="Arial" w:hAnsi="Arial" w:cs="Arial"/>
          <w:color w:val="222222"/>
          <w:sz w:val="20"/>
          <w:szCs w:val="20"/>
          <w:shd w:val="clear" w:color="auto" w:fill="FFFFFF"/>
        </w:rPr>
        <w:t>, N., Louie-Poon, S., Abdul Rahim, K., Das, J.K., Salam, R.A. and Lassi, Z.S., 2021. Mental health of children and adolescents amidst COVID-19 and past pandemics: a rapid systematic review.</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International journal of environmental research and public health</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18</w:t>
      </w:r>
      <w:r>
        <w:rPr>
          <w:rFonts w:ascii="Arial" w:hAnsi="Arial" w:cs="Arial"/>
          <w:color w:val="222222"/>
          <w:sz w:val="20"/>
          <w:szCs w:val="20"/>
          <w:shd w:val="clear" w:color="auto" w:fill="FFFFFF"/>
        </w:rPr>
        <w:t>(7), p.3432.</w:t>
      </w:r>
    </w:p>
    <w:p w14:paraId="53189B09" w14:textId="72008B52" w:rsidR="00B23F1D" w:rsidRDefault="00B23F1D" w:rsidP="00AE42AE">
      <w:pPr>
        <w:rPr>
          <w:rFonts w:ascii="Arial" w:hAnsi="Arial" w:cs="Arial"/>
          <w:color w:val="222222"/>
          <w:sz w:val="20"/>
          <w:szCs w:val="20"/>
          <w:shd w:val="clear" w:color="auto" w:fill="FFFFFF"/>
        </w:rPr>
      </w:pPr>
    </w:p>
    <w:p w14:paraId="19EDCDF0" w14:textId="77777777" w:rsidR="00B23F1D" w:rsidRDefault="00B23F1D" w:rsidP="00AE42AE">
      <w:pPr>
        <w:rPr>
          <w:rFonts w:ascii="Arial" w:hAnsi="Arial" w:cs="Arial"/>
          <w:color w:val="222222"/>
          <w:sz w:val="20"/>
          <w:szCs w:val="20"/>
          <w:shd w:val="clear" w:color="auto" w:fill="FFFFFF"/>
        </w:rPr>
      </w:pPr>
    </w:p>
    <w:p w14:paraId="3D7E1BC7" w14:textId="1ED76EA0" w:rsidR="00B23F1D" w:rsidRDefault="00B23F1D" w:rsidP="00B23F1D">
      <w:r>
        <w:t xml:space="preserve">NHS. 2022. </w:t>
      </w:r>
      <w:r w:rsidRPr="00224BF1">
        <w:rPr>
          <w:i/>
          <w:iCs/>
        </w:rPr>
        <w:t xml:space="preserve">Physical activity </w:t>
      </w:r>
      <w:proofErr w:type="spellStart"/>
      <w:r w:rsidRPr="00224BF1">
        <w:rPr>
          <w:i/>
          <w:iCs/>
        </w:rPr>
        <w:t>guidlines</w:t>
      </w:r>
      <w:proofErr w:type="spellEnd"/>
      <w:r w:rsidRPr="00224BF1">
        <w:rPr>
          <w:i/>
          <w:iCs/>
        </w:rPr>
        <w:t xml:space="preserve"> children and young people</w:t>
      </w:r>
      <w:r>
        <w:t xml:space="preserve">. Accessed on October 29th 2022 </w:t>
      </w:r>
      <w:hyperlink r:id="rId7" w:history="1">
        <w:r w:rsidRPr="00952377">
          <w:rPr>
            <w:rStyle w:val="Hyperlink"/>
          </w:rPr>
          <w:t>https://www.nhs.uk/live-well/exercise/exercise-guidelines/physical-activity-guidelines-children-and-young-people/</w:t>
        </w:r>
      </w:hyperlink>
    </w:p>
    <w:p w14:paraId="49BBA77F" w14:textId="3F1595E5" w:rsidR="00B23F1D" w:rsidRDefault="00B23F1D" w:rsidP="00B23F1D"/>
    <w:p w14:paraId="1A160828" w14:textId="77777777" w:rsidR="00B23F1D" w:rsidRPr="00A368FB" w:rsidRDefault="00B23F1D" w:rsidP="00B23F1D">
      <w:proofErr w:type="spellStart"/>
      <w:r w:rsidRPr="00A368FB">
        <w:rPr>
          <w:rFonts w:ascii="Arial" w:hAnsi="Arial" w:cs="Arial"/>
          <w:color w:val="222222"/>
          <w:sz w:val="20"/>
          <w:szCs w:val="20"/>
          <w:shd w:val="clear" w:color="auto" w:fill="FFFFFF"/>
        </w:rPr>
        <w:lastRenderedPageBreak/>
        <w:t>Stylianou</w:t>
      </w:r>
      <w:proofErr w:type="spellEnd"/>
      <w:r w:rsidRPr="00A368FB">
        <w:rPr>
          <w:rFonts w:ascii="Arial" w:hAnsi="Arial" w:cs="Arial"/>
          <w:color w:val="222222"/>
          <w:sz w:val="20"/>
          <w:szCs w:val="20"/>
          <w:shd w:val="clear" w:color="auto" w:fill="FFFFFF"/>
        </w:rPr>
        <w:t xml:space="preserve">, M., </w:t>
      </w:r>
      <w:proofErr w:type="spellStart"/>
      <w:r w:rsidRPr="00A368FB">
        <w:rPr>
          <w:rFonts w:ascii="Arial" w:hAnsi="Arial" w:cs="Arial"/>
          <w:color w:val="222222"/>
          <w:sz w:val="20"/>
          <w:szCs w:val="20"/>
          <w:shd w:val="clear" w:color="auto" w:fill="FFFFFF"/>
        </w:rPr>
        <w:t>Kulinna</w:t>
      </w:r>
      <w:proofErr w:type="spellEnd"/>
      <w:r w:rsidRPr="00A368FB">
        <w:rPr>
          <w:rFonts w:ascii="Arial" w:hAnsi="Arial" w:cs="Arial"/>
          <w:color w:val="222222"/>
          <w:sz w:val="20"/>
          <w:szCs w:val="20"/>
          <w:shd w:val="clear" w:color="auto" w:fill="FFFFFF"/>
        </w:rPr>
        <w:t xml:space="preserve">, P.H. and </w:t>
      </w:r>
      <w:proofErr w:type="spellStart"/>
      <w:r w:rsidRPr="00A368FB">
        <w:rPr>
          <w:rFonts w:ascii="Arial" w:hAnsi="Arial" w:cs="Arial"/>
          <w:color w:val="222222"/>
          <w:sz w:val="20"/>
          <w:szCs w:val="20"/>
          <w:shd w:val="clear" w:color="auto" w:fill="FFFFFF"/>
        </w:rPr>
        <w:t>Naiman</w:t>
      </w:r>
      <w:proofErr w:type="spellEnd"/>
      <w:r w:rsidRPr="00A368FB">
        <w:rPr>
          <w:rFonts w:ascii="Arial" w:hAnsi="Arial" w:cs="Arial"/>
          <w:color w:val="222222"/>
          <w:sz w:val="20"/>
          <w:szCs w:val="20"/>
          <w:shd w:val="clear" w:color="auto" w:fill="FFFFFF"/>
        </w:rPr>
        <w:t>, T., 2016. ‘… because there’s nobody who can just sit that long’ Teacher perceptions of classroom-based physical activity and related management issues. </w:t>
      </w:r>
      <w:r w:rsidRPr="00A368FB">
        <w:rPr>
          <w:rFonts w:ascii="Arial" w:hAnsi="Arial" w:cs="Arial"/>
          <w:i/>
          <w:iCs/>
          <w:color w:val="222222"/>
          <w:sz w:val="20"/>
          <w:szCs w:val="20"/>
        </w:rPr>
        <w:t>European Physical Education Review</w:t>
      </w:r>
      <w:r w:rsidRPr="00A368FB">
        <w:rPr>
          <w:rFonts w:ascii="Arial" w:hAnsi="Arial" w:cs="Arial"/>
          <w:color w:val="222222"/>
          <w:sz w:val="20"/>
          <w:szCs w:val="20"/>
          <w:shd w:val="clear" w:color="auto" w:fill="FFFFFF"/>
        </w:rPr>
        <w:t>, </w:t>
      </w:r>
      <w:r w:rsidRPr="00A368FB">
        <w:rPr>
          <w:rFonts w:ascii="Arial" w:hAnsi="Arial" w:cs="Arial"/>
          <w:i/>
          <w:iCs/>
          <w:color w:val="222222"/>
          <w:sz w:val="20"/>
          <w:szCs w:val="20"/>
        </w:rPr>
        <w:t>22</w:t>
      </w:r>
      <w:r w:rsidRPr="00A368FB">
        <w:rPr>
          <w:rFonts w:ascii="Arial" w:hAnsi="Arial" w:cs="Arial"/>
          <w:color w:val="222222"/>
          <w:sz w:val="20"/>
          <w:szCs w:val="20"/>
          <w:shd w:val="clear" w:color="auto" w:fill="FFFFFF"/>
        </w:rPr>
        <w:t>(3), pp.390-408.</w:t>
      </w:r>
    </w:p>
    <w:p w14:paraId="1982BB86" w14:textId="77777777" w:rsidR="00B23F1D" w:rsidRDefault="00B23F1D" w:rsidP="00C64E00"/>
    <w:p w14:paraId="7B5C4440" w14:textId="16FA4055" w:rsidR="00C64E00" w:rsidRPr="00C64E00" w:rsidRDefault="00C64E00" w:rsidP="00C64E00">
      <w:r w:rsidRPr="00C64E00">
        <w:rPr>
          <w:rFonts w:ascii="Arial" w:hAnsi="Arial" w:cs="Arial"/>
          <w:color w:val="222222"/>
          <w:sz w:val="20"/>
          <w:szCs w:val="20"/>
          <w:shd w:val="clear" w:color="auto" w:fill="FFFFFF"/>
        </w:rPr>
        <w:t>Tripp, D., 2011. </w:t>
      </w:r>
      <w:r w:rsidRPr="00C64E00">
        <w:rPr>
          <w:rFonts w:ascii="Arial" w:hAnsi="Arial" w:cs="Arial"/>
          <w:i/>
          <w:iCs/>
          <w:color w:val="222222"/>
          <w:sz w:val="20"/>
          <w:szCs w:val="20"/>
        </w:rPr>
        <w:t>Critical incidents in teaching (classic edition): Developing professional judgement</w:t>
      </w:r>
      <w:r w:rsidRPr="00C64E00">
        <w:rPr>
          <w:rFonts w:ascii="Arial" w:hAnsi="Arial" w:cs="Arial"/>
          <w:color w:val="222222"/>
          <w:sz w:val="20"/>
          <w:szCs w:val="20"/>
          <w:shd w:val="clear" w:color="auto" w:fill="FFFFFF"/>
        </w:rPr>
        <w:t>. Routledge.</w:t>
      </w:r>
    </w:p>
    <w:p w14:paraId="6CC4F84E" w14:textId="66C5741A" w:rsidR="007A01A0" w:rsidRDefault="007A01A0"/>
    <w:p w14:paraId="305DDA2D" w14:textId="77777777" w:rsidR="00A85C8C" w:rsidRPr="00A85C8C" w:rsidRDefault="00A85C8C" w:rsidP="00A85C8C">
      <w:r w:rsidRPr="00A85C8C">
        <w:rPr>
          <w:rFonts w:ascii="Arial" w:hAnsi="Arial" w:cs="Arial"/>
          <w:color w:val="222222"/>
          <w:sz w:val="20"/>
          <w:szCs w:val="20"/>
          <w:shd w:val="clear" w:color="auto" w:fill="FFFFFF"/>
        </w:rPr>
        <w:t>Twenge, J.M., 2009. Generational changes and their impact in the classroom: teaching Generation Me. </w:t>
      </w:r>
      <w:r w:rsidRPr="00A85C8C">
        <w:rPr>
          <w:rFonts w:ascii="Arial" w:hAnsi="Arial" w:cs="Arial"/>
          <w:i/>
          <w:iCs/>
          <w:color w:val="222222"/>
          <w:sz w:val="20"/>
          <w:szCs w:val="20"/>
        </w:rPr>
        <w:t>Medical education</w:t>
      </w:r>
      <w:r w:rsidRPr="00A85C8C">
        <w:rPr>
          <w:rFonts w:ascii="Arial" w:hAnsi="Arial" w:cs="Arial"/>
          <w:color w:val="222222"/>
          <w:sz w:val="20"/>
          <w:szCs w:val="20"/>
          <w:shd w:val="clear" w:color="auto" w:fill="FFFFFF"/>
        </w:rPr>
        <w:t>, </w:t>
      </w:r>
      <w:r w:rsidRPr="00A85C8C">
        <w:rPr>
          <w:rFonts w:ascii="Arial" w:hAnsi="Arial" w:cs="Arial"/>
          <w:i/>
          <w:iCs/>
          <w:color w:val="222222"/>
          <w:sz w:val="20"/>
          <w:szCs w:val="20"/>
        </w:rPr>
        <w:t>43</w:t>
      </w:r>
      <w:r w:rsidRPr="00A85C8C">
        <w:rPr>
          <w:rFonts w:ascii="Arial" w:hAnsi="Arial" w:cs="Arial"/>
          <w:color w:val="222222"/>
          <w:sz w:val="20"/>
          <w:szCs w:val="20"/>
          <w:shd w:val="clear" w:color="auto" w:fill="FFFFFF"/>
        </w:rPr>
        <w:t>(5), pp.398-405.</w:t>
      </w:r>
    </w:p>
    <w:p w14:paraId="2E65803D" w14:textId="77777777" w:rsidR="00A85C8C" w:rsidRDefault="00A85C8C"/>
    <w:p w14:paraId="27E5EB4E" w14:textId="3A80DD90" w:rsidR="00B31374" w:rsidRPr="00B31374" w:rsidRDefault="00B31374" w:rsidP="00B31374"/>
    <w:p w14:paraId="47E8E965" w14:textId="77777777" w:rsidR="00384172" w:rsidRDefault="00384172" w:rsidP="00384172">
      <w:proofErr w:type="spellStart"/>
      <w:r>
        <w:rPr>
          <w:rFonts w:ascii="Arial" w:hAnsi="Arial" w:cs="Arial"/>
          <w:color w:val="222222"/>
          <w:sz w:val="20"/>
          <w:szCs w:val="20"/>
          <w:shd w:val="clear" w:color="auto" w:fill="FFFFFF"/>
        </w:rPr>
        <w:t>Ucci</w:t>
      </w:r>
      <w:proofErr w:type="spellEnd"/>
      <w:r>
        <w:rPr>
          <w:rFonts w:ascii="Arial" w:hAnsi="Arial" w:cs="Arial"/>
          <w:color w:val="222222"/>
          <w:sz w:val="20"/>
          <w:szCs w:val="20"/>
          <w:shd w:val="clear" w:color="auto" w:fill="FFFFFF"/>
        </w:rPr>
        <w:t>, M., Law, S., Andrews, R., Fisher, A., Smith, L., Sawyer, A. and Marmot, A., 2015. Indoor school environments, physical activity, sitting behaviour and pedagogy: A scoping review.</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Building Research &amp; Information</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43</w:t>
      </w:r>
      <w:r>
        <w:rPr>
          <w:rFonts w:ascii="Arial" w:hAnsi="Arial" w:cs="Arial"/>
          <w:color w:val="222222"/>
          <w:sz w:val="20"/>
          <w:szCs w:val="20"/>
          <w:shd w:val="clear" w:color="auto" w:fill="FFFFFF"/>
        </w:rPr>
        <w:t>(5), pp.566-581.</w:t>
      </w:r>
    </w:p>
    <w:p w14:paraId="61F9348D" w14:textId="3061DFE3" w:rsidR="00595B3A" w:rsidRDefault="00595B3A" w:rsidP="00914177">
      <w:pPr>
        <w:rPr>
          <w:rFonts w:ascii="Arial" w:hAnsi="Arial" w:cs="Arial"/>
          <w:color w:val="222222"/>
          <w:sz w:val="20"/>
          <w:szCs w:val="20"/>
          <w:shd w:val="clear" w:color="auto" w:fill="FFFFFF"/>
        </w:rPr>
      </w:pPr>
    </w:p>
    <w:p w14:paraId="3406ABA8" w14:textId="77777777" w:rsidR="00595B3A" w:rsidRDefault="00595B3A" w:rsidP="00595B3A">
      <w:proofErr w:type="spellStart"/>
      <w:r>
        <w:rPr>
          <w:rFonts w:ascii="Arial" w:hAnsi="Arial" w:cs="Arial"/>
          <w:color w:val="222222"/>
          <w:sz w:val="20"/>
          <w:szCs w:val="20"/>
          <w:shd w:val="clear" w:color="auto" w:fill="FFFFFF"/>
        </w:rPr>
        <w:t>Vanhelst</w:t>
      </w:r>
      <w:proofErr w:type="spellEnd"/>
      <w:r>
        <w:rPr>
          <w:rFonts w:ascii="Arial" w:hAnsi="Arial" w:cs="Arial"/>
          <w:color w:val="222222"/>
          <w:sz w:val="20"/>
          <w:szCs w:val="20"/>
          <w:shd w:val="clear" w:color="auto" w:fill="FFFFFF"/>
        </w:rPr>
        <w:t xml:space="preserve">, J., </w:t>
      </w:r>
      <w:proofErr w:type="spellStart"/>
      <w:r>
        <w:rPr>
          <w:rFonts w:ascii="Arial" w:hAnsi="Arial" w:cs="Arial"/>
          <w:color w:val="222222"/>
          <w:sz w:val="20"/>
          <w:szCs w:val="20"/>
          <w:shd w:val="clear" w:color="auto" w:fill="FFFFFF"/>
        </w:rPr>
        <w:t>Beghin</w:t>
      </w:r>
      <w:proofErr w:type="spellEnd"/>
      <w:r>
        <w:rPr>
          <w:rFonts w:ascii="Arial" w:hAnsi="Arial" w:cs="Arial"/>
          <w:color w:val="222222"/>
          <w:sz w:val="20"/>
          <w:szCs w:val="20"/>
          <w:shd w:val="clear" w:color="auto" w:fill="FFFFFF"/>
        </w:rPr>
        <w:t xml:space="preserve">, L., Duhamel, A., De </w:t>
      </w:r>
      <w:proofErr w:type="spellStart"/>
      <w:r>
        <w:rPr>
          <w:rFonts w:ascii="Arial" w:hAnsi="Arial" w:cs="Arial"/>
          <w:color w:val="222222"/>
          <w:sz w:val="20"/>
          <w:szCs w:val="20"/>
          <w:shd w:val="clear" w:color="auto" w:fill="FFFFFF"/>
        </w:rPr>
        <w:t>Henauw</w:t>
      </w:r>
      <w:proofErr w:type="spellEnd"/>
      <w:r>
        <w:rPr>
          <w:rFonts w:ascii="Arial" w:hAnsi="Arial" w:cs="Arial"/>
          <w:color w:val="222222"/>
          <w:sz w:val="20"/>
          <w:szCs w:val="20"/>
          <w:shd w:val="clear" w:color="auto" w:fill="FFFFFF"/>
        </w:rPr>
        <w:t xml:space="preserve">, S., Molnar, D., Vicente-Rodriguez, G., </w:t>
      </w:r>
      <w:proofErr w:type="spellStart"/>
      <w:r>
        <w:rPr>
          <w:rFonts w:ascii="Arial" w:hAnsi="Arial" w:cs="Arial"/>
          <w:color w:val="222222"/>
          <w:sz w:val="20"/>
          <w:szCs w:val="20"/>
          <w:shd w:val="clear" w:color="auto" w:fill="FFFFFF"/>
        </w:rPr>
        <w:t>Manios</w:t>
      </w:r>
      <w:proofErr w:type="spellEnd"/>
      <w:r>
        <w:rPr>
          <w:rFonts w:ascii="Arial" w:hAnsi="Arial" w:cs="Arial"/>
          <w:color w:val="222222"/>
          <w:sz w:val="20"/>
          <w:szCs w:val="20"/>
          <w:shd w:val="clear" w:color="auto" w:fill="FFFFFF"/>
        </w:rPr>
        <w:t xml:space="preserve">, Y., </w:t>
      </w:r>
      <w:proofErr w:type="spellStart"/>
      <w:r>
        <w:rPr>
          <w:rFonts w:ascii="Arial" w:hAnsi="Arial" w:cs="Arial"/>
          <w:color w:val="222222"/>
          <w:sz w:val="20"/>
          <w:szCs w:val="20"/>
          <w:shd w:val="clear" w:color="auto" w:fill="FFFFFF"/>
        </w:rPr>
        <w:t>Widhalm</w:t>
      </w:r>
      <w:proofErr w:type="spellEnd"/>
      <w:r>
        <w:rPr>
          <w:rFonts w:ascii="Arial" w:hAnsi="Arial" w:cs="Arial"/>
          <w:color w:val="222222"/>
          <w:sz w:val="20"/>
          <w:szCs w:val="20"/>
          <w:shd w:val="clear" w:color="auto" w:fill="FFFFFF"/>
        </w:rPr>
        <w:t xml:space="preserve">, K., </w:t>
      </w:r>
      <w:proofErr w:type="spellStart"/>
      <w:r>
        <w:rPr>
          <w:rFonts w:ascii="Arial" w:hAnsi="Arial" w:cs="Arial"/>
          <w:color w:val="222222"/>
          <w:sz w:val="20"/>
          <w:szCs w:val="20"/>
          <w:shd w:val="clear" w:color="auto" w:fill="FFFFFF"/>
        </w:rPr>
        <w:t>Kersting</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Polito</w:t>
      </w:r>
      <w:proofErr w:type="spellEnd"/>
      <w:r>
        <w:rPr>
          <w:rFonts w:ascii="Arial" w:hAnsi="Arial" w:cs="Arial"/>
          <w:color w:val="222222"/>
          <w:sz w:val="20"/>
          <w:szCs w:val="20"/>
          <w:shd w:val="clear" w:color="auto" w:fill="FFFFFF"/>
        </w:rPr>
        <w:t>, A. and Ruiz, J.R., 2017. Relationship between school rhythm and physical activity in adolescents: the HELENA study.</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Journal of sports sciences</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35</w:t>
      </w:r>
      <w:r>
        <w:rPr>
          <w:rFonts w:ascii="Arial" w:hAnsi="Arial" w:cs="Arial"/>
          <w:color w:val="222222"/>
          <w:sz w:val="20"/>
          <w:szCs w:val="20"/>
          <w:shd w:val="clear" w:color="auto" w:fill="FFFFFF"/>
        </w:rPr>
        <w:t>(16), pp.1666-1673.</w:t>
      </w:r>
    </w:p>
    <w:p w14:paraId="35D6D910" w14:textId="77777777" w:rsidR="00595B3A" w:rsidRDefault="00595B3A" w:rsidP="00914177"/>
    <w:p w14:paraId="505E2666" w14:textId="77777777" w:rsidR="002F3B16" w:rsidRDefault="002F3B16" w:rsidP="002F3B16">
      <w:proofErr w:type="spellStart"/>
      <w:r>
        <w:rPr>
          <w:rFonts w:ascii="Arial" w:hAnsi="Arial" w:cs="Arial"/>
          <w:color w:val="222222"/>
          <w:sz w:val="20"/>
          <w:szCs w:val="20"/>
          <w:shd w:val="clear" w:color="auto" w:fill="FFFFFF"/>
        </w:rPr>
        <w:t>Vazou</w:t>
      </w:r>
      <w:proofErr w:type="spellEnd"/>
      <w:r>
        <w:rPr>
          <w:rFonts w:ascii="Arial" w:hAnsi="Arial" w:cs="Arial"/>
          <w:color w:val="222222"/>
          <w:sz w:val="20"/>
          <w:szCs w:val="20"/>
          <w:shd w:val="clear" w:color="auto" w:fill="FFFFFF"/>
        </w:rPr>
        <w:t xml:space="preserve">, S., </w:t>
      </w:r>
      <w:proofErr w:type="spellStart"/>
      <w:r>
        <w:rPr>
          <w:rFonts w:ascii="Arial" w:hAnsi="Arial" w:cs="Arial"/>
          <w:color w:val="222222"/>
          <w:sz w:val="20"/>
          <w:szCs w:val="20"/>
          <w:shd w:val="clear" w:color="auto" w:fill="FFFFFF"/>
        </w:rPr>
        <w:t>Gavrilou</w:t>
      </w:r>
      <w:proofErr w:type="spellEnd"/>
      <w:r>
        <w:rPr>
          <w:rFonts w:ascii="Arial" w:hAnsi="Arial" w:cs="Arial"/>
          <w:color w:val="222222"/>
          <w:sz w:val="20"/>
          <w:szCs w:val="20"/>
          <w:shd w:val="clear" w:color="auto" w:fill="FFFFFF"/>
        </w:rPr>
        <w:t xml:space="preserve">, P., </w:t>
      </w:r>
      <w:proofErr w:type="spellStart"/>
      <w:r>
        <w:rPr>
          <w:rFonts w:ascii="Arial" w:hAnsi="Arial" w:cs="Arial"/>
          <w:color w:val="222222"/>
          <w:sz w:val="20"/>
          <w:szCs w:val="20"/>
          <w:shd w:val="clear" w:color="auto" w:fill="FFFFFF"/>
        </w:rPr>
        <w:t>Mamalaki</w:t>
      </w:r>
      <w:proofErr w:type="spellEnd"/>
      <w:r>
        <w:rPr>
          <w:rFonts w:ascii="Arial" w:hAnsi="Arial" w:cs="Arial"/>
          <w:color w:val="222222"/>
          <w:sz w:val="20"/>
          <w:szCs w:val="20"/>
          <w:shd w:val="clear" w:color="auto" w:fill="FFFFFF"/>
        </w:rPr>
        <w:t xml:space="preserve">, E., </w:t>
      </w:r>
      <w:proofErr w:type="spellStart"/>
      <w:r>
        <w:rPr>
          <w:rFonts w:ascii="Arial" w:hAnsi="Arial" w:cs="Arial"/>
          <w:color w:val="222222"/>
          <w:sz w:val="20"/>
          <w:szCs w:val="20"/>
          <w:shd w:val="clear" w:color="auto" w:fill="FFFFFF"/>
        </w:rPr>
        <w:t>Papanastasiou</w:t>
      </w:r>
      <w:proofErr w:type="spellEnd"/>
      <w:r>
        <w:rPr>
          <w:rFonts w:ascii="Arial" w:hAnsi="Arial" w:cs="Arial"/>
          <w:color w:val="222222"/>
          <w:sz w:val="20"/>
          <w:szCs w:val="20"/>
          <w:shd w:val="clear" w:color="auto" w:fill="FFFFFF"/>
        </w:rPr>
        <w:t xml:space="preserve">, A. and </w:t>
      </w:r>
      <w:proofErr w:type="spellStart"/>
      <w:r>
        <w:rPr>
          <w:rFonts w:ascii="Arial" w:hAnsi="Arial" w:cs="Arial"/>
          <w:color w:val="222222"/>
          <w:sz w:val="20"/>
          <w:szCs w:val="20"/>
          <w:shd w:val="clear" w:color="auto" w:fill="FFFFFF"/>
        </w:rPr>
        <w:t>Sioumala</w:t>
      </w:r>
      <w:proofErr w:type="spellEnd"/>
      <w:r>
        <w:rPr>
          <w:rFonts w:ascii="Arial" w:hAnsi="Arial" w:cs="Arial"/>
          <w:color w:val="222222"/>
          <w:sz w:val="20"/>
          <w:szCs w:val="20"/>
          <w:shd w:val="clear" w:color="auto" w:fill="FFFFFF"/>
        </w:rPr>
        <w:t xml:space="preserve">, N., 2012. Does integrating physical activity in the elementary school classroom influence academic </w:t>
      </w:r>
      <w:proofErr w:type="gramStart"/>
      <w:r>
        <w:rPr>
          <w:rFonts w:ascii="Arial" w:hAnsi="Arial" w:cs="Arial"/>
          <w:color w:val="222222"/>
          <w:sz w:val="20"/>
          <w:szCs w:val="20"/>
          <w:shd w:val="clear" w:color="auto" w:fill="FFFFFF"/>
        </w:rPr>
        <w:t>motivation?.</w:t>
      </w:r>
      <w:proofErr w:type="gramEnd"/>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International Journal of Sport and Exercise Psychology</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10</w:t>
      </w:r>
      <w:r>
        <w:rPr>
          <w:rFonts w:ascii="Arial" w:hAnsi="Arial" w:cs="Arial"/>
          <w:color w:val="222222"/>
          <w:sz w:val="20"/>
          <w:szCs w:val="20"/>
          <w:shd w:val="clear" w:color="auto" w:fill="FFFFFF"/>
        </w:rPr>
        <w:t>(4), pp.251-263.</w:t>
      </w:r>
    </w:p>
    <w:p w14:paraId="743EB4A8" w14:textId="7420518E" w:rsidR="00A368FB" w:rsidRDefault="00A368FB" w:rsidP="00B31374"/>
    <w:p w14:paraId="16E59AB7" w14:textId="77777777" w:rsidR="002F3B16" w:rsidRDefault="002F3B16" w:rsidP="00B31374"/>
    <w:p w14:paraId="23467F64" w14:textId="71E48423" w:rsidR="0099334B" w:rsidRDefault="0099334B" w:rsidP="0099334B">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Watson, A.J., Timperio, A., Brown, H. and </w:t>
      </w:r>
      <w:proofErr w:type="spellStart"/>
      <w:r>
        <w:rPr>
          <w:rFonts w:ascii="Arial" w:hAnsi="Arial" w:cs="Arial"/>
          <w:color w:val="222222"/>
          <w:sz w:val="20"/>
          <w:szCs w:val="20"/>
          <w:shd w:val="clear" w:color="auto" w:fill="FFFFFF"/>
        </w:rPr>
        <w:t>Hesketh</w:t>
      </w:r>
      <w:proofErr w:type="spellEnd"/>
      <w:r>
        <w:rPr>
          <w:rFonts w:ascii="Arial" w:hAnsi="Arial" w:cs="Arial"/>
          <w:color w:val="222222"/>
          <w:sz w:val="20"/>
          <w:szCs w:val="20"/>
          <w:shd w:val="clear" w:color="auto" w:fill="FFFFFF"/>
        </w:rPr>
        <w:t>, K.D., 2019. A pilot primary school active break program (ACTI-BREAK): Effects on academic and physical activity outcomes for students in Years 3 and 4.</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Journal of Science and Medicine in Sport</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22</w:t>
      </w:r>
      <w:r>
        <w:rPr>
          <w:rFonts w:ascii="Arial" w:hAnsi="Arial" w:cs="Arial"/>
          <w:color w:val="222222"/>
          <w:sz w:val="20"/>
          <w:szCs w:val="20"/>
          <w:shd w:val="clear" w:color="auto" w:fill="FFFFFF"/>
        </w:rPr>
        <w:t>(4), pp.438-443.</w:t>
      </w:r>
    </w:p>
    <w:p w14:paraId="66AE3503" w14:textId="4434AF7F" w:rsidR="00AE42AE" w:rsidRDefault="00AE42AE" w:rsidP="0099334B">
      <w:pPr>
        <w:rPr>
          <w:rFonts w:ascii="Arial" w:hAnsi="Arial" w:cs="Arial"/>
          <w:color w:val="222222"/>
          <w:sz w:val="20"/>
          <w:szCs w:val="20"/>
          <w:shd w:val="clear" w:color="auto" w:fill="FFFFFF"/>
        </w:rPr>
      </w:pPr>
    </w:p>
    <w:p w14:paraId="35AC01C2" w14:textId="77777777" w:rsidR="00AE42AE" w:rsidRDefault="00AE42AE" w:rsidP="00AE42AE">
      <w:r>
        <w:t xml:space="preserve">Welsh Government. 2022. </w:t>
      </w:r>
      <w:r w:rsidRPr="00FD4BDB">
        <w:rPr>
          <w:i/>
          <w:iCs/>
        </w:rPr>
        <w:t>Professional development and teaching standards</w:t>
      </w:r>
      <w:r>
        <w:t xml:space="preserve">. Accessed on October 27th 2022 </w:t>
      </w:r>
      <w:hyperlink r:id="rId8" w:history="1">
        <w:r w:rsidRPr="00952377">
          <w:rPr>
            <w:rStyle w:val="Hyperlink"/>
          </w:rPr>
          <w:t>https://hwb.gov.wales/professional-development/professional-standards</w:t>
        </w:r>
      </w:hyperlink>
      <w:r>
        <w:t xml:space="preserve"> </w:t>
      </w:r>
    </w:p>
    <w:p w14:paraId="343D7B32" w14:textId="77777777" w:rsidR="00AE42AE" w:rsidRDefault="00AE42AE" w:rsidP="0099334B"/>
    <w:p w14:paraId="0FF2B889" w14:textId="77777777" w:rsidR="00193390" w:rsidRDefault="00193390" w:rsidP="00193390">
      <w:r>
        <w:rPr>
          <w:rFonts w:ascii="Arial" w:hAnsi="Arial" w:cs="Arial"/>
          <w:color w:val="222222"/>
          <w:sz w:val="20"/>
          <w:szCs w:val="20"/>
          <w:shd w:val="clear" w:color="auto" w:fill="FFFFFF"/>
        </w:rPr>
        <w:t>Whitt-Glover, M.C., Ham, S.A. and Yancey, A.K., 2011. Instant Recess®: a practical tool for increasing physical activity during the school day.</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Progress in community health partnerships: research, education, and action</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5</w:t>
      </w:r>
      <w:r>
        <w:rPr>
          <w:rFonts w:ascii="Arial" w:hAnsi="Arial" w:cs="Arial"/>
          <w:color w:val="222222"/>
          <w:sz w:val="20"/>
          <w:szCs w:val="20"/>
          <w:shd w:val="clear" w:color="auto" w:fill="FFFFFF"/>
        </w:rPr>
        <w:t>(3), pp.289-297.</w:t>
      </w:r>
    </w:p>
    <w:p w14:paraId="1D8BC166" w14:textId="5AD44293" w:rsidR="00062EE0" w:rsidRDefault="00062EE0" w:rsidP="00193390"/>
    <w:p w14:paraId="67D2DA87" w14:textId="77777777" w:rsidR="00E64454" w:rsidRDefault="00E64454" w:rsidP="00E64454">
      <w:r>
        <w:rPr>
          <w:rFonts w:ascii="Arial" w:hAnsi="Arial" w:cs="Arial"/>
          <w:color w:val="222222"/>
          <w:sz w:val="20"/>
          <w:szCs w:val="20"/>
          <w:shd w:val="clear" w:color="auto" w:fill="FFFFFF"/>
        </w:rPr>
        <w:t>Zimmerman, B.J., 1990. Self-regulated learning and academic achievement: An overview.</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Educational psychologist</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25</w:t>
      </w:r>
      <w:r>
        <w:rPr>
          <w:rFonts w:ascii="Arial" w:hAnsi="Arial" w:cs="Arial"/>
          <w:color w:val="222222"/>
          <w:sz w:val="20"/>
          <w:szCs w:val="20"/>
          <w:shd w:val="clear" w:color="auto" w:fill="FFFFFF"/>
        </w:rPr>
        <w:t>(1), pp.3-17.</w:t>
      </w:r>
    </w:p>
    <w:p w14:paraId="7EB9BC3C" w14:textId="2DF9EADE" w:rsidR="00062EE0" w:rsidRPr="00B31374" w:rsidRDefault="00062EE0" w:rsidP="00B31374"/>
    <w:sectPr w:rsidR="00062EE0" w:rsidRPr="00B31374" w:rsidSect="00911579">
      <w:head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54C4BF" w14:textId="77777777" w:rsidR="00C43BC7" w:rsidRDefault="00C43BC7" w:rsidP="000D7F0C">
      <w:r>
        <w:separator/>
      </w:r>
    </w:p>
  </w:endnote>
  <w:endnote w:type="continuationSeparator" w:id="0">
    <w:p w14:paraId="07783A95" w14:textId="77777777" w:rsidR="00C43BC7" w:rsidRDefault="00C43BC7" w:rsidP="000D7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F6A60F" w14:textId="77777777" w:rsidR="00C43BC7" w:rsidRDefault="00C43BC7" w:rsidP="000D7F0C">
      <w:r>
        <w:separator/>
      </w:r>
    </w:p>
  </w:footnote>
  <w:footnote w:type="continuationSeparator" w:id="0">
    <w:p w14:paraId="52889C25" w14:textId="77777777" w:rsidR="00C43BC7" w:rsidRDefault="00C43BC7" w:rsidP="000D7F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F1F163" w14:textId="17FA165D" w:rsidR="000D7F0C" w:rsidRDefault="000D7F0C" w:rsidP="00CD5197">
    <w:pPr>
      <w:pStyle w:val="Header"/>
      <w:tabs>
        <w:tab w:val="clear" w:pos="4513"/>
        <w:tab w:val="clear" w:pos="9026"/>
        <w:tab w:val="right" w:pos="9020"/>
      </w:tabs>
    </w:pPr>
    <w:r>
      <w:t>ECAD600</w:t>
    </w:r>
    <w:r w:rsidR="00CD5197">
      <w:t>7</w:t>
    </w:r>
    <w:r w:rsidR="00CD5197">
      <w:tab/>
      <w:t>1900010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EED"/>
    <w:rsid w:val="00001A16"/>
    <w:rsid w:val="00014950"/>
    <w:rsid w:val="00021FA7"/>
    <w:rsid w:val="00024082"/>
    <w:rsid w:val="0003345E"/>
    <w:rsid w:val="00035587"/>
    <w:rsid w:val="00036244"/>
    <w:rsid w:val="00047D42"/>
    <w:rsid w:val="00051E9F"/>
    <w:rsid w:val="00056CEF"/>
    <w:rsid w:val="00056E79"/>
    <w:rsid w:val="00062EE0"/>
    <w:rsid w:val="00064E55"/>
    <w:rsid w:val="000703A4"/>
    <w:rsid w:val="00074387"/>
    <w:rsid w:val="0008132C"/>
    <w:rsid w:val="00082F65"/>
    <w:rsid w:val="00092D9E"/>
    <w:rsid w:val="000937D9"/>
    <w:rsid w:val="00096606"/>
    <w:rsid w:val="000A0199"/>
    <w:rsid w:val="000A2998"/>
    <w:rsid w:val="000A68DE"/>
    <w:rsid w:val="000A6BFF"/>
    <w:rsid w:val="000A7944"/>
    <w:rsid w:val="000B006F"/>
    <w:rsid w:val="000B3CFA"/>
    <w:rsid w:val="000B5BF6"/>
    <w:rsid w:val="000C0A66"/>
    <w:rsid w:val="000D10B0"/>
    <w:rsid w:val="000D180A"/>
    <w:rsid w:val="000D7EB9"/>
    <w:rsid w:val="000D7F0C"/>
    <w:rsid w:val="000E5B7F"/>
    <w:rsid w:val="000E6B08"/>
    <w:rsid w:val="000E6C04"/>
    <w:rsid w:val="000F115A"/>
    <w:rsid w:val="000F504B"/>
    <w:rsid w:val="000F63E3"/>
    <w:rsid w:val="000F7A98"/>
    <w:rsid w:val="001177CC"/>
    <w:rsid w:val="001200E1"/>
    <w:rsid w:val="00120F52"/>
    <w:rsid w:val="00122338"/>
    <w:rsid w:val="001230B0"/>
    <w:rsid w:val="00127D51"/>
    <w:rsid w:val="00130CCD"/>
    <w:rsid w:val="00141AD3"/>
    <w:rsid w:val="00143C7B"/>
    <w:rsid w:val="00147375"/>
    <w:rsid w:val="00147D5E"/>
    <w:rsid w:val="00150E21"/>
    <w:rsid w:val="001545E1"/>
    <w:rsid w:val="0016208E"/>
    <w:rsid w:val="001703E2"/>
    <w:rsid w:val="00176E38"/>
    <w:rsid w:val="001809F8"/>
    <w:rsid w:val="00184C23"/>
    <w:rsid w:val="00186387"/>
    <w:rsid w:val="00193390"/>
    <w:rsid w:val="00196BE9"/>
    <w:rsid w:val="00197FF0"/>
    <w:rsid w:val="001A21F0"/>
    <w:rsid w:val="001A6F2A"/>
    <w:rsid w:val="001C0584"/>
    <w:rsid w:val="001C34CE"/>
    <w:rsid w:val="001D31FC"/>
    <w:rsid w:val="001D5210"/>
    <w:rsid w:val="001D52F7"/>
    <w:rsid w:val="001E417C"/>
    <w:rsid w:val="001F45D7"/>
    <w:rsid w:val="00202DFF"/>
    <w:rsid w:val="00204CB6"/>
    <w:rsid w:val="0020762F"/>
    <w:rsid w:val="002114AD"/>
    <w:rsid w:val="00213860"/>
    <w:rsid w:val="00224BF1"/>
    <w:rsid w:val="0023025C"/>
    <w:rsid w:val="0023397C"/>
    <w:rsid w:val="002375C4"/>
    <w:rsid w:val="00246343"/>
    <w:rsid w:val="00252F13"/>
    <w:rsid w:val="0025309C"/>
    <w:rsid w:val="00265117"/>
    <w:rsid w:val="002664FD"/>
    <w:rsid w:val="00285CD2"/>
    <w:rsid w:val="00294AC3"/>
    <w:rsid w:val="00295593"/>
    <w:rsid w:val="002C09C1"/>
    <w:rsid w:val="002C5781"/>
    <w:rsid w:val="002D0045"/>
    <w:rsid w:val="002D3A3B"/>
    <w:rsid w:val="002D3BC5"/>
    <w:rsid w:val="002D54E9"/>
    <w:rsid w:val="002D6F86"/>
    <w:rsid w:val="002E15A5"/>
    <w:rsid w:val="002E3458"/>
    <w:rsid w:val="002F2B84"/>
    <w:rsid w:val="002F3B16"/>
    <w:rsid w:val="002F44FD"/>
    <w:rsid w:val="002F6E3C"/>
    <w:rsid w:val="002F71F0"/>
    <w:rsid w:val="00302F19"/>
    <w:rsid w:val="0032205A"/>
    <w:rsid w:val="0032379E"/>
    <w:rsid w:val="00325D4A"/>
    <w:rsid w:val="003352CF"/>
    <w:rsid w:val="003409ED"/>
    <w:rsid w:val="00340E2B"/>
    <w:rsid w:val="003430BD"/>
    <w:rsid w:val="00347F59"/>
    <w:rsid w:val="00352B91"/>
    <w:rsid w:val="0035510A"/>
    <w:rsid w:val="00357583"/>
    <w:rsid w:val="003673FA"/>
    <w:rsid w:val="00377FEF"/>
    <w:rsid w:val="00382FCA"/>
    <w:rsid w:val="00383862"/>
    <w:rsid w:val="00384172"/>
    <w:rsid w:val="00386A0C"/>
    <w:rsid w:val="00390E74"/>
    <w:rsid w:val="003952D4"/>
    <w:rsid w:val="00395949"/>
    <w:rsid w:val="003A17D8"/>
    <w:rsid w:val="003A4610"/>
    <w:rsid w:val="003B08C4"/>
    <w:rsid w:val="003C3A15"/>
    <w:rsid w:val="003D71EC"/>
    <w:rsid w:val="003D7D56"/>
    <w:rsid w:val="003F20D2"/>
    <w:rsid w:val="003F5B37"/>
    <w:rsid w:val="0040235B"/>
    <w:rsid w:val="00404414"/>
    <w:rsid w:val="004200AC"/>
    <w:rsid w:val="00430CD2"/>
    <w:rsid w:val="00440968"/>
    <w:rsid w:val="004439C0"/>
    <w:rsid w:val="00445705"/>
    <w:rsid w:val="00446E48"/>
    <w:rsid w:val="00451922"/>
    <w:rsid w:val="00453C3E"/>
    <w:rsid w:val="00463423"/>
    <w:rsid w:val="004726BA"/>
    <w:rsid w:val="00472AC0"/>
    <w:rsid w:val="00474F03"/>
    <w:rsid w:val="004871B6"/>
    <w:rsid w:val="00490ACF"/>
    <w:rsid w:val="004B7CC3"/>
    <w:rsid w:val="004D7B0B"/>
    <w:rsid w:val="004E5ADD"/>
    <w:rsid w:val="004F4A2E"/>
    <w:rsid w:val="004F6EED"/>
    <w:rsid w:val="005030D0"/>
    <w:rsid w:val="00510FF6"/>
    <w:rsid w:val="00524D3C"/>
    <w:rsid w:val="005314E8"/>
    <w:rsid w:val="0053448B"/>
    <w:rsid w:val="00535260"/>
    <w:rsid w:val="00546995"/>
    <w:rsid w:val="0055095A"/>
    <w:rsid w:val="00557C88"/>
    <w:rsid w:val="005606D5"/>
    <w:rsid w:val="00561545"/>
    <w:rsid w:val="00562039"/>
    <w:rsid w:val="00566B5A"/>
    <w:rsid w:val="0057732C"/>
    <w:rsid w:val="00582136"/>
    <w:rsid w:val="00583B67"/>
    <w:rsid w:val="005916FE"/>
    <w:rsid w:val="0059275D"/>
    <w:rsid w:val="00595B3A"/>
    <w:rsid w:val="005A0957"/>
    <w:rsid w:val="005A09A3"/>
    <w:rsid w:val="005A50FD"/>
    <w:rsid w:val="005B0C18"/>
    <w:rsid w:val="005B1C1D"/>
    <w:rsid w:val="005B311B"/>
    <w:rsid w:val="005C3446"/>
    <w:rsid w:val="005C5801"/>
    <w:rsid w:val="005D16EF"/>
    <w:rsid w:val="005D5BFC"/>
    <w:rsid w:val="005E1283"/>
    <w:rsid w:val="00603356"/>
    <w:rsid w:val="006140BE"/>
    <w:rsid w:val="00620EE9"/>
    <w:rsid w:val="00623506"/>
    <w:rsid w:val="00625569"/>
    <w:rsid w:val="00633397"/>
    <w:rsid w:val="00634310"/>
    <w:rsid w:val="006422D3"/>
    <w:rsid w:val="0065577C"/>
    <w:rsid w:val="00661B98"/>
    <w:rsid w:val="00665CDE"/>
    <w:rsid w:val="00666603"/>
    <w:rsid w:val="00682092"/>
    <w:rsid w:val="00683BFE"/>
    <w:rsid w:val="006A3752"/>
    <w:rsid w:val="006A7695"/>
    <w:rsid w:val="006B4122"/>
    <w:rsid w:val="006B6556"/>
    <w:rsid w:val="006B68C4"/>
    <w:rsid w:val="006C61F2"/>
    <w:rsid w:val="006C66EA"/>
    <w:rsid w:val="006C73EB"/>
    <w:rsid w:val="006D22DF"/>
    <w:rsid w:val="006D781D"/>
    <w:rsid w:val="006E457E"/>
    <w:rsid w:val="006F0D5E"/>
    <w:rsid w:val="00704C98"/>
    <w:rsid w:val="00704EF8"/>
    <w:rsid w:val="00706FA0"/>
    <w:rsid w:val="0071004C"/>
    <w:rsid w:val="00713363"/>
    <w:rsid w:val="007147F8"/>
    <w:rsid w:val="00723B2B"/>
    <w:rsid w:val="00724FE3"/>
    <w:rsid w:val="00731952"/>
    <w:rsid w:val="007457DD"/>
    <w:rsid w:val="00747CB1"/>
    <w:rsid w:val="00762EAE"/>
    <w:rsid w:val="00764EA6"/>
    <w:rsid w:val="007707BD"/>
    <w:rsid w:val="00782186"/>
    <w:rsid w:val="00786531"/>
    <w:rsid w:val="0079035C"/>
    <w:rsid w:val="0079470F"/>
    <w:rsid w:val="00794C0E"/>
    <w:rsid w:val="00795FAD"/>
    <w:rsid w:val="007A01A0"/>
    <w:rsid w:val="007A1DE9"/>
    <w:rsid w:val="007A39FA"/>
    <w:rsid w:val="007A3F75"/>
    <w:rsid w:val="007B24DD"/>
    <w:rsid w:val="007C326D"/>
    <w:rsid w:val="007C460F"/>
    <w:rsid w:val="007D338D"/>
    <w:rsid w:val="007D528F"/>
    <w:rsid w:val="007E1D04"/>
    <w:rsid w:val="007E6345"/>
    <w:rsid w:val="007F0442"/>
    <w:rsid w:val="007F04C8"/>
    <w:rsid w:val="007F1127"/>
    <w:rsid w:val="00803EDB"/>
    <w:rsid w:val="008055B0"/>
    <w:rsid w:val="00807E39"/>
    <w:rsid w:val="008103D8"/>
    <w:rsid w:val="008129CF"/>
    <w:rsid w:val="00813D98"/>
    <w:rsid w:val="00821CF0"/>
    <w:rsid w:val="008224E5"/>
    <w:rsid w:val="00825A8F"/>
    <w:rsid w:val="008308BA"/>
    <w:rsid w:val="00831D87"/>
    <w:rsid w:val="00837DC7"/>
    <w:rsid w:val="00840B75"/>
    <w:rsid w:val="00842C8E"/>
    <w:rsid w:val="00844EB5"/>
    <w:rsid w:val="00846E8A"/>
    <w:rsid w:val="0085525C"/>
    <w:rsid w:val="00855876"/>
    <w:rsid w:val="00862351"/>
    <w:rsid w:val="00881881"/>
    <w:rsid w:val="00893F7B"/>
    <w:rsid w:val="008955D0"/>
    <w:rsid w:val="008A23A2"/>
    <w:rsid w:val="008B3C8E"/>
    <w:rsid w:val="008C0ADE"/>
    <w:rsid w:val="008C15C6"/>
    <w:rsid w:val="008C18DF"/>
    <w:rsid w:val="008C64F3"/>
    <w:rsid w:val="008D2F95"/>
    <w:rsid w:val="008D37A2"/>
    <w:rsid w:val="008E5DD1"/>
    <w:rsid w:val="008E657F"/>
    <w:rsid w:val="008E74F5"/>
    <w:rsid w:val="00900406"/>
    <w:rsid w:val="00900B9B"/>
    <w:rsid w:val="00902A21"/>
    <w:rsid w:val="00905A8B"/>
    <w:rsid w:val="009072E6"/>
    <w:rsid w:val="00910D7C"/>
    <w:rsid w:val="00911579"/>
    <w:rsid w:val="009117C7"/>
    <w:rsid w:val="00912085"/>
    <w:rsid w:val="00912CB8"/>
    <w:rsid w:val="00912F5E"/>
    <w:rsid w:val="009138E1"/>
    <w:rsid w:val="00914177"/>
    <w:rsid w:val="009219CA"/>
    <w:rsid w:val="009238C4"/>
    <w:rsid w:val="00932FCE"/>
    <w:rsid w:val="00935704"/>
    <w:rsid w:val="009372C9"/>
    <w:rsid w:val="00937874"/>
    <w:rsid w:val="00937BCB"/>
    <w:rsid w:val="00937FE8"/>
    <w:rsid w:val="00951661"/>
    <w:rsid w:val="00955538"/>
    <w:rsid w:val="00956ADC"/>
    <w:rsid w:val="0096047F"/>
    <w:rsid w:val="00962BB6"/>
    <w:rsid w:val="0097683A"/>
    <w:rsid w:val="00981415"/>
    <w:rsid w:val="00981F90"/>
    <w:rsid w:val="0099334B"/>
    <w:rsid w:val="00997ADC"/>
    <w:rsid w:val="009B3BCF"/>
    <w:rsid w:val="009B7660"/>
    <w:rsid w:val="009C2D07"/>
    <w:rsid w:val="009D3863"/>
    <w:rsid w:val="009D40EE"/>
    <w:rsid w:val="009D7E0A"/>
    <w:rsid w:val="009E6110"/>
    <w:rsid w:val="009F6F6F"/>
    <w:rsid w:val="00A027CE"/>
    <w:rsid w:val="00A24384"/>
    <w:rsid w:val="00A312B2"/>
    <w:rsid w:val="00A368FB"/>
    <w:rsid w:val="00A45EC2"/>
    <w:rsid w:val="00A46618"/>
    <w:rsid w:val="00A52C07"/>
    <w:rsid w:val="00A53E43"/>
    <w:rsid w:val="00A62C27"/>
    <w:rsid w:val="00A648B8"/>
    <w:rsid w:val="00A7092F"/>
    <w:rsid w:val="00A73C74"/>
    <w:rsid w:val="00A74497"/>
    <w:rsid w:val="00A841DE"/>
    <w:rsid w:val="00A85C8C"/>
    <w:rsid w:val="00A91A1E"/>
    <w:rsid w:val="00AA5D03"/>
    <w:rsid w:val="00AB4950"/>
    <w:rsid w:val="00AC2F7C"/>
    <w:rsid w:val="00AD4396"/>
    <w:rsid w:val="00AD6D0A"/>
    <w:rsid w:val="00AE42AE"/>
    <w:rsid w:val="00AE64F1"/>
    <w:rsid w:val="00AF0909"/>
    <w:rsid w:val="00AF367E"/>
    <w:rsid w:val="00AF6281"/>
    <w:rsid w:val="00B023A0"/>
    <w:rsid w:val="00B0346A"/>
    <w:rsid w:val="00B05B82"/>
    <w:rsid w:val="00B11284"/>
    <w:rsid w:val="00B2158E"/>
    <w:rsid w:val="00B23234"/>
    <w:rsid w:val="00B23976"/>
    <w:rsid w:val="00B23F1D"/>
    <w:rsid w:val="00B27860"/>
    <w:rsid w:val="00B31374"/>
    <w:rsid w:val="00B4127B"/>
    <w:rsid w:val="00B454F8"/>
    <w:rsid w:val="00B4797B"/>
    <w:rsid w:val="00B57E08"/>
    <w:rsid w:val="00B61FA2"/>
    <w:rsid w:val="00B67454"/>
    <w:rsid w:val="00B72688"/>
    <w:rsid w:val="00B72D9E"/>
    <w:rsid w:val="00B800D7"/>
    <w:rsid w:val="00B80169"/>
    <w:rsid w:val="00B86C87"/>
    <w:rsid w:val="00BA05DD"/>
    <w:rsid w:val="00BA363C"/>
    <w:rsid w:val="00BA59A0"/>
    <w:rsid w:val="00BA5DF8"/>
    <w:rsid w:val="00BB625A"/>
    <w:rsid w:val="00BC0578"/>
    <w:rsid w:val="00BC0F51"/>
    <w:rsid w:val="00BC7E2E"/>
    <w:rsid w:val="00BD2559"/>
    <w:rsid w:val="00BD4B1A"/>
    <w:rsid w:val="00BD75D1"/>
    <w:rsid w:val="00BE0496"/>
    <w:rsid w:val="00BF24DB"/>
    <w:rsid w:val="00C00BC7"/>
    <w:rsid w:val="00C16640"/>
    <w:rsid w:val="00C2522D"/>
    <w:rsid w:val="00C320C2"/>
    <w:rsid w:val="00C43BC7"/>
    <w:rsid w:val="00C4702B"/>
    <w:rsid w:val="00C5695D"/>
    <w:rsid w:val="00C61F58"/>
    <w:rsid w:val="00C64E00"/>
    <w:rsid w:val="00C70FDC"/>
    <w:rsid w:val="00C748BA"/>
    <w:rsid w:val="00C75092"/>
    <w:rsid w:val="00CA184D"/>
    <w:rsid w:val="00CA2D22"/>
    <w:rsid w:val="00CB1348"/>
    <w:rsid w:val="00CB21EE"/>
    <w:rsid w:val="00CB36F2"/>
    <w:rsid w:val="00CD5197"/>
    <w:rsid w:val="00CD54F6"/>
    <w:rsid w:val="00CE3B9A"/>
    <w:rsid w:val="00D11A67"/>
    <w:rsid w:val="00D12331"/>
    <w:rsid w:val="00D1551A"/>
    <w:rsid w:val="00D23A09"/>
    <w:rsid w:val="00D32775"/>
    <w:rsid w:val="00D40DA5"/>
    <w:rsid w:val="00D57C14"/>
    <w:rsid w:val="00D70EA2"/>
    <w:rsid w:val="00D73331"/>
    <w:rsid w:val="00D7609E"/>
    <w:rsid w:val="00D77CBA"/>
    <w:rsid w:val="00D8221C"/>
    <w:rsid w:val="00D84191"/>
    <w:rsid w:val="00D91C0D"/>
    <w:rsid w:val="00D91E3B"/>
    <w:rsid w:val="00D92E35"/>
    <w:rsid w:val="00DA4104"/>
    <w:rsid w:val="00DA4922"/>
    <w:rsid w:val="00DA64D0"/>
    <w:rsid w:val="00DA6E01"/>
    <w:rsid w:val="00DB2096"/>
    <w:rsid w:val="00DB390D"/>
    <w:rsid w:val="00DB3BE8"/>
    <w:rsid w:val="00DB69AE"/>
    <w:rsid w:val="00DC681C"/>
    <w:rsid w:val="00DD1BD1"/>
    <w:rsid w:val="00DD3452"/>
    <w:rsid w:val="00DD72C0"/>
    <w:rsid w:val="00DE2029"/>
    <w:rsid w:val="00DF3900"/>
    <w:rsid w:val="00DF51C5"/>
    <w:rsid w:val="00E13CFA"/>
    <w:rsid w:val="00E220AB"/>
    <w:rsid w:val="00E24885"/>
    <w:rsid w:val="00E301AD"/>
    <w:rsid w:val="00E3555D"/>
    <w:rsid w:val="00E36CB3"/>
    <w:rsid w:val="00E379B4"/>
    <w:rsid w:val="00E4381A"/>
    <w:rsid w:val="00E441C7"/>
    <w:rsid w:val="00E447DB"/>
    <w:rsid w:val="00E47DB9"/>
    <w:rsid w:val="00E51CB4"/>
    <w:rsid w:val="00E53779"/>
    <w:rsid w:val="00E54E5F"/>
    <w:rsid w:val="00E55350"/>
    <w:rsid w:val="00E64454"/>
    <w:rsid w:val="00E71CDE"/>
    <w:rsid w:val="00E73075"/>
    <w:rsid w:val="00E77F87"/>
    <w:rsid w:val="00E80DDD"/>
    <w:rsid w:val="00E83F2E"/>
    <w:rsid w:val="00E91260"/>
    <w:rsid w:val="00E95183"/>
    <w:rsid w:val="00E95E63"/>
    <w:rsid w:val="00EA56B4"/>
    <w:rsid w:val="00EA7F32"/>
    <w:rsid w:val="00EB070A"/>
    <w:rsid w:val="00EB2B83"/>
    <w:rsid w:val="00EB5F72"/>
    <w:rsid w:val="00EB71FA"/>
    <w:rsid w:val="00EC39AE"/>
    <w:rsid w:val="00ED0E48"/>
    <w:rsid w:val="00EE02E6"/>
    <w:rsid w:val="00EE4C3F"/>
    <w:rsid w:val="00EF57C7"/>
    <w:rsid w:val="00F0005E"/>
    <w:rsid w:val="00F06A59"/>
    <w:rsid w:val="00F23426"/>
    <w:rsid w:val="00F23F7D"/>
    <w:rsid w:val="00F602FE"/>
    <w:rsid w:val="00F6159C"/>
    <w:rsid w:val="00F662D4"/>
    <w:rsid w:val="00F72485"/>
    <w:rsid w:val="00F75E2F"/>
    <w:rsid w:val="00F8056D"/>
    <w:rsid w:val="00F90108"/>
    <w:rsid w:val="00F9063C"/>
    <w:rsid w:val="00F94920"/>
    <w:rsid w:val="00FB04D5"/>
    <w:rsid w:val="00FB265B"/>
    <w:rsid w:val="00FB6622"/>
    <w:rsid w:val="00FC2DA7"/>
    <w:rsid w:val="00FC433D"/>
    <w:rsid w:val="00FC4D64"/>
    <w:rsid w:val="00FD0777"/>
    <w:rsid w:val="00FD0D26"/>
    <w:rsid w:val="00FD1826"/>
    <w:rsid w:val="00FD1FD8"/>
    <w:rsid w:val="00FD4BDB"/>
    <w:rsid w:val="00FD7689"/>
    <w:rsid w:val="00FE6472"/>
    <w:rsid w:val="00FF2E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25ABF73"/>
  <w15:chartTrackingRefBased/>
  <w15:docId w15:val="{0077EC21-F330-594F-ACDC-51347FD8D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04C9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01A0"/>
    <w:pPr>
      <w:spacing w:before="100" w:beforeAutospacing="1" w:after="100" w:afterAutospacing="1"/>
    </w:pPr>
  </w:style>
  <w:style w:type="character" w:customStyle="1" w:styleId="apple-converted-space">
    <w:name w:val="apple-converted-space"/>
    <w:basedOn w:val="DefaultParagraphFont"/>
    <w:rsid w:val="00C64E00"/>
  </w:style>
  <w:style w:type="character" w:styleId="Hyperlink">
    <w:name w:val="Hyperlink"/>
    <w:basedOn w:val="DefaultParagraphFont"/>
    <w:uiPriority w:val="99"/>
    <w:unhideWhenUsed/>
    <w:rsid w:val="00B86C87"/>
    <w:rPr>
      <w:color w:val="0563C1" w:themeColor="hyperlink"/>
      <w:u w:val="single"/>
    </w:rPr>
  </w:style>
  <w:style w:type="character" w:styleId="UnresolvedMention">
    <w:name w:val="Unresolved Mention"/>
    <w:basedOn w:val="DefaultParagraphFont"/>
    <w:uiPriority w:val="99"/>
    <w:semiHidden/>
    <w:unhideWhenUsed/>
    <w:rsid w:val="00B86C87"/>
    <w:rPr>
      <w:color w:val="605E5C"/>
      <w:shd w:val="clear" w:color="auto" w:fill="E1DFDD"/>
    </w:rPr>
  </w:style>
  <w:style w:type="character" w:styleId="FollowedHyperlink">
    <w:name w:val="FollowedHyperlink"/>
    <w:basedOn w:val="DefaultParagraphFont"/>
    <w:uiPriority w:val="99"/>
    <w:semiHidden/>
    <w:unhideWhenUsed/>
    <w:rsid w:val="0079470F"/>
    <w:rPr>
      <w:color w:val="954F72" w:themeColor="followedHyperlink"/>
      <w:u w:val="single"/>
    </w:rPr>
  </w:style>
  <w:style w:type="character" w:customStyle="1" w:styleId="ref-lnk">
    <w:name w:val="ref-lnk"/>
    <w:basedOn w:val="DefaultParagraphFont"/>
    <w:rsid w:val="00704C98"/>
  </w:style>
  <w:style w:type="paragraph" w:styleId="Header">
    <w:name w:val="header"/>
    <w:basedOn w:val="Normal"/>
    <w:link w:val="HeaderChar"/>
    <w:uiPriority w:val="99"/>
    <w:unhideWhenUsed/>
    <w:rsid w:val="000D7F0C"/>
    <w:pPr>
      <w:tabs>
        <w:tab w:val="center" w:pos="4513"/>
        <w:tab w:val="right" w:pos="9026"/>
      </w:tabs>
    </w:pPr>
  </w:style>
  <w:style w:type="character" w:customStyle="1" w:styleId="HeaderChar">
    <w:name w:val="Header Char"/>
    <w:basedOn w:val="DefaultParagraphFont"/>
    <w:link w:val="Header"/>
    <w:uiPriority w:val="99"/>
    <w:rsid w:val="000D7F0C"/>
    <w:rPr>
      <w:rFonts w:ascii="Times New Roman" w:eastAsia="Times New Roman" w:hAnsi="Times New Roman" w:cs="Times New Roman"/>
      <w:lang w:eastAsia="en-GB"/>
    </w:rPr>
  </w:style>
  <w:style w:type="paragraph" w:styleId="Footer">
    <w:name w:val="footer"/>
    <w:basedOn w:val="Normal"/>
    <w:link w:val="FooterChar"/>
    <w:uiPriority w:val="99"/>
    <w:unhideWhenUsed/>
    <w:rsid w:val="000D7F0C"/>
    <w:pPr>
      <w:tabs>
        <w:tab w:val="center" w:pos="4513"/>
        <w:tab w:val="right" w:pos="9026"/>
      </w:tabs>
    </w:pPr>
  </w:style>
  <w:style w:type="character" w:customStyle="1" w:styleId="FooterChar">
    <w:name w:val="Footer Char"/>
    <w:basedOn w:val="DefaultParagraphFont"/>
    <w:link w:val="Footer"/>
    <w:uiPriority w:val="99"/>
    <w:rsid w:val="000D7F0C"/>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23696">
      <w:bodyDiv w:val="1"/>
      <w:marLeft w:val="0"/>
      <w:marRight w:val="0"/>
      <w:marTop w:val="0"/>
      <w:marBottom w:val="0"/>
      <w:divBdr>
        <w:top w:val="none" w:sz="0" w:space="0" w:color="auto"/>
        <w:left w:val="none" w:sz="0" w:space="0" w:color="auto"/>
        <w:bottom w:val="none" w:sz="0" w:space="0" w:color="auto"/>
        <w:right w:val="none" w:sz="0" w:space="0" w:color="auto"/>
      </w:divBdr>
    </w:div>
    <w:div w:id="22288494">
      <w:bodyDiv w:val="1"/>
      <w:marLeft w:val="0"/>
      <w:marRight w:val="0"/>
      <w:marTop w:val="0"/>
      <w:marBottom w:val="0"/>
      <w:divBdr>
        <w:top w:val="none" w:sz="0" w:space="0" w:color="auto"/>
        <w:left w:val="none" w:sz="0" w:space="0" w:color="auto"/>
        <w:bottom w:val="none" w:sz="0" w:space="0" w:color="auto"/>
        <w:right w:val="none" w:sz="0" w:space="0" w:color="auto"/>
      </w:divBdr>
    </w:div>
    <w:div w:id="96758943">
      <w:bodyDiv w:val="1"/>
      <w:marLeft w:val="0"/>
      <w:marRight w:val="0"/>
      <w:marTop w:val="0"/>
      <w:marBottom w:val="0"/>
      <w:divBdr>
        <w:top w:val="none" w:sz="0" w:space="0" w:color="auto"/>
        <w:left w:val="none" w:sz="0" w:space="0" w:color="auto"/>
        <w:bottom w:val="none" w:sz="0" w:space="0" w:color="auto"/>
        <w:right w:val="none" w:sz="0" w:space="0" w:color="auto"/>
      </w:divBdr>
    </w:div>
    <w:div w:id="120538134">
      <w:bodyDiv w:val="1"/>
      <w:marLeft w:val="0"/>
      <w:marRight w:val="0"/>
      <w:marTop w:val="0"/>
      <w:marBottom w:val="0"/>
      <w:divBdr>
        <w:top w:val="none" w:sz="0" w:space="0" w:color="auto"/>
        <w:left w:val="none" w:sz="0" w:space="0" w:color="auto"/>
        <w:bottom w:val="none" w:sz="0" w:space="0" w:color="auto"/>
        <w:right w:val="none" w:sz="0" w:space="0" w:color="auto"/>
      </w:divBdr>
    </w:div>
    <w:div w:id="147212549">
      <w:bodyDiv w:val="1"/>
      <w:marLeft w:val="0"/>
      <w:marRight w:val="0"/>
      <w:marTop w:val="0"/>
      <w:marBottom w:val="0"/>
      <w:divBdr>
        <w:top w:val="none" w:sz="0" w:space="0" w:color="auto"/>
        <w:left w:val="none" w:sz="0" w:space="0" w:color="auto"/>
        <w:bottom w:val="none" w:sz="0" w:space="0" w:color="auto"/>
        <w:right w:val="none" w:sz="0" w:space="0" w:color="auto"/>
      </w:divBdr>
    </w:div>
    <w:div w:id="320238303">
      <w:bodyDiv w:val="1"/>
      <w:marLeft w:val="0"/>
      <w:marRight w:val="0"/>
      <w:marTop w:val="0"/>
      <w:marBottom w:val="0"/>
      <w:divBdr>
        <w:top w:val="none" w:sz="0" w:space="0" w:color="auto"/>
        <w:left w:val="none" w:sz="0" w:space="0" w:color="auto"/>
        <w:bottom w:val="none" w:sz="0" w:space="0" w:color="auto"/>
        <w:right w:val="none" w:sz="0" w:space="0" w:color="auto"/>
      </w:divBdr>
    </w:div>
    <w:div w:id="335035027">
      <w:bodyDiv w:val="1"/>
      <w:marLeft w:val="0"/>
      <w:marRight w:val="0"/>
      <w:marTop w:val="0"/>
      <w:marBottom w:val="0"/>
      <w:divBdr>
        <w:top w:val="none" w:sz="0" w:space="0" w:color="auto"/>
        <w:left w:val="none" w:sz="0" w:space="0" w:color="auto"/>
        <w:bottom w:val="none" w:sz="0" w:space="0" w:color="auto"/>
        <w:right w:val="none" w:sz="0" w:space="0" w:color="auto"/>
      </w:divBdr>
    </w:div>
    <w:div w:id="430902959">
      <w:bodyDiv w:val="1"/>
      <w:marLeft w:val="0"/>
      <w:marRight w:val="0"/>
      <w:marTop w:val="0"/>
      <w:marBottom w:val="0"/>
      <w:divBdr>
        <w:top w:val="none" w:sz="0" w:space="0" w:color="auto"/>
        <w:left w:val="none" w:sz="0" w:space="0" w:color="auto"/>
        <w:bottom w:val="none" w:sz="0" w:space="0" w:color="auto"/>
        <w:right w:val="none" w:sz="0" w:space="0" w:color="auto"/>
      </w:divBdr>
    </w:div>
    <w:div w:id="511536044">
      <w:bodyDiv w:val="1"/>
      <w:marLeft w:val="0"/>
      <w:marRight w:val="0"/>
      <w:marTop w:val="0"/>
      <w:marBottom w:val="0"/>
      <w:divBdr>
        <w:top w:val="none" w:sz="0" w:space="0" w:color="auto"/>
        <w:left w:val="none" w:sz="0" w:space="0" w:color="auto"/>
        <w:bottom w:val="none" w:sz="0" w:space="0" w:color="auto"/>
        <w:right w:val="none" w:sz="0" w:space="0" w:color="auto"/>
      </w:divBdr>
    </w:div>
    <w:div w:id="522281711">
      <w:bodyDiv w:val="1"/>
      <w:marLeft w:val="0"/>
      <w:marRight w:val="0"/>
      <w:marTop w:val="0"/>
      <w:marBottom w:val="0"/>
      <w:divBdr>
        <w:top w:val="none" w:sz="0" w:space="0" w:color="auto"/>
        <w:left w:val="none" w:sz="0" w:space="0" w:color="auto"/>
        <w:bottom w:val="none" w:sz="0" w:space="0" w:color="auto"/>
        <w:right w:val="none" w:sz="0" w:space="0" w:color="auto"/>
      </w:divBdr>
    </w:div>
    <w:div w:id="583270680">
      <w:bodyDiv w:val="1"/>
      <w:marLeft w:val="0"/>
      <w:marRight w:val="0"/>
      <w:marTop w:val="0"/>
      <w:marBottom w:val="0"/>
      <w:divBdr>
        <w:top w:val="none" w:sz="0" w:space="0" w:color="auto"/>
        <w:left w:val="none" w:sz="0" w:space="0" w:color="auto"/>
        <w:bottom w:val="none" w:sz="0" w:space="0" w:color="auto"/>
        <w:right w:val="none" w:sz="0" w:space="0" w:color="auto"/>
      </w:divBdr>
      <w:divsChild>
        <w:div w:id="1009021661">
          <w:marLeft w:val="0"/>
          <w:marRight w:val="0"/>
          <w:marTop w:val="0"/>
          <w:marBottom w:val="0"/>
          <w:divBdr>
            <w:top w:val="none" w:sz="0" w:space="0" w:color="auto"/>
            <w:left w:val="none" w:sz="0" w:space="0" w:color="auto"/>
            <w:bottom w:val="none" w:sz="0" w:space="0" w:color="auto"/>
            <w:right w:val="none" w:sz="0" w:space="0" w:color="auto"/>
          </w:divBdr>
          <w:divsChild>
            <w:div w:id="986471025">
              <w:marLeft w:val="0"/>
              <w:marRight w:val="0"/>
              <w:marTop w:val="0"/>
              <w:marBottom w:val="0"/>
              <w:divBdr>
                <w:top w:val="none" w:sz="0" w:space="0" w:color="auto"/>
                <w:left w:val="none" w:sz="0" w:space="0" w:color="auto"/>
                <w:bottom w:val="none" w:sz="0" w:space="0" w:color="auto"/>
                <w:right w:val="none" w:sz="0" w:space="0" w:color="auto"/>
              </w:divBdr>
              <w:divsChild>
                <w:div w:id="23274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252034">
      <w:bodyDiv w:val="1"/>
      <w:marLeft w:val="0"/>
      <w:marRight w:val="0"/>
      <w:marTop w:val="0"/>
      <w:marBottom w:val="0"/>
      <w:divBdr>
        <w:top w:val="none" w:sz="0" w:space="0" w:color="auto"/>
        <w:left w:val="none" w:sz="0" w:space="0" w:color="auto"/>
        <w:bottom w:val="none" w:sz="0" w:space="0" w:color="auto"/>
        <w:right w:val="none" w:sz="0" w:space="0" w:color="auto"/>
      </w:divBdr>
    </w:div>
    <w:div w:id="770006411">
      <w:bodyDiv w:val="1"/>
      <w:marLeft w:val="0"/>
      <w:marRight w:val="0"/>
      <w:marTop w:val="0"/>
      <w:marBottom w:val="0"/>
      <w:divBdr>
        <w:top w:val="none" w:sz="0" w:space="0" w:color="auto"/>
        <w:left w:val="none" w:sz="0" w:space="0" w:color="auto"/>
        <w:bottom w:val="none" w:sz="0" w:space="0" w:color="auto"/>
        <w:right w:val="none" w:sz="0" w:space="0" w:color="auto"/>
      </w:divBdr>
    </w:div>
    <w:div w:id="870535436">
      <w:bodyDiv w:val="1"/>
      <w:marLeft w:val="0"/>
      <w:marRight w:val="0"/>
      <w:marTop w:val="0"/>
      <w:marBottom w:val="0"/>
      <w:divBdr>
        <w:top w:val="none" w:sz="0" w:space="0" w:color="auto"/>
        <w:left w:val="none" w:sz="0" w:space="0" w:color="auto"/>
        <w:bottom w:val="none" w:sz="0" w:space="0" w:color="auto"/>
        <w:right w:val="none" w:sz="0" w:space="0" w:color="auto"/>
      </w:divBdr>
    </w:div>
    <w:div w:id="897664811">
      <w:bodyDiv w:val="1"/>
      <w:marLeft w:val="0"/>
      <w:marRight w:val="0"/>
      <w:marTop w:val="0"/>
      <w:marBottom w:val="0"/>
      <w:divBdr>
        <w:top w:val="none" w:sz="0" w:space="0" w:color="auto"/>
        <w:left w:val="none" w:sz="0" w:space="0" w:color="auto"/>
        <w:bottom w:val="none" w:sz="0" w:space="0" w:color="auto"/>
        <w:right w:val="none" w:sz="0" w:space="0" w:color="auto"/>
      </w:divBdr>
    </w:div>
    <w:div w:id="927346168">
      <w:bodyDiv w:val="1"/>
      <w:marLeft w:val="0"/>
      <w:marRight w:val="0"/>
      <w:marTop w:val="0"/>
      <w:marBottom w:val="0"/>
      <w:divBdr>
        <w:top w:val="none" w:sz="0" w:space="0" w:color="auto"/>
        <w:left w:val="none" w:sz="0" w:space="0" w:color="auto"/>
        <w:bottom w:val="none" w:sz="0" w:space="0" w:color="auto"/>
        <w:right w:val="none" w:sz="0" w:space="0" w:color="auto"/>
      </w:divBdr>
    </w:div>
    <w:div w:id="1031222289">
      <w:bodyDiv w:val="1"/>
      <w:marLeft w:val="0"/>
      <w:marRight w:val="0"/>
      <w:marTop w:val="0"/>
      <w:marBottom w:val="0"/>
      <w:divBdr>
        <w:top w:val="none" w:sz="0" w:space="0" w:color="auto"/>
        <w:left w:val="none" w:sz="0" w:space="0" w:color="auto"/>
        <w:bottom w:val="none" w:sz="0" w:space="0" w:color="auto"/>
        <w:right w:val="none" w:sz="0" w:space="0" w:color="auto"/>
      </w:divBdr>
    </w:div>
    <w:div w:id="1112284817">
      <w:bodyDiv w:val="1"/>
      <w:marLeft w:val="0"/>
      <w:marRight w:val="0"/>
      <w:marTop w:val="0"/>
      <w:marBottom w:val="0"/>
      <w:divBdr>
        <w:top w:val="none" w:sz="0" w:space="0" w:color="auto"/>
        <w:left w:val="none" w:sz="0" w:space="0" w:color="auto"/>
        <w:bottom w:val="none" w:sz="0" w:space="0" w:color="auto"/>
        <w:right w:val="none" w:sz="0" w:space="0" w:color="auto"/>
      </w:divBdr>
    </w:div>
    <w:div w:id="1159426659">
      <w:bodyDiv w:val="1"/>
      <w:marLeft w:val="0"/>
      <w:marRight w:val="0"/>
      <w:marTop w:val="0"/>
      <w:marBottom w:val="0"/>
      <w:divBdr>
        <w:top w:val="none" w:sz="0" w:space="0" w:color="auto"/>
        <w:left w:val="none" w:sz="0" w:space="0" w:color="auto"/>
        <w:bottom w:val="none" w:sz="0" w:space="0" w:color="auto"/>
        <w:right w:val="none" w:sz="0" w:space="0" w:color="auto"/>
      </w:divBdr>
    </w:div>
    <w:div w:id="1338270555">
      <w:bodyDiv w:val="1"/>
      <w:marLeft w:val="0"/>
      <w:marRight w:val="0"/>
      <w:marTop w:val="0"/>
      <w:marBottom w:val="0"/>
      <w:divBdr>
        <w:top w:val="none" w:sz="0" w:space="0" w:color="auto"/>
        <w:left w:val="none" w:sz="0" w:space="0" w:color="auto"/>
        <w:bottom w:val="none" w:sz="0" w:space="0" w:color="auto"/>
        <w:right w:val="none" w:sz="0" w:space="0" w:color="auto"/>
      </w:divBdr>
      <w:divsChild>
        <w:div w:id="680857016">
          <w:marLeft w:val="0"/>
          <w:marRight w:val="0"/>
          <w:marTop w:val="0"/>
          <w:marBottom w:val="0"/>
          <w:divBdr>
            <w:top w:val="none" w:sz="0" w:space="0" w:color="auto"/>
            <w:left w:val="none" w:sz="0" w:space="0" w:color="auto"/>
            <w:bottom w:val="none" w:sz="0" w:space="0" w:color="auto"/>
            <w:right w:val="none" w:sz="0" w:space="0" w:color="auto"/>
          </w:divBdr>
          <w:divsChild>
            <w:div w:id="883952321">
              <w:marLeft w:val="0"/>
              <w:marRight w:val="0"/>
              <w:marTop w:val="0"/>
              <w:marBottom w:val="0"/>
              <w:divBdr>
                <w:top w:val="none" w:sz="0" w:space="0" w:color="auto"/>
                <w:left w:val="none" w:sz="0" w:space="0" w:color="auto"/>
                <w:bottom w:val="none" w:sz="0" w:space="0" w:color="auto"/>
                <w:right w:val="none" w:sz="0" w:space="0" w:color="auto"/>
              </w:divBdr>
              <w:divsChild>
                <w:div w:id="111047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156082">
      <w:bodyDiv w:val="1"/>
      <w:marLeft w:val="0"/>
      <w:marRight w:val="0"/>
      <w:marTop w:val="0"/>
      <w:marBottom w:val="0"/>
      <w:divBdr>
        <w:top w:val="none" w:sz="0" w:space="0" w:color="auto"/>
        <w:left w:val="none" w:sz="0" w:space="0" w:color="auto"/>
        <w:bottom w:val="none" w:sz="0" w:space="0" w:color="auto"/>
        <w:right w:val="none" w:sz="0" w:space="0" w:color="auto"/>
      </w:divBdr>
    </w:div>
    <w:div w:id="1487209097">
      <w:bodyDiv w:val="1"/>
      <w:marLeft w:val="0"/>
      <w:marRight w:val="0"/>
      <w:marTop w:val="0"/>
      <w:marBottom w:val="0"/>
      <w:divBdr>
        <w:top w:val="none" w:sz="0" w:space="0" w:color="auto"/>
        <w:left w:val="none" w:sz="0" w:space="0" w:color="auto"/>
        <w:bottom w:val="none" w:sz="0" w:space="0" w:color="auto"/>
        <w:right w:val="none" w:sz="0" w:space="0" w:color="auto"/>
      </w:divBdr>
    </w:div>
    <w:div w:id="1648123543">
      <w:bodyDiv w:val="1"/>
      <w:marLeft w:val="0"/>
      <w:marRight w:val="0"/>
      <w:marTop w:val="0"/>
      <w:marBottom w:val="0"/>
      <w:divBdr>
        <w:top w:val="none" w:sz="0" w:space="0" w:color="auto"/>
        <w:left w:val="none" w:sz="0" w:space="0" w:color="auto"/>
        <w:bottom w:val="none" w:sz="0" w:space="0" w:color="auto"/>
        <w:right w:val="none" w:sz="0" w:space="0" w:color="auto"/>
      </w:divBdr>
    </w:div>
    <w:div w:id="1666319668">
      <w:bodyDiv w:val="1"/>
      <w:marLeft w:val="0"/>
      <w:marRight w:val="0"/>
      <w:marTop w:val="0"/>
      <w:marBottom w:val="0"/>
      <w:divBdr>
        <w:top w:val="none" w:sz="0" w:space="0" w:color="auto"/>
        <w:left w:val="none" w:sz="0" w:space="0" w:color="auto"/>
        <w:bottom w:val="none" w:sz="0" w:space="0" w:color="auto"/>
        <w:right w:val="none" w:sz="0" w:space="0" w:color="auto"/>
      </w:divBdr>
    </w:div>
    <w:div w:id="1768652345">
      <w:bodyDiv w:val="1"/>
      <w:marLeft w:val="0"/>
      <w:marRight w:val="0"/>
      <w:marTop w:val="0"/>
      <w:marBottom w:val="0"/>
      <w:divBdr>
        <w:top w:val="none" w:sz="0" w:space="0" w:color="auto"/>
        <w:left w:val="none" w:sz="0" w:space="0" w:color="auto"/>
        <w:bottom w:val="none" w:sz="0" w:space="0" w:color="auto"/>
        <w:right w:val="none" w:sz="0" w:space="0" w:color="auto"/>
      </w:divBdr>
    </w:div>
    <w:div w:id="1790120345">
      <w:bodyDiv w:val="1"/>
      <w:marLeft w:val="0"/>
      <w:marRight w:val="0"/>
      <w:marTop w:val="0"/>
      <w:marBottom w:val="0"/>
      <w:divBdr>
        <w:top w:val="none" w:sz="0" w:space="0" w:color="auto"/>
        <w:left w:val="none" w:sz="0" w:space="0" w:color="auto"/>
        <w:bottom w:val="none" w:sz="0" w:space="0" w:color="auto"/>
        <w:right w:val="none" w:sz="0" w:space="0" w:color="auto"/>
      </w:divBdr>
    </w:div>
    <w:div w:id="1836142367">
      <w:bodyDiv w:val="1"/>
      <w:marLeft w:val="0"/>
      <w:marRight w:val="0"/>
      <w:marTop w:val="0"/>
      <w:marBottom w:val="0"/>
      <w:divBdr>
        <w:top w:val="none" w:sz="0" w:space="0" w:color="auto"/>
        <w:left w:val="none" w:sz="0" w:space="0" w:color="auto"/>
        <w:bottom w:val="none" w:sz="0" w:space="0" w:color="auto"/>
        <w:right w:val="none" w:sz="0" w:space="0" w:color="auto"/>
      </w:divBdr>
      <w:divsChild>
        <w:div w:id="1201480419">
          <w:marLeft w:val="0"/>
          <w:marRight w:val="0"/>
          <w:marTop w:val="0"/>
          <w:marBottom w:val="0"/>
          <w:divBdr>
            <w:top w:val="none" w:sz="0" w:space="0" w:color="auto"/>
            <w:left w:val="none" w:sz="0" w:space="0" w:color="auto"/>
            <w:bottom w:val="none" w:sz="0" w:space="0" w:color="auto"/>
            <w:right w:val="none" w:sz="0" w:space="0" w:color="auto"/>
          </w:divBdr>
          <w:divsChild>
            <w:div w:id="979573040">
              <w:marLeft w:val="0"/>
              <w:marRight w:val="0"/>
              <w:marTop w:val="0"/>
              <w:marBottom w:val="0"/>
              <w:divBdr>
                <w:top w:val="none" w:sz="0" w:space="0" w:color="auto"/>
                <w:left w:val="none" w:sz="0" w:space="0" w:color="auto"/>
                <w:bottom w:val="none" w:sz="0" w:space="0" w:color="auto"/>
                <w:right w:val="none" w:sz="0" w:space="0" w:color="auto"/>
              </w:divBdr>
              <w:divsChild>
                <w:div w:id="189222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884658">
      <w:bodyDiv w:val="1"/>
      <w:marLeft w:val="0"/>
      <w:marRight w:val="0"/>
      <w:marTop w:val="0"/>
      <w:marBottom w:val="0"/>
      <w:divBdr>
        <w:top w:val="none" w:sz="0" w:space="0" w:color="auto"/>
        <w:left w:val="none" w:sz="0" w:space="0" w:color="auto"/>
        <w:bottom w:val="none" w:sz="0" w:space="0" w:color="auto"/>
        <w:right w:val="none" w:sz="0" w:space="0" w:color="auto"/>
      </w:divBdr>
    </w:div>
    <w:div w:id="2049990867">
      <w:bodyDiv w:val="1"/>
      <w:marLeft w:val="0"/>
      <w:marRight w:val="0"/>
      <w:marTop w:val="0"/>
      <w:marBottom w:val="0"/>
      <w:divBdr>
        <w:top w:val="none" w:sz="0" w:space="0" w:color="auto"/>
        <w:left w:val="none" w:sz="0" w:space="0" w:color="auto"/>
        <w:bottom w:val="none" w:sz="0" w:space="0" w:color="auto"/>
        <w:right w:val="none" w:sz="0" w:space="0" w:color="auto"/>
      </w:divBdr>
    </w:div>
    <w:div w:id="2101217623">
      <w:bodyDiv w:val="1"/>
      <w:marLeft w:val="0"/>
      <w:marRight w:val="0"/>
      <w:marTop w:val="0"/>
      <w:marBottom w:val="0"/>
      <w:divBdr>
        <w:top w:val="none" w:sz="0" w:space="0" w:color="auto"/>
        <w:left w:val="none" w:sz="0" w:space="0" w:color="auto"/>
        <w:bottom w:val="none" w:sz="0" w:space="0" w:color="auto"/>
        <w:right w:val="none" w:sz="0" w:space="0" w:color="auto"/>
      </w:divBdr>
      <w:divsChild>
        <w:div w:id="256251855">
          <w:marLeft w:val="0"/>
          <w:marRight w:val="0"/>
          <w:marTop w:val="0"/>
          <w:marBottom w:val="0"/>
          <w:divBdr>
            <w:top w:val="none" w:sz="0" w:space="0" w:color="auto"/>
            <w:left w:val="none" w:sz="0" w:space="0" w:color="auto"/>
            <w:bottom w:val="none" w:sz="0" w:space="0" w:color="auto"/>
            <w:right w:val="none" w:sz="0" w:space="0" w:color="auto"/>
          </w:divBdr>
          <w:divsChild>
            <w:div w:id="864975524">
              <w:marLeft w:val="0"/>
              <w:marRight w:val="0"/>
              <w:marTop w:val="0"/>
              <w:marBottom w:val="0"/>
              <w:divBdr>
                <w:top w:val="none" w:sz="0" w:space="0" w:color="auto"/>
                <w:left w:val="none" w:sz="0" w:space="0" w:color="auto"/>
                <w:bottom w:val="none" w:sz="0" w:space="0" w:color="auto"/>
                <w:right w:val="none" w:sz="0" w:space="0" w:color="auto"/>
              </w:divBdr>
              <w:divsChild>
                <w:div w:id="73840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professional-development/professional-standards" TargetMode="External"/><Relationship Id="rId3" Type="http://schemas.openxmlformats.org/officeDocument/2006/relationships/webSettings" Target="webSettings.xml"/><Relationship Id="rId7" Type="http://schemas.openxmlformats.org/officeDocument/2006/relationships/hyperlink" Target="https://www.nhs.uk/live-well/exercise/exercise-guidelines/physical-activity-guidelines-children-and-young-peopl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era.ac.uk/publication/ethical-guidelines-for-educational-research-2018-online#privacy"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1443</TotalTime>
  <Pages>8</Pages>
  <Words>3943</Words>
  <Characters>22477</Characters>
  <Application>Microsoft Office Word</Application>
  <DocSecurity>0</DocSecurity>
  <Lines>187</Lines>
  <Paragraphs>52</Paragraphs>
  <ScaleCrop>false</ScaleCrop>
  <Company/>
  <LinksUpToDate>false</LinksUpToDate>
  <CharactersWithSpaces>26368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Wishart (1900010)</dc:creator>
  <cp:keywords/>
  <dc:description/>
  <cp:lastModifiedBy>Connor Wishart (1900010)</cp:lastModifiedBy>
  <cp:revision>485</cp:revision>
  <dcterms:created xsi:type="dcterms:W3CDTF">2022-09-30T14:14:00Z</dcterms:created>
  <dcterms:modified xsi:type="dcterms:W3CDTF">2022-11-06T21:29:00Z</dcterms:modified>
</cp:coreProperties>
</file>