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722022"/>
        <w:docPartObj>
          <w:docPartGallery w:val="Cover Pages"/>
          <w:docPartUnique/>
        </w:docPartObj>
      </w:sdtPr>
      <w:sdtContent>
        <w:p w14:paraId="59FE6F48" w14:textId="58052526" w:rsidR="00C215A2" w:rsidRPr="00C215A2" w:rsidRDefault="00C215A2" w:rsidP="00C215A2">
          <w:pPr>
            <w:jc w:val="center"/>
            <w:rPr>
              <w:b/>
              <w:bCs/>
              <w:sz w:val="28"/>
              <w:szCs w:val="32"/>
            </w:rPr>
          </w:pPr>
          <w:r w:rsidRPr="00C215A2">
            <w:rPr>
              <w:b/>
              <w:bCs/>
              <w:sz w:val="28"/>
              <w:szCs w:val="32"/>
            </w:rPr>
            <w:t>Module Code and Title:</w:t>
          </w:r>
        </w:p>
        <w:p w14:paraId="2D2F75F6" w14:textId="25ACD8C0" w:rsidR="00C215A2" w:rsidRPr="00C215A2" w:rsidRDefault="00C215A2" w:rsidP="00C215A2">
          <w:pPr>
            <w:jc w:val="center"/>
            <w:rPr>
              <w:b/>
              <w:bCs/>
              <w:sz w:val="28"/>
              <w:szCs w:val="32"/>
            </w:rPr>
          </w:pPr>
          <w:r w:rsidRPr="00C215A2">
            <w:rPr>
              <w:b/>
              <w:bCs/>
              <w:sz w:val="28"/>
              <w:szCs w:val="32"/>
            </w:rPr>
            <w:t>LCBB5013</w:t>
          </w:r>
          <w:r w:rsidRPr="00C215A2">
            <w:rPr>
              <w:b/>
              <w:bCs/>
              <w:sz w:val="28"/>
              <w:szCs w:val="32"/>
            </w:rPr>
            <w:t xml:space="preserve"> </w:t>
          </w:r>
          <w:r w:rsidRPr="00C215A2">
            <w:rPr>
              <w:b/>
              <w:bCs/>
              <w:sz w:val="28"/>
              <w:szCs w:val="32"/>
            </w:rPr>
            <w:t>Entrepreneurship</w:t>
          </w:r>
        </w:p>
        <w:p w14:paraId="7D8E5E98" w14:textId="72F314F4" w:rsidR="00C215A2" w:rsidRPr="00C215A2" w:rsidRDefault="00C215A2" w:rsidP="00C215A2">
          <w:pPr>
            <w:jc w:val="center"/>
            <w:rPr>
              <w:b/>
              <w:bCs/>
              <w:sz w:val="28"/>
              <w:szCs w:val="32"/>
            </w:rPr>
          </w:pPr>
          <w:r w:rsidRPr="00C215A2">
            <w:rPr>
              <w:b/>
              <w:bCs/>
              <w:sz w:val="28"/>
              <w:szCs w:val="32"/>
            </w:rPr>
            <w:t>Portfolio</w:t>
          </w:r>
        </w:p>
        <w:p w14:paraId="7ACB4D06" w14:textId="2BDB6C0B" w:rsidR="00C215A2" w:rsidRPr="00C215A2" w:rsidRDefault="00C215A2" w:rsidP="00C215A2">
          <w:pPr>
            <w:jc w:val="center"/>
            <w:rPr>
              <w:b/>
              <w:bCs/>
              <w:sz w:val="28"/>
              <w:szCs w:val="32"/>
            </w:rPr>
          </w:pPr>
          <w:r w:rsidRPr="00C215A2">
            <w:rPr>
              <w:b/>
              <w:bCs/>
              <w:sz w:val="28"/>
              <w:szCs w:val="32"/>
            </w:rPr>
            <w:t>Task 3</w:t>
          </w:r>
        </w:p>
        <w:p w14:paraId="15F32D93" w14:textId="586F0E7A" w:rsidR="00C215A2" w:rsidRPr="00C215A2" w:rsidRDefault="00C215A2" w:rsidP="00C215A2">
          <w:pPr>
            <w:jc w:val="center"/>
            <w:rPr>
              <w:b/>
              <w:bCs/>
              <w:sz w:val="28"/>
              <w:szCs w:val="32"/>
            </w:rPr>
          </w:pPr>
          <w:r w:rsidRPr="00C215A2">
            <w:rPr>
              <w:b/>
              <w:bCs/>
              <w:sz w:val="28"/>
              <w:szCs w:val="32"/>
            </w:rPr>
            <w:t>Title:</w:t>
          </w:r>
        </w:p>
        <w:p w14:paraId="3CC30BC4" w14:textId="6758F959" w:rsidR="00C215A2" w:rsidRPr="00C215A2" w:rsidRDefault="00C215A2" w:rsidP="00C215A2">
          <w:pPr>
            <w:jc w:val="center"/>
            <w:rPr>
              <w:b/>
              <w:bCs/>
              <w:sz w:val="28"/>
              <w:szCs w:val="32"/>
            </w:rPr>
          </w:pPr>
          <w:r w:rsidRPr="00C215A2">
            <w:rPr>
              <w:b/>
              <w:bCs/>
              <w:sz w:val="28"/>
              <w:szCs w:val="32"/>
            </w:rPr>
            <w:t>Reflection on Entrepreneurship and the Role of Sustainable Businesses in the UK Economy</w:t>
          </w:r>
        </w:p>
        <w:p w14:paraId="2DCB2B53" w14:textId="356F04C6" w:rsidR="00C215A2" w:rsidRDefault="00C215A2">
          <w:pPr>
            <w:rPr>
              <w:rFonts w:eastAsiaTheme="majorEastAsia"/>
              <w:b/>
              <w:bCs/>
              <w:color w:val="2F5496" w:themeColor="accent1" w:themeShade="BF"/>
              <w:kern w:val="0"/>
              <w:sz w:val="28"/>
              <w:szCs w:val="28"/>
              <w:lang w:val="en-US" w:bidi="ar-SA"/>
              <w14:ligatures w14:val="none"/>
            </w:rPr>
          </w:pPr>
          <w:r>
            <w:br w:type="page"/>
          </w:r>
        </w:p>
      </w:sdtContent>
    </w:sdt>
    <w:sdt>
      <w:sdtPr>
        <w:id w:val="-528954325"/>
        <w:docPartObj>
          <w:docPartGallery w:val="Table of Contents"/>
          <w:docPartUnique/>
        </w:docPartObj>
      </w:sdtPr>
      <w:sdtEndPr>
        <w:rPr>
          <w:rFonts w:ascii="Arial" w:eastAsiaTheme="minorHAnsi" w:hAnsi="Arial" w:cs="Arial"/>
          <w:noProof/>
          <w:color w:val="auto"/>
          <w:kern w:val="2"/>
          <w:sz w:val="24"/>
          <w:szCs w:val="30"/>
          <w:lang w:val="en-GB" w:bidi="bn-IN"/>
          <w14:ligatures w14:val="standardContextual"/>
        </w:rPr>
      </w:sdtEndPr>
      <w:sdtContent>
        <w:p w14:paraId="5637498C" w14:textId="280DA04B" w:rsidR="00C215A2" w:rsidRPr="00C215A2" w:rsidRDefault="00C215A2">
          <w:pPr>
            <w:pStyle w:val="TOCHeading"/>
            <w:rPr>
              <w:rFonts w:ascii="Arial" w:hAnsi="Arial" w:cs="Arial"/>
              <w:b w:val="0"/>
              <w:bCs w:val="0"/>
            </w:rPr>
          </w:pPr>
          <w:r w:rsidRPr="00C215A2">
            <w:rPr>
              <w:rFonts w:ascii="Arial" w:hAnsi="Arial" w:cs="Arial"/>
            </w:rPr>
            <w:t>Table of Contents</w:t>
          </w:r>
        </w:p>
        <w:p w14:paraId="00EE6F89" w14:textId="6E341556" w:rsidR="00C215A2" w:rsidRPr="00C215A2" w:rsidRDefault="00C215A2">
          <w:pPr>
            <w:pStyle w:val="TOC1"/>
            <w:tabs>
              <w:tab w:val="right" w:leader="dot" w:pos="9016"/>
            </w:tabs>
            <w:rPr>
              <w:rFonts w:ascii="Arial" w:hAnsi="Arial" w:cs="Arial"/>
              <w:b w:val="0"/>
              <w:bCs w:val="0"/>
              <w:i w:val="0"/>
              <w:iCs w:val="0"/>
              <w:noProof/>
            </w:rPr>
          </w:pPr>
          <w:r w:rsidRPr="00C215A2">
            <w:rPr>
              <w:rFonts w:ascii="Arial" w:hAnsi="Arial" w:cs="Arial"/>
              <w:b w:val="0"/>
              <w:bCs w:val="0"/>
              <w:i w:val="0"/>
              <w:iCs w:val="0"/>
            </w:rPr>
            <w:fldChar w:fldCharType="begin"/>
          </w:r>
          <w:r w:rsidRPr="00C215A2">
            <w:rPr>
              <w:rFonts w:ascii="Arial" w:hAnsi="Arial" w:cs="Arial"/>
              <w:b w:val="0"/>
              <w:bCs w:val="0"/>
              <w:i w:val="0"/>
              <w:iCs w:val="0"/>
            </w:rPr>
            <w:instrText xml:space="preserve"> TOC \o "1-3" \h \z \u </w:instrText>
          </w:r>
          <w:r w:rsidRPr="00C215A2">
            <w:rPr>
              <w:rFonts w:ascii="Arial" w:hAnsi="Arial" w:cs="Arial"/>
              <w:b w:val="0"/>
              <w:bCs w:val="0"/>
              <w:i w:val="0"/>
              <w:iCs w:val="0"/>
            </w:rPr>
            <w:fldChar w:fldCharType="separate"/>
          </w:r>
          <w:hyperlink w:anchor="_Toc218589485" w:history="1">
            <w:r w:rsidRPr="00C215A2">
              <w:rPr>
                <w:rStyle w:val="Hyperlink"/>
                <w:rFonts w:ascii="Arial" w:hAnsi="Arial" w:cs="Arial"/>
                <w:b w:val="0"/>
                <w:bCs w:val="0"/>
                <w:i w:val="0"/>
                <w:iCs w:val="0"/>
                <w:noProof/>
              </w:rPr>
              <w:t>Introduction</w:t>
            </w:r>
            <w:r w:rsidRPr="00C215A2">
              <w:rPr>
                <w:rFonts w:ascii="Arial" w:hAnsi="Arial" w:cs="Arial"/>
                <w:b w:val="0"/>
                <w:bCs w:val="0"/>
                <w:i w:val="0"/>
                <w:iCs w:val="0"/>
                <w:noProof/>
                <w:webHidden/>
              </w:rPr>
              <w:tab/>
            </w:r>
            <w:r w:rsidRPr="00C215A2">
              <w:rPr>
                <w:rFonts w:ascii="Arial" w:hAnsi="Arial" w:cs="Arial"/>
                <w:b w:val="0"/>
                <w:bCs w:val="0"/>
                <w:i w:val="0"/>
                <w:iCs w:val="0"/>
                <w:noProof/>
                <w:webHidden/>
              </w:rPr>
              <w:fldChar w:fldCharType="begin"/>
            </w:r>
            <w:r w:rsidRPr="00C215A2">
              <w:rPr>
                <w:rFonts w:ascii="Arial" w:hAnsi="Arial" w:cs="Arial"/>
                <w:b w:val="0"/>
                <w:bCs w:val="0"/>
                <w:i w:val="0"/>
                <w:iCs w:val="0"/>
                <w:noProof/>
                <w:webHidden/>
              </w:rPr>
              <w:instrText xml:space="preserve"> PAGEREF _Toc218589485 \h </w:instrText>
            </w:r>
            <w:r w:rsidRPr="00C215A2">
              <w:rPr>
                <w:rFonts w:ascii="Arial" w:hAnsi="Arial" w:cs="Arial"/>
                <w:b w:val="0"/>
                <w:bCs w:val="0"/>
                <w:i w:val="0"/>
                <w:iCs w:val="0"/>
                <w:noProof/>
                <w:webHidden/>
              </w:rPr>
            </w:r>
            <w:r w:rsidRPr="00C215A2">
              <w:rPr>
                <w:rFonts w:ascii="Arial" w:hAnsi="Arial" w:cs="Arial"/>
                <w:b w:val="0"/>
                <w:bCs w:val="0"/>
                <w:i w:val="0"/>
                <w:iCs w:val="0"/>
                <w:noProof/>
                <w:webHidden/>
              </w:rPr>
              <w:fldChar w:fldCharType="separate"/>
            </w:r>
            <w:r w:rsidR="00670515">
              <w:rPr>
                <w:rFonts w:ascii="Arial" w:hAnsi="Arial" w:cs="Arial"/>
                <w:b w:val="0"/>
                <w:bCs w:val="0"/>
                <w:i w:val="0"/>
                <w:iCs w:val="0"/>
                <w:noProof/>
                <w:webHidden/>
              </w:rPr>
              <w:t>2</w:t>
            </w:r>
            <w:r w:rsidRPr="00C215A2">
              <w:rPr>
                <w:rFonts w:ascii="Arial" w:hAnsi="Arial" w:cs="Arial"/>
                <w:b w:val="0"/>
                <w:bCs w:val="0"/>
                <w:i w:val="0"/>
                <w:iCs w:val="0"/>
                <w:noProof/>
                <w:webHidden/>
              </w:rPr>
              <w:fldChar w:fldCharType="end"/>
            </w:r>
          </w:hyperlink>
        </w:p>
        <w:p w14:paraId="56399570" w14:textId="6CD146DF" w:rsidR="00C215A2" w:rsidRPr="00C215A2" w:rsidRDefault="00C215A2">
          <w:pPr>
            <w:pStyle w:val="TOC1"/>
            <w:tabs>
              <w:tab w:val="right" w:leader="dot" w:pos="9016"/>
            </w:tabs>
            <w:rPr>
              <w:rFonts w:ascii="Arial" w:hAnsi="Arial" w:cs="Arial"/>
              <w:b w:val="0"/>
              <w:bCs w:val="0"/>
              <w:i w:val="0"/>
              <w:iCs w:val="0"/>
              <w:noProof/>
            </w:rPr>
          </w:pPr>
          <w:hyperlink w:anchor="_Toc218589486" w:history="1">
            <w:r w:rsidRPr="00C215A2">
              <w:rPr>
                <w:rStyle w:val="Hyperlink"/>
                <w:rFonts w:ascii="Arial" w:hAnsi="Arial" w:cs="Arial"/>
                <w:b w:val="0"/>
                <w:bCs w:val="0"/>
                <w:i w:val="0"/>
                <w:iCs w:val="0"/>
                <w:noProof/>
              </w:rPr>
              <w:t>Definitions of Key Terms</w:t>
            </w:r>
            <w:r w:rsidRPr="00C215A2">
              <w:rPr>
                <w:rFonts w:ascii="Arial" w:hAnsi="Arial" w:cs="Arial"/>
                <w:b w:val="0"/>
                <w:bCs w:val="0"/>
                <w:i w:val="0"/>
                <w:iCs w:val="0"/>
                <w:noProof/>
                <w:webHidden/>
              </w:rPr>
              <w:tab/>
            </w:r>
            <w:r w:rsidRPr="00C215A2">
              <w:rPr>
                <w:rFonts w:ascii="Arial" w:hAnsi="Arial" w:cs="Arial"/>
                <w:b w:val="0"/>
                <w:bCs w:val="0"/>
                <w:i w:val="0"/>
                <w:iCs w:val="0"/>
                <w:noProof/>
                <w:webHidden/>
              </w:rPr>
              <w:fldChar w:fldCharType="begin"/>
            </w:r>
            <w:r w:rsidRPr="00C215A2">
              <w:rPr>
                <w:rFonts w:ascii="Arial" w:hAnsi="Arial" w:cs="Arial"/>
                <w:b w:val="0"/>
                <w:bCs w:val="0"/>
                <w:i w:val="0"/>
                <w:iCs w:val="0"/>
                <w:noProof/>
                <w:webHidden/>
              </w:rPr>
              <w:instrText xml:space="preserve"> PAGEREF _Toc218589486 \h </w:instrText>
            </w:r>
            <w:r w:rsidRPr="00C215A2">
              <w:rPr>
                <w:rFonts w:ascii="Arial" w:hAnsi="Arial" w:cs="Arial"/>
                <w:b w:val="0"/>
                <w:bCs w:val="0"/>
                <w:i w:val="0"/>
                <w:iCs w:val="0"/>
                <w:noProof/>
                <w:webHidden/>
              </w:rPr>
            </w:r>
            <w:r w:rsidRPr="00C215A2">
              <w:rPr>
                <w:rFonts w:ascii="Arial" w:hAnsi="Arial" w:cs="Arial"/>
                <w:b w:val="0"/>
                <w:bCs w:val="0"/>
                <w:i w:val="0"/>
                <w:iCs w:val="0"/>
                <w:noProof/>
                <w:webHidden/>
              </w:rPr>
              <w:fldChar w:fldCharType="separate"/>
            </w:r>
            <w:r w:rsidR="00670515">
              <w:rPr>
                <w:rFonts w:ascii="Arial" w:hAnsi="Arial" w:cs="Arial"/>
                <w:b w:val="0"/>
                <w:bCs w:val="0"/>
                <w:i w:val="0"/>
                <w:iCs w:val="0"/>
                <w:noProof/>
                <w:webHidden/>
              </w:rPr>
              <w:t>3</w:t>
            </w:r>
            <w:r w:rsidRPr="00C215A2">
              <w:rPr>
                <w:rFonts w:ascii="Arial" w:hAnsi="Arial" w:cs="Arial"/>
                <w:b w:val="0"/>
                <w:bCs w:val="0"/>
                <w:i w:val="0"/>
                <w:iCs w:val="0"/>
                <w:noProof/>
                <w:webHidden/>
              </w:rPr>
              <w:fldChar w:fldCharType="end"/>
            </w:r>
          </w:hyperlink>
        </w:p>
        <w:p w14:paraId="7A26CC24" w14:textId="06D26730" w:rsidR="00C215A2" w:rsidRPr="00C215A2" w:rsidRDefault="00C215A2">
          <w:pPr>
            <w:pStyle w:val="TOC1"/>
            <w:tabs>
              <w:tab w:val="right" w:leader="dot" w:pos="9016"/>
            </w:tabs>
            <w:rPr>
              <w:rFonts w:ascii="Arial" w:hAnsi="Arial" w:cs="Arial"/>
              <w:b w:val="0"/>
              <w:bCs w:val="0"/>
              <w:i w:val="0"/>
              <w:iCs w:val="0"/>
              <w:noProof/>
            </w:rPr>
          </w:pPr>
          <w:hyperlink w:anchor="_Toc218589487" w:history="1">
            <w:r w:rsidRPr="00C215A2">
              <w:rPr>
                <w:rStyle w:val="Hyperlink"/>
                <w:rFonts w:ascii="Arial" w:hAnsi="Arial" w:cs="Arial"/>
                <w:b w:val="0"/>
                <w:bCs w:val="0"/>
                <w:i w:val="0"/>
                <w:iCs w:val="0"/>
                <w:noProof/>
              </w:rPr>
              <w:t>Role of Entrepreneurs and SMEs in the UK Economy</w:t>
            </w:r>
            <w:r w:rsidRPr="00C215A2">
              <w:rPr>
                <w:rFonts w:ascii="Arial" w:hAnsi="Arial" w:cs="Arial"/>
                <w:b w:val="0"/>
                <w:bCs w:val="0"/>
                <w:i w:val="0"/>
                <w:iCs w:val="0"/>
                <w:noProof/>
                <w:webHidden/>
              </w:rPr>
              <w:tab/>
            </w:r>
            <w:r w:rsidRPr="00C215A2">
              <w:rPr>
                <w:rFonts w:ascii="Arial" w:hAnsi="Arial" w:cs="Arial"/>
                <w:b w:val="0"/>
                <w:bCs w:val="0"/>
                <w:i w:val="0"/>
                <w:iCs w:val="0"/>
                <w:noProof/>
                <w:webHidden/>
              </w:rPr>
              <w:fldChar w:fldCharType="begin"/>
            </w:r>
            <w:r w:rsidRPr="00C215A2">
              <w:rPr>
                <w:rFonts w:ascii="Arial" w:hAnsi="Arial" w:cs="Arial"/>
                <w:b w:val="0"/>
                <w:bCs w:val="0"/>
                <w:i w:val="0"/>
                <w:iCs w:val="0"/>
                <w:noProof/>
                <w:webHidden/>
              </w:rPr>
              <w:instrText xml:space="preserve"> PAGEREF _Toc218589487 \h </w:instrText>
            </w:r>
            <w:r w:rsidRPr="00C215A2">
              <w:rPr>
                <w:rFonts w:ascii="Arial" w:hAnsi="Arial" w:cs="Arial"/>
                <w:b w:val="0"/>
                <w:bCs w:val="0"/>
                <w:i w:val="0"/>
                <w:iCs w:val="0"/>
                <w:noProof/>
                <w:webHidden/>
              </w:rPr>
            </w:r>
            <w:r w:rsidRPr="00C215A2">
              <w:rPr>
                <w:rFonts w:ascii="Arial" w:hAnsi="Arial" w:cs="Arial"/>
                <w:b w:val="0"/>
                <w:bCs w:val="0"/>
                <w:i w:val="0"/>
                <w:iCs w:val="0"/>
                <w:noProof/>
                <w:webHidden/>
              </w:rPr>
              <w:fldChar w:fldCharType="separate"/>
            </w:r>
            <w:r w:rsidR="00670515">
              <w:rPr>
                <w:rFonts w:ascii="Arial" w:hAnsi="Arial" w:cs="Arial"/>
                <w:b w:val="0"/>
                <w:bCs w:val="0"/>
                <w:i w:val="0"/>
                <w:iCs w:val="0"/>
                <w:noProof/>
                <w:webHidden/>
              </w:rPr>
              <w:t>3</w:t>
            </w:r>
            <w:r w:rsidRPr="00C215A2">
              <w:rPr>
                <w:rFonts w:ascii="Arial" w:hAnsi="Arial" w:cs="Arial"/>
                <w:b w:val="0"/>
                <w:bCs w:val="0"/>
                <w:i w:val="0"/>
                <w:iCs w:val="0"/>
                <w:noProof/>
                <w:webHidden/>
              </w:rPr>
              <w:fldChar w:fldCharType="end"/>
            </w:r>
          </w:hyperlink>
        </w:p>
        <w:p w14:paraId="3D72804F" w14:textId="6D99CB89" w:rsidR="00C215A2" w:rsidRPr="00C215A2" w:rsidRDefault="00C215A2">
          <w:pPr>
            <w:pStyle w:val="TOC1"/>
            <w:tabs>
              <w:tab w:val="right" w:leader="dot" w:pos="9016"/>
            </w:tabs>
            <w:rPr>
              <w:rFonts w:ascii="Arial" w:hAnsi="Arial" w:cs="Arial"/>
              <w:b w:val="0"/>
              <w:bCs w:val="0"/>
              <w:i w:val="0"/>
              <w:iCs w:val="0"/>
              <w:noProof/>
            </w:rPr>
          </w:pPr>
          <w:hyperlink w:anchor="_Toc218589488" w:history="1">
            <w:r w:rsidRPr="00C215A2">
              <w:rPr>
                <w:rStyle w:val="Hyperlink"/>
                <w:rFonts w:ascii="Arial" w:hAnsi="Arial" w:cs="Arial"/>
                <w:b w:val="0"/>
                <w:bCs w:val="0"/>
                <w:i w:val="0"/>
                <w:iCs w:val="0"/>
                <w:noProof/>
              </w:rPr>
              <w:t>Conclusion</w:t>
            </w:r>
            <w:r w:rsidRPr="00C215A2">
              <w:rPr>
                <w:rFonts w:ascii="Arial" w:hAnsi="Arial" w:cs="Arial"/>
                <w:b w:val="0"/>
                <w:bCs w:val="0"/>
                <w:i w:val="0"/>
                <w:iCs w:val="0"/>
                <w:noProof/>
                <w:webHidden/>
              </w:rPr>
              <w:tab/>
            </w:r>
            <w:r w:rsidRPr="00C215A2">
              <w:rPr>
                <w:rFonts w:ascii="Arial" w:hAnsi="Arial" w:cs="Arial"/>
                <w:b w:val="0"/>
                <w:bCs w:val="0"/>
                <w:i w:val="0"/>
                <w:iCs w:val="0"/>
                <w:noProof/>
                <w:webHidden/>
              </w:rPr>
              <w:fldChar w:fldCharType="begin"/>
            </w:r>
            <w:r w:rsidRPr="00C215A2">
              <w:rPr>
                <w:rFonts w:ascii="Arial" w:hAnsi="Arial" w:cs="Arial"/>
                <w:b w:val="0"/>
                <w:bCs w:val="0"/>
                <w:i w:val="0"/>
                <w:iCs w:val="0"/>
                <w:noProof/>
                <w:webHidden/>
              </w:rPr>
              <w:instrText xml:space="preserve"> PAGEREF _Toc218589488 \h </w:instrText>
            </w:r>
            <w:r w:rsidRPr="00C215A2">
              <w:rPr>
                <w:rFonts w:ascii="Arial" w:hAnsi="Arial" w:cs="Arial"/>
                <w:b w:val="0"/>
                <w:bCs w:val="0"/>
                <w:i w:val="0"/>
                <w:iCs w:val="0"/>
                <w:noProof/>
                <w:webHidden/>
              </w:rPr>
            </w:r>
            <w:r w:rsidRPr="00C215A2">
              <w:rPr>
                <w:rFonts w:ascii="Arial" w:hAnsi="Arial" w:cs="Arial"/>
                <w:b w:val="0"/>
                <w:bCs w:val="0"/>
                <w:i w:val="0"/>
                <w:iCs w:val="0"/>
                <w:noProof/>
                <w:webHidden/>
              </w:rPr>
              <w:fldChar w:fldCharType="separate"/>
            </w:r>
            <w:r w:rsidR="00670515">
              <w:rPr>
                <w:rFonts w:ascii="Arial" w:hAnsi="Arial" w:cs="Arial"/>
                <w:b w:val="0"/>
                <w:bCs w:val="0"/>
                <w:i w:val="0"/>
                <w:iCs w:val="0"/>
                <w:noProof/>
                <w:webHidden/>
              </w:rPr>
              <w:t>5</w:t>
            </w:r>
            <w:r w:rsidRPr="00C215A2">
              <w:rPr>
                <w:rFonts w:ascii="Arial" w:hAnsi="Arial" w:cs="Arial"/>
                <w:b w:val="0"/>
                <w:bCs w:val="0"/>
                <w:i w:val="0"/>
                <w:iCs w:val="0"/>
                <w:noProof/>
                <w:webHidden/>
              </w:rPr>
              <w:fldChar w:fldCharType="end"/>
            </w:r>
          </w:hyperlink>
        </w:p>
        <w:p w14:paraId="6CB11A82" w14:textId="791BA8E6" w:rsidR="00C215A2" w:rsidRPr="00C215A2" w:rsidRDefault="00C215A2">
          <w:pPr>
            <w:pStyle w:val="TOC1"/>
            <w:tabs>
              <w:tab w:val="right" w:leader="dot" w:pos="9016"/>
            </w:tabs>
            <w:rPr>
              <w:rFonts w:ascii="Arial" w:hAnsi="Arial" w:cs="Arial"/>
              <w:b w:val="0"/>
              <w:bCs w:val="0"/>
              <w:i w:val="0"/>
              <w:iCs w:val="0"/>
              <w:noProof/>
            </w:rPr>
          </w:pPr>
          <w:hyperlink w:anchor="_Toc218589489" w:history="1">
            <w:r w:rsidRPr="00C215A2">
              <w:rPr>
                <w:rStyle w:val="Hyperlink"/>
                <w:rFonts w:ascii="Arial" w:hAnsi="Arial" w:cs="Arial"/>
                <w:b w:val="0"/>
                <w:bCs w:val="0"/>
                <w:i w:val="0"/>
                <w:iCs w:val="0"/>
                <w:noProof/>
              </w:rPr>
              <w:t>References</w:t>
            </w:r>
            <w:r w:rsidRPr="00C215A2">
              <w:rPr>
                <w:rFonts w:ascii="Arial" w:hAnsi="Arial" w:cs="Arial"/>
                <w:b w:val="0"/>
                <w:bCs w:val="0"/>
                <w:i w:val="0"/>
                <w:iCs w:val="0"/>
                <w:noProof/>
                <w:webHidden/>
              </w:rPr>
              <w:tab/>
            </w:r>
            <w:r w:rsidRPr="00C215A2">
              <w:rPr>
                <w:rFonts w:ascii="Arial" w:hAnsi="Arial" w:cs="Arial"/>
                <w:b w:val="0"/>
                <w:bCs w:val="0"/>
                <w:i w:val="0"/>
                <w:iCs w:val="0"/>
                <w:noProof/>
                <w:webHidden/>
              </w:rPr>
              <w:fldChar w:fldCharType="begin"/>
            </w:r>
            <w:r w:rsidRPr="00C215A2">
              <w:rPr>
                <w:rFonts w:ascii="Arial" w:hAnsi="Arial" w:cs="Arial"/>
                <w:b w:val="0"/>
                <w:bCs w:val="0"/>
                <w:i w:val="0"/>
                <w:iCs w:val="0"/>
                <w:noProof/>
                <w:webHidden/>
              </w:rPr>
              <w:instrText xml:space="preserve"> PAGEREF _Toc218589489 \h </w:instrText>
            </w:r>
            <w:r w:rsidRPr="00C215A2">
              <w:rPr>
                <w:rFonts w:ascii="Arial" w:hAnsi="Arial" w:cs="Arial"/>
                <w:b w:val="0"/>
                <w:bCs w:val="0"/>
                <w:i w:val="0"/>
                <w:iCs w:val="0"/>
                <w:noProof/>
                <w:webHidden/>
              </w:rPr>
            </w:r>
            <w:r w:rsidRPr="00C215A2">
              <w:rPr>
                <w:rFonts w:ascii="Arial" w:hAnsi="Arial" w:cs="Arial"/>
                <w:b w:val="0"/>
                <w:bCs w:val="0"/>
                <w:i w:val="0"/>
                <w:iCs w:val="0"/>
                <w:noProof/>
                <w:webHidden/>
              </w:rPr>
              <w:fldChar w:fldCharType="separate"/>
            </w:r>
            <w:r w:rsidR="00670515">
              <w:rPr>
                <w:rFonts w:ascii="Arial" w:hAnsi="Arial" w:cs="Arial"/>
                <w:b w:val="0"/>
                <w:bCs w:val="0"/>
                <w:i w:val="0"/>
                <w:iCs w:val="0"/>
                <w:noProof/>
                <w:webHidden/>
              </w:rPr>
              <w:t>6</w:t>
            </w:r>
            <w:r w:rsidRPr="00C215A2">
              <w:rPr>
                <w:rFonts w:ascii="Arial" w:hAnsi="Arial" w:cs="Arial"/>
                <w:b w:val="0"/>
                <w:bCs w:val="0"/>
                <w:i w:val="0"/>
                <w:iCs w:val="0"/>
                <w:noProof/>
                <w:webHidden/>
              </w:rPr>
              <w:fldChar w:fldCharType="end"/>
            </w:r>
          </w:hyperlink>
        </w:p>
        <w:p w14:paraId="220D5907" w14:textId="777FE237" w:rsidR="00C215A2" w:rsidRDefault="00C215A2">
          <w:r w:rsidRPr="00C215A2">
            <w:rPr>
              <w:noProof/>
            </w:rPr>
            <w:fldChar w:fldCharType="end"/>
          </w:r>
        </w:p>
      </w:sdtContent>
    </w:sdt>
    <w:p w14:paraId="5AE7671E" w14:textId="77777777" w:rsidR="00C215A2" w:rsidRDefault="00C215A2">
      <w:pPr>
        <w:rPr>
          <w:rFonts w:eastAsiaTheme="majorEastAsia" w:cs="Times New Roman"/>
          <w:b/>
          <w:bCs/>
          <w:color w:val="2F5496" w:themeColor="accent1" w:themeShade="BF"/>
          <w:sz w:val="32"/>
          <w:szCs w:val="44"/>
        </w:rPr>
      </w:pPr>
      <w:r>
        <w:br w:type="page"/>
      </w:r>
    </w:p>
    <w:p w14:paraId="6F83FA67" w14:textId="5642C75F" w:rsidR="00C215A2" w:rsidRDefault="00C215A2" w:rsidP="00C215A2">
      <w:pPr>
        <w:pStyle w:val="Heading1"/>
      </w:pPr>
      <w:bookmarkStart w:id="0" w:name="_Toc218589485"/>
      <w:r>
        <w:lastRenderedPageBreak/>
        <w:t>Introduction</w:t>
      </w:r>
      <w:bookmarkEnd w:id="0"/>
    </w:p>
    <w:p w14:paraId="352A272C" w14:textId="48C28D7A" w:rsidR="00C215A2" w:rsidRDefault="00C215A2" w:rsidP="00C215A2">
      <w:r>
        <w:t xml:space="preserve">This part reflects on the study of entrepreneurship by trying to connect between theory and actual business practice in the UK. The idea of this reflection is to demonstrate the knowledge of major entrepreneurial concepts as well as to be able to critically reflect on the contribution of entrepreneurs in the </w:t>
      </w:r>
      <w:proofErr w:type="gramStart"/>
      <w:r>
        <w:t>present day</w:t>
      </w:r>
      <w:proofErr w:type="gramEnd"/>
      <w:r>
        <w:t xml:space="preserve"> economy. The reason why reflection is important is that it allows the students to relate what they have studied and what is happening in the real world and their own experiences. </w:t>
      </w:r>
    </w:p>
    <w:p w14:paraId="2D2D9016" w14:textId="77777777" w:rsidR="00C215A2" w:rsidRDefault="00C215A2" w:rsidP="00C215A2"/>
    <w:p w14:paraId="04E114BB" w14:textId="77777777" w:rsidR="00670515" w:rsidRDefault="00670515">
      <w:pPr>
        <w:rPr>
          <w:rFonts w:eastAsiaTheme="majorEastAsia" w:cs="Times New Roman"/>
          <w:b/>
          <w:bCs/>
          <w:color w:val="2F5496" w:themeColor="accent1" w:themeShade="BF"/>
          <w:sz w:val="32"/>
          <w:szCs w:val="44"/>
        </w:rPr>
      </w:pPr>
      <w:bookmarkStart w:id="1" w:name="_Toc218589486"/>
      <w:r>
        <w:br w:type="page"/>
      </w:r>
    </w:p>
    <w:p w14:paraId="61172421" w14:textId="67A6CBB0" w:rsidR="00C215A2" w:rsidRDefault="00C215A2" w:rsidP="00C215A2">
      <w:pPr>
        <w:pStyle w:val="Heading1"/>
      </w:pPr>
      <w:r>
        <w:lastRenderedPageBreak/>
        <w:t>Definitions of Key Term</w:t>
      </w:r>
      <w:r>
        <w:t>s</w:t>
      </w:r>
      <w:bookmarkEnd w:id="1"/>
    </w:p>
    <w:p w14:paraId="76BB93A9" w14:textId="77777777" w:rsidR="0074462F" w:rsidRDefault="00C215A2" w:rsidP="00C215A2">
      <w:r>
        <w:t>The process of recogni</w:t>
      </w:r>
      <w:r w:rsidR="009D44CF">
        <w:t>s</w:t>
      </w:r>
      <w:r>
        <w:t xml:space="preserve">ing opportunities and generating values with the help of new business ideas or new methods can be defined as entrepreneurship (Diandra and Azmy, 2020). Online businesses use online platforms and websites to conduct business as this is the effective way that helps the business access their customers easily and at reduced costs. </w:t>
      </w:r>
    </w:p>
    <w:p w14:paraId="4FD1E140" w14:textId="4E74ED2C" w:rsidR="00C215A2" w:rsidRDefault="00C215A2" w:rsidP="00C215A2">
      <w:r>
        <w:t>Social enterprises have a goal of attaining a social or environmental objective but at the same time making money to be viable. Such businesses are increasingly becoming common in reaction to the contemporary issues of inequality and climate change (Ratten, 2023). Social and sustainable entrepreneurship is a business approach based on establishing positive impact in addition to profit which is becoming more essential in the modern economy (Dana, 2021).</w:t>
      </w:r>
    </w:p>
    <w:p w14:paraId="41BB373B" w14:textId="77777777" w:rsidR="00C215A2" w:rsidRDefault="00C215A2" w:rsidP="00C215A2"/>
    <w:p w14:paraId="068A2E99" w14:textId="0A226780" w:rsidR="00C215A2" w:rsidRDefault="00C215A2" w:rsidP="00C215A2">
      <w:pPr>
        <w:pStyle w:val="Heading1"/>
      </w:pPr>
      <w:bookmarkStart w:id="2" w:name="_Toc218589487"/>
      <w:r>
        <w:t>Role of Entrepreneurs and SMEs in the UK Economy</w:t>
      </w:r>
      <w:bookmarkEnd w:id="2"/>
    </w:p>
    <w:p w14:paraId="0B7422A5" w14:textId="77777777" w:rsidR="0074462F" w:rsidRDefault="00C215A2" w:rsidP="00C215A2">
      <w:r>
        <w:t xml:space="preserve">Small and medium-sized enterprises (SMEs) and entrepreneurs constitute an important part of the UK economy. Creation of jobs is one of their highest priorities since SMEs are the highest proportion of workforce in UK. New businesses and emerging businesses as well decrease the unemployment </w:t>
      </w:r>
      <w:proofErr w:type="gramStart"/>
      <w:r>
        <w:t>rate, and</w:t>
      </w:r>
      <w:proofErr w:type="gramEnd"/>
      <w:r>
        <w:t xml:space="preserve"> benefit local economies. Other major sources of innovation are entrepreneurs because they bring new products, services and business models that address emerging customer needs. Several SMEs currently are concerned with sustainability that aids in switching the UK to environmental goals and responsible consumption. </w:t>
      </w:r>
    </w:p>
    <w:p w14:paraId="7D5E413C" w14:textId="77777777" w:rsidR="0074462F" w:rsidRDefault="0074462F" w:rsidP="0074462F">
      <w:pPr>
        <w:keepNext/>
        <w:jc w:val="center"/>
      </w:pPr>
      <w:r>
        <w:lastRenderedPageBreak/>
        <w:fldChar w:fldCharType="begin"/>
      </w:r>
      <w:r>
        <w:instrText xml:space="preserve"> INCLUDEPICTURE "https://cdn.educba.com/academy/wp-content/uploads/2024/03/Essay-on-Entrepreneurship.jpg" \* MERGEFORMATINET </w:instrText>
      </w:r>
      <w:r>
        <w:fldChar w:fldCharType="separate"/>
      </w:r>
      <w:r>
        <w:rPr>
          <w:noProof/>
        </w:rPr>
        <w:drawing>
          <wp:inline distT="0" distB="0" distL="0" distR="0" wp14:anchorId="6F31E8F0" wp14:editId="083C4D99">
            <wp:extent cx="5731510" cy="3182620"/>
            <wp:effectExtent l="0" t="0" r="0" b="5080"/>
            <wp:docPr id="71366964" name="Picture 1" descr="Essay on Entrepreneurship (3500 Words): Impact | Growth | S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ay on Entrepreneurship (3500 Words): Impact | Growth | Stor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82620"/>
                    </a:xfrm>
                    <a:prstGeom prst="rect">
                      <a:avLst/>
                    </a:prstGeom>
                    <a:noFill/>
                    <a:ln>
                      <a:noFill/>
                    </a:ln>
                  </pic:spPr>
                </pic:pic>
              </a:graphicData>
            </a:graphic>
          </wp:inline>
        </w:drawing>
      </w:r>
      <w:r>
        <w:fldChar w:fldCharType="end"/>
      </w:r>
    </w:p>
    <w:p w14:paraId="241EA495" w14:textId="7F61EE09" w:rsidR="0074462F" w:rsidRDefault="0074462F" w:rsidP="0074462F">
      <w:pPr>
        <w:pStyle w:val="Caption"/>
        <w:jc w:val="center"/>
      </w:pPr>
      <w:r>
        <w:t xml:space="preserve">Figure </w:t>
      </w:r>
      <w:fldSimple w:instr=" SEQ Figure \* ARABIC ">
        <w:r>
          <w:rPr>
            <w:noProof/>
          </w:rPr>
          <w:t>1</w:t>
        </w:r>
      </w:fldSimple>
      <w:r>
        <w:rPr>
          <w:lang w:val="en-US"/>
        </w:rPr>
        <w:t>: Entrepreneurship (Audretsch and Moog, 2022)</w:t>
      </w:r>
    </w:p>
    <w:p w14:paraId="7E2A52C9" w14:textId="151CC311" w:rsidR="00C215A2" w:rsidRDefault="00C215A2" w:rsidP="00C215A2">
      <w:r>
        <w:t xml:space="preserve">It is particularly necessary because society is becoming more active in terms of climate change and social responsibility (Haltiwanger, 2022). Entrepreneurs are also helpful in ensuring economic resilience through the ability to adapt to change and uncertainty. The UK has been able to apply its policies on the entrepreneurship development to boost or reduce business activity through democratic institutions and policies that serve the public (Audretsch and Moog, 2022). </w:t>
      </w:r>
      <w:proofErr w:type="gramStart"/>
      <w:r>
        <w:t>Business people</w:t>
      </w:r>
      <w:proofErr w:type="gramEnd"/>
      <w:r>
        <w:t xml:space="preserve"> may begin to work because they see it as a way of necessity, and some because they want to make an impact and develop which are later reflected in the economy in different ways (O'Donnell et al., 2024). </w:t>
      </w:r>
    </w:p>
    <w:p w14:paraId="38B6D37E" w14:textId="77777777" w:rsidR="00C215A2" w:rsidRDefault="00C215A2" w:rsidP="00C215A2"/>
    <w:p w14:paraId="54CD6BA0" w14:textId="77777777" w:rsidR="00670515" w:rsidRDefault="00670515">
      <w:pPr>
        <w:rPr>
          <w:rFonts w:eastAsiaTheme="majorEastAsia" w:cs="Times New Roman"/>
          <w:b/>
          <w:bCs/>
          <w:color w:val="2F5496" w:themeColor="accent1" w:themeShade="BF"/>
          <w:sz w:val="32"/>
          <w:szCs w:val="44"/>
        </w:rPr>
      </w:pPr>
      <w:bookmarkStart w:id="3" w:name="_Toc218589488"/>
      <w:r>
        <w:br w:type="page"/>
      </w:r>
    </w:p>
    <w:p w14:paraId="1A66AB35" w14:textId="1CBB342D" w:rsidR="00C215A2" w:rsidRDefault="00C215A2" w:rsidP="00C215A2">
      <w:pPr>
        <w:pStyle w:val="Heading1"/>
      </w:pPr>
      <w:r>
        <w:lastRenderedPageBreak/>
        <w:t>Conclusion</w:t>
      </w:r>
      <w:bookmarkEnd w:id="3"/>
    </w:p>
    <w:p w14:paraId="0B3494C2" w14:textId="5064D311" w:rsidR="00C215A2" w:rsidRDefault="00C215A2" w:rsidP="00C215A2">
      <w:r>
        <w:t xml:space="preserve">In sum, </w:t>
      </w:r>
      <w:r w:rsidRPr="00C215A2">
        <w:t xml:space="preserve">the examination of entrepreneurship has contributed to the formation of a better insight into the essence of the business creation and administration in the </w:t>
      </w:r>
      <w:proofErr w:type="gramStart"/>
      <w:r w:rsidRPr="00C215A2">
        <w:t>real world</w:t>
      </w:r>
      <w:proofErr w:type="gramEnd"/>
      <w:r w:rsidRPr="00C215A2">
        <w:t xml:space="preserve"> scenarios. This learning is directly applicable to the Refillright</w:t>
      </w:r>
      <w:r>
        <w:t xml:space="preserve"> UK business concept since it indicates how sustainability issues can be converted into opportunities. The experience at this module will also come in handy in future career prospects, particularly in the establishment or employment in socially responsible companies that will be beneficial to the UK economy and nature.</w:t>
      </w:r>
    </w:p>
    <w:p w14:paraId="470210E9" w14:textId="77777777" w:rsidR="00C215A2" w:rsidRDefault="00C215A2" w:rsidP="00C215A2">
      <w:r>
        <w:br w:type="page"/>
      </w:r>
    </w:p>
    <w:p w14:paraId="76B31CCD" w14:textId="2000A95E" w:rsidR="00E40FCA" w:rsidRPr="00C215A2" w:rsidRDefault="00C215A2" w:rsidP="00C215A2">
      <w:pPr>
        <w:pStyle w:val="Heading1"/>
      </w:pPr>
      <w:bookmarkStart w:id="4" w:name="_Toc218589489"/>
      <w:r w:rsidRPr="00C215A2">
        <w:lastRenderedPageBreak/>
        <w:t>References</w:t>
      </w:r>
      <w:bookmarkEnd w:id="4"/>
    </w:p>
    <w:p w14:paraId="3D81D787" w14:textId="77777777" w:rsidR="00C215A2" w:rsidRPr="00C215A2" w:rsidRDefault="00C215A2" w:rsidP="00C215A2">
      <w:pPr>
        <w:pStyle w:val="NormalWeb"/>
        <w:spacing w:line="360" w:lineRule="auto"/>
        <w:jc w:val="both"/>
        <w:rPr>
          <w:rFonts w:ascii="Arial" w:hAnsi="Arial" w:cs="Arial"/>
        </w:rPr>
      </w:pPr>
      <w:r w:rsidRPr="00C215A2">
        <w:rPr>
          <w:rFonts w:ascii="Arial" w:hAnsi="Arial" w:cs="Arial"/>
        </w:rPr>
        <w:t xml:space="preserve">Audretsch, D.B. and Moog, P. (2022) ‘Democracy and entrepreneurship’, </w:t>
      </w:r>
      <w:r w:rsidRPr="00C215A2">
        <w:rPr>
          <w:rStyle w:val="Emphasis"/>
          <w:rFonts w:ascii="Arial" w:eastAsiaTheme="majorEastAsia" w:hAnsi="Arial" w:cs="Arial"/>
        </w:rPr>
        <w:t>Entrepreneurship Theory and Practice</w:t>
      </w:r>
      <w:r w:rsidRPr="00C215A2">
        <w:rPr>
          <w:rFonts w:ascii="Arial" w:hAnsi="Arial" w:cs="Arial"/>
        </w:rPr>
        <w:t>, 46(2), pp. 368–392.</w:t>
      </w:r>
    </w:p>
    <w:p w14:paraId="39362864" w14:textId="77777777" w:rsidR="00C215A2" w:rsidRPr="00C215A2" w:rsidRDefault="00C215A2" w:rsidP="00C215A2">
      <w:pPr>
        <w:pStyle w:val="NormalWeb"/>
        <w:spacing w:line="360" w:lineRule="auto"/>
        <w:jc w:val="both"/>
        <w:rPr>
          <w:rFonts w:ascii="Arial" w:hAnsi="Arial" w:cs="Arial"/>
        </w:rPr>
      </w:pPr>
      <w:r w:rsidRPr="00C215A2">
        <w:rPr>
          <w:rFonts w:ascii="Arial" w:hAnsi="Arial" w:cs="Arial"/>
        </w:rPr>
        <w:t xml:space="preserve">Dana, L.P. (2021) </w:t>
      </w:r>
      <w:r w:rsidRPr="00C215A2">
        <w:rPr>
          <w:rStyle w:val="Emphasis"/>
          <w:rFonts w:ascii="Arial" w:eastAsiaTheme="majorEastAsia" w:hAnsi="Arial" w:cs="Arial"/>
        </w:rPr>
        <w:t>World encyclopedia of entrepreneurship</w:t>
      </w:r>
      <w:r w:rsidRPr="00C215A2">
        <w:rPr>
          <w:rFonts w:ascii="Arial" w:hAnsi="Arial" w:cs="Arial"/>
        </w:rPr>
        <w:t>. Cheltenham: Edward Elgar Publishing.</w:t>
      </w:r>
    </w:p>
    <w:p w14:paraId="6DB84FB4" w14:textId="77777777" w:rsidR="00C215A2" w:rsidRPr="00C215A2" w:rsidRDefault="00C215A2" w:rsidP="00C215A2">
      <w:pPr>
        <w:pStyle w:val="NormalWeb"/>
        <w:spacing w:line="360" w:lineRule="auto"/>
        <w:jc w:val="both"/>
        <w:rPr>
          <w:rFonts w:ascii="Arial" w:hAnsi="Arial" w:cs="Arial"/>
        </w:rPr>
      </w:pPr>
      <w:r w:rsidRPr="00C215A2">
        <w:rPr>
          <w:rFonts w:ascii="Arial" w:hAnsi="Arial" w:cs="Arial"/>
        </w:rPr>
        <w:t xml:space="preserve">Diandra, D. and Azmy, A. (2020) ‘Understanding definition of entrepreneurship’, </w:t>
      </w:r>
      <w:r w:rsidRPr="00C215A2">
        <w:rPr>
          <w:rStyle w:val="Emphasis"/>
          <w:rFonts w:ascii="Arial" w:eastAsiaTheme="majorEastAsia" w:hAnsi="Arial" w:cs="Arial"/>
        </w:rPr>
        <w:t>International Journal of Management, Accounting and Economics</w:t>
      </w:r>
      <w:r w:rsidRPr="00C215A2">
        <w:rPr>
          <w:rFonts w:ascii="Arial" w:hAnsi="Arial" w:cs="Arial"/>
        </w:rPr>
        <w:t>, 7(5), pp. 235–241.</w:t>
      </w:r>
    </w:p>
    <w:p w14:paraId="52D6A241" w14:textId="77777777" w:rsidR="00C215A2" w:rsidRPr="00C215A2" w:rsidRDefault="00C215A2" w:rsidP="00C215A2">
      <w:pPr>
        <w:pStyle w:val="NormalWeb"/>
        <w:spacing w:line="360" w:lineRule="auto"/>
        <w:jc w:val="both"/>
        <w:rPr>
          <w:rFonts w:ascii="Arial" w:hAnsi="Arial" w:cs="Arial"/>
        </w:rPr>
      </w:pPr>
      <w:r w:rsidRPr="00C215A2">
        <w:rPr>
          <w:rFonts w:ascii="Arial" w:hAnsi="Arial" w:cs="Arial"/>
        </w:rPr>
        <w:t xml:space="preserve">Haltiwanger, J. (2022) ‘Entrepreneurship in the twenty-first century’, </w:t>
      </w:r>
      <w:r w:rsidRPr="00C215A2">
        <w:rPr>
          <w:rStyle w:val="Emphasis"/>
          <w:rFonts w:ascii="Arial" w:eastAsiaTheme="majorEastAsia" w:hAnsi="Arial" w:cs="Arial"/>
        </w:rPr>
        <w:t>Small Business Economics</w:t>
      </w:r>
      <w:r w:rsidRPr="00C215A2">
        <w:rPr>
          <w:rFonts w:ascii="Arial" w:hAnsi="Arial" w:cs="Arial"/>
        </w:rPr>
        <w:t>, 58(1), pp. 27–40.</w:t>
      </w:r>
    </w:p>
    <w:p w14:paraId="0F1B66D1" w14:textId="77777777" w:rsidR="00C215A2" w:rsidRPr="00C215A2" w:rsidRDefault="00C215A2" w:rsidP="00C215A2">
      <w:pPr>
        <w:pStyle w:val="NormalWeb"/>
        <w:spacing w:line="360" w:lineRule="auto"/>
        <w:jc w:val="both"/>
        <w:rPr>
          <w:rFonts w:ascii="Arial" w:hAnsi="Arial" w:cs="Arial"/>
        </w:rPr>
      </w:pPr>
      <w:r w:rsidRPr="00C215A2">
        <w:rPr>
          <w:rFonts w:ascii="Arial" w:hAnsi="Arial" w:cs="Arial"/>
        </w:rPr>
        <w:t xml:space="preserve">Hjorth, D., Holt, R. and Steyaert, C. (2015) ‘Entrepreneurship and process studies’, </w:t>
      </w:r>
      <w:r w:rsidRPr="00C215A2">
        <w:rPr>
          <w:rStyle w:val="Emphasis"/>
          <w:rFonts w:ascii="Arial" w:eastAsiaTheme="majorEastAsia" w:hAnsi="Arial" w:cs="Arial"/>
        </w:rPr>
        <w:t>International Small Business Journal</w:t>
      </w:r>
      <w:r w:rsidRPr="00C215A2">
        <w:rPr>
          <w:rFonts w:ascii="Arial" w:hAnsi="Arial" w:cs="Arial"/>
        </w:rPr>
        <w:t>, 33(6), pp. 599–611.</w:t>
      </w:r>
    </w:p>
    <w:p w14:paraId="2944132E" w14:textId="77777777" w:rsidR="00C215A2" w:rsidRPr="00C215A2" w:rsidRDefault="00C215A2" w:rsidP="00C215A2">
      <w:pPr>
        <w:pStyle w:val="NormalWeb"/>
        <w:spacing w:line="360" w:lineRule="auto"/>
        <w:jc w:val="both"/>
        <w:rPr>
          <w:rFonts w:ascii="Arial" w:hAnsi="Arial" w:cs="Arial"/>
        </w:rPr>
      </w:pPr>
      <w:r w:rsidRPr="00C215A2">
        <w:rPr>
          <w:rFonts w:ascii="Arial" w:hAnsi="Arial" w:cs="Arial"/>
        </w:rPr>
        <w:t xml:space="preserve">O’Donnell, P., Leger, M., O’Gorman, C. and Clinton, E. (2024) ‘Necessity entrepreneurship’, </w:t>
      </w:r>
      <w:r w:rsidRPr="00C215A2">
        <w:rPr>
          <w:rStyle w:val="Emphasis"/>
          <w:rFonts w:ascii="Arial" w:eastAsiaTheme="majorEastAsia" w:hAnsi="Arial" w:cs="Arial"/>
        </w:rPr>
        <w:t>Academy of Management Annals</w:t>
      </w:r>
      <w:r w:rsidRPr="00C215A2">
        <w:rPr>
          <w:rFonts w:ascii="Arial" w:hAnsi="Arial" w:cs="Arial"/>
        </w:rPr>
        <w:t>, 18(1), pp. 44–81.</w:t>
      </w:r>
    </w:p>
    <w:p w14:paraId="33A0887B" w14:textId="77777777" w:rsidR="00C215A2" w:rsidRPr="00C215A2" w:rsidRDefault="00C215A2" w:rsidP="00C215A2">
      <w:pPr>
        <w:pStyle w:val="NormalWeb"/>
        <w:spacing w:line="360" w:lineRule="auto"/>
        <w:jc w:val="both"/>
        <w:rPr>
          <w:rFonts w:ascii="Arial" w:hAnsi="Arial" w:cs="Arial"/>
        </w:rPr>
      </w:pPr>
      <w:r w:rsidRPr="00C215A2">
        <w:rPr>
          <w:rFonts w:ascii="Arial" w:hAnsi="Arial" w:cs="Arial"/>
        </w:rPr>
        <w:t xml:space="preserve">Ratten, V. (2023) ‘Entrepreneurship: Definitions, opportunities, challenges, and future directions’, </w:t>
      </w:r>
      <w:r w:rsidRPr="00C215A2">
        <w:rPr>
          <w:rStyle w:val="Emphasis"/>
          <w:rFonts w:ascii="Arial" w:eastAsiaTheme="majorEastAsia" w:hAnsi="Arial" w:cs="Arial"/>
        </w:rPr>
        <w:t>Global Business and Organizational Excellence</w:t>
      </w:r>
      <w:r w:rsidRPr="00C215A2">
        <w:rPr>
          <w:rFonts w:ascii="Arial" w:hAnsi="Arial" w:cs="Arial"/>
        </w:rPr>
        <w:t>, 42(5), pp. 79–90.</w:t>
      </w:r>
    </w:p>
    <w:p w14:paraId="271B66F5" w14:textId="77777777" w:rsidR="00C215A2" w:rsidRPr="00C215A2" w:rsidRDefault="00C215A2" w:rsidP="00C215A2"/>
    <w:sectPr w:rsidR="00C215A2" w:rsidRPr="00C215A2" w:rsidSect="00C215A2">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FA881" w14:textId="77777777" w:rsidR="00BD1386" w:rsidRDefault="00BD1386" w:rsidP="00C215A2">
      <w:pPr>
        <w:spacing w:after="0" w:line="240" w:lineRule="auto"/>
      </w:pPr>
      <w:r>
        <w:separator/>
      </w:r>
    </w:p>
  </w:endnote>
  <w:endnote w:type="continuationSeparator" w:id="0">
    <w:p w14:paraId="62ED373B" w14:textId="77777777" w:rsidR="00BD1386" w:rsidRDefault="00BD1386" w:rsidP="00C21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5041183"/>
      <w:docPartObj>
        <w:docPartGallery w:val="Page Numbers (Bottom of Page)"/>
        <w:docPartUnique/>
      </w:docPartObj>
    </w:sdtPr>
    <w:sdtContent>
      <w:p w14:paraId="548B6DF8" w14:textId="0F2672D3" w:rsidR="00C215A2" w:rsidRDefault="00C215A2" w:rsidP="008738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C64D2B" w14:textId="77777777" w:rsidR="00C215A2" w:rsidRDefault="00C215A2" w:rsidP="00C215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1121737"/>
      <w:docPartObj>
        <w:docPartGallery w:val="Page Numbers (Bottom of Page)"/>
        <w:docPartUnique/>
      </w:docPartObj>
    </w:sdtPr>
    <w:sdtContent>
      <w:p w14:paraId="4F7E2CA3" w14:textId="21ABC8CB" w:rsidR="00C215A2" w:rsidRDefault="00C215A2" w:rsidP="008738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A8B03E" w14:textId="77777777" w:rsidR="00C215A2" w:rsidRDefault="00C215A2" w:rsidP="00C215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DB2046" w14:textId="77777777" w:rsidR="00BD1386" w:rsidRDefault="00BD1386" w:rsidP="00C215A2">
      <w:pPr>
        <w:spacing w:after="0" w:line="240" w:lineRule="auto"/>
      </w:pPr>
      <w:r>
        <w:separator/>
      </w:r>
    </w:p>
  </w:footnote>
  <w:footnote w:type="continuationSeparator" w:id="0">
    <w:p w14:paraId="7AFAEADD" w14:textId="77777777" w:rsidR="00BD1386" w:rsidRDefault="00BD1386" w:rsidP="00C215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5A2"/>
    <w:rsid w:val="006427E2"/>
    <w:rsid w:val="0065757D"/>
    <w:rsid w:val="006603EC"/>
    <w:rsid w:val="00670515"/>
    <w:rsid w:val="00712DE1"/>
    <w:rsid w:val="0074462F"/>
    <w:rsid w:val="007F62D7"/>
    <w:rsid w:val="009D44CF"/>
    <w:rsid w:val="00AC3381"/>
    <w:rsid w:val="00B10002"/>
    <w:rsid w:val="00BD1386"/>
    <w:rsid w:val="00C215A2"/>
    <w:rsid w:val="00C62A5B"/>
    <w:rsid w:val="00E40FCA"/>
    <w:rsid w:val="00E64A11"/>
    <w:rsid w:val="00F16049"/>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decimalSymbol w:val="."/>
  <w:listSeparator w:val=","/>
  <w14:docId w14:val="7A036E94"/>
  <w15:chartTrackingRefBased/>
  <w15:docId w15:val="{D7536FBB-C351-764A-AF86-74F5FF7BE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Vrinda"/>
        <w:kern w:val="2"/>
        <w:sz w:val="24"/>
        <w:szCs w:val="30"/>
        <w:lang w:val="en-BD"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5A2"/>
    <w:rPr>
      <w:rFonts w:ascii="Arial" w:hAnsi="Arial" w:cs="Arial"/>
      <w:lang w:val="en-GB"/>
    </w:rPr>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semiHidden/>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C215A2"/>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C215A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215A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215A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15A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15A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15A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semiHidden/>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C215A2"/>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C215A2"/>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215A2"/>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215A2"/>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215A2"/>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C215A2"/>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215A2"/>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C215A2"/>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215A2"/>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C215A2"/>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215A2"/>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C215A2"/>
    <w:pPr>
      <w:spacing w:before="160"/>
      <w:jc w:val="center"/>
    </w:pPr>
    <w:rPr>
      <w:i/>
      <w:iCs/>
      <w:color w:val="404040" w:themeColor="text1" w:themeTint="BF"/>
    </w:rPr>
  </w:style>
  <w:style w:type="character" w:customStyle="1" w:styleId="QuoteChar">
    <w:name w:val="Quote Char"/>
    <w:basedOn w:val="DefaultParagraphFont"/>
    <w:link w:val="Quote"/>
    <w:uiPriority w:val="29"/>
    <w:rsid w:val="00C215A2"/>
    <w:rPr>
      <w:i/>
      <w:iCs/>
      <w:color w:val="404040" w:themeColor="text1" w:themeTint="BF"/>
      <w:lang w:val="en-GB"/>
    </w:rPr>
  </w:style>
  <w:style w:type="paragraph" w:styleId="ListParagraph">
    <w:name w:val="List Paragraph"/>
    <w:basedOn w:val="Normal"/>
    <w:uiPriority w:val="34"/>
    <w:qFormat/>
    <w:rsid w:val="00C215A2"/>
    <w:pPr>
      <w:ind w:left="720"/>
      <w:contextualSpacing/>
    </w:pPr>
  </w:style>
  <w:style w:type="character" w:styleId="IntenseEmphasis">
    <w:name w:val="Intense Emphasis"/>
    <w:basedOn w:val="DefaultParagraphFont"/>
    <w:uiPriority w:val="21"/>
    <w:qFormat/>
    <w:rsid w:val="00C215A2"/>
    <w:rPr>
      <w:i/>
      <w:iCs/>
      <w:color w:val="2F5496" w:themeColor="accent1" w:themeShade="BF"/>
    </w:rPr>
  </w:style>
  <w:style w:type="paragraph" w:styleId="IntenseQuote">
    <w:name w:val="Intense Quote"/>
    <w:basedOn w:val="Normal"/>
    <w:next w:val="Normal"/>
    <w:link w:val="IntenseQuoteChar"/>
    <w:uiPriority w:val="30"/>
    <w:qFormat/>
    <w:rsid w:val="00C215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15A2"/>
    <w:rPr>
      <w:i/>
      <w:iCs/>
      <w:color w:val="2F5496" w:themeColor="accent1" w:themeShade="BF"/>
      <w:lang w:val="en-GB"/>
    </w:rPr>
  </w:style>
  <w:style w:type="character" w:styleId="IntenseReference">
    <w:name w:val="Intense Reference"/>
    <w:basedOn w:val="DefaultParagraphFont"/>
    <w:uiPriority w:val="32"/>
    <w:qFormat/>
    <w:rsid w:val="00C215A2"/>
    <w:rPr>
      <w:b/>
      <w:bCs/>
      <w:smallCaps/>
      <w:color w:val="2F5496" w:themeColor="accent1" w:themeShade="BF"/>
      <w:spacing w:val="5"/>
    </w:rPr>
  </w:style>
  <w:style w:type="paragraph" w:styleId="NormalWeb">
    <w:name w:val="Normal (Web)"/>
    <w:basedOn w:val="Normal"/>
    <w:uiPriority w:val="99"/>
    <w:unhideWhenUsed/>
    <w:rsid w:val="00C215A2"/>
    <w:pPr>
      <w:spacing w:before="100" w:beforeAutospacing="1" w:after="100" w:afterAutospacing="1" w:line="240" w:lineRule="auto"/>
      <w:jc w:val="left"/>
    </w:pPr>
    <w:rPr>
      <w:rFonts w:ascii="Times New Roman" w:eastAsia="Times New Roman" w:hAnsi="Times New Roman" w:cs="Times New Roman"/>
      <w:kern w:val="0"/>
      <w:szCs w:val="24"/>
      <w:lang w:val="en-BD" w:eastAsia="en-GB"/>
      <w14:ligatures w14:val="none"/>
    </w:rPr>
  </w:style>
  <w:style w:type="character" w:styleId="Emphasis">
    <w:name w:val="Emphasis"/>
    <w:basedOn w:val="DefaultParagraphFont"/>
    <w:uiPriority w:val="20"/>
    <w:qFormat/>
    <w:rsid w:val="00C215A2"/>
    <w:rPr>
      <w:i/>
      <w:iCs/>
    </w:rPr>
  </w:style>
  <w:style w:type="paragraph" w:styleId="Footer">
    <w:name w:val="footer"/>
    <w:basedOn w:val="Normal"/>
    <w:link w:val="FooterChar"/>
    <w:uiPriority w:val="99"/>
    <w:unhideWhenUsed/>
    <w:rsid w:val="00C21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5A2"/>
    <w:rPr>
      <w:rFonts w:ascii="Arial" w:hAnsi="Arial" w:cs="Arial"/>
      <w:lang w:val="en-GB"/>
    </w:rPr>
  </w:style>
  <w:style w:type="character" w:styleId="PageNumber">
    <w:name w:val="page number"/>
    <w:basedOn w:val="DefaultParagraphFont"/>
    <w:uiPriority w:val="99"/>
    <w:semiHidden/>
    <w:unhideWhenUsed/>
    <w:rsid w:val="00C215A2"/>
  </w:style>
  <w:style w:type="paragraph" w:styleId="TOCHeading">
    <w:name w:val="TOC Heading"/>
    <w:basedOn w:val="Heading1"/>
    <w:next w:val="Normal"/>
    <w:uiPriority w:val="39"/>
    <w:unhideWhenUsed/>
    <w:qFormat/>
    <w:rsid w:val="00C215A2"/>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C215A2"/>
    <w:pPr>
      <w:spacing w:before="120" w:after="0"/>
      <w:jc w:val="left"/>
    </w:pPr>
    <w:rPr>
      <w:rFonts w:asciiTheme="minorHAnsi" w:hAnsiTheme="minorHAnsi" w:cs="Vrinda"/>
      <w:b/>
      <w:bCs/>
      <w:i/>
      <w:iCs/>
      <w:szCs w:val="24"/>
    </w:rPr>
  </w:style>
  <w:style w:type="character" w:styleId="Hyperlink">
    <w:name w:val="Hyperlink"/>
    <w:basedOn w:val="DefaultParagraphFont"/>
    <w:uiPriority w:val="99"/>
    <w:unhideWhenUsed/>
    <w:rsid w:val="00C215A2"/>
    <w:rPr>
      <w:color w:val="0563C1" w:themeColor="hyperlink"/>
      <w:u w:val="single"/>
    </w:rPr>
  </w:style>
  <w:style w:type="paragraph" w:styleId="TOC2">
    <w:name w:val="toc 2"/>
    <w:basedOn w:val="Normal"/>
    <w:next w:val="Normal"/>
    <w:autoRedefine/>
    <w:uiPriority w:val="39"/>
    <w:semiHidden/>
    <w:unhideWhenUsed/>
    <w:rsid w:val="00C215A2"/>
    <w:pPr>
      <w:spacing w:before="120" w:after="0"/>
      <w:ind w:left="240"/>
      <w:jc w:val="left"/>
    </w:pPr>
    <w:rPr>
      <w:rFonts w:asciiTheme="minorHAnsi" w:hAnsiTheme="minorHAnsi" w:cs="Vrinda"/>
      <w:b/>
      <w:bCs/>
      <w:sz w:val="22"/>
      <w:szCs w:val="22"/>
    </w:rPr>
  </w:style>
  <w:style w:type="paragraph" w:styleId="TOC3">
    <w:name w:val="toc 3"/>
    <w:basedOn w:val="Normal"/>
    <w:next w:val="Normal"/>
    <w:autoRedefine/>
    <w:uiPriority w:val="39"/>
    <w:semiHidden/>
    <w:unhideWhenUsed/>
    <w:rsid w:val="00C215A2"/>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C215A2"/>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C215A2"/>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C215A2"/>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C215A2"/>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C215A2"/>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C215A2"/>
    <w:pPr>
      <w:spacing w:after="0"/>
      <w:ind w:left="1920"/>
      <w:jc w:val="left"/>
    </w:pPr>
    <w:rPr>
      <w:rFonts w:asciiTheme="minorHAnsi" w:hAnsiTheme="minorHAnsi" w:cs="Vrinda"/>
      <w:sz w:val="20"/>
      <w:szCs w:val="20"/>
    </w:rPr>
  </w:style>
  <w:style w:type="paragraph" w:styleId="NoSpacing">
    <w:name w:val="No Spacing"/>
    <w:link w:val="NoSpacingChar"/>
    <w:uiPriority w:val="1"/>
    <w:qFormat/>
    <w:rsid w:val="00C215A2"/>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C215A2"/>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74462F"/>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958E9-B34B-C243-BCA4-A38C76E0E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791</Words>
  <Characters>4325</Characters>
  <Application>Microsoft Office Word</Application>
  <DocSecurity>0</DocSecurity>
  <Lines>73</Lines>
  <Paragraphs>13</Paragraphs>
  <ScaleCrop>false</ScaleCrop>
  <Company/>
  <LinksUpToDate>false</LinksUpToDate>
  <CharactersWithSpaces>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5</cp:revision>
  <dcterms:created xsi:type="dcterms:W3CDTF">2026-01-06T04:55:00Z</dcterms:created>
  <dcterms:modified xsi:type="dcterms:W3CDTF">2026-01-06T04:59:00Z</dcterms:modified>
</cp:coreProperties>
</file>