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1632" w:rsidRPr="000A43B6" w:rsidRDefault="00A36C6C" w:rsidP="00B5578D">
      <w:pPr>
        <w:spacing w:line="360" w:lineRule="auto"/>
        <w:jc w:val="both"/>
        <w:rPr>
          <w:rFonts w:ascii="Times New Roman" w:hAnsi="Times New Roman" w:cs="Times New Roman"/>
          <w:sz w:val="24"/>
          <w:szCs w:val="24"/>
        </w:rPr>
      </w:pPr>
      <w:r>
        <w:rPr>
          <w:rFonts w:ascii="Times New Roman" w:hAnsi="Times New Roman" w:cs="Times New Roman"/>
          <w:sz w:val="24"/>
          <w:szCs w:val="24"/>
        </w:rPr>
        <w:t>This assignment strives</w:t>
      </w:r>
      <w:r w:rsidR="003445B1" w:rsidRPr="003445B1">
        <w:rPr>
          <w:rFonts w:ascii="Times New Roman" w:hAnsi="Times New Roman" w:cs="Times New Roman"/>
          <w:sz w:val="24"/>
          <w:szCs w:val="24"/>
        </w:rPr>
        <w:t xml:space="preserve"> to show the main benefits of and challe</w:t>
      </w:r>
      <w:r w:rsidR="000B39F5">
        <w:rPr>
          <w:rFonts w:ascii="Times New Roman" w:hAnsi="Times New Roman" w:cs="Times New Roman"/>
          <w:sz w:val="24"/>
          <w:szCs w:val="24"/>
        </w:rPr>
        <w:t>nges for multi-agency working and include</w:t>
      </w:r>
      <w:r w:rsidR="00631632">
        <w:rPr>
          <w:rFonts w:ascii="Times New Roman" w:hAnsi="Times New Roman" w:cs="Times New Roman"/>
          <w:sz w:val="24"/>
          <w:szCs w:val="24"/>
        </w:rPr>
        <w:t>s</w:t>
      </w:r>
      <w:r w:rsidR="000B39F5">
        <w:rPr>
          <w:rFonts w:ascii="Times New Roman" w:hAnsi="Times New Roman" w:cs="Times New Roman"/>
          <w:sz w:val="24"/>
          <w:szCs w:val="24"/>
        </w:rPr>
        <w:t xml:space="preserve"> references to good practice and theory.  </w:t>
      </w:r>
      <w:r w:rsidR="003445B1">
        <w:rPr>
          <w:rFonts w:ascii="Times New Roman" w:hAnsi="Times New Roman" w:cs="Times New Roman"/>
          <w:sz w:val="24"/>
          <w:szCs w:val="24"/>
        </w:rPr>
        <w:t>A broad definition of m</w:t>
      </w:r>
      <w:r w:rsidR="008E3346">
        <w:rPr>
          <w:rFonts w:ascii="Times New Roman" w:hAnsi="Times New Roman" w:cs="Times New Roman"/>
          <w:sz w:val="24"/>
          <w:szCs w:val="24"/>
        </w:rPr>
        <w:t xml:space="preserve">ulti-agency working </w:t>
      </w:r>
      <w:r w:rsidR="003445B1">
        <w:rPr>
          <w:rFonts w:ascii="Times New Roman" w:hAnsi="Times New Roman" w:cs="Times New Roman"/>
          <w:sz w:val="24"/>
          <w:szCs w:val="24"/>
        </w:rPr>
        <w:t>is working in partnership</w:t>
      </w:r>
      <w:r w:rsidR="002C682E">
        <w:rPr>
          <w:rFonts w:ascii="Times New Roman" w:hAnsi="Times New Roman" w:cs="Times New Roman"/>
          <w:sz w:val="24"/>
          <w:szCs w:val="24"/>
        </w:rPr>
        <w:t>,</w:t>
      </w:r>
      <w:r w:rsidR="003445B1">
        <w:rPr>
          <w:rFonts w:ascii="Times New Roman" w:hAnsi="Times New Roman" w:cs="Times New Roman"/>
          <w:sz w:val="24"/>
          <w:szCs w:val="24"/>
        </w:rPr>
        <w:t xml:space="preserve"> however according to Atkinson et al, </w:t>
      </w:r>
      <w:r w:rsidR="00631632">
        <w:rPr>
          <w:rFonts w:ascii="Times New Roman" w:hAnsi="Times New Roman" w:cs="Times New Roman"/>
          <w:sz w:val="24"/>
          <w:szCs w:val="24"/>
        </w:rPr>
        <w:t>(</w:t>
      </w:r>
      <w:r w:rsidR="003445B1">
        <w:rPr>
          <w:rFonts w:ascii="Times New Roman" w:hAnsi="Times New Roman" w:cs="Times New Roman"/>
          <w:sz w:val="24"/>
          <w:szCs w:val="24"/>
        </w:rPr>
        <w:t>2007) ‘…</w:t>
      </w:r>
      <w:r w:rsidR="003445B1" w:rsidRPr="003445B1">
        <w:t xml:space="preserve"> </w:t>
      </w:r>
      <w:r w:rsidR="003445B1">
        <w:rPr>
          <w:rFonts w:ascii="Times New Roman" w:hAnsi="Times New Roman" w:cs="Times New Roman"/>
          <w:sz w:val="24"/>
          <w:szCs w:val="24"/>
        </w:rPr>
        <w:t xml:space="preserve">recent reviews of literature </w:t>
      </w:r>
      <w:r w:rsidR="003445B1" w:rsidRPr="003445B1">
        <w:rPr>
          <w:rFonts w:ascii="Times New Roman" w:hAnsi="Times New Roman" w:cs="Times New Roman"/>
          <w:sz w:val="24"/>
          <w:szCs w:val="24"/>
        </w:rPr>
        <w:t>on multi-agency working are typically limited to one specific sector</w:t>
      </w:r>
      <w:r w:rsidR="003445B1">
        <w:rPr>
          <w:rFonts w:ascii="Times New Roman" w:hAnsi="Times New Roman" w:cs="Times New Roman"/>
          <w:sz w:val="24"/>
          <w:szCs w:val="24"/>
        </w:rPr>
        <w:t>…’</w:t>
      </w:r>
      <w:r w:rsidR="000B39F5">
        <w:rPr>
          <w:rFonts w:ascii="Times New Roman" w:hAnsi="Times New Roman" w:cs="Times New Roman"/>
          <w:sz w:val="24"/>
          <w:szCs w:val="24"/>
        </w:rPr>
        <w:t>, therefore the focus for this assignment</w:t>
      </w:r>
      <w:r w:rsidR="00C17BF5">
        <w:rPr>
          <w:rFonts w:ascii="Times New Roman" w:hAnsi="Times New Roman" w:cs="Times New Roman"/>
          <w:sz w:val="24"/>
          <w:szCs w:val="24"/>
        </w:rPr>
        <w:t xml:space="preserve"> is children’s and young people’s welfare</w:t>
      </w:r>
      <w:r w:rsidR="00631632">
        <w:rPr>
          <w:rFonts w:ascii="Times New Roman" w:hAnsi="Times New Roman" w:cs="Times New Roman"/>
          <w:sz w:val="24"/>
          <w:szCs w:val="24"/>
        </w:rPr>
        <w:t xml:space="preserve"> in an educational setting.</w:t>
      </w:r>
      <w:r w:rsidR="000A43B6">
        <w:rPr>
          <w:rFonts w:ascii="Times New Roman" w:hAnsi="Times New Roman" w:cs="Times New Roman"/>
          <w:sz w:val="24"/>
          <w:szCs w:val="24"/>
        </w:rPr>
        <w:t xml:space="preserve">  Included within the assignment are examples</w:t>
      </w:r>
      <w:r w:rsidR="00631632">
        <w:rPr>
          <w:rFonts w:ascii="Times New Roman" w:hAnsi="Times New Roman" w:cs="Times New Roman"/>
          <w:sz w:val="24"/>
          <w:szCs w:val="24"/>
        </w:rPr>
        <w:t xml:space="preserve"> t</w:t>
      </w:r>
      <w:r w:rsidR="00EC4148">
        <w:rPr>
          <w:rFonts w:ascii="Times New Roman" w:hAnsi="Times New Roman" w:cs="Times New Roman"/>
          <w:sz w:val="24"/>
          <w:szCs w:val="24"/>
        </w:rPr>
        <w:t>o highlight</w:t>
      </w:r>
      <w:r w:rsidR="00E2255B">
        <w:rPr>
          <w:rFonts w:ascii="Times New Roman" w:hAnsi="Times New Roman" w:cs="Times New Roman"/>
          <w:sz w:val="24"/>
          <w:szCs w:val="24"/>
        </w:rPr>
        <w:t xml:space="preserve"> why multi-</w:t>
      </w:r>
      <w:r w:rsidR="00631632" w:rsidRPr="000A43B6">
        <w:rPr>
          <w:rFonts w:ascii="Times New Roman" w:hAnsi="Times New Roman" w:cs="Times New Roman"/>
          <w:sz w:val="24"/>
          <w:szCs w:val="24"/>
        </w:rPr>
        <w:t>agency work is now given so much prominence</w:t>
      </w:r>
      <w:r w:rsidR="0092504C">
        <w:rPr>
          <w:rFonts w:ascii="Times New Roman" w:hAnsi="Times New Roman" w:cs="Times New Roman"/>
          <w:sz w:val="24"/>
          <w:szCs w:val="24"/>
        </w:rPr>
        <w:t>.</w:t>
      </w:r>
    </w:p>
    <w:p w:rsidR="008716BB" w:rsidRPr="0092504C" w:rsidRDefault="000A43B6" w:rsidP="00B5578D">
      <w:pPr>
        <w:spacing w:line="360" w:lineRule="auto"/>
        <w:jc w:val="both"/>
        <w:rPr>
          <w:rFonts w:ascii="Times New Roman" w:hAnsi="Times New Roman" w:cs="Times New Roman"/>
          <w:sz w:val="24"/>
          <w:szCs w:val="24"/>
        </w:rPr>
      </w:pPr>
      <w:r>
        <w:rPr>
          <w:rFonts w:ascii="Times New Roman" w:hAnsi="Times New Roman" w:cs="Times New Roman"/>
          <w:sz w:val="24"/>
          <w:szCs w:val="24"/>
        </w:rPr>
        <w:t>Since the 1960’s</w:t>
      </w:r>
      <w:r w:rsidR="00593C66">
        <w:rPr>
          <w:rFonts w:ascii="Times New Roman" w:hAnsi="Times New Roman" w:cs="Times New Roman"/>
          <w:sz w:val="24"/>
          <w:szCs w:val="24"/>
        </w:rPr>
        <w:t xml:space="preserve"> there were a number of inquiries, legislations and policy </w:t>
      </w:r>
      <w:r w:rsidR="007F30EA">
        <w:rPr>
          <w:rFonts w:ascii="Times New Roman" w:hAnsi="Times New Roman" w:cs="Times New Roman"/>
          <w:sz w:val="24"/>
          <w:szCs w:val="24"/>
        </w:rPr>
        <w:t>guidance</w:t>
      </w:r>
      <w:r w:rsidR="00593C66">
        <w:rPr>
          <w:rFonts w:ascii="Times New Roman" w:hAnsi="Times New Roman" w:cs="Times New Roman"/>
          <w:sz w:val="24"/>
          <w:szCs w:val="24"/>
        </w:rPr>
        <w:t xml:space="preserve"> </w:t>
      </w:r>
      <w:r w:rsidR="0092504C">
        <w:rPr>
          <w:rFonts w:ascii="Times New Roman" w:hAnsi="Times New Roman" w:cs="Times New Roman"/>
          <w:sz w:val="24"/>
          <w:szCs w:val="24"/>
        </w:rPr>
        <w:t>that drew attention to multi</w:t>
      </w:r>
      <w:r w:rsidR="00E2255B">
        <w:rPr>
          <w:rFonts w:ascii="Times New Roman" w:hAnsi="Times New Roman" w:cs="Times New Roman"/>
          <w:sz w:val="24"/>
          <w:szCs w:val="24"/>
        </w:rPr>
        <w:t>-</w:t>
      </w:r>
      <w:r w:rsidR="00024B8E">
        <w:rPr>
          <w:rFonts w:ascii="Times New Roman" w:hAnsi="Times New Roman" w:cs="Times New Roman"/>
          <w:sz w:val="24"/>
          <w:szCs w:val="24"/>
        </w:rPr>
        <w:t xml:space="preserve">agency working being integral to </w:t>
      </w:r>
      <w:r w:rsidR="00A35105">
        <w:rPr>
          <w:rFonts w:ascii="Times New Roman" w:hAnsi="Times New Roman" w:cs="Times New Roman"/>
          <w:sz w:val="24"/>
          <w:szCs w:val="24"/>
        </w:rPr>
        <w:t xml:space="preserve">services in the public domain.  </w:t>
      </w:r>
      <w:r w:rsidR="00AA5798" w:rsidRPr="00B84770">
        <w:rPr>
          <w:rFonts w:ascii="Times New Roman" w:hAnsi="Times New Roman" w:cs="Times New Roman"/>
          <w:sz w:val="24"/>
          <w:szCs w:val="24"/>
        </w:rPr>
        <w:t>The Seebohm Report of 1968 was a white paper that recommended a restructure of the Social Services department</w:t>
      </w:r>
      <w:r w:rsidR="00E2255B">
        <w:rPr>
          <w:rFonts w:ascii="Times New Roman" w:hAnsi="Times New Roman" w:cs="Times New Roman"/>
          <w:sz w:val="24"/>
          <w:szCs w:val="24"/>
        </w:rPr>
        <w:t xml:space="preserve"> in England and Wales</w:t>
      </w:r>
      <w:r w:rsidR="00AA5798" w:rsidRPr="00B84770">
        <w:rPr>
          <w:rFonts w:ascii="Times New Roman" w:hAnsi="Times New Roman" w:cs="Times New Roman"/>
          <w:sz w:val="24"/>
          <w:szCs w:val="24"/>
        </w:rPr>
        <w:t xml:space="preserve"> into a more consolidated service</w:t>
      </w:r>
      <w:r w:rsidR="00FC4DA8">
        <w:rPr>
          <w:rFonts w:ascii="Times New Roman" w:hAnsi="Times New Roman" w:cs="Times New Roman"/>
          <w:sz w:val="24"/>
          <w:szCs w:val="24"/>
        </w:rPr>
        <w:t xml:space="preserve"> after Seebohm reached a conclusion ‘</w:t>
      </w:r>
      <w:r w:rsidR="00FC4DA8" w:rsidRPr="00FC4DA8">
        <w:rPr>
          <w:rFonts w:ascii="Times New Roman" w:hAnsi="Times New Roman" w:cs="Times New Roman"/>
          <w:sz w:val="24"/>
          <w:szCs w:val="24"/>
        </w:rPr>
        <w:t>that service provision was fragmented and undermined by poor co-ordination</w:t>
      </w:r>
      <w:r w:rsidR="0055057C">
        <w:rPr>
          <w:rFonts w:ascii="Times New Roman" w:hAnsi="Times New Roman" w:cs="Times New Roman"/>
          <w:sz w:val="24"/>
          <w:szCs w:val="24"/>
        </w:rPr>
        <w:t>.</w:t>
      </w:r>
      <w:r w:rsidR="00FC4DA8">
        <w:rPr>
          <w:rFonts w:ascii="Times New Roman" w:hAnsi="Times New Roman" w:cs="Times New Roman"/>
          <w:sz w:val="24"/>
          <w:szCs w:val="24"/>
        </w:rPr>
        <w:t>’</w:t>
      </w:r>
      <w:r w:rsidR="0055057C">
        <w:rPr>
          <w:rFonts w:ascii="Times New Roman" w:hAnsi="Times New Roman" w:cs="Times New Roman"/>
          <w:sz w:val="24"/>
          <w:szCs w:val="24"/>
        </w:rPr>
        <w:t xml:space="preserve"> (University of Edinburgh, 2019).  </w:t>
      </w:r>
      <w:r w:rsidR="00AA5798" w:rsidRPr="00B84770">
        <w:rPr>
          <w:rFonts w:ascii="Times New Roman" w:hAnsi="Times New Roman" w:cs="Times New Roman"/>
          <w:sz w:val="24"/>
          <w:szCs w:val="24"/>
        </w:rPr>
        <w:t>The Colwell Inquiry of 1974 recognised failures amongst professionals and agencies w</w:t>
      </w:r>
      <w:r w:rsidR="002C7213">
        <w:rPr>
          <w:rFonts w:ascii="Times New Roman" w:hAnsi="Times New Roman" w:cs="Times New Roman"/>
          <w:sz w:val="24"/>
          <w:szCs w:val="24"/>
        </w:rPr>
        <w:t xml:space="preserve">ith communication and prompted </w:t>
      </w:r>
      <w:r w:rsidR="00AA5798" w:rsidRPr="00B84770">
        <w:rPr>
          <w:rFonts w:ascii="Times New Roman" w:hAnsi="Times New Roman" w:cs="Times New Roman"/>
          <w:sz w:val="24"/>
          <w:szCs w:val="24"/>
        </w:rPr>
        <w:t>inter-agency area rev</w:t>
      </w:r>
      <w:r w:rsidR="002C7213">
        <w:rPr>
          <w:rFonts w:ascii="Times New Roman" w:hAnsi="Times New Roman" w:cs="Times New Roman"/>
          <w:sz w:val="24"/>
          <w:szCs w:val="24"/>
        </w:rPr>
        <w:t>iew committees</w:t>
      </w:r>
      <w:r w:rsidR="00A11898">
        <w:rPr>
          <w:rFonts w:ascii="Times New Roman" w:hAnsi="Times New Roman" w:cs="Times New Roman"/>
          <w:sz w:val="24"/>
          <w:szCs w:val="24"/>
        </w:rPr>
        <w:t xml:space="preserve"> </w:t>
      </w:r>
      <w:r w:rsidR="002C7213">
        <w:rPr>
          <w:rFonts w:ascii="Times New Roman" w:hAnsi="Times New Roman" w:cs="Times New Roman"/>
          <w:sz w:val="24"/>
          <w:szCs w:val="24"/>
        </w:rPr>
        <w:t>(Neate, P., 2003).</w:t>
      </w:r>
      <w:r>
        <w:rPr>
          <w:rFonts w:ascii="Times New Roman" w:hAnsi="Times New Roman" w:cs="Times New Roman"/>
          <w:sz w:val="24"/>
          <w:szCs w:val="24"/>
        </w:rPr>
        <w:t xml:space="preserve">  </w:t>
      </w:r>
      <w:r w:rsidRPr="002C7213">
        <w:rPr>
          <w:rFonts w:ascii="Times New Roman" w:hAnsi="Times New Roman" w:cs="Times New Roman"/>
          <w:i/>
          <w:sz w:val="24"/>
          <w:szCs w:val="24"/>
        </w:rPr>
        <w:t>C</w:t>
      </w:r>
      <w:r w:rsidR="00AA5798" w:rsidRPr="002C7213">
        <w:rPr>
          <w:rFonts w:ascii="Times New Roman" w:hAnsi="Times New Roman" w:cs="Times New Roman"/>
          <w:i/>
          <w:sz w:val="24"/>
          <w:szCs w:val="24"/>
        </w:rPr>
        <w:t>hildren Act 1989</w:t>
      </w:r>
      <w:r w:rsidR="00AA5798" w:rsidRPr="00B84770">
        <w:rPr>
          <w:rFonts w:ascii="Times New Roman" w:hAnsi="Times New Roman" w:cs="Times New Roman"/>
          <w:sz w:val="24"/>
          <w:szCs w:val="24"/>
        </w:rPr>
        <w:t xml:space="preserve"> emphasised inter-agency cooperation when local authorities were tasked with identifying children in need.  </w:t>
      </w:r>
      <w:r>
        <w:rPr>
          <w:rFonts w:ascii="Times New Roman" w:hAnsi="Times New Roman" w:cs="Times New Roman"/>
          <w:sz w:val="24"/>
          <w:szCs w:val="24"/>
        </w:rPr>
        <w:t xml:space="preserve">A </w:t>
      </w:r>
      <w:r w:rsidR="00AA5798" w:rsidRPr="00B84770">
        <w:rPr>
          <w:rFonts w:ascii="Times New Roman" w:hAnsi="Times New Roman" w:cs="Times New Roman"/>
          <w:sz w:val="24"/>
          <w:szCs w:val="24"/>
        </w:rPr>
        <w:t>report on a framework for the assessment of children in need and their families in 2000 intended to ‘…enhance interprofessional communication…’</w:t>
      </w:r>
      <w:r w:rsidR="00197B24" w:rsidRPr="00B84770">
        <w:rPr>
          <w:rFonts w:ascii="Times New Roman" w:hAnsi="Times New Roman" w:cs="Times New Roman"/>
          <w:sz w:val="24"/>
          <w:szCs w:val="24"/>
        </w:rPr>
        <w:t xml:space="preserve"> by using a common language.</w:t>
      </w:r>
      <w:r w:rsidR="0009485C">
        <w:rPr>
          <w:rFonts w:ascii="Times New Roman" w:hAnsi="Times New Roman" w:cs="Times New Roman"/>
          <w:sz w:val="24"/>
          <w:szCs w:val="24"/>
        </w:rPr>
        <w:t xml:space="preserve"> (Social Care Institute for Excellence</w:t>
      </w:r>
      <w:r w:rsidR="0012715C">
        <w:rPr>
          <w:rFonts w:ascii="Times New Roman" w:hAnsi="Times New Roman" w:cs="Times New Roman"/>
          <w:sz w:val="24"/>
          <w:szCs w:val="24"/>
        </w:rPr>
        <w:t xml:space="preserve">, </w:t>
      </w:r>
      <w:r w:rsidR="0009485C">
        <w:rPr>
          <w:rFonts w:ascii="Times New Roman" w:hAnsi="Times New Roman" w:cs="Times New Roman"/>
          <w:sz w:val="24"/>
          <w:szCs w:val="24"/>
        </w:rPr>
        <w:t>n</w:t>
      </w:r>
      <w:r w:rsidR="0012715C">
        <w:rPr>
          <w:rFonts w:ascii="Times New Roman" w:hAnsi="Times New Roman" w:cs="Times New Roman"/>
          <w:sz w:val="24"/>
          <w:szCs w:val="24"/>
        </w:rPr>
        <w:t xml:space="preserve">o </w:t>
      </w:r>
      <w:r w:rsidR="0009485C">
        <w:rPr>
          <w:rFonts w:ascii="Times New Roman" w:hAnsi="Times New Roman" w:cs="Times New Roman"/>
          <w:sz w:val="24"/>
          <w:szCs w:val="24"/>
        </w:rPr>
        <w:t>d</w:t>
      </w:r>
      <w:r w:rsidR="0012715C">
        <w:rPr>
          <w:rFonts w:ascii="Times New Roman" w:hAnsi="Times New Roman" w:cs="Times New Roman"/>
          <w:sz w:val="24"/>
          <w:szCs w:val="24"/>
        </w:rPr>
        <w:t>ate)</w:t>
      </w:r>
      <w:r w:rsidR="0009485C">
        <w:rPr>
          <w:rFonts w:ascii="Times New Roman" w:hAnsi="Times New Roman" w:cs="Times New Roman"/>
          <w:sz w:val="24"/>
          <w:szCs w:val="24"/>
        </w:rPr>
        <w:t>.</w:t>
      </w:r>
      <w:r w:rsidR="00B84770" w:rsidRPr="00B84770">
        <w:rPr>
          <w:rFonts w:ascii="Times New Roman" w:hAnsi="Times New Roman" w:cs="Times New Roman"/>
          <w:sz w:val="24"/>
          <w:szCs w:val="24"/>
        </w:rPr>
        <w:t xml:space="preserve">  Lord Laming’s report on the Victoria Climbié</w:t>
      </w:r>
      <w:r w:rsidR="00B84770">
        <w:rPr>
          <w:rFonts w:ascii="Times New Roman" w:hAnsi="Times New Roman" w:cs="Times New Roman"/>
          <w:sz w:val="24"/>
          <w:szCs w:val="24"/>
        </w:rPr>
        <w:t xml:space="preserve"> case in 2003 stressed the importance of cooperation and communication across and between services after pointing out the child protection failures of the National Health Service, S</w:t>
      </w:r>
      <w:r w:rsidR="0092504C">
        <w:rPr>
          <w:rFonts w:ascii="Times New Roman" w:hAnsi="Times New Roman" w:cs="Times New Roman"/>
          <w:sz w:val="24"/>
          <w:szCs w:val="24"/>
        </w:rPr>
        <w:t>ocial Services and the police.</w:t>
      </w:r>
      <w:r w:rsidR="00B84770">
        <w:rPr>
          <w:rFonts w:ascii="Times New Roman" w:hAnsi="Times New Roman" w:cs="Times New Roman"/>
          <w:sz w:val="24"/>
          <w:szCs w:val="24"/>
        </w:rPr>
        <w:t xml:space="preserve"> </w:t>
      </w:r>
      <w:r w:rsidR="0012715C" w:rsidRPr="0012715C">
        <w:rPr>
          <w:rFonts w:ascii="Times New Roman" w:hAnsi="Times New Roman" w:cs="Times New Roman"/>
          <w:sz w:val="24"/>
          <w:szCs w:val="24"/>
        </w:rPr>
        <w:t xml:space="preserve">(Social Care Institute for Excellence, no date). </w:t>
      </w:r>
      <w:r w:rsidR="00B84770">
        <w:rPr>
          <w:rFonts w:ascii="Times New Roman" w:hAnsi="Times New Roman" w:cs="Times New Roman"/>
          <w:sz w:val="24"/>
          <w:szCs w:val="24"/>
        </w:rPr>
        <w:t xml:space="preserve"> Following this the </w:t>
      </w:r>
      <w:r w:rsidR="00B84770" w:rsidRPr="002C7213">
        <w:rPr>
          <w:rFonts w:ascii="Times New Roman" w:hAnsi="Times New Roman" w:cs="Times New Roman"/>
          <w:i/>
          <w:sz w:val="24"/>
          <w:szCs w:val="24"/>
        </w:rPr>
        <w:t>Children Act 2004</w:t>
      </w:r>
      <w:r w:rsidR="00593C66">
        <w:rPr>
          <w:rFonts w:ascii="Times New Roman" w:hAnsi="Times New Roman" w:cs="Times New Roman"/>
          <w:sz w:val="24"/>
          <w:szCs w:val="24"/>
        </w:rPr>
        <w:t xml:space="preserve"> proposed to reconstruct children’s services and safeguarding by seeking to encourage key agency cooperation.  </w:t>
      </w:r>
      <w:r w:rsidR="0012715C">
        <w:rPr>
          <w:rFonts w:ascii="Times New Roman" w:hAnsi="Times New Roman" w:cs="Times New Roman"/>
          <w:sz w:val="24"/>
          <w:szCs w:val="24"/>
        </w:rPr>
        <w:t xml:space="preserve"> </w:t>
      </w:r>
    </w:p>
    <w:p w:rsidR="00631632" w:rsidRDefault="008716BB" w:rsidP="00B5578D">
      <w:pPr>
        <w:spacing w:line="360" w:lineRule="auto"/>
        <w:jc w:val="both"/>
        <w:rPr>
          <w:rFonts w:ascii="Times New Roman" w:hAnsi="Times New Roman" w:cs="Times New Roman"/>
          <w:sz w:val="24"/>
          <w:szCs w:val="24"/>
        </w:rPr>
      </w:pPr>
      <w:r>
        <w:rPr>
          <w:rFonts w:ascii="Times New Roman" w:hAnsi="Times New Roman" w:cs="Times New Roman"/>
          <w:sz w:val="24"/>
          <w:szCs w:val="24"/>
        </w:rPr>
        <w:t>Following t</w:t>
      </w:r>
      <w:r w:rsidR="007F30EA">
        <w:rPr>
          <w:rFonts w:ascii="Times New Roman" w:hAnsi="Times New Roman" w:cs="Times New Roman"/>
          <w:sz w:val="24"/>
          <w:szCs w:val="24"/>
        </w:rPr>
        <w:t xml:space="preserve">he enquiry report on Victoria </w:t>
      </w:r>
      <w:proofErr w:type="spellStart"/>
      <w:r w:rsidR="007F30EA" w:rsidRPr="008F08A2">
        <w:rPr>
          <w:rFonts w:ascii="Times New Roman" w:hAnsi="Times New Roman" w:cs="Times New Roman"/>
          <w:sz w:val="24"/>
          <w:szCs w:val="24"/>
        </w:rPr>
        <w:t>Climbié</w:t>
      </w:r>
      <w:proofErr w:type="spellEnd"/>
      <w:r w:rsidR="002C682E">
        <w:rPr>
          <w:rFonts w:ascii="Times New Roman" w:hAnsi="Times New Roman" w:cs="Times New Roman"/>
          <w:sz w:val="24"/>
          <w:szCs w:val="24"/>
        </w:rPr>
        <w:t>,</w:t>
      </w:r>
      <w:r w:rsidR="008F08A2">
        <w:rPr>
          <w:rFonts w:ascii="Times New Roman" w:hAnsi="Times New Roman" w:cs="Times New Roman"/>
          <w:sz w:val="24"/>
          <w:szCs w:val="24"/>
        </w:rPr>
        <w:t xml:space="preserve"> </w:t>
      </w:r>
      <w:r>
        <w:rPr>
          <w:rFonts w:ascii="Times New Roman" w:hAnsi="Times New Roman" w:cs="Times New Roman"/>
          <w:sz w:val="24"/>
          <w:szCs w:val="24"/>
        </w:rPr>
        <w:t xml:space="preserve">which </w:t>
      </w:r>
      <w:r w:rsidR="008F08A2">
        <w:rPr>
          <w:rFonts w:ascii="Times New Roman" w:hAnsi="Times New Roman" w:cs="Times New Roman"/>
          <w:sz w:val="24"/>
          <w:szCs w:val="24"/>
        </w:rPr>
        <w:t>sparked a r</w:t>
      </w:r>
      <w:r>
        <w:rPr>
          <w:rFonts w:ascii="Times New Roman" w:hAnsi="Times New Roman" w:cs="Times New Roman"/>
          <w:sz w:val="24"/>
          <w:szCs w:val="24"/>
        </w:rPr>
        <w:t>eform of children’s services,</w:t>
      </w:r>
      <w:r w:rsidR="008F08A2">
        <w:rPr>
          <w:rFonts w:ascii="Times New Roman" w:hAnsi="Times New Roman" w:cs="Times New Roman"/>
          <w:sz w:val="24"/>
          <w:szCs w:val="24"/>
        </w:rPr>
        <w:t xml:space="preserve"> </w:t>
      </w:r>
      <w:r w:rsidR="002C682E">
        <w:rPr>
          <w:rFonts w:ascii="Times New Roman" w:hAnsi="Times New Roman" w:cs="Times New Roman"/>
          <w:sz w:val="24"/>
          <w:szCs w:val="24"/>
        </w:rPr>
        <w:t xml:space="preserve">the government presented </w:t>
      </w:r>
      <w:r w:rsidR="008F08A2">
        <w:rPr>
          <w:rFonts w:ascii="Times New Roman" w:hAnsi="Times New Roman" w:cs="Times New Roman"/>
          <w:sz w:val="24"/>
          <w:szCs w:val="24"/>
        </w:rPr>
        <w:t>a green paper entitled ‘Every Child Matters’</w:t>
      </w:r>
      <w:r w:rsidR="00A11898">
        <w:rPr>
          <w:rFonts w:ascii="Times New Roman" w:hAnsi="Times New Roman" w:cs="Times New Roman"/>
          <w:sz w:val="24"/>
          <w:szCs w:val="24"/>
        </w:rPr>
        <w:t xml:space="preserve"> (ECM)</w:t>
      </w:r>
      <w:r w:rsidR="002C682E">
        <w:rPr>
          <w:rFonts w:ascii="Times New Roman" w:hAnsi="Times New Roman" w:cs="Times New Roman"/>
          <w:sz w:val="24"/>
          <w:szCs w:val="24"/>
        </w:rPr>
        <w:t xml:space="preserve"> (2003).</w:t>
      </w:r>
      <w:r w:rsidR="008F08A2">
        <w:rPr>
          <w:rFonts w:ascii="Times New Roman" w:hAnsi="Times New Roman" w:cs="Times New Roman"/>
          <w:sz w:val="24"/>
          <w:szCs w:val="24"/>
        </w:rPr>
        <w:t xml:space="preserve">  Child protection was central to the paper but this had to be applied across all public, private and voluntary sectors.  Before the paper was published and after children, young people and families were consulted, five outcomes were envisaged; being healthy, staying safe, enjoying and achieving, making positive contributions and </w:t>
      </w:r>
      <w:r w:rsidR="0066431D">
        <w:rPr>
          <w:rFonts w:ascii="Times New Roman" w:hAnsi="Times New Roman" w:cs="Times New Roman"/>
          <w:sz w:val="24"/>
          <w:szCs w:val="24"/>
        </w:rPr>
        <w:t xml:space="preserve">having </w:t>
      </w:r>
      <w:r w:rsidR="008F08A2">
        <w:rPr>
          <w:rFonts w:ascii="Times New Roman" w:hAnsi="Times New Roman" w:cs="Times New Roman"/>
          <w:sz w:val="24"/>
          <w:szCs w:val="24"/>
        </w:rPr>
        <w:t xml:space="preserve">economic well-being.  </w:t>
      </w:r>
      <w:r w:rsidR="00B9324E" w:rsidRPr="00B9324E">
        <w:rPr>
          <w:rFonts w:ascii="Times New Roman" w:hAnsi="Times New Roman" w:cs="Times New Roman"/>
          <w:sz w:val="24"/>
          <w:szCs w:val="24"/>
        </w:rPr>
        <w:t xml:space="preserve">ECM also proposed the creation of Children’s Trusts (Townsley, et al., 2004) enabling children’s and young people’s services such as Education, Social Services, Health, Connexions and Youth </w:t>
      </w:r>
      <w:r w:rsidR="00B9324E" w:rsidRPr="00B9324E">
        <w:rPr>
          <w:rFonts w:ascii="Times New Roman" w:hAnsi="Times New Roman" w:cs="Times New Roman"/>
          <w:sz w:val="24"/>
          <w:szCs w:val="24"/>
        </w:rPr>
        <w:lastRenderedPageBreak/>
        <w:t xml:space="preserve">Offending teams to amalgamate.  </w:t>
      </w:r>
      <w:r>
        <w:rPr>
          <w:rFonts w:ascii="Times New Roman" w:hAnsi="Times New Roman" w:cs="Times New Roman"/>
          <w:sz w:val="24"/>
          <w:szCs w:val="24"/>
        </w:rPr>
        <w:t>The response i</w:t>
      </w:r>
      <w:r w:rsidR="00A11898">
        <w:rPr>
          <w:rFonts w:ascii="Times New Roman" w:hAnsi="Times New Roman" w:cs="Times New Roman"/>
          <w:sz w:val="24"/>
          <w:szCs w:val="24"/>
        </w:rPr>
        <w:t>n Wales to ECM</w:t>
      </w:r>
      <w:r>
        <w:rPr>
          <w:rFonts w:ascii="Times New Roman" w:hAnsi="Times New Roman" w:cs="Times New Roman"/>
          <w:sz w:val="24"/>
          <w:szCs w:val="24"/>
        </w:rPr>
        <w:t xml:space="preserve"> was the seven core aims, an </w:t>
      </w:r>
      <w:r w:rsidR="00196B87">
        <w:rPr>
          <w:rFonts w:ascii="Times New Roman" w:hAnsi="Times New Roman" w:cs="Times New Roman"/>
          <w:sz w:val="24"/>
          <w:szCs w:val="24"/>
        </w:rPr>
        <w:t>et</w:t>
      </w:r>
      <w:r w:rsidR="00E965F5">
        <w:rPr>
          <w:rFonts w:ascii="Times New Roman" w:hAnsi="Times New Roman" w:cs="Times New Roman"/>
          <w:sz w:val="24"/>
          <w:szCs w:val="24"/>
        </w:rPr>
        <w:t>hos based on UNCRC principles (Welsh Government, 2015).</w:t>
      </w:r>
      <w:r>
        <w:rPr>
          <w:rFonts w:ascii="Times New Roman" w:hAnsi="Times New Roman" w:cs="Times New Roman"/>
          <w:sz w:val="24"/>
          <w:szCs w:val="24"/>
        </w:rPr>
        <w:t xml:space="preserve">  These aims were set out to ensure that all child</w:t>
      </w:r>
      <w:r w:rsidR="00C01D9F">
        <w:rPr>
          <w:rFonts w:ascii="Times New Roman" w:hAnsi="Times New Roman" w:cs="Times New Roman"/>
          <w:sz w:val="24"/>
          <w:szCs w:val="24"/>
        </w:rPr>
        <w:t>ren have a flying start in life;</w:t>
      </w:r>
      <w:r>
        <w:rPr>
          <w:rFonts w:ascii="Times New Roman" w:hAnsi="Times New Roman" w:cs="Times New Roman"/>
          <w:sz w:val="24"/>
          <w:szCs w:val="24"/>
        </w:rPr>
        <w:t xml:space="preserve"> have access to a range of education, trai</w:t>
      </w:r>
      <w:r w:rsidR="00C01D9F">
        <w:rPr>
          <w:rFonts w:ascii="Times New Roman" w:hAnsi="Times New Roman" w:cs="Times New Roman"/>
          <w:sz w:val="24"/>
          <w:szCs w:val="24"/>
        </w:rPr>
        <w:t>ning and learning opportunities;</w:t>
      </w:r>
      <w:r>
        <w:rPr>
          <w:rFonts w:ascii="Times New Roman" w:hAnsi="Times New Roman" w:cs="Times New Roman"/>
          <w:sz w:val="24"/>
          <w:szCs w:val="24"/>
        </w:rPr>
        <w:t xml:space="preserve"> </w:t>
      </w:r>
      <w:r w:rsidR="00C01D9F">
        <w:rPr>
          <w:rFonts w:ascii="Times New Roman" w:hAnsi="Times New Roman" w:cs="Times New Roman"/>
          <w:sz w:val="24"/>
          <w:szCs w:val="24"/>
        </w:rPr>
        <w:t>are free from abuse, victimisation and exploitation</w:t>
      </w:r>
      <w:r w:rsidR="007F2971">
        <w:rPr>
          <w:rFonts w:ascii="Times New Roman" w:hAnsi="Times New Roman" w:cs="Times New Roman"/>
          <w:sz w:val="24"/>
          <w:szCs w:val="24"/>
        </w:rPr>
        <w:t>; are able</w:t>
      </w:r>
      <w:r w:rsidR="00C01D9F">
        <w:rPr>
          <w:rFonts w:ascii="Times New Roman" w:hAnsi="Times New Roman" w:cs="Times New Roman"/>
          <w:sz w:val="24"/>
          <w:szCs w:val="24"/>
        </w:rPr>
        <w:t xml:space="preserve"> to </w:t>
      </w:r>
      <w:r>
        <w:rPr>
          <w:rFonts w:ascii="Times New Roman" w:hAnsi="Times New Roman" w:cs="Times New Roman"/>
          <w:sz w:val="24"/>
          <w:szCs w:val="24"/>
        </w:rPr>
        <w:t>enjoy physical, mental, socia</w:t>
      </w:r>
      <w:r w:rsidR="00C01D9F">
        <w:rPr>
          <w:rFonts w:ascii="Times New Roman" w:hAnsi="Times New Roman" w:cs="Times New Roman"/>
          <w:sz w:val="24"/>
          <w:szCs w:val="24"/>
        </w:rPr>
        <w:t>l and emotional health; are able to access activities in sport, leisure and culture; are listened to, shown respect and identities are recognised; have safe environments that support well-being and are not disadvantaged by poverty.</w:t>
      </w:r>
      <w:r w:rsidR="002C682E">
        <w:rPr>
          <w:rFonts w:ascii="Times New Roman" w:hAnsi="Times New Roman" w:cs="Times New Roman"/>
          <w:sz w:val="24"/>
          <w:szCs w:val="24"/>
        </w:rPr>
        <w:t xml:space="preserve">  After ECM the government</w:t>
      </w:r>
      <w:r w:rsidR="00A84712">
        <w:rPr>
          <w:rFonts w:ascii="Times New Roman" w:hAnsi="Times New Roman" w:cs="Times New Roman"/>
          <w:sz w:val="24"/>
          <w:szCs w:val="24"/>
        </w:rPr>
        <w:t xml:space="preserve"> introduce</w:t>
      </w:r>
      <w:r w:rsidR="002C682E">
        <w:rPr>
          <w:rFonts w:ascii="Times New Roman" w:hAnsi="Times New Roman" w:cs="Times New Roman"/>
          <w:sz w:val="24"/>
          <w:szCs w:val="24"/>
        </w:rPr>
        <w:t>d</w:t>
      </w:r>
      <w:r w:rsidR="00A84712">
        <w:rPr>
          <w:rFonts w:ascii="Times New Roman" w:hAnsi="Times New Roman" w:cs="Times New Roman"/>
          <w:sz w:val="24"/>
          <w:szCs w:val="24"/>
        </w:rPr>
        <w:t xml:space="preserve"> a national Common Assessment F</w:t>
      </w:r>
      <w:r w:rsidR="002F1829">
        <w:rPr>
          <w:rFonts w:ascii="Times New Roman" w:hAnsi="Times New Roman" w:cs="Times New Roman"/>
          <w:sz w:val="24"/>
          <w:szCs w:val="24"/>
        </w:rPr>
        <w:t>ramework (CAF)</w:t>
      </w:r>
      <w:r w:rsidR="00E965F5">
        <w:rPr>
          <w:rFonts w:ascii="Times New Roman" w:hAnsi="Times New Roman" w:cs="Times New Roman"/>
          <w:sz w:val="24"/>
          <w:szCs w:val="24"/>
        </w:rPr>
        <w:t xml:space="preserve"> </w:t>
      </w:r>
      <w:r w:rsidR="006E0819">
        <w:rPr>
          <w:rFonts w:ascii="Times New Roman" w:hAnsi="Times New Roman" w:cs="Times New Roman"/>
          <w:sz w:val="24"/>
          <w:szCs w:val="24"/>
        </w:rPr>
        <w:t>(Holmes et al., 2012)</w:t>
      </w:r>
      <w:r w:rsidR="002F1829">
        <w:rPr>
          <w:rFonts w:ascii="Times New Roman" w:hAnsi="Times New Roman" w:cs="Times New Roman"/>
          <w:sz w:val="24"/>
          <w:szCs w:val="24"/>
        </w:rPr>
        <w:t xml:space="preserve"> designed to help professionals recognise the needs of children struggling to a</w:t>
      </w:r>
      <w:r w:rsidR="00A11898">
        <w:rPr>
          <w:rFonts w:ascii="Times New Roman" w:hAnsi="Times New Roman" w:cs="Times New Roman"/>
          <w:sz w:val="24"/>
          <w:szCs w:val="24"/>
        </w:rPr>
        <w:t>chieve the five outcomes.  This is a</w:t>
      </w:r>
      <w:r w:rsidR="00BE53AF">
        <w:rPr>
          <w:rFonts w:ascii="Times New Roman" w:hAnsi="Times New Roman" w:cs="Times New Roman"/>
          <w:sz w:val="24"/>
          <w:szCs w:val="24"/>
        </w:rPr>
        <w:t xml:space="preserve"> framework </w:t>
      </w:r>
      <w:r w:rsidR="002C682E">
        <w:rPr>
          <w:rFonts w:ascii="Times New Roman" w:hAnsi="Times New Roman" w:cs="Times New Roman"/>
          <w:sz w:val="24"/>
          <w:szCs w:val="24"/>
        </w:rPr>
        <w:t>aimed at</w:t>
      </w:r>
      <w:r w:rsidR="00BE53AF">
        <w:rPr>
          <w:rFonts w:ascii="Times New Roman" w:hAnsi="Times New Roman" w:cs="Times New Roman"/>
          <w:sz w:val="24"/>
          <w:szCs w:val="24"/>
        </w:rPr>
        <w:t xml:space="preserve"> everyone working with childr</w:t>
      </w:r>
      <w:r w:rsidR="002C682E">
        <w:rPr>
          <w:rFonts w:ascii="Times New Roman" w:hAnsi="Times New Roman" w:cs="Times New Roman"/>
          <w:sz w:val="24"/>
          <w:szCs w:val="24"/>
        </w:rPr>
        <w:t>en, particularly</w:t>
      </w:r>
      <w:r w:rsidR="002F1829">
        <w:rPr>
          <w:rFonts w:ascii="Times New Roman" w:hAnsi="Times New Roman" w:cs="Times New Roman"/>
          <w:sz w:val="24"/>
          <w:szCs w:val="24"/>
        </w:rPr>
        <w:t xml:space="preserve"> children with</w:t>
      </w:r>
      <w:r w:rsidR="00E965F5">
        <w:rPr>
          <w:rFonts w:ascii="Times New Roman" w:hAnsi="Times New Roman" w:cs="Times New Roman"/>
          <w:sz w:val="24"/>
          <w:szCs w:val="24"/>
        </w:rPr>
        <w:t xml:space="preserve"> additional learning needs</w:t>
      </w:r>
      <w:r w:rsidR="00BE53AF">
        <w:rPr>
          <w:rFonts w:ascii="Times New Roman" w:hAnsi="Times New Roman" w:cs="Times New Roman"/>
          <w:sz w:val="24"/>
          <w:szCs w:val="24"/>
        </w:rPr>
        <w:t xml:space="preserve"> (Department for Education and Skills, 2004).</w:t>
      </w:r>
      <w:r w:rsidR="001E094F">
        <w:rPr>
          <w:rFonts w:ascii="Times New Roman" w:hAnsi="Times New Roman" w:cs="Times New Roman"/>
          <w:sz w:val="24"/>
          <w:szCs w:val="24"/>
        </w:rPr>
        <w:t xml:space="preserve"> </w:t>
      </w:r>
      <w:r w:rsidR="002F1829">
        <w:rPr>
          <w:rFonts w:ascii="Times New Roman" w:hAnsi="Times New Roman" w:cs="Times New Roman"/>
          <w:sz w:val="24"/>
          <w:szCs w:val="24"/>
        </w:rPr>
        <w:t xml:space="preserve"> </w:t>
      </w:r>
      <w:r w:rsidR="001E094F">
        <w:rPr>
          <w:rFonts w:ascii="Times New Roman" w:hAnsi="Times New Roman" w:cs="Times New Roman"/>
          <w:sz w:val="24"/>
          <w:szCs w:val="24"/>
        </w:rPr>
        <w:t xml:space="preserve">CAFs </w:t>
      </w:r>
      <w:r w:rsidR="002F1829">
        <w:rPr>
          <w:rFonts w:ascii="Times New Roman" w:hAnsi="Times New Roman" w:cs="Times New Roman"/>
          <w:sz w:val="24"/>
          <w:szCs w:val="24"/>
        </w:rPr>
        <w:t xml:space="preserve">used in multi-agency settings </w:t>
      </w:r>
      <w:r w:rsidR="002C682E">
        <w:rPr>
          <w:rFonts w:ascii="Times New Roman" w:hAnsi="Times New Roman" w:cs="Times New Roman"/>
          <w:sz w:val="24"/>
          <w:szCs w:val="24"/>
        </w:rPr>
        <w:t xml:space="preserve">are designed to </w:t>
      </w:r>
      <w:r w:rsidR="001E094F">
        <w:rPr>
          <w:rFonts w:ascii="Times New Roman" w:hAnsi="Times New Roman" w:cs="Times New Roman"/>
          <w:sz w:val="24"/>
          <w:szCs w:val="24"/>
        </w:rPr>
        <w:t xml:space="preserve">allow </w:t>
      </w:r>
      <w:r w:rsidR="002F1829">
        <w:rPr>
          <w:rFonts w:ascii="Times New Roman" w:hAnsi="Times New Roman" w:cs="Times New Roman"/>
          <w:sz w:val="24"/>
          <w:szCs w:val="24"/>
        </w:rPr>
        <w:t>for easier information sharing between agencies therefore reducing the number of assessments and provide</w:t>
      </w:r>
      <w:r w:rsidR="001E094F">
        <w:rPr>
          <w:rFonts w:ascii="Times New Roman" w:hAnsi="Times New Roman" w:cs="Times New Roman"/>
          <w:sz w:val="24"/>
          <w:szCs w:val="24"/>
        </w:rPr>
        <w:t xml:space="preserve"> opportunities</w:t>
      </w:r>
      <w:r w:rsidR="002F1829">
        <w:rPr>
          <w:rFonts w:ascii="Times New Roman" w:hAnsi="Times New Roman" w:cs="Times New Roman"/>
          <w:sz w:val="24"/>
          <w:szCs w:val="24"/>
        </w:rPr>
        <w:t xml:space="preserve"> for early interventions.</w:t>
      </w:r>
      <w:r w:rsidR="00A11898">
        <w:rPr>
          <w:rFonts w:ascii="Times New Roman" w:hAnsi="Times New Roman" w:cs="Times New Roman"/>
          <w:sz w:val="24"/>
          <w:szCs w:val="24"/>
        </w:rPr>
        <w:t xml:space="preserve">  </w:t>
      </w:r>
      <w:r w:rsidR="00FC5731">
        <w:rPr>
          <w:rFonts w:ascii="Times New Roman" w:hAnsi="Times New Roman" w:cs="Times New Roman"/>
          <w:sz w:val="24"/>
          <w:szCs w:val="24"/>
        </w:rPr>
        <w:t xml:space="preserve">The reduction in assessments benefits not only agencies, by cutting costs, families benefit as they not have to attend repetitive appointments. </w:t>
      </w:r>
    </w:p>
    <w:p w:rsidR="00882335" w:rsidRDefault="008F08A2" w:rsidP="00B557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assignment will now look at </w:t>
      </w:r>
      <w:r w:rsidR="00D03001">
        <w:rPr>
          <w:rFonts w:ascii="Times New Roman" w:hAnsi="Times New Roman" w:cs="Times New Roman"/>
          <w:sz w:val="24"/>
          <w:szCs w:val="24"/>
        </w:rPr>
        <w:t>the benefits</w:t>
      </w:r>
      <w:r>
        <w:rPr>
          <w:rFonts w:ascii="Times New Roman" w:hAnsi="Times New Roman" w:cs="Times New Roman"/>
          <w:sz w:val="24"/>
          <w:szCs w:val="24"/>
        </w:rPr>
        <w:t xml:space="preserve"> and challenges of multi-agency working</w:t>
      </w:r>
      <w:r w:rsidR="00631632">
        <w:rPr>
          <w:rFonts w:ascii="Times New Roman" w:hAnsi="Times New Roman" w:cs="Times New Roman"/>
          <w:sz w:val="24"/>
          <w:szCs w:val="24"/>
        </w:rPr>
        <w:t xml:space="preserve"> specifically in a secondary school, focusing on the requirement</w:t>
      </w:r>
      <w:r w:rsidR="0092504C">
        <w:rPr>
          <w:rFonts w:ascii="Times New Roman" w:hAnsi="Times New Roman" w:cs="Times New Roman"/>
          <w:sz w:val="24"/>
          <w:szCs w:val="24"/>
        </w:rPr>
        <w:t>s</w:t>
      </w:r>
      <w:r w:rsidR="00631632">
        <w:rPr>
          <w:rFonts w:ascii="Times New Roman" w:hAnsi="Times New Roman" w:cs="Times New Roman"/>
          <w:sz w:val="24"/>
          <w:szCs w:val="24"/>
        </w:rPr>
        <w:t xml:space="preserve"> of a child with additional needs.  There are seve</w:t>
      </w:r>
      <w:r w:rsidR="00564197">
        <w:rPr>
          <w:rFonts w:ascii="Times New Roman" w:hAnsi="Times New Roman" w:cs="Times New Roman"/>
          <w:sz w:val="24"/>
          <w:szCs w:val="24"/>
        </w:rPr>
        <w:t>ral reasons why multi-</w:t>
      </w:r>
      <w:r w:rsidR="0092504C">
        <w:rPr>
          <w:rFonts w:ascii="Times New Roman" w:hAnsi="Times New Roman" w:cs="Times New Roman"/>
          <w:sz w:val="24"/>
          <w:szCs w:val="24"/>
        </w:rPr>
        <w:t>agencies</w:t>
      </w:r>
      <w:r w:rsidR="00631632">
        <w:rPr>
          <w:rFonts w:ascii="Times New Roman" w:hAnsi="Times New Roman" w:cs="Times New Roman"/>
          <w:sz w:val="24"/>
          <w:szCs w:val="24"/>
        </w:rPr>
        <w:t xml:space="preserve"> might convene in a school setting, perhaps to discuss a single issue such as attendance or behaviour or to look at one specif</w:t>
      </w:r>
      <w:r w:rsidR="00DB5C36">
        <w:rPr>
          <w:rFonts w:ascii="Times New Roman" w:hAnsi="Times New Roman" w:cs="Times New Roman"/>
          <w:sz w:val="24"/>
          <w:szCs w:val="24"/>
        </w:rPr>
        <w:t>ic child in an annual review; s</w:t>
      </w:r>
      <w:bookmarkStart w:id="0" w:name="_GoBack"/>
      <w:bookmarkEnd w:id="0"/>
      <w:r w:rsidR="00631632">
        <w:rPr>
          <w:rFonts w:ascii="Times New Roman" w:hAnsi="Times New Roman" w:cs="Times New Roman"/>
          <w:sz w:val="24"/>
          <w:szCs w:val="24"/>
        </w:rPr>
        <w:t>uch an approach would be del</w:t>
      </w:r>
      <w:r w:rsidR="0092504C">
        <w:rPr>
          <w:rFonts w:ascii="Times New Roman" w:hAnsi="Times New Roman" w:cs="Times New Roman"/>
          <w:sz w:val="24"/>
          <w:szCs w:val="24"/>
        </w:rPr>
        <w:t>ivered by a multi</w:t>
      </w:r>
      <w:r w:rsidR="00564197">
        <w:rPr>
          <w:rFonts w:ascii="Times New Roman" w:hAnsi="Times New Roman" w:cs="Times New Roman"/>
          <w:sz w:val="24"/>
          <w:szCs w:val="24"/>
        </w:rPr>
        <w:t>-</w:t>
      </w:r>
      <w:r w:rsidR="0092504C">
        <w:rPr>
          <w:rFonts w:ascii="Times New Roman" w:hAnsi="Times New Roman" w:cs="Times New Roman"/>
          <w:sz w:val="24"/>
          <w:szCs w:val="24"/>
        </w:rPr>
        <w:t>agency panel.  It is important to clarify at this point that there are different models of multi</w:t>
      </w:r>
      <w:r w:rsidR="00564197">
        <w:rPr>
          <w:rFonts w:ascii="Times New Roman" w:hAnsi="Times New Roman" w:cs="Times New Roman"/>
          <w:sz w:val="24"/>
          <w:szCs w:val="24"/>
        </w:rPr>
        <w:t>-</w:t>
      </w:r>
      <w:r w:rsidR="0092504C">
        <w:rPr>
          <w:rFonts w:ascii="Times New Roman" w:hAnsi="Times New Roman" w:cs="Times New Roman"/>
          <w:sz w:val="24"/>
          <w:szCs w:val="24"/>
        </w:rPr>
        <w:t xml:space="preserve">agency working.  A </w:t>
      </w:r>
      <w:r w:rsidR="00564197">
        <w:rPr>
          <w:rFonts w:ascii="Times New Roman" w:hAnsi="Times New Roman" w:cs="Times New Roman"/>
          <w:sz w:val="24"/>
          <w:szCs w:val="24"/>
        </w:rPr>
        <w:t>review (</w:t>
      </w:r>
      <w:r w:rsidR="00882335">
        <w:rPr>
          <w:rFonts w:ascii="Times New Roman" w:hAnsi="Times New Roman" w:cs="Times New Roman"/>
          <w:sz w:val="24"/>
          <w:szCs w:val="24"/>
        </w:rPr>
        <w:t>Atkinson et al</w:t>
      </w:r>
      <w:r w:rsidR="00D03001">
        <w:rPr>
          <w:rFonts w:ascii="Times New Roman" w:hAnsi="Times New Roman" w:cs="Times New Roman"/>
          <w:sz w:val="24"/>
          <w:szCs w:val="24"/>
        </w:rPr>
        <w:t>, 2007) wri</w:t>
      </w:r>
      <w:r w:rsidR="00564197">
        <w:rPr>
          <w:rFonts w:ascii="Times New Roman" w:hAnsi="Times New Roman" w:cs="Times New Roman"/>
          <w:sz w:val="24"/>
          <w:szCs w:val="24"/>
        </w:rPr>
        <w:t>te</w:t>
      </w:r>
      <w:r w:rsidR="00D03001">
        <w:rPr>
          <w:rFonts w:ascii="Times New Roman" w:hAnsi="Times New Roman" w:cs="Times New Roman"/>
          <w:sz w:val="24"/>
          <w:szCs w:val="24"/>
        </w:rPr>
        <w:t>s</w:t>
      </w:r>
      <w:r w:rsidR="00564197">
        <w:rPr>
          <w:rFonts w:ascii="Times New Roman" w:hAnsi="Times New Roman" w:cs="Times New Roman"/>
          <w:sz w:val="24"/>
          <w:szCs w:val="24"/>
        </w:rPr>
        <w:t xml:space="preserve"> a</w:t>
      </w:r>
      <w:r w:rsidR="00D03001">
        <w:rPr>
          <w:rFonts w:ascii="Times New Roman" w:hAnsi="Times New Roman" w:cs="Times New Roman"/>
          <w:sz w:val="24"/>
          <w:szCs w:val="24"/>
        </w:rPr>
        <w:t>bout three main models.  Multi-</w:t>
      </w:r>
      <w:r w:rsidR="00564197">
        <w:rPr>
          <w:rFonts w:ascii="Times New Roman" w:hAnsi="Times New Roman" w:cs="Times New Roman"/>
          <w:sz w:val="24"/>
          <w:szCs w:val="24"/>
        </w:rPr>
        <w:t>disciplinary teams are practitioners</w:t>
      </w:r>
      <w:r w:rsidR="0092504C" w:rsidRPr="0092504C">
        <w:rPr>
          <w:rFonts w:ascii="Times New Roman" w:hAnsi="Times New Roman" w:cs="Times New Roman"/>
          <w:sz w:val="24"/>
          <w:szCs w:val="24"/>
        </w:rPr>
        <w:t xml:space="preserve"> working within one agency</w:t>
      </w:r>
      <w:r w:rsidR="003151B1">
        <w:rPr>
          <w:rFonts w:ascii="Times New Roman" w:hAnsi="Times New Roman" w:cs="Times New Roman"/>
          <w:sz w:val="24"/>
          <w:szCs w:val="24"/>
        </w:rPr>
        <w:t>, for example in a hospital</w:t>
      </w:r>
      <w:r w:rsidR="0092504C" w:rsidRPr="0092504C">
        <w:rPr>
          <w:rFonts w:ascii="Times New Roman" w:hAnsi="Times New Roman" w:cs="Times New Roman"/>
          <w:sz w:val="24"/>
          <w:szCs w:val="24"/>
        </w:rPr>
        <w:t>.  Interdisciplinary</w:t>
      </w:r>
      <w:r w:rsidR="003151B1">
        <w:rPr>
          <w:rFonts w:ascii="Times New Roman" w:hAnsi="Times New Roman" w:cs="Times New Roman"/>
          <w:sz w:val="24"/>
          <w:szCs w:val="24"/>
        </w:rPr>
        <w:t xml:space="preserve"> or inter-agency</w:t>
      </w:r>
      <w:r w:rsidR="0092504C" w:rsidRPr="0092504C">
        <w:rPr>
          <w:rFonts w:ascii="Times New Roman" w:hAnsi="Times New Roman" w:cs="Times New Roman"/>
          <w:sz w:val="24"/>
          <w:szCs w:val="24"/>
        </w:rPr>
        <w:t xml:space="preserve"> approac</w:t>
      </w:r>
      <w:r w:rsidR="00D03001">
        <w:rPr>
          <w:rFonts w:ascii="Times New Roman" w:hAnsi="Times New Roman" w:cs="Times New Roman"/>
          <w:sz w:val="24"/>
          <w:szCs w:val="24"/>
        </w:rPr>
        <w:t>hes involve separate assessment</w:t>
      </w:r>
      <w:r w:rsidR="0092504C" w:rsidRPr="0092504C">
        <w:rPr>
          <w:rFonts w:ascii="Times New Roman" w:hAnsi="Times New Roman" w:cs="Times New Roman"/>
          <w:sz w:val="24"/>
          <w:szCs w:val="24"/>
        </w:rPr>
        <w:t xml:space="preserve"> needs of children and families</w:t>
      </w:r>
      <w:r w:rsidR="00EC4148">
        <w:rPr>
          <w:rFonts w:ascii="Times New Roman" w:hAnsi="Times New Roman" w:cs="Times New Roman"/>
          <w:sz w:val="24"/>
          <w:szCs w:val="24"/>
        </w:rPr>
        <w:t xml:space="preserve"> by different agencies, known as silo working</w:t>
      </w:r>
      <w:r w:rsidR="003151B1">
        <w:rPr>
          <w:rFonts w:ascii="Times New Roman" w:hAnsi="Times New Roman" w:cs="Times New Roman"/>
          <w:sz w:val="24"/>
          <w:szCs w:val="24"/>
        </w:rPr>
        <w:t xml:space="preserve">. </w:t>
      </w:r>
      <w:r w:rsidR="00EC4148">
        <w:rPr>
          <w:rFonts w:ascii="Times New Roman" w:hAnsi="Times New Roman" w:cs="Times New Roman"/>
          <w:sz w:val="24"/>
          <w:szCs w:val="24"/>
        </w:rPr>
        <w:t xml:space="preserve"> M</w:t>
      </w:r>
      <w:r w:rsidR="00564197">
        <w:rPr>
          <w:rFonts w:ascii="Times New Roman" w:hAnsi="Times New Roman" w:cs="Times New Roman"/>
          <w:sz w:val="24"/>
          <w:szCs w:val="24"/>
        </w:rPr>
        <w:t>ulti-agency panels</w:t>
      </w:r>
      <w:r w:rsidR="00EC4148">
        <w:rPr>
          <w:rFonts w:ascii="Times New Roman" w:hAnsi="Times New Roman" w:cs="Times New Roman"/>
          <w:sz w:val="24"/>
          <w:szCs w:val="24"/>
        </w:rPr>
        <w:t xml:space="preserve"> are </w:t>
      </w:r>
      <w:r w:rsidR="0092504C" w:rsidRPr="0092504C">
        <w:rPr>
          <w:rFonts w:ascii="Times New Roman" w:hAnsi="Times New Roman" w:cs="Times New Roman"/>
          <w:sz w:val="24"/>
          <w:szCs w:val="24"/>
        </w:rPr>
        <w:t>different agencies work</w:t>
      </w:r>
      <w:r w:rsidR="00EC4148">
        <w:rPr>
          <w:rFonts w:ascii="Times New Roman" w:hAnsi="Times New Roman" w:cs="Times New Roman"/>
          <w:sz w:val="24"/>
          <w:szCs w:val="24"/>
        </w:rPr>
        <w:t>ing</w:t>
      </w:r>
      <w:r w:rsidR="0092504C" w:rsidRPr="0092504C">
        <w:rPr>
          <w:rFonts w:ascii="Times New Roman" w:hAnsi="Times New Roman" w:cs="Times New Roman"/>
          <w:sz w:val="24"/>
          <w:szCs w:val="24"/>
        </w:rPr>
        <w:t xml:space="preserve"> jointly, sharing information, aims, tasks and responsibilities.</w:t>
      </w:r>
      <w:r w:rsidR="00882335">
        <w:rPr>
          <w:rFonts w:ascii="Times New Roman" w:hAnsi="Times New Roman" w:cs="Times New Roman"/>
          <w:sz w:val="24"/>
          <w:szCs w:val="24"/>
        </w:rPr>
        <w:t xml:space="preserve">  Multi-agency working is seen as integrated and a more holistic practice which can be of benefit to all especially the service user which in this case is</w:t>
      </w:r>
      <w:r w:rsidR="00C00EA0">
        <w:rPr>
          <w:rFonts w:ascii="Times New Roman" w:hAnsi="Times New Roman" w:cs="Times New Roman"/>
          <w:sz w:val="24"/>
          <w:szCs w:val="24"/>
        </w:rPr>
        <w:t xml:space="preserve"> a child</w:t>
      </w:r>
      <w:r w:rsidR="00882335">
        <w:rPr>
          <w:rFonts w:ascii="Times New Roman" w:hAnsi="Times New Roman" w:cs="Times New Roman"/>
          <w:sz w:val="24"/>
          <w:szCs w:val="24"/>
        </w:rPr>
        <w:t xml:space="preserve"> with additional </w:t>
      </w:r>
      <w:r w:rsidR="0066431D">
        <w:rPr>
          <w:rFonts w:ascii="Times New Roman" w:hAnsi="Times New Roman" w:cs="Times New Roman"/>
          <w:sz w:val="24"/>
          <w:szCs w:val="24"/>
        </w:rPr>
        <w:t xml:space="preserve">learning </w:t>
      </w:r>
      <w:r w:rsidR="00E965F5">
        <w:rPr>
          <w:rFonts w:ascii="Times New Roman" w:hAnsi="Times New Roman" w:cs="Times New Roman"/>
          <w:sz w:val="24"/>
          <w:szCs w:val="24"/>
        </w:rPr>
        <w:t>needs</w:t>
      </w:r>
      <w:r w:rsidR="00E91E0A">
        <w:rPr>
          <w:rFonts w:ascii="Times New Roman" w:hAnsi="Times New Roman" w:cs="Times New Roman"/>
          <w:sz w:val="24"/>
          <w:szCs w:val="24"/>
        </w:rPr>
        <w:t xml:space="preserve"> (Atkinson et al, 2005</w:t>
      </w:r>
      <w:r w:rsidR="00882335">
        <w:rPr>
          <w:rFonts w:ascii="Times New Roman" w:hAnsi="Times New Roman" w:cs="Times New Roman"/>
          <w:sz w:val="24"/>
          <w:szCs w:val="24"/>
        </w:rPr>
        <w:t>).</w:t>
      </w:r>
      <w:r w:rsidR="00564197">
        <w:rPr>
          <w:rFonts w:ascii="Times New Roman" w:hAnsi="Times New Roman" w:cs="Times New Roman"/>
          <w:sz w:val="24"/>
          <w:szCs w:val="24"/>
        </w:rPr>
        <w:t xml:space="preserve"> </w:t>
      </w:r>
    </w:p>
    <w:p w:rsidR="00887F04" w:rsidRDefault="00915AC3" w:rsidP="00B557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NFER </w:t>
      </w:r>
      <w:r w:rsidR="00D03001">
        <w:rPr>
          <w:rFonts w:ascii="Times New Roman" w:hAnsi="Times New Roman" w:cs="Times New Roman"/>
          <w:sz w:val="24"/>
          <w:szCs w:val="24"/>
        </w:rPr>
        <w:t xml:space="preserve">(2007) </w:t>
      </w:r>
      <w:r>
        <w:rPr>
          <w:rFonts w:ascii="Times New Roman" w:hAnsi="Times New Roman" w:cs="Times New Roman"/>
          <w:sz w:val="24"/>
          <w:szCs w:val="24"/>
        </w:rPr>
        <w:t>research stud</w:t>
      </w:r>
      <w:r w:rsidR="00D03001">
        <w:rPr>
          <w:rFonts w:ascii="Times New Roman" w:hAnsi="Times New Roman" w:cs="Times New Roman"/>
          <w:sz w:val="24"/>
          <w:szCs w:val="24"/>
        </w:rPr>
        <w:t>y identifies a number of</w:t>
      </w:r>
      <w:r>
        <w:rPr>
          <w:rFonts w:ascii="Times New Roman" w:hAnsi="Times New Roman" w:cs="Times New Roman"/>
          <w:sz w:val="24"/>
          <w:szCs w:val="24"/>
        </w:rPr>
        <w:t xml:space="preserve"> </w:t>
      </w:r>
      <w:r w:rsidR="00521BCF">
        <w:rPr>
          <w:rFonts w:ascii="Times New Roman" w:hAnsi="Times New Roman" w:cs="Times New Roman"/>
          <w:sz w:val="24"/>
          <w:szCs w:val="24"/>
        </w:rPr>
        <w:t xml:space="preserve">overarching </w:t>
      </w:r>
      <w:r>
        <w:rPr>
          <w:rFonts w:ascii="Times New Roman" w:hAnsi="Times New Roman" w:cs="Times New Roman"/>
          <w:sz w:val="24"/>
          <w:szCs w:val="24"/>
        </w:rPr>
        <w:t>challeng</w:t>
      </w:r>
      <w:r w:rsidR="00D03001">
        <w:rPr>
          <w:rFonts w:ascii="Times New Roman" w:hAnsi="Times New Roman" w:cs="Times New Roman"/>
          <w:sz w:val="24"/>
          <w:szCs w:val="24"/>
        </w:rPr>
        <w:t>es to multi-agency</w:t>
      </w:r>
      <w:r>
        <w:rPr>
          <w:rFonts w:ascii="Times New Roman" w:hAnsi="Times New Roman" w:cs="Times New Roman"/>
          <w:sz w:val="24"/>
          <w:szCs w:val="24"/>
        </w:rPr>
        <w:t xml:space="preserve">.  Lack </w:t>
      </w:r>
      <w:r w:rsidR="00E8659C">
        <w:rPr>
          <w:rFonts w:ascii="Times New Roman" w:hAnsi="Times New Roman" w:cs="Times New Roman"/>
          <w:sz w:val="24"/>
          <w:szCs w:val="24"/>
        </w:rPr>
        <w:t>of funding and resources are recognised as the first major challenge however, there is a view t</w:t>
      </w:r>
      <w:r w:rsidR="000C021F">
        <w:rPr>
          <w:rFonts w:ascii="Times New Roman" w:hAnsi="Times New Roman" w:cs="Times New Roman"/>
          <w:sz w:val="24"/>
          <w:szCs w:val="24"/>
        </w:rPr>
        <w:t>hat multi-agency working reduces</w:t>
      </w:r>
      <w:r w:rsidR="00E8659C">
        <w:rPr>
          <w:rFonts w:ascii="Times New Roman" w:hAnsi="Times New Roman" w:cs="Times New Roman"/>
          <w:sz w:val="24"/>
          <w:szCs w:val="24"/>
        </w:rPr>
        <w:t xml:space="preserve"> repetition therefore protecting funds.  The second challenge is regarding roles and responsibilities of individuals working within a multi-agency setting.  Understanding roles of others, conflicts over responsibilities</w:t>
      </w:r>
      <w:r w:rsidR="007D058F">
        <w:rPr>
          <w:rFonts w:ascii="Times New Roman" w:hAnsi="Times New Roman" w:cs="Times New Roman"/>
          <w:sz w:val="24"/>
          <w:szCs w:val="24"/>
        </w:rPr>
        <w:t xml:space="preserve"> and extending existing roles are highlighted in the study;</w:t>
      </w:r>
      <w:r w:rsidR="00E8659C">
        <w:rPr>
          <w:rFonts w:ascii="Times New Roman" w:hAnsi="Times New Roman" w:cs="Times New Roman"/>
          <w:sz w:val="24"/>
          <w:szCs w:val="24"/>
        </w:rPr>
        <w:t xml:space="preserve"> </w:t>
      </w:r>
      <w:r w:rsidR="007D058F">
        <w:rPr>
          <w:rFonts w:ascii="Times New Roman" w:hAnsi="Times New Roman" w:cs="Times New Roman"/>
          <w:sz w:val="24"/>
          <w:szCs w:val="24"/>
        </w:rPr>
        <w:t xml:space="preserve">therefore, requiring </w:t>
      </w:r>
      <w:r w:rsidR="006E5011" w:rsidRPr="006E5011">
        <w:rPr>
          <w:rFonts w:ascii="Times New Roman" w:hAnsi="Times New Roman" w:cs="Times New Roman"/>
          <w:sz w:val="24"/>
          <w:szCs w:val="24"/>
        </w:rPr>
        <w:t xml:space="preserve">further training to fulfil new or extended roles.  </w:t>
      </w:r>
      <w:r w:rsidR="00E8659C">
        <w:rPr>
          <w:rFonts w:ascii="Times New Roman" w:hAnsi="Times New Roman" w:cs="Times New Roman"/>
          <w:sz w:val="24"/>
          <w:szCs w:val="24"/>
        </w:rPr>
        <w:t xml:space="preserve"> Prioritising workloads</w:t>
      </w:r>
      <w:r w:rsidR="000C021F">
        <w:rPr>
          <w:rFonts w:ascii="Times New Roman" w:hAnsi="Times New Roman" w:cs="Times New Roman"/>
          <w:sz w:val="24"/>
          <w:szCs w:val="24"/>
        </w:rPr>
        <w:t xml:space="preserve"> and the tensions between agencies that this creates</w:t>
      </w:r>
      <w:r w:rsidR="00E8659C">
        <w:rPr>
          <w:rFonts w:ascii="Times New Roman" w:hAnsi="Times New Roman" w:cs="Times New Roman"/>
          <w:sz w:val="24"/>
          <w:szCs w:val="24"/>
        </w:rPr>
        <w:t xml:space="preserve"> ar</w:t>
      </w:r>
      <w:r w:rsidR="000C021F">
        <w:rPr>
          <w:rFonts w:ascii="Times New Roman" w:hAnsi="Times New Roman" w:cs="Times New Roman"/>
          <w:sz w:val="24"/>
          <w:szCs w:val="24"/>
        </w:rPr>
        <w:t>e perceived as barriers</w:t>
      </w:r>
      <w:r w:rsidR="007D058F">
        <w:rPr>
          <w:rFonts w:ascii="Times New Roman" w:hAnsi="Times New Roman" w:cs="Times New Roman"/>
          <w:sz w:val="24"/>
          <w:szCs w:val="24"/>
        </w:rPr>
        <w:t xml:space="preserve"> in a challenging public service environment.  T</w:t>
      </w:r>
      <w:r w:rsidR="00E8659C">
        <w:rPr>
          <w:rFonts w:ascii="Times New Roman" w:hAnsi="Times New Roman" w:cs="Times New Roman"/>
          <w:sz w:val="24"/>
          <w:szCs w:val="24"/>
        </w:rPr>
        <w:t xml:space="preserve">ime, staffing levels and lacking a designated place </w:t>
      </w:r>
      <w:r w:rsidR="007D058F">
        <w:rPr>
          <w:rFonts w:ascii="Times New Roman" w:hAnsi="Times New Roman" w:cs="Times New Roman"/>
          <w:sz w:val="24"/>
          <w:szCs w:val="24"/>
        </w:rPr>
        <w:t>to work are additional</w:t>
      </w:r>
      <w:r w:rsidR="00E8659C">
        <w:rPr>
          <w:rFonts w:ascii="Times New Roman" w:hAnsi="Times New Roman" w:cs="Times New Roman"/>
          <w:sz w:val="24"/>
          <w:szCs w:val="24"/>
        </w:rPr>
        <w:t xml:space="preserve"> factors.  Poor communication not only within but across agencies is seen as another major concern especially when individuals work at either a st</w:t>
      </w:r>
      <w:r w:rsidR="0009303B">
        <w:rPr>
          <w:rFonts w:ascii="Times New Roman" w:hAnsi="Times New Roman" w:cs="Times New Roman"/>
          <w:sz w:val="24"/>
          <w:szCs w:val="24"/>
        </w:rPr>
        <w:t>rategic</w:t>
      </w:r>
      <w:r w:rsidR="00E8659C">
        <w:rPr>
          <w:rFonts w:ascii="Times New Roman" w:hAnsi="Times New Roman" w:cs="Times New Roman"/>
          <w:sz w:val="24"/>
          <w:szCs w:val="24"/>
        </w:rPr>
        <w:t xml:space="preserve"> or operational</w:t>
      </w:r>
      <w:r w:rsidR="0009303B">
        <w:rPr>
          <w:rFonts w:ascii="Times New Roman" w:hAnsi="Times New Roman" w:cs="Times New Roman"/>
          <w:sz w:val="24"/>
          <w:szCs w:val="24"/>
        </w:rPr>
        <w:t xml:space="preserve"> level</w:t>
      </w:r>
      <w:r w:rsidR="00E8659C">
        <w:rPr>
          <w:rFonts w:ascii="Times New Roman" w:hAnsi="Times New Roman" w:cs="Times New Roman"/>
          <w:sz w:val="24"/>
          <w:szCs w:val="24"/>
        </w:rPr>
        <w:t xml:space="preserve">.  There is also evidence within the study that communication between departments is </w:t>
      </w:r>
      <w:r w:rsidR="007D058F">
        <w:rPr>
          <w:rFonts w:ascii="Times New Roman" w:hAnsi="Times New Roman" w:cs="Times New Roman"/>
          <w:sz w:val="24"/>
          <w:szCs w:val="24"/>
        </w:rPr>
        <w:t xml:space="preserve">often </w:t>
      </w:r>
      <w:r w:rsidR="00E8659C">
        <w:rPr>
          <w:rFonts w:ascii="Times New Roman" w:hAnsi="Times New Roman" w:cs="Times New Roman"/>
          <w:sz w:val="24"/>
          <w:szCs w:val="24"/>
        </w:rPr>
        <w:t xml:space="preserve">inadequate.  Culture </w:t>
      </w:r>
      <w:r w:rsidR="007D058F">
        <w:rPr>
          <w:rFonts w:ascii="Times New Roman" w:hAnsi="Times New Roman" w:cs="Times New Roman"/>
          <w:sz w:val="24"/>
          <w:szCs w:val="24"/>
        </w:rPr>
        <w:t xml:space="preserve">clashes with agencies derived from </w:t>
      </w:r>
      <w:r w:rsidR="00E8659C">
        <w:rPr>
          <w:rFonts w:ascii="Times New Roman" w:hAnsi="Times New Roman" w:cs="Times New Roman"/>
          <w:sz w:val="24"/>
          <w:szCs w:val="24"/>
        </w:rPr>
        <w:t>dif</w:t>
      </w:r>
      <w:r w:rsidR="000C021F">
        <w:rPr>
          <w:rFonts w:ascii="Times New Roman" w:hAnsi="Times New Roman" w:cs="Times New Roman"/>
          <w:sz w:val="24"/>
          <w:szCs w:val="24"/>
        </w:rPr>
        <w:t xml:space="preserve">ferent values and protocols, </w:t>
      </w:r>
      <w:r w:rsidR="00E8659C">
        <w:rPr>
          <w:rFonts w:ascii="Times New Roman" w:hAnsi="Times New Roman" w:cs="Times New Roman"/>
          <w:sz w:val="24"/>
          <w:szCs w:val="24"/>
        </w:rPr>
        <w:t>specifically with regard to polici</w:t>
      </w:r>
      <w:r w:rsidR="000C021F">
        <w:rPr>
          <w:rFonts w:ascii="Times New Roman" w:hAnsi="Times New Roman" w:cs="Times New Roman"/>
          <w:sz w:val="24"/>
          <w:szCs w:val="24"/>
        </w:rPr>
        <w:t>es and procedures</w:t>
      </w:r>
      <w:r w:rsidR="007D058F">
        <w:rPr>
          <w:rFonts w:ascii="Times New Roman" w:hAnsi="Times New Roman" w:cs="Times New Roman"/>
          <w:sz w:val="24"/>
          <w:szCs w:val="24"/>
        </w:rPr>
        <w:t>, i</w:t>
      </w:r>
      <w:r w:rsidR="00E8659C">
        <w:rPr>
          <w:rFonts w:ascii="Times New Roman" w:hAnsi="Times New Roman" w:cs="Times New Roman"/>
          <w:sz w:val="24"/>
          <w:szCs w:val="24"/>
        </w:rPr>
        <w:t xml:space="preserve">n </w:t>
      </w:r>
      <w:r w:rsidR="000C021F">
        <w:rPr>
          <w:rFonts w:ascii="Times New Roman" w:hAnsi="Times New Roman" w:cs="Times New Roman"/>
          <w:sz w:val="24"/>
          <w:szCs w:val="24"/>
        </w:rPr>
        <w:t>addition,</w:t>
      </w:r>
      <w:r w:rsidR="00E8659C">
        <w:rPr>
          <w:rFonts w:ascii="Times New Roman" w:hAnsi="Times New Roman" w:cs="Times New Roman"/>
          <w:sz w:val="24"/>
          <w:szCs w:val="24"/>
        </w:rPr>
        <w:t xml:space="preserve"> the use of different data systems</w:t>
      </w:r>
      <w:r w:rsidR="007D058F">
        <w:rPr>
          <w:rFonts w:ascii="Times New Roman" w:hAnsi="Times New Roman" w:cs="Times New Roman"/>
          <w:sz w:val="24"/>
          <w:szCs w:val="24"/>
        </w:rPr>
        <w:t>,</w:t>
      </w:r>
      <w:r w:rsidR="00E8659C">
        <w:rPr>
          <w:rFonts w:ascii="Times New Roman" w:hAnsi="Times New Roman" w:cs="Times New Roman"/>
          <w:sz w:val="24"/>
          <w:szCs w:val="24"/>
        </w:rPr>
        <w:t xml:space="preserve"> </w:t>
      </w:r>
      <w:r w:rsidR="007D058F">
        <w:rPr>
          <w:rFonts w:ascii="Times New Roman" w:hAnsi="Times New Roman" w:cs="Times New Roman"/>
          <w:sz w:val="24"/>
          <w:szCs w:val="24"/>
        </w:rPr>
        <w:t>making</w:t>
      </w:r>
      <w:r w:rsidR="00E8659C">
        <w:rPr>
          <w:rFonts w:ascii="Times New Roman" w:hAnsi="Times New Roman" w:cs="Times New Roman"/>
          <w:sz w:val="24"/>
          <w:szCs w:val="24"/>
        </w:rPr>
        <w:t xml:space="preserve"> </w:t>
      </w:r>
      <w:r w:rsidR="007D058F">
        <w:rPr>
          <w:rFonts w:ascii="Times New Roman" w:hAnsi="Times New Roman" w:cs="Times New Roman"/>
          <w:sz w:val="24"/>
          <w:szCs w:val="24"/>
        </w:rPr>
        <w:t>sharing information difficult are discussed.</w:t>
      </w:r>
      <w:r w:rsidR="006E5011">
        <w:rPr>
          <w:rFonts w:ascii="Times New Roman" w:hAnsi="Times New Roman" w:cs="Times New Roman"/>
          <w:sz w:val="24"/>
          <w:szCs w:val="24"/>
        </w:rPr>
        <w:t xml:space="preserve">  </w:t>
      </w:r>
      <w:r w:rsidR="000C021F">
        <w:rPr>
          <w:rFonts w:ascii="Times New Roman" w:hAnsi="Times New Roman" w:cs="Times New Roman"/>
          <w:sz w:val="24"/>
          <w:szCs w:val="24"/>
        </w:rPr>
        <w:t xml:space="preserve">The study highlights </w:t>
      </w:r>
      <w:r w:rsidR="006E5011">
        <w:rPr>
          <w:rFonts w:ascii="Times New Roman" w:hAnsi="Times New Roman" w:cs="Times New Roman"/>
          <w:sz w:val="24"/>
          <w:szCs w:val="24"/>
        </w:rPr>
        <w:t xml:space="preserve">other </w:t>
      </w:r>
      <w:r w:rsidR="000C021F">
        <w:rPr>
          <w:rFonts w:ascii="Times New Roman" w:hAnsi="Times New Roman" w:cs="Times New Roman"/>
          <w:sz w:val="24"/>
          <w:szCs w:val="24"/>
        </w:rPr>
        <w:t>challenges centred around the strong management ski</w:t>
      </w:r>
      <w:r w:rsidR="00C00EA0">
        <w:rPr>
          <w:rFonts w:ascii="Times New Roman" w:hAnsi="Times New Roman" w:cs="Times New Roman"/>
          <w:sz w:val="24"/>
          <w:szCs w:val="24"/>
        </w:rPr>
        <w:t>lls and ambition needed</w:t>
      </w:r>
      <w:r w:rsidR="000C021F">
        <w:rPr>
          <w:rFonts w:ascii="Times New Roman" w:hAnsi="Times New Roman" w:cs="Times New Roman"/>
          <w:sz w:val="24"/>
          <w:szCs w:val="24"/>
        </w:rPr>
        <w:t xml:space="preserve"> to support and promote multi-agency approaches </w:t>
      </w:r>
      <w:r w:rsidR="006E5011">
        <w:rPr>
          <w:rFonts w:ascii="Times New Roman" w:hAnsi="Times New Roman" w:cs="Times New Roman"/>
          <w:sz w:val="24"/>
          <w:szCs w:val="24"/>
        </w:rPr>
        <w:t>and this</w:t>
      </w:r>
      <w:r w:rsidR="000C021F">
        <w:rPr>
          <w:rFonts w:ascii="Times New Roman" w:hAnsi="Times New Roman" w:cs="Times New Roman"/>
          <w:sz w:val="24"/>
          <w:szCs w:val="24"/>
        </w:rPr>
        <w:t xml:space="preserve"> </w:t>
      </w:r>
      <w:r w:rsidR="005314C7">
        <w:rPr>
          <w:rFonts w:ascii="Times New Roman" w:hAnsi="Times New Roman" w:cs="Times New Roman"/>
          <w:sz w:val="24"/>
          <w:szCs w:val="24"/>
        </w:rPr>
        <w:t xml:space="preserve">relatively </w:t>
      </w:r>
      <w:r w:rsidR="000C021F">
        <w:rPr>
          <w:rFonts w:ascii="Times New Roman" w:hAnsi="Times New Roman" w:cs="Times New Roman"/>
          <w:sz w:val="24"/>
          <w:szCs w:val="24"/>
        </w:rPr>
        <w:t>new way of working.</w:t>
      </w:r>
      <w:r w:rsidR="005314C7">
        <w:rPr>
          <w:rFonts w:ascii="Times New Roman" w:hAnsi="Times New Roman" w:cs="Times New Roman"/>
          <w:sz w:val="24"/>
          <w:szCs w:val="24"/>
        </w:rPr>
        <w:t xml:space="preserve">  </w:t>
      </w:r>
    </w:p>
    <w:p w:rsidR="00E2255B" w:rsidRDefault="00887F04" w:rsidP="00B5578D">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Townsley et al (p.4, 2004) ‘…there is very little research evidence that has specifically focused on multi-agency working in services to disabled children’</w:t>
      </w:r>
      <w:r w:rsidR="001E0879">
        <w:rPr>
          <w:rFonts w:ascii="Times New Roman" w:hAnsi="Times New Roman" w:cs="Times New Roman"/>
          <w:sz w:val="24"/>
          <w:szCs w:val="24"/>
        </w:rPr>
        <w:t>.  However, work carried out by the Social Policy Research Unit (Unive</w:t>
      </w:r>
      <w:r w:rsidR="00263FB5">
        <w:rPr>
          <w:rFonts w:ascii="Times New Roman" w:hAnsi="Times New Roman" w:cs="Times New Roman"/>
          <w:sz w:val="24"/>
          <w:szCs w:val="24"/>
        </w:rPr>
        <w:t>rsity of York) cited in Mukherjee et al (1999</w:t>
      </w:r>
      <w:r w:rsidR="001E0879">
        <w:rPr>
          <w:rFonts w:ascii="Times New Roman" w:hAnsi="Times New Roman" w:cs="Times New Roman"/>
          <w:sz w:val="24"/>
          <w:szCs w:val="24"/>
        </w:rPr>
        <w:t>) outlines a number of success factors.  A clear agreement is required on funding and resources and how these are shared amongst agencies. A clear structure of the multi-agency process that can be communicated to families and children is essential.  The roles of the professionals involved with the process need to be defined and knowledge and skills taken into account in order to effectuate change at policy, management and practice levels.  The research also outlines that trust is a key component to build relationships but can only be achieved through effective l</w:t>
      </w:r>
      <w:r w:rsidR="00B575AF">
        <w:rPr>
          <w:rFonts w:ascii="Times New Roman" w:hAnsi="Times New Roman" w:cs="Times New Roman"/>
          <w:sz w:val="24"/>
          <w:szCs w:val="24"/>
        </w:rPr>
        <w:t>eadership</w:t>
      </w:r>
      <w:r w:rsidR="007D058F">
        <w:rPr>
          <w:rFonts w:ascii="Times New Roman" w:hAnsi="Times New Roman" w:cs="Times New Roman"/>
          <w:sz w:val="24"/>
          <w:szCs w:val="24"/>
        </w:rPr>
        <w:t>,</w:t>
      </w:r>
      <w:r w:rsidR="001E0879">
        <w:rPr>
          <w:rFonts w:ascii="Times New Roman" w:hAnsi="Times New Roman" w:cs="Times New Roman"/>
          <w:sz w:val="24"/>
          <w:szCs w:val="24"/>
        </w:rPr>
        <w:t xml:space="preserve"> and</w:t>
      </w:r>
      <w:r w:rsidR="007D058F">
        <w:rPr>
          <w:rFonts w:ascii="Times New Roman" w:hAnsi="Times New Roman" w:cs="Times New Roman"/>
          <w:sz w:val="24"/>
          <w:szCs w:val="24"/>
        </w:rPr>
        <w:t xml:space="preserve"> </w:t>
      </w:r>
      <w:r w:rsidR="001E0879">
        <w:rPr>
          <w:rFonts w:ascii="Times New Roman" w:hAnsi="Times New Roman" w:cs="Times New Roman"/>
          <w:sz w:val="24"/>
          <w:szCs w:val="24"/>
        </w:rPr>
        <w:t>managerial support needs to be in place to implement continuous professional development for individuals to work productively with other agencies.</w:t>
      </w:r>
      <w:r w:rsidR="00263FB5">
        <w:rPr>
          <w:rFonts w:ascii="Times New Roman" w:hAnsi="Times New Roman" w:cs="Times New Roman"/>
          <w:sz w:val="24"/>
          <w:szCs w:val="24"/>
        </w:rPr>
        <w:t xml:space="preserve">  </w:t>
      </w:r>
      <w:r w:rsidR="00705E3F" w:rsidRPr="00705E3F">
        <w:rPr>
          <w:rFonts w:ascii="Times New Roman" w:hAnsi="Times New Roman" w:cs="Times New Roman"/>
          <w:sz w:val="24"/>
          <w:szCs w:val="24"/>
        </w:rPr>
        <w:t>Arnstein’s ladder of participation</w:t>
      </w:r>
      <w:r w:rsidR="00705E3F">
        <w:rPr>
          <w:rFonts w:ascii="Times New Roman" w:hAnsi="Times New Roman" w:cs="Times New Roman"/>
          <w:sz w:val="24"/>
          <w:szCs w:val="24"/>
        </w:rPr>
        <w:t xml:space="preserve"> (1969)</w:t>
      </w:r>
      <w:r w:rsidR="00705E3F" w:rsidRPr="00705E3F">
        <w:rPr>
          <w:rFonts w:ascii="Times New Roman" w:hAnsi="Times New Roman" w:cs="Times New Roman"/>
          <w:sz w:val="24"/>
          <w:szCs w:val="24"/>
        </w:rPr>
        <w:t xml:space="preserve"> presents informing and consultation as the rungs on a ladder that enable an individual to feel empowered to make changes in their life </w:t>
      </w:r>
      <w:r w:rsidR="00705E3F">
        <w:rPr>
          <w:rFonts w:ascii="Times New Roman" w:hAnsi="Times New Roman" w:cs="Times New Roman"/>
          <w:sz w:val="24"/>
          <w:szCs w:val="24"/>
        </w:rPr>
        <w:t>and therefore</w:t>
      </w:r>
      <w:r w:rsidR="00705E3F" w:rsidRPr="00705E3F">
        <w:rPr>
          <w:rFonts w:ascii="Times New Roman" w:hAnsi="Times New Roman" w:cs="Times New Roman"/>
          <w:sz w:val="24"/>
          <w:szCs w:val="24"/>
        </w:rPr>
        <w:t xml:space="preserve"> </w:t>
      </w:r>
      <w:r w:rsidR="00705E3F">
        <w:rPr>
          <w:rFonts w:ascii="Times New Roman" w:hAnsi="Times New Roman" w:cs="Times New Roman"/>
          <w:sz w:val="24"/>
          <w:szCs w:val="24"/>
        </w:rPr>
        <w:t>s</w:t>
      </w:r>
      <w:r w:rsidR="00263FB5">
        <w:rPr>
          <w:rFonts w:ascii="Times New Roman" w:hAnsi="Times New Roman" w:cs="Times New Roman"/>
          <w:sz w:val="24"/>
          <w:szCs w:val="24"/>
        </w:rPr>
        <w:t xml:space="preserve">ervice-user participation in the planning, delivery </w:t>
      </w:r>
      <w:r w:rsidR="00C00EA0">
        <w:rPr>
          <w:rFonts w:ascii="Times New Roman" w:hAnsi="Times New Roman" w:cs="Times New Roman"/>
          <w:sz w:val="24"/>
          <w:szCs w:val="24"/>
        </w:rPr>
        <w:t>and evaluation processes is</w:t>
      </w:r>
      <w:r w:rsidR="00263FB5">
        <w:rPr>
          <w:rFonts w:ascii="Times New Roman" w:hAnsi="Times New Roman" w:cs="Times New Roman"/>
          <w:sz w:val="24"/>
          <w:szCs w:val="24"/>
        </w:rPr>
        <w:t xml:space="preserve"> important for </w:t>
      </w:r>
      <w:r w:rsidR="00C00EA0">
        <w:rPr>
          <w:rFonts w:ascii="Times New Roman" w:hAnsi="Times New Roman" w:cs="Times New Roman"/>
          <w:sz w:val="24"/>
          <w:szCs w:val="24"/>
        </w:rPr>
        <w:t xml:space="preserve">successful </w:t>
      </w:r>
      <w:r w:rsidR="00263FB5">
        <w:rPr>
          <w:rFonts w:ascii="Times New Roman" w:hAnsi="Times New Roman" w:cs="Times New Roman"/>
          <w:sz w:val="24"/>
          <w:szCs w:val="24"/>
        </w:rPr>
        <w:t>multi-age</w:t>
      </w:r>
      <w:r w:rsidR="00C00EA0">
        <w:rPr>
          <w:rFonts w:ascii="Times New Roman" w:hAnsi="Times New Roman" w:cs="Times New Roman"/>
          <w:sz w:val="24"/>
          <w:szCs w:val="24"/>
        </w:rPr>
        <w:t>ncy working.</w:t>
      </w:r>
      <w:r w:rsidR="00705E3F">
        <w:rPr>
          <w:rFonts w:ascii="Times New Roman" w:hAnsi="Times New Roman" w:cs="Times New Roman"/>
          <w:sz w:val="24"/>
          <w:szCs w:val="24"/>
        </w:rPr>
        <w:t xml:space="preserve">  </w:t>
      </w:r>
      <w:r w:rsidR="00C00EA0">
        <w:rPr>
          <w:rFonts w:ascii="Times New Roman" w:hAnsi="Times New Roman" w:cs="Times New Roman"/>
          <w:sz w:val="24"/>
          <w:szCs w:val="24"/>
        </w:rPr>
        <w:t>It</w:t>
      </w:r>
      <w:r w:rsidR="00972A37">
        <w:rPr>
          <w:rFonts w:ascii="Times New Roman" w:hAnsi="Times New Roman" w:cs="Times New Roman"/>
          <w:sz w:val="24"/>
          <w:szCs w:val="24"/>
        </w:rPr>
        <w:t xml:space="preserve"> is concerned with people working according to Thompson (2015)</w:t>
      </w:r>
      <w:r w:rsidR="0066431D">
        <w:rPr>
          <w:rFonts w:ascii="Times New Roman" w:hAnsi="Times New Roman" w:cs="Times New Roman"/>
          <w:sz w:val="24"/>
          <w:szCs w:val="24"/>
        </w:rPr>
        <w:t>,</w:t>
      </w:r>
      <w:r w:rsidR="00270721">
        <w:rPr>
          <w:rFonts w:ascii="Times New Roman" w:hAnsi="Times New Roman" w:cs="Times New Roman"/>
          <w:sz w:val="24"/>
          <w:szCs w:val="24"/>
        </w:rPr>
        <w:t xml:space="preserve"> and writes about a need for self-awareness and having ‘unconditiona</w:t>
      </w:r>
      <w:r w:rsidR="00C7229A">
        <w:rPr>
          <w:rFonts w:ascii="Times New Roman" w:hAnsi="Times New Roman" w:cs="Times New Roman"/>
          <w:sz w:val="24"/>
          <w:szCs w:val="24"/>
        </w:rPr>
        <w:t>l positive regard’ (The P</w:t>
      </w:r>
      <w:r w:rsidR="00E965F5">
        <w:rPr>
          <w:rFonts w:ascii="Times New Roman" w:hAnsi="Times New Roman" w:cs="Times New Roman"/>
          <w:sz w:val="24"/>
          <w:szCs w:val="24"/>
        </w:rPr>
        <w:t>erson-Centred</w:t>
      </w:r>
      <w:r w:rsidR="00C7229A">
        <w:rPr>
          <w:rFonts w:ascii="Times New Roman" w:hAnsi="Times New Roman" w:cs="Times New Roman"/>
          <w:sz w:val="24"/>
          <w:szCs w:val="24"/>
        </w:rPr>
        <w:t xml:space="preserve"> Association, 2018</w:t>
      </w:r>
      <w:r w:rsidR="00270721">
        <w:rPr>
          <w:rFonts w:ascii="Times New Roman" w:hAnsi="Times New Roman" w:cs="Times New Roman"/>
          <w:sz w:val="24"/>
          <w:szCs w:val="24"/>
        </w:rPr>
        <w:t>).  ‘…making judgements on people can be a barrier to effectiveness…’. (Thompson, p.4</w:t>
      </w:r>
      <w:r w:rsidR="00C7229A">
        <w:rPr>
          <w:rFonts w:ascii="Times New Roman" w:hAnsi="Times New Roman" w:cs="Times New Roman"/>
          <w:sz w:val="24"/>
          <w:szCs w:val="24"/>
        </w:rPr>
        <w:t>, 2015</w:t>
      </w:r>
      <w:r w:rsidR="00270721">
        <w:rPr>
          <w:rFonts w:ascii="Times New Roman" w:hAnsi="Times New Roman" w:cs="Times New Roman"/>
          <w:sz w:val="24"/>
          <w:szCs w:val="24"/>
        </w:rPr>
        <w:t>).  Thompson also outlines the principles of working together and how good practices in multi-agency settings can be a</w:t>
      </w:r>
      <w:r w:rsidR="00AA66BE">
        <w:rPr>
          <w:rFonts w:ascii="Times New Roman" w:hAnsi="Times New Roman" w:cs="Times New Roman"/>
          <w:sz w:val="24"/>
          <w:szCs w:val="24"/>
        </w:rPr>
        <w:t xml:space="preserve">chieved.  </w:t>
      </w:r>
      <w:r w:rsidR="00742C4E">
        <w:rPr>
          <w:rFonts w:ascii="Times New Roman" w:hAnsi="Times New Roman" w:cs="Times New Roman"/>
          <w:sz w:val="24"/>
          <w:szCs w:val="24"/>
        </w:rPr>
        <w:t>A</w:t>
      </w:r>
      <w:r w:rsidR="00AA66BE">
        <w:rPr>
          <w:rFonts w:ascii="Times New Roman" w:hAnsi="Times New Roman" w:cs="Times New Roman"/>
          <w:sz w:val="24"/>
          <w:szCs w:val="24"/>
        </w:rPr>
        <w:t>voiding assumptions or stereotyping other professionals can improve cooperation.</w:t>
      </w:r>
      <w:r w:rsidR="00742C4E">
        <w:rPr>
          <w:rFonts w:ascii="Times New Roman" w:hAnsi="Times New Roman" w:cs="Times New Roman"/>
          <w:sz w:val="24"/>
          <w:szCs w:val="24"/>
        </w:rPr>
        <w:t xml:space="preserve">  Other principles include understanding everyone’s roles in order to prevent misunderstandings</w:t>
      </w:r>
      <w:r w:rsidR="0066431D">
        <w:rPr>
          <w:rFonts w:ascii="Times New Roman" w:hAnsi="Times New Roman" w:cs="Times New Roman"/>
          <w:sz w:val="24"/>
          <w:szCs w:val="24"/>
        </w:rPr>
        <w:t xml:space="preserve"> but also for people to be accountable</w:t>
      </w:r>
      <w:r w:rsidR="00742C4E">
        <w:rPr>
          <w:rFonts w:ascii="Times New Roman" w:hAnsi="Times New Roman" w:cs="Times New Roman"/>
          <w:sz w:val="24"/>
          <w:szCs w:val="24"/>
        </w:rPr>
        <w:t>, being sensitive to other professionals’ values or opinions, show respect by wo</w:t>
      </w:r>
      <w:r w:rsidR="00FC5731">
        <w:rPr>
          <w:rFonts w:ascii="Times New Roman" w:hAnsi="Times New Roman" w:cs="Times New Roman"/>
          <w:sz w:val="24"/>
          <w:szCs w:val="24"/>
        </w:rPr>
        <w:t>rking in partnerships that prevent</w:t>
      </w:r>
      <w:r w:rsidR="00742C4E">
        <w:rPr>
          <w:rFonts w:ascii="Times New Roman" w:hAnsi="Times New Roman" w:cs="Times New Roman"/>
          <w:sz w:val="24"/>
          <w:szCs w:val="24"/>
        </w:rPr>
        <w:t xml:space="preserve"> hierarchies, </w:t>
      </w:r>
      <w:r w:rsidR="00D254FF">
        <w:rPr>
          <w:rFonts w:ascii="Times New Roman" w:hAnsi="Times New Roman" w:cs="Times New Roman"/>
          <w:sz w:val="24"/>
          <w:szCs w:val="24"/>
        </w:rPr>
        <w:t>avoid feelings of preciousness t</w:t>
      </w:r>
      <w:r w:rsidR="00C00EA0">
        <w:rPr>
          <w:rFonts w:ascii="Times New Roman" w:hAnsi="Times New Roman" w:cs="Times New Roman"/>
          <w:sz w:val="24"/>
          <w:szCs w:val="24"/>
        </w:rPr>
        <w:t>owards service users and</w:t>
      </w:r>
      <w:r w:rsidR="00D254FF">
        <w:rPr>
          <w:rFonts w:ascii="Times New Roman" w:hAnsi="Times New Roman" w:cs="Times New Roman"/>
          <w:sz w:val="24"/>
          <w:szCs w:val="24"/>
        </w:rPr>
        <w:t xml:space="preserve"> good communication.  </w:t>
      </w:r>
      <w:r w:rsidR="001E094F">
        <w:rPr>
          <w:rFonts w:ascii="Times New Roman" w:hAnsi="Times New Roman" w:cs="Times New Roman"/>
          <w:sz w:val="24"/>
          <w:szCs w:val="24"/>
        </w:rPr>
        <w:t xml:space="preserve">  </w:t>
      </w:r>
      <w:r w:rsidR="00AA66BE">
        <w:rPr>
          <w:rFonts w:ascii="Times New Roman" w:hAnsi="Times New Roman" w:cs="Times New Roman"/>
          <w:sz w:val="24"/>
          <w:szCs w:val="24"/>
        </w:rPr>
        <w:t xml:space="preserve">  </w:t>
      </w:r>
    </w:p>
    <w:p w:rsidR="006E5011" w:rsidRDefault="0080543F" w:rsidP="00B5578D">
      <w:pPr>
        <w:spacing w:line="360" w:lineRule="auto"/>
        <w:jc w:val="both"/>
        <w:rPr>
          <w:rFonts w:ascii="Times New Roman" w:hAnsi="Times New Roman" w:cs="Times New Roman"/>
          <w:sz w:val="24"/>
          <w:szCs w:val="24"/>
        </w:rPr>
      </w:pPr>
      <w:r>
        <w:rPr>
          <w:rFonts w:ascii="Times New Roman" w:hAnsi="Times New Roman" w:cs="Times New Roman"/>
          <w:sz w:val="24"/>
          <w:szCs w:val="24"/>
        </w:rPr>
        <w:t>Benefits of multi-agency working, according to Walker (2018) are that when coordination is involved, there is a shared responsibility amongst professionals</w:t>
      </w:r>
      <w:r w:rsidR="00972A37">
        <w:rPr>
          <w:rFonts w:ascii="Times New Roman" w:hAnsi="Times New Roman" w:cs="Times New Roman"/>
          <w:sz w:val="24"/>
          <w:szCs w:val="24"/>
        </w:rPr>
        <w:t>.  In the case of a child in an educational setting, this can be</w:t>
      </w:r>
      <w:r>
        <w:rPr>
          <w:rFonts w:ascii="Times New Roman" w:hAnsi="Times New Roman" w:cs="Times New Roman"/>
          <w:sz w:val="24"/>
          <w:szCs w:val="24"/>
        </w:rPr>
        <w:t xml:space="preserve"> regarding visits with the child or the family.  There is</w:t>
      </w:r>
      <w:r w:rsidR="00972A37">
        <w:rPr>
          <w:rFonts w:ascii="Times New Roman" w:hAnsi="Times New Roman" w:cs="Times New Roman"/>
          <w:sz w:val="24"/>
          <w:szCs w:val="24"/>
        </w:rPr>
        <w:t xml:space="preserve"> also</w:t>
      </w:r>
      <w:r>
        <w:rPr>
          <w:rFonts w:ascii="Times New Roman" w:hAnsi="Times New Roman" w:cs="Times New Roman"/>
          <w:sz w:val="24"/>
          <w:szCs w:val="24"/>
        </w:rPr>
        <w:t xml:space="preserve"> opportunity to share resources</w:t>
      </w:r>
      <w:r w:rsidR="00972A37">
        <w:rPr>
          <w:rFonts w:ascii="Times New Roman" w:hAnsi="Times New Roman" w:cs="Times New Roman"/>
          <w:sz w:val="24"/>
          <w:szCs w:val="24"/>
        </w:rPr>
        <w:t>, for example</w:t>
      </w:r>
      <w:r>
        <w:rPr>
          <w:rFonts w:ascii="Times New Roman" w:hAnsi="Times New Roman" w:cs="Times New Roman"/>
          <w:sz w:val="24"/>
          <w:szCs w:val="24"/>
        </w:rPr>
        <w:t xml:space="preserve"> a school can offer the use of a room to a practitioner if some direct work needs to be undertaken with a child.</w:t>
      </w:r>
      <w:r w:rsidR="0066431D">
        <w:rPr>
          <w:rFonts w:ascii="Times New Roman" w:hAnsi="Times New Roman" w:cs="Times New Roman"/>
          <w:sz w:val="24"/>
          <w:szCs w:val="24"/>
        </w:rPr>
        <w:t xml:space="preserve">  This may be the case if a speech and language therapist or educational psychologist is working one to one with a child.</w:t>
      </w:r>
      <w:r>
        <w:rPr>
          <w:rFonts w:ascii="Times New Roman" w:hAnsi="Times New Roman" w:cs="Times New Roman"/>
          <w:sz w:val="24"/>
          <w:szCs w:val="24"/>
        </w:rPr>
        <w:t xml:space="preserve">  Projects or plans around the child can be funded jointly therefore cutting costs.  Professionals are able to learn new knowledge and skills from one another.  The sharing of ideas can lead to solutions for the child and the family.  When several agencies are involved with the child’s assessment and needs, better outcomes are achieved.   </w:t>
      </w:r>
    </w:p>
    <w:p w:rsidR="00C87F4C" w:rsidRDefault="005314C7" w:rsidP="00B5578D">
      <w:pPr>
        <w:spacing w:line="360" w:lineRule="auto"/>
        <w:jc w:val="both"/>
        <w:rPr>
          <w:rFonts w:ascii="Times New Roman" w:hAnsi="Times New Roman" w:cs="Times New Roman"/>
          <w:sz w:val="24"/>
          <w:szCs w:val="24"/>
        </w:rPr>
      </w:pPr>
      <w:r>
        <w:rPr>
          <w:rFonts w:ascii="Times New Roman" w:hAnsi="Times New Roman" w:cs="Times New Roman"/>
          <w:sz w:val="24"/>
          <w:szCs w:val="24"/>
        </w:rPr>
        <w:t>There is evidence to suggest</w:t>
      </w:r>
      <w:r w:rsidR="00521BCF">
        <w:rPr>
          <w:rFonts w:ascii="Times New Roman" w:hAnsi="Times New Roman" w:cs="Times New Roman"/>
          <w:sz w:val="24"/>
          <w:szCs w:val="24"/>
        </w:rPr>
        <w:t xml:space="preserve"> that multi-agency working allows professionals from different agencies to work in partnership to consider a</w:t>
      </w:r>
      <w:r>
        <w:rPr>
          <w:rFonts w:ascii="Times New Roman" w:hAnsi="Times New Roman" w:cs="Times New Roman"/>
          <w:sz w:val="24"/>
          <w:szCs w:val="24"/>
        </w:rPr>
        <w:t>nd assess a child’s needs.  The work</w:t>
      </w:r>
      <w:r w:rsidR="00705E3F">
        <w:rPr>
          <w:rFonts w:ascii="Times New Roman" w:hAnsi="Times New Roman" w:cs="Times New Roman"/>
          <w:sz w:val="24"/>
          <w:szCs w:val="24"/>
        </w:rPr>
        <w:t xml:space="preserve"> needs to be </w:t>
      </w:r>
      <w:r w:rsidR="00521BCF">
        <w:rPr>
          <w:rFonts w:ascii="Times New Roman" w:hAnsi="Times New Roman" w:cs="Times New Roman"/>
          <w:sz w:val="24"/>
          <w:szCs w:val="24"/>
        </w:rPr>
        <w:t>carried out holistically ensuring that not only is the child at the centre of this process but that the child’s family is involv</w:t>
      </w:r>
      <w:r w:rsidR="006B67AD">
        <w:rPr>
          <w:rFonts w:ascii="Times New Roman" w:hAnsi="Times New Roman" w:cs="Times New Roman"/>
          <w:sz w:val="24"/>
          <w:szCs w:val="24"/>
        </w:rPr>
        <w:t>ed.  Team Around the Family (TAF</w:t>
      </w:r>
      <w:r w:rsidR="00521BCF">
        <w:rPr>
          <w:rFonts w:ascii="Times New Roman" w:hAnsi="Times New Roman" w:cs="Times New Roman"/>
          <w:sz w:val="24"/>
          <w:szCs w:val="24"/>
        </w:rPr>
        <w:t xml:space="preserve">) is one example in </w:t>
      </w:r>
      <w:r w:rsidR="00E73E36">
        <w:rPr>
          <w:rFonts w:ascii="Times New Roman" w:hAnsi="Times New Roman" w:cs="Times New Roman"/>
          <w:sz w:val="24"/>
          <w:szCs w:val="24"/>
        </w:rPr>
        <w:t xml:space="preserve">Wales that operates in this way (Family Information Service Carmarthenshire, 2019). </w:t>
      </w:r>
      <w:r w:rsidR="00521BCF">
        <w:rPr>
          <w:rFonts w:ascii="Times New Roman" w:hAnsi="Times New Roman" w:cs="Times New Roman"/>
          <w:sz w:val="24"/>
          <w:szCs w:val="24"/>
        </w:rPr>
        <w:t xml:space="preserve">  This organisation uses person centred approaches as they are viewed as an effective way to identify a child’s needs.  This approach involves services such as health and education, social care and schools or colleges working in a multi-agency team to address a child’s needs.  The </w:t>
      </w:r>
      <w:r w:rsidR="002C0CC1">
        <w:rPr>
          <w:rFonts w:ascii="Times New Roman" w:hAnsi="Times New Roman" w:cs="Times New Roman"/>
          <w:sz w:val="24"/>
          <w:szCs w:val="24"/>
        </w:rPr>
        <w:t>planning around this, and</w:t>
      </w:r>
      <w:r w:rsidR="00521BCF">
        <w:rPr>
          <w:rFonts w:ascii="Times New Roman" w:hAnsi="Times New Roman" w:cs="Times New Roman"/>
          <w:sz w:val="24"/>
          <w:szCs w:val="24"/>
        </w:rPr>
        <w:t xml:space="preserve"> in line with the Additional Learning Needs </w:t>
      </w:r>
      <w:r w:rsidR="0052028C">
        <w:rPr>
          <w:rFonts w:ascii="Times New Roman" w:hAnsi="Times New Roman" w:cs="Times New Roman"/>
          <w:sz w:val="24"/>
          <w:szCs w:val="24"/>
        </w:rPr>
        <w:t xml:space="preserve">and </w:t>
      </w:r>
      <w:r w:rsidR="00521BCF">
        <w:rPr>
          <w:rFonts w:ascii="Times New Roman" w:hAnsi="Times New Roman" w:cs="Times New Roman"/>
          <w:sz w:val="24"/>
          <w:szCs w:val="24"/>
        </w:rPr>
        <w:t xml:space="preserve">Education </w:t>
      </w:r>
      <w:r w:rsidR="0052028C">
        <w:rPr>
          <w:rFonts w:ascii="Times New Roman" w:hAnsi="Times New Roman" w:cs="Times New Roman"/>
          <w:sz w:val="24"/>
          <w:szCs w:val="24"/>
        </w:rPr>
        <w:t xml:space="preserve">Tribunal </w:t>
      </w:r>
      <w:r w:rsidR="00521BCF">
        <w:rPr>
          <w:rFonts w:ascii="Times New Roman" w:hAnsi="Times New Roman" w:cs="Times New Roman"/>
          <w:sz w:val="24"/>
          <w:szCs w:val="24"/>
        </w:rPr>
        <w:t>(Wales) Act (2018)</w:t>
      </w:r>
      <w:r w:rsidR="002C0CC1">
        <w:rPr>
          <w:rFonts w:ascii="Times New Roman" w:hAnsi="Times New Roman" w:cs="Times New Roman"/>
          <w:sz w:val="24"/>
          <w:szCs w:val="24"/>
        </w:rPr>
        <w:t xml:space="preserve"> and the UNCRPD</w:t>
      </w:r>
      <w:r w:rsidR="00EE657B">
        <w:rPr>
          <w:rFonts w:ascii="Times New Roman" w:hAnsi="Times New Roman" w:cs="Times New Roman"/>
          <w:sz w:val="24"/>
          <w:szCs w:val="24"/>
        </w:rPr>
        <w:t xml:space="preserve"> (GOV.UK, 2019)</w:t>
      </w:r>
      <w:r w:rsidR="002C0CC1">
        <w:rPr>
          <w:rFonts w:ascii="Times New Roman" w:hAnsi="Times New Roman" w:cs="Times New Roman"/>
          <w:sz w:val="24"/>
          <w:szCs w:val="24"/>
        </w:rPr>
        <w:t xml:space="preserve">, </w:t>
      </w:r>
      <w:r w:rsidR="00521BCF">
        <w:rPr>
          <w:rFonts w:ascii="Times New Roman" w:hAnsi="Times New Roman" w:cs="Times New Roman"/>
          <w:sz w:val="24"/>
          <w:szCs w:val="24"/>
        </w:rPr>
        <w:t>includes the child and the child’s family.</w:t>
      </w:r>
      <w:r w:rsidR="002C0CC1">
        <w:rPr>
          <w:rFonts w:ascii="Times New Roman" w:hAnsi="Times New Roman" w:cs="Times New Roman"/>
          <w:sz w:val="24"/>
          <w:szCs w:val="24"/>
        </w:rPr>
        <w:t xml:space="preserve">  According to HM Government (</w:t>
      </w:r>
      <w:r w:rsidR="007254B5">
        <w:rPr>
          <w:rFonts w:ascii="Times New Roman" w:hAnsi="Times New Roman" w:cs="Times New Roman"/>
          <w:sz w:val="24"/>
          <w:szCs w:val="24"/>
        </w:rPr>
        <w:t xml:space="preserve">p.5, </w:t>
      </w:r>
      <w:r w:rsidR="002C0CC1">
        <w:rPr>
          <w:rFonts w:ascii="Times New Roman" w:hAnsi="Times New Roman" w:cs="Times New Roman"/>
          <w:sz w:val="24"/>
          <w:szCs w:val="24"/>
        </w:rPr>
        <w:t>2018) ‘…nothing is more important than the child’s welfare…’ and once a need is identified, children need effective support.  The Children Act (2004) places a duty on local authorities to improve children’s well-being by supporting all organisations and agencies to work cooperatively.  The Children and Social Work Act (2017) is concerned with safeguarding children’s welfare provided agencies work together.</w:t>
      </w:r>
      <w:r w:rsidR="00705E3F">
        <w:rPr>
          <w:rFonts w:ascii="Times New Roman" w:hAnsi="Times New Roman" w:cs="Times New Roman"/>
          <w:sz w:val="24"/>
          <w:szCs w:val="24"/>
        </w:rPr>
        <w:t xml:space="preserve"> </w:t>
      </w:r>
      <w:r w:rsidR="00C87F4C">
        <w:rPr>
          <w:rFonts w:ascii="Times New Roman" w:hAnsi="Times New Roman" w:cs="Times New Roman"/>
          <w:sz w:val="24"/>
          <w:szCs w:val="24"/>
        </w:rPr>
        <w:t xml:space="preserve"> </w:t>
      </w:r>
      <w:r w:rsidR="00C87F4C" w:rsidRPr="00C87F4C">
        <w:rPr>
          <w:rFonts w:ascii="Times New Roman" w:hAnsi="Times New Roman" w:cs="Times New Roman"/>
          <w:sz w:val="24"/>
          <w:szCs w:val="24"/>
        </w:rPr>
        <w:t>Organisations such as Rotherham Safeguarding Children Board (2015) recognises that professional differences occur in multi-agency partnerships and use a Practice Resolution Protocol to address and resolve issues at the lowest level as it is at this level that the needs of the child and the family are comprehended.  This protocol can be used in many areas including referrals, service provision and with decision making at multi-agency meetings.</w:t>
      </w:r>
      <w:r w:rsidR="00521BCF">
        <w:rPr>
          <w:rFonts w:ascii="Times New Roman" w:hAnsi="Times New Roman" w:cs="Times New Roman"/>
          <w:sz w:val="24"/>
          <w:szCs w:val="24"/>
        </w:rPr>
        <w:t xml:space="preserve"> </w:t>
      </w:r>
    </w:p>
    <w:p w:rsidR="00B5578D" w:rsidRDefault="00AD5657" w:rsidP="00B5578D">
      <w:pPr>
        <w:spacing w:line="360" w:lineRule="auto"/>
        <w:jc w:val="both"/>
        <w:rPr>
          <w:rFonts w:ascii="Times New Roman" w:hAnsi="Times New Roman" w:cs="Times New Roman"/>
          <w:i/>
          <w:sz w:val="24"/>
          <w:szCs w:val="24"/>
        </w:rPr>
      </w:pPr>
      <w:r w:rsidRPr="00AD5657">
        <w:rPr>
          <w:rFonts w:ascii="Times New Roman" w:hAnsi="Times New Roman" w:cs="Times New Roman"/>
          <w:sz w:val="24"/>
          <w:szCs w:val="24"/>
        </w:rPr>
        <w:t>The Additional Learning Needs and Education Trib</w:t>
      </w:r>
      <w:r>
        <w:rPr>
          <w:rFonts w:ascii="Times New Roman" w:hAnsi="Times New Roman" w:cs="Times New Roman"/>
          <w:sz w:val="24"/>
          <w:szCs w:val="24"/>
        </w:rPr>
        <w:t>unal (Wales) Bill became an Act in</w:t>
      </w:r>
      <w:r w:rsidRPr="00AD5657">
        <w:rPr>
          <w:rFonts w:ascii="Times New Roman" w:hAnsi="Times New Roman" w:cs="Times New Roman"/>
          <w:sz w:val="24"/>
          <w:szCs w:val="24"/>
        </w:rPr>
        <w:t xml:space="preserve"> 20</w:t>
      </w:r>
      <w:r>
        <w:rPr>
          <w:rFonts w:ascii="Times New Roman" w:hAnsi="Times New Roman" w:cs="Times New Roman"/>
          <w:sz w:val="24"/>
          <w:szCs w:val="24"/>
        </w:rPr>
        <w:t>18</w:t>
      </w:r>
      <w:r w:rsidR="00A63788">
        <w:rPr>
          <w:rFonts w:ascii="Times New Roman" w:hAnsi="Times New Roman" w:cs="Times New Roman"/>
          <w:sz w:val="24"/>
          <w:szCs w:val="24"/>
        </w:rPr>
        <w:t xml:space="preserve"> and is due to be put into place in schools from September 2020. </w:t>
      </w:r>
      <w:r w:rsidR="00A405AB">
        <w:rPr>
          <w:rFonts w:ascii="Times New Roman" w:hAnsi="Times New Roman" w:cs="Times New Roman"/>
          <w:sz w:val="24"/>
          <w:szCs w:val="24"/>
        </w:rPr>
        <w:t xml:space="preserve"> </w:t>
      </w:r>
      <w:r w:rsidR="007D058F">
        <w:rPr>
          <w:rFonts w:ascii="Times New Roman" w:hAnsi="Times New Roman" w:cs="Times New Roman"/>
          <w:sz w:val="24"/>
          <w:szCs w:val="24"/>
        </w:rPr>
        <w:t>This</w:t>
      </w:r>
      <w:r w:rsidR="00A63788">
        <w:rPr>
          <w:rFonts w:ascii="Times New Roman" w:hAnsi="Times New Roman" w:cs="Times New Roman"/>
          <w:sz w:val="24"/>
          <w:szCs w:val="24"/>
        </w:rPr>
        <w:t xml:space="preserve"> means significant changes for identification and assessment of children’s needs in Wales. </w:t>
      </w:r>
      <w:r>
        <w:rPr>
          <w:rFonts w:ascii="Times New Roman" w:hAnsi="Times New Roman" w:cs="Times New Roman"/>
          <w:sz w:val="24"/>
          <w:szCs w:val="24"/>
        </w:rPr>
        <w:t xml:space="preserve"> According </w:t>
      </w:r>
      <w:r w:rsidR="00A63788">
        <w:rPr>
          <w:rFonts w:ascii="Times New Roman" w:hAnsi="Times New Roman" w:cs="Times New Roman"/>
          <w:sz w:val="24"/>
          <w:szCs w:val="24"/>
        </w:rPr>
        <w:t>to the Welsh Govern</w:t>
      </w:r>
      <w:r>
        <w:rPr>
          <w:rFonts w:ascii="Times New Roman" w:hAnsi="Times New Roman" w:cs="Times New Roman"/>
          <w:sz w:val="24"/>
          <w:szCs w:val="24"/>
        </w:rPr>
        <w:t xml:space="preserve">ment </w:t>
      </w:r>
      <w:r w:rsidR="00A63788">
        <w:rPr>
          <w:rFonts w:ascii="Times New Roman" w:hAnsi="Times New Roman" w:cs="Times New Roman"/>
          <w:sz w:val="24"/>
          <w:szCs w:val="24"/>
        </w:rPr>
        <w:t xml:space="preserve">(2018) </w:t>
      </w:r>
      <w:r w:rsidR="005D7092">
        <w:rPr>
          <w:rFonts w:ascii="Times New Roman" w:hAnsi="Times New Roman" w:cs="Times New Roman"/>
          <w:sz w:val="24"/>
          <w:szCs w:val="24"/>
        </w:rPr>
        <w:t xml:space="preserve">it is intended to establish a framework </w:t>
      </w:r>
      <w:r w:rsidR="00B41EE6">
        <w:rPr>
          <w:rFonts w:ascii="Times New Roman" w:hAnsi="Times New Roman" w:cs="Times New Roman"/>
          <w:sz w:val="24"/>
          <w:szCs w:val="24"/>
        </w:rPr>
        <w:t>aimed at improving planning a</w:t>
      </w:r>
      <w:r w:rsidR="005D7092">
        <w:rPr>
          <w:rFonts w:ascii="Times New Roman" w:hAnsi="Times New Roman" w:cs="Times New Roman"/>
          <w:sz w:val="24"/>
          <w:szCs w:val="24"/>
        </w:rPr>
        <w:t>nd provision for children with additional learning needs</w:t>
      </w:r>
      <w:r w:rsidR="00AF2349">
        <w:rPr>
          <w:rFonts w:ascii="Times New Roman" w:hAnsi="Times New Roman" w:cs="Times New Roman"/>
          <w:sz w:val="24"/>
          <w:szCs w:val="24"/>
        </w:rPr>
        <w:t xml:space="preserve"> (ALN)</w:t>
      </w:r>
      <w:r w:rsidR="005D7092">
        <w:rPr>
          <w:rFonts w:ascii="Times New Roman" w:hAnsi="Times New Roman" w:cs="Times New Roman"/>
          <w:sz w:val="24"/>
          <w:szCs w:val="24"/>
        </w:rPr>
        <w:t xml:space="preserve">. By using person-centred approaches </w:t>
      </w:r>
      <w:r w:rsidR="00AF2349">
        <w:rPr>
          <w:rFonts w:ascii="Times New Roman" w:hAnsi="Times New Roman" w:cs="Times New Roman"/>
          <w:sz w:val="24"/>
          <w:szCs w:val="24"/>
        </w:rPr>
        <w:t>needs can be identified early</w:t>
      </w:r>
      <w:r w:rsidR="002B7B4C">
        <w:rPr>
          <w:rFonts w:ascii="Times New Roman" w:hAnsi="Times New Roman" w:cs="Times New Roman"/>
          <w:sz w:val="24"/>
          <w:szCs w:val="24"/>
        </w:rPr>
        <w:t>,</w:t>
      </w:r>
      <w:r w:rsidR="00AF2349">
        <w:rPr>
          <w:rFonts w:ascii="Times New Roman" w:hAnsi="Times New Roman" w:cs="Times New Roman"/>
          <w:sz w:val="24"/>
          <w:szCs w:val="24"/>
        </w:rPr>
        <w:t xml:space="preserve"> and support, monitoring and interventions can be put into place in order to reach desired outcomes for children.  There are eleven aims in tota</w:t>
      </w:r>
      <w:r w:rsidR="007D058F">
        <w:rPr>
          <w:rFonts w:ascii="Times New Roman" w:hAnsi="Times New Roman" w:cs="Times New Roman"/>
          <w:sz w:val="24"/>
          <w:szCs w:val="24"/>
        </w:rPr>
        <w:t>l that the A</w:t>
      </w:r>
      <w:r w:rsidR="00972A37">
        <w:rPr>
          <w:rFonts w:ascii="Times New Roman" w:hAnsi="Times New Roman" w:cs="Times New Roman"/>
          <w:sz w:val="24"/>
          <w:szCs w:val="24"/>
        </w:rPr>
        <w:t>ct highlights which</w:t>
      </w:r>
      <w:r w:rsidR="00AF2349">
        <w:rPr>
          <w:rFonts w:ascii="Times New Roman" w:hAnsi="Times New Roman" w:cs="Times New Roman"/>
          <w:sz w:val="24"/>
          <w:szCs w:val="24"/>
        </w:rPr>
        <w:t xml:space="preserve"> include legislation that gives children with ALN support from age 0-25 and an aim to give consideration to a child and the family’s participation during the planning process. This new system is designed to improve collaboration and sh</w:t>
      </w:r>
      <w:r w:rsidR="008E0D87">
        <w:rPr>
          <w:rFonts w:ascii="Times New Roman" w:hAnsi="Times New Roman" w:cs="Times New Roman"/>
          <w:sz w:val="24"/>
          <w:szCs w:val="24"/>
        </w:rPr>
        <w:t xml:space="preserve">aring information amongst agencies </w:t>
      </w:r>
      <w:r w:rsidR="00490DFE">
        <w:rPr>
          <w:rFonts w:ascii="Times New Roman" w:hAnsi="Times New Roman" w:cs="Times New Roman"/>
          <w:sz w:val="24"/>
          <w:szCs w:val="24"/>
        </w:rPr>
        <w:t>to achieve positive outcomes for children.</w:t>
      </w:r>
      <w:r w:rsidR="00CC2906">
        <w:rPr>
          <w:rFonts w:ascii="Times New Roman" w:hAnsi="Times New Roman" w:cs="Times New Roman"/>
          <w:sz w:val="24"/>
          <w:szCs w:val="24"/>
        </w:rPr>
        <w:t xml:space="preserve">  This can only be achieved through multi-agency working.</w:t>
      </w:r>
      <w:r w:rsidR="00490DFE">
        <w:rPr>
          <w:rFonts w:ascii="Times New Roman" w:hAnsi="Times New Roman" w:cs="Times New Roman"/>
          <w:sz w:val="24"/>
          <w:szCs w:val="24"/>
        </w:rPr>
        <w:t xml:space="preserve">  Under the new legislation an Additional Learning Needs Coordinator (ALNCo) is to be appo</w:t>
      </w:r>
      <w:r w:rsidR="00674514">
        <w:rPr>
          <w:rFonts w:ascii="Times New Roman" w:hAnsi="Times New Roman" w:cs="Times New Roman"/>
          <w:sz w:val="24"/>
          <w:szCs w:val="24"/>
        </w:rPr>
        <w:t xml:space="preserve">inted in all maintained schools (Provision Map, 2019).  </w:t>
      </w:r>
      <w:r w:rsidR="00490DFE">
        <w:rPr>
          <w:rFonts w:ascii="Times New Roman" w:hAnsi="Times New Roman" w:cs="Times New Roman"/>
          <w:sz w:val="24"/>
          <w:szCs w:val="24"/>
        </w:rPr>
        <w:t>This role involves the coordination of pupils with ALN</w:t>
      </w:r>
      <w:r w:rsidR="00A63788">
        <w:rPr>
          <w:rFonts w:ascii="Times New Roman" w:hAnsi="Times New Roman" w:cs="Times New Roman"/>
          <w:sz w:val="24"/>
          <w:szCs w:val="24"/>
        </w:rPr>
        <w:t xml:space="preserve"> where the ALNCo is the key point of contact for all relevant organisations including the local authority, health and social care services and external agencies.  Other responsibilities are to ensure that Individual Development Plans (IDPs) are regularly reviewed through person-centred approaches and that the child’s school meets </w:t>
      </w:r>
      <w:r w:rsidR="0052028C">
        <w:rPr>
          <w:rFonts w:ascii="Times New Roman" w:hAnsi="Times New Roman" w:cs="Times New Roman"/>
          <w:sz w:val="24"/>
          <w:szCs w:val="24"/>
        </w:rPr>
        <w:t xml:space="preserve">the obligations not only of the </w:t>
      </w:r>
      <w:r w:rsidR="0052028C" w:rsidRPr="00674514">
        <w:rPr>
          <w:rFonts w:ascii="Times New Roman" w:hAnsi="Times New Roman" w:cs="Times New Roman"/>
          <w:i/>
          <w:sz w:val="24"/>
          <w:szCs w:val="24"/>
        </w:rPr>
        <w:t>Additional Learning Need and Education Tribunal (Wales) Act (2018</w:t>
      </w:r>
      <w:r w:rsidR="0052028C">
        <w:rPr>
          <w:rFonts w:ascii="Times New Roman" w:hAnsi="Times New Roman" w:cs="Times New Roman"/>
          <w:sz w:val="24"/>
          <w:szCs w:val="24"/>
        </w:rPr>
        <w:t xml:space="preserve">) but the </w:t>
      </w:r>
      <w:r w:rsidR="0052028C" w:rsidRPr="00674514">
        <w:rPr>
          <w:rFonts w:ascii="Times New Roman" w:hAnsi="Times New Roman" w:cs="Times New Roman"/>
          <w:i/>
          <w:sz w:val="24"/>
          <w:szCs w:val="24"/>
        </w:rPr>
        <w:t>Equality Act</w:t>
      </w:r>
      <w:r w:rsidR="0052028C">
        <w:rPr>
          <w:rFonts w:ascii="Times New Roman" w:hAnsi="Times New Roman" w:cs="Times New Roman"/>
          <w:sz w:val="24"/>
          <w:szCs w:val="24"/>
        </w:rPr>
        <w:t xml:space="preserve"> (2010).  </w:t>
      </w:r>
      <w:r w:rsidR="0068332E" w:rsidRPr="0068332E">
        <w:rPr>
          <w:rFonts w:ascii="Times New Roman" w:hAnsi="Times New Roman" w:cs="Times New Roman"/>
          <w:sz w:val="24"/>
          <w:szCs w:val="24"/>
        </w:rPr>
        <w:t>A secondary school i</w:t>
      </w:r>
      <w:r w:rsidR="006B40C1">
        <w:rPr>
          <w:rFonts w:ascii="Times New Roman" w:hAnsi="Times New Roman" w:cs="Times New Roman"/>
          <w:sz w:val="24"/>
          <w:szCs w:val="24"/>
        </w:rPr>
        <w:t xml:space="preserve">n Llanelli, Carmarthenshire </w:t>
      </w:r>
      <w:r w:rsidR="0068332E" w:rsidRPr="0068332E">
        <w:rPr>
          <w:rFonts w:ascii="Times New Roman" w:hAnsi="Times New Roman" w:cs="Times New Roman"/>
          <w:sz w:val="24"/>
          <w:szCs w:val="24"/>
        </w:rPr>
        <w:t>adopted person-centred approaches after evaluating the effectiveness of inclusion and support ser</w:t>
      </w:r>
      <w:r w:rsidR="00980D9E">
        <w:rPr>
          <w:rFonts w:ascii="Times New Roman" w:hAnsi="Times New Roman" w:cs="Times New Roman"/>
          <w:sz w:val="24"/>
          <w:szCs w:val="24"/>
        </w:rPr>
        <w:t>vices within the school. (Estyn, no date</w:t>
      </w:r>
      <w:r w:rsidR="0068332E" w:rsidRPr="0068332E">
        <w:rPr>
          <w:rFonts w:ascii="Times New Roman" w:hAnsi="Times New Roman" w:cs="Times New Roman"/>
          <w:sz w:val="24"/>
          <w:szCs w:val="24"/>
        </w:rPr>
        <w:t>).  Through the skills of staff and funding for further training, a suitable curriculum and specific support for vulnerable learners was established enabling pupils, who had been at risk of exclusion or required specialist support, to remain at the school.  New policies and procedures that ensued created a stronger school ethos for inclusion and support, and the training staff received encouraged training for other roles such as key workers for the</w:t>
      </w:r>
      <w:r w:rsidR="00674514">
        <w:rPr>
          <w:rFonts w:ascii="Times New Roman" w:hAnsi="Times New Roman" w:cs="Times New Roman"/>
          <w:sz w:val="24"/>
          <w:szCs w:val="24"/>
        </w:rPr>
        <w:t xml:space="preserve"> school’s TAF</w:t>
      </w:r>
      <w:r w:rsidR="0068332E" w:rsidRPr="0068332E">
        <w:rPr>
          <w:rFonts w:ascii="Times New Roman" w:hAnsi="Times New Roman" w:cs="Times New Roman"/>
          <w:sz w:val="24"/>
          <w:szCs w:val="24"/>
        </w:rPr>
        <w:t>.  This is one example that evidences how one school’s ethos of inclusivity and support has had positive outcomes for vulnerable children and improved not on</w:t>
      </w:r>
      <w:r w:rsidR="0068332E">
        <w:rPr>
          <w:rFonts w:ascii="Times New Roman" w:hAnsi="Times New Roman" w:cs="Times New Roman"/>
          <w:sz w:val="24"/>
          <w:szCs w:val="24"/>
        </w:rPr>
        <w:t>ly attendance but well-being</w:t>
      </w:r>
      <w:r w:rsidR="00D94218">
        <w:rPr>
          <w:rFonts w:ascii="Times New Roman" w:hAnsi="Times New Roman" w:cs="Times New Roman"/>
          <w:sz w:val="24"/>
          <w:szCs w:val="24"/>
        </w:rPr>
        <w:t>,</w:t>
      </w:r>
      <w:r w:rsidR="0068332E">
        <w:rPr>
          <w:rFonts w:ascii="Times New Roman" w:hAnsi="Times New Roman" w:cs="Times New Roman"/>
          <w:sz w:val="24"/>
          <w:szCs w:val="24"/>
        </w:rPr>
        <w:t xml:space="preserve"> in line with the </w:t>
      </w:r>
      <w:r w:rsidR="0068332E" w:rsidRPr="00674514">
        <w:rPr>
          <w:rFonts w:ascii="Times New Roman" w:hAnsi="Times New Roman" w:cs="Times New Roman"/>
          <w:i/>
          <w:sz w:val="24"/>
          <w:szCs w:val="24"/>
        </w:rPr>
        <w:t>Social Services and Well-being (Wales) Act (2014).</w:t>
      </w:r>
      <w:r w:rsidR="00B021B7" w:rsidRPr="00674514">
        <w:rPr>
          <w:rFonts w:ascii="Times New Roman" w:hAnsi="Times New Roman" w:cs="Times New Roman"/>
          <w:i/>
          <w:sz w:val="24"/>
          <w:szCs w:val="24"/>
        </w:rPr>
        <w:t xml:space="preserve">  </w:t>
      </w:r>
    </w:p>
    <w:p w:rsidR="00115AD6" w:rsidRPr="00B5578D" w:rsidRDefault="00352ACA" w:rsidP="00B5578D">
      <w:pPr>
        <w:spacing w:line="360" w:lineRule="auto"/>
        <w:jc w:val="both"/>
        <w:rPr>
          <w:rFonts w:ascii="Times New Roman" w:hAnsi="Times New Roman" w:cs="Times New Roman"/>
          <w:i/>
          <w:sz w:val="24"/>
          <w:szCs w:val="24"/>
        </w:rPr>
      </w:pPr>
      <w:r>
        <w:rPr>
          <w:rFonts w:ascii="Times New Roman" w:hAnsi="Times New Roman" w:cs="Times New Roman"/>
          <w:sz w:val="24"/>
          <w:szCs w:val="24"/>
        </w:rPr>
        <w:t>The assignment will now consider a child with a specific additional learning need.  School pupils may require additional learning support because they may be struggling to learn at the same rate as their peers.  This could be because they have a specific educational need</w:t>
      </w:r>
      <w:r w:rsidR="008E0D87">
        <w:rPr>
          <w:rFonts w:ascii="Times New Roman" w:hAnsi="Times New Roman" w:cs="Times New Roman"/>
          <w:sz w:val="24"/>
          <w:szCs w:val="24"/>
        </w:rPr>
        <w:t xml:space="preserve"> (SEN)</w:t>
      </w:r>
      <w:r>
        <w:rPr>
          <w:rFonts w:ascii="Times New Roman" w:hAnsi="Times New Roman" w:cs="Times New Roman"/>
          <w:sz w:val="24"/>
          <w:szCs w:val="24"/>
        </w:rPr>
        <w:t xml:space="preserve"> or a disability but other reasons may be because they have l</w:t>
      </w:r>
      <w:r w:rsidR="008E0D87">
        <w:rPr>
          <w:rFonts w:ascii="Times New Roman" w:hAnsi="Times New Roman" w:cs="Times New Roman"/>
          <w:sz w:val="24"/>
          <w:szCs w:val="24"/>
        </w:rPr>
        <w:t>ow school attendance</w:t>
      </w:r>
      <w:r>
        <w:rPr>
          <w:rFonts w:ascii="Times New Roman" w:hAnsi="Times New Roman" w:cs="Times New Roman"/>
          <w:sz w:val="24"/>
          <w:szCs w:val="24"/>
        </w:rPr>
        <w:t xml:space="preserve"> affect</w:t>
      </w:r>
      <w:r w:rsidR="008E0D87">
        <w:rPr>
          <w:rFonts w:ascii="Times New Roman" w:hAnsi="Times New Roman" w:cs="Times New Roman"/>
          <w:sz w:val="24"/>
          <w:szCs w:val="24"/>
        </w:rPr>
        <w:t>ing</w:t>
      </w:r>
      <w:r>
        <w:rPr>
          <w:rFonts w:ascii="Times New Roman" w:hAnsi="Times New Roman" w:cs="Times New Roman"/>
          <w:sz w:val="24"/>
          <w:szCs w:val="24"/>
        </w:rPr>
        <w:t xml:space="preserve"> their knowledge, skills and learning.  </w:t>
      </w:r>
      <w:r w:rsidR="00EC4148">
        <w:rPr>
          <w:rFonts w:ascii="Times New Roman" w:hAnsi="Times New Roman" w:cs="Times New Roman"/>
          <w:sz w:val="24"/>
          <w:szCs w:val="24"/>
        </w:rPr>
        <w:t xml:space="preserve">According to </w:t>
      </w:r>
      <w:proofErr w:type="spellStart"/>
      <w:r w:rsidR="00EC4148">
        <w:rPr>
          <w:rFonts w:ascii="Times New Roman" w:hAnsi="Times New Roman" w:cs="Times New Roman"/>
          <w:sz w:val="24"/>
          <w:szCs w:val="24"/>
        </w:rPr>
        <w:t>Estyn</w:t>
      </w:r>
      <w:proofErr w:type="spellEnd"/>
      <w:r w:rsidR="00EC4148">
        <w:rPr>
          <w:rFonts w:ascii="Times New Roman" w:hAnsi="Times New Roman" w:cs="Times New Roman"/>
          <w:sz w:val="24"/>
          <w:szCs w:val="24"/>
        </w:rPr>
        <w:t xml:space="preserve"> (2018) there are 105,000 pupils in Wales on the SEN register and absenteeism is more common amongst children with SEN.  </w:t>
      </w:r>
      <w:r w:rsidR="008E0D87">
        <w:rPr>
          <w:rFonts w:ascii="Times New Roman" w:hAnsi="Times New Roman" w:cs="Times New Roman"/>
          <w:sz w:val="24"/>
          <w:szCs w:val="24"/>
        </w:rPr>
        <w:t>There may be</w:t>
      </w:r>
      <w:r w:rsidR="00EC4148">
        <w:rPr>
          <w:rFonts w:ascii="Times New Roman" w:hAnsi="Times New Roman" w:cs="Times New Roman"/>
          <w:sz w:val="24"/>
          <w:szCs w:val="24"/>
        </w:rPr>
        <w:t xml:space="preserve"> </w:t>
      </w:r>
      <w:r>
        <w:rPr>
          <w:rFonts w:ascii="Times New Roman" w:hAnsi="Times New Roman" w:cs="Times New Roman"/>
          <w:sz w:val="24"/>
          <w:szCs w:val="24"/>
        </w:rPr>
        <w:t>family circumstances such as divorce or bereavement that affect their ability to learn and the impact of bullying from other pupils, possibly due to thei</w:t>
      </w:r>
      <w:r w:rsidR="008E0D87">
        <w:rPr>
          <w:rFonts w:ascii="Times New Roman" w:hAnsi="Times New Roman" w:cs="Times New Roman"/>
          <w:sz w:val="24"/>
          <w:szCs w:val="24"/>
        </w:rPr>
        <w:t>r additional learning need</w:t>
      </w:r>
      <w:r>
        <w:rPr>
          <w:rFonts w:ascii="Times New Roman" w:hAnsi="Times New Roman" w:cs="Times New Roman"/>
          <w:sz w:val="24"/>
          <w:szCs w:val="24"/>
        </w:rPr>
        <w:t xml:space="preserve"> can affect attendance, behaviour and consequently their learning.</w:t>
      </w:r>
      <w:r w:rsidR="009877FA">
        <w:rPr>
          <w:rFonts w:ascii="Times New Roman" w:hAnsi="Times New Roman" w:cs="Times New Roman"/>
          <w:sz w:val="24"/>
          <w:szCs w:val="24"/>
        </w:rPr>
        <w:t xml:space="preserve">  </w:t>
      </w:r>
      <w:r w:rsidR="008E0D87">
        <w:rPr>
          <w:rFonts w:ascii="Times New Roman" w:hAnsi="Times New Roman" w:cs="Times New Roman"/>
          <w:sz w:val="24"/>
          <w:szCs w:val="24"/>
        </w:rPr>
        <w:t>S</w:t>
      </w:r>
      <w:r w:rsidR="009877FA">
        <w:rPr>
          <w:rFonts w:ascii="Times New Roman" w:hAnsi="Times New Roman" w:cs="Times New Roman"/>
          <w:sz w:val="24"/>
          <w:szCs w:val="24"/>
        </w:rPr>
        <w:t>afeguarding issues</w:t>
      </w:r>
      <w:r w:rsidR="008E0D87">
        <w:rPr>
          <w:rFonts w:ascii="Times New Roman" w:hAnsi="Times New Roman" w:cs="Times New Roman"/>
          <w:sz w:val="24"/>
          <w:szCs w:val="24"/>
        </w:rPr>
        <w:t xml:space="preserve"> may also be a concern</w:t>
      </w:r>
      <w:r w:rsidR="009877FA">
        <w:rPr>
          <w:rFonts w:ascii="Times New Roman" w:hAnsi="Times New Roman" w:cs="Times New Roman"/>
          <w:sz w:val="24"/>
          <w:szCs w:val="24"/>
        </w:rPr>
        <w:t xml:space="preserve"> and according to HM government,</w:t>
      </w:r>
      <w:r>
        <w:rPr>
          <w:rFonts w:ascii="Times New Roman" w:hAnsi="Times New Roman" w:cs="Times New Roman"/>
          <w:sz w:val="24"/>
          <w:szCs w:val="24"/>
        </w:rPr>
        <w:t xml:space="preserve"> </w:t>
      </w:r>
      <w:r w:rsidR="008D4CFE">
        <w:rPr>
          <w:rFonts w:ascii="Times New Roman" w:hAnsi="Times New Roman" w:cs="Times New Roman"/>
          <w:sz w:val="24"/>
          <w:szCs w:val="24"/>
        </w:rPr>
        <w:t>‘</w:t>
      </w:r>
      <w:r w:rsidR="009877FA" w:rsidRPr="009877FA">
        <w:rPr>
          <w:rFonts w:ascii="Times New Roman" w:hAnsi="Times New Roman" w:cs="Times New Roman"/>
          <w:sz w:val="24"/>
          <w:szCs w:val="24"/>
        </w:rPr>
        <w:t xml:space="preserve">Designated Principal Social Workers have a key role in </w:t>
      </w:r>
      <w:r w:rsidR="009877FA">
        <w:rPr>
          <w:rFonts w:ascii="Times New Roman" w:hAnsi="Times New Roman" w:cs="Times New Roman"/>
          <w:sz w:val="24"/>
          <w:szCs w:val="24"/>
        </w:rPr>
        <w:t xml:space="preserve">developing the practice and the </w:t>
      </w:r>
      <w:r w:rsidR="009877FA" w:rsidRPr="009877FA">
        <w:rPr>
          <w:rFonts w:ascii="Times New Roman" w:hAnsi="Times New Roman" w:cs="Times New Roman"/>
          <w:sz w:val="24"/>
          <w:szCs w:val="24"/>
        </w:rPr>
        <w:t>practice methodology that underpins direct work with children and families</w:t>
      </w:r>
      <w:r w:rsidR="008D4CFE">
        <w:rPr>
          <w:rFonts w:ascii="Times New Roman" w:hAnsi="Times New Roman" w:cs="Times New Roman"/>
          <w:sz w:val="24"/>
          <w:szCs w:val="24"/>
        </w:rPr>
        <w:t xml:space="preserve">.’ (p.11, 2008). </w:t>
      </w:r>
      <w:r w:rsidR="0009303B">
        <w:rPr>
          <w:rFonts w:ascii="Times New Roman" w:hAnsi="Times New Roman" w:cs="Times New Roman"/>
          <w:sz w:val="24"/>
          <w:szCs w:val="24"/>
        </w:rPr>
        <w:t xml:space="preserve"> </w:t>
      </w:r>
      <w:r w:rsidR="0085491C">
        <w:rPr>
          <w:rFonts w:ascii="Times New Roman" w:hAnsi="Times New Roman" w:cs="Times New Roman"/>
          <w:sz w:val="24"/>
          <w:szCs w:val="24"/>
        </w:rPr>
        <w:t xml:space="preserve">Most local authorities in England and Wales use some variation of the </w:t>
      </w:r>
      <w:r w:rsidR="0064231C">
        <w:rPr>
          <w:rFonts w:ascii="Times New Roman" w:hAnsi="Times New Roman" w:cs="Times New Roman"/>
          <w:sz w:val="24"/>
          <w:szCs w:val="24"/>
        </w:rPr>
        <w:t>four tier model of need,</w:t>
      </w:r>
      <w:r w:rsidR="0085491C">
        <w:rPr>
          <w:rFonts w:ascii="Times New Roman" w:hAnsi="Times New Roman" w:cs="Times New Roman"/>
          <w:sz w:val="24"/>
          <w:szCs w:val="24"/>
        </w:rPr>
        <w:t xml:space="preserve"> a visual tool to assess </w:t>
      </w:r>
      <w:r w:rsidR="0064231C">
        <w:rPr>
          <w:rFonts w:ascii="Times New Roman" w:hAnsi="Times New Roman" w:cs="Times New Roman"/>
          <w:sz w:val="24"/>
          <w:szCs w:val="24"/>
        </w:rPr>
        <w:t>levels of need</w:t>
      </w:r>
      <w:r w:rsidR="0085491C">
        <w:rPr>
          <w:rFonts w:ascii="Times New Roman" w:hAnsi="Times New Roman" w:cs="Times New Roman"/>
          <w:sz w:val="24"/>
          <w:szCs w:val="24"/>
        </w:rPr>
        <w:t xml:space="preserve"> (Children’s Workforce Development Council, </w:t>
      </w:r>
      <w:r w:rsidR="00EF6B14">
        <w:rPr>
          <w:rFonts w:ascii="Times New Roman" w:hAnsi="Times New Roman" w:cs="Times New Roman"/>
          <w:sz w:val="24"/>
          <w:szCs w:val="24"/>
        </w:rPr>
        <w:t xml:space="preserve">p.15, </w:t>
      </w:r>
      <w:r w:rsidR="0085491C">
        <w:rPr>
          <w:rFonts w:ascii="Times New Roman" w:hAnsi="Times New Roman" w:cs="Times New Roman"/>
          <w:sz w:val="24"/>
          <w:szCs w:val="24"/>
        </w:rPr>
        <w:t>2009).  From an educational perspective, this begins with the basic or universal need</w:t>
      </w:r>
      <w:r w:rsidR="00820036">
        <w:rPr>
          <w:rFonts w:ascii="Times New Roman" w:hAnsi="Times New Roman" w:cs="Times New Roman"/>
          <w:sz w:val="24"/>
          <w:szCs w:val="24"/>
        </w:rPr>
        <w:t>,</w:t>
      </w:r>
      <w:r w:rsidR="0085491C">
        <w:rPr>
          <w:rFonts w:ascii="Times New Roman" w:hAnsi="Times New Roman" w:cs="Times New Roman"/>
          <w:sz w:val="24"/>
          <w:szCs w:val="24"/>
        </w:rPr>
        <w:t xml:space="preserve"> which means that every child is entitled to go to school and is represented in the colour green on the model.</w:t>
      </w:r>
      <w:r w:rsidR="00CD7FF9">
        <w:rPr>
          <w:rFonts w:ascii="Times New Roman" w:hAnsi="Times New Roman" w:cs="Times New Roman"/>
          <w:sz w:val="24"/>
          <w:szCs w:val="24"/>
        </w:rPr>
        <w:t xml:space="preserve"> (</w:t>
      </w:r>
      <w:r w:rsidR="00CD7FF9" w:rsidRPr="00CD7FF9">
        <w:rPr>
          <w:rFonts w:ascii="Times New Roman" w:hAnsi="Times New Roman" w:cs="Times New Roman"/>
          <w:sz w:val="24"/>
          <w:szCs w:val="24"/>
        </w:rPr>
        <w:t>London Borough of Havering Prevention &amp; Intervention Service</w:t>
      </w:r>
      <w:r w:rsidR="00CD7FF9">
        <w:rPr>
          <w:rFonts w:ascii="Times New Roman" w:hAnsi="Times New Roman" w:cs="Times New Roman"/>
          <w:sz w:val="24"/>
          <w:szCs w:val="24"/>
        </w:rPr>
        <w:t xml:space="preserve">, 2011).  </w:t>
      </w:r>
      <w:r w:rsidR="0092471F">
        <w:rPr>
          <w:rFonts w:ascii="Times New Roman" w:hAnsi="Times New Roman" w:cs="Times New Roman"/>
          <w:sz w:val="24"/>
          <w:szCs w:val="24"/>
        </w:rPr>
        <w:t>The colour yellow illustrates</w:t>
      </w:r>
      <w:r w:rsidR="0064231C">
        <w:rPr>
          <w:rFonts w:ascii="Times New Roman" w:hAnsi="Times New Roman" w:cs="Times New Roman"/>
          <w:sz w:val="24"/>
          <w:szCs w:val="24"/>
        </w:rPr>
        <w:t xml:space="preserve"> a child with additional learning needs that will have some interventions in place.  Amber is concerned </w:t>
      </w:r>
      <w:r w:rsidR="008E0D87">
        <w:rPr>
          <w:rFonts w:ascii="Times New Roman" w:hAnsi="Times New Roman" w:cs="Times New Roman"/>
          <w:sz w:val="24"/>
          <w:szCs w:val="24"/>
        </w:rPr>
        <w:t>with children with complex</w:t>
      </w:r>
      <w:r w:rsidR="0064231C">
        <w:rPr>
          <w:rFonts w:ascii="Times New Roman" w:hAnsi="Times New Roman" w:cs="Times New Roman"/>
          <w:sz w:val="24"/>
          <w:szCs w:val="24"/>
        </w:rPr>
        <w:t xml:space="preserve"> or multiple needs but </w:t>
      </w:r>
      <w:r w:rsidR="002B7B4C">
        <w:rPr>
          <w:rFonts w:ascii="Times New Roman" w:hAnsi="Times New Roman" w:cs="Times New Roman"/>
          <w:sz w:val="24"/>
          <w:szCs w:val="24"/>
        </w:rPr>
        <w:t xml:space="preserve">the children </w:t>
      </w:r>
      <w:r w:rsidR="0064231C">
        <w:rPr>
          <w:rFonts w:ascii="Times New Roman" w:hAnsi="Times New Roman" w:cs="Times New Roman"/>
          <w:sz w:val="24"/>
          <w:szCs w:val="24"/>
        </w:rPr>
        <w:t>have not quite reached crisis point.  The crisis</w:t>
      </w:r>
      <w:r w:rsidR="0092471F">
        <w:rPr>
          <w:rFonts w:ascii="Times New Roman" w:hAnsi="Times New Roman" w:cs="Times New Roman"/>
          <w:sz w:val="24"/>
          <w:szCs w:val="24"/>
        </w:rPr>
        <w:t xml:space="preserve"> point or critical need is displayed</w:t>
      </w:r>
      <w:r w:rsidR="0064231C">
        <w:rPr>
          <w:rFonts w:ascii="Times New Roman" w:hAnsi="Times New Roman" w:cs="Times New Roman"/>
          <w:sz w:val="24"/>
          <w:szCs w:val="24"/>
        </w:rPr>
        <w:t xml:space="preserve"> in red and shows that vital needs are not being met.  The aim of the model is to implement timely and effective intervention to prevent an i</w:t>
      </w:r>
      <w:r w:rsidR="00EC3EBA">
        <w:rPr>
          <w:rFonts w:ascii="Times New Roman" w:hAnsi="Times New Roman" w:cs="Times New Roman"/>
          <w:sz w:val="24"/>
          <w:szCs w:val="24"/>
        </w:rPr>
        <w:t>ndividual reaching crisis p</w:t>
      </w:r>
      <w:r w:rsidR="0064231C">
        <w:rPr>
          <w:rFonts w:ascii="Times New Roman" w:hAnsi="Times New Roman" w:cs="Times New Roman"/>
          <w:sz w:val="24"/>
          <w:szCs w:val="24"/>
        </w:rPr>
        <w:t>oint.  If a child is at the critical need level then the interventions that need to be put into place cost a l</w:t>
      </w:r>
      <w:r w:rsidR="002B7B4C">
        <w:rPr>
          <w:rFonts w:ascii="Times New Roman" w:hAnsi="Times New Roman" w:cs="Times New Roman"/>
          <w:sz w:val="24"/>
          <w:szCs w:val="24"/>
        </w:rPr>
        <w:t>ot of money, time and resources which are some of the barriers to multi-agency working.</w:t>
      </w:r>
      <w:r w:rsidR="00C17597">
        <w:rPr>
          <w:rFonts w:ascii="Times New Roman" w:hAnsi="Times New Roman" w:cs="Times New Roman"/>
          <w:sz w:val="24"/>
          <w:szCs w:val="24"/>
        </w:rPr>
        <w:t xml:space="preserve">  </w:t>
      </w:r>
      <w:r w:rsidR="00820036">
        <w:rPr>
          <w:rFonts w:ascii="Times New Roman" w:hAnsi="Times New Roman" w:cs="Times New Roman"/>
          <w:sz w:val="24"/>
          <w:szCs w:val="24"/>
        </w:rPr>
        <w:t>Multi-agency working is designed to allow a child to reach their potential,</w:t>
      </w:r>
      <w:r w:rsidR="00C17597">
        <w:rPr>
          <w:rFonts w:ascii="Times New Roman" w:hAnsi="Times New Roman" w:cs="Times New Roman"/>
          <w:sz w:val="24"/>
          <w:szCs w:val="24"/>
        </w:rPr>
        <w:t xml:space="preserve"> not dissimilar to Maslow’s Hierarchy of Needs model</w:t>
      </w:r>
      <w:r w:rsidR="00CD7FF9">
        <w:rPr>
          <w:rFonts w:ascii="Times New Roman" w:hAnsi="Times New Roman" w:cs="Times New Roman"/>
          <w:sz w:val="24"/>
          <w:szCs w:val="24"/>
        </w:rPr>
        <w:t xml:space="preserve"> (McLeod, S., 2018)</w:t>
      </w:r>
      <w:r w:rsidR="00C17597">
        <w:rPr>
          <w:rFonts w:ascii="Times New Roman" w:hAnsi="Times New Roman" w:cs="Times New Roman"/>
          <w:sz w:val="24"/>
          <w:szCs w:val="24"/>
        </w:rPr>
        <w:t xml:space="preserve"> </w:t>
      </w:r>
      <w:r w:rsidR="00820036">
        <w:rPr>
          <w:rFonts w:ascii="Times New Roman" w:hAnsi="Times New Roman" w:cs="Times New Roman"/>
          <w:sz w:val="24"/>
          <w:szCs w:val="24"/>
        </w:rPr>
        <w:t>which details an individual’s needs being in place before they can reach their potential or self-actualisation.</w:t>
      </w:r>
      <w:r w:rsidR="00C17597">
        <w:rPr>
          <w:rFonts w:ascii="Times New Roman" w:hAnsi="Times New Roman" w:cs="Times New Roman"/>
          <w:sz w:val="24"/>
          <w:szCs w:val="24"/>
        </w:rPr>
        <w:t xml:space="preserve"> </w:t>
      </w:r>
    </w:p>
    <w:p w:rsidR="00EC3EBA" w:rsidRDefault="00352ACA" w:rsidP="00B557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 example of how a multi-agency panel </w:t>
      </w:r>
      <w:r w:rsidR="00ED2953">
        <w:rPr>
          <w:rFonts w:ascii="Times New Roman" w:hAnsi="Times New Roman" w:cs="Times New Roman"/>
          <w:sz w:val="24"/>
          <w:szCs w:val="24"/>
        </w:rPr>
        <w:t xml:space="preserve">works can be illustrated by using a child with a profound hearing impairment who </w:t>
      </w:r>
      <w:r w:rsidR="008709E6">
        <w:rPr>
          <w:rFonts w:ascii="Times New Roman" w:hAnsi="Times New Roman" w:cs="Times New Roman"/>
          <w:sz w:val="24"/>
          <w:szCs w:val="24"/>
        </w:rPr>
        <w:t>uses British Sign Language fo</w:t>
      </w:r>
      <w:r w:rsidR="008E0D87">
        <w:rPr>
          <w:rFonts w:ascii="Times New Roman" w:hAnsi="Times New Roman" w:cs="Times New Roman"/>
          <w:sz w:val="24"/>
          <w:szCs w:val="24"/>
        </w:rPr>
        <w:t xml:space="preserve">r communication and attends </w:t>
      </w:r>
      <w:r w:rsidR="00ED2953">
        <w:rPr>
          <w:rFonts w:ascii="Times New Roman" w:hAnsi="Times New Roman" w:cs="Times New Roman"/>
          <w:sz w:val="24"/>
          <w:szCs w:val="24"/>
        </w:rPr>
        <w:t xml:space="preserve">a secondary school.  </w:t>
      </w:r>
      <w:r w:rsidR="00434BEC">
        <w:rPr>
          <w:rFonts w:ascii="Times New Roman" w:hAnsi="Times New Roman" w:cs="Times New Roman"/>
          <w:sz w:val="24"/>
          <w:szCs w:val="24"/>
        </w:rPr>
        <w:t xml:space="preserve">Some schools have an inclusion centre that employs a teacher of the Deaf who can assess the needs of such a pupil and their </w:t>
      </w:r>
      <w:r w:rsidR="00EB3397">
        <w:rPr>
          <w:rFonts w:ascii="Times New Roman" w:hAnsi="Times New Roman" w:cs="Times New Roman"/>
          <w:sz w:val="24"/>
          <w:szCs w:val="24"/>
        </w:rPr>
        <w:t xml:space="preserve">requirements to </w:t>
      </w:r>
      <w:r w:rsidR="00732E9F">
        <w:rPr>
          <w:rFonts w:ascii="Times New Roman" w:hAnsi="Times New Roman" w:cs="Times New Roman"/>
          <w:sz w:val="24"/>
          <w:szCs w:val="24"/>
        </w:rPr>
        <w:t>access</w:t>
      </w:r>
      <w:r w:rsidR="00BD71FB">
        <w:rPr>
          <w:rFonts w:ascii="Times New Roman" w:hAnsi="Times New Roman" w:cs="Times New Roman"/>
          <w:sz w:val="24"/>
          <w:szCs w:val="24"/>
        </w:rPr>
        <w:t xml:space="preserve"> a mainstream setting </w:t>
      </w:r>
      <w:r w:rsidR="00732E9F">
        <w:rPr>
          <w:rFonts w:ascii="Times New Roman" w:hAnsi="Times New Roman" w:cs="Times New Roman"/>
          <w:sz w:val="24"/>
          <w:szCs w:val="24"/>
        </w:rPr>
        <w:t>(Queen E</w:t>
      </w:r>
      <w:r w:rsidR="004E27F3">
        <w:rPr>
          <w:rFonts w:ascii="Times New Roman" w:hAnsi="Times New Roman" w:cs="Times New Roman"/>
          <w:sz w:val="24"/>
          <w:szCs w:val="24"/>
        </w:rPr>
        <w:t>lizabeth High School, 2019</w:t>
      </w:r>
      <w:r w:rsidR="00732E9F">
        <w:rPr>
          <w:rFonts w:ascii="Times New Roman" w:hAnsi="Times New Roman" w:cs="Times New Roman"/>
          <w:sz w:val="24"/>
          <w:szCs w:val="24"/>
        </w:rPr>
        <w:t>).</w:t>
      </w:r>
      <w:r w:rsidR="00434BEC">
        <w:rPr>
          <w:rFonts w:ascii="Times New Roman" w:hAnsi="Times New Roman" w:cs="Times New Roman"/>
          <w:sz w:val="24"/>
          <w:szCs w:val="24"/>
        </w:rPr>
        <w:t xml:space="preserve">  However, if there are other factors to consider such as family difficulties, other professionals may be involved with assessing further needs of the pupil and t</w:t>
      </w:r>
      <w:r w:rsidR="00820036">
        <w:rPr>
          <w:rFonts w:ascii="Times New Roman" w:hAnsi="Times New Roman" w:cs="Times New Roman"/>
          <w:sz w:val="24"/>
          <w:szCs w:val="24"/>
        </w:rPr>
        <w:t>he pupil’s family.  In this example</w:t>
      </w:r>
      <w:r w:rsidR="00434BEC">
        <w:rPr>
          <w:rFonts w:ascii="Times New Roman" w:hAnsi="Times New Roman" w:cs="Times New Roman"/>
          <w:sz w:val="24"/>
          <w:szCs w:val="24"/>
        </w:rPr>
        <w:t xml:space="preserve"> th</w:t>
      </w:r>
      <w:r w:rsidR="00673981">
        <w:rPr>
          <w:rFonts w:ascii="Times New Roman" w:hAnsi="Times New Roman" w:cs="Times New Roman"/>
          <w:sz w:val="24"/>
          <w:szCs w:val="24"/>
        </w:rPr>
        <w:t>e pupil’s learning can be</w:t>
      </w:r>
      <w:r w:rsidR="00434BEC">
        <w:rPr>
          <w:rFonts w:ascii="Times New Roman" w:hAnsi="Times New Roman" w:cs="Times New Roman"/>
          <w:sz w:val="24"/>
          <w:szCs w:val="24"/>
        </w:rPr>
        <w:t xml:space="preserve"> affected by pare</w:t>
      </w:r>
      <w:r w:rsidR="00673981">
        <w:rPr>
          <w:rFonts w:ascii="Times New Roman" w:hAnsi="Times New Roman" w:cs="Times New Roman"/>
          <w:sz w:val="24"/>
          <w:szCs w:val="24"/>
        </w:rPr>
        <w:t xml:space="preserve">nts going through a </w:t>
      </w:r>
      <w:r w:rsidR="00820036">
        <w:rPr>
          <w:rFonts w:ascii="Times New Roman" w:hAnsi="Times New Roman" w:cs="Times New Roman"/>
          <w:sz w:val="24"/>
          <w:szCs w:val="24"/>
        </w:rPr>
        <w:t xml:space="preserve">difficult </w:t>
      </w:r>
      <w:r w:rsidR="00673981">
        <w:rPr>
          <w:rFonts w:ascii="Times New Roman" w:hAnsi="Times New Roman" w:cs="Times New Roman"/>
          <w:sz w:val="24"/>
          <w:szCs w:val="24"/>
        </w:rPr>
        <w:t>divorce.  Th</w:t>
      </w:r>
      <w:r w:rsidR="004E27F3">
        <w:rPr>
          <w:rFonts w:ascii="Times New Roman" w:hAnsi="Times New Roman" w:cs="Times New Roman"/>
          <w:sz w:val="24"/>
          <w:szCs w:val="24"/>
        </w:rPr>
        <w:t>e pupil can become withdrawn,</w:t>
      </w:r>
      <w:r w:rsidR="00673981">
        <w:rPr>
          <w:rFonts w:ascii="Times New Roman" w:hAnsi="Times New Roman" w:cs="Times New Roman"/>
          <w:sz w:val="24"/>
          <w:szCs w:val="24"/>
        </w:rPr>
        <w:t xml:space="preserve"> disinterested in school and school work</w:t>
      </w:r>
      <w:r w:rsidR="00115AD6">
        <w:rPr>
          <w:rFonts w:ascii="Times New Roman" w:hAnsi="Times New Roman" w:cs="Times New Roman"/>
          <w:sz w:val="24"/>
          <w:szCs w:val="24"/>
        </w:rPr>
        <w:t>,</w:t>
      </w:r>
      <w:r w:rsidR="00673981">
        <w:rPr>
          <w:rFonts w:ascii="Times New Roman" w:hAnsi="Times New Roman" w:cs="Times New Roman"/>
          <w:sz w:val="24"/>
          <w:szCs w:val="24"/>
        </w:rPr>
        <w:t xml:space="preserve"> and perhaps be absent for a considerable amount of time.  At an annual review the pupil’</w:t>
      </w:r>
      <w:r w:rsidR="00EC3EBA">
        <w:rPr>
          <w:rFonts w:ascii="Times New Roman" w:hAnsi="Times New Roman" w:cs="Times New Roman"/>
          <w:sz w:val="24"/>
          <w:szCs w:val="24"/>
        </w:rPr>
        <w:t xml:space="preserve">s background is </w:t>
      </w:r>
      <w:r w:rsidR="00673981">
        <w:rPr>
          <w:rFonts w:ascii="Times New Roman" w:hAnsi="Times New Roman" w:cs="Times New Roman"/>
          <w:sz w:val="24"/>
          <w:szCs w:val="24"/>
        </w:rPr>
        <w:t xml:space="preserve">taken into account.  Social services may be involved because of school attendance </w:t>
      </w:r>
      <w:r w:rsidR="0085066D">
        <w:rPr>
          <w:rFonts w:ascii="Times New Roman" w:hAnsi="Times New Roman" w:cs="Times New Roman"/>
          <w:sz w:val="24"/>
          <w:szCs w:val="24"/>
        </w:rPr>
        <w:t xml:space="preserve">and concerns about the child’s safety and wellbeing. </w:t>
      </w:r>
      <w:r w:rsidR="00673981">
        <w:rPr>
          <w:rFonts w:ascii="Times New Roman" w:hAnsi="Times New Roman" w:cs="Times New Roman"/>
          <w:sz w:val="24"/>
          <w:szCs w:val="24"/>
        </w:rPr>
        <w:t xml:space="preserve"> </w:t>
      </w:r>
      <w:r w:rsidR="00327B66">
        <w:rPr>
          <w:rFonts w:ascii="Times New Roman" w:hAnsi="Times New Roman" w:cs="Times New Roman"/>
          <w:sz w:val="24"/>
          <w:szCs w:val="24"/>
        </w:rPr>
        <w:t xml:space="preserve"> Professionals recognise that the needs of the family must also be taken into account</w:t>
      </w:r>
      <w:r w:rsidR="0009303B">
        <w:rPr>
          <w:rFonts w:ascii="Times New Roman" w:hAnsi="Times New Roman" w:cs="Times New Roman"/>
          <w:sz w:val="24"/>
          <w:szCs w:val="24"/>
        </w:rPr>
        <w:t>.</w:t>
      </w:r>
      <w:r w:rsidR="00327B66">
        <w:rPr>
          <w:rFonts w:ascii="Times New Roman" w:hAnsi="Times New Roman" w:cs="Times New Roman"/>
          <w:sz w:val="24"/>
          <w:szCs w:val="24"/>
        </w:rPr>
        <w:t xml:space="preserve"> </w:t>
      </w:r>
      <w:r w:rsidR="0009303B">
        <w:rPr>
          <w:rFonts w:ascii="Times New Roman" w:hAnsi="Times New Roman" w:cs="Times New Roman"/>
          <w:sz w:val="24"/>
          <w:szCs w:val="24"/>
        </w:rPr>
        <w:t xml:space="preserve"> </w:t>
      </w:r>
      <w:r w:rsidR="0085066D">
        <w:rPr>
          <w:rFonts w:ascii="Times New Roman" w:hAnsi="Times New Roman" w:cs="Times New Roman"/>
          <w:sz w:val="24"/>
          <w:szCs w:val="24"/>
        </w:rPr>
        <w:t xml:space="preserve">This review permits opportunity </w:t>
      </w:r>
      <w:r w:rsidR="00673981">
        <w:rPr>
          <w:rFonts w:ascii="Times New Roman" w:hAnsi="Times New Roman" w:cs="Times New Roman"/>
          <w:sz w:val="24"/>
          <w:szCs w:val="24"/>
        </w:rPr>
        <w:t xml:space="preserve">to establish if the child and the family would benefit from intervention at home perhaps in the form of a keyworker to support the child and the family through this difficult circumstance.  The multi-agency panel in this instance </w:t>
      </w:r>
      <w:r w:rsidR="00E21438">
        <w:rPr>
          <w:rFonts w:ascii="Times New Roman" w:hAnsi="Times New Roman" w:cs="Times New Roman"/>
          <w:sz w:val="24"/>
          <w:szCs w:val="24"/>
        </w:rPr>
        <w:t>may</w:t>
      </w:r>
      <w:r w:rsidR="00673981">
        <w:rPr>
          <w:rFonts w:ascii="Times New Roman" w:hAnsi="Times New Roman" w:cs="Times New Roman"/>
          <w:sz w:val="24"/>
          <w:szCs w:val="24"/>
        </w:rPr>
        <w:t xml:space="preserve"> consist of the inclusion centre manager</w:t>
      </w:r>
      <w:r w:rsidR="00115AD6">
        <w:rPr>
          <w:rFonts w:ascii="Times New Roman" w:hAnsi="Times New Roman" w:cs="Times New Roman"/>
          <w:sz w:val="24"/>
          <w:szCs w:val="24"/>
        </w:rPr>
        <w:t xml:space="preserve"> who acts as the lead professional</w:t>
      </w:r>
      <w:r w:rsidR="00673981">
        <w:rPr>
          <w:rFonts w:ascii="Times New Roman" w:hAnsi="Times New Roman" w:cs="Times New Roman"/>
          <w:sz w:val="24"/>
          <w:szCs w:val="24"/>
        </w:rPr>
        <w:t xml:space="preserve">, the teacher of the Deaf, </w:t>
      </w:r>
      <w:r w:rsidR="008709E6">
        <w:rPr>
          <w:rFonts w:ascii="Times New Roman" w:hAnsi="Times New Roman" w:cs="Times New Roman"/>
          <w:sz w:val="24"/>
          <w:szCs w:val="24"/>
        </w:rPr>
        <w:t xml:space="preserve">an interpreter, </w:t>
      </w:r>
      <w:r w:rsidR="00E21438">
        <w:rPr>
          <w:rFonts w:ascii="Times New Roman" w:hAnsi="Times New Roman" w:cs="Times New Roman"/>
          <w:sz w:val="24"/>
          <w:szCs w:val="24"/>
        </w:rPr>
        <w:t xml:space="preserve">a teaching </w:t>
      </w:r>
      <w:r w:rsidR="008709E6">
        <w:rPr>
          <w:rFonts w:ascii="Times New Roman" w:hAnsi="Times New Roman" w:cs="Times New Roman"/>
          <w:sz w:val="24"/>
          <w:szCs w:val="24"/>
        </w:rPr>
        <w:t>assistant that has</w:t>
      </w:r>
      <w:r w:rsidR="00E21438">
        <w:rPr>
          <w:rFonts w:ascii="Times New Roman" w:hAnsi="Times New Roman" w:cs="Times New Roman"/>
          <w:sz w:val="24"/>
          <w:szCs w:val="24"/>
        </w:rPr>
        <w:t xml:space="preserve"> been assigned to work with the pupil</w:t>
      </w:r>
      <w:r w:rsidR="008709E6">
        <w:rPr>
          <w:rFonts w:ascii="Times New Roman" w:hAnsi="Times New Roman" w:cs="Times New Roman"/>
          <w:sz w:val="24"/>
          <w:szCs w:val="24"/>
        </w:rPr>
        <w:t xml:space="preserve"> on a one to one basis</w:t>
      </w:r>
      <w:r w:rsidR="00E21438">
        <w:rPr>
          <w:rFonts w:ascii="Times New Roman" w:hAnsi="Times New Roman" w:cs="Times New Roman"/>
          <w:sz w:val="24"/>
          <w:szCs w:val="24"/>
        </w:rPr>
        <w:t>, a speech and language therapist,</w:t>
      </w:r>
      <w:r w:rsidR="004E27F3">
        <w:rPr>
          <w:rFonts w:ascii="Times New Roman" w:hAnsi="Times New Roman" w:cs="Times New Roman"/>
          <w:sz w:val="24"/>
          <w:szCs w:val="24"/>
        </w:rPr>
        <w:t xml:space="preserve"> an emotional literacy support assistant (ELSA),</w:t>
      </w:r>
      <w:r w:rsidR="00E21438">
        <w:rPr>
          <w:rFonts w:ascii="Times New Roman" w:hAnsi="Times New Roman" w:cs="Times New Roman"/>
          <w:sz w:val="24"/>
          <w:szCs w:val="24"/>
        </w:rPr>
        <w:t xml:space="preserve"> an educational psychologist, social services and a key worker.  Families are informed of a review meeting and are invited to attend and most local authorities provide paperwork that can help guide individuals </w:t>
      </w:r>
      <w:r w:rsidR="00796803">
        <w:rPr>
          <w:rFonts w:ascii="Times New Roman" w:hAnsi="Times New Roman" w:cs="Times New Roman"/>
          <w:sz w:val="24"/>
          <w:szCs w:val="24"/>
        </w:rPr>
        <w:t xml:space="preserve">with </w:t>
      </w:r>
      <w:r w:rsidR="00115AD6">
        <w:rPr>
          <w:rFonts w:ascii="Times New Roman" w:hAnsi="Times New Roman" w:cs="Times New Roman"/>
          <w:sz w:val="24"/>
          <w:szCs w:val="24"/>
        </w:rPr>
        <w:t xml:space="preserve">what to expect in </w:t>
      </w:r>
      <w:r w:rsidR="00796803">
        <w:rPr>
          <w:rFonts w:ascii="Times New Roman" w:hAnsi="Times New Roman" w:cs="Times New Roman"/>
          <w:sz w:val="24"/>
          <w:szCs w:val="24"/>
        </w:rPr>
        <w:t xml:space="preserve">the discussions at the meeting. </w:t>
      </w:r>
      <w:r w:rsidR="00E21438">
        <w:rPr>
          <w:rFonts w:ascii="Times New Roman" w:hAnsi="Times New Roman" w:cs="Times New Roman"/>
          <w:sz w:val="24"/>
          <w:szCs w:val="24"/>
        </w:rPr>
        <w:t xml:space="preserve"> </w:t>
      </w:r>
      <w:r w:rsidR="00ED1D8F" w:rsidRPr="00ED1D8F">
        <w:rPr>
          <w:rFonts w:ascii="Times New Roman" w:hAnsi="Times New Roman" w:cs="Times New Roman"/>
          <w:sz w:val="24"/>
          <w:szCs w:val="24"/>
        </w:rPr>
        <w:t>(Snap</w:t>
      </w:r>
      <w:r w:rsidR="00EF6B14">
        <w:rPr>
          <w:rFonts w:ascii="Times New Roman" w:hAnsi="Times New Roman" w:cs="Times New Roman"/>
          <w:sz w:val="24"/>
          <w:szCs w:val="24"/>
        </w:rPr>
        <w:t xml:space="preserve"> </w:t>
      </w:r>
      <w:r w:rsidR="00ED1D8F" w:rsidRPr="00ED1D8F">
        <w:rPr>
          <w:rFonts w:ascii="Times New Roman" w:hAnsi="Times New Roman" w:cs="Times New Roman"/>
          <w:sz w:val="24"/>
          <w:szCs w:val="24"/>
        </w:rPr>
        <w:t>Cymru, 2019).</w:t>
      </w:r>
      <w:r w:rsidR="00B5578D">
        <w:rPr>
          <w:rFonts w:ascii="Times New Roman" w:hAnsi="Times New Roman" w:cs="Times New Roman"/>
          <w:sz w:val="24"/>
          <w:szCs w:val="24"/>
        </w:rPr>
        <w:t xml:space="preserve">  T</w:t>
      </w:r>
      <w:r w:rsidR="00EB3397">
        <w:rPr>
          <w:rFonts w:ascii="Times New Roman" w:hAnsi="Times New Roman" w:cs="Times New Roman"/>
          <w:sz w:val="24"/>
          <w:szCs w:val="24"/>
        </w:rPr>
        <w:t>eachers may al</w:t>
      </w:r>
      <w:r w:rsidR="00AE2A60">
        <w:rPr>
          <w:rFonts w:ascii="Times New Roman" w:hAnsi="Times New Roman" w:cs="Times New Roman"/>
          <w:sz w:val="24"/>
          <w:szCs w:val="24"/>
        </w:rPr>
        <w:t>so use person-centred planning (PCP)</w:t>
      </w:r>
      <w:r w:rsidR="00EB3397">
        <w:rPr>
          <w:rFonts w:ascii="Times New Roman" w:hAnsi="Times New Roman" w:cs="Times New Roman"/>
          <w:sz w:val="24"/>
          <w:szCs w:val="24"/>
        </w:rPr>
        <w:t xml:space="preserve"> with the pupil to complete a questionnaire on how they feel their needs are being met at school </w:t>
      </w:r>
      <w:r w:rsidR="00B5578D">
        <w:rPr>
          <w:rFonts w:ascii="Times New Roman" w:hAnsi="Times New Roman" w:cs="Times New Roman"/>
          <w:sz w:val="24"/>
          <w:szCs w:val="24"/>
        </w:rPr>
        <w:t xml:space="preserve">before they attend </w:t>
      </w:r>
      <w:r w:rsidR="00AE2A60">
        <w:rPr>
          <w:rFonts w:ascii="Times New Roman" w:hAnsi="Times New Roman" w:cs="Times New Roman"/>
          <w:sz w:val="24"/>
          <w:szCs w:val="24"/>
        </w:rPr>
        <w:t>the meeting (</w:t>
      </w:r>
      <w:proofErr w:type="spellStart"/>
      <w:r w:rsidR="00AE2A60">
        <w:rPr>
          <w:rFonts w:ascii="Times New Roman" w:hAnsi="Times New Roman" w:cs="Times New Roman"/>
          <w:sz w:val="24"/>
          <w:szCs w:val="24"/>
        </w:rPr>
        <w:t>Estyn</w:t>
      </w:r>
      <w:proofErr w:type="spellEnd"/>
      <w:r w:rsidR="00AE2A60">
        <w:rPr>
          <w:rFonts w:ascii="Times New Roman" w:hAnsi="Times New Roman" w:cs="Times New Roman"/>
          <w:sz w:val="24"/>
          <w:szCs w:val="24"/>
        </w:rPr>
        <w:t>, 2018).</w:t>
      </w:r>
      <w:r w:rsidR="00EB3397">
        <w:rPr>
          <w:rFonts w:ascii="Times New Roman" w:hAnsi="Times New Roman" w:cs="Times New Roman"/>
          <w:sz w:val="24"/>
          <w:szCs w:val="24"/>
        </w:rPr>
        <w:t xml:space="preserve">  </w:t>
      </w:r>
      <w:r w:rsidR="008709E6">
        <w:rPr>
          <w:rFonts w:ascii="Times New Roman" w:hAnsi="Times New Roman" w:cs="Times New Roman"/>
          <w:sz w:val="24"/>
          <w:szCs w:val="24"/>
        </w:rPr>
        <w:t>Along with the challenges that have been mentioned earlier in this assig</w:t>
      </w:r>
      <w:r w:rsidR="00B5578D">
        <w:rPr>
          <w:rFonts w:ascii="Times New Roman" w:hAnsi="Times New Roman" w:cs="Times New Roman"/>
          <w:sz w:val="24"/>
          <w:szCs w:val="24"/>
        </w:rPr>
        <w:t>nment, there are other barriers</w:t>
      </w:r>
      <w:r w:rsidR="008709E6">
        <w:rPr>
          <w:rFonts w:ascii="Times New Roman" w:hAnsi="Times New Roman" w:cs="Times New Roman"/>
          <w:sz w:val="24"/>
          <w:szCs w:val="24"/>
        </w:rPr>
        <w:t xml:space="preserve"> concerned with logistics.</w:t>
      </w:r>
      <w:r w:rsidR="00EB3397">
        <w:rPr>
          <w:rFonts w:ascii="Times New Roman" w:hAnsi="Times New Roman" w:cs="Times New Roman"/>
          <w:sz w:val="24"/>
          <w:szCs w:val="24"/>
        </w:rPr>
        <w:t xml:space="preserve"> </w:t>
      </w:r>
      <w:r w:rsidR="008709E6">
        <w:rPr>
          <w:rFonts w:ascii="Times New Roman" w:hAnsi="Times New Roman" w:cs="Times New Roman"/>
          <w:sz w:val="24"/>
          <w:szCs w:val="24"/>
        </w:rPr>
        <w:t xml:space="preserve"> </w:t>
      </w:r>
      <w:r w:rsidR="00EB3397">
        <w:rPr>
          <w:rFonts w:ascii="Times New Roman" w:hAnsi="Times New Roman" w:cs="Times New Roman"/>
          <w:sz w:val="24"/>
          <w:szCs w:val="24"/>
        </w:rPr>
        <w:t>For a multi-agency panel to convene, individuals may be travelling some distance to attend a meeting at a school.  Professionals may have time restraints and it is difficult to anticipate how long a meeting will last.  If one member of the panel is unable to attend, postponing the meeting may be difficult as other professionals will ha</w:t>
      </w:r>
      <w:r w:rsidR="008709E6">
        <w:rPr>
          <w:rFonts w:ascii="Times New Roman" w:hAnsi="Times New Roman" w:cs="Times New Roman"/>
          <w:sz w:val="24"/>
          <w:szCs w:val="24"/>
        </w:rPr>
        <w:t>ve wasted their time attending.  The pupil and the family may also feel overwhelmed by the number of professionals present which can be problematic.  The continuation of a person-centred approach not just for the pupil but the family needs to be realised.</w:t>
      </w:r>
      <w:r w:rsidR="00A31967">
        <w:rPr>
          <w:rFonts w:ascii="Times New Roman" w:hAnsi="Times New Roman" w:cs="Times New Roman"/>
          <w:sz w:val="24"/>
          <w:szCs w:val="24"/>
        </w:rPr>
        <w:t xml:space="preserve">  Once interventions have been put into place</w:t>
      </w:r>
      <w:r w:rsidR="00327B66">
        <w:rPr>
          <w:rFonts w:ascii="Times New Roman" w:hAnsi="Times New Roman" w:cs="Times New Roman"/>
          <w:sz w:val="24"/>
          <w:szCs w:val="24"/>
        </w:rPr>
        <w:t xml:space="preserve"> there is a need to monitor the situation through continued mult</w:t>
      </w:r>
      <w:r w:rsidR="00A36C6C">
        <w:rPr>
          <w:rFonts w:ascii="Times New Roman" w:hAnsi="Times New Roman" w:cs="Times New Roman"/>
          <w:sz w:val="24"/>
          <w:szCs w:val="24"/>
        </w:rPr>
        <w:t xml:space="preserve">i-agency approaches </w:t>
      </w:r>
      <w:r w:rsidR="00327B66">
        <w:rPr>
          <w:rFonts w:ascii="Times New Roman" w:hAnsi="Times New Roman" w:cs="Times New Roman"/>
          <w:sz w:val="24"/>
          <w:szCs w:val="24"/>
        </w:rPr>
        <w:t xml:space="preserve">to achieve positive outcomes for the child and the </w:t>
      </w:r>
      <w:r w:rsidR="00E83CAC">
        <w:rPr>
          <w:rFonts w:ascii="Times New Roman" w:hAnsi="Times New Roman" w:cs="Times New Roman"/>
          <w:sz w:val="24"/>
          <w:szCs w:val="24"/>
        </w:rPr>
        <w:t>family</w:t>
      </w:r>
      <w:r w:rsidR="00327B66">
        <w:rPr>
          <w:rFonts w:ascii="Times New Roman" w:hAnsi="Times New Roman" w:cs="Times New Roman"/>
          <w:sz w:val="24"/>
          <w:szCs w:val="24"/>
        </w:rPr>
        <w:t xml:space="preserve"> at the centre of this process.</w:t>
      </w:r>
      <w:r w:rsidR="00E83CAC">
        <w:rPr>
          <w:rFonts w:ascii="Times New Roman" w:hAnsi="Times New Roman" w:cs="Times New Roman"/>
          <w:sz w:val="24"/>
          <w:szCs w:val="24"/>
        </w:rPr>
        <w:t xml:space="preserve">  A report from Public Health England (2013) states that the foundations of good child wellbeing is based on a</w:t>
      </w:r>
      <w:r w:rsidR="00EC3EBA">
        <w:rPr>
          <w:rFonts w:ascii="Times New Roman" w:hAnsi="Times New Roman" w:cs="Times New Roman"/>
          <w:sz w:val="24"/>
          <w:szCs w:val="24"/>
        </w:rPr>
        <w:t xml:space="preserve"> supportive family and a secure school setting.  </w:t>
      </w:r>
      <w:r w:rsidR="00E83CAC">
        <w:rPr>
          <w:rFonts w:ascii="Times New Roman" w:hAnsi="Times New Roman" w:cs="Times New Roman"/>
          <w:sz w:val="24"/>
          <w:szCs w:val="24"/>
        </w:rPr>
        <w:t xml:space="preserve"> </w:t>
      </w:r>
    </w:p>
    <w:p w:rsidR="006B67AD" w:rsidRDefault="00CD7FF9" w:rsidP="00B557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assignment </w:t>
      </w:r>
      <w:r w:rsidR="00574BDC">
        <w:rPr>
          <w:rFonts w:ascii="Times New Roman" w:hAnsi="Times New Roman" w:cs="Times New Roman"/>
          <w:sz w:val="24"/>
          <w:szCs w:val="24"/>
        </w:rPr>
        <w:t>considers theories, legislation, frameworks, models of need and protocols that are already in place to facilitate multi-agency approaches.  However, one could argue that there appears to be far more challenges</w:t>
      </w:r>
      <w:r w:rsidR="00A36C6C">
        <w:rPr>
          <w:rFonts w:ascii="Times New Roman" w:hAnsi="Times New Roman" w:cs="Times New Roman"/>
          <w:sz w:val="24"/>
          <w:szCs w:val="24"/>
        </w:rPr>
        <w:t xml:space="preserve"> to this approach than</w:t>
      </w:r>
      <w:r w:rsidR="00574BDC">
        <w:rPr>
          <w:rFonts w:ascii="Times New Roman" w:hAnsi="Times New Roman" w:cs="Times New Roman"/>
          <w:sz w:val="24"/>
          <w:szCs w:val="24"/>
        </w:rPr>
        <w:t xml:space="preserve"> benefits.  </w:t>
      </w:r>
      <w:r w:rsidR="00E84B67">
        <w:rPr>
          <w:rFonts w:ascii="Times New Roman" w:hAnsi="Times New Roman" w:cs="Times New Roman"/>
          <w:sz w:val="24"/>
          <w:szCs w:val="24"/>
        </w:rPr>
        <w:t>Very little evidence exists to show good practice of mu</w:t>
      </w:r>
      <w:r w:rsidR="006B40C1">
        <w:rPr>
          <w:rFonts w:ascii="Times New Roman" w:hAnsi="Times New Roman" w:cs="Times New Roman"/>
          <w:sz w:val="24"/>
          <w:szCs w:val="24"/>
        </w:rPr>
        <w:t>lti-agency working which suggests</w:t>
      </w:r>
      <w:r w:rsidR="00E84B67">
        <w:rPr>
          <w:rFonts w:ascii="Times New Roman" w:hAnsi="Times New Roman" w:cs="Times New Roman"/>
          <w:sz w:val="24"/>
          <w:szCs w:val="24"/>
        </w:rPr>
        <w:t xml:space="preserve"> that if it can be </w:t>
      </w:r>
      <w:r w:rsidR="00B5578D">
        <w:rPr>
          <w:rFonts w:ascii="Times New Roman" w:hAnsi="Times New Roman" w:cs="Times New Roman"/>
          <w:sz w:val="24"/>
          <w:szCs w:val="24"/>
        </w:rPr>
        <w:t>evidenced then there is</w:t>
      </w:r>
      <w:r w:rsidR="00E84B67">
        <w:rPr>
          <w:rFonts w:ascii="Times New Roman" w:hAnsi="Times New Roman" w:cs="Times New Roman"/>
          <w:sz w:val="24"/>
          <w:szCs w:val="24"/>
        </w:rPr>
        <w:t xml:space="preserve"> no need to reintroduce it into</w:t>
      </w:r>
      <w:r w:rsidR="00A36C6C">
        <w:rPr>
          <w:rFonts w:ascii="Times New Roman" w:hAnsi="Times New Roman" w:cs="Times New Roman"/>
          <w:sz w:val="24"/>
          <w:szCs w:val="24"/>
        </w:rPr>
        <w:t xml:space="preserve"> legislation repeatedly</w:t>
      </w:r>
      <w:r w:rsidR="0009303B">
        <w:rPr>
          <w:rFonts w:ascii="Times New Roman" w:hAnsi="Times New Roman" w:cs="Times New Roman"/>
          <w:sz w:val="24"/>
          <w:szCs w:val="24"/>
        </w:rPr>
        <w:t xml:space="preserve"> which has been the case</w:t>
      </w:r>
      <w:r w:rsidR="00E84B67">
        <w:rPr>
          <w:rFonts w:ascii="Times New Roman" w:hAnsi="Times New Roman" w:cs="Times New Roman"/>
          <w:sz w:val="24"/>
          <w:szCs w:val="24"/>
        </w:rPr>
        <w:t>.  The example of a child in an</w:t>
      </w:r>
      <w:r w:rsidR="00574BDC" w:rsidRPr="00574BDC">
        <w:rPr>
          <w:rFonts w:ascii="Times New Roman" w:hAnsi="Times New Roman" w:cs="Times New Roman"/>
          <w:sz w:val="24"/>
          <w:szCs w:val="24"/>
        </w:rPr>
        <w:t xml:space="preserve"> educational setting is used </w:t>
      </w:r>
      <w:r w:rsidR="00E84B67">
        <w:rPr>
          <w:rFonts w:ascii="Times New Roman" w:hAnsi="Times New Roman" w:cs="Times New Roman"/>
          <w:sz w:val="24"/>
          <w:szCs w:val="24"/>
        </w:rPr>
        <w:t>in the assignment to show how important this approach</w:t>
      </w:r>
      <w:r w:rsidR="009528DE">
        <w:rPr>
          <w:rFonts w:ascii="Times New Roman" w:hAnsi="Times New Roman" w:cs="Times New Roman"/>
          <w:sz w:val="24"/>
          <w:szCs w:val="24"/>
        </w:rPr>
        <w:t xml:space="preserve"> is especially in the aftermath of cases such as Victoria Climbi</w:t>
      </w:r>
      <w:r w:rsidR="009528DE" w:rsidRPr="009528DE">
        <w:rPr>
          <w:rFonts w:ascii="Times New Roman" w:hAnsi="Times New Roman" w:cs="Times New Roman"/>
          <w:sz w:val="24"/>
          <w:szCs w:val="24"/>
        </w:rPr>
        <w:t>é</w:t>
      </w:r>
      <w:r w:rsidR="009528DE">
        <w:rPr>
          <w:rFonts w:ascii="Times New Roman" w:hAnsi="Times New Roman" w:cs="Times New Roman"/>
          <w:sz w:val="24"/>
          <w:szCs w:val="24"/>
        </w:rPr>
        <w:t xml:space="preserve"> and Lord Laming’s report (</w:t>
      </w:r>
      <w:r w:rsidR="009528DE" w:rsidRPr="009528DE">
        <w:rPr>
          <w:rFonts w:ascii="Times New Roman" w:hAnsi="Times New Roman" w:cs="Times New Roman"/>
          <w:sz w:val="24"/>
          <w:szCs w:val="24"/>
        </w:rPr>
        <w:t>Social Care Institute for Excellence, no date</w:t>
      </w:r>
      <w:r w:rsidR="009528DE">
        <w:rPr>
          <w:rFonts w:ascii="Times New Roman" w:hAnsi="Times New Roman" w:cs="Times New Roman"/>
          <w:sz w:val="24"/>
          <w:szCs w:val="24"/>
        </w:rPr>
        <w:t>).  Thompson (2015) believes that multi-agency working is concerned with people working and recognises the barriers to effective practice</w:t>
      </w:r>
      <w:r w:rsidR="00A11898">
        <w:rPr>
          <w:rFonts w:ascii="Times New Roman" w:hAnsi="Times New Roman" w:cs="Times New Roman"/>
          <w:sz w:val="24"/>
          <w:szCs w:val="24"/>
        </w:rPr>
        <w:t xml:space="preserve"> especially when services are fragmented</w:t>
      </w:r>
      <w:r w:rsidR="009528DE">
        <w:rPr>
          <w:rFonts w:ascii="Times New Roman" w:hAnsi="Times New Roman" w:cs="Times New Roman"/>
          <w:sz w:val="24"/>
          <w:szCs w:val="24"/>
        </w:rPr>
        <w:t>.</w:t>
      </w:r>
      <w:r w:rsidR="00DF7408">
        <w:rPr>
          <w:rFonts w:ascii="Times New Roman" w:hAnsi="Times New Roman" w:cs="Times New Roman"/>
          <w:sz w:val="24"/>
          <w:szCs w:val="24"/>
        </w:rPr>
        <w:t xml:space="preserve">  The Children’s Workforce Development Council (2010) research details the positive regard by families for integrated services as they are able to access a range of support in one place, similar to the annual review example in this assignment.</w:t>
      </w:r>
      <w:r w:rsidR="00B72B6E">
        <w:rPr>
          <w:rFonts w:ascii="Times New Roman" w:hAnsi="Times New Roman" w:cs="Times New Roman"/>
          <w:sz w:val="24"/>
          <w:szCs w:val="24"/>
        </w:rPr>
        <w:t xml:space="preserve">  The research also points out the progress that has been made by the location of social workers in schools.  It can be argued that a colocation of services to one place may reduce some of the challeng</w:t>
      </w:r>
      <w:r w:rsidR="00A11898">
        <w:rPr>
          <w:rFonts w:ascii="Times New Roman" w:hAnsi="Times New Roman" w:cs="Times New Roman"/>
          <w:sz w:val="24"/>
          <w:szCs w:val="24"/>
        </w:rPr>
        <w:t>es and increase the benefits</w:t>
      </w:r>
      <w:r w:rsidR="00CC2906">
        <w:rPr>
          <w:rFonts w:ascii="Times New Roman" w:hAnsi="Times New Roman" w:cs="Times New Roman"/>
          <w:sz w:val="24"/>
          <w:szCs w:val="24"/>
        </w:rPr>
        <w:t xml:space="preserve"> of multi-agen</w:t>
      </w:r>
      <w:r w:rsidR="004E27F3">
        <w:rPr>
          <w:rFonts w:ascii="Times New Roman" w:hAnsi="Times New Roman" w:cs="Times New Roman"/>
          <w:sz w:val="24"/>
          <w:szCs w:val="24"/>
        </w:rPr>
        <w:t>cy approaches (Breaking the Cycle, 2019).</w:t>
      </w:r>
      <w:r w:rsidR="00CC2906">
        <w:rPr>
          <w:rFonts w:ascii="Times New Roman" w:hAnsi="Times New Roman" w:cs="Times New Roman"/>
          <w:sz w:val="24"/>
          <w:szCs w:val="24"/>
        </w:rPr>
        <w:t xml:space="preserve">  The</w:t>
      </w:r>
      <w:r w:rsidR="00CC2906" w:rsidRPr="00CC2906">
        <w:rPr>
          <w:rFonts w:ascii="Times New Roman" w:hAnsi="Times New Roman" w:cs="Times New Roman"/>
          <w:sz w:val="24"/>
          <w:szCs w:val="24"/>
        </w:rPr>
        <w:t xml:space="preserve"> </w:t>
      </w:r>
      <w:r w:rsidR="00CC2906" w:rsidRPr="00CC2906">
        <w:rPr>
          <w:rFonts w:ascii="Times New Roman" w:hAnsi="Times New Roman" w:cs="Times New Roman"/>
          <w:i/>
          <w:sz w:val="24"/>
          <w:szCs w:val="24"/>
        </w:rPr>
        <w:t>Additional Learning Needs and Education Tribunal (Wales) Act (2018)</w:t>
      </w:r>
      <w:r w:rsidR="00CC2906">
        <w:rPr>
          <w:rFonts w:ascii="Times New Roman" w:hAnsi="Times New Roman" w:cs="Times New Roman"/>
          <w:sz w:val="24"/>
          <w:szCs w:val="24"/>
        </w:rPr>
        <w:t xml:space="preserve"> is expected to </w:t>
      </w:r>
      <w:r w:rsidR="006B67AD">
        <w:rPr>
          <w:rFonts w:ascii="Times New Roman" w:hAnsi="Times New Roman" w:cs="Times New Roman"/>
          <w:sz w:val="24"/>
          <w:szCs w:val="24"/>
        </w:rPr>
        <w:t xml:space="preserve">be implemented in schools by 2020 and, with its aim for improved collaboration, means there is more opportunity for multi-agency working to be embedded into practice. </w:t>
      </w:r>
    </w:p>
    <w:p w:rsidR="006B67AD" w:rsidRDefault="006B67AD" w:rsidP="00B5578D">
      <w:pPr>
        <w:jc w:val="both"/>
        <w:rPr>
          <w:rFonts w:ascii="Times New Roman" w:hAnsi="Times New Roman" w:cs="Times New Roman"/>
          <w:sz w:val="24"/>
          <w:szCs w:val="24"/>
        </w:rPr>
      </w:pPr>
    </w:p>
    <w:p w:rsidR="006B67AD" w:rsidRDefault="006B67AD" w:rsidP="00AD5657">
      <w:pPr>
        <w:rPr>
          <w:rFonts w:ascii="Times New Roman" w:hAnsi="Times New Roman" w:cs="Times New Roman"/>
          <w:sz w:val="24"/>
          <w:szCs w:val="24"/>
        </w:rPr>
      </w:pPr>
    </w:p>
    <w:p w:rsidR="006B67AD" w:rsidRDefault="006B67AD" w:rsidP="00AD5657">
      <w:pPr>
        <w:rPr>
          <w:rFonts w:ascii="Times New Roman" w:hAnsi="Times New Roman" w:cs="Times New Roman"/>
          <w:sz w:val="24"/>
          <w:szCs w:val="24"/>
        </w:rPr>
      </w:pPr>
    </w:p>
    <w:p w:rsidR="006B67AD" w:rsidRDefault="006B67AD" w:rsidP="00AD5657">
      <w:pPr>
        <w:rPr>
          <w:rFonts w:ascii="Times New Roman" w:hAnsi="Times New Roman" w:cs="Times New Roman"/>
          <w:sz w:val="24"/>
          <w:szCs w:val="24"/>
        </w:rPr>
      </w:pPr>
    </w:p>
    <w:p w:rsidR="006B67AD" w:rsidRDefault="006B67AD" w:rsidP="00AD5657">
      <w:pPr>
        <w:rPr>
          <w:rFonts w:ascii="Times New Roman" w:hAnsi="Times New Roman" w:cs="Times New Roman"/>
          <w:sz w:val="24"/>
          <w:szCs w:val="24"/>
        </w:rPr>
      </w:pPr>
    </w:p>
    <w:p w:rsidR="006B67AD" w:rsidRDefault="006B67AD" w:rsidP="00AD5657">
      <w:pPr>
        <w:rPr>
          <w:rFonts w:ascii="Times New Roman" w:hAnsi="Times New Roman" w:cs="Times New Roman"/>
          <w:sz w:val="24"/>
          <w:szCs w:val="24"/>
        </w:rPr>
      </w:pPr>
    </w:p>
    <w:p w:rsidR="006B67AD" w:rsidRDefault="006B67AD" w:rsidP="00AD5657">
      <w:pPr>
        <w:rPr>
          <w:rFonts w:ascii="Times New Roman" w:hAnsi="Times New Roman" w:cs="Times New Roman"/>
          <w:sz w:val="24"/>
          <w:szCs w:val="24"/>
        </w:rPr>
      </w:pPr>
    </w:p>
    <w:p w:rsidR="006B67AD" w:rsidRDefault="006B67AD" w:rsidP="00AD5657">
      <w:pPr>
        <w:rPr>
          <w:rFonts w:ascii="Times New Roman" w:hAnsi="Times New Roman" w:cs="Times New Roman"/>
          <w:sz w:val="24"/>
          <w:szCs w:val="24"/>
        </w:rPr>
      </w:pPr>
    </w:p>
    <w:p w:rsidR="006B67AD" w:rsidRDefault="006B67AD" w:rsidP="00AD5657">
      <w:pPr>
        <w:rPr>
          <w:rFonts w:ascii="Times New Roman" w:hAnsi="Times New Roman" w:cs="Times New Roman"/>
          <w:sz w:val="24"/>
          <w:szCs w:val="24"/>
        </w:rPr>
      </w:pPr>
    </w:p>
    <w:p w:rsidR="006B67AD" w:rsidRDefault="006B67AD" w:rsidP="00AD5657">
      <w:pPr>
        <w:rPr>
          <w:rFonts w:ascii="Times New Roman" w:hAnsi="Times New Roman" w:cs="Times New Roman"/>
          <w:sz w:val="24"/>
          <w:szCs w:val="24"/>
        </w:rPr>
      </w:pPr>
    </w:p>
    <w:p w:rsidR="006B67AD" w:rsidRDefault="006B67AD" w:rsidP="00AD5657">
      <w:pPr>
        <w:rPr>
          <w:rFonts w:ascii="Times New Roman" w:hAnsi="Times New Roman" w:cs="Times New Roman"/>
          <w:sz w:val="24"/>
          <w:szCs w:val="24"/>
        </w:rPr>
      </w:pPr>
    </w:p>
    <w:p w:rsidR="006B67AD" w:rsidRDefault="006B67AD" w:rsidP="00AD5657">
      <w:pPr>
        <w:rPr>
          <w:rFonts w:ascii="Times New Roman" w:hAnsi="Times New Roman" w:cs="Times New Roman"/>
          <w:sz w:val="24"/>
          <w:szCs w:val="24"/>
        </w:rPr>
      </w:pPr>
    </w:p>
    <w:p w:rsidR="006B67AD" w:rsidRDefault="006B67AD" w:rsidP="00AD5657">
      <w:pPr>
        <w:rPr>
          <w:rFonts w:ascii="Times New Roman" w:hAnsi="Times New Roman" w:cs="Times New Roman"/>
          <w:sz w:val="24"/>
          <w:szCs w:val="24"/>
        </w:rPr>
      </w:pPr>
    </w:p>
    <w:p w:rsidR="0009303B" w:rsidRPr="00BC61C7" w:rsidRDefault="006B67AD" w:rsidP="00E557D7">
      <w:pPr>
        <w:rPr>
          <w:rFonts w:ascii="Times New Roman" w:hAnsi="Times New Roman" w:cs="Times New Roman"/>
          <w:i/>
          <w:sz w:val="24"/>
          <w:szCs w:val="24"/>
        </w:rPr>
      </w:pPr>
      <w:r>
        <w:rPr>
          <w:rFonts w:ascii="Times New Roman" w:hAnsi="Times New Roman" w:cs="Times New Roman"/>
          <w:sz w:val="24"/>
          <w:szCs w:val="24"/>
        </w:rPr>
        <w:t xml:space="preserve"> </w:t>
      </w:r>
      <w:r w:rsidR="00CC2906" w:rsidRPr="00CC2906">
        <w:rPr>
          <w:rFonts w:ascii="Times New Roman" w:hAnsi="Times New Roman" w:cs="Times New Roman"/>
          <w:i/>
          <w:sz w:val="24"/>
          <w:szCs w:val="24"/>
        </w:rPr>
        <w:t xml:space="preserve"> </w:t>
      </w:r>
      <w:r w:rsidR="00B72B6E" w:rsidRPr="00CC2906">
        <w:rPr>
          <w:rFonts w:ascii="Times New Roman" w:hAnsi="Times New Roman" w:cs="Times New Roman"/>
          <w:i/>
          <w:sz w:val="24"/>
          <w:szCs w:val="24"/>
        </w:rPr>
        <w:t xml:space="preserve">   </w:t>
      </w:r>
      <w:r w:rsidR="00DF7408" w:rsidRPr="00CC2906">
        <w:rPr>
          <w:rFonts w:ascii="Times New Roman" w:hAnsi="Times New Roman" w:cs="Times New Roman"/>
          <w:i/>
          <w:sz w:val="24"/>
          <w:szCs w:val="24"/>
        </w:rPr>
        <w:t xml:space="preserve">  </w:t>
      </w:r>
    </w:p>
    <w:p w:rsidR="0009303B" w:rsidRDefault="0009303B" w:rsidP="00E557D7">
      <w:pPr>
        <w:rPr>
          <w:rFonts w:ascii="Times New Roman" w:hAnsi="Times New Roman" w:cs="Times New Roman"/>
          <w:sz w:val="24"/>
          <w:szCs w:val="24"/>
        </w:rPr>
      </w:pPr>
    </w:p>
    <w:p w:rsidR="00B575AF" w:rsidRDefault="00B575AF">
      <w:pPr>
        <w:rPr>
          <w:rFonts w:ascii="Times New Roman" w:hAnsi="Times New Roman" w:cs="Times New Roman"/>
          <w:sz w:val="24"/>
          <w:szCs w:val="24"/>
        </w:rPr>
      </w:pPr>
    </w:p>
    <w:p w:rsidR="00AE2A60" w:rsidRPr="00AE2A60" w:rsidRDefault="00E557D7">
      <w:r>
        <w:rPr>
          <w:rFonts w:ascii="Times New Roman" w:hAnsi="Times New Roman" w:cs="Times New Roman"/>
          <w:sz w:val="24"/>
          <w:szCs w:val="24"/>
        </w:rPr>
        <w:t>References</w:t>
      </w:r>
      <w:r w:rsidRPr="00E557D7">
        <w:t xml:space="preserve"> </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i/>
          <w:sz w:val="24"/>
          <w:szCs w:val="24"/>
        </w:rPr>
        <w:t xml:space="preserve">Additional Learning Needs and </w:t>
      </w:r>
      <w:r>
        <w:rPr>
          <w:rFonts w:ascii="Times New Roman" w:hAnsi="Times New Roman" w:cs="Times New Roman"/>
          <w:i/>
          <w:sz w:val="24"/>
          <w:szCs w:val="24"/>
        </w:rPr>
        <w:t>Education Tribunal (Wales) Act 2018</w:t>
      </w:r>
      <w:r w:rsidRPr="00E91E0A">
        <w:rPr>
          <w:rFonts w:ascii="Times New Roman" w:hAnsi="Times New Roman" w:cs="Times New Roman"/>
          <w:i/>
          <w:sz w:val="24"/>
          <w:szCs w:val="24"/>
        </w:rPr>
        <w:t xml:space="preserve">. </w:t>
      </w:r>
      <w:r w:rsidRPr="00E91E0A">
        <w:rPr>
          <w:rFonts w:ascii="Times New Roman" w:hAnsi="Times New Roman" w:cs="Times New Roman"/>
          <w:sz w:val="24"/>
          <w:szCs w:val="24"/>
        </w:rPr>
        <w:t xml:space="preserve">Available at: </w:t>
      </w:r>
      <w:hyperlink r:id="rId7" w:history="1">
        <w:r w:rsidRPr="00E91E0A">
          <w:rPr>
            <w:rStyle w:val="Hyperlink"/>
            <w:rFonts w:ascii="Times New Roman" w:hAnsi="Times New Roman" w:cs="Times New Roman"/>
            <w:color w:val="auto"/>
            <w:sz w:val="24"/>
            <w:szCs w:val="24"/>
            <w:u w:val="none"/>
          </w:rPr>
          <w:t>http://www.legislation.gov.uk/anaw/2018/2/contents/enacted</w:t>
        </w:r>
      </w:hyperlink>
      <w:r w:rsidRPr="00E91E0A">
        <w:rPr>
          <w:rFonts w:ascii="Times New Roman" w:hAnsi="Times New Roman" w:cs="Times New Roman"/>
          <w:sz w:val="24"/>
          <w:szCs w:val="24"/>
        </w:rPr>
        <w:t xml:space="preserve"> (Accessed: 8 November 2019).</w:t>
      </w:r>
    </w:p>
    <w:p w:rsidR="00AE2A60" w:rsidRPr="00E91E0A" w:rsidRDefault="00AE2A60" w:rsidP="00B5578D">
      <w:pPr>
        <w:ind w:left="720" w:hanging="720"/>
        <w:rPr>
          <w:rFonts w:ascii="Times New Roman" w:hAnsi="Times New Roman" w:cs="Times New Roman"/>
          <w:sz w:val="24"/>
          <w:szCs w:val="24"/>
        </w:rPr>
      </w:pPr>
      <w:proofErr w:type="spellStart"/>
      <w:r w:rsidRPr="00E91E0A">
        <w:rPr>
          <w:rFonts w:ascii="Times New Roman" w:hAnsi="Times New Roman" w:cs="Times New Roman"/>
          <w:sz w:val="24"/>
          <w:szCs w:val="24"/>
        </w:rPr>
        <w:t>Arnstein</w:t>
      </w:r>
      <w:proofErr w:type="spellEnd"/>
      <w:r w:rsidRPr="00E91E0A">
        <w:rPr>
          <w:rFonts w:ascii="Times New Roman" w:hAnsi="Times New Roman" w:cs="Times New Roman"/>
          <w:sz w:val="24"/>
          <w:szCs w:val="24"/>
        </w:rPr>
        <w:t xml:space="preserve">, Sherry R. </w:t>
      </w:r>
      <w:r>
        <w:rPr>
          <w:rFonts w:ascii="Times New Roman" w:hAnsi="Times New Roman" w:cs="Times New Roman"/>
          <w:sz w:val="24"/>
          <w:szCs w:val="24"/>
        </w:rPr>
        <w:t>(1969) 'A Ladder o</w:t>
      </w:r>
      <w:r w:rsidRPr="00E91E0A">
        <w:rPr>
          <w:rFonts w:ascii="Times New Roman" w:hAnsi="Times New Roman" w:cs="Times New Roman"/>
          <w:sz w:val="24"/>
          <w:szCs w:val="24"/>
        </w:rPr>
        <w:t xml:space="preserve">f Citizen Participation', </w:t>
      </w:r>
      <w:r w:rsidRPr="00E91E0A">
        <w:rPr>
          <w:rFonts w:ascii="Times New Roman" w:hAnsi="Times New Roman" w:cs="Times New Roman"/>
          <w:i/>
          <w:sz w:val="24"/>
          <w:szCs w:val="24"/>
        </w:rPr>
        <w:t xml:space="preserve">Journal of the American Planning Association, </w:t>
      </w:r>
      <w:r w:rsidRPr="00E91E0A">
        <w:rPr>
          <w:rFonts w:ascii="Times New Roman" w:hAnsi="Times New Roman" w:cs="Times New Roman"/>
          <w:sz w:val="24"/>
          <w:szCs w:val="24"/>
        </w:rPr>
        <w:t xml:space="preserve">35(4), pp. 216-224. Available at: </w:t>
      </w:r>
      <w:hyperlink r:id="rId8" w:history="1">
        <w:r w:rsidRPr="00E91E0A">
          <w:rPr>
            <w:rStyle w:val="Hyperlink"/>
            <w:rFonts w:ascii="Times New Roman" w:hAnsi="Times New Roman" w:cs="Times New Roman"/>
            <w:color w:val="auto"/>
            <w:sz w:val="24"/>
            <w:szCs w:val="24"/>
            <w:u w:val="none"/>
          </w:rPr>
          <w:t>https://www.participatorymethods.org/sites/participatorymethods.org/files/Arnstein%20ladder%201969.pdf</w:t>
        </w:r>
      </w:hyperlink>
      <w:r w:rsidRPr="00E91E0A">
        <w:rPr>
          <w:rFonts w:ascii="Times New Roman" w:hAnsi="Times New Roman" w:cs="Times New Roman"/>
          <w:sz w:val="24"/>
          <w:szCs w:val="24"/>
        </w:rPr>
        <w:t xml:space="preserve"> (Accessed: 12 November 2019). </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Atkinson, </w:t>
      </w:r>
      <w:r>
        <w:rPr>
          <w:rFonts w:ascii="Times New Roman" w:hAnsi="Times New Roman" w:cs="Times New Roman"/>
          <w:sz w:val="24"/>
          <w:szCs w:val="24"/>
        </w:rPr>
        <w:t>M., Doherty, P. and Kinder, K. (</w:t>
      </w:r>
      <w:r w:rsidRPr="00E91E0A">
        <w:rPr>
          <w:rFonts w:ascii="Times New Roman" w:hAnsi="Times New Roman" w:cs="Times New Roman"/>
          <w:sz w:val="24"/>
          <w:szCs w:val="24"/>
        </w:rPr>
        <w:t>2005</w:t>
      </w:r>
      <w:r>
        <w:rPr>
          <w:rFonts w:ascii="Times New Roman" w:hAnsi="Times New Roman" w:cs="Times New Roman"/>
          <w:sz w:val="24"/>
          <w:szCs w:val="24"/>
        </w:rPr>
        <w:t>)</w:t>
      </w:r>
      <w:r w:rsidRPr="00E91E0A">
        <w:rPr>
          <w:rFonts w:ascii="Times New Roman" w:hAnsi="Times New Roman" w:cs="Times New Roman"/>
          <w:sz w:val="24"/>
          <w:szCs w:val="24"/>
        </w:rPr>
        <w:t xml:space="preserve"> ‘Multi-agency working: models, challenges and key factors for success.’ </w:t>
      </w:r>
      <w:r w:rsidRPr="00E91E0A">
        <w:rPr>
          <w:rFonts w:ascii="Times New Roman" w:hAnsi="Times New Roman" w:cs="Times New Roman"/>
          <w:i/>
          <w:sz w:val="24"/>
          <w:szCs w:val="24"/>
        </w:rPr>
        <w:t>Journal of Early Childhood Research</w:t>
      </w:r>
      <w:r w:rsidRPr="00E91E0A">
        <w:rPr>
          <w:rFonts w:ascii="Times New Roman" w:hAnsi="Times New Roman" w:cs="Times New Roman"/>
          <w:sz w:val="24"/>
          <w:szCs w:val="24"/>
        </w:rPr>
        <w:t>, 3(1), pp.7-17.</w:t>
      </w:r>
    </w:p>
    <w:p w:rsidR="00AE2A60"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Atkinson, M., Jones, M., and Lamont, E. (2007) </w:t>
      </w:r>
      <w:r w:rsidRPr="00E91E0A">
        <w:rPr>
          <w:rFonts w:ascii="Times New Roman" w:hAnsi="Times New Roman" w:cs="Times New Roman"/>
          <w:i/>
          <w:sz w:val="24"/>
          <w:szCs w:val="24"/>
        </w:rPr>
        <w:t xml:space="preserve">Multi-agency working and its implications for practice. </w:t>
      </w:r>
      <w:r w:rsidRPr="00E91E0A">
        <w:rPr>
          <w:rFonts w:ascii="Times New Roman" w:hAnsi="Times New Roman" w:cs="Times New Roman"/>
          <w:sz w:val="24"/>
          <w:szCs w:val="24"/>
        </w:rPr>
        <w:t xml:space="preserve">Available at: </w:t>
      </w:r>
      <w:hyperlink r:id="rId9" w:history="1">
        <w:r w:rsidRPr="00E91E0A">
          <w:rPr>
            <w:rStyle w:val="Hyperlink"/>
            <w:rFonts w:ascii="Times New Roman" w:hAnsi="Times New Roman" w:cs="Times New Roman"/>
            <w:color w:val="auto"/>
            <w:sz w:val="24"/>
            <w:szCs w:val="24"/>
            <w:u w:val="none"/>
          </w:rPr>
          <w:t>https://www.nfer.ac.uk/media/2001/mad01.pdf</w:t>
        </w:r>
      </w:hyperlink>
      <w:r w:rsidRPr="00E91E0A">
        <w:rPr>
          <w:rFonts w:ascii="Times New Roman" w:hAnsi="Times New Roman" w:cs="Times New Roman"/>
          <w:sz w:val="24"/>
          <w:szCs w:val="24"/>
        </w:rPr>
        <w:t xml:space="preserve"> (Accessed: 10 November 2019). </w:t>
      </w:r>
    </w:p>
    <w:p w:rsidR="004E27F3" w:rsidRPr="00E91E0A" w:rsidRDefault="004E27F3" w:rsidP="00B5578D">
      <w:pPr>
        <w:ind w:left="720" w:hanging="720"/>
        <w:rPr>
          <w:rFonts w:ascii="Times New Roman" w:hAnsi="Times New Roman" w:cs="Times New Roman"/>
          <w:sz w:val="24"/>
          <w:szCs w:val="24"/>
        </w:rPr>
      </w:pPr>
      <w:r>
        <w:rPr>
          <w:rFonts w:ascii="Times New Roman" w:hAnsi="Times New Roman" w:cs="Times New Roman"/>
          <w:sz w:val="24"/>
          <w:szCs w:val="24"/>
        </w:rPr>
        <w:t xml:space="preserve">Breaking the Cycle (2019) Available at: </w:t>
      </w:r>
      <w:hyperlink r:id="rId10" w:history="1">
        <w:r w:rsidRPr="004E27F3">
          <w:rPr>
            <w:rStyle w:val="Hyperlink"/>
            <w:rFonts w:ascii="Times New Roman" w:hAnsi="Times New Roman" w:cs="Times New Roman"/>
            <w:color w:val="auto"/>
            <w:sz w:val="24"/>
            <w:szCs w:val="24"/>
            <w:u w:val="none"/>
          </w:rPr>
          <w:t>https://breakingthecycle.org.uk/home/</w:t>
        </w:r>
      </w:hyperlink>
      <w:r>
        <w:rPr>
          <w:rFonts w:ascii="Times New Roman" w:hAnsi="Times New Roman" w:cs="Times New Roman"/>
          <w:sz w:val="24"/>
          <w:szCs w:val="24"/>
        </w:rPr>
        <w:t xml:space="preserve"> (Accessed: 18 November 2019).</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i/>
          <w:sz w:val="24"/>
          <w:szCs w:val="24"/>
        </w:rPr>
        <w:t>Children Act 1989</w:t>
      </w:r>
      <w:r w:rsidRPr="00E91E0A">
        <w:rPr>
          <w:rFonts w:ascii="Times New Roman" w:hAnsi="Times New Roman" w:cs="Times New Roman"/>
          <w:sz w:val="24"/>
          <w:szCs w:val="24"/>
        </w:rPr>
        <w:t xml:space="preserve">. Available at: </w:t>
      </w:r>
      <w:hyperlink r:id="rId11" w:history="1">
        <w:r w:rsidRPr="00E91E0A">
          <w:rPr>
            <w:rStyle w:val="Hyperlink"/>
            <w:rFonts w:ascii="Times New Roman" w:hAnsi="Times New Roman" w:cs="Times New Roman"/>
            <w:color w:val="auto"/>
            <w:sz w:val="24"/>
            <w:szCs w:val="24"/>
            <w:u w:val="none"/>
          </w:rPr>
          <w:t>http://www.legislation.gov.uk/ukpga/1989/41/contents/enacted</w:t>
        </w:r>
      </w:hyperlink>
      <w:r w:rsidRPr="00E91E0A">
        <w:rPr>
          <w:rFonts w:ascii="Times New Roman" w:hAnsi="Times New Roman" w:cs="Times New Roman"/>
          <w:sz w:val="24"/>
          <w:szCs w:val="24"/>
        </w:rPr>
        <w:t xml:space="preserve"> (Accessed: 11 November 2019).</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i/>
          <w:sz w:val="24"/>
          <w:szCs w:val="24"/>
        </w:rPr>
        <w:t>Children Act 2004</w:t>
      </w:r>
      <w:r>
        <w:rPr>
          <w:rFonts w:ascii="Times New Roman" w:hAnsi="Times New Roman" w:cs="Times New Roman"/>
          <w:i/>
          <w:sz w:val="24"/>
          <w:szCs w:val="24"/>
        </w:rPr>
        <w:t>.</w:t>
      </w:r>
      <w:r w:rsidRPr="00E91E0A">
        <w:rPr>
          <w:rFonts w:ascii="Times New Roman" w:hAnsi="Times New Roman" w:cs="Times New Roman"/>
          <w:i/>
          <w:sz w:val="24"/>
          <w:szCs w:val="24"/>
        </w:rPr>
        <w:t xml:space="preserve"> </w:t>
      </w:r>
      <w:r w:rsidRPr="00E91E0A">
        <w:rPr>
          <w:rFonts w:ascii="Times New Roman" w:hAnsi="Times New Roman" w:cs="Times New Roman"/>
          <w:sz w:val="24"/>
          <w:szCs w:val="24"/>
        </w:rPr>
        <w:t xml:space="preserve">Available at: </w:t>
      </w:r>
      <w:hyperlink r:id="rId12" w:history="1">
        <w:r w:rsidRPr="00E91E0A">
          <w:rPr>
            <w:rStyle w:val="Hyperlink"/>
            <w:rFonts w:ascii="Times New Roman" w:hAnsi="Times New Roman" w:cs="Times New Roman"/>
            <w:color w:val="auto"/>
            <w:sz w:val="24"/>
            <w:szCs w:val="24"/>
            <w:u w:val="none"/>
          </w:rPr>
          <w:t>http://www.legislation.gov.uk/ukpga/2004/31/contents</w:t>
        </w:r>
      </w:hyperlink>
      <w:r w:rsidRPr="00E91E0A">
        <w:rPr>
          <w:rFonts w:ascii="Times New Roman" w:hAnsi="Times New Roman" w:cs="Times New Roman"/>
          <w:sz w:val="24"/>
          <w:szCs w:val="24"/>
        </w:rPr>
        <w:t xml:space="preserve"> (Accessed: 12 November 2019).</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i/>
          <w:sz w:val="24"/>
          <w:szCs w:val="24"/>
        </w:rPr>
        <w:t>Children and Social Work Act 2017.</w:t>
      </w:r>
      <w:r w:rsidRPr="00E91E0A">
        <w:rPr>
          <w:rFonts w:ascii="Times New Roman" w:hAnsi="Times New Roman" w:cs="Times New Roman"/>
          <w:sz w:val="24"/>
          <w:szCs w:val="24"/>
        </w:rPr>
        <w:t xml:space="preserve"> Available at: </w:t>
      </w:r>
      <w:hyperlink r:id="rId13" w:history="1">
        <w:r w:rsidRPr="00E91E0A">
          <w:rPr>
            <w:rStyle w:val="Hyperlink"/>
            <w:rFonts w:ascii="Times New Roman" w:hAnsi="Times New Roman" w:cs="Times New Roman"/>
            <w:color w:val="auto"/>
            <w:sz w:val="24"/>
            <w:szCs w:val="24"/>
            <w:u w:val="none"/>
          </w:rPr>
          <w:t>http://www.legislation.gov.uk/ukpga/2017/16/contents</w:t>
        </w:r>
      </w:hyperlink>
      <w:r w:rsidRPr="00E91E0A">
        <w:rPr>
          <w:rFonts w:ascii="Times New Roman" w:hAnsi="Times New Roman" w:cs="Times New Roman"/>
          <w:sz w:val="24"/>
          <w:szCs w:val="24"/>
        </w:rPr>
        <w:t xml:space="preserve"> (Accessed: 9 November 2019). </w:t>
      </w:r>
    </w:p>
    <w:p w:rsidR="00AE2A60"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Children’s Workforce Development Council (2009) </w:t>
      </w:r>
      <w:r w:rsidRPr="00E91E0A">
        <w:rPr>
          <w:rFonts w:ascii="Times New Roman" w:hAnsi="Times New Roman" w:cs="Times New Roman"/>
          <w:i/>
          <w:sz w:val="24"/>
          <w:szCs w:val="24"/>
        </w:rPr>
        <w:t xml:space="preserve">The Common Assessment Framework for children and young people. </w:t>
      </w:r>
      <w:r w:rsidRPr="00E91E0A">
        <w:rPr>
          <w:rFonts w:ascii="Times New Roman" w:hAnsi="Times New Roman" w:cs="Times New Roman"/>
          <w:sz w:val="24"/>
          <w:szCs w:val="24"/>
        </w:rPr>
        <w:t xml:space="preserve">Available at: </w:t>
      </w:r>
      <w:hyperlink r:id="rId14" w:history="1">
        <w:r w:rsidRPr="00E91E0A">
          <w:rPr>
            <w:rStyle w:val="Hyperlink"/>
            <w:rFonts w:ascii="Times New Roman" w:hAnsi="Times New Roman" w:cs="Times New Roman"/>
            <w:color w:val="auto"/>
            <w:sz w:val="24"/>
            <w:szCs w:val="24"/>
            <w:u w:val="none"/>
          </w:rPr>
          <w:t>http://www.complexneeds.org.uk/modules/Module-4.1-Working-with-other-professionals/All/downloads/m13p250d/caf_managers_guide.pdf</w:t>
        </w:r>
      </w:hyperlink>
      <w:r w:rsidRPr="00E91E0A">
        <w:rPr>
          <w:rFonts w:ascii="Times New Roman" w:hAnsi="Times New Roman" w:cs="Times New Roman"/>
          <w:sz w:val="24"/>
          <w:szCs w:val="24"/>
        </w:rPr>
        <w:t xml:space="preserve"> (Accessed: 10 November 2019).</w:t>
      </w:r>
    </w:p>
    <w:p w:rsidR="00AE2A60" w:rsidRPr="00E91E0A" w:rsidRDefault="00AE2A60" w:rsidP="00B5578D">
      <w:pPr>
        <w:ind w:left="720" w:hanging="720"/>
        <w:rPr>
          <w:rFonts w:ascii="Times New Roman" w:hAnsi="Times New Roman" w:cs="Times New Roman"/>
          <w:sz w:val="24"/>
          <w:szCs w:val="24"/>
        </w:rPr>
      </w:pPr>
      <w:r w:rsidRPr="00B72B6E">
        <w:rPr>
          <w:rFonts w:ascii="Times New Roman" w:hAnsi="Times New Roman" w:cs="Times New Roman"/>
          <w:sz w:val="24"/>
          <w:szCs w:val="24"/>
        </w:rPr>
        <w:t>Children’s Workforce Development Council</w:t>
      </w:r>
      <w:r>
        <w:rPr>
          <w:rFonts w:ascii="Times New Roman" w:hAnsi="Times New Roman" w:cs="Times New Roman"/>
          <w:sz w:val="24"/>
          <w:szCs w:val="24"/>
        </w:rPr>
        <w:t xml:space="preserve"> (2010) </w:t>
      </w:r>
      <w:r w:rsidRPr="00B72B6E">
        <w:rPr>
          <w:rFonts w:ascii="Times New Roman" w:hAnsi="Times New Roman" w:cs="Times New Roman"/>
          <w:i/>
          <w:sz w:val="24"/>
          <w:szCs w:val="24"/>
        </w:rPr>
        <w:t>Integrated Working: A Review of the Evidence</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5" w:history="1">
        <w:r w:rsidRPr="00B72B6E">
          <w:rPr>
            <w:rStyle w:val="Hyperlink"/>
            <w:rFonts w:ascii="Times New Roman" w:hAnsi="Times New Roman" w:cs="Times New Roman"/>
            <w:color w:val="auto"/>
            <w:sz w:val="24"/>
            <w:szCs w:val="24"/>
            <w:u w:val="none"/>
          </w:rPr>
          <w:t>https://dera.ioe.ac.uk/3674/1/Integrated_Working_A_Review_of_the_Evidence_report.pdf</w:t>
        </w:r>
      </w:hyperlink>
      <w:r>
        <w:rPr>
          <w:rFonts w:ascii="Times New Roman" w:hAnsi="Times New Roman" w:cs="Times New Roman"/>
          <w:sz w:val="24"/>
          <w:szCs w:val="24"/>
        </w:rPr>
        <w:t xml:space="preserve"> (Accessed: 12 November 2019).</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Department for Education and Skills (2004) </w:t>
      </w:r>
      <w:r w:rsidRPr="00E91E0A">
        <w:rPr>
          <w:rFonts w:ascii="Times New Roman" w:hAnsi="Times New Roman" w:cs="Times New Roman"/>
          <w:i/>
          <w:sz w:val="24"/>
          <w:szCs w:val="24"/>
        </w:rPr>
        <w:t>Common Assessment Framework</w:t>
      </w:r>
      <w:r w:rsidRPr="00E91E0A">
        <w:rPr>
          <w:rFonts w:ascii="Times New Roman" w:hAnsi="Times New Roman" w:cs="Times New Roman"/>
          <w:sz w:val="24"/>
          <w:szCs w:val="24"/>
        </w:rPr>
        <w:t xml:space="preserve">. Available at: </w:t>
      </w:r>
      <w:hyperlink r:id="rId16" w:history="1">
        <w:r w:rsidRPr="00E91E0A">
          <w:rPr>
            <w:rStyle w:val="Hyperlink"/>
            <w:rFonts w:ascii="Times New Roman" w:hAnsi="Times New Roman" w:cs="Times New Roman"/>
            <w:color w:val="auto"/>
            <w:sz w:val="24"/>
            <w:szCs w:val="24"/>
            <w:u w:val="none"/>
          </w:rPr>
          <w:t>https://dera.ioe.ac.uk/5613/1/ACFA006.pdf</w:t>
        </w:r>
      </w:hyperlink>
      <w:r w:rsidRPr="00E91E0A">
        <w:rPr>
          <w:rFonts w:ascii="Times New Roman" w:hAnsi="Times New Roman" w:cs="Times New Roman"/>
          <w:sz w:val="24"/>
          <w:szCs w:val="24"/>
        </w:rPr>
        <w:t xml:space="preserve"> (Accessed: 12 November 2019). </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Depa</w:t>
      </w:r>
      <w:r>
        <w:rPr>
          <w:rFonts w:ascii="Times New Roman" w:hAnsi="Times New Roman" w:cs="Times New Roman"/>
          <w:sz w:val="24"/>
          <w:szCs w:val="24"/>
        </w:rPr>
        <w:t>rtment for Education and Skills</w:t>
      </w:r>
      <w:r w:rsidRPr="00E91E0A">
        <w:rPr>
          <w:rFonts w:ascii="Times New Roman" w:hAnsi="Times New Roman" w:cs="Times New Roman"/>
          <w:sz w:val="24"/>
          <w:szCs w:val="24"/>
        </w:rPr>
        <w:t xml:space="preserve"> (2004) </w:t>
      </w:r>
      <w:r w:rsidRPr="00E91E0A">
        <w:rPr>
          <w:rFonts w:ascii="Times New Roman" w:hAnsi="Times New Roman" w:cs="Times New Roman"/>
          <w:i/>
          <w:sz w:val="24"/>
          <w:szCs w:val="24"/>
        </w:rPr>
        <w:t xml:space="preserve">Removing Barriers to Achievement. The Government’s Strategy for SEN. </w:t>
      </w:r>
      <w:r w:rsidRPr="00E91E0A">
        <w:rPr>
          <w:rFonts w:ascii="Times New Roman" w:hAnsi="Times New Roman" w:cs="Times New Roman"/>
          <w:sz w:val="24"/>
          <w:szCs w:val="24"/>
        </w:rPr>
        <w:t xml:space="preserve">Available at: </w:t>
      </w:r>
      <w:hyperlink r:id="rId17" w:history="1">
        <w:r w:rsidRPr="00E91E0A">
          <w:rPr>
            <w:rStyle w:val="Hyperlink"/>
            <w:rFonts w:ascii="Times New Roman" w:hAnsi="Times New Roman" w:cs="Times New Roman"/>
            <w:color w:val="auto"/>
            <w:sz w:val="24"/>
            <w:szCs w:val="24"/>
            <w:u w:val="none"/>
          </w:rPr>
          <w:t>https://webarchive.nationalarchives.gov.uk/20130323054333/https://www.education.gov.uk/publications/eOrderingDownload/DfES%200117%20200MIG1994.pdf</w:t>
        </w:r>
      </w:hyperlink>
      <w:r w:rsidRPr="00E91E0A">
        <w:rPr>
          <w:rFonts w:ascii="Times New Roman" w:hAnsi="Times New Roman" w:cs="Times New Roman"/>
          <w:sz w:val="24"/>
          <w:szCs w:val="24"/>
        </w:rPr>
        <w:t xml:space="preserve"> (Accessed: 12 November 2019).</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i/>
          <w:sz w:val="24"/>
          <w:szCs w:val="24"/>
        </w:rPr>
        <w:t>Equality Act 2010</w:t>
      </w:r>
      <w:r w:rsidRPr="00E91E0A">
        <w:rPr>
          <w:rFonts w:ascii="Times New Roman" w:hAnsi="Times New Roman" w:cs="Times New Roman"/>
          <w:sz w:val="24"/>
          <w:szCs w:val="24"/>
        </w:rPr>
        <w:t xml:space="preserve"> Available at: </w:t>
      </w:r>
      <w:hyperlink r:id="rId18" w:history="1">
        <w:r w:rsidRPr="00E91E0A">
          <w:rPr>
            <w:rStyle w:val="Hyperlink"/>
            <w:rFonts w:ascii="Times New Roman" w:hAnsi="Times New Roman" w:cs="Times New Roman"/>
            <w:color w:val="auto"/>
            <w:sz w:val="24"/>
            <w:szCs w:val="24"/>
            <w:u w:val="none"/>
          </w:rPr>
          <w:t>http://www.legislation.gov.uk/ukpga/2010/15/contents</w:t>
        </w:r>
      </w:hyperlink>
      <w:r w:rsidRPr="00E91E0A">
        <w:rPr>
          <w:rFonts w:ascii="Times New Roman" w:hAnsi="Times New Roman" w:cs="Times New Roman"/>
          <w:sz w:val="24"/>
          <w:szCs w:val="24"/>
        </w:rPr>
        <w:t xml:space="preserve"> (Accessed: 8 November 2019).</w:t>
      </w:r>
    </w:p>
    <w:p w:rsidR="00AE2A60" w:rsidRPr="00AE2A60" w:rsidRDefault="00AE2A60" w:rsidP="00AE2A60">
      <w:pPr>
        <w:ind w:left="720" w:hanging="720"/>
        <w:rPr>
          <w:rFonts w:ascii="Times New Roman" w:hAnsi="Times New Roman" w:cs="Times New Roman"/>
          <w:sz w:val="24"/>
          <w:szCs w:val="24"/>
        </w:rPr>
      </w:pPr>
      <w:proofErr w:type="spellStart"/>
      <w:r>
        <w:rPr>
          <w:rFonts w:ascii="Times New Roman" w:hAnsi="Times New Roman" w:cs="Times New Roman"/>
          <w:sz w:val="24"/>
          <w:szCs w:val="24"/>
        </w:rPr>
        <w:t>Estyn</w:t>
      </w:r>
      <w:proofErr w:type="spellEnd"/>
      <w:r>
        <w:rPr>
          <w:rFonts w:ascii="Times New Roman" w:hAnsi="Times New Roman" w:cs="Times New Roman"/>
          <w:sz w:val="24"/>
          <w:szCs w:val="24"/>
        </w:rPr>
        <w:t xml:space="preserve"> (2018) </w:t>
      </w:r>
      <w:r w:rsidRPr="00AE2A60">
        <w:rPr>
          <w:rFonts w:ascii="Times New Roman" w:hAnsi="Times New Roman" w:cs="Times New Roman"/>
          <w:i/>
          <w:sz w:val="24"/>
          <w:szCs w:val="24"/>
        </w:rPr>
        <w:t>Readiness for additional learning needs reforms</w:t>
      </w:r>
      <w:r>
        <w:rPr>
          <w:rFonts w:ascii="Times New Roman" w:hAnsi="Times New Roman" w:cs="Times New Roman"/>
          <w:i/>
          <w:sz w:val="24"/>
          <w:szCs w:val="24"/>
        </w:rPr>
        <w:t>.</w:t>
      </w:r>
      <w:r>
        <w:rPr>
          <w:rFonts w:ascii="Times New Roman" w:hAnsi="Times New Roman" w:cs="Times New Roman"/>
          <w:sz w:val="24"/>
          <w:szCs w:val="24"/>
        </w:rPr>
        <w:t xml:space="preserve"> Available at:  </w:t>
      </w:r>
      <w:hyperlink r:id="rId19" w:history="1">
        <w:r w:rsidRPr="00AE2A60">
          <w:rPr>
            <w:rStyle w:val="Hyperlink"/>
            <w:rFonts w:ascii="Times New Roman" w:hAnsi="Times New Roman" w:cs="Times New Roman"/>
            <w:color w:val="auto"/>
            <w:sz w:val="24"/>
            <w:szCs w:val="24"/>
            <w:u w:val="none"/>
          </w:rPr>
          <w:t>https://www.estyn.gov.wales/sites/www.estyn.gov.wales/files/documents/Readiness%20for%20ALN%20reforms%20-%20en_0.pdf</w:t>
        </w:r>
      </w:hyperlink>
      <w:r w:rsidRPr="00AE2A60">
        <w:rPr>
          <w:rFonts w:ascii="Times New Roman" w:hAnsi="Times New Roman" w:cs="Times New Roman"/>
          <w:sz w:val="24"/>
          <w:szCs w:val="24"/>
        </w:rPr>
        <w:t xml:space="preserve"> </w:t>
      </w:r>
      <w:r>
        <w:rPr>
          <w:rFonts w:ascii="Times New Roman" w:hAnsi="Times New Roman" w:cs="Times New Roman"/>
          <w:sz w:val="24"/>
          <w:szCs w:val="24"/>
        </w:rPr>
        <w:t>(Accessed: 18 November 2019).</w:t>
      </w:r>
    </w:p>
    <w:p w:rsidR="00AE2A60" w:rsidRPr="00E91E0A" w:rsidRDefault="00AE2A60" w:rsidP="00B5578D">
      <w:pPr>
        <w:ind w:left="720" w:hanging="720"/>
        <w:rPr>
          <w:rFonts w:ascii="Times New Roman" w:hAnsi="Times New Roman" w:cs="Times New Roman"/>
          <w:sz w:val="24"/>
          <w:szCs w:val="24"/>
        </w:rPr>
      </w:pPr>
      <w:proofErr w:type="spellStart"/>
      <w:r>
        <w:rPr>
          <w:rFonts w:ascii="Times New Roman" w:hAnsi="Times New Roman" w:cs="Times New Roman"/>
          <w:sz w:val="24"/>
          <w:szCs w:val="24"/>
        </w:rPr>
        <w:t>Estyn</w:t>
      </w:r>
      <w:proofErr w:type="spellEnd"/>
      <w:r w:rsidRPr="00E91E0A">
        <w:rPr>
          <w:rFonts w:ascii="Times New Roman" w:hAnsi="Times New Roman" w:cs="Times New Roman"/>
          <w:sz w:val="24"/>
          <w:szCs w:val="24"/>
        </w:rPr>
        <w:t xml:space="preserve"> (2019) </w:t>
      </w:r>
      <w:r w:rsidRPr="00E91E0A">
        <w:rPr>
          <w:rFonts w:ascii="Times New Roman" w:hAnsi="Times New Roman" w:cs="Times New Roman"/>
          <w:i/>
          <w:sz w:val="24"/>
          <w:szCs w:val="24"/>
        </w:rPr>
        <w:t xml:space="preserve">A highly effective graduated response that promotes inclusion successfully. </w:t>
      </w:r>
      <w:r w:rsidRPr="00E91E0A">
        <w:rPr>
          <w:rFonts w:ascii="Times New Roman" w:hAnsi="Times New Roman" w:cs="Times New Roman"/>
          <w:sz w:val="24"/>
          <w:szCs w:val="24"/>
        </w:rPr>
        <w:t xml:space="preserve">Available at: </w:t>
      </w:r>
      <w:hyperlink r:id="rId20" w:history="1">
        <w:r w:rsidRPr="00E91E0A">
          <w:rPr>
            <w:rStyle w:val="Hyperlink"/>
            <w:rFonts w:ascii="Times New Roman" w:hAnsi="Times New Roman" w:cs="Times New Roman"/>
            <w:color w:val="auto"/>
            <w:sz w:val="24"/>
            <w:szCs w:val="24"/>
            <w:u w:val="none"/>
          </w:rPr>
          <w:t>https://www.estyn.gov.wales/effective-practice/highly-effective-graduated-response-promotes-inclusion-successfully</w:t>
        </w:r>
      </w:hyperlink>
      <w:r w:rsidRPr="00E91E0A">
        <w:rPr>
          <w:rFonts w:ascii="Times New Roman" w:hAnsi="Times New Roman" w:cs="Times New Roman"/>
          <w:sz w:val="24"/>
          <w:szCs w:val="24"/>
        </w:rPr>
        <w:t xml:space="preserve"> (Accessed: 10 November 2019).</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Family Information Service Carmarthenshire (2019) </w:t>
      </w:r>
      <w:r w:rsidRPr="00E91E0A">
        <w:rPr>
          <w:rFonts w:ascii="Times New Roman" w:hAnsi="Times New Roman" w:cs="Times New Roman"/>
          <w:i/>
          <w:sz w:val="24"/>
          <w:szCs w:val="24"/>
        </w:rPr>
        <w:t>General TAF resources</w:t>
      </w:r>
      <w:r w:rsidRPr="00E91E0A">
        <w:rPr>
          <w:rFonts w:ascii="Times New Roman" w:hAnsi="Times New Roman" w:cs="Times New Roman"/>
          <w:sz w:val="24"/>
          <w:szCs w:val="24"/>
        </w:rPr>
        <w:t xml:space="preserve">. Available at: </w:t>
      </w:r>
      <w:hyperlink r:id="rId21" w:history="1">
        <w:r w:rsidRPr="00E91E0A">
          <w:rPr>
            <w:rStyle w:val="Hyperlink"/>
            <w:rFonts w:ascii="Times New Roman" w:hAnsi="Times New Roman" w:cs="Times New Roman"/>
            <w:color w:val="auto"/>
            <w:sz w:val="24"/>
            <w:szCs w:val="24"/>
            <w:u w:val="none"/>
          </w:rPr>
          <w:t>https://fis.carmarthenshire.gov.wales/team-around-family/professionals-2/</w:t>
        </w:r>
      </w:hyperlink>
      <w:r w:rsidRPr="00E91E0A">
        <w:rPr>
          <w:rFonts w:ascii="Times New Roman" w:hAnsi="Times New Roman" w:cs="Times New Roman"/>
          <w:sz w:val="24"/>
          <w:szCs w:val="24"/>
        </w:rPr>
        <w:t xml:space="preserve"> (Accessed: 15 November 2019). </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GOV.UK (2003) </w:t>
      </w:r>
      <w:r w:rsidRPr="00E91E0A">
        <w:rPr>
          <w:rFonts w:ascii="Times New Roman" w:hAnsi="Times New Roman" w:cs="Times New Roman"/>
          <w:i/>
          <w:sz w:val="24"/>
          <w:szCs w:val="24"/>
        </w:rPr>
        <w:t xml:space="preserve">Every Child Matters. </w:t>
      </w:r>
      <w:r w:rsidRPr="00E91E0A">
        <w:rPr>
          <w:rFonts w:ascii="Times New Roman" w:hAnsi="Times New Roman" w:cs="Times New Roman"/>
          <w:sz w:val="24"/>
          <w:szCs w:val="24"/>
        </w:rPr>
        <w:t xml:space="preserve">Available at:  </w:t>
      </w:r>
      <w:hyperlink r:id="rId22" w:history="1">
        <w:r w:rsidRPr="00E91E0A">
          <w:rPr>
            <w:rStyle w:val="Hyperlink"/>
            <w:rFonts w:ascii="Times New Roman" w:hAnsi="Times New Roman" w:cs="Times New Roman"/>
            <w:color w:val="auto"/>
            <w:sz w:val="24"/>
            <w:szCs w:val="24"/>
            <w:u w:val="none"/>
          </w:rPr>
          <w:t>https://assets.publishing.service.gov.uk/government/uploads/system/uploads/attachment_data/file/272064/5860.pdf</w:t>
        </w:r>
      </w:hyperlink>
      <w:r w:rsidRPr="00E91E0A">
        <w:rPr>
          <w:rFonts w:ascii="Times New Roman" w:hAnsi="Times New Roman" w:cs="Times New Roman"/>
          <w:sz w:val="24"/>
          <w:szCs w:val="24"/>
        </w:rPr>
        <w:t xml:space="preserve"> (Accessed: 12 November 2019).</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GOV.UK (2019) </w:t>
      </w:r>
      <w:r w:rsidRPr="00E91E0A">
        <w:rPr>
          <w:rFonts w:ascii="Times New Roman" w:hAnsi="Times New Roman" w:cs="Times New Roman"/>
          <w:i/>
          <w:sz w:val="24"/>
          <w:szCs w:val="24"/>
        </w:rPr>
        <w:t xml:space="preserve">The UK's 2019 response to select concluding observations of the UN Committee on the Rights of Persons with Disabilities. </w:t>
      </w:r>
      <w:r w:rsidRPr="00E91E0A">
        <w:rPr>
          <w:rFonts w:ascii="Times New Roman" w:hAnsi="Times New Roman" w:cs="Times New Roman"/>
          <w:sz w:val="24"/>
          <w:szCs w:val="24"/>
        </w:rPr>
        <w:t xml:space="preserve">Available at: </w:t>
      </w:r>
      <w:hyperlink r:id="rId23" w:history="1">
        <w:r w:rsidRPr="00E91E0A">
          <w:rPr>
            <w:rStyle w:val="Hyperlink"/>
            <w:rFonts w:ascii="Times New Roman" w:hAnsi="Times New Roman" w:cs="Times New Roman"/>
            <w:color w:val="auto"/>
            <w:sz w:val="24"/>
            <w:szCs w:val="24"/>
            <w:u w:val="none"/>
          </w:rPr>
          <w:t>https://www.gov.uk/government/publications/disabled-peoples-rights-the-uks-2019-report-on-select-recommendations-of-the-un-periodic-review/the-uks-2019-response-to-select-concluding-observations-of-the-un-committee-on-the-rights-of-persons-with-disabilities</w:t>
        </w:r>
      </w:hyperlink>
      <w:r w:rsidRPr="00E91E0A">
        <w:rPr>
          <w:rFonts w:ascii="Times New Roman" w:hAnsi="Times New Roman" w:cs="Times New Roman"/>
          <w:sz w:val="24"/>
          <w:szCs w:val="24"/>
        </w:rPr>
        <w:t xml:space="preserve"> (Accessed: 10 November 2019).</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HM Government (2018) </w:t>
      </w:r>
      <w:r w:rsidRPr="00E91E0A">
        <w:rPr>
          <w:rFonts w:ascii="Times New Roman" w:hAnsi="Times New Roman" w:cs="Times New Roman"/>
          <w:i/>
          <w:sz w:val="24"/>
          <w:szCs w:val="24"/>
        </w:rPr>
        <w:t>Working Together to Safeguard Children.</w:t>
      </w:r>
      <w:r w:rsidRPr="00E91E0A">
        <w:rPr>
          <w:rFonts w:ascii="Times New Roman" w:hAnsi="Times New Roman" w:cs="Times New Roman"/>
          <w:sz w:val="24"/>
          <w:szCs w:val="24"/>
        </w:rPr>
        <w:t xml:space="preserve"> Available at:  </w:t>
      </w:r>
      <w:hyperlink r:id="rId24" w:history="1">
        <w:r w:rsidRPr="00E91E0A">
          <w:rPr>
            <w:rStyle w:val="Hyperlink"/>
            <w:rFonts w:ascii="Times New Roman" w:hAnsi="Times New Roman" w:cs="Times New Roman"/>
            <w:color w:val="auto"/>
            <w:sz w:val="24"/>
            <w:szCs w:val="24"/>
            <w:u w:val="none"/>
          </w:rPr>
          <w:t>https://assets.publishing.service.gov.uk/government/uploads/system/uploads/attachment_data/file/779401/Working_Together_to_Safeguard-Children.pdf</w:t>
        </w:r>
      </w:hyperlink>
      <w:r w:rsidRPr="00E91E0A">
        <w:rPr>
          <w:rFonts w:ascii="Times New Roman" w:hAnsi="Times New Roman" w:cs="Times New Roman"/>
          <w:sz w:val="24"/>
          <w:szCs w:val="24"/>
        </w:rPr>
        <w:t xml:space="preserve"> (Accessed: 9 November 2019).</w:t>
      </w:r>
    </w:p>
    <w:p w:rsidR="00AE2A60"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Holmes, L., </w:t>
      </w:r>
      <w:proofErr w:type="spellStart"/>
      <w:r w:rsidRPr="00E91E0A">
        <w:rPr>
          <w:rFonts w:ascii="Times New Roman" w:hAnsi="Times New Roman" w:cs="Times New Roman"/>
          <w:sz w:val="24"/>
          <w:szCs w:val="24"/>
        </w:rPr>
        <w:t>McDermid</w:t>
      </w:r>
      <w:proofErr w:type="spellEnd"/>
      <w:r w:rsidRPr="00E91E0A">
        <w:rPr>
          <w:rFonts w:ascii="Times New Roman" w:hAnsi="Times New Roman" w:cs="Times New Roman"/>
          <w:sz w:val="24"/>
          <w:szCs w:val="24"/>
        </w:rPr>
        <w:t xml:space="preserve">, S., Padley, M., and </w:t>
      </w:r>
      <w:proofErr w:type="spellStart"/>
      <w:r w:rsidRPr="00E91E0A">
        <w:rPr>
          <w:rFonts w:ascii="Times New Roman" w:hAnsi="Times New Roman" w:cs="Times New Roman"/>
          <w:sz w:val="24"/>
          <w:szCs w:val="24"/>
        </w:rPr>
        <w:t>Soper</w:t>
      </w:r>
      <w:proofErr w:type="spellEnd"/>
      <w:r w:rsidRPr="00E91E0A">
        <w:rPr>
          <w:rFonts w:ascii="Times New Roman" w:hAnsi="Times New Roman" w:cs="Times New Roman"/>
          <w:sz w:val="24"/>
          <w:szCs w:val="24"/>
        </w:rPr>
        <w:t xml:space="preserve">, J., (2012) </w:t>
      </w:r>
      <w:r w:rsidRPr="00E91E0A">
        <w:rPr>
          <w:rFonts w:ascii="Times New Roman" w:hAnsi="Times New Roman" w:cs="Times New Roman"/>
          <w:i/>
          <w:sz w:val="24"/>
          <w:szCs w:val="24"/>
        </w:rPr>
        <w:t>Exploration of the costs and impact of the Common Assessment Framework.</w:t>
      </w:r>
      <w:r w:rsidRPr="00E91E0A">
        <w:rPr>
          <w:rFonts w:ascii="Times New Roman" w:hAnsi="Times New Roman" w:cs="Times New Roman"/>
          <w:sz w:val="24"/>
          <w:szCs w:val="24"/>
        </w:rPr>
        <w:t xml:space="preserve"> Loughborough University Research Report 2012. Available at: </w:t>
      </w:r>
      <w:hyperlink r:id="rId25" w:history="1">
        <w:r w:rsidRPr="00E91E0A">
          <w:rPr>
            <w:rStyle w:val="Hyperlink"/>
            <w:rFonts w:ascii="Times New Roman" w:hAnsi="Times New Roman" w:cs="Times New Roman"/>
            <w:color w:val="auto"/>
            <w:sz w:val="24"/>
            <w:szCs w:val="24"/>
            <w:u w:val="none"/>
          </w:rPr>
          <w:t>https://assets.publishing.service.gov.uk/government/uploads/system/uploads/attachment_data/file/184025/DFE-RR210.pdf</w:t>
        </w:r>
      </w:hyperlink>
      <w:r w:rsidRPr="00E91E0A">
        <w:rPr>
          <w:rFonts w:ascii="Times New Roman" w:hAnsi="Times New Roman" w:cs="Times New Roman"/>
          <w:sz w:val="24"/>
          <w:szCs w:val="24"/>
        </w:rPr>
        <w:t xml:space="preserve"> (Accessed: 10 November 2019).</w:t>
      </w:r>
    </w:p>
    <w:p w:rsidR="00AE2A60" w:rsidRPr="00CD7FF9" w:rsidRDefault="00AE2A60" w:rsidP="00B5578D">
      <w:pPr>
        <w:ind w:left="720" w:hanging="720"/>
        <w:rPr>
          <w:rFonts w:ascii="Times New Roman" w:hAnsi="Times New Roman" w:cs="Times New Roman"/>
          <w:sz w:val="24"/>
          <w:szCs w:val="24"/>
        </w:rPr>
      </w:pPr>
      <w:r w:rsidRPr="00CD7FF9">
        <w:rPr>
          <w:rFonts w:ascii="Times New Roman" w:hAnsi="Times New Roman" w:cs="Times New Roman"/>
          <w:sz w:val="24"/>
          <w:szCs w:val="24"/>
        </w:rPr>
        <w:t>London Borough of Havering Prevention &amp; Intervention Service</w:t>
      </w:r>
      <w:r>
        <w:rPr>
          <w:rFonts w:ascii="Times New Roman" w:hAnsi="Times New Roman" w:cs="Times New Roman"/>
          <w:sz w:val="24"/>
          <w:szCs w:val="24"/>
        </w:rPr>
        <w:t xml:space="preserve"> (2011) </w:t>
      </w:r>
      <w:r w:rsidRPr="00CD7FF9">
        <w:rPr>
          <w:rFonts w:ascii="Times New Roman" w:hAnsi="Times New Roman" w:cs="Times New Roman"/>
          <w:i/>
          <w:sz w:val="24"/>
          <w:szCs w:val="24"/>
        </w:rPr>
        <w:t>Inter-Agency Threshold Criteria for Children in Need</w:t>
      </w:r>
      <w:r>
        <w:rPr>
          <w:rFonts w:ascii="Times New Roman" w:hAnsi="Times New Roman" w:cs="Times New Roman"/>
          <w:i/>
          <w:sz w:val="24"/>
          <w:szCs w:val="24"/>
        </w:rPr>
        <w:t>.</w:t>
      </w:r>
      <w:r>
        <w:rPr>
          <w:rFonts w:ascii="Times New Roman" w:hAnsi="Times New Roman" w:cs="Times New Roman"/>
          <w:sz w:val="24"/>
          <w:szCs w:val="24"/>
        </w:rPr>
        <w:t xml:space="preserve"> Available at: </w:t>
      </w:r>
      <w:hyperlink r:id="rId26" w:history="1">
        <w:r w:rsidRPr="00CD7FF9">
          <w:rPr>
            <w:rStyle w:val="Hyperlink"/>
            <w:rFonts w:ascii="Times New Roman" w:hAnsi="Times New Roman" w:cs="Times New Roman"/>
            <w:color w:val="auto"/>
            <w:sz w:val="24"/>
            <w:szCs w:val="24"/>
            <w:u w:val="none"/>
          </w:rPr>
          <w:t>https://www.whatdotheyknow.com/request/156730/response/390847/attach/3/Information%20held%20by%20Social%20Care%20Learning%20Threshold%20Criteria%2017%2002%2012.pdf</w:t>
        </w:r>
      </w:hyperlink>
      <w:r w:rsidRPr="00CD7FF9">
        <w:rPr>
          <w:rFonts w:ascii="Times New Roman" w:hAnsi="Times New Roman" w:cs="Times New Roman"/>
          <w:sz w:val="24"/>
          <w:szCs w:val="24"/>
        </w:rPr>
        <w:t xml:space="preserve"> (Accessed: 16 November 2019).</w:t>
      </w:r>
    </w:p>
    <w:p w:rsidR="00AE2A60" w:rsidRPr="00E91E0A" w:rsidRDefault="00AE2A60" w:rsidP="00B5578D">
      <w:pPr>
        <w:ind w:left="720" w:hanging="720"/>
        <w:rPr>
          <w:rFonts w:ascii="Times New Roman" w:hAnsi="Times New Roman" w:cs="Times New Roman"/>
          <w:i/>
          <w:sz w:val="24"/>
          <w:szCs w:val="24"/>
        </w:rPr>
      </w:pPr>
      <w:r>
        <w:rPr>
          <w:rFonts w:ascii="Times New Roman" w:hAnsi="Times New Roman" w:cs="Times New Roman"/>
          <w:sz w:val="24"/>
          <w:szCs w:val="24"/>
        </w:rPr>
        <w:t xml:space="preserve">McLeod, S. (2018) </w:t>
      </w:r>
      <w:r w:rsidRPr="00C17597">
        <w:rPr>
          <w:rFonts w:ascii="Times New Roman" w:hAnsi="Times New Roman" w:cs="Times New Roman"/>
          <w:i/>
          <w:sz w:val="24"/>
          <w:szCs w:val="24"/>
        </w:rPr>
        <w:t>Maslow’s Hierarchy of Needs</w:t>
      </w:r>
      <w:r>
        <w:rPr>
          <w:rFonts w:ascii="Times New Roman" w:hAnsi="Times New Roman" w:cs="Times New Roman"/>
          <w:sz w:val="24"/>
          <w:szCs w:val="24"/>
        </w:rPr>
        <w:t xml:space="preserve">. Available at: </w:t>
      </w:r>
      <w:hyperlink r:id="rId27" w:history="1">
        <w:r w:rsidRPr="00C17597">
          <w:rPr>
            <w:rStyle w:val="Hyperlink"/>
            <w:rFonts w:ascii="Times New Roman" w:hAnsi="Times New Roman" w:cs="Times New Roman"/>
            <w:color w:val="auto"/>
            <w:sz w:val="24"/>
            <w:szCs w:val="24"/>
            <w:u w:val="none"/>
          </w:rPr>
          <w:t>https://www.simplypsychology.org/maslow.html</w:t>
        </w:r>
      </w:hyperlink>
      <w:r w:rsidRPr="00C17597">
        <w:rPr>
          <w:rFonts w:ascii="Times New Roman" w:hAnsi="Times New Roman" w:cs="Times New Roman"/>
          <w:sz w:val="24"/>
          <w:szCs w:val="24"/>
        </w:rPr>
        <w:t xml:space="preserve"> (</w:t>
      </w:r>
      <w:r>
        <w:rPr>
          <w:rFonts w:ascii="Times New Roman" w:hAnsi="Times New Roman" w:cs="Times New Roman"/>
          <w:sz w:val="24"/>
          <w:szCs w:val="24"/>
        </w:rPr>
        <w:t>Accessed: 18 November 2019).</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Mukherjee, S., Beresford, B. and </w:t>
      </w:r>
      <w:proofErr w:type="spellStart"/>
      <w:r w:rsidRPr="00E91E0A">
        <w:rPr>
          <w:rFonts w:ascii="Times New Roman" w:hAnsi="Times New Roman" w:cs="Times New Roman"/>
          <w:sz w:val="24"/>
          <w:szCs w:val="24"/>
        </w:rPr>
        <w:t>Sloper</w:t>
      </w:r>
      <w:proofErr w:type="spellEnd"/>
      <w:r w:rsidRPr="00E91E0A">
        <w:rPr>
          <w:rFonts w:ascii="Times New Roman" w:hAnsi="Times New Roman" w:cs="Times New Roman"/>
          <w:sz w:val="24"/>
          <w:szCs w:val="24"/>
        </w:rPr>
        <w:t>, P., 1999. Unlocking key working: an analysis and evaluation of key worker services for families with disabled children. Policy Press.</w:t>
      </w:r>
    </w:p>
    <w:p w:rsidR="00AE2A60" w:rsidRPr="00E91E0A" w:rsidRDefault="00AE2A60" w:rsidP="00B5578D">
      <w:pPr>
        <w:ind w:left="720" w:hanging="720"/>
        <w:rPr>
          <w:rFonts w:ascii="Times New Roman" w:hAnsi="Times New Roman" w:cs="Times New Roman"/>
          <w:sz w:val="24"/>
          <w:szCs w:val="24"/>
        </w:rPr>
      </w:pPr>
      <w:proofErr w:type="spellStart"/>
      <w:r w:rsidRPr="00E91E0A">
        <w:rPr>
          <w:rFonts w:ascii="Times New Roman" w:hAnsi="Times New Roman" w:cs="Times New Roman"/>
          <w:sz w:val="24"/>
          <w:szCs w:val="24"/>
        </w:rPr>
        <w:t>Neate</w:t>
      </w:r>
      <w:proofErr w:type="spellEnd"/>
      <w:r w:rsidRPr="00E91E0A">
        <w:rPr>
          <w:rFonts w:ascii="Times New Roman" w:hAnsi="Times New Roman" w:cs="Times New Roman"/>
          <w:sz w:val="24"/>
          <w:szCs w:val="24"/>
        </w:rPr>
        <w:t xml:space="preserve">, P. (2003) </w:t>
      </w:r>
      <w:r w:rsidRPr="00E91E0A">
        <w:rPr>
          <w:rFonts w:ascii="Times New Roman" w:hAnsi="Times New Roman" w:cs="Times New Roman"/>
          <w:i/>
          <w:sz w:val="24"/>
          <w:szCs w:val="24"/>
        </w:rPr>
        <w:t>The lessons from previous enquiry.</w:t>
      </w:r>
      <w:r w:rsidRPr="00E91E0A">
        <w:rPr>
          <w:rFonts w:ascii="Times New Roman" w:hAnsi="Times New Roman" w:cs="Times New Roman"/>
          <w:sz w:val="24"/>
          <w:szCs w:val="24"/>
        </w:rPr>
        <w:t xml:space="preserve"> Available at: </w:t>
      </w:r>
      <w:hyperlink r:id="rId28" w:history="1">
        <w:r w:rsidRPr="00E91E0A">
          <w:rPr>
            <w:rStyle w:val="Hyperlink"/>
            <w:rFonts w:ascii="Times New Roman" w:hAnsi="Times New Roman" w:cs="Times New Roman"/>
            <w:color w:val="auto"/>
            <w:sz w:val="24"/>
            <w:szCs w:val="24"/>
            <w:u w:val="none"/>
          </w:rPr>
          <w:t>https://www.communitycare.co.uk/2003/01/27/the-lessons-from-previous-inquiries/</w:t>
        </w:r>
      </w:hyperlink>
      <w:r w:rsidRPr="00E91E0A">
        <w:rPr>
          <w:rFonts w:ascii="Times New Roman" w:hAnsi="Times New Roman" w:cs="Times New Roman"/>
          <w:sz w:val="24"/>
          <w:szCs w:val="24"/>
        </w:rPr>
        <w:t xml:space="preserve"> (Accessed: 11 November 2019).</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Play Wales </w:t>
      </w:r>
      <w:proofErr w:type="spellStart"/>
      <w:r w:rsidRPr="00E91E0A">
        <w:rPr>
          <w:rFonts w:ascii="Times New Roman" w:hAnsi="Times New Roman" w:cs="Times New Roman"/>
          <w:sz w:val="24"/>
          <w:szCs w:val="24"/>
        </w:rPr>
        <w:t>Chwarae</w:t>
      </w:r>
      <w:proofErr w:type="spellEnd"/>
      <w:r w:rsidRPr="00E91E0A">
        <w:rPr>
          <w:rFonts w:ascii="Times New Roman" w:hAnsi="Times New Roman" w:cs="Times New Roman"/>
          <w:sz w:val="24"/>
          <w:szCs w:val="24"/>
        </w:rPr>
        <w:t xml:space="preserve"> </w:t>
      </w:r>
      <w:proofErr w:type="spellStart"/>
      <w:r w:rsidRPr="00E91E0A">
        <w:rPr>
          <w:rFonts w:ascii="Times New Roman" w:hAnsi="Times New Roman" w:cs="Times New Roman"/>
          <w:sz w:val="24"/>
          <w:szCs w:val="24"/>
        </w:rPr>
        <w:t>Cymru</w:t>
      </w:r>
      <w:proofErr w:type="spellEnd"/>
      <w:r w:rsidRPr="00E91E0A">
        <w:rPr>
          <w:rFonts w:ascii="Times New Roman" w:hAnsi="Times New Roman" w:cs="Times New Roman"/>
          <w:sz w:val="24"/>
          <w:szCs w:val="24"/>
        </w:rPr>
        <w:t xml:space="preserve"> (2019) </w:t>
      </w:r>
      <w:r w:rsidRPr="00E91E0A">
        <w:rPr>
          <w:rFonts w:ascii="Times New Roman" w:hAnsi="Times New Roman" w:cs="Times New Roman"/>
          <w:i/>
          <w:sz w:val="24"/>
          <w:szCs w:val="24"/>
        </w:rPr>
        <w:t>Seven Core Aims</w:t>
      </w:r>
      <w:r w:rsidRPr="00E91E0A">
        <w:rPr>
          <w:rFonts w:ascii="Times New Roman" w:hAnsi="Times New Roman" w:cs="Times New Roman"/>
          <w:sz w:val="24"/>
          <w:szCs w:val="24"/>
        </w:rPr>
        <w:t xml:space="preserve">. Available at: </w:t>
      </w:r>
      <w:hyperlink r:id="rId29" w:history="1">
        <w:r w:rsidRPr="00E91E0A">
          <w:rPr>
            <w:rStyle w:val="Hyperlink"/>
            <w:rFonts w:ascii="Times New Roman" w:hAnsi="Times New Roman" w:cs="Times New Roman"/>
            <w:color w:val="auto"/>
            <w:sz w:val="24"/>
            <w:szCs w:val="24"/>
            <w:u w:val="none"/>
          </w:rPr>
          <w:t>https://www.playwales.org.uk/eng/sevencoreaims</w:t>
        </w:r>
      </w:hyperlink>
      <w:r w:rsidRPr="00E91E0A">
        <w:rPr>
          <w:rFonts w:ascii="Times New Roman" w:hAnsi="Times New Roman" w:cs="Times New Roman"/>
          <w:sz w:val="24"/>
          <w:szCs w:val="24"/>
        </w:rPr>
        <w:t xml:space="preserve"> (Accessed: 10 November 2019).</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Provision Map (2019) </w:t>
      </w:r>
      <w:r w:rsidRPr="00E91E0A">
        <w:rPr>
          <w:rFonts w:ascii="Times New Roman" w:hAnsi="Times New Roman" w:cs="Times New Roman"/>
          <w:i/>
          <w:sz w:val="24"/>
          <w:szCs w:val="24"/>
        </w:rPr>
        <w:t>Role of the Additional Learning Needs Co-ordinator (</w:t>
      </w:r>
      <w:proofErr w:type="spellStart"/>
      <w:r w:rsidRPr="00E91E0A">
        <w:rPr>
          <w:rFonts w:ascii="Times New Roman" w:hAnsi="Times New Roman" w:cs="Times New Roman"/>
          <w:i/>
          <w:sz w:val="24"/>
          <w:szCs w:val="24"/>
        </w:rPr>
        <w:t>ALNCo</w:t>
      </w:r>
      <w:proofErr w:type="spellEnd"/>
      <w:r w:rsidRPr="00E91E0A">
        <w:rPr>
          <w:rFonts w:ascii="Times New Roman" w:hAnsi="Times New Roman" w:cs="Times New Roman"/>
          <w:i/>
          <w:sz w:val="24"/>
          <w:szCs w:val="24"/>
        </w:rPr>
        <w:t>.)</w:t>
      </w:r>
      <w:r w:rsidRPr="00E91E0A">
        <w:rPr>
          <w:rFonts w:ascii="Times New Roman" w:hAnsi="Times New Roman" w:cs="Times New Roman"/>
          <w:sz w:val="24"/>
          <w:szCs w:val="24"/>
        </w:rPr>
        <w:t xml:space="preserve"> Available at: https://www.provisionmap.co.uk/role-of-the-additional-learning-needs-co-ordinator-alnco/ (Accessed: 18 November 2019).</w:t>
      </w:r>
    </w:p>
    <w:p w:rsidR="00AE2A60"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Public Health England (2013) </w:t>
      </w:r>
      <w:r w:rsidRPr="00E91E0A">
        <w:rPr>
          <w:rFonts w:ascii="Times New Roman" w:hAnsi="Times New Roman" w:cs="Times New Roman"/>
          <w:i/>
          <w:sz w:val="24"/>
          <w:szCs w:val="24"/>
        </w:rPr>
        <w:t xml:space="preserve">How healthy behaviour supports children’s wellbeing. </w:t>
      </w:r>
      <w:r w:rsidRPr="00E91E0A">
        <w:rPr>
          <w:rFonts w:ascii="Times New Roman" w:hAnsi="Times New Roman" w:cs="Times New Roman"/>
          <w:sz w:val="24"/>
          <w:szCs w:val="24"/>
        </w:rPr>
        <w:t xml:space="preserve">Available at:  </w:t>
      </w:r>
      <w:hyperlink r:id="rId30" w:history="1">
        <w:r w:rsidRPr="00E91E0A">
          <w:rPr>
            <w:rStyle w:val="Hyperlink"/>
            <w:rFonts w:ascii="Times New Roman" w:hAnsi="Times New Roman" w:cs="Times New Roman"/>
            <w:color w:val="auto"/>
            <w:sz w:val="24"/>
            <w:szCs w:val="24"/>
            <w:u w:val="none"/>
          </w:rPr>
          <w:t>https://assets.publishing.service.gov.uk/government/uploads/system/uploads/attachment_data/file/232978/Smart_Restart_280813_web.pdf</w:t>
        </w:r>
      </w:hyperlink>
      <w:r w:rsidRPr="00E91E0A">
        <w:rPr>
          <w:rFonts w:ascii="Times New Roman" w:hAnsi="Times New Roman" w:cs="Times New Roman"/>
          <w:sz w:val="24"/>
          <w:szCs w:val="24"/>
        </w:rPr>
        <w:t xml:space="preserve"> (Accessed: 16 November 2019).</w:t>
      </w:r>
    </w:p>
    <w:p w:rsidR="004E27F3" w:rsidRPr="004E27F3" w:rsidRDefault="004E27F3" w:rsidP="00B5578D">
      <w:pPr>
        <w:ind w:left="720" w:hanging="720"/>
        <w:rPr>
          <w:rFonts w:ascii="Times New Roman" w:hAnsi="Times New Roman" w:cs="Times New Roman"/>
          <w:sz w:val="24"/>
          <w:szCs w:val="24"/>
        </w:rPr>
      </w:pPr>
      <w:r>
        <w:rPr>
          <w:rFonts w:ascii="Times New Roman" w:hAnsi="Times New Roman" w:cs="Times New Roman"/>
          <w:sz w:val="24"/>
          <w:szCs w:val="24"/>
        </w:rPr>
        <w:t xml:space="preserve">Queen Elizabeth High School (QEHS) (2019) </w:t>
      </w:r>
      <w:proofErr w:type="spellStart"/>
      <w:r w:rsidRPr="004E27F3">
        <w:rPr>
          <w:rFonts w:ascii="Times New Roman" w:hAnsi="Times New Roman" w:cs="Times New Roman"/>
          <w:i/>
          <w:sz w:val="24"/>
          <w:szCs w:val="24"/>
        </w:rPr>
        <w:t>Canolfan</w:t>
      </w:r>
      <w:proofErr w:type="spellEnd"/>
      <w:r w:rsidRPr="004E27F3">
        <w:rPr>
          <w:rFonts w:ascii="Times New Roman" w:hAnsi="Times New Roman" w:cs="Times New Roman"/>
          <w:i/>
          <w:sz w:val="24"/>
          <w:szCs w:val="24"/>
        </w:rPr>
        <w:t xml:space="preserve"> </w:t>
      </w:r>
      <w:proofErr w:type="spellStart"/>
      <w:r w:rsidRPr="004E27F3">
        <w:rPr>
          <w:rFonts w:ascii="Times New Roman" w:hAnsi="Times New Roman" w:cs="Times New Roman"/>
          <w:i/>
          <w:sz w:val="24"/>
          <w:szCs w:val="24"/>
        </w:rPr>
        <w:t>Elfed</w:t>
      </w:r>
      <w:proofErr w:type="spellEnd"/>
      <w:r>
        <w:rPr>
          <w:rFonts w:ascii="Times New Roman" w:hAnsi="Times New Roman" w:cs="Times New Roman"/>
          <w:i/>
          <w:sz w:val="24"/>
          <w:szCs w:val="24"/>
        </w:rPr>
        <w:t xml:space="preserve">. </w:t>
      </w:r>
      <w:r w:rsidRPr="004E27F3">
        <w:rPr>
          <w:rFonts w:ascii="Times New Roman" w:hAnsi="Times New Roman" w:cs="Times New Roman"/>
          <w:sz w:val="24"/>
          <w:szCs w:val="24"/>
        </w:rPr>
        <w:t xml:space="preserve">Available at: </w:t>
      </w:r>
      <w:hyperlink r:id="rId31" w:history="1">
        <w:r w:rsidRPr="004E27F3">
          <w:rPr>
            <w:rStyle w:val="Hyperlink"/>
            <w:rFonts w:ascii="Times New Roman" w:hAnsi="Times New Roman" w:cs="Times New Roman"/>
            <w:color w:val="auto"/>
            <w:sz w:val="24"/>
            <w:szCs w:val="24"/>
            <w:u w:val="none"/>
          </w:rPr>
          <w:t>https://www.qehs.carms.sch.uk/canolfan-elfed.aspx</w:t>
        </w:r>
      </w:hyperlink>
      <w:r w:rsidRPr="004E27F3">
        <w:rPr>
          <w:rFonts w:ascii="Times New Roman" w:hAnsi="Times New Roman" w:cs="Times New Roman"/>
          <w:sz w:val="24"/>
          <w:szCs w:val="24"/>
        </w:rPr>
        <w:t xml:space="preserve"> (</w:t>
      </w:r>
      <w:r>
        <w:rPr>
          <w:rFonts w:ascii="Times New Roman" w:hAnsi="Times New Roman" w:cs="Times New Roman"/>
          <w:sz w:val="24"/>
          <w:szCs w:val="24"/>
        </w:rPr>
        <w:t>Accessed: 18 November 2019).</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Rotherham Safeguarding Children Board (2015) </w:t>
      </w:r>
      <w:r w:rsidRPr="00E91E0A">
        <w:rPr>
          <w:rFonts w:ascii="Times New Roman" w:hAnsi="Times New Roman" w:cs="Times New Roman"/>
          <w:i/>
          <w:sz w:val="24"/>
          <w:szCs w:val="24"/>
        </w:rPr>
        <w:t xml:space="preserve">Practice Resolution Protocol: Resolving Professional Differences of Opinion in Multi-Agency working with Children and their Families. </w:t>
      </w:r>
      <w:r w:rsidRPr="00E91E0A">
        <w:rPr>
          <w:rFonts w:ascii="Times New Roman" w:hAnsi="Times New Roman" w:cs="Times New Roman"/>
          <w:sz w:val="24"/>
          <w:szCs w:val="24"/>
        </w:rPr>
        <w:t xml:space="preserve">Available at: </w:t>
      </w:r>
      <w:hyperlink r:id="rId32" w:history="1">
        <w:r w:rsidRPr="00E91E0A">
          <w:rPr>
            <w:rStyle w:val="Hyperlink"/>
            <w:rFonts w:ascii="Times New Roman" w:hAnsi="Times New Roman" w:cs="Times New Roman"/>
            <w:color w:val="auto"/>
            <w:sz w:val="24"/>
            <w:szCs w:val="24"/>
            <w:u w:val="none"/>
          </w:rPr>
          <w:t>https://rotherhamscb.proceduresonline.com/chapters/p_practice_resolution.html</w:t>
        </w:r>
      </w:hyperlink>
      <w:r w:rsidRPr="00E91E0A">
        <w:rPr>
          <w:rFonts w:ascii="Times New Roman" w:hAnsi="Times New Roman" w:cs="Times New Roman"/>
          <w:sz w:val="24"/>
          <w:szCs w:val="24"/>
        </w:rPr>
        <w:t xml:space="preserve"> (Accessed: 9 November 2019). </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SNAP </w:t>
      </w:r>
      <w:proofErr w:type="spellStart"/>
      <w:r w:rsidRPr="00E91E0A">
        <w:rPr>
          <w:rFonts w:ascii="Times New Roman" w:hAnsi="Times New Roman" w:cs="Times New Roman"/>
          <w:sz w:val="24"/>
          <w:szCs w:val="24"/>
        </w:rPr>
        <w:t>Cymru</w:t>
      </w:r>
      <w:proofErr w:type="spellEnd"/>
      <w:r w:rsidRPr="00E91E0A">
        <w:rPr>
          <w:rFonts w:ascii="Times New Roman" w:hAnsi="Times New Roman" w:cs="Times New Roman"/>
          <w:sz w:val="24"/>
          <w:szCs w:val="24"/>
        </w:rPr>
        <w:t xml:space="preserve"> (2019) </w:t>
      </w:r>
      <w:r w:rsidRPr="00E91E0A">
        <w:rPr>
          <w:rFonts w:ascii="Times New Roman" w:hAnsi="Times New Roman" w:cs="Times New Roman"/>
          <w:i/>
          <w:sz w:val="24"/>
          <w:szCs w:val="24"/>
        </w:rPr>
        <w:t>Annual Review</w:t>
      </w:r>
      <w:r w:rsidRPr="00E91E0A">
        <w:rPr>
          <w:rFonts w:ascii="Times New Roman" w:hAnsi="Times New Roman" w:cs="Times New Roman"/>
          <w:sz w:val="24"/>
          <w:szCs w:val="24"/>
        </w:rPr>
        <w:t xml:space="preserve">. Available at: </w:t>
      </w:r>
      <w:hyperlink r:id="rId33" w:history="1">
        <w:r w:rsidRPr="00E91E0A">
          <w:rPr>
            <w:rStyle w:val="Hyperlink"/>
            <w:rFonts w:ascii="Times New Roman" w:hAnsi="Times New Roman" w:cs="Times New Roman"/>
            <w:color w:val="auto"/>
            <w:sz w:val="24"/>
            <w:szCs w:val="24"/>
            <w:u w:val="none"/>
          </w:rPr>
          <w:t>http://www.snapcymru.org/wp-content/uploads/2018/05/Annual-Review-min.pdf</w:t>
        </w:r>
      </w:hyperlink>
      <w:r w:rsidRPr="00E91E0A">
        <w:rPr>
          <w:rFonts w:ascii="Times New Roman" w:hAnsi="Times New Roman" w:cs="Times New Roman"/>
          <w:sz w:val="24"/>
          <w:szCs w:val="24"/>
        </w:rPr>
        <w:t xml:space="preserve"> (Accessed: 15 November 2019).</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Social C</w:t>
      </w:r>
      <w:r>
        <w:rPr>
          <w:rFonts w:ascii="Times New Roman" w:hAnsi="Times New Roman" w:cs="Times New Roman"/>
          <w:sz w:val="24"/>
          <w:szCs w:val="24"/>
        </w:rPr>
        <w:t xml:space="preserve">are Institute for Excellence (no </w:t>
      </w:r>
      <w:r w:rsidRPr="00E91E0A">
        <w:rPr>
          <w:rFonts w:ascii="Times New Roman" w:hAnsi="Times New Roman" w:cs="Times New Roman"/>
          <w:sz w:val="24"/>
          <w:szCs w:val="24"/>
        </w:rPr>
        <w:t>d</w:t>
      </w:r>
      <w:r>
        <w:rPr>
          <w:rFonts w:ascii="Times New Roman" w:hAnsi="Times New Roman" w:cs="Times New Roman"/>
          <w:sz w:val="24"/>
          <w:szCs w:val="24"/>
        </w:rPr>
        <w:t>ate</w:t>
      </w:r>
      <w:r w:rsidRPr="00E91E0A">
        <w:rPr>
          <w:rFonts w:ascii="Times New Roman" w:hAnsi="Times New Roman" w:cs="Times New Roman"/>
          <w:sz w:val="24"/>
          <w:szCs w:val="24"/>
        </w:rPr>
        <w:t xml:space="preserve">) </w:t>
      </w:r>
      <w:r w:rsidRPr="00E91E0A">
        <w:rPr>
          <w:rFonts w:ascii="Times New Roman" w:hAnsi="Times New Roman" w:cs="Times New Roman"/>
          <w:i/>
          <w:sz w:val="24"/>
          <w:szCs w:val="24"/>
        </w:rPr>
        <w:t xml:space="preserve">Key policy and legislation. A timeline of examples 1968-2008. </w:t>
      </w:r>
      <w:r w:rsidRPr="00E91E0A">
        <w:rPr>
          <w:rFonts w:ascii="Times New Roman" w:hAnsi="Times New Roman" w:cs="Times New Roman"/>
          <w:sz w:val="24"/>
          <w:szCs w:val="24"/>
        </w:rPr>
        <w:t xml:space="preserve">Available at:  </w:t>
      </w:r>
      <w:hyperlink r:id="rId34" w:history="1">
        <w:r w:rsidRPr="00E91E0A">
          <w:rPr>
            <w:rStyle w:val="Hyperlink"/>
            <w:rFonts w:ascii="Times New Roman" w:hAnsi="Times New Roman" w:cs="Times New Roman"/>
            <w:color w:val="auto"/>
            <w:sz w:val="24"/>
            <w:szCs w:val="24"/>
            <w:u w:val="none"/>
          </w:rPr>
          <w:t>https://www.scie.org.uk/assets/elearning/ipiac/ipiac01/resource/text/content/keyPolicy/keyPolicy.htm</w:t>
        </w:r>
      </w:hyperlink>
      <w:r w:rsidRPr="00E91E0A">
        <w:rPr>
          <w:rFonts w:ascii="Times New Roman" w:hAnsi="Times New Roman" w:cs="Times New Roman"/>
          <w:sz w:val="24"/>
          <w:szCs w:val="24"/>
        </w:rPr>
        <w:t xml:space="preserve"> (Accessed: 11 November 2019).</w:t>
      </w:r>
    </w:p>
    <w:p w:rsidR="00AE2A60" w:rsidRPr="00E91E0A" w:rsidRDefault="00AE2A60" w:rsidP="00B5578D">
      <w:pPr>
        <w:pStyle w:val="Heading2"/>
        <w:spacing w:before="0" w:beforeAutospacing="0" w:after="225" w:afterAutospacing="0"/>
        <w:ind w:left="720" w:hanging="720"/>
        <w:rPr>
          <w:b w:val="0"/>
          <w:sz w:val="24"/>
          <w:szCs w:val="24"/>
        </w:rPr>
      </w:pPr>
      <w:r w:rsidRPr="00E91E0A">
        <w:rPr>
          <w:b w:val="0"/>
          <w:sz w:val="24"/>
          <w:szCs w:val="24"/>
        </w:rPr>
        <w:t xml:space="preserve">Social Care Institute of Excellence (2012) </w:t>
      </w:r>
      <w:r w:rsidRPr="00E91E0A">
        <w:rPr>
          <w:b w:val="0"/>
          <w:i/>
          <w:sz w:val="24"/>
          <w:szCs w:val="24"/>
        </w:rPr>
        <w:t xml:space="preserve">The wider network: the ‘four-tier model’ of services. </w:t>
      </w:r>
      <w:r w:rsidRPr="00E91E0A">
        <w:rPr>
          <w:b w:val="0"/>
          <w:sz w:val="24"/>
          <w:szCs w:val="24"/>
        </w:rPr>
        <w:t xml:space="preserve">Available at: </w:t>
      </w:r>
      <w:hyperlink r:id="rId35" w:history="1">
        <w:r w:rsidRPr="00E91E0A">
          <w:rPr>
            <w:rStyle w:val="Hyperlink"/>
            <w:b w:val="0"/>
            <w:color w:val="auto"/>
            <w:sz w:val="24"/>
            <w:szCs w:val="24"/>
            <w:u w:val="none"/>
          </w:rPr>
          <w:t>https://www.scie.org.uk/publications/introductionto/childrenssocialcare/furtherinformation.asp</w:t>
        </w:r>
      </w:hyperlink>
      <w:r w:rsidRPr="00E91E0A">
        <w:rPr>
          <w:b w:val="0"/>
          <w:sz w:val="24"/>
          <w:szCs w:val="24"/>
        </w:rPr>
        <w:t xml:space="preserve"> (Accessed: 12 November 2019). </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i/>
          <w:sz w:val="24"/>
          <w:szCs w:val="24"/>
        </w:rPr>
        <w:t>Social Services and Well-being (Wales) Act (2014)</w:t>
      </w:r>
      <w:r>
        <w:rPr>
          <w:rFonts w:ascii="Times New Roman" w:hAnsi="Times New Roman" w:cs="Times New Roman"/>
          <w:i/>
          <w:sz w:val="24"/>
          <w:szCs w:val="24"/>
        </w:rPr>
        <w:t>.</w:t>
      </w:r>
      <w:r w:rsidRPr="00E91E0A">
        <w:rPr>
          <w:rFonts w:ascii="Times New Roman" w:hAnsi="Times New Roman" w:cs="Times New Roman"/>
          <w:i/>
          <w:sz w:val="24"/>
          <w:szCs w:val="24"/>
        </w:rPr>
        <w:t xml:space="preserve"> </w:t>
      </w:r>
      <w:r w:rsidRPr="00E91E0A">
        <w:rPr>
          <w:rFonts w:ascii="Times New Roman" w:hAnsi="Times New Roman" w:cs="Times New Roman"/>
          <w:sz w:val="24"/>
          <w:szCs w:val="24"/>
        </w:rPr>
        <w:t xml:space="preserve">Available at: </w:t>
      </w:r>
      <w:hyperlink r:id="rId36" w:history="1">
        <w:r w:rsidRPr="00E91E0A">
          <w:rPr>
            <w:rStyle w:val="Hyperlink"/>
            <w:rFonts w:ascii="Times New Roman" w:hAnsi="Times New Roman" w:cs="Times New Roman"/>
            <w:color w:val="auto"/>
            <w:sz w:val="24"/>
            <w:szCs w:val="24"/>
            <w:u w:val="none"/>
          </w:rPr>
          <w:t>http://www.legislation.gov.uk/anaw/2014/4/contents</w:t>
        </w:r>
      </w:hyperlink>
      <w:r w:rsidRPr="00E91E0A">
        <w:rPr>
          <w:rFonts w:ascii="Times New Roman" w:hAnsi="Times New Roman" w:cs="Times New Roman"/>
          <w:sz w:val="24"/>
          <w:szCs w:val="24"/>
        </w:rPr>
        <w:t xml:space="preserve"> (Accessed: 10 November 2019). </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The Person-Centred Association (2018) </w:t>
      </w:r>
      <w:r w:rsidRPr="00E91E0A">
        <w:rPr>
          <w:rFonts w:ascii="Times New Roman" w:hAnsi="Times New Roman" w:cs="Times New Roman"/>
          <w:i/>
          <w:sz w:val="24"/>
          <w:szCs w:val="24"/>
        </w:rPr>
        <w:t xml:space="preserve">What is the Person-Centred Approach? </w:t>
      </w:r>
      <w:r w:rsidRPr="00E91E0A">
        <w:rPr>
          <w:rFonts w:ascii="Times New Roman" w:hAnsi="Times New Roman" w:cs="Times New Roman"/>
          <w:sz w:val="24"/>
          <w:szCs w:val="24"/>
        </w:rPr>
        <w:t xml:space="preserve">Available at: </w:t>
      </w:r>
      <w:hyperlink r:id="rId37" w:history="1">
        <w:r w:rsidRPr="00E91E0A">
          <w:rPr>
            <w:rStyle w:val="Hyperlink"/>
            <w:rFonts w:ascii="Times New Roman" w:hAnsi="Times New Roman" w:cs="Times New Roman"/>
            <w:color w:val="auto"/>
            <w:sz w:val="24"/>
            <w:szCs w:val="24"/>
            <w:u w:val="none"/>
          </w:rPr>
          <w:t>https://www.the-pca.org.uk/about/what-is-it.html</w:t>
        </w:r>
      </w:hyperlink>
      <w:r w:rsidRPr="00E91E0A">
        <w:rPr>
          <w:rFonts w:ascii="Times New Roman" w:hAnsi="Times New Roman" w:cs="Times New Roman"/>
          <w:sz w:val="24"/>
          <w:szCs w:val="24"/>
        </w:rPr>
        <w:t xml:space="preserve"> (Accessed: 12 November 2019).</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The University of Edinburgh (2019) </w:t>
      </w:r>
      <w:r w:rsidRPr="00E91E0A">
        <w:rPr>
          <w:rFonts w:ascii="Times New Roman" w:hAnsi="Times New Roman" w:cs="Times New Roman"/>
          <w:i/>
          <w:sz w:val="24"/>
          <w:szCs w:val="24"/>
        </w:rPr>
        <w:t>Social Work</w:t>
      </w:r>
      <w:r w:rsidRPr="00E91E0A">
        <w:rPr>
          <w:rFonts w:ascii="Times New Roman" w:hAnsi="Times New Roman" w:cs="Times New Roman"/>
          <w:sz w:val="24"/>
          <w:szCs w:val="24"/>
        </w:rPr>
        <w:t xml:space="preserve">. Available at: </w:t>
      </w:r>
      <w:hyperlink r:id="rId38" w:history="1">
        <w:r w:rsidRPr="00E91E0A">
          <w:rPr>
            <w:rStyle w:val="Hyperlink"/>
            <w:rFonts w:ascii="Times New Roman" w:hAnsi="Times New Roman" w:cs="Times New Roman"/>
            <w:color w:val="auto"/>
            <w:sz w:val="24"/>
            <w:szCs w:val="24"/>
            <w:u w:val="none"/>
          </w:rPr>
          <w:t>http://www.socialwork.ed.ac.uk/centenary/timeline/events/seebohm_report_published</w:t>
        </w:r>
      </w:hyperlink>
      <w:r w:rsidRPr="00E91E0A">
        <w:rPr>
          <w:rFonts w:ascii="Times New Roman" w:hAnsi="Times New Roman" w:cs="Times New Roman"/>
          <w:sz w:val="24"/>
          <w:szCs w:val="24"/>
        </w:rPr>
        <w:t xml:space="preserve"> (Accessed: 10 November 2019).</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Thompson, N. (2015) </w:t>
      </w:r>
      <w:r w:rsidRPr="00E91E0A">
        <w:rPr>
          <w:rFonts w:ascii="Times New Roman" w:hAnsi="Times New Roman" w:cs="Times New Roman"/>
          <w:i/>
          <w:sz w:val="24"/>
          <w:szCs w:val="24"/>
        </w:rPr>
        <w:t>People Skills</w:t>
      </w:r>
      <w:r w:rsidRPr="00E91E0A">
        <w:rPr>
          <w:rFonts w:ascii="Times New Roman" w:hAnsi="Times New Roman" w:cs="Times New Roman"/>
          <w:sz w:val="24"/>
          <w:szCs w:val="24"/>
        </w:rPr>
        <w:t>. Macmillan International Higher Education. London: Palgrave.</w:t>
      </w:r>
    </w:p>
    <w:p w:rsidR="00AE2A60" w:rsidRPr="00E91E0A" w:rsidRDefault="00AE2A60" w:rsidP="00B5578D">
      <w:pPr>
        <w:ind w:left="720" w:hanging="720"/>
        <w:rPr>
          <w:rFonts w:ascii="Times New Roman" w:hAnsi="Times New Roman" w:cs="Times New Roman"/>
          <w:sz w:val="24"/>
          <w:szCs w:val="24"/>
        </w:rPr>
      </w:pPr>
      <w:proofErr w:type="spellStart"/>
      <w:r w:rsidRPr="00E91E0A">
        <w:rPr>
          <w:rFonts w:ascii="Times New Roman" w:hAnsi="Times New Roman" w:cs="Times New Roman"/>
          <w:sz w:val="24"/>
          <w:szCs w:val="24"/>
        </w:rPr>
        <w:t>Townsley</w:t>
      </w:r>
      <w:proofErr w:type="spellEnd"/>
      <w:r w:rsidRPr="00E91E0A">
        <w:rPr>
          <w:rFonts w:ascii="Times New Roman" w:hAnsi="Times New Roman" w:cs="Times New Roman"/>
          <w:sz w:val="24"/>
          <w:szCs w:val="24"/>
        </w:rPr>
        <w:t xml:space="preserve">, R., Abbott, D. and Watson, D., 2004. </w:t>
      </w:r>
      <w:r w:rsidRPr="00E91E0A">
        <w:rPr>
          <w:rFonts w:ascii="Times New Roman" w:hAnsi="Times New Roman" w:cs="Times New Roman"/>
          <w:i/>
          <w:sz w:val="24"/>
          <w:szCs w:val="24"/>
        </w:rPr>
        <w:t xml:space="preserve">Making a </w:t>
      </w:r>
      <w:proofErr w:type="gramStart"/>
      <w:r w:rsidRPr="00E91E0A">
        <w:rPr>
          <w:rFonts w:ascii="Times New Roman" w:hAnsi="Times New Roman" w:cs="Times New Roman"/>
          <w:i/>
          <w:sz w:val="24"/>
          <w:szCs w:val="24"/>
        </w:rPr>
        <w:t>difference?:</w:t>
      </w:r>
      <w:proofErr w:type="gramEnd"/>
      <w:r w:rsidRPr="00E91E0A">
        <w:rPr>
          <w:rFonts w:ascii="Times New Roman" w:hAnsi="Times New Roman" w:cs="Times New Roman"/>
          <w:i/>
          <w:sz w:val="24"/>
          <w:szCs w:val="24"/>
        </w:rPr>
        <w:t xml:space="preserve"> Exploring the impact of multi-agency working on disabled children with complex health care needs, their families and the professionals who support them.</w:t>
      </w:r>
      <w:r w:rsidRPr="00E91E0A">
        <w:rPr>
          <w:rFonts w:ascii="Times New Roman" w:hAnsi="Times New Roman" w:cs="Times New Roman"/>
          <w:sz w:val="24"/>
          <w:szCs w:val="24"/>
        </w:rPr>
        <w:t xml:space="preserve"> Policy Press.</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Walker, G. (2018) </w:t>
      </w:r>
      <w:r w:rsidRPr="00E91E0A">
        <w:rPr>
          <w:rFonts w:ascii="Times New Roman" w:hAnsi="Times New Roman" w:cs="Times New Roman"/>
          <w:i/>
          <w:sz w:val="24"/>
          <w:szCs w:val="24"/>
        </w:rPr>
        <w:t xml:space="preserve">Working together for children: A critical introduction to multi-agency working. </w:t>
      </w:r>
      <w:r w:rsidRPr="00E91E0A">
        <w:rPr>
          <w:rFonts w:ascii="Times New Roman" w:hAnsi="Times New Roman" w:cs="Times New Roman"/>
          <w:sz w:val="24"/>
          <w:szCs w:val="24"/>
        </w:rPr>
        <w:t>2</w:t>
      </w:r>
      <w:r w:rsidRPr="00E91E0A">
        <w:rPr>
          <w:rFonts w:ascii="Times New Roman" w:hAnsi="Times New Roman" w:cs="Times New Roman"/>
          <w:sz w:val="24"/>
          <w:szCs w:val="24"/>
          <w:vertAlign w:val="superscript"/>
        </w:rPr>
        <w:t>nd</w:t>
      </w:r>
      <w:r w:rsidRPr="00E91E0A">
        <w:rPr>
          <w:rFonts w:ascii="Times New Roman" w:hAnsi="Times New Roman" w:cs="Times New Roman"/>
          <w:sz w:val="24"/>
          <w:szCs w:val="24"/>
        </w:rPr>
        <w:t xml:space="preserve"> Ed. London: Bloomsbury Publishing.</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Welsh Government (2015) </w:t>
      </w:r>
      <w:r w:rsidRPr="00E91E0A">
        <w:rPr>
          <w:rFonts w:ascii="Times New Roman" w:hAnsi="Times New Roman" w:cs="Times New Roman"/>
          <w:i/>
          <w:sz w:val="24"/>
          <w:szCs w:val="24"/>
        </w:rPr>
        <w:t>Programme for Children and Young People.</w:t>
      </w:r>
      <w:r w:rsidRPr="00E91E0A">
        <w:rPr>
          <w:rFonts w:ascii="Times New Roman" w:hAnsi="Times New Roman" w:cs="Times New Roman"/>
          <w:sz w:val="24"/>
          <w:szCs w:val="24"/>
        </w:rPr>
        <w:t xml:space="preserve"> Available at: </w:t>
      </w:r>
      <w:hyperlink r:id="rId39" w:history="1">
        <w:r w:rsidRPr="00E91E0A">
          <w:rPr>
            <w:rStyle w:val="Hyperlink"/>
            <w:rFonts w:ascii="Times New Roman" w:hAnsi="Times New Roman" w:cs="Times New Roman"/>
            <w:color w:val="auto"/>
            <w:sz w:val="24"/>
            <w:szCs w:val="24"/>
            <w:u w:val="none"/>
          </w:rPr>
          <w:t>https://gov.wales/sites/default/files/publications/2019-06/seven-core-aims-for-children-and-young-people.pdf</w:t>
        </w:r>
      </w:hyperlink>
      <w:r w:rsidRPr="00E91E0A">
        <w:rPr>
          <w:rFonts w:ascii="Times New Roman" w:hAnsi="Times New Roman" w:cs="Times New Roman"/>
          <w:sz w:val="24"/>
          <w:szCs w:val="24"/>
        </w:rPr>
        <w:t xml:space="preserve"> (Accessed: 10 November 2019).</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Welsh Government (2016) </w:t>
      </w:r>
      <w:r w:rsidRPr="00E91E0A">
        <w:rPr>
          <w:rFonts w:ascii="Times New Roman" w:hAnsi="Times New Roman" w:cs="Times New Roman"/>
          <w:i/>
          <w:sz w:val="24"/>
          <w:szCs w:val="24"/>
        </w:rPr>
        <w:t xml:space="preserve">Theme 5: Developing community partnerships and multi-agency working. </w:t>
      </w:r>
      <w:r w:rsidRPr="00E91E0A">
        <w:rPr>
          <w:rFonts w:ascii="Times New Roman" w:hAnsi="Times New Roman" w:cs="Times New Roman"/>
          <w:sz w:val="24"/>
          <w:szCs w:val="24"/>
        </w:rPr>
        <w:t xml:space="preserve">Available at: </w:t>
      </w:r>
      <w:hyperlink r:id="rId40" w:history="1">
        <w:r w:rsidRPr="00E91E0A">
          <w:rPr>
            <w:rStyle w:val="Hyperlink"/>
            <w:rFonts w:ascii="Times New Roman" w:hAnsi="Times New Roman" w:cs="Times New Roman"/>
            <w:color w:val="auto"/>
            <w:sz w:val="24"/>
            <w:szCs w:val="24"/>
            <w:u w:val="none"/>
          </w:rPr>
          <w:t>https://gov.wales/sites/default/files/publications/2018-12/theme-5-developing-community-partnerships-and-multi-agency-working-resources-1-2.pdf</w:t>
        </w:r>
      </w:hyperlink>
      <w:r w:rsidRPr="00E91E0A">
        <w:rPr>
          <w:rFonts w:ascii="Times New Roman" w:hAnsi="Times New Roman" w:cs="Times New Roman"/>
          <w:sz w:val="24"/>
          <w:szCs w:val="24"/>
        </w:rPr>
        <w:t xml:space="preserve"> (Accessed: 15 November 2019).</w:t>
      </w:r>
    </w:p>
    <w:p w:rsidR="00AE2A60" w:rsidRPr="00E91E0A" w:rsidRDefault="00AE2A60" w:rsidP="00B5578D">
      <w:pPr>
        <w:ind w:left="720" w:hanging="720"/>
        <w:rPr>
          <w:rFonts w:ascii="Times New Roman" w:hAnsi="Times New Roman" w:cs="Times New Roman"/>
          <w:sz w:val="24"/>
          <w:szCs w:val="24"/>
        </w:rPr>
      </w:pPr>
      <w:r w:rsidRPr="00E91E0A">
        <w:rPr>
          <w:rFonts w:ascii="Times New Roman" w:hAnsi="Times New Roman" w:cs="Times New Roman"/>
          <w:sz w:val="24"/>
          <w:szCs w:val="24"/>
        </w:rPr>
        <w:t xml:space="preserve">Welsh Government (2018) </w:t>
      </w:r>
      <w:r w:rsidRPr="00E91E0A">
        <w:rPr>
          <w:rFonts w:ascii="Times New Roman" w:hAnsi="Times New Roman" w:cs="Times New Roman"/>
          <w:i/>
          <w:sz w:val="24"/>
          <w:szCs w:val="24"/>
        </w:rPr>
        <w:t>Additional learning needs (ALN) transformation programme</w:t>
      </w:r>
      <w:r w:rsidRPr="00E91E0A">
        <w:rPr>
          <w:rFonts w:ascii="Times New Roman" w:hAnsi="Times New Roman" w:cs="Times New Roman"/>
          <w:sz w:val="24"/>
          <w:szCs w:val="24"/>
        </w:rPr>
        <w:t xml:space="preserve">. Available at: </w:t>
      </w:r>
      <w:hyperlink r:id="rId41" w:history="1">
        <w:r w:rsidRPr="00E91E0A">
          <w:rPr>
            <w:rStyle w:val="Hyperlink"/>
            <w:rFonts w:ascii="Times New Roman" w:hAnsi="Times New Roman" w:cs="Times New Roman"/>
            <w:color w:val="auto"/>
            <w:sz w:val="24"/>
            <w:szCs w:val="24"/>
            <w:u w:val="none"/>
          </w:rPr>
          <w:t>https://gov.wales/sites/default/files/publications/2018-09/additional-learning-needs-aln-transformation-programme-v2.pdf</w:t>
        </w:r>
      </w:hyperlink>
      <w:r w:rsidRPr="00E91E0A">
        <w:rPr>
          <w:rFonts w:ascii="Times New Roman" w:hAnsi="Times New Roman" w:cs="Times New Roman"/>
          <w:sz w:val="24"/>
          <w:szCs w:val="24"/>
        </w:rPr>
        <w:t xml:space="preserve"> (Accessed 8 November 2019).</w:t>
      </w:r>
    </w:p>
    <w:sectPr w:rsidR="00AE2A60" w:rsidRPr="00E91E0A">
      <w:head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1C7" w:rsidRDefault="00BC61C7" w:rsidP="00BC61C7">
      <w:pPr>
        <w:spacing w:after="0" w:line="240" w:lineRule="auto"/>
      </w:pPr>
      <w:r>
        <w:separator/>
      </w:r>
    </w:p>
  </w:endnote>
  <w:endnote w:type="continuationSeparator" w:id="0">
    <w:p w:rsidR="00BC61C7" w:rsidRDefault="00BC61C7" w:rsidP="00BC6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1C7" w:rsidRDefault="00BC61C7" w:rsidP="00BC61C7">
      <w:pPr>
        <w:spacing w:after="0" w:line="240" w:lineRule="auto"/>
      </w:pPr>
      <w:r>
        <w:separator/>
      </w:r>
    </w:p>
  </w:footnote>
  <w:footnote w:type="continuationSeparator" w:id="0">
    <w:p w:rsidR="00BC61C7" w:rsidRDefault="00BC61C7" w:rsidP="00BC61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1C7" w:rsidRDefault="00BC61C7" w:rsidP="00BC61C7">
    <w:pPr>
      <w:pStyle w:val="Header"/>
      <w:jc w:val="center"/>
    </w:pPr>
    <w:r>
      <w:t>Module Code: ECAY5001</w:t>
    </w:r>
  </w:p>
  <w:p w:rsidR="00BC61C7" w:rsidRDefault="00BC61C7" w:rsidP="00BC61C7">
    <w:pPr>
      <w:pStyle w:val="Header"/>
      <w:jc w:val="center"/>
    </w:pPr>
    <w:r>
      <w:t>Assessment Number: 1</w:t>
    </w:r>
  </w:p>
  <w:p w:rsidR="00BC61C7" w:rsidRDefault="00BC61C7" w:rsidP="00BC61C7">
    <w:pPr>
      <w:pStyle w:val="Header"/>
      <w:jc w:val="center"/>
    </w:pPr>
    <w:r>
      <w:t>Student Number: 1806377</w:t>
    </w:r>
  </w:p>
  <w:p w:rsidR="00BC61C7" w:rsidRDefault="00BC61C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798"/>
    <w:rsid w:val="000043C0"/>
    <w:rsid w:val="00007DED"/>
    <w:rsid w:val="00024B8E"/>
    <w:rsid w:val="0009303B"/>
    <w:rsid w:val="0009485C"/>
    <w:rsid w:val="00095E49"/>
    <w:rsid w:val="000A43B6"/>
    <w:rsid w:val="000B39F5"/>
    <w:rsid w:val="000C021F"/>
    <w:rsid w:val="00107CF6"/>
    <w:rsid w:val="00115AD6"/>
    <w:rsid w:val="0012715C"/>
    <w:rsid w:val="00156A7A"/>
    <w:rsid w:val="001840E5"/>
    <w:rsid w:val="00196B87"/>
    <w:rsid w:val="00197B24"/>
    <w:rsid w:val="001E0879"/>
    <w:rsid w:val="001E094F"/>
    <w:rsid w:val="001E0BBC"/>
    <w:rsid w:val="00213A97"/>
    <w:rsid w:val="00263FB5"/>
    <w:rsid w:val="00270721"/>
    <w:rsid w:val="0028537A"/>
    <w:rsid w:val="002B7B4C"/>
    <w:rsid w:val="002C0CC1"/>
    <w:rsid w:val="002C682E"/>
    <w:rsid w:val="002C7213"/>
    <w:rsid w:val="002F1829"/>
    <w:rsid w:val="00313F4F"/>
    <w:rsid w:val="003151B1"/>
    <w:rsid w:val="00327B66"/>
    <w:rsid w:val="00341323"/>
    <w:rsid w:val="003445B1"/>
    <w:rsid w:val="00352ACA"/>
    <w:rsid w:val="00376540"/>
    <w:rsid w:val="003917DB"/>
    <w:rsid w:val="003E29D1"/>
    <w:rsid w:val="00434BEC"/>
    <w:rsid w:val="004744B6"/>
    <w:rsid w:val="00490DFE"/>
    <w:rsid w:val="00494E80"/>
    <w:rsid w:val="004C7325"/>
    <w:rsid w:val="004E27F3"/>
    <w:rsid w:val="004E7F3F"/>
    <w:rsid w:val="00516DF3"/>
    <w:rsid w:val="0052028C"/>
    <w:rsid w:val="00521BCF"/>
    <w:rsid w:val="005314C7"/>
    <w:rsid w:val="0055057C"/>
    <w:rsid w:val="005615FE"/>
    <w:rsid w:val="00564197"/>
    <w:rsid w:val="00574BDC"/>
    <w:rsid w:val="00593C66"/>
    <w:rsid w:val="005D7092"/>
    <w:rsid w:val="005E43D8"/>
    <w:rsid w:val="00627F4C"/>
    <w:rsid w:val="00631632"/>
    <w:rsid w:val="0064231C"/>
    <w:rsid w:val="0066431D"/>
    <w:rsid w:val="006648FD"/>
    <w:rsid w:val="00673981"/>
    <w:rsid w:val="00674514"/>
    <w:rsid w:val="0068332E"/>
    <w:rsid w:val="006B40C1"/>
    <w:rsid w:val="006B67AD"/>
    <w:rsid w:val="006D3805"/>
    <w:rsid w:val="006E0819"/>
    <w:rsid w:val="006E5011"/>
    <w:rsid w:val="006E774F"/>
    <w:rsid w:val="00705E3F"/>
    <w:rsid w:val="007254B5"/>
    <w:rsid w:val="00732E9F"/>
    <w:rsid w:val="00742C4E"/>
    <w:rsid w:val="00744822"/>
    <w:rsid w:val="00796803"/>
    <w:rsid w:val="007D058F"/>
    <w:rsid w:val="007D4C28"/>
    <w:rsid w:val="007D7517"/>
    <w:rsid w:val="007D7816"/>
    <w:rsid w:val="007F2971"/>
    <w:rsid w:val="007F30EA"/>
    <w:rsid w:val="0080543F"/>
    <w:rsid w:val="00820036"/>
    <w:rsid w:val="0085066D"/>
    <w:rsid w:val="0085491C"/>
    <w:rsid w:val="008709E6"/>
    <w:rsid w:val="008716BB"/>
    <w:rsid w:val="00874B21"/>
    <w:rsid w:val="00882335"/>
    <w:rsid w:val="00887F04"/>
    <w:rsid w:val="008D4CFE"/>
    <w:rsid w:val="008E0D87"/>
    <w:rsid w:val="008E3346"/>
    <w:rsid w:val="008F08A2"/>
    <w:rsid w:val="00911BE5"/>
    <w:rsid w:val="00915AC3"/>
    <w:rsid w:val="009235F1"/>
    <w:rsid w:val="0092471F"/>
    <w:rsid w:val="0092504C"/>
    <w:rsid w:val="00946504"/>
    <w:rsid w:val="009528DE"/>
    <w:rsid w:val="00964AA5"/>
    <w:rsid w:val="00972A37"/>
    <w:rsid w:val="00980D9E"/>
    <w:rsid w:val="009877FA"/>
    <w:rsid w:val="00994CA9"/>
    <w:rsid w:val="00A06168"/>
    <w:rsid w:val="00A11898"/>
    <w:rsid w:val="00A31967"/>
    <w:rsid w:val="00A35105"/>
    <w:rsid w:val="00A36C6C"/>
    <w:rsid w:val="00A405AB"/>
    <w:rsid w:val="00A63788"/>
    <w:rsid w:val="00A724C0"/>
    <w:rsid w:val="00A84712"/>
    <w:rsid w:val="00A855C6"/>
    <w:rsid w:val="00A85606"/>
    <w:rsid w:val="00A95006"/>
    <w:rsid w:val="00AA5798"/>
    <w:rsid w:val="00AA66BE"/>
    <w:rsid w:val="00AC62B4"/>
    <w:rsid w:val="00AD5657"/>
    <w:rsid w:val="00AE2A60"/>
    <w:rsid w:val="00AF2349"/>
    <w:rsid w:val="00B021B7"/>
    <w:rsid w:val="00B41EE6"/>
    <w:rsid w:val="00B5578D"/>
    <w:rsid w:val="00B575AF"/>
    <w:rsid w:val="00B72B6E"/>
    <w:rsid w:val="00B84770"/>
    <w:rsid w:val="00B90A34"/>
    <w:rsid w:val="00B9324E"/>
    <w:rsid w:val="00BC4903"/>
    <w:rsid w:val="00BC61C7"/>
    <w:rsid w:val="00BD71FB"/>
    <w:rsid w:val="00BE53AF"/>
    <w:rsid w:val="00C00EA0"/>
    <w:rsid w:val="00C01D9F"/>
    <w:rsid w:val="00C17597"/>
    <w:rsid w:val="00C17BF5"/>
    <w:rsid w:val="00C36313"/>
    <w:rsid w:val="00C7229A"/>
    <w:rsid w:val="00C87F4C"/>
    <w:rsid w:val="00CC2906"/>
    <w:rsid w:val="00CD7FF9"/>
    <w:rsid w:val="00CE1D18"/>
    <w:rsid w:val="00CE358D"/>
    <w:rsid w:val="00CE7BC3"/>
    <w:rsid w:val="00D03001"/>
    <w:rsid w:val="00D254FF"/>
    <w:rsid w:val="00D46835"/>
    <w:rsid w:val="00D94218"/>
    <w:rsid w:val="00DB5C36"/>
    <w:rsid w:val="00DC460C"/>
    <w:rsid w:val="00DF7408"/>
    <w:rsid w:val="00E21438"/>
    <w:rsid w:val="00E2255B"/>
    <w:rsid w:val="00E54F7C"/>
    <w:rsid w:val="00E557D7"/>
    <w:rsid w:val="00E73E36"/>
    <w:rsid w:val="00E83CAC"/>
    <w:rsid w:val="00E84B67"/>
    <w:rsid w:val="00E8659C"/>
    <w:rsid w:val="00E91E0A"/>
    <w:rsid w:val="00E965F5"/>
    <w:rsid w:val="00EB3397"/>
    <w:rsid w:val="00EC3EBA"/>
    <w:rsid w:val="00EC4148"/>
    <w:rsid w:val="00ED1D8F"/>
    <w:rsid w:val="00ED2953"/>
    <w:rsid w:val="00EE657B"/>
    <w:rsid w:val="00EF6B14"/>
    <w:rsid w:val="00F608DE"/>
    <w:rsid w:val="00F730B9"/>
    <w:rsid w:val="00F76D75"/>
    <w:rsid w:val="00F84C0C"/>
    <w:rsid w:val="00F9028A"/>
    <w:rsid w:val="00FC4DA8"/>
    <w:rsid w:val="00FC57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8E8DC"/>
  <w15:chartTrackingRefBased/>
  <w15:docId w15:val="{876E412E-5AFA-4D7C-A9A5-1A64F565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F6B1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5105"/>
    <w:rPr>
      <w:color w:val="0563C1" w:themeColor="hyperlink"/>
      <w:u w:val="single"/>
    </w:rPr>
  </w:style>
  <w:style w:type="character" w:customStyle="1" w:styleId="UnresolvedMention">
    <w:name w:val="Unresolved Mention"/>
    <w:basedOn w:val="DefaultParagraphFont"/>
    <w:uiPriority w:val="99"/>
    <w:semiHidden/>
    <w:unhideWhenUsed/>
    <w:rsid w:val="00FC4DA8"/>
    <w:rPr>
      <w:color w:val="605E5C"/>
      <w:shd w:val="clear" w:color="auto" w:fill="E1DFDD"/>
    </w:rPr>
  </w:style>
  <w:style w:type="character" w:customStyle="1" w:styleId="Heading2Char">
    <w:name w:val="Heading 2 Char"/>
    <w:basedOn w:val="DefaultParagraphFont"/>
    <w:link w:val="Heading2"/>
    <w:uiPriority w:val="9"/>
    <w:rsid w:val="00EF6B14"/>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BC61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1C7"/>
  </w:style>
  <w:style w:type="paragraph" w:styleId="Footer">
    <w:name w:val="footer"/>
    <w:basedOn w:val="Normal"/>
    <w:link w:val="FooterChar"/>
    <w:uiPriority w:val="99"/>
    <w:unhideWhenUsed/>
    <w:rsid w:val="00BC61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1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04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rticipatorymethods.org/sites/participatorymethods.org/files/Arnstein%20ladder%201969.pdf" TargetMode="External"/><Relationship Id="rId13" Type="http://schemas.openxmlformats.org/officeDocument/2006/relationships/hyperlink" Target="http://www.legislation.gov.uk/ukpga/2017/16/contents" TargetMode="External"/><Relationship Id="rId18" Type="http://schemas.openxmlformats.org/officeDocument/2006/relationships/hyperlink" Target="http://www.legislation.gov.uk/ukpga/2010/15/contents" TargetMode="External"/><Relationship Id="rId26" Type="http://schemas.openxmlformats.org/officeDocument/2006/relationships/hyperlink" Target="https://www.whatdotheyknow.com/request/156730/response/390847/attach/3/Information%20held%20by%20Social%20Care%20Learning%20Threshold%20Criteria%2017%2002%2012.pdf" TargetMode="External"/><Relationship Id="rId39" Type="http://schemas.openxmlformats.org/officeDocument/2006/relationships/hyperlink" Target="https://gov.wales/sites/default/files/publications/2019-06/seven-core-aims-for-children-and-young-people.pdf" TargetMode="External"/><Relationship Id="rId3" Type="http://schemas.openxmlformats.org/officeDocument/2006/relationships/settings" Target="settings.xml"/><Relationship Id="rId21" Type="http://schemas.openxmlformats.org/officeDocument/2006/relationships/hyperlink" Target="https://fis.carmarthenshire.gov.wales/team-around-family/professionals-2/" TargetMode="External"/><Relationship Id="rId34" Type="http://schemas.openxmlformats.org/officeDocument/2006/relationships/hyperlink" Target="https://www.scie.org.uk/assets/elearning/ipiac/ipiac01/resource/text/content/keyPolicy/keyPolicy.htm" TargetMode="External"/><Relationship Id="rId42" Type="http://schemas.openxmlformats.org/officeDocument/2006/relationships/header" Target="header1.xml"/><Relationship Id="rId7" Type="http://schemas.openxmlformats.org/officeDocument/2006/relationships/hyperlink" Target="http://www.legislation.gov.uk/anaw/2018/2/contents/enacted" TargetMode="External"/><Relationship Id="rId12" Type="http://schemas.openxmlformats.org/officeDocument/2006/relationships/hyperlink" Target="http://www.legislation.gov.uk/ukpga/2004/31/contents" TargetMode="External"/><Relationship Id="rId17" Type="http://schemas.openxmlformats.org/officeDocument/2006/relationships/hyperlink" Target="https://webarchive.nationalarchives.gov.uk/20130323054333/https://www.education.gov.uk/publications/eOrderingDownload/DfES%200117%20200MIG1994.pdf" TargetMode="External"/><Relationship Id="rId25" Type="http://schemas.openxmlformats.org/officeDocument/2006/relationships/hyperlink" Target="https://assets.publishing.service.gov.uk/government/uploads/system/uploads/attachment_data/file/184025/DFE-RR210.pdf" TargetMode="External"/><Relationship Id="rId33" Type="http://schemas.openxmlformats.org/officeDocument/2006/relationships/hyperlink" Target="http://www.snapcymru.org/wp-content/uploads/2018/05/Annual-Review-min.pdf" TargetMode="External"/><Relationship Id="rId38" Type="http://schemas.openxmlformats.org/officeDocument/2006/relationships/hyperlink" Target="http://www.socialwork.ed.ac.uk/centenary/timeline/events/seebohm_report_published" TargetMode="External"/><Relationship Id="rId2" Type="http://schemas.openxmlformats.org/officeDocument/2006/relationships/styles" Target="styles.xml"/><Relationship Id="rId16" Type="http://schemas.openxmlformats.org/officeDocument/2006/relationships/hyperlink" Target="https://dera.ioe.ac.uk/5613/1/ACFA006.pdf" TargetMode="External"/><Relationship Id="rId20" Type="http://schemas.openxmlformats.org/officeDocument/2006/relationships/hyperlink" Target="https://www.estyn.gov.wales/effective-practice/highly-effective-graduated-response-promotes-inclusion-successfully" TargetMode="External"/><Relationship Id="rId29" Type="http://schemas.openxmlformats.org/officeDocument/2006/relationships/hyperlink" Target="https://www.playwales.org.uk/eng/sevencoreaims" TargetMode="External"/><Relationship Id="rId41" Type="http://schemas.openxmlformats.org/officeDocument/2006/relationships/hyperlink" Target="https://gov.wales/sites/default/files/publications/2018-09/additional-learning-needs-aln-transformation-programme-v2.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legislation.gov.uk/ukpga/1989/41/contents/enacted" TargetMode="External"/><Relationship Id="rId24" Type="http://schemas.openxmlformats.org/officeDocument/2006/relationships/hyperlink" Target="https://assets.publishing.service.gov.uk/government/uploads/system/uploads/attachment_data/file/779401/Working_Together_to_Safeguard-Children.pdf" TargetMode="External"/><Relationship Id="rId32" Type="http://schemas.openxmlformats.org/officeDocument/2006/relationships/hyperlink" Target="https://rotherhamscb.proceduresonline.com/chapters/p_practice_resolution.html" TargetMode="External"/><Relationship Id="rId37" Type="http://schemas.openxmlformats.org/officeDocument/2006/relationships/hyperlink" Target="https://www.the-pca.org.uk/about/what-is-it.html" TargetMode="External"/><Relationship Id="rId40" Type="http://schemas.openxmlformats.org/officeDocument/2006/relationships/hyperlink" Target="https://gov.wales/sites/default/files/publications/2018-12/theme-5-developing-community-partnerships-and-multi-agency-working-resources-1-2.pdf" TargetMode="External"/><Relationship Id="rId5" Type="http://schemas.openxmlformats.org/officeDocument/2006/relationships/footnotes" Target="footnotes.xml"/><Relationship Id="rId15" Type="http://schemas.openxmlformats.org/officeDocument/2006/relationships/hyperlink" Target="https://dera.ioe.ac.uk/3674/1/Integrated_Working_A_Review_of_the_Evidence_report.pdf" TargetMode="External"/><Relationship Id="rId23" Type="http://schemas.openxmlformats.org/officeDocument/2006/relationships/hyperlink" Target="https://www.gov.uk/government/publications/disabled-peoples-rights-the-uks-2019-report-on-select-recommendations-of-the-un-periodic-review/the-uks-2019-response-to-select-concluding-observations-of-the-un-committee-on-the-rights-of-persons-with-disabilities" TargetMode="External"/><Relationship Id="rId28" Type="http://schemas.openxmlformats.org/officeDocument/2006/relationships/hyperlink" Target="https://www.communitycare.co.uk/2003/01/27/the-lessons-from-previous-inquiries/" TargetMode="External"/><Relationship Id="rId36" Type="http://schemas.openxmlformats.org/officeDocument/2006/relationships/hyperlink" Target="http://www.legislation.gov.uk/anaw/2014/4/contents" TargetMode="External"/><Relationship Id="rId10" Type="http://schemas.openxmlformats.org/officeDocument/2006/relationships/hyperlink" Target="https://breakingthecycle.org.uk/home/" TargetMode="External"/><Relationship Id="rId19" Type="http://schemas.openxmlformats.org/officeDocument/2006/relationships/hyperlink" Target="https://www.estyn.gov.wales/sites/www.estyn.gov.wales/files/documents/Readiness%20for%20ALN%20reforms%20-%20en_0.pdf" TargetMode="External"/><Relationship Id="rId31" Type="http://schemas.openxmlformats.org/officeDocument/2006/relationships/hyperlink" Target="https://www.qehs.carms.sch.uk/canolfan-elfed.aspx"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fer.ac.uk/media/2001/mad01.pdf" TargetMode="External"/><Relationship Id="rId14" Type="http://schemas.openxmlformats.org/officeDocument/2006/relationships/hyperlink" Target="http://www.complexneeds.org.uk/modules/Module-4.1-Working-with-other-professionals/All/downloads/m13p250d/caf_managers_guide.pdf" TargetMode="External"/><Relationship Id="rId22" Type="http://schemas.openxmlformats.org/officeDocument/2006/relationships/hyperlink" Target="https://assets.publishing.service.gov.uk/government/uploads/system/uploads/attachment_data/file/272064/5860.pdf" TargetMode="External"/><Relationship Id="rId27" Type="http://schemas.openxmlformats.org/officeDocument/2006/relationships/hyperlink" Target="https://www.simplypsychology.org/maslow.html" TargetMode="External"/><Relationship Id="rId30" Type="http://schemas.openxmlformats.org/officeDocument/2006/relationships/hyperlink" Target="https://assets.publishing.service.gov.uk/government/uploads/system/uploads/attachment_data/file/232978/Smart_Restart_280813_web.pdf" TargetMode="External"/><Relationship Id="rId35" Type="http://schemas.openxmlformats.org/officeDocument/2006/relationships/hyperlink" Target="https://www.scie.org.uk/publications/introductionto/childrenssocialcare/furtherinformation.asp"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8FD51-8A10-4028-BD66-7491F1280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1149</TotalTime>
  <Pages>12</Pages>
  <Words>5061</Words>
  <Characters>28854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shepherd</dc:creator>
  <cp:keywords/>
  <dc:description/>
  <cp:lastModifiedBy>karen shepherd</cp:lastModifiedBy>
  <cp:revision>18</cp:revision>
  <dcterms:created xsi:type="dcterms:W3CDTF">2019-11-23T17:37:00Z</dcterms:created>
  <dcterms:modified xsi:type="dcterms:W3CDTF">2019-11-26T19:53:00Z</dcterms:modified>
</cp:coreProperties>
</file>