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317C4E" w14:textId="77777777" w:rsidR="000C0F01" w:rsidRDefault="00A9796B" w:rsidP="000C0F01">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p w14:paraId="7D7AB065" w14:textId="77777777" w:rsidR="000C0F01" w:rsidRDefault="000C0F01" w:rsidP="000C0F01">
      <w:pPr>
        <w:rPr>
          <w:rFonts w:ascii="Calibri" w:eastAsia="Calibri" w:hAnsi="Calibri" w:cs="Calibri"/>
          <w:b/>
          <w:sz w:val="44"/>
          <w:szCs w:val="44"/>
        </w:rPr>
      </w:pPr>
      <w:r>
        <w:rPr>
          <w:rFonts w:ascii="Calibri" w:eastAsia="Calibri" w:hAnsi="Calibri" w:cs="Calibri"/>
          <w:sz w:val="24"/>
          <w:szCs w:val="24"/>
        </w:rPr>
        <w:t xml:space="preserve">                   </w:t>
      </w:r>
      <w:r>
        <w:rPr>
          <w:rFonts w:ascii="Calibri" w:eastAsia="Calibri" w:hAnsi="Calibri" w:cs="Calibri"/>
          <w:b/>
          <w:sz w:val="44"/>
          <w:szCs w:val="44"/>
        </w:rPr>
        <w:t>University of Wales Trinity Saint David</w:t>
      </w:r>
    </w:p>
    <w:p w14:paraId="66CE20C1" w14:textId="77777777" w:rsidR="000C0F01" w:rsidRDefault="000C0F01" w:rsidP="000C0F01">
      <w:pPr>
        <w:spacing w:after="160" w:line="256" w:lineRule="auto"/>
        <w:rPr>
          <w:rFonts w:ascii="Calibri" w:eastAsia="Calibri" w:hAnsi="Calibri" w:cs="Calibri"/>
          <w:b/>
          <w:sz w:val="44"/>
          <w:szCs w:val="44"/>
        </w:rPr>
      </w:pPr>
      <w:r>
        <w:rPr>
          <w:rFonts w:ascii="Calibri" w:eastAsia="Calibri" w:hAnsi="Calibri" w:cs="Calibri"/>
          <w:b/>
          <w:sz w:val="44"/>
          <w:szCs w:val="44"/>
        </w:rPr>
        <w:t xml:space="preserve">                               London Campus</w:t>
      </w:r>
    </w:p>
    <w:p w14:paraId="0CCB74F1" w14:textId="77777777" w:rsidR="000C0F01" w:rsidRDefault="000C0F01" w:rsidP="000C0F01">
      <w:pPr>
        <w:spacing w:after="160" w:line="256" w:lineRule="auto"/>
        <w:jc w:val="center"/>
        <w:rPr>
          <w:rFonts w:ascii="Calibri" w:eastAsia="Calibri" w:hAnsi="Calibri" w:cs="Calibri"/>
          <w:b/>
          <w:sz w:val="44"/>
          <w:szCs w:val="44"/>
        </w:rPr>
      </w:pPr>
      <w:r>
        <w:rPr>
          <w:rFonts w:ascii="Calibri" w:eastAsia="Calibri" w:hAnsi="Calibri" w:cs="Calibri"/>
          <w:b/>
          <w:noProof/>
          <w:sz w:val="44"/>
          <w:szCs w:val="44"/>
        </w:rPr>
        <w:drawing>
          <wp:inline distT="0" distB="0" distL="0" distR="0" wp14:anchorId="528B3713" wp14:editId="41CCAC2B">
            <wp:extent cx="4808220" cy="4000500"/>
            <wp:effectExtent l="0" t="0" r="0" b="0"/>
            <wp:docPr id="3" name="Picture 6"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Logo&#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808220" cy="4000500"/>
                    </a:xfrm>
                    <a:prstGeom prst="rect">
                      <a:avLst/>
                    </a:prstGeom>
                    <a:noFill/>
                    <a:ln>
                      <a:noFill/>
                    </a:ln>
                  </pic:spPr>
                </pic:pic>
              </a:graphicData>
            </a:graphic>
          </wp:inline>
        </w:drawing>
      </w:r>
    </w:p>
    <w:p w14:paraId="7451F972" w14:textId="435A580C" w:rsidR="000C0F01" w:rsidRDefault="000C0F01" w:rsidP="000C0F01">
      <w:pPr>
        <w:spacing w:after="160" w:line="256" w:lineRule="auto"/>
        <w:jc w:val="center"/>
        <w:rPr>
          <w:rFonts w:ascii="Calibri" w:eastAsia="Calibri" w:hAnsi="Calibri" w:cs="Calibri"/>
          <w:b/>
          <w:sz w:val="44"/>
          <w:szCs w:val="44"/>
        </w:rPr>
      </w:pPr>
      <w:r>
        <w:rPr>
          <w:rFonts w:ascii="Calibri" w:eastAsia="Calibri" w:hAnsi="Calibri" w:cs="Calibri"/>
          <w:b/>
          <w:sz w:val="44"/>
          <w:szCs w:val="44"/>
        </w:rPr>
        <w:t xml:space="preserve">Assignment </w:t>
      </w:r>
      <w:r>
        <w:rPr>
          <w:rFonts w:ascii="Calibri" w:eastAsia="Calibri" w:hAnsi="Calibri" w:cs="Calibri"/>
          <w:b/>
          <w:sz w:val="44"/>
          <w:szCs w:val="44"/>
        </w:rPr>
        <w:t>2</w:t>
      </w:r>
    </w:p>
    <w:p w14:paraId="07DB7797" w14:textId="59720D46" w:rsidR="000C0F01" w:rsidRDefault="000C0F01" w:rsidP="000C0F01">
      <w:pPr>
        <w:spacing w:after="160" w:line="256" w:lineRule="auto"/>
        <w:rPr>
          <w:rFonts w:eastAsia="Calibri"/>
          <w:sz w:val="36"/>
          <w:szCs w:val="44"/>
        </w:rPr>
      </w:pPr>
      <w:r>
        <w:rPr>
          <w:rFonts w:eastAsia="Calibri"/>
          <w:b/>
          <w:sz w:val="36"/>
          <w:szCs w:val="44"/>
        </w:rPr>
        <w:t xml:space="preserve">Programme: </w:t>
      </w:r>
      <w:r>
        <w:rPr>
          <w:rFonts w:eastAsia="Calibri"/>
          <w:sz w:val="36"/>
          <w:szCs w:val="44"/>
        </w:rPr>
        <w:t>BA Business Management</w:t>
      </w:r>
      <w:r>
        <w:rPr>
          <w:rFonts w:eastAsia="Calibri"/>
          <w:b/>
          <w:sz w:val="36"/>
          <w:szCs w:val="44"/>
        </w:rPr>
        <w:br/>
        <w:t xml:space="preserve">Module: </w:t>
      </w:r>
      <w:r>
        <w:rPr>
          <w:rFonts w:eastAsia="Calibri"/>
          <w:bCs/>
          <w:sz w:val="36"/>
          <w:szCs w:val="44"/>
        </w:rPr>
        <w:t>Managing People</w:t>
      </w:r>
      <w:r>
        <w:rPr>
          <w:rFonts w:eastAsia="Calibri"/>
          <w:b/>
          <w:sz w:val="36"/>
          <w:szCs w:val="44"/>
        </w:rPr>
        <w:br/>
        <w:t xml:space="preserve">Module Code: </w:t>
      </w:r>
      <w:r>
        <w:rPr>
          <w:rFonts w:eastAsia="Calibri"/>
          <w:sz w:val="36"/>
          <w:szCs w:val="44"/>
        </w:rPr>
        <w:t>LCBB500</w:t>
      </w:r>
      <w:r w:rsidR="00A9796B">
        <w:rPr>
          <w:rFonts w:eastAsia="Calibri"/>
          <w:sz w:val="36"/>
          <w:szCs w:val="44"/>
        </w:rPr>
        <w:t>4</w:t>
      </w:r>
      <w:r>
        <w:rPr>
          <w:rFonts w:eastAsia="Calibri"/>
          <w:sz w:val="36"/>
          <w:szCs w:val="44"/>
        </w:rPr>
        <w:br/>
      </w:r>
      <w:r>
        <w:rPr>
          <w:rFonts w:eastAsia="Calibri"/>
          <w:b/>
          <w:sz w:val="36"/>
          <w:szCs w:val="44"/>
        </w:rPr>
        <w:t xml:space="preserve">Lecture: </w:t>
      </w:r>
      <w:r>
        <w:rPr>
          <w:rFonts w:eastAsia="Calibri"/>
          <w:sz w:val="36"/>
          <w:szCs w:val="44"/>
        </w:rPr>
        <w:t xml:space="preserve">Dr </w:t>
      </w:r>
      <w:r>
        <w:rPr>
          <w:rFonts w:eastAsia="Calibri"/>
          <w:sz w:val="36"/>
          <w:szCs w:val="44"/>
        </w:rPr>
        <w:t>Terry Walcott</w:t>
      </w:r>
      <w:r>
        <w:rPr>
          <w:rFonts w:eastAsia="Calibri"/>
          <w:sz w:val="36"/>
          <w:szCs w:val="44"/>
        </w:rPr>
        <w:br/>
      </w:r>
      <w:r>
        <w:rPr>
          <w:rFonts w:eastAsia="Calibri"/>
          <w:b/>
          <w:sz w:val="36"/>
          <w:szCs w:val="44"/>
        </w:rPr>
        <w:t xml:space="preserve">Student: </w:t>
      </w:r>
      <w:proofErr w:type="spellStart"/>
      <w:r>
        <w:rPr>
          <w:rFonts w:eastAsia="Calibri"/>
          <w:sz w:val="36"/>
          <w:szCs w:val="44"/>
        </w:rPr>
        <w:t>Basiul</w:t>
      </w:r>
      <w:proofErr w:type="spellEnd"/>
      <w:r>
        <w:rPr>
          <w:rFonts w:eastAsia="Calibri"/>
          <w:sz w:val="36"/>
          <w:szCs w:val="44"/>
        </w:rPr>
        <w:t xml:space="preserve"> </w:t>
      </w:r>
      <w:proofErr w:type="spellStart"/>
      <w:r>
        <w:rPr>
          <w:rFonts w:eastAsia="Calibri"/>
          <w:sz w:val="36"/>
          <w:szCs w:val="44"/>
        </w:rPr>
        <w:t>Vlada</w:t>
      </w:r>
      <w:proofErr w:type="spellEnd"/>
      <w:r>
        <w:rPr>
          <w:rFonts w:eastAsia="Calibri"/>
          <w:sz w:val="36"/>
          <w:szCs w:val="44"/>
        </w:rPr>
        <w:t xml:space="preserve"> ( 2028043 )</w:t>
      </w:r>
    </w:p>
    <w:p w14:paraId="098781FF" w14:textId="77777777" w:rsidR="000C0F01" w:rsidRDefault="000C0F01" w:rsidP="000C0F01">
      <w:pPr>
        <w:spacing w:line="360" w:lineRule="auto"/>
        <w:jc w:val="both"/>
        <w:rPr>
          <w:rFonts w:ascii="Times New Roman" w:eastAsia="Times New Roman" w:hAnsi="Times New Roman" w:cs="Times New Roman"/>
          <w:b/>
          <w:sz w:val="24"/>
          <w:szCs w:val="24"/>
        </w:rPr>
      </w:pPr>
    </w:p>
    <w:p w14:paraId="2E048288" w14:textId="2E92D892" w:rsidR="00D62EE2" w:rsidRDefault="00A9796B">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r>
      <w:r>
        <w:rPr>
          <w:rFonts w:ascii="Times New Roman" w:eastAsia="Times New Roman" w:hAnsi="Times New Roman" w:cs="Times New Roman"/>
          <w:b/>
          <w:sz w:val="24"/>
          <w:szCs w:val="24"/>
        </w:rPr>
        <w:br/>
      </w:r>
      <w:r>
        <w:br w:type="page"/>
      </w:r>
    </w:p>
    <w:p w14:paraId="2E048289" w14:textId="77777777" w:rsidR="00D62EE2" w:rsidRDefault="00A9796B">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Table of Content</w:t>
      </w:r>
    </w:p>
    <w:sdt>
      <w:sdtPr>
        <w:id w:val="-1622302762"/>
        <w:docPartObj>
          <w:docPartGallery w:val="Table of Contents"/>
          <w:docPartUnique/>
        </w:docPartObj>
      </w:sdtPr>
      <w:sdtEndPr/>
      <w:sdtContent>
        <w:p w14:paraId="2E04828A" w14:textId="77777777" w:rsidR="00D62EE2" w:rsidRDefault="00A9796B">
          <w:pPr>
            <w:tabs>
              <w:tab w:val="right" w:pos="9360"/>
            </w:tabs>
            <w:spacing w:before="80" w:line="360" w:lineRule="auto"/>
            <w:rPr>
              <w:rFonts w:ascii="Times New Roman" w:eastAsia="Times New Roman" w:hAnsi="Times New Roman" w:cs="Times New Roman"/>
            </w:rPr>
          </w:pPr>
          <w:hyperlink w:anchor="_30j0zll">
            <w:r>
              <w:rPr>
                <w:rFonts w:ascii="Times New Roman" w:eastAsia="Times New Roman" w:hAnsi="Times New Roman" w:cs="Times New Roman"/>
                <w:b/>
              </w:rPr>
              <w:t>Introduction</w:t>
            </w:r>
          </w:hyperlink>
          <w:r>
            <w:rPr>
              <w:rFonts w:ascii="Times New Roman" w:eastAsia="Times New Roman" w:hAnsi="Times New Roman" w:cs="Times New Roman"/>
              <w:b/>
            </w:rPr>
            <w:tab/>
            <w:t>3</w:t>
          </w:r>
        </w:p>
        <w:p w14:paraId="2E04828B" w14:textId="77777777" w:rsidR="00D62EE2" w:rsidRDefault="00A9796B">
          <w:pPr>
            <w:tabs>
              <w:tab w:val="right" w:pos="9360"/>
            </w:tabs>
            <w:spacing w:before="200" w:line="360" w:lineRule="auto"/>
            <w:rPr>
              <w:rFonts w:ascii="Times New Roman" w:eastAsia="Times New Roman" w:hAnsi="Times New Roman" w:cs="Times New Roman"/>
            </w:rPr>
          </w:pPr>
          <w:hyperlink w:anchor="_1fob9te">
            <w:r>
              <w:rPr>
                <w:rFonts w:ascii="Times New Roman" w:eastAsia="Times New Roman" w:hAnsi="Times New Roman" w:cs="Times New Roman"/>
                <w:b/>
              </w:rPr>
              <w:t>CIPD Profession Map</w:t>
            </w:r>
          </w:hyperlink>
          <w:r>
            <w:rPr>
              <w:rFonts w:ascii="Times New Roman" w:eastAsia="Times New Roman" w:hAnsi="Times New Roman" w:cs="Times New Roman"/>
              <w:b/>
            </w:rPr>
            <w:tab/>
            <w:t>3</w:t>
          </w:r>
        </w:p>
        <w:p w14:paraId="2E04828C" w14:textId="77777777" w:rsidR="00D62EE2" w:rsidRDefault="00A9796B">
          <w:pPr>
            <w:numPr>
              <w:ilvl w:val="0"/>
              <w:numId w:val="3"/>
            </w:numPr>
            <w:tabs>
              <w:tab w:val="right" w:pos="9360"/>
            </w:tabs>
            <w:spacing w:before="60" w:line="360" w:lineRule="auto"/>
            <w:rPr>
              <w:rFonts w:ascii="Times New Roman" w:eastAsia="Times New Roman" w:hAnsi="Times New Roman" w:cs="Times New Roman"/>
            </w:rPr>
          </w:pPr>
          <w:hyperlink w:anchor="_3znysh7">
            <w:r>
              <w:rPr>
                <w:rFonts w:ascii="Times New Roman" w:eastAsia="Times New Roman" w:hAnsi="Times New Roman" w:cs="Times New Roman"/>
              </w:rPr>
              <w:t xml:space="preserve">Effective </w:t>
            </w:r>
            <w:proofErr w:type="spellStart"/>
            <w:r>
              <w:rPr>
                <w:rFonts w:ascii="Times New Roman" w:eastAsia="Times New Roman" w:hAnsi="Times New Roman" w:cs="Times New Roman"/>
              </w:rPr>
              <w:t>Behavioral</w:t>
            </w:r>
            <w:proofErr w:type="spellEnd"/>
            <w:r>
              <w:rPr>
                <w:rFonts w:ascii="Times New Roman" w:eastAsia="Times New Roman" w:hAnsi="Times New Roman" w:cs="Times New Roman"/>
              </w:rPr>
              <w:t xml:space="preserve"> Strategies for HR Profession as per the Map</w:t>
            </w:r>
          </w:hyperlink>
          <w:r>
            <w:rPr>
              <w:rFonts w:ascii="Times New Roman" w:eastAsia="Times New Roman" w:hAnsi="Times New Roman" w:cs="Times New Roman"/>
            </w:rPr>
            <w:tab/>
            <w:t>3</w:t>
          </w:r>
        </w:p>
        <w:p w14:paraId="2E04828D" w14:textId="77777777" w:rsidR="00D62EE2" w:rsidRDefault="00A9796B">
          <w:pPr>
            <w:numPr>
              <w:ilvl w:val="0"/>
              <w:numId w:val="3"/>
            </w:numPr>
            <w:tabs>
              <w:tab w:val="right" w:pos="9360"/>
            </w:tabs>
            <w:spacing w:line="360" w:lineRule="auto"/>
            <w:rPr>
              <w:rFonts w:ascii="Times New Roman" w:eastAsia="Times New Roman" w:hAnsi="Times New Roman" w:cs="Times New Roman"/>
            </w:rPr>
          </w:pPr>
          <w:hyperlink w:anchor="_2et92p0">
            <w:r>
              <w:rPr>
                <w:rFonts w:ascii="Times New Roman" w:eastAsia="Times New Roman" w:hAnsi="Times New Roman" w:cs="Times New Roman"/>
              </w:rPr>
              <w:t xml:space="preserve">Application </w:t>
            </w:r>
            <w:proofErr w:type="gramStart"/>
            <w:r>
              <w:rPr>
                <w:rFonts w:ascii="Times New Roman" w:eastAsia="Times New Roman" w:hAnsi="Times New Roman" w:cs="Times New Roman"/>
              </w:rPr>
              <w:t>of  CIPD</w:t>
            </w:r>
            <w:proofErr w:type="gramEnd"/>
            <w:r>
              <w:rPr>
                <w:rFonts w:ascii="Times New Roman" w:eastAsia="Times New Roman" w:hAnsi="Times New Roman" w:cs="Times New Roman"/>
              </w:rPr>
              <w:t xml:space="preserve"> Profession Map for HR Professionals Working on a Global Scale</w:t>
            </w:r>
          </w:hyperlink>
          <w:r>
            <w:rPr>
              <w:rFonts w:ascii="Times New Roman" w:eastAsia="Times New Roman" w:hAnsi="Times New Roman" w:cs="Times New Roman"/>
            </w:rPr>
            <w:tab/>
            <w:t>4</w:t>
          </w:r>
        </w:p>
        <w:p w14:paraId="2E04828E" w14:textId="77777777" w:rsidR="00D62EE2" w:rsidRDefault="00A9796B">
          <w:pPr>
            <w:tabs>
              <w:tab w:val="right" w:pos="9360"/>
            </w:tabs>
            <w:spacing w:before="200" w:line="360" w:lineRule="auto"/>
            <w:rPr>
              <w:rFonts w:ascii="Times New Roman" w:eastAsia="Times New Roman" w:hAnsi="Times New Roman" w:cs="Times New Roman"/>
            </w:rPr>
          </w:pPr>
          <w:hyperlink w:anchor="_tyjcwt">
            <w:r>
              <w:rPr>
                <w:rFonts w:ascii="Times New Roman" w:eastAsia="Times New Roman" w:hAnsi="Times New Roman" w:cs="Times New Roman"/>
                <w:b/>
              </w:rPr>
              <w:t>Issue of Unemployment in the United Kingdom</w:t>
            </w:r>
          </w:hyperlink>
          <w:r>
            <w:rPr>
              <w:rFonts w:ascii="Times New Roman" w:eastAsia="Times New Roman" w:hAnsi="Times New Roman" w:cs="Times New Roman"/>
              <w:b/>
            </w:rPr>
            <w:tab/>
            <w:t>6</w:t>
          </w:r>
        </w:p>
        <w:p w14:paraId="2E04828F" w14:textId="77777777" w:rsidR="00D62EE2" w:rsidRDefault="00A9796B">
          <w:pPr>
            <w:numPr>
              <w:ilvl w:val="0"/>
              <w:numId w:val="4"/>
            </w:numPr>
            <w:tabs>
              <w:tab w:val="right" w:pos="9360"/>
            </w:tabs>
            <w:spacing w:before="60" w:line="360" w:lineRule="auto"/>
            <w:rPr>
              <w:rFonts w:ascii="Times New Roman" w:eastAsia="Times New Roman" w:hAnsi="Times New Roman" w:cs="Times New Roman"/>
            </w:rPr>
          </w:pPr>
          <w:hyperlink w:anchor="_3dy6vkm">
            <w:r>
              <w:rPr>
                <w:rFonts w:ascii="Times New Roman" w:eastAsia="Times New Roman" w:hAnsi="Times New Roman" w:cs="Times New Roman"/>
              </w:rPr>
              <w:t>Reason behind Skill Shortage in United Kingdom Irrespective of High Unemployment Rate in the Public Sector</w:t>
            </w:r>
          </w:hyperlink>
          <w:r>
            <w:rPr>
              <w:rFonts w:ascii="Times New Roman" w:eastAsia="Times New Roman" w:hAnsi="Times New Roman" w:cs="Times New Roman"/>
            </w:rPr>
            <w:tab/>
            <w:t>6</w:t>
          </w:r>
        </w:p>
        <w:p w14:paraId="2E048290" w14:textId="77777777" w:rsidR="00D62EE2" w:rsidRDefault="00A9796B">
          <w:pPr>
            <w:numPr>
              <w:ilvl w:val="0"/>
              <w:numId w:val="4"/>
            </w:numPr>
            <w:tabs>
              <w:tab w:val="right" w:pos="9360"/>
            </w:tabs>
            <w:spacing w:line="360" w:lineRule="auto"/>
            <w:rPr>
              <w:rFonts w:ascii="Times New Roman" w:eastAsia="Times New Roman" w:hAnsi="Times New Roman" w:cs="Times New Roman"/>
            </w:rPr>
          </w:pPr>
          <w:hyperlink w:anchor="_1t3h5sf">
            <w:r>
              <w:rPr>
                <w:rFonts w:ascii="Times New Roman" w:eastAsia="Times New Roman" w:hAnsi="Times New Roman" w:cs="Times New Roman"/>
              </w:rPr>
              <w:t xml:space="preserve">Long-term Labour Market developments to Tackle the Skills Shortages in Healthcare </w:t>
            </w:r>
            <w:r>
              <w:rPr>
                <w:rFonts w:ascii="Times New Roman" w:eastAsia="Times New Roman" w:hAnsi="Times New Roman" w:cs="Times New Roman"/>
              </w:rPr>
              <w:t>Sector Professions in the UK</w:t>
            </w:r>
          </w:hyperlink>
          <w:r>
            <w:rPr>
              <w:rFonts w:ascii="Times New Roman" w:eastAsia="Times New Roman" w:hAnsi="Times New Roman" w:cs="Times New Roman"/>
            </w:rPr>
            <w:tab/>
            <w:t>7</w:t>
          </w:r>
        </w:p>
        <w:p w14:paraId="2E048291" w14:textId="77777777" w:rsidR="00D62EE2" w:rsidRDefault="00A9796B">
          <w:pPr>
            <w:tabs>
              <w:tab w:val="right" w:pos="9360"/>
            </w:tabs>
            <w:spacing w:before="200" w:line="360" w:lineRule="auto"/>
            <w:rPr>
              <w:rFonts w:ascii="Times New Roman" w:eastAsia="Times New Roman" w:hAnsi="Times New Roman" w:cs="Times New Roman"/>
            </w:rPr>
          </w:pPr>
          <w:hyperlink w:anchor="_4d34og8">
            <w:r>
              <w:rPr>
                <w:rFonts w:ascii="Times New Roman" w:eastAsia="Times New Roman" w:hAnsi="Times New Roman" w:cs="Times New Roman"/>
                <w:b/>
              </w:rPr>
              <w:t>Conclusion</w:t>
            </w:r>
          </w:hyperlink>
          <w:r>
            <w:rPr>
              <w:rFonts w:ascii="Times New Roman" w:eastAsia="Times New Roman" w:hAnsi="Times New Roman" w:cs="Times New Roman"/>
              <w:b/>
            </w:rPr>
            <w:tab/>
            <w:t>8</w:t>
          </w:r>
        </w:p>
        <w:p w14:paraId="2E048292" w14:textId="77777777" w:rsidR="00D62EE2" w:rsidRDefault="00A9796B">
          <w:pPr>
            <w:tabs>
              <w:tab w:val="right" w:pos="9360"/>
            </w:tabs>
            <w:spacing w:before="200" w:after="80" w:line="360" w:lineRule="auto"/>
            <w:rPr>
              <w:rFonts w:ascii="Times New Roman" w:eastAsia="Times New Roman" w:hAnsi="Times New Roman" w:cs="Times New Roman"/>
            </w:rPr>
          </w:pPr>
          <w:hyperlink w:anchor="_2s8eyo1">
            <w:r>
              <w:rPr>
                <w:rFonts w:ascii="Times New Roman" w:eastAsia="Times New Roman" w:hAnsi="Times New Roman" w:cs="Times New Roman"/>
                <w:b/>
              </w:rPr>
              <w:t>References</w:t>
            </w:r>
          </w:hyperlink>
          <w:r>
            <w:rPr>
              <w:rFonts w:ascii="Times New Roman" w:eastAsia="Times New Roman" w:hAnsi="Times New Roman" w:cs="Times New Roman"/>
              <w:b/>
            </w:rPr>
            <w:tab/>
            <w:t>9</w:t>
          </w:r>
        </w:p>
      </w:sdtContent>
    </w:sdt>
    <w:p w14:paraId="2E048293" w14:textId="77777777" w:rsidR="00D62EE2" w:rsidRDefault="00D62EE2">
      <w:pPr>
        <w:spacing w:line="360" w:lineRule="auto"/>
        <w:rPr>
          <w:rFonts w:ascii="Times New Roman" w:eastAsia="Times New Roman" w:hAnsi="Times New Roman" w:cs="Times New Roman"/>
          <w:b/>
          <w:sz w:val="24"/>
          <w:szCs w:val="24"/>
        </w:rPr>
      </w:pPr>
    </w:p>
    <w:p w14:paraId="2E048294" w14:textId="77777777" w:rsidR="00D62EE2" w:rsidRDefault="00D62EE2">
      <w:pPr>
        <w:spacing w:line="360" w:lineRule="auto"/>
        <w:jc w:val="both"/>
        <w:rPr>
          <w:rFonts w:ascii="Times New Roman" w:eastAsia="Times New Roman" w:hAnsi="Times New Roman" w:cs="Times New Roman"/>
          <w:b/>
          <w:sz w:val="24"/>
          <w:szCs w:val="24"/>
        </w:rPr>
      </w:pPr>
    </w:p>
    <w:p w14:paraId="2E048295" w14:textId="77777777" w:rsidR="00D62EE2" w:rsidRDefault="00A9796B">
      <w:pPr>
        <w:pStyle w:val="Heading1"/>
        <w:spacing w:line="360" w:lineRule="auto"/>
        <w:rPr>
          <w:sz w:val="24"/>
          <w:szCs w:val="24"/>
        </w:rPr>
      </w:pPr>
      <w:bookmarkStart w:id="0" w:name="_gjdgxs" w:colFirst="0" w:colLast="0"/>
      <w:bookmarkEnd w:id="0"/>
      <w:r>
        <w:br w:type="page"/>
      </w:r>
    </w:p>
    <w:p w14:paraId="2E048296" w14:textId="77777777" w:rsidR="00D62EE2" w:rsidRDefault="00A9796B">
      <w:pPr>
        <w:pStyle w:val="Heading1"/>
        <w:spacing w:line="360" w:lineRule="auto"/>
        <w:rPr>
          <w:sz w:val="24"/>
          <w:szCs w:val="24"/>
        </w:rPr>
      </w:pPr>
      <w:bookmarkStart w:id="1" w:name="_30j0zll" w:colFirst="0" w:colLast="0"/>
      <w:bookmarkEnd w:id="1"/>
      <w:r>
        <w:rPr>
          <w:sz w:val="24"/>
          <w:szCs w:val="24"/>
        </w:rPr>
        <w:lastRenderedPageBreak/>
        <w:t>Introduction</w:t>
      </w:r>
    </w:p>
    <w:p w14:paraId="2E048297" w14:textId="77777777" w:rsidR="00D62EE2" w:rsidRDefault="00A9796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takes a lot to run a business, more than skills and capabilities, there are several other factors that need special attention while someone urges to take their business to new heights. The CIPD profession map is one such map that gives a brief explanati</w:t>
      </w:r>
      <w:r>
        <w:rPr>
          <w:rFonts w:ascii="Times New Roman" w:eastAsia="Times New Roman" w:hAnsi="Times New Roman" w:cs="Times New Roman"/>
          <w:sz w:val="24"/>
          <w:szCs w:val="24"/>
        </w:rPr>
        <w:t>on of how HR professionals can manage and balance the work environment using the suggested professional areas for better outcomes. This specific assignment focuses on those behavioural and other crucial factors necessary for running a business successfully</w:t>
      </w:r>
      <w:r>
        <w:rPr>
          <w:rFonts w:ascii="Times New Roman" w:eastAsia="Times New Roman" w:hAnsi="Times New Roman" w:cs="Times New Roman"/>
          <w:sz w:val="24"/>
          <w:szCs w:val="24"/>
        </w:rPr>
        <w:t xml:space="preserve"> in the United Kingdoms. This study even sheds light on the lack of skills of the people of the UK, which is considered as one of the major concerns for unemployment there.  </w:t>
      </w:r>
    </w:p>
    <w:p w14:paraId="2E048298" w14:textId="77777777" w:rsidR="00D62EE2" w:rsidRDefault="00A9796B">
      <w:pPr>
        <w:pStyle w:val="Heading1"/>
        <w:spacing w:line="360" w:lineRule="auto"/>
        <w:rPr>
          <w:sz w:val="24"/>
          <w:szCs w:val="24"/>
        </w:rPr>
      </w:pPr>
      <w:bookmarkStart w:id="2" w:name="_1fob9te" w:colFirst="0" w:colLast="0"/>
      <w:bookmarkEnd w:id="2"/>
      <w:r>
        <w:rPr>
          <w:sz w:val="24"/>
          <w:szCs w:val="24"/>
        </w:rPr>
        <w:t>CIPD Profession Map</w:t>
      </w:r>
    </w:p>
    <w:p w14:paraId="2E048299" w14:textId="77777777" w:rsidR="00D62EE2" w:rsidRDefault="00A9796B">
      <w:pPr>
        <w:pStyle w:val="Heading2"/>
        <w:numPr>
          <w:ilvl w:val="0"/>
          <w:numId w:val="2"/>
        </w:numPr>
        <w:spacing w:line="360" w:lineRule="auto"/>
      </w:pPr>
      <w:bookmarkStart w:id="3" w:name="_3znysh7" w:colFirst="0" w:colLast="0"/>
      <w:bookmarkEnd w:id="3"/>
      <w:r>
        <w:t xml:space="preserve">Effective </w:t>
      </w:r>
      <w:proofErr w:type="spellStart"/>
      <w:r>
        <w:t>Behavioral</w:t>
      </w:r>
      <w:proofErr w:type="spellEnd"/>
      <w:r>
        <w:t xml:space="preserve"> Strategies for HR Profession as per the Map</w:t>
      </w:r>
    </w:p>
    <w:p w14:paraId="2E04829A" w14:textId="77777777" w:rsidR="00D62EE2" w:rsidRDefault="00A9796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CIPD professional map helps a business to grow through practising </w:t>
      </w:r>
      <w:r>
        <w:rPr>
          <w:rFonts w:ascii="Times New Roman" w:eastAsia="Times New Roman" w:hAnsi="Times New Roman" w:cs="Times New Roman"/>
          <w:b/>
          <w:sz w:val="24"/>
          <w:szCs w:val="24"/>
        </w:rPr>
        <w:t xml:space="preserve">core behaviour </w:t>
      </w:r>
      <w:r>
        <w:rPr>
          <w:rFonts w:ascii="Times New Roman" w:eastAsia="Times New Roman" w:hAnsi="Times New Roman" w:cs="Times New Roman"/>
          <w:sz w:val="24"/>
          <w:szCs w:val="24"/>
        </w:rPr>
        <w:t>and balance a healthy work environment. These are basically the ways to think and act as per the requirement o</w:t>
      </w:r>
      <w:r>
        <w:rPr>
          <w:rFonts w:ascii="Times New Roman" w:eastAsia="Times New Roman" w:hAnsi="Times New Roman" w:cs="Times New Roman"/>
          <w:sz w:val="24"/>
          <w:szCs w:val="24"/>
        </w:rPr>
        <w:t>f the situation and the problem. The way one happens to act or respond in a situation decides a lot about the result of the solution. An accurate behaviour from the HR professionals helps to improve a situation in many ways, beginning from the colleagues t</w:t>
      </w:r>
      <w:r>
        <w:rPr>
          <w:rFonts w:ascii="Times New Roman" w:eastAsia="Times New Roman" w:hAnsi="Times New Roman" w:cs="Times New Roman"/>
          <w:sz w:val="24"/>
          <w:szCs w:val="24"/>
        </w:rPr>
        <w:t xml:space="preserve">o the customers, it </w:t>
      </w:r>
      <w:proofErr w:type="gramStart"/>
      <w:r>
        <w:rPr>
          <w:rFonts w:ascii="Times New Roman" w:eastAsia="Times New Roman" w:hAnsi="Times New Roman" w:cs="Times New Roman"/>
          <w:sz w:val="24"/>
          <w:szCs w:val="24"/>
        </w:rPr>
        <w:t>has the ability to</w:t>
      </w:r>
      <w:proofErr w:type="gramEnd"/>
      <w:r>
        <w:rPr>
          <w:rFonts w:ascii="Times New Roman" w:eastAsia="Times New Roman" w:hAnsi="Times New Roman" w:cs="Times New Roman"/>
          <w:sz w:val="24"/>
          <w:szCs w:val="24"/>
        </w:rPr>
        <w:t xml:space="preserve"> leave an impact on everybody (</w:t>
      </w:r>
      <w:proofErr w:type="spellStart"/>
      <w:r>
        <w:rPr>
          <w:rFonts w:ascii="Times New Roman" w:eastAsia="Times New Roman" w:hAnsi="Times New Roman" w:cs="Times New Roman"/>
          <w:color w:val="222222"/>
          <w:sz w:val="24"/>
          <w:szCs w:val="24"/>
          <w:highlight w:val="white"/>
        </w:rPr>
        <w:t>Siyambalapitiya</w:t>
      </w:r>
      <w:proofErr w:type="spellEnd"/>
      <w:r>
        <w:rPr>
          <w:rFonts w:ascii="Times New Roman" w:eastAsia="Times New Roman" w:hAnsi="Times New Roman" w:cs="Times New Roman"/>
          <w:color w:val="222222"/>
          <w:sz w:val="24"/>
          <w:szCs w:val="24"/>
          <w:highlight w:val="white"/>
        </w:rPr>
        <w:t>, Zhang and Liu, 2018</w:t>
      </w:r>
      <w:r>
        <w:rPr>
          <w:rFonts w:ascii="Times New Roman" w:eastAsia="Times New Roman" w:hAnsi="Times New Roman" w:cs="Times New Roman"/>
          <w:sz w:val="24"/>
          <w:szCs w:val="24"/>
        </w:rPr>
        <w:t>).</w:t>
      </w:r>
    </w:p>
    <w:p w14:paraId="2E04829B" w14:textId="77777777" w:rsidR="00D62EE2" w:rsidRDefault="00A9796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a total eight fundamental behaviours that fall under the CIPD profession map. One of the major behavioural elements that needs special att</w:t>
      </w:r>
      <w:r>
        <w:rPr>
          <w:rFonts w:ascii="Times New Roman" w:eastAsia="Times New Roman" w:hAnsi="Times New Roman" w:cs="Times New Roman"/>
          <w:sz w:val="24"/>
          <w:szCs w:val="24"/>
        </w:rPr>
        <w:t xml:space="preserve">ention is </w:t>
      </w:r>
      <w:r>
        <w:rPr>
          <w:rFonts w:ascii="Times New Roman" w:eastAsia="Times New Roman" w:hAnsi="Times New Roman" w:cs="Times New Roman"/>
          <w:b/>
          <w:sz w:val="24"/>
          <w:szCs w:val="24"/>
        </w:rPr>
        <w:t>ethical practice</w:t>
      </w:r>
      <w:r>
        <w:rPr>
          <w:rFonts w:ascii="Times New Roman" w:eastAsia="Times New Roman" w:hAnsi="Times New Roman" w:cs="Times New Roman"/>
          <w:sz w:val="24"/>
          <w:szCs w:val="24"/>
        </w:rPr>
        <w:t>. It does not matter whichever field of profession one chooses to proceed with, as an HR valuing the work ethics is the first step to pay respect to the work (</w:t>
      </w:r>
      <w:proofErr w:type="spellStart"/>
      <w:r>
        <w:rPr>
          <w:rFonts w:ascii="Times New Roman" w:eastAsia="Times New Roman" w:hAnsi="Times New Roman" w:cs="Times New Roman"/>
          <w:sz w:val="24"/>
          <w:szCs w:val="24"/>
        </w:rPr>
        <w:t>Charoensap</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2019). It is a way to set good examples in front of </w:t>
      </w:r>
      <w:r>
        <w:rPr>
          <w:rFonts w:ascii="Times New Roman" w:eastAsia="Times New Roman" w:hAnsi="Times New Roman" w:cs="Times New Roman"/>
          <w:sz w:val="24"/>
          <w:szCs w:val="24"/>
        </w:rPr>
        <w:t xml:space="preserve">your colleagues and make better decisions at times of concern. Following the ethical values include taking responsibility for one’s act, making neutral and unbiased decisions, handling personal data and information professionally, and being honest when it </w:t>
      </w:r>
      <w:r>
        <w:rPr>
          <w:rFonts w:ascii="Times New Roman" w:eastAsia="Times New Roman" w:hAnsi="Times New Roman" w:cs="Times New Roman"/>
          <w:sz w:val="24"/>
          <w:szCs w:val="24"/>
        </w:rPr>
        <w:t xml:space="preserve">comes to handling the people around. </w:t>
      </w:r>
    </w:p>
    <w:p w14:paraId="2E04829C" w14:textId="77777777" w:rsidR="00D62EE2" w:rsidRDefault="00A9796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Learning is a </w:t>
      </w:r>
      <w:proofErr w:type="gramStart"/>
      <w:r>
        <w:rPr>
          <w:rFonts w:ascii="Times New Roman" w:eastAsia="Times New Roman" w:hAnsi="Times New Roman" w:cs="Times New Roman"/>
          <w:sz w:val="24"/>
          <w:szCs w:val="24"/>
        </w:rPr>
        <w:t>never ending</w:t>
      </w:r>
      <w:proofErr w:type="gramEnd"/>
      <w:r>
        <w:rPr>
          <w:rFonts w:ascii="Times New Roman" w:eastAsia="Times New Roman" w:hAnsi="Times New Roman" w:cs="Times New Roman"/>
          <w:sz w:val="24"/>
          <w:szCs w:val="24"/>
        </w:rPr>
        <w:t xml:space="preserve"> process that comes next in this category. It is similar even for the HR professionals, being a part of any professional space the </w:t>
      </w:r>
      <w:r>
        <w:rPr>
          <w:rFonts w:ascii="Times New Roman" w:eastAsia="Times New Roman" w:hAnsi="Times New Roman" w:cs="Times New Roman"/>
          <w:b/>
          <w:sz w:val="24"/>
          <w:szCs w:val="24"/>
        </w:rPr>
        <w:t xml:space="preserve">passion for learning </w:t>
      </w:r>
      <w:r>
        <w:rPr>
          <w:rFonts w:ascii="Times New Roman" w:eastAsia="Times New Roman" w:hAnsi="Times New Roman" w:cs="Times New Roman"/>
          <w:sz w:val="24"/>
          <w:szCs w:val="24"/>
        </w:rPr>
        <w:t>is must. It is impossible to be accurate</w:t>
      </w:r>
      <w:r>
        <w:rPr>
          <w:rFonts w:ascii="Times New Roman" w:eastAsia="Times New Roman" w:hAnsi="Times New Roman" w:cs="Times New Roman"/>
          <w:sz w:val="24"/>
          <w:szCs w:val="24"/>
        </w:rPr>
        <w:t xml:space="preserve"> and flawless every time even with such responsibilities. It is important to accept the flaws and keep the urge of learning inside from people around. Even an HR professional can make mistakes and ask for suggestions and help at times from the employees wh</w:t>
      </w:r>
      <w:r>
        <w:rPr>
          <w:rFonts w:ascii="Times New Roman" w:eastAsia="Times New Roman" w:hAnsi="Times New Roman" w:cs="Times New Roman"/>
          <w:sz w:val="24"/>
          <w:szCs w:val="24"/>
        </w:rPr>
        <w:t>en needed. This behaviour helps to manage a flexible and trustworthy relation in the workplace.</w:t>
      </w:r>
    </w:p>
    <w:p w14:paraId="2E04829D" w14:textId="77777777" w:rsidR="00D62EE2" w:rsidRDefault="00A9796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lastRenderedPageBreak/>
        <w:t xml:space="preserve">HR professionals need to have </w:t>
      </w:r>
      <w:r>
        <w:rPr>
          <w:rFonts w:ascii="Times New Roman" w:eastAsia="Times New Roman" w:hAnsi="Times New Roman" w:cs="Times New Roman"/>
          <w:b/>
          <w:sz w:val="24"/>
          <w:szCs w:val="24"/>
        </w:rPr>
        <w:t xml:space="preserve">insight focused </w:t>
      </w:r>
      <w:r>
        <w:rPr>
          <w:rFonts w:ascii="Times New Roman" w:eastAsia="Times New Roman" w:hAnsi="Times New Roman" w:cs="Times New Roman"/>
          <w:sz w:val="24"/>
          <w:szCs w:val="24"/>
        </w:rPr>
        <w:t>on everything that is going around. People rely on the HR professionals every time there is an issue or if they ne</w:t>
      </w:r>
      <w:r>
        <w:rPr>
          <w:rFonts w:ascii="Times New Roman" w:eastAsia="Times New Roman" w:hAnsi="Times New Roman" w:cs="Times New Roman"/>
          <w:sz w:val="24"/>
          <w:szCs w:val="24"/>
        </w:rPr>
        <w:t xml:space="preserve">ed any help. An insight </w:t>
      </w:r>
      <w:proofErr w:type="gramStart"/>
      <w:r>
        <w:rPr>
          <w:rFonts w:ascii="Times New Roman" w:eastAsia="Times New Roman" w:hAnsi="Times New Roman" w:cs="Times New Roman"/>
          <w:sz w:val="24"/>
          <w:szCs w:val="24"/>
        </w:rPr>
        <w:t>focus</w:t>
      </w:r>
      <w:proofErr w:type="gramEnd"/>
      <w:r>
        <w:rPr>
          <w:rFonts w:ascii="Times New Roman" w:eastAsia="Times New Roman" w:hAnsi="Times New Roman" w:cs="Times New Roman"/>
          <w:sz w:val="24"/>
          <w:szCs w:val="24"/>
        </w:rPr>
        <w:t xml:space="preserve"> of all the work going around helps HR professionals to stay updated and come up with instant solutions whenever needed. </w:t>
      </w:r>
    </w:p>
    <w:p w14:paraId="2E04829E" w14:textId="77777777" w:rsidR="00D62EE2" w:rsidRDefault="00A9796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Situational decision-making </w:t>
      </w:r>
      <w:r>
        <w:rPr>
          <w:rFonts w:ascii="Times New Roman" w:eastAsia="Times New Roman" w:hAnsi="Times New Roman" w:cs="Times New Roman"/>
          <w:sz w:val="24"/>
          <w:szCs w:val="24"/>
        </w:rPr>
        <w:t>is another major behavioural quality crucial for every HR professional. It is</w:t>
      </w:r>
      <w:r>
        <w:rPr>
          <w:rFonts w:ascii="Times New Roman" w:eastAsia="Times New Roman" w:hAnsi="Times New Roman" w:cs="Times New Roman"/>
          <w:sz w:val="24"/>
          <w:szCs w:val="24"/>
        </w:rPr>
        <w:t xml:space="preserve"> not always possible to be aware of all the upcoming problems and troubles. There are times when one </w:t>
      </w:r>
      <w:proofErr w:type="gramStart"/>
      <w:r>
        <w:rPr>
          <w:rFonts w:ascii="Times New Roman" w:eastAsia="Times New Roman" w:hAnsi="Times New Roman" w:cs="Times New Roman"/>
          <w:sz w:val="24"/>
          <w:szCs w:val="24"/>
        </w:rPr>
        <w:t>has to</w:t>
      </w:r>
      <w:proofErr w:type="gramEnd"/>
      <w:r>
        <w:rPr>
          <w:rFonts w:ascii="Times New Roman" w:eastAsia="Times New Roman" w:hAnsi="Times New Roman" w:cs="Times New Roman"/>
          <w:sz w:val="24"/>
          <w:szCs w:val="24"/>
        </w:rPr>
        <w:t xml:space="preserve"> face most unpredicted issues and they need to come up with instant solutions that are the most suitable as per the situation. Not every situation co</w:t>
      </w:r>
      <w:r>
        <w:rPr>
          <w:rFonts w:ascii="Times New Roman" w:eastAsia="Times New Roman" w:hAnsi="Times New Roman" w:cs="Times New Roman"/>
          <w:sz w:val="24"/>
          <w:szCs w:val="24"/>
        </w:rPr>
        <w:t xml:space="preserve">uld be </w:t>
      </w:r>
      <w:proofErr w:type="gramStart"/>
      <w:r>
        <w:rPr>
          <w:rFonts w:ascii="Times New Roman" w:eastAsia="Times New Roman" w:hAnsi="Times New Roman" w:cs="Times New Roman"/>
          <w:sz w:val="24"/>
          <w:szCs w:val="24"/>
        </w:rPr>
        <w:t>familiar</w:t>
      </w:r>
      <w:proofErr w:type="gramEnd"/>
      <w:r>
        <w:rPr>
          <w:rFonts w:ascii="Times New Roman" w:eastAsia="Times New Roman" w:hAnsi="Times New Roman" w:cs="Times New Roman"/>
          <w:sz w:val="24"/>
          <w:szCs w:val="24"/>
        </w:rPr>
        <w:t xml:space="preserve"> and some might need more than ever innovative ideas to bring out profit from the trouble. In such a situation the favourable decision-making works as magic (</w:t>
      </w:r>
      <w:r>
        <w:rPr>
          <w:rFonts w:ascii="Times New Roman" w:eastAsia="Times New Roman" w:hAnsi="Times New Roman" w:cs="Times New Roman"/>
          <w:color w:val="222222"/>
          <w:sz w:val="24"/>
          <w:szCs w:val="24"/>
          <w:highlight w:val="white"/>
        </w:rPr>
        <w:t xml:space="preserve">Valentine and </w:t>
      </w:r>
      <w:proofErr w:type="spellStart"/>
      <w:r>
        <w:rPr>
          <w:rFonts w:ascii="Times New Roman" w:eastAsia="Times New Roman" w:hAnsi="Times New Roman" w:cs="Times New Roman"/>
          <w:color w:val="222222"/>
          <w:sz w:val="24"/>
          <w:szCs w:val="24"/>
          <w:highlight w:val="white"/>
        </w:rPr>
        <w:t>Godkin</w:t>
      </w:r>
      <w:proofErr w:type="spellEnd"/>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xml:space="preserve">). </w:t>
      </w:r>
    </w:p>
    <w:p w14:paraId="2E04829F" w14:textId="77777777" w:rsidR="00D62EE2" w:rsidRDefault="00A9796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the trust and respect earned from the other peo</w:t>
      </w:r>
      <w:r>
        <w:rPr>
          <w:rFonts w:ascii="Times New Roman" w:eastAsia="Times New Roman" w:hAnsi="Times New Roman" w:cs="Times New Roman"/>
          <w:sz w:val="24"/>
          <w:szCs w:val="24"/>
        </w:rPr>
        <w:t xml:space="preserve">ple that grants dignity to the position of an HR. This dignity and respect can only be achieved when one HR professional knows how to </w:t>
      </w:r>
      <w:r>
        <w:rPr>
          <w:rFonts w:ascii="Times New Roman" w:eastAsia="Times New Roman" w:hAnsi="Times New Roman" w:cs="Times New Roman"/>
          <w:b/>
          <w:sz w:val="24"/>
          <w:szCs w:val="24"/>
        </w:rPr>
        <w:t xml:space="preserve">value people </w:t>
      </w:r>
      <w:r>
        <w:rPr>
          <w:rFonts w:ascii="Times New Roman" w:eastAsia="Times New Roman" w:hAnsi="Times New Roman" w:cs="Times New Roman"/>
          <w:sz w:val="24"/>
          <w:szCs w:val="24"/>
        </w:rPr>
        <w:t>who are attached to the company in any way. Be it the employees, the clients, or even stakeholders, an HR pro</w:t>
      </w:r>
      <w:r>
        <w:rPr>
          <w:rFonts w:ascii="Times New Roman" w:eastAsia="Times New Roman" w:hAnsi="Times New Roman" w:cs="Times New Roman"/>
          <w:sz w:val="24"/>
          <w:szCs w:val="24"/>
        </w:rPr>
        <w:t xml:space="preserve">fessional needs to be respectful and value the time and personality of </w:t>
      </w:r>
      <w:proofErr w:type="gramStart"/>
      <w:r>
        <w:rPr>
          <w:rFonts w:ascii="Times New Roman" w:eastAsia="Times New Roman" w:hAnsi="Times New Roman" w:cs="Times New Roman"/>
          <w:sz w:val="24"/>
          <w:szCs w:val="24"/>
        </w:rPr>
        <w:t>each individual</w:t>
      </w:r>
      <w:proofErr w:type="gramEnd"/>
      <w:r>
        <w:rPr>
          <w:rFonts w:ascii="Times New Roman" w:eastAsia="Times New Roman" w:hAnsi="Times New Roman" w:cs="Times New Roman"/>
          <w:sz w:val="24"/>
          <w:szCs w:val="24"/>
        </w:rPr>
        <w:t xml:space="preserve"> to get their support in return (</w:t>
      </w:r>
      <w:proofErr w:type="spellStart"/>
      <w:r>
        <w:rPr>
          <w:rFonts w:ascii="Times New Roman" w:eastAsia="Times New Roman" w:hAnsi="Times New Roman" w:cs="Times New Roman"/>
          <w:color w:val="222222"/>
          <w:sz w:val="24"/>
          <w:szCs w:val="24"/>
          <w:highlight w:val="white"/>
        </w:rPr>
        <w:t>Shanock</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xml:space="preserve">). </w:t>
      </w:r>
    </w:p>
    <w:p w14:paraId="2E0482A0" w14:textId="77777777" w:rsidR="00D62EE2" w:rsidRDefault="00A9796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r>
        <w:rPr>
          <w:rFonts w:ascii="Times New Roman" w:eastAsia="Times New Roman" w:hAnsi="Times New Roman" w:cs="Times New Roman"/>
          <w:b/>
          <w:noProof/>
          <w:sz w:val="24"/>
          <w:szCs w:val="24"/>
        </w:rPr>
        <w:drawing>
          <wp:inline distT="114300" distB="114300" distL="114300" distR="114300" wp14:anchorId="2E0482E7" wp14:editId="2E0482E8">
            <wp:extent cx="2589032" cy="1950290"/>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2589032" cy="1950290"/>
                    </a:xfrm>
                    <a:prstGeom prst="rect">
                      <a:avLst/>
                    </a:prstGeom>
                    <a:ln w="12700">
                      <a:solidFill>
                        <a:srgbClr val="000000"/>
                      </a:solidFill>
                      <a:prstDash val="solid"/>
                    </a:ln>
                  </pic:spPr>
                </pic:pic>
              </a:graphicData>
            </a:graphic>
          </wp:inline>
        </w:drawing>
      </w:r>
    </w:p>
    <w:p w14:paraId="2E0482A1" w14:textId="77777777" w:rsidR="00D62EE2" w:rsidRDefault="00A9796B">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Figure 1: CIPD Profession Map</w:t>
      </w:r>
    </w:p>
    <w:p w14:paraId="2E0482A2" w14:textId="77777777" w:rsidR="00D62EE2" w:rsidRDefault="00A9796B">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Source: (Beatty and Queen's, 2019)</w:t>
      </w:r>
    </w:p>
    <w:p w14:paraId="2E0482A3" w14:textId="77777777" w:rsidR="00D62EE2" w:rsidRDefault="00D62EE2"/>
    <w:p w14:paraId="2E0482A4" w14:textId="77777777" w:rsidR="00D62EE2" w:rsidRDefault="00A9796B">
      <w:pPr>
        <w:pStyle w:val="Heading2"/>
        <w:numPr>
          <w:ilvl w:val="0"/>
          <w:numId w:val="2"/>
        </w:numPr>
        <w:spacing w:line="360" w:lineRule="auto"/>
      </w:pPr>
      <w:bookmarkStart w:id="4" w:name="_2et92p0" w:colFirst="0" w:colLast="0"/>
      <w:bookmarkEnd w:id="4"/>
      <w:r>
        <w:t xml:space="preserve">Application </w:t>
      </w:r>
      <w:proofErr w:type="gramStart"/>
      <w:r>
        <w:t>of  CIPD</w:t>
      </w:r>
      <w:proofErr w:type="gramEnd"/>
      <w:r>
        <w:t xml:space="preserve"> Profession Map for HR Professionals Working on a Global Scale </w:t>
      </w:r>
    </w:p>
    <w:p w14:paraId="2E0482A5" w14:textId="77777777" w:rsidR="00D62EE2" w:rsidRDefault="00A9796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laws, regula</w:t>
      </w:r>
      <w:r>
        <w:rPr>
          <w:rFonts w:ascii="Times New Roman" w:eastAsia="Times New Roman" w:hAnsi="Times New Roman" w:cs="Times New Roman"/>
          <w:sz w:val="24"/>
          <w:szCs w:val="24"/>
        </w:rPr>
        <w:t>tions, moral and ethical values that are included in the CIPD profession map helps HR professionals to balance the work environment better that encourages the employees along with the clients and delivers an affirming vibe. There are a total of seven aspec</w:t>
      </w:r>
      <w:r>
        <w:rPr>
          <w:rFonts w:ascii="Times New Roman" w:eastAsia="Times New Roman" w:hAnsi="Times New Roman" w:cs="Times New Roman"/>
          <w:sz w:val="24"/>
          <w:szCs w:val="24"/>
        </w:rPr>
        <w:t xml:space="preserve">ts that altogether </w:t>
      </w:r>
      <w:r>
        <w:rPr>
          <w:rFonts w:ascii="Times New Roman" w:eastAsia="Times New Roman" w:hAnsi="Times New Roman" w:cs="Times New Roman"/>
          <w:sz w:val="24"/>
          <w:szCs w:val="24"/>
        </w:rPr>
        <w:lastRenderedPageBreak/>
        <w:t xml:space="preserve">strengthens the CIPD profession map to make it an effective plan for the HR professionals working on a global scale and gain maximum profit irrespective of the size and size of the organisation. </w:t>
      </w:r>
    </w:p>
    <w:p w14:paraId="2E0482A6" w14:textId="77777777" w:rsidR="00D62EE2" w:rsidRDefault="00D62EE2">
      <w:pPr>
        <w:spacing w:line="360" w:lineRule="auto"/>
        <w:jc w:val="both"/>
        <w:rPr>
          <w:rFonts w:ascii="Times New Roman" w:eastAsia="Times New Roman" w:hAnsi="Times New Roman" w:cs="Times New Roman"/>
          <w:sz w:val="24"/>
          <w:szCs w:val="24"/>
        </w:rPr>
      </w:pPr>
    </w:p>
    <w:p w14:paraId="2E0482A7" w14:textId="77777777" w:rsidR="00D62EE2" w:rsidRDefault="00A9796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first factor that makes it place in </w:t>
      </w:r>
      <w:r>
        <w:rPr>
          <w:rFonts w:ascii="Times New Roman" w:eastAsia="Times New Roman" w:hAnsi="Times New Roman" w:cs="Times New Roman"/>
          <w:sz w:val="24"/>
          <w:szCs w:val="24"/>
        </w:rPr>
        <w:t xml:space="preserve">the profession map is </w:t>
      </w:r>
      <w:r>
        <w:rPr>
          <w:rFonts w:ascii="Times New Roman" w:eastAsia="Times New Roman" w:hAnsi="Times New Roman" w:cs="Times New Roman"/>
          <w:b/>
          <w:sz w:val="24"/>
          <w:szCs w:val="24"/>
        </w:rPr>
        <w:t>specialist knowledge</w:t>
      </w:r>
      <w:r>
        <w:rPr>
          <w:rFonts w:ascii="Times New Roman" w:eastAsia="Times New Roman" w:hAnsi="Times New Roman" w:cs="Times New Roman"/>
          <w:sz w:val="24"/>
          <w:szCs w:val="24"/>
        </w:rPr>
        <w:t>. This stage first contains several other elements like learning and developing, focusing on organisation design and development, employee relations, experiences, people analytics, arranging reward, resourcing, and</w:t>
      </w:r>
      <w:r>
        <w:rPr>
          <w:rFonts w:ascii="Times New Roman" w:eastAsia="Times New Roman" w:hAnsi="Times New Roman" w:cs="Times New Roman"/>
          <w:sz w:val="24"/>
          <w:szCs w:val="24"/>
        </w:rPr>
        <w:t xml:space="preserve"> most importantly talent management (</w:t>
      </w:r>
      <w:proofErr w:type="spellStart"/>
      <w:r>
        <w:rPr>
          <w:rFonts w:ascii="Times New Roman" w:eastAsia="Times New Roman" w:hAnsi="Times New Roman" w:cs="Times New Roman"/>
          <w:color w:val="222222"/>
          <w:sz w:val="24"/>
          <w:szCs w:val="24"/>
          <w:highlight w:val="white"/>
        </w:rPr>
        <w:t>Vatousios</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Happonen</w:t>
      </w:r>
      <w:proofErr w:type="spellEnd"/>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xml:space="preserve">). The work field does not matter when the above-mentioned factors are placed accurately. It is the role of a HR professional to use the resources, talents, and skills brilliantly to get the </w:t>
      </w:r>
      <w:r>
        <w:rPr>
          <w:rFonts w:ascii="Times New Roman" w:eastAsia="Times New Roman" w:hAnsi="Times New Roman" w:cs="Times New Roman"/>
          <w:sz w:val="24"/>
          <w:szCs w:val="24"/>
        </w:rPr>
        <w:t xml:space="preserve">most from it.     </w:t>
      </w:r>
    </w:p>
    <w:p w14:paraId="2E0482A8" w14:textId="77777777" w:rsidR="00D62EE2" w:rsidRDefault="00D62EE2">
      <w:pPr>
        <w:spacing w:line="360" w:lineRule="auto"/>
        <w:jc w:val="both"/>
        <w:rPr>
          <w:rFonts w:ascii="Times New Roman" w:eastAsia="Times New Roman" w:hAnsi="Times New Roman" w:cs="Times New Roman"/>
          <w:sz w:val="24"/>
          <w:szCs w:val="24"/>
        </w:rPr>
      </w:pPr>
    </w:p>
    <w:p w14:paraId="2E0482A9" w14:textId="77777777" w:rsidR="00D62EE2" w:rsidRDefault="00A9796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Core behaviour </w:t>
      </w:r>
      <w:r>
        <w:rPr>
          <w:rFonts w:ascii="Times New Roman" w:eastAsia="Times New Roman" w:hAnsi="Times New Roman" w:cs="Times New Roman"/>
          <w:sz w:val="24"/>
          <w:szCs w:val="24"/>
        </w:rPr>
        <w:t xml:space="preserve">comes next as every reaction an HR professional gets </w:t>
      </w:r>
      <w:proofErr w:type="spellStart"/>
      <w:r>
        <w:rPr>
          <w:rFonts w:ascii="Times New Roman" w:eastAsia="Times New Roman" w:hAnsi="Times New Roman" w:cs="Times New Roman"/>
          <w:sz w:val="24"/>
          <w:szCs w:val="24"/>
        </w:rPr>
        <w:t>gets</w:t>
      </w:r>
      <w:proofErr w:type="spellEnd"/>
      <w:r>
        <w:rPr>
          <w:rFonts w:ascii="Times New Roman" w:eastAsia="Times New Roman" w:hAnsi="Times New Roman" w:cs="Times New Roman"/>
          <w:sz w:val="24"/>
          <w:szCs w:val="24"/>
        </w:rPr>
        <w:t xml:space="preserve"> reflected from his or her own behaviour. As per the CIPD profession map, there are various components that help a HR professional to earn respect and trust from ot</w:t>
      </w:r>
      <w:r>
        <w:rPr>
          <w:rFonts w:ascii="Times New Roman" w:eastAsia="Times New Roman" w:hAnsi="Times New Roman" w:cs="Times New Roman"/>
          <w:sz w:val="24"/>
          <w:szCs w:val="24"/>
        </w:rPr>
        <w:t xml:space="preserve">hers and take the business into new levels (CIPD, 2022). This list of core behaviours </w:t>
      </w:r>
      <w:proofErr w:type="gramStart"/>
      <w:r>
        <w:rPr>
          <w:rFonts w:ascii="Times New Roman" w:eastAsia="Times New Roman" w:hAnsi="Times New Roman" w:cs="Times New Roman"/>
          <w:sz w:val="24"/>
          <w:szCs w:val="24"/>
        </w:rPr>
        <w:t>include</w:t>
      </w:r>
      <w:proofErr w:type="gramEnd"/>
      <w:r>
        <w:rPr>
          <w:rFonts w:ascii="Times New Roman" w:eastAsia="Times New Roman" w:hAnsi="Times New Roman" w:cs="Times New Roman"/>
          <w:sz w:val="24"/>
          <w:szCs w:val="24"/>
        </w:rPr>
        <w:t xml:space="preserve"> valuing office ethics, the people related with it, working dedicatedly, staying honest to the work and people, presence of decision-making ability, and lastly hav</w:t>
      </w:r>
      <w:r>
        <w:rPr>
          <w:rFonts w:ascii="Times New Roman" w:eastAsia="Times New Roman" w:hAnsi="Times New Roman" w:cs="Times New Roman"/>
          <w:sz w:val="24"/>
          <w:szCs w:val="24"/>
        </w:rPr>
        <w:t xml:space="preserve">ing professional courage and potentiality to influence others.                                                     </w:t>
      </w:r>
    </w:p>
    <w:p w14:paraId="2E0482AA" w14:textId="77777777" w:rsidR="00D62EE2" w:rsidRDefault="00D62EE2">
      <w:pPr>
        <w:spacing w:line="360" w:lineRule="auto"/>
        <w:jc w:val="both"/>
        <w:rPr>
          <w:rFonts w:ascii="Times New Roman" w:eastAsia="Times New Roman" w:hAnsi="Times New Roman" w:cs="Times New Roman"/>
          <w:sz w:val="24"/>
          <w:szCs w:val="24"/>
        </w:rPr>
      </w:pPr>
    </w:p>
    <w:p w14:paraId="2E0482AB" w14:textId="77777777" w:rsidR="00D62EE2" w:rsidRDefault="00A9796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noProof/>
          <w:sz w:val="24"/>
          <w:szCs w:val="24"/>
        </w:rPr>
        <w:drawing>
          <wp:inline distT="114300" distB="114300" distL="114300" distR="114300" wp14:anchorId="2E0482E9" wp14:editId="2E0482EA">
            <wp:extent cx="1943100" cy="2171700"/>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1943100" cy="2171700"/>
                    </a:xfrm>
                    <a:prstGeom prst="rect">
                      <a:avLst/>
                    </a:prstGeom>
                    <a:ln w="12700">
                      <a:solidFill>
                        <a:srgbClr val="000000"/>
                      </a:solidFill>
                      <a:prstDash val="solid"/>
                    </a:ln>
                  </pic:spPr>
                </pic:pic>
              </a:graphicData>
            </a:graphic>
          </wp:inline>
        </w:drawing>
      </w:r>
    </w:p>
    <w:p w14:paraId="2E0482AC" w14:textId="77777777" w:rsidR="00D62EE2" w:rsidRDefault="00A9796B">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Figure 2: Core Behaviour</w:t>
      </w:r>
    </w:p>
    <w:p w14:paraId="2E0482AD" w14:textId="77777777" w:rsidR="00D62EE2" w:rsidRDefault="00A9796B">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r>
        <w:rPr>
          <w:rFonts w:ascii="Times New Roman" w:eastAsia="Times New Roman" w:hAnsi="Times New Roman" w:cs="Times New Roman"/>
          <w:b/>
          <w:sz w:val="24"/>
          <w:szCs w:val="24"/>
        </w:rPr>
        <w:t xml:space="preserve">                                       Source: (CIPD, 2022)</w:t>
      </w:r>
    </w:p>
    <w:p w14:paraId="2E0482AE" w14:textId="77777777" w:rsidR="00D62EE2" w:rsidRDefault="00D62EE2">
      <w:pPr>
        <w:spacing w:line="360" w:lineRule="auto"/>
        <w:jc w:val="both"/>
        <w:rPr>
          <w:rFonts w:ascii="Times New Roman" w:eastAsia="Times New Roman" w:hAnsi="Times New Roman" w:cs="Times New Roman"/>
          <w:sz w:val="24"/>
          <w:szCs w:val="24"/>
        </w:rPr>
      </w:pPr>
    </w:p>
    <w:p w14:paraId="2E0482AF" w14:textId="77777777" w:rsidR="00D62EE2" w:rsidRDefault="00D62EE2">
      <w:pPr>
        <w:spacing w:line="360" w:lineRule="auto"/>
        <w:jc w:val="both"/>
        <w:rPr>
          <w:rFonts w:ascii="Times New Roman" w:eastAsia="Times New Roman" w:hAnsi="Times New Roman" w:cs="Times New Roman"/>
          <w:sz w:val="24"/>
          <w:szCs w:val="24"/>
        </w:rPr>
      </w:pPr>
    </w:p>
    <w:p w14:paraId="2E0482B0" w14:textId="77777777" w:rsidR="00D62EE2" w:rsidRDefault="00A9796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Irrespective of the sector and size of the company, an HR professional must possess a </w:t>
      </w:r>
      <w:r>
        <w:rPr>
          <w:rFonts w:ascii="Times New Roman" w:eastAsia="Times New Roman" w:hAnsi="Times New Roman" w:cs="Times New Roman"/>
          <w:b/>
          <w:sz w:val="24"/>
          <w:szCs w:val="24"/>
        </w:rPr>
        <w:t xml:space="preserve">core knowledge </w:t>
      </w:r>
      <w:r>
        <w:rPr>
          <w:rFonts w:ascii="Times New Roman" w:eastAsia="Times New Roman" w:hAnsi="Times New Roman" w:cs="Times New Roman"/>
          <w:sz w:val="24"/>
          <w:szCs w:val="24"/>
        </w:rPr>
        <w:t>regarding the sector and people working for it. This list includes people practising, respect</w:t>
      </w:r>
      <w:r>
        <w:rPr>
          <w:rFonts w:ascii="Times New Roman" w:eastAsia="Times New Roman" w:hAnsi="Times New Roman" w:cs="Times New Roman"/>
          <w:sz w:val="24"/>
          <w:szCs w:val="24"/>
        </w:rPr>
        <w:t>ing the culture and behaviour of the workspace, evidence-based practise while dealing with serious issues, having a firm knowledge of technology and business acumen. The presence of knowledge helps an HR to tackle situations more smoothly.</w:t>
      </w:r>
    </w:p>
    <w:p w14:paraId="2E0482B1" w14:textId="77777777" w:rsidR="00D62EE2" w:rsidRDefault="00D62EE2">
      <w:pPr>
        <w:spacing w:line="360" w:lineRule="auto"/>
        <w:jc w:val="both"/>
        <w:rPr>
          <w:rFonts w:ascii="Times New Roman" w:eastAsia="Times New Roman" w:hAnsi="Times New Roman" w:cs="Times New Roman"/>
          <w:sz w:val="24"/>
          <w:szCs w:val="24"/>
        </w:rPr>
      </w:pPr>
    </w:p>
    <w:p w14:paraId="2E0482B2" w14:textId="77777777" w:rsidR="00D62EE2" w:rsidRDefault="00A9796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Apart from these three major aspects, there are certain other factors that include </w:t>
      </w:r>
      <w:r>
        <w:rPr>
          <w:rFonts w:ascii="Times New Roman" w:eastAsia="Times New Roman" w:hAnsi="Times New Roman" w:cs="Times New Roman"/>
          <w:b/>
          <w:sz w:val="24"/>
          <w:szCs w:val="24"/>
        </w:rPr>
        <w:t>principled, evidence-</w:t>
      </w:r>
      <w:proofErr w:type="gramStart"/>
      <w:r>
        <w:rPr>
          <w:rFonts w:ascii="Times New Roman" w:eastAsia="Times New Roman" w:hAnsi="Times New Roman" w:cs="Times New Roman"/>
          <w:b/>
          <w:sz w:val="24"/>
          <w:szCs w:val="24"/>
        </w:rPr>
        <w:t>based</w:t>
      </w:r>
      <w:proofErr w:type="gramEnd"/>
      <w:r>
        <w:rPr>
          <w:rFonts w:ascii="Times New Roman" w:eastAsia="Times New Roman" w:hAnsi="Times New Roman" w:cs="Times New Roman"/>
          <w:sz w:val="24"/>
          <w:szCs w:val="24"/>
        </w:rPr>
        <w:t xml:space="preserve"> and </w:t>
      </w:r>
      <w:r>
        <w:rPr>
          <w:rFonts w:ascii="Times New Roman" w:eastAsia="Times New Roman" w:hAnsi="Times New Roman" w:cs="Times New Roman"/>
          <w:b/>
          <w:sz w:val="24"/>
          <w:szCs w:val="24"/>
        </w:rPr>
        <w:t xml:space="preserve">outcomes-driven </w:t>
      </w:r>
      <w:r>
        <w:rPr>
          <w:rFonts w:ascii="Times New Roman" w:eastAsia="Times New Roman" w:hAnsi="Times New Roman" w:cs="Times New Roman"/>
          <w:sz w:val="24"/>
          <w:szCs w:val="24"/>
        </w:rPr>
        <w:t>decisions. An HR professional needs to make each decision based on the above-mentioned three factors. A single decision made b</w:t>
      </w:r>
      <w:r>
        <w:rPr>
          <w:rFonts w:ascii="Times New Roman" w:eastAsia="Times New Roman" w:hAnsi="Times New Roman" w:cs="Times New Roman"/>
          <w:sz w:val="24"/>
          <w:szCs w:val="24"/>
        </w:rPr>
        <w:t xml:space="preserve">y the professionals means a lot not for the individual himself but for the employees, the clients, and the country. Therefore, the decisions made by them must cover all those factors. The </w:t>
      </w:r>
      <w:proofErr w:type="gramStart"/>
      <w:r>
        <w:rPr>
          <w:rFonts w:ascii="Times New Roman" w:eastAsia="Times New Roman" w:hAnsi="Times New Roman" w:cs="Times New Roman"/>
          <w:sz w:val="24"/>
          <w:szCs w:val="24"/>
        </w:rPr>
        <w:t>more clear and effective</w:t>
      </w:r>
      <w:proofErr w:type="gramEnd"/>
      <w:r>
        <w:rPr>
          <w:rFonts w:ascii="Times New Roman" w:eastAsia="Times New Roman" w:hAnsi="Times New Roman" w:cs="Times New Roman"/>
          <w:sz w:val="24"/>
          <w:szCs w:val="24"/>
        </w:rPr>
        <w:t xml:space="preserve"> the decision will be, the more it has the a</w:t>
      </w:r>
      <w:r>
        <w:rPr>
          <w:rFonts w:ascii="Times New Roman" w:eastAsia="Times New Roman" w:hAnsi="Times New Roman" w:cs="Times New Roman"/>
          <w:sz w:val="24"/>
          <w:szCs w:val="24"/>
        </w:rPr>
        <w:t xml:space="preserve">bility to convince others and build trust among them. It is important to bring unity in any </w:t>
      </w:r>
      <w:proofErr w:type="gramStart"/>
      <w:r>
        <w:rPr>
          <w:rFonts w:ascii="Times New Roman" w:eastAsia="Times New Roman" w:hAnsi="Times New Roman" w:cs="Times New Roman"/>
          <w:sz w:val="24"/>
          <w:szCs w:val="24"/>
        </w:rPr>
        <w:t>work space</w:t>
      </w:r>
      <w:proofErr w:type="gramEnd"/>
      <w:r>
        <w:rPr>
          <w:rFonts w:ascii="Times New Roman" w:eastAsia="Times New Roman" w:hAnsi="Times New Roman" w:cs="Times New Roman"/>
          <w:sz w:val="24"/>
          <w:szCs w:val="24"/>
        </w:rPr>
        <w:t xml:space="preserve"> and it is the duty of the HR professionals to bring together the entire department and make them work together to get more effective results.       </w:t>
      </w:r>
    </w:p>
    <w:p w14:paraId="2E0482B3" w14:textId="77777777" w:rsidR="00D62EE2" w:rsidRDefault="00D62EE2">
      <w:pPr>
        <w:spacing w:line="360" w:lineRule="auto"/>
        <w:jc w:val="both"/>
        <w:rPr>
          <w:rFonts w:ascii="Times New Roman" w:eastAsia="Times New Roman" w:hAnsi="Times New Roman" w:cs="Times New Roman"/>
          <w:sz w:val="24"/>
          <w:szCs w:val="24"/>
        </w:rPr>
      </w:pPr>
    </w:p>
    <w:p w14:paraId="2E0482B4" w14:textId="77777777" w:rsidR="00D62EE2" w:rsidRDefault="00A9796B">
      <w:pPr>
        <w:pStyle w:val="Heading1"/>
        <w:spacing w:line="360" w:lineRule="auto"/>
        <w:rPr>
          <w:sz w:val="24"/>
          <w:szCs w:val="24"/>
        </w:rPr>
      </w:pPr>
      <w:bookmarkStart w:id="5" w:name="_tyjcwt" w:colFirst="0" w:colLast="0"/>
      <w:bookmarkEnd w:id="5"/>
      <w:r>
        <w:rPr>
          <w:sz w:val="24"/>
          <w:szCs w:val="24"/>
        </w:rPr>
        <w:t>Iss</w:t>
      </w:r>
      <w:r>
        <w:rPr>
          <w:sz w:val="24"/>
          <w:szCs w:val="24"/>
        </w:rPr>
        <w:t>ue of Unemployment in the United Kingdom</w:t>
      </w:r>
    </w:p>
    <w:p w14:paraId="2E0482B5" w14:textId="77777777" w:rsidR="00D62EE2" w:rsidRDefault="00D62EE2">
      <w:pPr>
        <w:spacing w:line="360" w:lineRule="auto"/>
        <w:jc w:val="both"/>
        <w:rPr>
          <w:rFonts w:ascii="Times New Roman" w:eastAsia="Times New Roman" w:hAnsi="Times New Roman" w:cs="Times New Roman"/>
          <w:b/>
          <w:sz w:val="24"/>
          <w:szCs w:val="24"/>
        </w:rPr>
      </w:pPr>
    </w:p>
    <w:p w14:paraId="2E0482B6" w14:textId="77777777" w:rsidR="00D62EE2" w:rsidRDefault="00A9796B">
      <w:pPr>
        <w:pStyle w:val="Heading2"/>
        <w:numPr>
          <w:ilvl w:val="0"/>
          <w:numId w:val="1"/>
        </w:numPr>
        <w:spacing w:line="360" w:lineRule="auto"/>
      </w:pPr>
      <w:bookmarkStart w:id="6" w:name="_3dy6vkm" w:colFirst="0" w:colLast="0"/>
      <w:bookmarkEnd w:id="6"/>
      <w:r>
        <w:t>Reason behind Skill Shortage in United Kingdom Irrespective of High Unemployment Rate in the Public Sector</w:t>
      </w:r>
    </w:p>
    <w:p w14:paraId="2E0482B7" w14:textId="77777777" w:rsidR="00D62EE2" w:rsidRDefault="00A9796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Based on the recent and prior reports published by the CIPD “Labour market outlook-winter 21/22”, there has been a huge downfall in getting new applicants in the public sector. There has been experienced growth in hard-to-fill vacancies, which has welcomed</w:t>
      </w:r>
      <w:r>
        <w:rPr>
          <w:rFonts w:ascii="Times New Roman" w:eastAsia="Times New Roman" w:hAnsi="Times New Roman" w:cs="Times New Roman"/>
          <w:sz w:val="24"/>
          <w:szCs w:val="24"/>
        </w:rPr>
        <w:t xml:space="preserve"> more unemployment in recent times. It is difficult to pinpoint a single point that could be the major reason for this situation in the UK. However, it can be claimed that there is a lack of responsibility from both the public and government side that has </w:t>
      </w:r>
      <w:r>
        <w:rPr>
          <w:rFonts w:ascii="Times New Roman" w:eastAsia="Times New Roman" w:hAnsi="Times New Roman" w:cs="Times New Roman"/>
          <w:sz w:val="24"/>
          <w:szCs w:val="24"/>
        </w:rPr>
        <w:t>closed many doors of earning for the youth of the UK. some of them are:</w:t>
      </w:r>
    </w:p>
    <w:p w14:paraId="2E0482B8" w14:textId="77777777" w:rsidR="00D62EE2" w:rsidRDefault="00D62EE2">
      <w:pPr>
        <w:spacing w:line="360" w:lineRule="auto"/>
        <w:jc w:val="both"/>
        <w:rPr>
          <w:rFonts w:ascii="Times New Roman" w:eastAsia="Times New Roman" w:hAnsi="Times New Roman" w:cs="Times New Roman"/>
          <w:b/>
          <w:sz w:val="24"/>
          <w:szCs w:val="24"/>
        </w:rPr>
      </w:pPr>
    </w:p>
    <w:p w14:paraId="2E0482B9" w14:textId="77777777" w:rsidR="00D62EE2" w:rsidRDefault="00A9796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Lack of Training</w:t>
      </w:r>
    </w:p>
    <w:p w14:paraId="2E0482BA" w14:textId="77777777" w:rsidR="00D62EE2" w:rsidRDefault="00A9796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extreme reason that is keeping countless youths away from a bright future is lack of training. Lack of training creates lack of opportunities. It is a time where </w:t>
      </w:r>
      <w:r>
        <w:rPr>
          <w:rFonts w:ascii="Times New Roman" w:eastAsia="Times New Roman" w:hAnsi="Times New Roman" w:cs="Times New Roman"/>
          <w:sz w:val="24"/>
          <w:szCs w:val="24"/>
        </w:rPr>
        <w:t xml:space="preserve">every company desires for skilled candidates who will understand everything in less time. But the lack of training and any prior </w:t>
      </w:r>
      <w:r>
        <w:rPr>
          <w:rFonts w:ascii="Times New Roman" w:eastAsia="Times New Roman" w:hAnsi="Times New Roman" w:cs="Times New Roman"/>
          <w:sz w:val="24"/>
          <w:szCs w:val="24"/>
        </w:rPr>
        <w:lastRenderedPageBreak/>
        <w:t>knowledge several youths find themselves unable to fill for the vacancies. They find themselves incapable of the positions as t</w:t>
      </w:r>
      <w:r>
        <w:rPr>
          <w:rFonts w:ascii="Times New Roman" w:eastAsia="Times New Roman" w:hAnsi="Times New Roman" w:cs="Times New Roman"/>
          <w:sz w:val="24"/>
          <w:szCs w:val="24"/>
        </w:rPr>
        <w:t xml:space="preserve">hey remain deprived of the adequate training that they need to master their work in future. The more they remain inexperienced and clueless about the profession and its necessary criteria, the lesser chances are there for them. </w:t>
      </w:r>
    </w:p>
    <w:p w14:paraId="2E0482BB" w14:textId="77777777" w:rsidR="00D62EE2" w:rsidRDefault="00D62EE2">
      <w:pPr>
        <w:spacing w:line="360" w:lineRule="auto"/>
        <w:jc w:val="both"/>
        <w:rPr>
          <w:rFonts w:ascii="Times New Roman" w:eastAsia="Times New Roman" w:hAnsi="Times New Roman" w:cs="Times New Roman"/>
          <w:b/>
          <w:sz w:val="24"/>
          <w:szCs w:val="24"/>
        </w:rPr>
      </w:pPr>
    </w:p>
    <w:p w14:paraId="2E0482BC" w14:textId="77777777" w:rsidR="00D62EE2" w:rsidRDefault="00A9796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Lack of Awareness</w:t>
      </w:r>
    </w:p>
    <w:p w14:paraId="2E0482BD" w14:textId="77777777" w:rsidR="00D62EE2" w:rsidRDefault="00A9796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Just lik</w:t>
      </w:r>
      <w:r>
        <w:rPr>
          <w:rFonts w:ascii="Times New Roman" w:eastAsia="Times New Roman" w:hAnsi="Times New Roman" w:cs="Times New Roman"/>
          <w:sz w:val="24"/>
          <w:szCs w:val="24"/>
        </w:rPr>
        <w:t>e many other countries, students in the UK are also tunnel visioned. They are unaware of the number of opportunities that are opened for them (</w:t>
      </w:r>
      <w:r>
        <w:rPr>
          <w:rFonts w:ascii="Times New Roman" w:eastAsia="Times New Roman" w:hAnsi="Times New Roman" w:cs="Times New Roman"/>
          <w:color w:val="222222"/>
          <w:sz w:val="24"/>
          <w:szCs w:val="24"/>
          <w:highlight w:val="white"/>
        </w:rPr>
        <w:t>Tomlinson and Jackson, 2021</w:t>
      </w:r>
      <w:r>
        <w:rPr>
          <w:rFonts w:ascii="Times New Roman" w:eastAsia="Times New Roman" w:hAnsi="Times New Roman" w:cs="Times New Roman"/>
          <w:sz w:val="24"/>
          <w:szCs w:val="24"/>
        </w:rPr>
        <w:t>). Mostly people focus on the major goals and professions that are suggested by the te</w:t>
      </w:r>
      <w:r>
        <w:rPr>
          <w:rFonts w:ascii="Times New Roman" w:eastAsia="Times New Roman" w:hAnsi="Times New Roman" w:cs="Times New Roman"/>
          <w:sz w:val="24"/>
          <w:szCs w:val="24"/>
        </w:rPr>
        <w:t>achers, family, and maximum of the youth tend to follow. Majority of the population is scared to come out of the shell and try something new or even gather skills for trying something different than the others.</w:t>
      </w:r>
    </w:p>
    <w:p w14:paraId="2E0482BE" w14:textId="77777777" w:rsidR="00D62EE2" w:rsidRDefault="00D62EE2">
      <w:pPr>
        <w:spacing w:line="360" w:lineRule="auto"/>
        <w:jc w:val="both"/>
        <w:rPr>
          <w:rFonts w:ascii="Times New Roman" w:eastAsia="Times New Roman" w:hAnsi="Times New Roman" w:cs="Times New Roman"/>
          <w:b/>
          <w:sz w:val="24"/>
          <w:szCs w:val="24"/>
        </w:rPr>
      </w:pPr>
    </w:p>
    <w:p w14:paraId="2E0482BF" w14:textId="77777777" w:rsidR="00D62EE2" w:rsidRDefault="00A9796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Lack of Technical Skills</w:t>
      </w:r>
    </w:p>
    <w:p w14:paraId="2E0482C0" w14:textId="77777777" w:rsidR="00D62EE2" w:rsidRDefault="00A9796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world is becomi</w:t>
      </w:r>
      <w:r>
        <w:rPr>
          <w:rFonts w:ascii="Times New Roman" w:eastAsia="Times New Roman" w:hAnsi="Times New Roman" w:cs="Times New Roman"/>
          <w:sz w:val="24"/>
          <w:szCs w:val="24"/>
        </w:rPr>
        <w:t xml:space="preserve">ng more digital with each passing time. Those who lack these technical abilities suffer from a greater loss. They are left with lesser job scopes and find themselves ineligible for </w:t>
      </w:r>
      <w:proofErr w:type="gramStart"/>
      <w:r>
        <w:rPr>
          <w:rFonts w:ascii="Times New Roman" w:eastAsia="Times New Roman" w:hAnsi="Times New Roman" w:cs="Times New Roman"/>
          <w:sz w:val="24"/>
          <w:szCs w:val="24"/>
        </w:rPr>
        <w:t>the majority of</w:t>
      </w:r>
      <w:proofErr w:type="gramEnd"/>
      <w:r>
        <w:rPr>
          <w:rFonts w:ascii="Times New Roman" w:eastAsia="Times New Roman" w:hAnsi="Times New Roman" w:cs="Times New Roman"/>
          <w:sz w:val="24"/>
          <w:szCs w:val="24"/>
        </w:rPr>
        <w:t xml:space="preserve"> the posts. Especially when talking about healthcare centres</w:t>
      </w:r>
      <w:r>
        <w:rPr>
          <w:rFonts w:ascii="Times New Roman" w:eastAsia="Times New Roman" w:hAnsi="Times New Roman" w:cs="Times New Roman"/>
          <w:sz w:val="24"/>
          <w:szCs w:val="24"/>
        </w:rPr>
        <w:t xml:space="preserve">, the COVID 19 has increased the preferences and value of digital treatment and almost </w:t>
      </w:r>
      <w:proofErr w:type="gramStart"/>
      <w:r>
        <w:rPr>
          <w:rFonts w:ascii="Times New Roman" w:eastAsia="Times New Roman" w:hAnsi="Times New Roman" w:cs="Times New Roman"/>
          <w:sz w:val="24"/>
          <w:szCs w:val="24"/>
        </w:rPr>
        <w:t>every</w:t>
      </w:r>
      <w:proofErr w:type="gramEnd"/>
      <w:r>
        <w:rPr>
          <w:rFonts w:ascii="Times New Roman" w:eastAsia="Times New Roman" w:hAnsi="Times New Roman" w:cs="Times New Roman"/>
          <w:sz w:val="24"/>
          <w:szCs w:val="24"/>
        </w:rPr>
        <w:t xml:space="preserve"> health-oriented matters are now preferred virtually. In such a situation, candidates with less technical knowledge find it difficult to match themselves with the a</w:t>
      </w:r>
      <w:r>
        <w:rPr>
          <w:rFonts w:ascii="Times New Roman" w:eastAsia="Times New Roman" w:hAnsi="Times New Roman" w:cs="Times New Roman"/>
          <w:sz w:val="24"/>
          <w:szCs w:val="24"/>
        </w:rPr>
        <w:t xml:space="preserve">sked criteria and apply for jobs like these. </w:t>
      </w:r>
    </w:p>
    <w:p w14:paraId="2E0482C1" w14:textId="77777777" w:rsidR="00D62EE2" w:rsidRDefault="00D62EE2">
      <w:pPr>
        <w:spacing w:line="360" w:lineRule="auto"/>
        <w:jc w:val="both"/>
        <w:rPr>
          <w:rFonts w:ascii="Times New Roman" w:eastAsia="Times New Roman" w:hAnsi="Times New Roman" w:cs="Times New Roman"/>
          <w:sz w:val="24"/>
          <w:szCs w:val="24"/>
        </w:rPr>
      </w:pPr>
    </w:p>
    <w:p w14:paraId="2E0482C2" w14:textId="77777777" w:rsidR="00D62EE2" w:rsidRDefault="00A9796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Lack of Knowledge</w:t>
      </w:r>
    </w:p>
    <w:p w14:paraId="2E0482C3" w14:textId="77777777" w:rsidR="00D62EE2" w:rsidRDefault="00A9796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Students who engage themselves in any difficult level of higher studies find it difficult to gather any extra knowledge apart from their chosen course. This in a way keeps them segregated fro</w:t>
      </w:r>
      <w:r>
        <w:rPr>
          <w:rFonts w:ascii="Times New Roman" w:eastAsia="Times New Roman" w:hAnsi="Times New Roman" w:cs="Times New Roman"/>
          <w:sz w:val="24"/>
          <w:szCs w:val="24"/>
        </w:rPr>
        <w:t>m a lot of opportunities that can also be useful to them. This lack of knowledge in terms of different extracurriculars or other professional activities keep them away from gaining any additional skills.</w:t>
      </w:r>
    </w:p>
    <w:p w14:paraId="2E0482C4" w14:textId="77777777" w:rsidR="00D62EE2" w:rsidRDefault="00D62EE2">
      <w:pPr>
        <w:spacing w:line="360" w:lineRule="auto"/>
        <w:jc w:val="both"/>
        <w:rPr>
          <w:rFonts w:ascii="Times New Roman" w:eastAsia="Times New Roman" w:hAnsi="Times New Roman" w:cs="Times New Roman"/>
          <w:sz w:val="24"/>
          <w:szCs w:val="24"/>
        </w:rPr>
      </w:pPr>
    </w:p>
    <w:p w14:paraId="2E0482C5" w14:textId="77777777" w:rsidR="00D62EE2" w:rsidRDefault="00A9796B">
      <w:pPr>
        <w:pStyle w:val="Heading2"/>
        <w:numPr>
          <w:ilvl w:val="0"/>
          <w:numId w:val="1"/>
        </w:numPr>
        <w:spacing w:line="360" w:lineRule="auto"/>
      </w:pPr>
      <w:bookmarkStart w:id="7" w:name="_1t3h5sf" w:colFirst="0" w:colLast="0"/>
      <w:bookmarkEnd w:id="7"/>
      <w:r>
        <w:t xml:space="preserve">Long-term Labour Market developments to Tackle the </w:t>
      </w:r>
      <w:r>
        <w:t>Skills Shortages in Healthcare Sector Professions in the UK</w:t>
      </w:r>
    </w:p>
    <w:p w14:paraId="2E0482C6" w14:textId="77777777" w:rsidR="00D62EE2" w:rsidRDefault="00A9796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noted in the above section, the digitisation of the healthcare sector is one notable factor for the skill shortage among the youth. Being an </w:t>
      </w:r>
      <w:proofErr w:type="spellStart"/>
      <w:r>
        <w:rPr>
          <w:rFonts w:ascii="Times New Roman" w:eastAsia="Times New Roman" w:hAnsi="Times New Roman" w:cs="Times New Roman"/>
          <w:sz w:val="24"/>
          <w:szCs w:val="24"/>
        </w:rPr>
        <w:t>incharge</w:t>
      </w:r>
      <w:proofErr w:type="spellEnd"/>
      <w:r>
        <w:rPr>
          <w:rFonts w:ascii="Times New Roman" w:eastAsia="Times New Roman" w:hAnsi="Times New Roman" w:cs="Times New Roman"/>
          <w:sz w:val="24"/>
          <w:szCs w:val="24"/>
        </w:rPr>
        <w:t xml:space="preserve"> of any space of the healthcare sector is a </w:t>
      </w:r>
      <w:r>
        <w:rPr>
          <w:rFonts w:ascii="Times New Roman" w:eastAsia="Times New Roman" w:hAnsi="Times New Roman" w:cs="Times New Roman"/>
          <w:sz w:val="24"/>
          <w:szCs w:val="24"/>
        </w:rPr>
        <w:t xml:space="preserve">very responsible task. People rely on these healthcare sectors when it comes to their health. Thus, any </w:t>
      </w:r>
      <w:r>
        <w:rPr>
          <w:rFonts w:ascii="Times New Roman" w:eastAsia="Times New Roman" w:hAnsi="Times New Roman" w:cs="Times New Roman"/>
          <w:sz w:val="24"/>
          <w:szCs w:val="24"/>
        </w:rPr>
        <w:lastRenderedPageBreak/>
        <w:t xml:space="preserve">negligence </w:t>
      </w:r>
      <w:proofErr w:type="spellStart"/>
      <w:r>
        <w:rPr>
          <w:rFonts w:ascii="Times New Roman" w:eastAsia="Times New Roman" w:hAnsi="Times New Roman" w:cs="Times New Roman"/>
          <w:sz w:val="24"/>
          <w:szCs w:val="24"/>
        </w:rPr>
        <w:t>can not</w:t>
      </w:r>
      <w:proofErr w:type="spellEnd"/>
      <w:r>
        <w:rPr>
          <w:rFonts w:ascii="Times New Roman" w:eastAsia="Times New Roman" w:hAnsi="Times New Roman" w:cs="Times New Roman"/>
          <w:sz w:val="24"/>
          <w:szCs w:val="24"/>
        </w:rPr>
        <w:t xml:space="preserve"> be afforded at any cost. There are certain long-term labour market developments that can be adopted to tackle the skills shortages an</w:t>
      </w:r>
      <w:r>
        <w:rPr>
          <w:rFonts w:ascii="Times New Roman" w:eastAsia="Times New Roman" w:hAnsi="Times New Roman" w:cs="Times New Roman"/>
          <w:sz w:val="24"/>
          <w:szCs w:val="24"/>
        </w:rPr>
        <w:t>d open opportunities for more people in the UK to join the healthcare sectors (</w:t>
      </w:r>
      <w:proofErr w:type="spellStart"/>
      <w:r>
        <w:rPr>
          <w:rFonts w:ascii="Times New Roman" w:eastAsia="Times New Roman" w:hAnsi="Times New Roman" w:cs="Times New Roman"/>
          <w:sz w:val="24"/>
          <w:szCs w:val="24"/>
        </w:rPr>
        <w:t>Researchergate</w:t>
      </w:r>
      <w:proofErr w:type="spellEnd"/>
      <w:r>
        <w:rPr>
          <w:rFonts w:ascii="Times New Roman" w:eastAsia="Times New Roman" w:hAnsi="Times New Roman" w:cs="Times New Roman"/>
          <w:sz w:val="24"/>
          <w:szCs w:val="24"/>
        </w:rPr>
        <w:t>, 2022).</w:t>
      </w:r>
    </w:p>
    <w:p w14:paraId="2E0482C7" w14:textId="77777777" w:rsidR="00D62EE2" w:rsidRDefault="00D62EE2">
      <w:pPr>
        <w:spacing w:line="360" w:lineRule="auto"/>
        <w:jc w:val="both"/>
        <w:rPr>
          <w:rFonts w:ascii="Times New Roman" w:eastAsia="Times New Roman" w:hAnsi="Times New Roman" w:cs="Times New Roman"/>
          <w:sz w:val="24"/>
          <w:szCs w:val="24"/>
        </w:rPr>
      </w:pPr>
    </w:p>
    <w:p w14:paraId="2E0482C8" w14:textId="77777777" w:rsidR="00D62EE2" w:rsidRDefault="00A9796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Introduce Internships</w:t>
      </w:r>
    </w:p>
    <w:p w14:paraId="2E0482C9" w14:textId="77777777" w:rsidR="00D62EE2" w:rsidRDefault="00A9796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surely difficult to hire people in the first place without sufficient training or any prior experience. Thus, the healthcare </w:t>
      </w:r>
      <w:r>
        <w:rPr>
          <w:rFonts w:ascii="Times New Roman" w:eastAsia="Times New Roman" w:hAnsi="Times New Roman" w:cs="Times New Roman"/>
          <w:sz w:val="24"/>
          <w:szCs w:val="24"/>
        </w:rPr>
        <w:t>centres can organise respective internship programs to train people as per their respective requirements. These internship programs can also help applicants to try their luck in better places in the future and earn a better living.</w:t>
      </w:r>
    </w:p>
    <w:p w14:paraId="2E0482CA" w14:textId="77777777" w:rsidR="00D62EE2" w:rsidRDefault="00D62EE2">
      <w:pPr>
        <w:spacing w:line="360" w:lineRule="auto"/>
        <w:jc w:val="both"/>
        <w:rPr>
          <w:rFonts w:ascii="Times New Roman" w:eastAsia="Times New Roman" w:hAnsi="Times New Roman" w:cs="Times New Roman"/>
          <w:sz w:val="24"/>
          <w:szCs w:val="24"/>
        </w:rPr>
      </w:pPr>
    </w:p>
    <w:p w14:paraId="2E0482CB" w14:textId="77777777" w:rsidR="00D62EE2" w:rsidRDefault="00A9796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Training and Developmen</w:t>
      </w:r>
      <w:r>
        <w:rPr>
          <w:rFonts w:ascii="Times New Roman" w:eastAsia="Times New Roman" w:hAnsi="Times New Roman" w:cs="Times New Roman"/>
          <w:b/>
          <w:sz w:val="24"/>
          <w:szCs w:val="24"/>
        </w:rPr>
        <w:t>t Program from Universities</w:t>
      </w:r>
    </w:p>
    <w:p w14:paraId="2E0482CC" w14:textId="77777777" w:rsidR="00D62EE2" w:rsidRDefault="00A9796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Universities or high schools can also be a part of this process. They can tie up with different hospitals or healthcare centres and conduct an annual or quarterly program with them to teach the students better and make them eligible to compete in the marke</w:t>
      </w:r>
      <w:r>
        <w:rPr>
          <w:rFonts w:ascii="Times New Roman" w:eastAsia="Times New Roman" w:hAnsi="Times New Roman" w:cs="Times New Roman"/>
          <w:sz w:val="24"/>
          <w:szCs w:val="24"/>
        </w:rPr>
        <w:t>t better in the future. Universities can also organise seminars in their respective premises or arrange intercollege sessions to make the students mentally prepare and train them how to present themselves in the outer world after completion of their course</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color w:val="222222"/>
          <w:sz w:val="24"/>
          <w:szCs w:val="24"/>
          <w:highlight w:val="white"/>
        </w:rPr>
        <w:t>Waseh</w:t>
      </w:r>
      <w:proofErr w:type="spellEnd"/>
      <w:r>
        <w:rPr>
          <w:rFonts w:ascii="Times New Roman" w:eastAsia="Times New Roman" w:hAnsi="Times New Roman" w:cs="Times New Roman"/>
          <w:color w:val="222222"/>
          <w:sz w:val="24"/>
          <w:szCs w:val="24"/>
          <w:highlight w:val="white"/>
        </w:rPr>
        <w:t xml:space="preserve"> and Dicker, 2019</w:t>
      </w:r>
      <w:r>
        <w:rPr>
          <w:rFonts w:ascii="Times New Roman" w:eastAsia="Times New Roman" w:hAnsi="Times New Roman" w:cs="Times New Roman"/>
          <w:sz w:val="24"/>
          <w:szCs w:val="24"/>
        </w:rPr>
        <w:t>).</w:t>
      </w:r>
    </w:p>
    <w:p w14:paraId="2E0482CD" w14:textId="77777777" w:rsidR="00D62EE2" w:rsidRDefault="00D62EE2">
      <w:pPr>
        <w:spacing w:line="360" w:lineRule="auto"/>
        <w:jc w:val="both"/>
        <w:rPr>
          <w:rFonts w:ascii="Times New Roman" w:eastAsia="Times New Roman" w:hAnsi="Times New Roman" w:cs="Times New Roman"/>
          <w:sz w:val="24"/>
          <w:szCs w:val="24"/>
        </w:rPr>
      </w:pPr>
    </w:p>
    <w:p w14:paraId="2E0482CE" w14:textId="77777777" w:rsidR="00D62EE2" w:rsidRDefault="00A9796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Administrative Support</w:t>
      </w:r>
    </w:p>
    <w:p w14:paraId="2E0482CF" w14:textId="77777777" w:rsidR="00D62EE2" w:rsidRDefault="00A9796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government of the United Kingdom can play a major role in this type of situation. Government can utilise their ability to reach people to increase awareness of the current needs of the healthcare secto</w:t>
      </w:r>
      <w:r>
        <w:rPr>
          <w:rFonts w:ascii="Times New Roman" w:eastAsia="Times New Roman" w:hAnsi="Times New Roman" w:cs="Times New Roman"/>
          <w:sz w:val="24"/>
          <w:szCs w:val="24"/>
        </w:rPr>
        <w:t xml:space="preserve">rs and organise conferences or seminars with medical colleges and healthcare sectors so that applicants can connect directly with the organisations and clear their doubts directly and take suggestions from the superiors for preparing themselves better.  </w:t>
      </w:r>
    </w:p>
    <w:p w14:paraId="2E0482D0" w14:textId="77777777" w:rsidR="00D62EE2" w:rsidRDefault="00D62EE2">
      <w:pPr>
        <w:spacing w:line="360" w:lineRule="auto"/>
        <w:jc w:val="both"/>
        <w:rPr>
          <w:rFonts w:ascii="Times New Roman" w:eastAsia="Times New Roman" w:hAnsi="Times New Roman" w:cs="Times New Roman"/>
          <w:sz w:val="24"/>
          <w:szCs w:val="24"/>
        </w:rPr>
      </w:pPr>
    </w:p>
    <w:p w14:paraId="2E0482D1" w14:textId="77777777" w:rsidR="00D62EE2" w:rsidRDefault="00A9796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Obliging Technical Studies </w:t>
      </w:r>
    </w:p>
    <w:p w14:paraId="2E0482D2" w14:textId="77777777" w:rsidR="00D62EE2" w:rsidRDefault="00A9796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Since everything is getting digital at a higher rate in healthcare sectors as well, technical factors must be made compulsory in schools or colleges. Students need to be aware of all the latest technologies that are used in </w:t>
      </w:r>
      <w:proofErr w:type="gramStart"/>
      <w:r>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majority of</w:t>
      </w:r>
      <w:proofErr w:type="gramEnd"/>
      <w:r>
        <w:rPr>
          <w:rFonts w:ascii="Times New Roman" w:eastAsia="Times New Roman" w:hAnsi="Times New Roman" w:cs="Times New Roman"/>
          <w:sz w:val="24"/>
          <w:szCs w:val="24"/>
        </w:rPr>
        <w:t xml:space="preserve"> the healthcare organisation. Apart from awareness, students must become handy on how to use them without causing any damage. Since any work in </w:t>
      </w:r>
      <w:r>
        <w:rPr>
          <w:rFonts w:ascii="Times New Roman" w:eastAsia="Times New Roman" w:hAnsi="Times New Roman" w:cs="Times New Roman"/>
          <w:sz w:val="24"/>
          <w:szCs w:val="24"/>
        </w:rPr>
        <w:lastRenderedPageBreak/>
        <w:t>these sectors deal with the privacy of the patients, special care and attention is required while man</w:t>
      </w:r>
      <w:r>
        <w:rPr>
          <w:rFonts w:ascii="Times New Roman" w:eastAsia="Times New Roman" w:hAnsi="Times New Roman" w:cs="Times New Roman"/>
          <w:sz w:val="24"/>
          <w:szCs w:val="24"/>
        </w:rPr>
        <w:t>aging the technical aspects, thus proper education is must (</w:t>
      </w:r>
      <w:proofErr w:type="spellStart"/>
      <w:r>
        <w:rPr>
          <w:rFonts w:ascii="Times New Roman" w:eastAsia="Times New Roman" w:hAnsi="Times New Roman" w:cs="Times New Roman"/>
          <w:color w:val="222222"/>
          <w:sz w:val="24"/>
          <w:szCs w:val="24"/>
          <w:highlight w:val="white"/>
        </w:rPr>
        <w:t>Khezr</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w:t>
      </w:r>
    </w:p>
    <w:p w14:paraId="2E0482D3" w14:textId="77777777" w:rsidR="00D62EE2" w:rsidRDefault="00D62EE2">
      <w:pPr>
        <w:spacing w:line="360" w:lineRule="auto"/>
        <w:jc w:val="both"/>
        <w:rPr>
          <w:rFonts w:ascii="Times New Roman" w:eastAsia="Times New Roman" w:hAnsi="Times New Roman" w:cs="Times New Roman"/>
          <w:sz w:val="24"/>
          <w:szCs w:val="24"/>
        </w:rPr>
      </w:pPr>
    </w:p>
    <w:p w14:paraId="2E0482D4" w14:textId="77777777" w:rsidR="00D62EE2" w:rsidRDefault="00A9796B">
      <w:pPr>
        <w:pStyle w:val="Heading1"/>
        <w:spacing w:line="360" w:lineRule="auto"/>
        <w:rPr>
          <w:sz w:val="24"/>
          <w:szCs w:val="24"/>
        </w:rPr>
      </w:pPr>
      <w:bookmarkStart w:id="8" w:name="_4d34og8" w:colFirst="0" w:colLast="0"/>
      <w:bookmarkEnd w:id="8"/>
      <w:r>
        <w:rPr>
          <w:sz w:val="24"/>
          <w:szCs w:val="24"/>
        </w:rPr>
        <w:t>Conclusion</w:t>
      </w:r>
    </w:p>
    <w:p w14:paraId="2E0482D5" w14:textId="77777777" w:rsidR="00D62EE2" w:rsidRDefault="00A9796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All in </w:t>
      </w:r>
      <w:proofErr w:type="gramStart"/>
      <w:r>
        <w:rPr>
          <w:rFonts w:ascii="Times New Roman" w:eastAsia="Times New Roman" w:hAnsi="Times New Roman" w:cs="Times New Roman"/>
          <w:sz w:val="24"/>
          <w:szCs w:val="24"/>
        </w:rPr>
        <w:t>all</w:t>
      </w:r>
      <w:proofErr w:type="gramEnd"/>
      <w:r>
        <w:rPr>
          <w:rFonts w:ascii="Times New Roman" w:eastAsia="Times New Roman" w:hAnsi="Times New Roman" w:cs="Times New Roman"/>
          <w:sz w:val="24"/>
          <w:szCs w:val="24"/>
        </w:rPr>
        <w:t xml:space="preserve"> the above report helps to understand the required skills that are necessary for HR professionals to acquire expertise in their field. The CIPD professional map works as an effective guide that states a brief idea on the qualities and how their i</w:t>
      </w:r>
      <w:r>
        <w:rPr>
          <w:rFonts w:ascii="Times New Roman" w:eastAsia="Times New Roman" w:hAnsi="Times New Roman" w:cs="Times New Roman"/>
          <w:sz w:val="24"/>
          <w:szCs w:val="24"/>
        </w:rPr>
        <w:t>mplication can bring affirmative changes in the workspace and among the people attached with it. This study also highlights the reason behind skill shortage in a nation like the United Kingdoms and how it can be overcome by setting effective long-term goal</w:t>
      </w:r>
      <w:r>
        <w:rPr>
          <w:rFonts w:ascii="Times New Roman" w:eastAsia="Times New Roman" w:hAnsi="Times New Roman" w:cs="Times New Roman"/>
          <w:sz w:val="24"/>
          <w:szCs w:val="24"/>
        </w:rPr>
        <w:t xml:space="preserve">s.   </w:t>
      </w:r>
    </w:p>
    <w:p w14:paraId="2E0482D6" w14:textId="77777777" w:rsidR="00D62EE2" w:rsidRDefault="00D62EE2">
      <w:pPr>
        <w:spacing w:line="360" w:lineRule="auto"/>
        <w:jc w:val="both"/>
        <w:rPr>
          <w:rFonts w:ascii="Times New Roman" w:eastAsia="Times New Roman" w:hAnsi="Times New Roman" w:cs="Times New Roman"/>
          <w:sz w:val="24"/>
          <w:szCs w:val="24"/>
        </w:rPr>
      </w:pPr>
    </w:p>
    <w:p w14:paraId="2E0482D7" w14:textId="77777777" w:rsidR="00D62EE2" w:rsidRDefault="00D62EE2">
      <w:pPr>
        <w:pStyle w:val="Heading1"/>
        <w:spacing w:line="360" w:lineRule="auto"/>
        <w:rPr>
          <w:sz w:val="24"/>
          <w:szCs w:val="24"/>
        </w:rPr>
      </w:pPr>
      <w:bookmarkStart w:id="9" w:name="_17dp8vu" w:colFirst="0" w:colLast="0"/>
      <w:bookmarkEnd w:id="9"/>
    </w:p>
    <w:p w14:paraId="2E0482D8" w14:textId="77777777" w:rsidR="00D62EE2" w:rsidRDefault="00A9796B">
      <w:pPr>
        <w:pStyle w:val="Heading1"/>
        <w:spacing w:line="360" w:lineRule="auto"/>
        <w:rPr>
          <w:sz w:val="24"/>
          <w:szCs w:val="24"/>
        </w:rPr>
      </w:pPr>
      <w:bookmarkStart w:id="10" w:name="_3rdcrjn" w:colFirst="0" w:colLast="0"/>
      <w:bookmarkEnd w:id="10"/>
      <w:r>
        <w:br w:type="page"/>
      </w:r>
    </w:p>
    <w:p w14:paraId="2E0482D9" w14:textId="77777777" w:rsidR="00D62EE2" w:rsidRDefault="00A9796B">
      <w:pPr>
        <w:pStyle w:val="Heading1"/>
        <w:spacing w:before="240" w:after="240" w:line="360" w:lineRule="auto"/>
        <w:rPr>
          <w:color w:val="222222"/>
          <w:sz w:val="24"/>
          <w:szCs w:val="24"/>
          <w:highlight w:val="white"/>
        </w:rPr>
      </w:pPr>
      <w:bookmarkStart w:id="11" w:name="_2s8eyo1" w:colFirst="0" w:colLast="0"/>
      <w:bookmarkEnd w:id="11"/>
      <w:r>
        <w:rPr>
          <w:sz w:val="24"/>
          <w:szCs w:val="24"/>
        </w:rPr>
        <w:lastRenderedPageBreak/>
        <w:t>References</w:t>
      </w:r>
    </w:p>
    <w:p w14:paraId="2E0482DA" w14:textId="77777777" w:rsidR="00D62EE2" w:rsidRDefault="00A9796B">
      <w:pPr>
        <w:pStyle w:val="Heading1"/>
        <w:spacing w:before="240" w:after="240" w:line="360" w:lineRule="auto"/>
        <w:rPr>
          <w:b w:val="0"/>
          <w:color w:val="222222"/>
          <w:sz w:val="24"/>
          <w:szCs w:val="24"/>
          <w:highlight w:val="white"/>
        </w:rPr>
      </w:pPr>
      <w:bookmarkStart w:id="12" w:name="_26in1rg" w:colFirst="0" w:colLast="0"/>
      <w:bookmarkEnd w:id="12"/>
      <w:proofErr w:type="spellStart"/>
      <w:r>
        <w:rPr>
          <w:b w:val="0"/>
          <w:color w:val="222222"/>
          <w:sz w:val="24"/>
          <w:szCs w:val="24"/>
          <w:highlight w:val="white"/>
        </w:rPr>
        <w:t>Charoensap</w:t>
      </w:r>
      <w:proofErr w:type="spellEnd"/>
      <w:r>
        <w:rPr>
          <w:b w:val="0"/>
          <w:color w:val="222222"/>
          <w:sz w:val="24"/>
          <w:szCs w:val="24"/>
          <w:highlight w:val="white"/>
        </w:rPr>
        <w:t xml:space="preserve">, A., </w:t>
      </w:r>
      <w:proofErr w:type="spellStart"/>
      <w:r>
        <w:rPr>
          <w:b w:val="0"/>
          <w:color w:val="222222"/>
          <w:sz w:val="24"/>
          <w:szCs w:val="24"/>
          <w:highlight w:val="white"/>
        </w:rPr>
        <w:t>Virakul</w:t>
      </w:r>
      <w:proofErr w:type="spellEnd"/>
      <w:r>
        <w:rPr>
          <w:b w:val="0"/>
          <w:color w:val="222222"/>
          <w:sz w:val="24"/>
          <w:szCs w:val="24"/>
          <w:highlight w:val="white"/>
        </w:rPr>
        <w:t xml:space="preserve">, B., </w:t>
      </w:r>
      <w:proofErr w:type="spellStart"/>
      <w:r>
        <w:rPr>
          <w:b w:val="0"/>
          <w:color w:val="222222"/>
          <w:sz w:val="24"/>
          <w:szCs w:val="24"/>
          <w:highlight w:val="white"/>
        </w:rPr>
        <w:t>Senasu</w:t>
      </w:r>
      <w:proofErr w:type="spellEnd"/>
      <w:r>
        <w:rPr>
          <w:b w:val="0"/>
          <w:color w:val="222222"/>
          <w:sz w:val="24"/>
          <w:szCs w:val="24"/>
          <w:highlight w:val="white"/>
        </w:rPr>
        <w:t xml:space="preserve">, K. and Ayman, R., 2019. Effect of ethical leadership and interactional justice on employee work attitudes. </w:t>
      </w:r>
      <w:r>
        <w:rPr>
          <w:b w:val="0"/>
          <w:i/>
          <w:color w:val="222222"/>
          <w:sz w:val="24"/>
          <w:szCs w:val="24"/>
          <w:highlight w:val="white"/>
        </w:rPr>
        <w:t>Journal of Leadership Studies</w:t>
      </w:r>
      <w:r>
        <w:rPr>
          <w:b w:val="0"/>
          <w:color w:val="222222"/>
          <w:sz w:val="24"/>
          <w:szCs w:val="24"/>
          <w:highlight w:val="white"/>
        </w:rPr>
        <w:t xml:space="preserve">, </w:t>
      </w:r>
      <w:r>
        <w:rPr>
          <w:b w:val="0"/>
          <w:i/>
          <w:color w:val="222222"/>
          <w:sz w:val="24"/>
          <w:szCs w:val="24"/>
          <w:highlight w:val="white"/>
        </w:rPr>
        <w:t>12</w:t>
      </w:r>
      <w:r>
        <w:rPr>
          <w:b w:val="0"/>
          <w:color w:val="222222"/>
          <w:sz w:val="24"/>
          <w:szCs w:val="24"/>
          <w:highlight w:val="white"/>
        </w:rPr>
        <w:t>(4), pp.7-26.</w:t>
      </w:r>
    </w:p>
    <w:p w14:paraId="2E0482DB" w14:textId="77777777" w:rsidR="00D62EE2" w:rsidRDefault="00A9796B">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CIPD. (2022). </w:t>
      </w:r>
      <w:r>
        <w:rPr>
          <w:rFonts w:ascii="Times New Roman" w:eastAsia="Times New Roman" w:hAnsi="Times New Roman" w:cs="Times New Roman"/>
          <w:i/>
          <w:color w:val="222222"/>
          <w:sz w:val="24"/>
          <w:szCs w:val="24"/>
          <w:highlight w:val="white"/>
        </w:rPr>
        <w:t>CIPD Profession Map. Available</w:t>
      </w:r>
      <w:r>
        <w:rPr>
          <w:rFonts w:ascii="Times New Roman" w:eastAsia="Times New Roman" w:hAnsi="Times New Roman" w:cs="Times New Roman"/>
          <w:i/>
          <w:color w:val="222222"/>
          <w:sz w:val="24"/>
          <w:szCs w:val="24"/>
          <w:highlight w:val="white"/>
        </w:rPr>
        <w:t xml:space="preserve"> at</w:t>
      </w:r>
      <w:r>
        <w:rPr>
          <w:rFonts w:ascii="Times New Roman" w:eastAsia="Times New Roman" w:hAnsi="Times New Roman" w:cs="Times New Roman"/>
          <w:color w:val="222222"/>
          <w:sz w:val="24"/>
          <w:szCs w:val="24"/>
          <w:highlight w:val="white"/>
        </w:rPr>
        <w:t>.</w:t>
      </w:r>
      <w:hyperlink r:id="rId8">
        <w:r>
          <w:rPr>
            <w:rFonts w:ascii="Times New Roman" w:eastAsia="Times New Roman" w:hAnsi="Times New Roman" w:cs="Times New Roman"/>
            <w:color w:val="222222"/>
            <w:sz w:val="24"/>
            <w:szCs w:val="24"/>
            <w:highlight w:val="white"/>
          </w:rPr>
          <w:t xml:space="preserve"> </w:t>
        </w:r>
      </w:hyperlink>
      <w:hyperlink r:id="rId9">
        <w:r>
          <w:rPr>
            <w:rFonts w:ascii="Times New Roman" w:eastAsia="Times New Roman" w:hAnsi="Times New Roman" w:cs="Times New Roman"/>
            <w:color w:val="1155CC"/>
            <w:sz w:val="24"/>
            <w:szCs w:val="24"/>
            <w:highlight w:val="white"/>
            <w:u w:val="single"/>
          </w:rPr>
          <w:t>https://www.cipd.co.uk/cipd-hr-profession/cipd-hr-profession-map/default.html</w:t>
        </w:r>
      </w:hyperlink>
      <w:r>
        <w:rPr>
          <w:rFonts w:ascii="Times New Roman" w:eastAsia="Times New Roman" w:hAnsi="Times New Roman" w:cs="Times New Roman"/>
          <w:color w:val="222222"/>
          <w:sz w:val="24"/>
          <w:szCs w:val="24"/>
          <w:highlight w:val="white"/>
        </w:rPr>
        <w:t xml:space="preserve"> (Accessed 20 January 2022).</w:t>
      </w:r>
    </w:p>
    <w:p w14:paraId="2E0482DC" w14:textId="77777777" w:rsidR="00D62EE2" w:rsidRDefault="00A9796B">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Khezr</w:t>
      </w:r>
      <w:proofErr w:type="spellEnd"/>
      <w:r>
        <w:rPr>
          <w:rFonts w:ascii="Times New Roman" w:eastAsia="Times New Roman" w:hAnsi="Times New Roman" w:cs="Times New Roman"/>
          <w:color w:val="222222"/>
          <w:sz w:val="24"/>
          <w:szCs w:val="24"/>
          <w:highlight w:val="white"/>
        </w:rPr>
        <w:t xml:space="preserve">, S., </w:t>
      </w:r>
      <w:proofErr w:type="spellStart"/>
      <w:r>
        <w:rPr>
          <w:rFonts w:ascii="Times New Roman" w:eastAsia="Times New Roman" w:hAnsi="Times New Roman" w:cs="Times New Roman"/>
          <w:color w:val="222222"/>
          <w:sz w:val="24"/>
          <w:szCs w:val="24"/>
          <w:highlight w:val="white"/>
        </w:rPr>
        <w:t>Moniruzzaman</w:t>
      </w:r>
      <w:proofErr w:type="spellEnd"/>
      <w:r>
        <w:rPr>
          <w:rFonts w:ascii="Times New Roman" w:eastAsia="Times New Roman" w:hAnsi="Times New Roman" w:cs="Times New Roman"/>
          <w:color w:val="222222"/>
          <w:sz w:val="24"/>
          <w:szCs w:val="24"/>
          <w:highlight w:val="white"/>
        </w:rPr>
        <w:t xml:space="preserve">, M., Yassine, A. and </w:t>
      </w:r>
      <w:proofErr w:type="spellStart"/>
      <w:r>
        <w:rPr>
          <w:rFonts w:ascii="Times New Roman" w:eastAsia="Times New Roman" w:hAnsi="Times New Roman" w:cs="Times New Roman"/>
          <w:color w:val="222222"/>
          <w:sz w:val="24"/>
          <w:szCs w:val="24"/>
          <w:highlight w:val="white"/>
        </w:rPr>
        <w:t>Benlamri</w:t>
      </w:r>
      <w:proofErr w:type="spellEnd"/>
      <w:r>
        <w:rPr>
          <w:rFonts w:ascii="Times New Roman" w:eastAsia="Times New Roman" w:hAnsi="Times New Roman" w:cs="Times New Roman"/>
          <w:color w:val="222222"/>
          <w:sz w:val="24"/>
          <w:szCs w:val="24"/>
          <w:highlight w:val="white"/>
        </w:rPr>
        <w:t xml:space="preserve">, R., 2019. Blockchain technology in healthcare: A comprehensive review and directions for future research. </w:t>
      </w:r>
      <w:r>
        <w:rPr>
          <w:rFonts w:ascii="Times New Roman" w:eastAsia="Times New Roman" w:hAnsi="Times New Roman" w:cs="Times New Roman"/>
          <w:i/>
          <w:color w:val="222222"/>
          <w:sz w:val="24"/>
          <w:szCs w:val="24"/>
          <w:highlight w:val="white"/>
        </w:rPr>
        <w:t>Applied sciences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w:t>
      </w:r>
      <w:r>
        <w:rPr>
          <w:rFonts w:ascii="Times New Roman" w:eastAsia="Times New Roman" w:hAnsi="Times New Roman" w:cs="Times New Roman"/>
          <w:color w:val="222222"/>
          <w:sz w:val="24"/>
          <w:szCs w:val="24"/>
          <w:highlight w:val="white"/>
        </w:rPr>
        <w:t>(9), p.1736.</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r>
    </w:p>
    <w:p w14:paraId="2E0482DD" w14:textId="77777777" w:rsidR="00D62EE2" w:rsidRDefault="00A9796B">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Researchergate</w:t>
      </w:r>
      <w:proofErr w:type="spellEnd"/>
      <w:r>
        <w:rPr>
          <w:rFonts w:ascii="Times New Roman" w:eastAsia="Times New Roman" w:hAnsi="Times New Roman" w:cs="Times New Roman"/>
          <w:color w:val="222222"/>
          <w:sz w:val="24"/>
          <w:szCs w:val="24"/>
          <w:highlight w:val="white"/>
        </w:rPr>
        <w:t xml:space="preserve">. (2022). </w:t>
      </w:r>
      <w:r>
        <w:rPr>
          <w:rFonts w:ascii="Times New Roman" w:eastAsia="Times New Roman" w:hAnsi="Times New Roman" w:cs="Times New Roman"/>
          <w:i/>
          <w:color w:val="222222"/>
          <w:sz w:val="24"/>
          <w:szCs w:val="24"/>
          <w:highlight w:val="white"/>
        </w:rPr>
        <w:t>What Is a Skill Shortage? Availabl</w:t>
      </w:r>
      <w:r>
        <w:rPr>
          <w:rFonts w:ascii="Times New Roman" w:eastAsia="Times New Roman" w:hAnsi="Times New Roman" w:cs="Times New Roman"/>
          <w:i/>
          <w:color w:val="222222"/>
          <w:sz w:val="24"/>
          <w:szCs w:val="24"/>
          <w:highlight w:val="white"/>
        </w:rPr>
        <w:t>e at.</w:t>
      </w:r>
      <w:hyperlink r:id="rId10">
        <w:r>
          <w:rPr>
            <w:rFonts w:ascii="Times New Roman" w:eastAsia="Times New Roman" w:hAnsi="Times New Roman" w:cs="Times New Roman"/>
            <w:i/>
            <w:color w:val="222222"/>
            <w:sz w:val="24"/>
            <w:szCs w:val="24"/>
            <w:highlight w:val="white"/>
          </w:rPr>
          <w:t xml:space="preserve"> </w:t>
        </w:r>
      </w:hyperlink>
      <w:hyperlink r:id="rId11">
        <w:r>
          <w:rPr>
            <w:rFonts w:ascii="Times New Roman" w:eastAsia="Times New Roman" w:hAnsi="Times New Roman" w:cs="Times New Roman"/>
            <w:color w:val="1155CC"/>
            <w:sz w:val="24"/>
            <w:szCs w:val="24"/>
            <w:highlight w:val="white"/>
            <w:u w:val="single"/>
          </w:rPr>
          <w:t>https://www.researchgate.net/publication/254416775_What_Is_a_Skill_Shortage</w:t>
        </w:r>
      </w:hyperlink>
      <w:r>
        <w:rPr>
          <w:rFonts w:ascii="Times New Roman" w:eastAsia="Times New Roman" w:hAnsi="Times New Roman" w:cs="Times New Roman"/>
          <w:color w:val="222222"/>
          <w:sz w:val="24"/>
          <w:szCs w:val="24"/>
          <w:highlight w:val="white"/>
        </w:rPr>
        <w:t xml:space="preserve"> (Accessed 20 January 2022).</w:t>
      </w:r>
    </w:p>
    <w:p w14:paraId="2E0482DE" w14:textId="77777777" w:rsidR="00D62EE2" w:rsidRDefault="00A9796B">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Shanock</w:t>
      </w:r>
      <w:proofErr w:type="spellEnd"/>
      <w:r>
        <w:rPr>
          <w:rFonts w:ascii="Times New Roman" w:eastAsia="Times New Roman" w:hAnsi="Times New Roman" w:cs="Times New Roman"/>
          <w:color w:val="222222"/>
          <w:sz w:val="24"/>
          <w:szCs w:val="24"/>
          <w:highlight w:val="white"/>
        </w:rPr>
        <w:t xml:space="preserve">, L.R., Eisenberger, R., </w:t>
      </w:r>
      <w:proofErr w:type="spellStart"/>
      <w:r>
        <w:rPr>
          <w:rFonts w:ascii="Times New Roman" w:eastAsia="Times New Roman" w:hAnsi="Times New Roman" w:cs="Times New Roman"/>
          <w:color w:val="222222"/>
          <w:sz w:val="24"/>
          <w:szCs w:val="24"/>
          <w:highlight w:val="white"/>
        </w:rPr>
        <w:t>Heggestad</w:t>
      </w:r>
      <w:proofErr w:type="spellEnd"/>
      <w:r>
        <w:rPr>
          <w:rFonts w:ascii="Times New Roman" w:eastAsia="Times New Roman" w:hAnsi="Times New Roman" w:cs="Times New Roman"/>
          <w:color w:val="222222"/>
          <w:sz w:val="24"/>
          <w:szCs w:val="24"/>
          <w:highlight w:val="white"/>
        </w:rPr>
        <w:t xml:space="preserve">, E.D., Malone, G., Clark, L., Dunn, A.M., </w:t>
      </w:r>
      <w:r>
        <w:rPr>
          <w:rFonts w:ascii="Times New Roman" w:eastAsia="Times New Roman" w:hAnsi="Times New Roman" w:cs="Times New Roman"/>
          <w:color w:val="222222"/>
          <w:sz w:val="24"/>
          <w:szCs w:val="24"/>
          <w:highlight w:val="white"/>
        </w:rPr>
        <w:t xml:space="preserve">Kirkland, J. and </w:t>
      </w:r>
      <w:proofErr w:type="spellStart"/>
      <w:r>
        <w:rPr>
          <w:rFonts w:ascii="Times New Roman" w:eastAsia="Times New Roman" w:hAnsi="Times New Roman" w:cs="Times New Roman"/>
          <w:color w:val="222222"/>
          <w:sz w:val="24"/>
          <w:szCs w:val="24"/>
          <w:highlight w:val="white"/>
        </w:rPr>
        <w:t>Woznyj</w:t>
      </w:r>
      <w:proofErr w:type="spellEnd"/>
      <w:r>
        <w:rPr>
          <w:rFonts w:ascii="Times New Roman" w:eastAsia="Times New Roman" w:hAnsi="Times New Roman" w:cs="Times New Roman"/>
          <w:color w:val="222222"/>
          <w:sz w:val="24"/>
          <w:szCs w:val="24"/>
          <w:highlight w:val="white"/>
        </w:rPr>
        <w:t xml:space="preserve">, H., 2019. Treating employees well: The value of organizational support theory in human resource management. </w:t>
      </w:r>
      <w:r>
        <w:rPr>
          <w:rFonts w:ascii="Times New Roman" w:eastAsia="Times New Roman" w:hAnsi="Times New Roman" w:cs="Times New Roman"/>
          <w:i/>
          <w:color w:val="222222"/>
          <w:sz w:val="24"/>
          <w:szCs w:val="24"/>
          <w:highlight w:val="white"/>
        </w:rPr>
        <w:t>The Psychologist-Manager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22</w:t>
      </w:r>
      <w:r>
        <w:rPr>
          <w:rFonts w:ascii="Times New Roman" w:eastAsia="Times New Roman" w:hAnsi="Times New Roman" w:cs="Times New Roman"/>
          <w:color w:val="222222"/>
          <w:sz w:val="24"/>
          <w:szCs w:val="24"/>
          <w:highlight w:val="white"/>
        </w:rPr>
        <w:t>(3-4), p.168.</w:t>
      </w:r>
    </w:p>
    <w:p w14:paraId="2E0482DF" w14:textId="77777777" w:rsidR="00D62EE2" w:rsidRDefault="00A9796B">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Siyambalapitiya</w:t>
      </w:r>
      <w:proofErr w:type="spellEnd"/>
      <w:r>
        <w:rPr>
          <w:rFonts w:ascii="Times New Roman" w:eastAsia="Times New Roman" w:hAnsi="Times New Roman" w:cs="Times New Roman"/>
          <w:color w:val="222222"/>
          <w:sz w:val="24"/>
          <w:szCs w:val="24"/>
          <w:highlight w:val="white"/>
        </w:rPr>
        <w:t>, J., Zhang, X. and Liu, X., 2018. Green human resource ma</w:t>
      </w:r>
      <w:r>
        <w:rPr>
          <w:rFonts w:ascii="Times New Roman" w:eastAsia="Times New Roman" w:hAnsi="Times New Roman" w:cs="Times New Roman"/>
          <w:color w:val="222222"/>
          <w:sz w:val="24"/>
          <w:szCs w:val="24"/>
          <w:highlight w:val="white"/>
        </w:rPr>
        <w:t xml:space="preserve">nagement: A proposed model in the context of Sri Lanka’s tourism industry. </w:t>
      </w:r>
      <w:r>
        <w:rPr>
          <w:rFonts w:ascii="Times New Roman" w:eastAsia="Times New Roman" w:hAnsi="Times New Roman" w:cs="Times New Roman"/>
          <w:i/>
          <w:color w:val="222222"/>
          <w:sz w:val="24"/>
          <w:szCs w:val="24"/>
          <w:highlight w:val="white"/>
        </w:rPr>
        <w:t>Journal of cleaner production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201</w:t>
      </w:r>
      <w:r>
        <w:rPr>
          <w:rFonts w:ascii="Times New Roman" w:eastAsia="Times New Roman" w:hAnsi="Times New Roman" w:cs="Times New Roman"/>
          <w:color w:val="222222"/>
          <w:sz w:val="24"/>
          <w:szCs w:val="24"/>
          <w:highlight w:val="white"/>
        </w:rPr>
        <w:t>, pp.542-555.</w:t>
      </w:r>
    </w:p>
    <w:p w14:paraId="2E0482E0" w14:textId="77777777" w:rsidR="00D62EE2" w:rsidRDefault="00A9796B">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Tomlinson, M. and Jackson, D., 2021. Professional identity formation in contemporary higher education students. </w:t>
      </w:r>
      <w:r>
        <w:rPr>
          <w:rFonts w:ascii="Times New Roman" w:eastAsia="Times New Roman" w:hAnsi="Times New Roman" w:cs="Times New Roman"/>
          <w:i/>
          <w:color w:val="222222"/>
          <w:sz w:val="24"/>
          <w:szCs w:val="24"/>
          <w:highlight w:val="white"/>
        </w:rPr>
        <w:t>Studies in Higher Edu</w:t>
      </w:r>
      <w:r>
        <w:rPr>
          <w:rFonts w:ascii="Times New Roman" w:eastAsia="Times New Roman" w:hAnsi="Times New Roman" w:cs="Times New Roman"/>
          <w:i/>
          <w:color w:val="222222"/>
          <w:sz w:val="24"/>
          <w:szCs w:val="24"/>
          <w:highlight w:val="white"/>
        </w:rPr>
        <w:t>cation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46</w:t>
      </w:r>
      <w:r>
        <w:rPr>
          <w:rFonts w:ascii="Times New Roman" w:eastAsia="Times New Roman" w:hAnsi="Times New Roman" w:cs="Times New Roman"/>
          <w:color w:val="222222"/>
          <w:sz w:val="24"/>
          <w:szCs w:val="24"/>
          <w:highlight w:val="white"/>
        </w:rPr>
        <w:t>(4), pp.885-900.</w:t>
      </w:r>
    </w:p>
    <w:p w14:paraId="2E0482E1" w14:textId="77777777" w:rsidR="00D62EE2" w:rsidRDefault="00A9796B">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Valentine, S. and </w:t>
      </w:r>
      <w:proofErr w:type="spellStart"/>
      <w:r>
        <w:rPr>
          <w:rFonts w:ascii="Times New Roman" w:eastAsia="Times New Roman" w:hAnsi="Times New Roman" w:cs="Times New Roman"/>
          <w:color w:val="222222"/>
          <w:sz w:val="24"/>
          <w:szCs w:val="24"/>
          <w:highlight w:val="white"/>
        </w:rPr>
        <w:t>Godkin</w:t>
      </w:r>
      <w:proofErr w:type="spellEnd"/>
      <w:r>
        <w:rPr>
          <w:rFonts w:ascii="Times New Roman" w:eastAsia="Times New Roman" w:hAnsi="Times New Roman" w:cs="Times New Roman"/>
          <w:color w:val="222222"/>
          <w:sz w:val="24"/>
          <w:szCs w:val="24"/>
          <w:highlight w:val="white"/>
        </w:rPr>
        <w:t xml:space="preserve">, L., 2019. Moral intensity, ethical decision making, and whistleblowing intention. </w:t>
      </w:r>
      <w:r>
        <w:rPr>
          <w:rFonts w:ascii="Times New Roman" w:eastAsia="Times New Roman" w:hAnsi="Times New Roman" w:cs="Times New Roman"/>
          <w:i/>
          <w:color w:val="222222"/>
          <w:sz w:val="24"/>
          <w:szCs w:val="24"/>
          <w:highlight w:val="white"/>
        </w:rPr>
        <w:t>Journal of Business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98</w:t>
      </w:r>
      <w:r>
        <w:rPr>
          <w:rFonts w:ascii="Times New Roman" w:eastAsia="Times New Roman" w:hAnsi="Times New Roman" w:cs="Times New Roman"/>
          <w:color w:val="222222"/>
          <w:sz w:val="24"/>
          <w:szCs w:val="24"/>
          <w:highlight w:val="white"/>
        </w:rPr>
        <w:t>, pp.277-288.</w:t>
      </w:r>
    </w:p>
    <w:p w14:paraId="2E0482E2" w14:textId="77777777" w:rsidR="00D62EE2" w:rsidRDefault="00A9796B">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Vatousios</w:t>
      </w:r>
      <w:proofErr w:type="spellEnd"/>
      <w:r>
        <w:rPr>
          <w:rFonts w:ascii="Times New Roman" w:eastAsia="Times New Roman" w:hAnsi="Times New Roman" w:cs="Times New Roman"/>
          <w:color w:val="222222"/>
          <w:sz w:val="24"/>
          <w:szCs w:val="24"/>
          <w:highlight w:val="white"/>
        </w:rPr>
        <w:t xml:space="preserve">, A. and </w:t>
      </w:r>
      <w:proofErr w:type="spellStart"/>
      <w:r>
        <w:rPr>
          <w:rFonts w:ascii="Times New Roman" w:eastAsia="Times New Roman" w:hAnsi="Times New Roman" w:cs="Times New Roman"/>
          <w:color w:val="222222"/>
          <w:sz w:val="24"/>
          <w:szCs w:val="24"/>
          <w:highlight w:val="white"/>
        </w:rPr>
        <w:t>Happonen</w:t>
      </w:r>
      <w:proofErr w:type="spellEnd"/>
      <w:r>
        <w:rPr>
          <w:rFonts w:ascii="Times New Roman" w:eastAsia="Times New Roman" w:hAnsi="Times New Roman" w:cs="Times New Roman"/>
          <w:color w:val="222222"/>
          <w:sz w:val="24"/>
          <w:szCs w:val="24"/>
          <w:highlight w:val="white"/>
        </w:rPr>
        <w:t>, A., 2021. Renewed talent management: More produ</w:t>
      </w:r>
      <w:r>
        <w:rPr>
          <w:rFonts w:ascii="Times New Roman" w:eastAsia="Times New Roman" w:hAnsi="Times New Roman" w:cs="Times New Roman"/>
          <w:color w:val="222222"/>
          <w:sz w:val="24"/>
          <w:szCs w:val="24"/>
          <w:highlight w:val="white"/>
        </w:rPr>
        <w:t xml:space="preserve">ctive development teams with digitalization supported HR tools. </w:t>
      </w:r>
      <w:r>
        <w:rPr>
          <w:rFonts w:ascii="Times New Roman" w:eastAsia="Times New Roman" w:hAnsi="Times New Roman" w:cs="Times New Roman"/>
          <w:i/>
          <w:color w:val="222222"/>
          <w:sz w:val="24"/>
          <w:szCs w:val="24"/>
          <w:highlight w:val="white"/>
        </w:rPr>
        <w:t>International Journal of Engineering &amp; Technology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10</w:t>
      </w:r>
      <w:r>
        <w:rPr>
          <w:rFonts w:ascii="Times New Roman" w:eastAsia="Times New Roman" w:hAnsi="Times New Roman" w:cs="Times New Roman"/>
          <w:color w:val="222222"/>
          <w:sz w:val="24"/>
          <w:szCs w:val="24"/>
          <w:highlight w:val="white"/>
        </w:rPr>
        <w:t>(2), pp.170-180.</w:t>
      </w:r>
    </w:p>
    <w:p w14:paraId="2E0482E3" w14:textId="77777777" w:rsidR="00D62EE2" w:rsidRDefault="00A9796B">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lastRenderedPageBreak/>
        <w:t>Waseh</w:t>
      </w:r>
      <w:proofErr w:type="spellEnd"/>
      <w:r>
        <w:rPr>
          <w:rFonts w:ascii="Times New Roman" w:eastAsia="Times New Roman" w:hAnsi="Times New Roman" w:cs="Times New Roman"/>
          <w:color w:val="222222"/>
          <w:sz w:val="24"/>
          <w:szCs w:val="24"/>
          <w:highlight w:val="white"/>
        </w:rPr>
        <w:t xml:space="preserve">, S. and Dicker, A.P., 2019. Telemedicine training in undergraduate medical education: </w:t>
      </w:r>
      <w:proofErr w:type="gramStart"/>
      <w:r>
        <w:rPr>
          <w:rFonts w:ascii="Times New Roman" w:eastAsia="Times New Roman" w:hAnsi="Times New Roman" w:cs="Times New Roman"/>
          <w:color w:val="222222"/>
          <w:sz w:val="24"/>
          <w:szCs w:val="24"/>
          <w:highlight w:val="white"/>
        </w:rPr>
        <w:t>mixed-methods</w:t>
      </w:r>
      <w:proofErr w:type="gramEnd"/>
      <w:r>
        <w:rPr>
          <w:rFonts w:ascii="Times New Roman" w:eastAsia="Times New Roman" w:hAnsi="Times New Roman" w:cs="Times New Roman"/>
          <w:color w:val="222222"/>
          <w:sz w:val="24"/>
          <w:szCs w:val="24"/>
          <w:highlight w:val="white"/>
        </w:rPr>
        <w:t xml:space="preserve"> review. </w:t>
      </w:r>
      <w:r>
        <w:rPr>
          <w:rFonts w:ascii="Times New Roman" w:eastAsia="Times New Roman" w:hAnsi="Times New Roman" w:cs="Times New Roman"/>
          <w:i/>
          <w:color w:val="222222"/>
          <w:sz w:val="24"/>
          <w:szCs w:val="24"/>
          <w:highlight w:val="white"/>
        </w:rPr>
        <w:t>JMIR med</w:t>
      </w:r>
      <w:r>
        <w:rPr>
          <w:rFonts w:ascii="Times New Roman" w:eastAsia="Times New Roman" w:hAnsi="Times New Roman" w:cs="Times New Roman"/>
          <w:i/>
          <w:color w:val="222222"/>
          <w:sz w:val="24"/>
          <w:szCs w:val="24"/>
          <w:highlight w:val="white"/>
        </w:rPr>
        <w:t>ical education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w:t>
      </w:r>
      <w:r>
        <w:rPr>
          <w:rFonts w:ascii="Times New Roman" w:eastAsia="Times New Roman" w:hAnsi="Times New Roman" w:cs="Times New Roman"/>
          <w:color w:val="222222"/>
          <w:sz w:val="24"/>
          <w:szCs w:val="24"/>
          <w:highlight w:val="white"/>
        </w:rPr>
        <w:t>(1), p.e12515.</w:t>
      </w:r>
    </w:p>
    <w:p w14:paraId="2E0482E4" w14:textId="77777777" w:rsidR="00D62EE2" w:rsidRDefault="00A9796B">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 </w:t>
      </w:r>
    </w:p>
    <w:p w14:paraId="2E0482E5" w14:textId="77777777" w:rsidR="00D62EE2" w:rsidRDefault="00A9796B">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 </w:t>
      </w:r>
    </w:p>
    <w:p w14:paraId="2E0482E6" w14:textId="77777777" w:rsidR="00D62EE2" w:rsidRDefault="00D62EE2">
      <w:pPr>
        <w:spacing w:line="360" w:lineRule="auto"/>
        <w:jc w:val="both"/>
        <w:rPr>
          <w:rFonts w:ascii="Times New Roman" w:eastAsia="Times New Roman" w:hAnsi="Times New Roman" w:cs="Times New Roman"/>
          <w:sz w:val="24"/>
          <w:szCs w:val="24"/>
        </w:rPr>
      </w:pPr>
    </w:p>
    <w:sectPr w:rsidR="00D62EE2">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E11E36"/>
    <w:multiLevelType w:val="multilevel"/>
    <w:tmpl w:val="7E085892"/>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1" w15:restartNumberingAfterBreak="0">
    <w:nsid w:val="43BF3966"/>
    <w:multiLevelType w:val="multilevel"/>
    <w:tmpl w:val="9BCC71C6"/>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2" w15:restartNumberingAfterBreak="0">
    <w:nsid w:val="515A2E75"/>
    <w:multiLevelType w:val="multilevel"/>
    <w:tmpl w:val="E5B29404"/>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3" w15:restartNumberingAfterBreak="0">
    <w:nsid w:val="7E0F55DE"/>
    <w:multiLevelType w:val="multilevel"/>
    <w:tmpl w:val="EB329E26"/>
    <w:lvl w:ilvl="0">
      <w:start w:val="1"/>
      <w:numFmt w:val="lowerLetter"/>
      <w:lvlText w:val="%1."/>
      <w:lvlJc w:val="left"/>
      <w:pPr>
        <w:ind w:left="720" w:hanging="360"/>
      </w:pPr>
      <w:rPr>
        <w:rFonts w:ascii="Arial" w:eastAsia="Arial" w:hAnsi="Arial" w:cs="Arial"/>
        <w:b/>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num w:numId="1" w16cid:durableId="1310591475">
    <w:abstractNumId w:val="3"/>
  </w:num>
  <w:num w:numId="2" w16cid:durableId="697390570">
    <w:abstractNumId w:val="1"/>
  </w:num>
  <w:num w:numId="3" w16cid:durableId="1536192533">
    <w:abstractNumId w:val="0"/>
  </w:num>
  <w:num w:numId="4" w16cid:durableId="144522686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62EE2"/>
    <w:rsid w:val="000C0F01"/>
    <w:rsid w:val="00A9796B"/>
    <w:rsid w:val="00D62E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048288"/>
  <w15:docId w15:val="{343C8C19-431D-4FFA-BFD8-E971E2FB4A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jc w:val="both"/>
      <w:outlineLvl w:val="0"/>
    </w:pPr>
    <w:rPr>
      <w:rFonts w:ascii="Times New Roman" w:eastAsia="Times New Roman" w:hAnsi="Times New Roman" w:cs="Times New Roman"/>
      <w:b/>
      <w:sz w:val="28"/>
      <w:szCs w:val="28"/>
    </w:rPr>
  </w:style>
  <w:style w:type="paragraph" w:styleId="Heading2">
    <w:name w:val="heading 2"/>
    <w:basedOn w:val="Normal"/>
    <w:next w:val="Normal"/>
    <w:uiPriority w:val="9"/>
    <w:unhideWhenUsed/>
    <w:qFormat/>
    <w:pPr>
      <w:keepNext/>
      <w:keepLines/>
      <w:ind w:left="720" w:hanging="360"/>
      <w:jc w:val="both"/>
      <w:outlineLvl w:val="1"/>
    </w:pPr>
    <w:rPr>
      <w:rFonts w:ascii="Times New Roman" w:eastAsia="Times New Roman" w:hAnsi="Times New Roman" w:cs="Times New Roman"/>
      <w:b/>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066206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about:blank" TargetMode="External"/><Relationship Id="rId5" Type="http://schemas.openxmlformats.org/officeDocument/2006/relationships/image" Target="media/image1.png"/><Relationship Id="rId10" Type="http://schemas.openxmlformats.org/officeDocument/2006/relationships/hyperlink" Target="about:blank" TargetMode="External"/><Relationship Id="rId4" Type="http://schemas.openxmlformats.org/officeDocument/2006/relationships/webSettings" Target="webSettings.xml"/><Relationship Id="rId9" Type="http://schemas.openxmlformats.org/officeDocument/2006/relationships/hyperlink" Target="about: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11</Pages>
  <Words>2465</Words>
  <Characters>14053</Characters>
  <Application>Microsoft Office Word</Application>
  <DocSecurity>0</DocSecurity>
  <Lines>117</Lines>
  <Paragraphs>32</Paragraphs>
  <ScaleCrop>false</ScaleCrop>
  <Company/>
  <LinksUpToDate>false</LinksUpToDate>
  <CharactersWithSpaces>16486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basiulvlada@gmail.com</cp:lastModifiedBy>
  <cp:revision>3</cp:revision>
  <dcterms:created xsi:type="dcterms:W3CDTF">2022-08-10T17:53:00Z</dcterms:created>
  <dcterms:modified xsi:type="dcterms:W3CDTF">2022-08-10T17:54:00Z</dcterms:modified>
</cp:coreProperties>
</file>