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30E64B32" w:rsidR="004A1148" w:rsidRDefault="004A1148" w:rsidP="00923A14">
      <w:pPr>
        <w:ind w:left="284"/>
        <w:rPr>
          <w:rFonts w:ascii="Arial" w:hAnsi="Arial" w:cs="Arial"/>
          <w:b/>
          <w:sz w:val="24"/>
          <w:u w:val="single"/>
        </w:rPr>
      </w:pPr>
    </w:p>
    <w:p w14:paraId="165D8AD4" w14:textId="4A851F6F" w:rsidR="006D5DA8" w:rsidRDefault="006D5DA8" w:rsidP="004A1148">
      <w:pPr>
        <w:pStyle w:val="PartHead"/>
      </w:pPr>
      <w:r>
        <w:t>Understanding IPv4 and IPv6 addressing</w:t>
      </w:r>
      <w:r w:rsidR="00FC631C">
        <w:t xml:space="preserve"> (word count 1000)</w:t>
      </w:r>
      <w:r>
        <w:t xml:space="preserve"> </w:t>
      </w:r>
    </w:p>
    <w:p w14:paraId="0DFB86A7" w14:textId="7187EA36" w:rsidR="004E568D"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0E324976" w14:textId="2309BDBB" w:rsidR="004A1148" w:rsidRPr="004C0909" w:rsidRDefault="006D5DA8" w:rsidP="004A1148">
      <w:pPr>
        <w:pStyle w:val="PartHead"/>
      </w:pPr>
      <w:r>
        <w:t>Subnetting</w:t>
      </w:r>
      <w:r w:rsidR="004A1148">
        <w:t xml:space="preserve"> and VLSM</w:t>
      </w:r>
    </w:p>
    <w:p w14:paraId="75D27087" w14:textId="4F6A445F" w:rsidR="004A1148" w:rsidRDefault="004A1148" w:rsidP="004A1148">
      <w:pPr>
        <w:rPr>
          <w:rFonts w:ascii="Arial" w:hAnsi="Arial" w:cs="Arial"/>
          <w:b/>
          <w:sz w:val="24"/>
          <w:u w:val="single"/>
        </w:rPr>
      </w:pPr>
    </w:p>
    <w:p w14:paraId="653E7774" w14:textId="6C8B5B85" w:rsidR="00923A14" w:rsidRPr="003E20E0" w:rsidRDefault="004A1148" w:rsidP="003E20E0">
      <w:pPr>
        <w:rPr>
          <w:rFonts w:ascii="Arial" w:hAnsi="Arial" w:cs="Arial"/>
          <w:b/>
          <w:sz w:val="24"/>
        </w:rPr>
      </w:pPr>
      <w:r>
        <w:rPr>
          <w:rFonts w:ascii="Arial" w:hAnsi="Arial" w:cs="Arial"/>
          <w:b/>
          <w:sz w:val="24"/>
        </w:rPr>
        <w:t xml:space="preserve">NOTE: To complete this part you would need full understanding of Lab 10 to 14. </w:t>
      </w:r>
    </w:p>
    <w:p w14:paraId="5CAC469B" w14:textId="4D7ADCFC" w:rsidR="00923A14" w:rsidRPr="004A1148" w:rsidRDefault="00923A14" w:rsidP="003E20E0">
      <w:pPr>
        <w:rPr>
          <w:rFonts w:ascii="Arial" w:hAnsi="Arial" w:cs="Arial"/>
          <w:b/>
          <w:sz w:val="24"/>
          <w:u w:val="single"/>
        </w:rPr>
      </w:pPr>
    </w:p>
    <w:p w14:paraId="7BB8B615" w14:textId="3942EFE2" w:rsidR="00C868FA" w:rsidRDefault="006E682A" w:rsidP="00923A14">
      <w:pPr>
        <w:ind w:left="284"/>
        <w:rPr>
          <w:rFonts w:ascii="Arial" w:hAnsi="Arial" w:cs="Arial"/>
          <w:sz w:val="24"/>
        </w:rPr>
      </w:pPr>
      <w:r w:rsidRPr="004A1148">
        <w:rPr>
          <w:rFonts w:ascii="Arial" w:hAnsi="Arial" w:cs="Arial"/>
          <w:noProof/>
        </w:rPr>
        <w:lastRenderedPageBreak/>
        <w:drawing>
          <wp:anchor distT="0" distB="0" distL="114300" distR="114300" simplePos="0" relativeHeight="251660800" behindDoc="1" locked="0" layoutInCell="1" allowOverlap="1" wp14:anchorId="5102C70F" wp14:editId="42798F3D">
            <wp:simplePos x="0" y="0"/>
            <wp:positionH relativeFrom="page">
              <wp:posOffset>2201545</wp:posOffset>
            </wp:positionH>
            <wp:positionV relativeFrom="paragraph">
              <wp:posOffset>676910</wp:posOffset>
            </wp:positionV>
            <wp:extent cx="5842635" cy="3611880"/>
            <wp:effectExtent l="0" t="0" r="5715" b="762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842635" cy="3611880"/>
                    </a:xfrm>
                    <a:prstGeom prst="rect">
                      <a:avLst/>
                    </a:prstGeom>
                  </pic:spPr>
                </pic:pic>
              </a:graphicData>
            </a:graphic>
            <wp14:sizeRelH relativeFrom="margin">
              <wp14:pctWidth>0</wp14:pctWidth>
            </wp14:sizeRelH>
            <wp14:sizeRelV relativeFrom="margin">
              <wp14:pctHeight>0</wp14:pctHeight>
            </wp14:sizeRelV>
          </wp:anchor>
        </w:drawing>
      </w:r>
    </w:p>
    <w:p w14:paraId="3287A11C" w14:textId="6BE5C788" w:rsidR="0033182A" w:rsidRPr="00771EE2" w:rsidRDefault="0033182A" w:rsidP="00923A14">
      <w:pPr>
        <w:ind w:left="284"/>
        <w:rPr>
          <w:rFonts w:ascii="Arial" w:hAnsi="Arial" w:cs="Arial"/>
          <w:b/>
          <w:sz w:val="24"/>
        </w:rPr>
      </w:pPr>
    </w:p>
    <w:p w14:paraId="620B502B" w14:textId="05BB740A" w:rsidR="0033182A" w:rsidRDefault="0033182A" w:rsidP="00923A14">
      <w:pPr>
        <w:ind w:left="284"/>
        <w:rPr>
          <w:rFonts w:ascii="Arial" w:hAnsi="Arial" w:cs="Arial"/>
          <w:sz w:val="24"/>
        </w:rPr>
      </w:pPr>
    </w:p>
    <w:p w14:paraId="58563470" w14:textId="6593F0E7" w:rsidR="0033182A" w:rsidRDefault="0033182A" w:rsidP="00923A14">
      <w:pPr>
        <w:ind w:left="284"/>
        <w:rPr>
          <w:rFonts w:ascii="Arial" w:hAnsi="Arial" w:cs="Arial"/>
          <w:sz w:val="24"/>
        </w:rPr>
      </w:pPr>
    </w:p>
    <w:p w14:paraId="266B6192" w14:textId="0D53E19F" w:rsidR="0033182A" w:rsidRDefault="0033182A" w:rsidP="00923A14">
      <w:pPr>
        <w:ind w:left="284"/>
        <w:rPr>
          <w:rFonts w:ascii="Arial" w:hAnsi="Arial" w:cs="Arial"/>
          <w:sz w:val="24"/>
        </w:rPr>
      </w:pPr>
    </w:p>
    <w:p w14:paraId="6C82995C" w14:textId="23DEEEBE" w:rsidR="0033182A" w:rsidRPr="004A1148" w:rsidRDefault="0033182A" w:rsidP="00923A14">
      <w:pPr>
        <w:ind w:left="284"/>
        <w:rPr>
          <w:rFonts w:ascii="Arial" w:hAnsi="Arial" w:cs="Arial"/>
          <w:sz w:val="24"/>
        </w:rPr>
      </w:pPr>
    </w:p>
    <w:p w14:paraId="2120FD3C" w14:textId="42BD921E" w:rsidR="00C868FA" w:rsidRPr="004A1148" w:rsidRDefault="00C868FA" w:rsidP="00923A14">
      <w:pPr>
        <w:ind w:left="284"/>
        <w:rPr>
          <w:rFonts w:ascii="Arial" w:hAnsi="Arial" w:cs="Arial"/>
          <w:sz w:val="24"/>
        </w:rPr>
      </w:pPr>
    </w:p>
    <w:p w14:paraId="4E7A983C" w14:textId="0FDB8022" w:rsidR="00C868FA" w:rsidRPr="004A1148" w:rsidRDefault="00C868FA" w:rsidP="00923A14">
      <w:pPr>
        <w:ind w:left="284"/>
        <w:rPr>
          <w:rFonts w:ascii="Arial" w:hAnsi="Arial" w:cs="Arial"/>
          <w:sz w:val="24"/>
        </w:rPr>
      </w:pPr>
    </w:p>
    <w:p w14:paraId="38B6EF0B" w14:textId="4E50FA92"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4759765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2D22362B" w:rsidR="0033182A" w:rsidRDefault="006F50C6" w:rsidP="00923A14">
      <w:pPr>
        <w:ind w:left="284"/>
        <w:rPr>
          <w:rFonts w:ascii="Arial" w:hAnsi="Arial" w:cs="Arial"/>
          <w:sz w:val="24"/>
        </w:rPr>
      </w:pPr>
      <w:r>
        <w:rPr>
          <w:rFonts w:ascii="Arial" w:hAnsi="Arial" w:cs="Arial"/>
          <w:sz w:val="24"/>
        </w:rPr>
        <w:lastRenderedPageBreak/>
        <w:t>128 64 32 16 8 4 2 1</w:t>
      </w:r>
    </w:p>
    <w:p w14:paraId="026580B5" w14:textId="0B0763DE" w:rsidR="0033182A" w:rsidRDefault="0033182A" w:rsidP="00923A14">
      <w:pPr>
        <w:ind w:left="284"/>
        <w:rPr>
          <w:rFonts w:ascii="Arial" w:hAnsi="Arial" w:cs="Arial"/>
          <w:sz w:val="24"/>
        </w:rPr>
      </w:pPr>
    </w:p>
    <w:p w14:paraId="035DEC35" w14:textId="73E6BBE8" w:rsidR="00923A14" w:rsidRPr="004A1148" w:rsidRDefault="00923A14" w:rsidP="006E682A">
      <w:pPr>
        <w:rPr>
          <w:rFonts w:ascii="Arial" w:hAnsi="Arial" w:cs="Arial"/>
          <w:sz w:val="24"/>
        </w:rPr>
      </w:pPr>
      <w:r w:rsidRPr="004A1148">
        <w:rPr>
          <w:rFonts w:ascii="Arial" w:hAnsi="Arial" w:cs="Arial"/>
          <w:sz w:val="24"/>
        </w:rPr>
        <w:t>Us</w:t>
      </w:r>
      <w:r w:rsidR="00371732">
        <w:rPr>
          <w:rFonts w:ascii="Arial" w:hAnsi="Arial" w:cs="Arial"/>
          <w:sz w:val="24"/>
        </w:rPr>
        <w:t>ing the Network address</w:t>
      </w:r>
      <w:r w:rsidR="00510531">
        <w:rPr>
          <w:rFonts w:ascii="Arial" w:hAnsi="Arial" w:cs="Arial"/>
          <w:sz w:val="24"/>
        </w:rPr>
        <w:t xml:space="preserve"> 172.16.2.0/24</w:t>
      </w:r>
      <w:r w:rsidRPr="004A1148">
        <w:rPr>
          <w:rFonts w:ascii="Arial" w:hAnsi="Arial" w:cs="Arial"/>
          <w:sz w:val="24"/>
        </w:rPr>
        <w:t xml:space="preserve">,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09471C9E" w:rsidR="004A7D3D" w:rsidRPr="004A1148" w:rsidRDefault="00922EDA" w:rsidP="00FD515A">
            <w:pPr>
              <w:pStyle w:val="TableText"/>
              <w:ind w:left="284"/>
              <w:jc w:val="center"/>
              <w:rPr>
                <w:rFonts w:cs="Arial"/>
              </w:rPr>
            </w:pPr>
            <w:r>
              <w:rPr>
                <w:rFonts w:cs="Arial"/>
              </w:rPr>
              <w:t>B</w:t>
            </w:r>
            <w:r w:rsidR="00183D3A">
              <w:rPr>
                <w:rFonts w:cs="Arial"/>
              </w:rPr>
              <w:t xml:space="preserve"> /21</w:t>
            </w:r>
          </w:p>
        </w:tc>
        <w:tc>
          <w:tcPr>
            <w:tcW w:w="2561" w:type="dxa"/>
            <w:vAlign w:val="bottom"/>
          </w:tcPr>
          <w:p w14:paraId="325D5AA6" w14:textId="41AB434B" w:rsidR="004A7D3D" w:rsidRPr="004A1148" w:rsidRDefault="00183D3A" w:rsidP="00FD515A">
            <w:pPr>
              <w:pStyle w:val="TableText"/>
              <w:jc w:val="center"/>
              <w:rPr>
                <w:rFonts w:cs="Arial"/>
              </w:rPr>
            </w:pPr>
            <w:r>
              <w:rPr>
                <w:rFonts w:cs="Arial"/>
              </w:rPr>
              <w:t>172.16.2.0</w:t>
            </w:r>
          </w:p>
        </w:tc>
        <w:tc>
          <w:tcPr>
            <w:tcW w:w="2552" w:type="dxa"/>
          </w:tcPr>
          <w:p w14:paraId="64D79944" w14:textId="1C5355D3" w:rsidR="004A7D3D" w:rsidRPr="004A1148" w:rsidRDefault="00183D3A" w:rsidP="00FD515A">
            <w:pPr>
              <w:pStyle w:val="TableText"/>
              <w:jc w:val="center"/>
              <w:rPr>
                <w:rFonts w:cs="Arial"/>
              </w:rPr>
            </w:pPr>
            <w:r>
              <w:rPr>
                <w:rFonts w:cs="Arial"/>
              </w:rPr>
              <w:t>255.255.248.0</w:t>
            </w:r>
          </w:p>
        </w:tc>
        <w:tc>
          <w:tcPr>
            <w:tcW w:w="2724" w:type="dxa"/>
            <w:vAlign w:val="bottom"/>
          </w:tcPr>
          <w:p w14:paraId="426B55D1" w14:textId="7C88A18C" w:rsidR="004A7D3D" w:rsidRPr="004A1148" w:rsidRDefault="00183D3A" w:rsidP="00FD515A">
            <w:pPr>
              <w:pStyle w:val="TableText"/>
              <w:jc w:val="center"/>
              <w:rPr>
                <w:rFonts w:cs="Arial"/>
              </w:rPr>
            </w:pPr>
            <w:r>
              <w:rPr>
                <w:rFonts w:cs="Arial"/>
              </w:rPr>
              <w:t>172.16.2.1</w:t>
            </w:r>
          </w:p>
        </w:tc>
        <w:tc>
          <w:tcPr>
            <w:tcW w:w="2922" w:type="dxa"/>
            <w:vAlign w:val="bottom"/>
          </w:tcPr>
          <w:p w14:paraId="2AC7FFA7" w14:textId="1D137158" w:rsidR="004A7D3D" w:rsidRPr="004A1148" w:rsidRDefault="00183D3A" w:rsidP="00FD515A">
            <w:pPr>
              <w:pStyle w:val="TableText"/>
              <w:jc w:val="center"/>
              <w:rPr>
                <w:rFonts w:cs="Arial"/>
              </w:rPr>
            </w:pPr>
            <w:r>
              <w:rPr>
                <w:rFonts w:cs="Arial"/>
              </w:rPr>
              <w:t>172.16.9.254</w:t>
            </w:r>
          </w:p>
        </w:tc>
        <w:tc>
          <w:tcPr>
            <w:tcW w:w="2905" w:type="dxa"/>
            <w:vAlign w:val="bottom"/>
          </w:tcPr>
          <w:p w14:paraId="55A78382" w14:textId="374DD653" w:rsidR="004A7D3D" w:rsidRPr="004A1148" w:rsidRDefault="00183D3A" w:rsidP="00FD515A">
            <w:pPr>
              <w:pStyle w:val="TableText"/>
              <w:ind w:left="284"/>
              <w:jc w:val="center"/>
              <w:rPr>
                <w:rFonts w:cs="Arial"/>
              </w:rPr>
            </w:pPr>
            <w:r>
              <w:rPr>
                <w:rFonts w:cs="Arial"/>
              </w:rPr>
              <w:t>172.16.9.255</w:t>
            </w:r>
          </w:p>
        </w:tc>
      </w:tr>
      <w:tr w:rsidR="004A7D3D" w:rsidRPr="004A1148" w14:paraId="25431512" w14:textId="77777777" w:rsidTr="005554AB">
        <w:trPr>
          <w:cantSplit/>
          <w:trHeight w:val="510"/>
          <w:jc w:val="center"/>
        </w:trPr>
        <w:tc>
          <w:tcPr>
            <w:tcW w:w="1412" w:type="dxa"/>
            <w:vAlign w:val="bottom"/>
          </w:tcPr>
          <w:p w14:paraId="6A6FC7F1" w14:textId="584279CA" w:rsidR="004A7D3D" w:rsidRPr="004A1148" w:rsidRDefault="00922EDA" w:rsidP="00FD515A">
            <w:pPr>
              <w:pStyle w:val="TableText"/>
              <w:ind w:left="284"/>
              <w:jc w:val="center"/>
              <w:rPr>
                <w:rFonts w:cs="Arial"/>
              </w:rPr>
            </w:pPr>
            <w:r>
              <w:rPr>
                <w:rFonts w:cs="Arial"/>
              </w:rPr>
              <w:t>D</w:t>
            </w:r>
            <w:r w:rsidR="00183D3A">
              <w:rPr>
                <w:rFonts w:cs="Arial"/>
              </w:rPr>
              <w:t xml:space="preserve"> /23</w:t>
            </w:r>
          </w:p>
        </w:tc>
        <w:tc>
          <w:tcPr>
            <w:tcW w:w="2561" w:type="dxa"/>
            <w:vAlign w:val="bottom"/>
          </w:tcPr>
          <w:p w14:paraId="5D565D23" w14:textId="448F7512" w:rsidR="00183D3A" w:rsidRPr="004A1148" w:rsidRDefault="00183D3A" w:rsidP="00183D3A">
            <w:pPr>
              <w:pStyle w:val="TableText"/>
              <w:jc w:val="center"/>
              <w:rPr>
                <w:rFonts w:cs="Arial"/>
              </w:rPr>
            </w:pPr>
            <w:r>
              <w:rPr>
                <w:rFonts w:cs="Arial"/>
              </w:rPr>
              <w:t>172.16.10.0</w:t>
            </w:r>
          </w:p>
        </w:tc>
        <w:tc>
          <w:tcPr>
            <w:tcW w:w="2552" w:type="dxa"/>
          </w:tcPr>
          <w:p w14:paraId="5E77A652" w14:textId="55EF8D84" w:rsidR="004A7D3D" w:rsidRPr="004A1148" w:rsidRDefault="00183D3A" w:rsidP="00FD515A">
            <w:pPr>
              <w:pStyle w:val="TableText"/>
              <w:jc w:val="center"/>
              <w:rPr>
                <w:rFonts w:cs="Arial"/>
              </w:rPr>
            </w:pPr>
            <w:r>
              <w:rPr>
                <w:rFonts w:cs="Arial"/>
              </w:rPr>
              <w:t>255.255.254.0</w:t>
            </w:r>
          </w:p>
        </w:tc>
        <w:tc>
          <w:tcPr>
            <w:tcW w:w="2724" w:type="dxa"/>
            <w:vAlign w:val="bottom"/>
          </w:tcPr>
          <w:p w14:paraId="553FF9D4" w14:textId="163F9D07" w:rsidR="004A7D3D" w:rsidRPr="004A1148" w:rsidRDefault="00183D3A" w:rsidP="00FD515A">
            <w:pPr>
              <w:pStyle w:val="TableText"/>
              <w:jc w:val="center"/>
              <w:rPr>
                <w:rFonts w:cs="Arial"/>
              </w:rPr>
            </w:pPr>
            <w:r>
              <w:rPr>
                <w:rFonts w:cs="Arial"/>
              </w:rPr>
              <w:t>172.16.10.1</w:t>
            </w:r>
          </w:p>
        </w:tc>
        <w:tc>
          <w:tcPr>
            <w:tcW w:w="2922" w:type="dxa"/>
            <w:vAlign w:val="bottom"/>
          </w:tcPr>
          <w:p w14:paraId="12602C5C" w14:textId="14C1C624" w:rsidR="004A7D3D" w:rsidRPr="004A1148" w:rsidRDefault="00183D3A" w:rsidP="00FD515A">
            <w:pPr>
              <w:pStyle w:val="TableText"/>
              <w:jc w:val="center"/>
              <w:rPr>
                <w:rFonts w:cs="Arial"/>
              </w:rPr>
            </w:pPr>
            <w:r>
              <w:rPr>
                <w:rFonts w:cs="Arial"/>
              </w:rPr>
              <w:t>172.16.11.254</w:t>
            </w:r>
          </w:p>
        </w:tc>
        <w:tc>
          <w:tcPr>
            <w:tcW w:w="2905" w:type="dxa"/>
            <w:vAlign w:val="bottom"/>
          </w:tcPr>
          <w:p w14:paraId="0E927FF2" w14:textId="7F3F4977" w:rsidR="004A7D3D" w:rsidRPr="004A1148" w:rsidRDefault="00183D3A" w:rsidP="00FD515A">
            <w:pPr>
              <w:pStyle w:val="TableText"/>
              <w:ind w:left="284"/>
              <w:jc w:val="center"/>
              <w:rPr>
                <w:rFonts w:cs="Arial"/>
              </w:rPr>
            </w:pPr>
            <w:r>
              <w:rPr>
                <w:rFonts w:cs="Arial"/>
              </w:rPr>
              <w:t>172.16.11.255</w:t>
            </w:r>
          </w:p>
        </w:tc>
      </w:tr>
      <w:tr w:rsidR="004A7D3D" w:rsidRPr="004A1148" w14:paraId="1804910C" w14:textId="77777777" w:rsidTr="005554AB">
        <w:trPr>
          <w:cantSplit/>
          <w:trHeight w:val="510"/>
          <w:jc w:val="center"/>
        </w:trPr>
        <w:tc>
          <w:tcPr>
            <w:tcW w:w="1412" w:type="dxa"/>
            <w:vAlign w:val="bottom"/>
          </w:tcPr>
          <w:p w14:paraId="198C292F" w14:textId="2E7CF990" w:rsidR="004A7D3D" w:rsidRPr="004A1148" w:rsidRDefault="00922EDA" w:rsidP="00FD515A">
            <w:pPr>
              <w:pStyle w:val="TableText"/>
              <w:ind w:left="284"/>
              <w:jc w:val="center"/>
              <w:rPr>
                <w:rFonts w:cs="Arial"/>
              </w:rPr>
            </w:pPr>
            <w:r>
              <w:rPr>
                <w:rFonts w:cs="Arial"/>
              </w:rPr>
              <w:t>F</w:t>
            </w:r>
            <w:r w:rsidR="00183D3A">
              <w:rPr>
                <w:rFonts w:cs="Arial"/>
              </w:rPr>
              <w:t xml:space="preserve"> /24</w:t>
            </w:r>
          </w:p>
        </w:tc>
        <w:tc>
          <w:tcPr>
            <w:tcW w:w="2561" w:type="dxa"/>
            <w:vAlign w:val="bottom"/>
          </w:tcPr>
          <w:p w14:paraId="3114BB27" w14:textId="36F5A4D1" w:rsidR="004A7D3D" w:rsidRPr="004A1148" w:rsidRDefault="006F50C6" w:rsidP="00FD515A">
            <w:pPr>
              <w:pStyle w:val="TableText"/>
              <w:jc w:val="center"/>
              <w:rPr>
                <w:rFonts w:cs="Arial"/>
              </w:rPr>
            </w:pPr>
            <w:r>
              <w:rPr>
                <w:rFonts w:cs="Arial"/>
              </w:rPr>
              <w:t>172.16</w:t>
            </w:r>
            <w:r w:rsidR="006413C3">
              <w:rPr>
                <w:rFonts w:cs="Arial"/>
              </w:rPr>
              <w:t>.12.0</w:t>
            </w:r>
          </w:p>
        </w:tc>
        <w:tc>
          <w:tcPr>
            <w:tcW w:w="2552" w:type="dxa"/>
          </w:tcPr>
          <w:p w14:paraId="0D8FD5C7" w14:textId="3A6B05AD" w:rsidR="004A7D3D" w:rsidRPr="004A1148" w:rsidRDefault="00183D3A" w:rsidP="00FD515A">
            <w:pPr>
              <w:pStyle w:val="TableText"/>
              <w:jc w:val="center"/>
              <w:rPr>
                <w:rFonts w:cs="Arial"/>
              </w:rPr>
            </w:pPr>
            <w:r>
              <w:rPr>
                <w:rFonts w:cs="Arial"/>
              </w:rPr>
              <w:t>255.255.255.0</w:t>
            </w:r>
          </w:p>
        </w:tc>
        <w:tc>
          <w:tcPr>
            <w:tcW w:w="2724" w:type="dxa"/>
            <w:vAlign w:val="bottom"/>
          </w:tcPr>
          <w:p w14:paraId="035CA129" w14:textId="1D76B51B" w:rsidR="004A7D3D" w:rsidRPr="004A1148" w:rsidRDefault="00183D3A" w:rsidP="00FD515A">
            <w:pPr>
              <w:pStyle w:val="TableText"/>
              <w:jc w:val="center"/>
              <w:rPr>
                <w:rFonts w:cs="Arial"/>
              </w:rPr>
            </w:pPr>
            <w:r>
              <w:rPr>
                <w:rFonts w:cs="Arial"/>
              </w:rPr>
              <w:t>172.16.</w:t>
            </w:r>
            <w:r w:rsidR="006413C3">
              <w:rPr>
                <w:rFonts w:cs="Arial"/>
              </w:rPr>
              <w:t>12</w:t>
            </w:r>
            <w:r>
              <w:rPr>
                <w:rFonts w:cs="Arial"/>
              </w:rPr>
              <w:t>.1</w:t>
            </w:r>
          </w:p>
        </w:tc>
        <w:tc>
          <w:tcPr>
            <w:tcW w:w="2922" w:type="dxa"/>
            <w:vAlign w:val="bottom"/>
          </w:tcPr>
          <w:p w14:paraId="139F5B25" w14:textId="2DEA18E8" w:rsidR="004A7D3D" w:rsidRPr="004A1148" w:rsidRDefault="00183D3A" w:rsidP="00FD515A">
            <w:pPr>
              <w:pStyle w:val="TableText"/>
              <w:jc w:val="center"/>
              <w:rPr>
                <w:rFonts w:cs="Arial"/>
              </w:rPr>
            </w:pPr>
            <w:r>
              <w:rPr>
                <w:rFonts w:cs="Arial"/>
              </w:rPr>
              <w:t>172.16.11.254</w:t>
            </w:r>
          </w:p>
        </w:tc>
        <w:tc>
          <w:tcPr>
            <w:tcW w:w="2905" w:type="dxa"/>
            <w:vAlign w:val="bottom"/>
          </w:tcPr>
          <w:p w14:paraId="63784539" w14:textId="36037E9D" w:rsidR="004A7D3D" w:rsidRPr="004A1148" w:rsidRDefault="00183D3A" w:rsidP="00FD515A">
            <w:pPr>
              <w:pStyle w:val="TableText"/>
              <w:ind w:left="284"/>
              <w:jc w:val="center"/>
              <w:rPr>
                <w:rFonts w:cs="Arial"/>
              </w:rPr>
            </w:pPr>
            <w:r>
              <w:rPr>
                <w:rFonts w:cs="Arial"/>
              </w:rPr>
              <w:t>172.16.1.255</w:t>
            </w:r>
          </w:p>
        </w:tc>
      </w:tr>
      <w:tr w:rsidR="004A7D3D" w:rsidRPr="004A1148" w14:paraId="6FCEA750" w14:textId="77777777" w:rsidTr="005554AB">
        <w:trPr>
          <w:cantSplit/>
          <w:trHeight w:val="510"/>
          <w:jc w:val="center"/>
        </w:trPr>
        <w:tc>
          <w:tcPr>
            <w:tcW w:w="1412" w:type="dxa"/>
            <w:vAlign w:val="bottom"/>
          </w:tcPr>
          <w:p w14:paraId="023D3E13" w14:textId="54441DA1" w:rsidR="004A7D3D" w:rsidRPr="004A1148" w:rsidRDefault="00922EDA" w:rsidP="00FD515A">
            <w:pPr>
              <w:pStyle w:val="TableText"/>
              <w:ind w:left="284"/>
              <w:jc w:val="center"/>
              <w:rPr>
                <w:rFonts w:cs="Arial"/>
              </w:rPr>
            </w:pPr>
            <w:r>
              <w:rPr>
                <w:rFonts w:cs="Arial"/>
              </w:rPr>
              <w:t>E</w:t>
            </w:r>
            <w:r w:rsidR="00183D3A">
              <w:rPr>
                <w:rFonts w:cs="Arial"/>
              </w:rPr>
              <w:t xml:space="preserve"> /26</w:t>
            </w:r>
          </w:p>
        </w:tc>
        <w:tc>
          <w:tcPr>
            <w:tcW w:w="2561" w:type="dxa"/>
            <w:vAlign w:val="bottom"/>
          </w:tcPr>
          <w:p w14:paraId="028301AC" w14:textId="3BC5BAFE" w:rsidR="004A7D3D" w:rsidRPr="004A1148" w:rsidRDefault="006413C3" w:rsidP="00FD515A">
            <w:pPr>
              <w:pStyle w:val="TableText"/>
              <w:jc w:val="center"/>
              <w:rPr>
                <w:rFonts w:cs="Arial"/>
              </w:rPr>
            </w:pPr>
            <w:r>
              <w:rPr>
                <w:rFonts w:cs="Arial"/>
              </w:rPr>
              <w:t>172.16.13.0</w:t>
            </w:r>
          </w:p>
        </w:tc>
        <w:tc>
          <w:tcPr>
            <w:tcW w:w="2552" w:type="dxa"/>
          </w:tcPr>
          <w:p w14:paraId="0E107CA2" w14:textId="06535376" w:rsidR="004A7D3D" w:rsidRPr="004A1148" w:rsidRDefault="000F60C9" w:rsidP="00FD515A">
            <w:pPr>
              <w:pStyle w:val="TableText"/>
              <w:jc w:val="center"/>
              <w:rPr>
                <w:rFonts w:cs="Arial"/>
              </w:rPr>
            </w:pPr>
            <w:r>
              <w:rPr>
                <w:rFonts w:cs="Arial"/>
              </w:rPr>
              <w:t>255.255.255.192</w:t>
            </w:r>
          </w:p>
        </w:tc>
        <w:tc>
          <w:tcPr>
            <w:tcW w:w="2724" w:type="dxa"/>
            <w:vAlign w:val="bottom"/>
          </w:tcPr>
          <w:p w14:paraId="76E3E1C0" w14:textId="03FC320C" w:rsidR="004A7D3D" w:rsidRPr="004A1148" w:rsidRDefault="000F60C9" w:rsidP="00FD515A">
            <w:pPr>
              <w:pStyle w:val="TableText"/>
              <w:jc w:val="center"/>
              <w:rPr>
                <w:rFonts w:cs="Arial"/>
              </w:rPr>
            </w:pPr>
            <w:r>
              <w:rPr>
                <w:rFonts w:cs="Arial"/>
              </w:rPr>
              <w:t>172.16.1</w:t>
            </w:r>
            <w:r w:rsidR="000F307F">
              <w:rPr>
                <w:rFonts w:cs="Arial"/>
              </w:rPr>
              <w:t>3</w:t>
            </w:r>
            <w:r>
              <w:rPr>
                <w:rFonts w:cs="Arial"/>
              </w:rPr>
              <w:t>.1</w:t>
            </w:r>
          </w:p>
        </w:tc>
        <w:tc>
          <w:tcPr>
            <w:tcW w:w="2922" w:type="dxa"/>
            <w:vAlign w:val="bottom"/>
          </w:tcPr>
          <w:p w14:paraId="1F58716B" w14:textId="1C7EE8F8" w:rsidR="004A7D3D" w:rsidRPr="004A1148" w:rsidRDefault="000F60C9" w:rsidP="00FD515A">
            <w:pPr>
              <w:pStyle w:val="TableText"/>
              <w:jc w:val="center"/>
              <w:rPr>
                <w:rFonts w:cs="Arial"/>
              </w:rPr>
            </w:pPr>
            <w:r>
              <w:rPr>
                <w:rFonts w:cs="Arial"/>
              </w:rPr>
              <w:t>172.16.12.</w:t>
            </w:r>
            <w:r w:rsidR="000F307F">
              <w:rPr>
                <w:rFonts w:cs="Arial"/>
              </w:rPr>
              <w:t>62</w:t>
            </w:r>
          </w:p>
        </w:tc>
        <w:tc>
          <w:tcPr>
            <w:tcW w:w="2905" w:type="dxa"/>
            <w:vAlign w:val="bottom"/>
          </w:tcPr>
          <w:p w14:paraId="1F03CCA5" w14:textId="1BA38555" w:rsidR="004A7D3D" w:rsidRPr="004A1148" w:rsidRDefault="000F60C9" w:rsidP="00FD515A">
            <w:pPr>
              <w:pStyle w:val="TableText"/>
              <w:ind w:left="284"/>
              <w:jc w:val="center"/>
              <w:rPr>
                <w:rFonts w:cs="Arial"/>
              </w:rPr>
            </w:pPr>
            <w:r>
              <w:rPr>
                <w:rFonts w:cs="Arial"/>
              </w:rPr>
              <w:t>172.16.1</w:t>
            </w:r>
            <w:r w:rsidR="006413C3">
              <w:rPr>
                <w:rFonts w:cs="Arial"/>
              </w:rPr>
              <w:t>3</w:t>
            </w:r>
            <w:r>
              <w:rPr>
                <w:rFonts w:cs="Arial"/>
              </w:rPr>
              <w:t>.</w:t>
            </w:r>
            <w:r w:rsidR="006413C3">
              <w:rPr>
                <w:rFonts w:cs="Arial"/>
              </w:rPr>
              <w:t>63</w:t>
            </w:r>
          </w:p>
        </w:tc>
      </w:tr>
      <w:tr w:rsidR="004A7D3D" w:rsidRPr="004A1148" w14:paraId="6B34B8B1" w14:textId="77777777" w:rsidTr="005554AB">
        <w:trPr>
          <w:cantSplit/>
          <w:trHeight w:val="510"/>
          <w:jc w:val="center"/>
        </w:trPr>
        <w:tc>
          <w:tcPr>
            <w:tcW w:w="1412" w:type="dxa"/>
            <w:vAlign w:val="bottom"/>
          </w:tcPr>
          <w:p w14:paraId="65F58BF1" w14:textId="12B7D7FC" w:rsidR="004A7D3D" w:rsidRPr="004A1148" w:rsidRDefault="00710BAF" w:rsidP="00FD515A">
            <w:pPr>
              <w:pStyle w:val="TableText"/>
              <w:ind w:left="284"/>
              <w:jc w:val="center"/>
              <w:rPr>
                <w:rFonts w:cs="Arial"/>
              </w:rPr>
            </w:pPr>
            <w:r>
              <w:rPr>
                <w:rFonts w:cs="Arial"/>
              </w:rPr>
              <w:t>A</w:t>
            </w:r>
            <w:r w:rsidR="00183D3A">
              <w:rPr>
                <w:rFonts w:cs="Arial"/>
              </w:rPr>
              <w:t xml:space="preserve"> /27</w:t>
            </w:r>
          </w:p>
        </w:tc>
        <w:tc>
          <w:tcPr>
            <w:tcW w:w="2561" w:type="dxa"/>
            <w:vAlign w:val="bottom"/>
          </w:tcPr>
          <w:p w14:paraId="18067B56" w14:textId="15A17CCF" w:rsidR="004A7D3D" w:rsidRPr="004A1148" w:rsidRDefault="006413C3" w:rsidP="00FD515A">
            <w:pPr>
              <w:pStyle w:val="TableText"/>
              <w:jc w:val="center"/>
              <w:rPr>
                <w:rFonts w:cs="Arial"/>
              </w:rPr>
            </w:pPr>
            <w:r>
              <w:rPr>
                <w:rFonts w:cs="Arial"/>
              </w:rPr>
              <w:t>172.16.13.64</w:t>
            </w:r>
          </w:p>
        </w:tc>
        <w:tc>
          <w:tcPr>
            <w:tcW w:w="2552" w:type="dxa"/>
          </w:tcPr>
          <w:p w14:paraId="309D051E" w14:textId="07E8335E" w:rsidR="004A7D3D" w:rsidRPr="004A1148" w:rsidRDefault="006F50C6" w:rsidP="00FD515A">
            <w:pPr>
              <w:pStyle w:val="TableText"/>
              <w:jc w:val="center"/>
              <w:rPr>
                <w:rFonts w:cs="Arial"/>
              </w:rPr>
            </w:pPr>
            <w:r>
              <w:rPr>
                <w:rFonts w:cs="Arial"/>
              </w:rPr>
              <w:t>255.255.255.224</w:t>
            </w:r>
          </w:p>
        </w:tc>
        <w:tc>
          <w:tcPr>
            <w:tcW w:w="2724" w:type="dxa"/>
            <w:vAlign w:val="bottom"/>
          </w:tcPr>
          <w:p w14:paraId="4BB66377" w14:textId="63708439" w:rsidR="004A7D3D" w:rsidRPr="004A1148" w:rsidRDefault="006413C3" w:rsidP="00FD515A">
            <w:pPr>
              <w:pStyle w:val="TableText"/>
              <w:jc w:val="center"/>
              <w:rPr>
                <w:rFonts w:cs="Arial"/>
              </w:rPr>
            </w:pPr>
            <w:r>
              <w:rPr>
                <w:rFonts w:cs="Arial"/>
              </w:rPr>
              <w:t>172.16.13.65</w:t>
            </w:r>
          </w:p>
        </w:tc>
        <w:tc>
          <w:tcPr>
            <w:tcW w:w="2922" w:type="dxa"/>
            <w:vAlign w:val="bottom"/>
          </w:tcPr>
          <w:p w14:paraId="2F12A22D" w14:textId="6B030678" w:rsidR="004A7D3D" w:rsidRPr="004A1148" w:rsidRDefault="006413C3" w:rsidP="00FD515A">
            <w:pPr>
              <w:pStyle w:val="TableText"/>
              <w:jc w:val="center"/>
              <w:rPr>
                <w:rFonts w:cs="Arial"/>
              </w:rPr>
            </w:pPr>
            <w:r>
              <w:rPr>
                <w:rFonts w:cs="Arial"/>
              </w:rPr>
              <w:t>172.16.13.94</w:t>
            </w:r>
          </w:p>
        </w:tc>
        <w:tc>
          <w:tcPr>
            <w:tcW w:w="2905" w:type="dxa"/>
            <w:vAlign w:val="bottom"/>
          </w:tcPr>
          <w:p w14:paraId="78E458EF" w14:textId="64E24B52" w:rsidR="004A7D3D" w:rsidRPr="004A1148" w:rsidRDefault="006413C3" w:rsidP="00FD515A">
            <w:pPr>
              <w:pStyle w:val="TableText"/>
              <w:ind w:left="284"/>
              <w:jc w:val="center"/>
              <w:rPr>
                <w:rFonts w:cs="Arial"/>
              </w:rPr>
            </w:pPr>
            <w:r>
              <w:rPr>
                <w:rFonts w:cs="Arial"/>
              </w:rPr>
              <w:t>172.16.13.95</w:t>
            </w:r>
          </w:p>
        </w:tc>
      </w:tr>
      <w:tr w:rsidR="004A7D3D" w:rsidRPr="004A1148" w14:paraId="0B4ED2B0" w14:textId="77777777" w:rsidTr="005554AB">
        <w:trPr>
          <w:cantSplit/>
          <w:trHeight w:val="510"/>
          <w:jc w:val="center"/>
        </w:trPr>
        <w:tc>
          <w:tcPr>
            <w:tcW w:w="1412" w:type="dxa"/>
            <w:vAlign w:val="bottom"/>
          </w:tcPr>
          <w:p w14:paraId="609E3F7B" w14:textId="7F3DAFE8" w:rsidR="004A7D3D" w:rsidRPr="004A1148" w:rsidRDefault="00710BAF" w:rsidP="00FD515A">
            <w:pPr>
              <w:pStyle w:val="TableText"/>
              <w:ind w:left="284"/>
              <w:jc w:val="center"/>
              <w:rPr>
                <w:rFonts w:cs="Arial"/>
              </w:rPr>
            </w:pPr>
            <w:r>
              <w:rPr>
                <w:rFonts w:cs="Arial"/>
              </w:rPr>
              <w:t>C</w:t>
            </w:r>
            <w:r w:rsidR="00183D3A">
              <w:rPr>
                <w:rFonts w:cs="Arial"/>
              </w:rPr>
              <w:t xml:space="preserve"> /29</w:t>
            </w:r>
          </w:p>
        </w:tc>
        <w:tc>
          <w:tcPr>
            <w:tcW w:w="2561" w:type="dxa"/>
            <w:vAlign w:val="bottom"/>
          </w:tcPr>
          <w:p w14:paraId="31F64227" w14:textId="2522C418" w:rsidR="006413C3" w:rsidRPr="004A1148" w:rsidRDefault="006413C3" w:rsidP="006413C3">
            <w:pPr>
              <w:pStyle w:val="TableText"/>
              <w:jc w:val="center"/>
              <w:rPr>
                <w:rFonts w:cs="Arial"/>
              </w:rPr>
            </w:pPr>
            <w:r>
              <w:rPr>
                <w:rFonts w:cs="Arial"/>
              </w:rPr>
              <w:t>172.16.13.96</w:t>
            </w:r>
          </w:p>
        </w:tc>
        <w:tc>
          <w:tcPr>
            <w:tcW w:w="2552" w:type="dxa"/>
          </w:tcPr>
          <w:p w14:paraId="55665601" w14:textId="7B24A324" w:rsidR="006413C3" w:rsidRPr="004A1148" w:rsidRDefault="006413C3" w:rsidP="006413C3">
            <w:pPr>
              <w:pStyle w:val="TableText"/>
              <w:jc w:val="center"/>
              <w:rPr>
                <w:rFonts w:cs="Arial"/>
              </w:rPr>
            </w:pPr>
            <w:r>
              <w:rPr>
                <w:rFonts w:cs="Arial"/>
              </w:rPr>
              <w:t>255.255.255</w:t>
            </w:r>
            <w:r w:rsidR="000F307F">
              <w:rPr>
                <w:rFonts w:cs="Arial"/>
              </w:rPr>
              <w:t>.248</w:t>
            </w:r>
          </w:p>
        </w:tc>
        <w:tc>
          <w:tcPr>
            <w:tcW w:w="2724" w:type="dxa"/>
            <w:vAlign w:val="bottom"/>
          </w:tcPr>
          <w:p w14:paraId="4F549E4B" w14:textId="5C2EBCF1" w:rsidR="004A7D3D" w:rsidRPr="004A1148" w:rsidRDefault="006413C3" w:rsidP="00FD515A">
            <w:pPr>
              <w:pStyle w:val="TableText"/>
              <w:jc w:val="center"/>
              <w:rPr>
                <w:rFonts w:cs="Arial"/>
              </w:rPr>
            </w:pPr>
            <w:r>
              <w:rPr>
                <w:rFonts w:cs="Arial"/>
              </w:rPr>
              <w:t>172.16.13.97</w:t>
            </w:r>
          </w:p>
        </w:tc>
        <w:tc>
          <w:tcPr>
            <w:tcW w:w="2922" w:type="dxa"/>
            <w:vAlign w:val="bottom"/>
          </w:tcPr>
          <w:p w14:paraId="7C499210" w14:textId="32BAA709" w:rsidR="00063C4C" w:rsidRPr="004A1148" w:rsidRDefault="006413C3" w:rsidP="00063C4C">
            <w:pPr>
              <w:pStyle w:val="TableText"/>
              <w:jc w:val="center"/>
              <w:rPr>
                <w:rFonts w:cs="Arial"/>
              </w:rPr>
            </w:pPr>
            <w:r>
              <w:rPr>
                <w:rFonts w:cs="Arial"/>
              </w:rPr>
              <w:t>172.16.13.102</w:t>
            </w:r>
          </w:p>
        </w:tc>
        <w:tc>
          <w:tcPr>
            <w:tcW w:w="2905" w:type="dxa"/>
            <w:vAlign w:val="bottom"/>
          </w:tcPr>
          <w:p w14:paraId="2D756274" w14:textId="5678127F" w:rsidR="004A7D3D" w:rsidRPr="004A1148" w:rsidRDefault="006413C3" w:rsidP="00FD515A">
            <w:pPr>
              <w:pStyle w:val="TableText"/>
              <w:ind w:left="284"/>
              <w:jc w:val="center"/>
              <w:rPr>
                <w:rFonts w:cs="Arial"/>
              </w:rPr>
            </w:pPr>
            <w:r>
              <w:rPr>
                <w:rFonts w:cs="Arial"/>
              </w:rPr>
              <w:t>172.16.13.103</w:t>
            </w:r>
          </w:p>
        </w:tc>
      </w:tr>
      <w:tr w:rsidR="004A7D3D" w:rsidRPr="004A1148" w14:paraId="27709968" w14:textId="77777777" w:rsidTr="005554AB">
        <w:trPr>
          <w:cantSplit/>
          <w:trHeight w:val="510"/>
          <w:jc w:val="center"/>
        </w:trPr>
        <w:tc>
          <w:tcPr>
            <w:tcW w:w="1412" w:type="dxa"/>
            <w:vAlign w:val="bottom"/>
          </w:tcPr>
          <w:p w14:paraId="20984A5F" w14:textId="7D801E90" w:rsidR="004A7D3D" w:rsidRPr="004A1148" w:rsidRDefault="00063C4C" w:rsidP="00FD515A">
            <w:pPr>
              <w:pStyle w:val="TableText"/>
              <w:ind w:left="284"/>
              <w:jc w:val="center"/>
              <w:rPr>
                <w:rFonts w:cs="Arial"/>
              </w:rPr>
            </w:pPr>
            <w:r>
              <w:rPr>
                <w:rFonts w:cs="Arial"/>
              </w:rPr>
              <w:t>4 Hosts</w:t>
            </w:r>
            <w:r w:rsidR="006F50C6">
              <w:rPr>
                <w:rFonts w:cs="Arial"/>
              </w:rPr>
              <w:t xml:space="preserve"> /30</w:t>
            </w:r>
          </w:p>
        </w:tc>
        <w:tc>
          <w:tcPr>
            <w:tcW w:w="2561" w:type="dxa"/>
            <w:vAlign w:val="bottom"/>
          </w:tcPr>
          <w:p w14:paraId="0D69D9DC" w14:textId="23F8A90C" w:rsidR="004A7D3D" w:rsidRPr="004A1148" w:rsidRDefault="006413C3" w:rsidP="00FD515A">
            <w:pPr>
              <w:pStyle w:val="TableText"/>
              <w:jc w:val="center"/>
              <w:rPr>
                <w:rFonts w:cs="Arial"/>
              </w:rPr>
            </w:pPr>
            <w:r>
              <w:rPr>
                <w:rFonts w:cs="Arial"/>
              </w:rPr>
              <w:t>172.16.13.104</w:t>
            </w:r>
          </w:p>
        </w:tc>
        <w:tc>
          <w:tcPr>
            <w:tcW w:w="2552" w:type="dxa"/>
          </w:tcPr>
          <w:p w14:paraId="30D77B01" w14:textId="7F9763D2" w:rsidR="004A7D3D" w:rsidRPr="004A1148" w:rsidRDefault="006413C3" w:rsidP="00FD515A">
            <w:pPr>
              <w:pStyle w:val="TableText"/>
              <w:jc w:val="center"/>
              <w:rPr>
                <w:rFonts w:cs="Arial"/>
              </w:rPr>
            </w:pPr>
            <w:r>
              <w:rPr>
                <w:rFonts w:cs="Arial"/>
              </w:rPr>
              <w:t>255.255.255.252</w:t>
            </w:r>
          </w:p>
        </w:tc>
        <w:tc>
          <w:tcPr>
            <w:tcW w:w="2724" w:type="dxa"/>
            <w:vAlign w:val="bottom"/>
          </w:tcPr>
          <w:p w14:paraId="5596A409" w14:textId="58C4E8ED" w:rsidR="004A7D3D" w:rsidRPr="004A1148" w:rsidRDefault="006413C3" w:rsidP="00FD515A">
            <w:pPr>
              <w:pStyle w:val="TableText"/>
              <w:jc w:val="center"/>
              <w:rPr>
                <w:rFonts w:cs="Arial"/>
              </w:rPr>
            </w:pPr>
            <w:r>
              <w:rPr>
                <w:rFonts w:cs="Arial"/>
              </w:rPr>
              <w:t>172.16.13.105</w:t>
            </w:r>
          </w:p>
        </w:tc>
        <w:tc>
          <w:tcPr>
            <w:tcW w:w="2922" w:type="dxa"/>
            <w:vAlign w:val="bottom"/>
          </w:tcPr>
          <w:p w14:paraId="0F1FE2D6" w14:textId="5670DF52" w:rsidR="004A7D3D" w:rsidRPr="004A1148" w:rsidRDefault="006413C3" w:rsidP="00FD515A">
            <w:pPr>
              <w:pStyle w:val="TableText"/>
              <w:jc w:val="center"/>
              <w:rPr>
                <w:rFonts w:cs="Arial"/>
              </w:rPr>
            </w:pPr>
            <w:r>
              <w:rPr>
                <w:rFonts w:cs="Arial"/>
              </w:rPr>
              <w:t>172.16.13.106</w:t>
            </w:r>
          </w:p>
        </w:tc>
        <w:tc>
          <w:tcPr>
            <w:tcW w:w="2905" w:type="dxa"/>
            <w:vAlign w:val="bottom"/>
          </w:tcPr>
          <w:p w14:paraId="554DDEFE" w14:textId="4623FCA7" w:rsidR="004A7D3D" w:rsidRPr="004A1148" w:rsidRDefault="006413C3" w:rsidP="00FD515A">
            <w:pPr>
              <w:pStyle w:val="TableText"/>
              <w:ind w:left="284"/>
              <w:jc w:val="center"/>
              <w:rPr>
                <w:rFonts w:cs="Arial"/>
              </w:rPr>
            </w:pPr>
            <w:r>
              <w:rPr>
                <w:rFonts w:cs="Arial"/>
              </w:rPr>
              <w:t>172.16.13.107</w:t>
            </w:r>
          </w:p>
        </w:tc>
      </w:tr>
      <w:tr w:rsidR="004A7D3D" w:rsidRPr="004A1148" w14:paraId="0B6C4A12" w14:textId="77777777" w:rsidTr="005554AB">
        <w:trPr>
          <w:cantSplit/>
          <w:trHeight w:val="510"/>
          <w:jc w:val="center"/>
        </w:trPr>
        <w:tc>
          <w:tcPr>
            <w:tcW w:w="1412" w:type="dxa"/>
            <w:vAlign w:val="bottom"/>
          </w:tcPr>
          <w:p w14:paraId="342457D9" w14:textId="77777777" w:rsidR="004A7D3D" w:rsidRDefault="00063C4C" w:rsidP="00FD515A">
            <w:pPr>
              <w:pStyle w:val="TableText"/>
              <w:ind w:left="284"/>
              <w:jc w:val="center"/>
              <w:rPr>
                <w:rFonts w:cs="Arial"/>
              </w:rPr>
            </w:pPr>
            <w:r>
              <w:rPr>
                <w:rFonts w:cs="Arial"/>
              </w:rPr>
              <w:t>4 Hosts</w:t>
            </w:r>
          </w:p>
          <w:p w14:paraId="61BCB553" w14:textId="7710E158" w:rsidR="00A57A82" w:rsidRPr="004A1148" w:rsidRDefault="00A57A82" w:rsidP="00FD515A">
            <w:pPr>
              <w:pStyle w:val="TableText"/>
              <w:ind w:left="284"/>
              <w:jc w:val="center"/>
              <w:rPr>
                <w:rFonts w:cs="Arial"/>
              </w:rPr>
            </w:pPr>
            <w:r>
              <w:rPr>
                <w:rFonts w:cs="Arial"/>
              </w:rPr>
              <w:t>/30</w:t>
            </w:r>
          </w:p>
        </w:tc>
        <w:tc>
          <w:tcPr>
            <w:tcW w:w="2561" w:type="dxa"/>
            <w:vAlign w:val="bottom"/>
          </w:tcPr>
          <w:p w14:paraId="1F850D77" w14:textId="1ADA4C9D" w:rsidR="004A7D3D" w:rsidRPr="004A1148" w:rsidRDefault="000F307F" w:rsidP="00FD515A">
            <w:pPr>
              <w:pStyle w:val="TableText"/>
              <w:jc w:val="center"/>
              <w:rPr>
                <w:rFonts w:cs="Arial"/>
              </w:rPr>
            </w:pPr>
            <w:r>
              <w:rPr>
                <w:rFonts w:cs="Arial"/>
              </w:rPr>
              <w:t>172.16.13.108</w:t>
            </w:r>
          </w:p>
        </w:tc>
        <w:tc>
          <w:tcPr>
            <w:tcW w:w="2552" w:type="dxa"/>
          </w:tcPr>
          <w:p w14:paraId="4E625FAD" w14:textId="2B35CABF" w:rsidR="004A7D3D" w:rsidRPr="004A1148" w:rsidRDefault="000F307F" w:rsidP="00FD515A">
            <w:pPr>
              <w:pStyle w:val="TableText"/>
              <w:jc w:val="center"/>
              <w:rPr>
                <w:rFonts w:cs="Arial"/>
              </w:rPr>
            </w:pPr>
            <w:r>
              <w:rPr>
                <w:rFonts w:cs="Arial"/>
              </w:rPr>
              <w:t>255.255.255.252</w:t>
            </w:r>
          </w:p>
        </w:tc>
        <w:tc>
          <w:tcPr>
            <w:tcW w:w="2724" w:type="dxa"/>
            <w:vAlign w:val="bottom"/>
          </w:tcPr>
          <w:p w14:paraId="2EFD5AB2" w14:textId="569619B4" w:rsidR="004A7D3D" w:rsidRPr="004A1148" w:rsidRDefault="000F307F" w:rsidP="00FD515A">
            <w:pPr>
              <w:pStyle w:val="TableText"/>
              <w:jc w:val="center"/>
              <w:rPr>
                <w:rFonts w:cs="Arial"/>
              </w:rPr>
            </w:pPr>
            <w:r>
              <w:rPr>
                <w:rFonts w:cs="Arial"/>
              </w:rPr>
              <w:t>172.16.13.109</w:t>
            </w:r>
          </w:p>
        </w:tc>
        <w:tc>
          <w:tcPr>
            <w:tcW w:w="2922" w:type="dxa"/>
            <w:vAlign w:val="bottom"/>
          </w:tcPr>
          <w:p w14:paraId="488D3941" w14:textId="172BF1FF" w:rsidR="004A7D3D" w:rsidRPr="004A1148" w:rsidRDefault="000F307F" w:rsidP="00FD515A">
            <w:pPr>
              <w:pStyle w:val="TableText"/>
              <w:jc w:val="center"/>
              <w:rPr>
                <w:rFonts w:cs="Arial"/>
              </w:rPr>
            </w:pPr>
            <w:r>
              <w:rPr>
                <w:rFonts w:cs="Arial"/>
              </w:rPr>
              <w:t>172.16.13.110</w:t>
            </w:r>
          </w:p>
        </w:tc>
        <w:tc>
          <w:tcPr>
            <w:tcW w:w="2905" w:type="dxa"/>
            <w:vAlign w:val="bottom"/>
          </w:tcPr>
          <w:p w14:paraId="6CDA3D3D" w14:textId="41972457" w:rsidR="004A7D3D" w:rsidRPr="004A1148" w:rsidRDefault="000F307F" w:rsidP="00FD515A">
            <w:pPr>
              <w:pStyle w:val="TableText"/>
              <w:ind w:left="284"/>
              <w:jc w:val="center"/>
              <w:rPr>
                <w:rFonts w:cs="Arial"/>
              </w:rPr>
            </w:pPr>
            <w:r>
              <w:rPr>
                <w:rFonts w:cs="Arial"/>
              </w:rPr>
              <w:t>172.16.13.111</w:t>
            </w: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FD515A">
            <w:pPr>
              <w:pStyle w:val="TableText"/>
              <w:ind w:left="284"/>
              <w:jc w:val="center"/>
              <w:rPr>
                <w:rFonts w:cs="Arial"/>
              </w:rPr>
            </w:pPr>
          </w:p>
        </w:tc>
        <w:tc>
          <w:tcPr>
            <w:tcW w:w="2561" w:type="dxa"/>
            <w:vAlign w:val="bottom"/>
          </w:tcPr>
          <w:p w14:paraId="3A3974FC" w14:textId="77777777" w:rsidR="004A7D3D" w:rsidRPr="004A1148" w:rsidRDefault="004A7D3D" w:rsidP="00FD515A">
            <w:pPr>
              <w:pStyle w:val="TableText"/>
              <w:jc w:val="center"/>
              <w:rPr>
                <w:rFonts w:cs="Arial"/>
              </w:rPr>
            </w:pPr>
          </w:p>
        </w:tc>
        <w:tc>
          <w:tcPr>
            <w:tcW w:w="2552" w:type="dxa"/>
          </w:tcPr>
          <w:p w14:paraId="4949C4E8" w14:textId="77777777" w:rsidR="004A7D3D" w:rsidRPr="004A1148" w:rsidRDefault="004A7D3D" w:rsidP="00FD515A">
            <w:pPr>
              <w:pStyle w:val="TableText"/>
              <w:jc w:val="center"/>
              <w:rPr>
                <w:rFonts w:cs="Arial"/>
              </w:rPr>
            </w:pPr>
          </w:p>
        </w:tc>
        <w:tc>
          <w:tcPr>
            <w:tcW w:w="2724" w:type="dxa"/>
            <w:vAlign w:val="bottom"/>
          </w:tcPr>
          <w:p w14:paraId="2E13DE8F" w14:textId="77777777" w:rsidR="004A7D3D" w:rsidRPr="004A1148" w:rsidRDefault="004A7D3D" w:rsidP="00FD515A">
            <w:pPr>
              <w:pStyle w:val="TableText"/>
              <w:jc w:val="center"/>
              <w:rPr>
                <w:rFonts w:cs="Arial"/>
              </w:rPr>
            </w:pPr>
          </w:p>
        </w:tc>
        <w:tc>
          <w:tcPr>
            <w:tcW w:w="2922" w:type="dxa"/>
            <w:vAlign w:val="bottom"/>
          </w:tcPr>
          <w:p w14:paraId="4B4DEB77" w14:textId="77777777" w:rsidR="004A7D3D" w:rsidRPr="004A1148" w:rsidRDefault="004A7D3D" w:rsidP="00FD515A">
            <w:pPr>
              <w:pStyle w:val="TableText"/>
              <w:jc w:val="center"/>
              <w:rPr>
                <w:rFonts w:cs="Arial"/>
              </w:rPr>
            </w:pPr>
          </w:p>
        </w:tc>
        <w:tc>
          <w:tcPr>
            <w:tcW w:w="2905" w:type="dxa"/>
            <w:vAlign w:val="bottom"/>
          </w:tcPr>
          <w:p w14:paraId="074F1411" w14:textId="77777777" w:rsidR="004A7D3D" w:rsidRPr="004A1148" w:rsidRDefault="004A7D3D" w:rsidP="00FD515A">
            <w:pPr>
              <w:pStyle w:val="TableText"/>
              <w:ind w:left="284"/>
              <w:jc w:val="center"/>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footerReference w:type="default" r:id="rId11"/>
          <w:pgSz w:w="16840" w:h="11907" w:orient="landscape" w:code="9"/>
          <w:pgMar w:top="1418" w:right="992" w:bottom="697" w:left="1418" w:header="709" w:footer="709" w:gutter="0"/>
          <w:paperSrc w:first="15" w:other="15"/>
          <w:cols w:space="720"/>
        </w:sectPr>
      </w:pPr>
    </w:p>
    <w:p w14:paraId="3723C1E9" w14:textId="77777777" w:rsidR="00A34BF2" w:rsidRPr="00E554B0" w:rsidRDefault="00A34BF2" w:rsidP="00A34BF2">
      <w:pPr>
        <w:spacing w:before="120" w:after="120"/>
        <w:jc w:val="center"/>
        <w:rPr>
          <w:b/>
          <w:sz w:val="24"/>
        </w:rPr>
      </w:pPr>
      <w:r w:rsidRPr="00E554B0">
        <w:rPr>
          <w:b/>
          <w:sz w:val="24"/>
        </w:rPr>
        <w:lastRenderedPageBreak/>
        <w:t>Features of IPV6</w:t>
      </w:r>
    </w:p>
    <w:p w14:paraId="71D2D02C" w14:textId="77777777" w:rsidR="00A34BF2" w:rsidRPr="00E554B0" w:rsidRDefault="00A34BF2" w:rsidP="00A34BF2">
      <w:pPr>
        <w:spacing w:before="120" w:after="120"/>
      </w:pPr>
    </w:p>
    <w:p w14:paraId="3F892198" w14:textId="77777777" w:rsidR="00A34BF2" w:rsidRPr="00DC5947" w:rsidRDefault="00A34BF2" w:rsidP="00A34BF2">
      <w:pPr>
        <w:spacing w:before="120" w:after="120"/>
        <w:rPr>
          <w:b/>
        </w:rPr>
      </w:pPr>
      <w:r w:rsidRPr="00DC5947">
        <w:rPr>
          <w:b/>
        </w:rPr>
        <w:t xml:space="preserve">Abstract </w:t>
      </w:r>
    </w:p>
    <w:p w14:paraId="0ADA9692" w14:textId="77777777" w:rsidR="00A34BF2" w:rsidRPr="00E554B0" w:rsidRDefault="00A34BF2" w:rsidP="00A34BF2">
      <w:pPr>
        <w:spacing w:before="120" w:after="120"/>
      </w:pPr>
      <w:r w:rsidRPr="00E554B0">
        <w:t>This is to inform the reader in what the difference is between IPV4 and IPV6 such as several improvements in the current IPV4 networks that are in use, a quick introduction into what IPV6 can do and advanced improvements</w:t>
      </w:r>
      <w:r>
        <w:t>.</w:t>
      </w:r>
    </w:p>
    <w:p w14:paraId="7ECF040D" w14:textId="77777777" w:rsidR="00A34BF2" w:rsidRPr="00D41718" w:rsidRDefault="00A34BF2" w:rsidP="00A34BF2">
      <w:pPr>
        <w:spacing w:before="120" w:after="120"/>
        <w:rPr>
          <w:b/>
        </w:rPr>
      </w:pPr>
      <w:r w:rsidRPr="00D41718">
        <w:rPr>
          <w:b/>
        </w:rPr>
        <w:t>Table of Contents</w:t>
      </w:r>
    </w:p>
    <w:p w14:paraId="66DB5C95" w14:textId="77777777" w:rsidR="00A34BF2" w:rsidRPr="00D41718" w:rsidRDefault="00A34BF2" w:rsidP="00A34BF2">
      <w:pPr>
        <w:spacing w:before="120" w:after="120"/>
        <w:rPr>
          <w:b/>
        </w:rPr>
      </w:pPr>
      <w:r w:rsidRPr="00D41718">
        <w:rPr>
          <w:b/>
        </w:rPr>
        <w:t>Main Chapters</w:t>
      </w:r>
    </w:p>
    <w:p w14:paraId="087BB5B2" w14:textId="77777777" w:rsidR="00A34BF2" w:rsidRPr="009D0A71" w:rsidRDefault="00A34BF2" w:rsidP="00A34BF2">
      <w:pPr>
        <w:spacing w:before="120" w:after="120"/>
        <w:rPr>
          <w:b/>
        </w:rPr>
      </w:pPr>
      <w:r>
        <w:rPr>
          <w:b/>
        </w:rPr>
        <w:t>Introduction</w:t>
      </w:r>
    </w:p>
    <w:p w14:paraId="0CF620EB" w14:textId="7FB9460A" w:rsidR="00A34BF2" w:rsidRPr="00E554B0" w:rsidRDefault="00A34BF2" w:rsidP="00A34BF2">
      <w:pPr>
        <w:spacing w:before="120" w:after="120"/>
      </w:pPr>
      <w:r>
        <w:t xml:space="preserve">This aims to educate the reader in what IPv6 can do for the future of internet device connecting. First, we will be looking at what is IPv6, why the need to transition to </w:t>
      </w:r>
      <w:r w:rsidR="00710BF2">
        <w:t>this new IP addressing type, it</w:t>
      </w:r>
      <w:r>
        <w:t>s structure and the main differences between IPv4 and IPv6. Security features as well as its risks.</w:t>
      </w:r>
    </w:p>
    <w:p w14:paraId="59599423" w14:textId="77777777" w:rsidR="00A34BF2" w:rsidRPr="00F74EDD" w:rsidRDefault="00A34BF2" w:rsidP="00A34BF2">
      <w:pPr>
        <w:spacing w:before="120" w:after="120"/>
        <w:rPr>
          <w:b/>
        </w:rPr>
      </w:pPr>
      <w:r w:rsidRPr="00F74EDD">
        <w:rPr>
          <w:b/>
        </w:rPr>
        <w:t>What is IPV6?</w:t>
      </w:r>
    </w:p>
    <w:p w14:paraId="5C94E877" w14:textId="77777777" w:rsidR="00A34BF2" w:rsidRDefault="00A34BF2" w:rsidP="00A34BF2">
      <w:pPr>
        <w:spacing w:before="120" w:after="120"/>
      </w:pPr>
      <w:r w:rsidRPr="00E554B0">
        <w:t>Internet Protocol version 6</w:t>
      </w:r>
      <w:r>
        <w:t>, [3]</w:t>
      </w:r>
      <w:r w:rsidRPr="00E554B0">
        <w:t xml:space="preserve"> is the latest</w:t>
      </w:r>
      <w:r>
        <w:t xml:space="preserve"> version of the Internet Protocol and is the first and latest version of the protocol to be widely deployed. IPv6 was developed by the Internet Engineering Task Force (IETF) to rectify the overdue problem of IPv4 address exhaustion. </w:t>
      </w:r>
    </w:p>
    <w:p w14:paraId="57A710B2" w14:textId="77777777" w:rsidR="00A34BF2" w:rsidRPr="00F74EDD" w:rsidRDefault="00A34BF2" w:rsidP="00A34BF2">
      <w:pPr>
        <w:spacing w:before="120" w:after="120"/>
        <w:rPr>
          <w:b/>
        </w:rPr>
      </w:pPr>
      <w:r w:rsidRPr="00F74EDD">
        <w:rPr>
          <w:b/>
        </w:rPr>
        <w:t>Why IPV6?</w:t>
      </w:r>
    </w:p>
    <w:p w14:paraId="3F3852FB" w14:textId="77777777" w:rsidR="00A34BF2" w:rsidRDefault="00A34BF2" w:rsidP="00A34BF2">
      <w:pPr>
        <w:spacing w:before="120" w:after="120"/>
      </w:pPr>
      <w:r>
        <w:t>[1]IPv4 is still widely used by most users and for small business owners alike, however being designed in the 80’s it did not receive any major changes and at the time, internet access was left for University researchers and military purposes e.g. Department of Defence.</w:t>
      </w:r>
    </w:p>
    <w:p w14:paraId="6ED44A9C" w14:textId="77777777" w:rsidR="00A34BF2" w:rsidRDefault="00A34BF2" w:rsidP="00A34BF2">
      <w:pPr>
        <w:spacing w:before="120" w:after="120"/>
      </w:pPr>
      <w:r>
        <w:t xml:space="preserve">IPv4 [1] run at 32-bits and at the time, was more than enough space for users, but due to the rapid increase of devices using IPv4 addresses; comes the issue of Address Exhaustion which means there isn’t enough addresses for the amount of devices connecting to the internet. </w:t>
      </w:r>
    </w:p>
    <w:p w14:paraId="613F444C" w14:textId="77777777" w:rsidR="00A34BF2" w:rsidRDefault="00A34BF2" w:rsidP="00A34BF2">
      <w:pPr>
        <w:spacing w:before="120" w:after="120"/>
      </w:pPr>
      <w:r>
        <w:t xml:space="preserve">IPv6 was created in order to rectify the problem of address exhaustion and ‘future proof’ the growing amount of users at any one time. </w:t>
      </w:r>
    </w:p>
    <w:p w14:paraId="532BFABD" w14:textId="77777777" w:rsidR="00A34BF2" w:rsidRDefault="00A34BF2" w:rsidP="00A34BF2">
      <w:pPr>
        <w:spacing w:before="120" w:after="120"/>
      </w:pPr>
      <w:r>
        <w:t xml:space="preserve">Other features [4] include in-built security encryption; whereas before, another security application would have to encrypt data before being sent to the internet. </w:t>
      </w:r>
    </w:p>
    <w:p w14:paraId="593F0A69" w14:textId="77777777" w:rsidR="00A34BF2" w:rsidRDefault="00A34BF2" w:rsidP="00A34BF2">
      <w:pPr>
        <w:spacing w:before="120" w:after="120"/>
      </w:pPr>
      <w:r>
        <w:t>Larger address space is given to IPv6 by 4 times more bits</w:t>
      </w:r>
      <w:r w:rsidRPr="00F74EDD">
        <w:t xml:space="preserve"> </w:t>
      </w:r>
      <w:r>
        <w:t>than IPv4 and can essentially give an address spanning the globe over thousands of times before running out of addresses.</w:t>
      </w:r>
    </w:p>
    <w:p w14:paraId="627F519B" w14:textId="7BE72C7F" w:rsidR="00A34BF2" w:rsidRDefault="00A34BF2" w:rsidP="00A34BF2">
      <w:pPr>
        <w:spacing w:before="120" w:after="120"/>
      </w:pPr>
      <w:r>
        <w:t>The system</w:t>
      </w:r>
      <w:r w:rsidR="00710BF2">
        <w:t xml:space="preserve"> relating to IPv6 now has</w:t>
      </w:r>
      <w:r>
        <w:t xml:space="preserve"> a unique IP address and can travel through the Internet without using NAT or other Translating components. After IPv6 is fully implemented, hosts can directly connect to other hosts on the Internet, with some limitations involved e.g. Firewall.</w:t>
      </w:r>
    </w:p>
    <w:p w14:paraId="496AA3FD" w14:textId="77777777" w:rsidR="00A34BF2" w:rsidRDefault="00A34BF2" w:rsidP="00A34BF2">
      <w:pPr>
        <w:spacing w:before="120" w:after="120"/>
      </w:pPr>
      <w:r>
        <w:t>IPv6 supports auto configuration with both ‘</w:t>
      </w:r>
      <w:proofErr w:type="spellStart"/>
      <w:r>
        <w:t>stateful</w:t>
      </w:r>
      <w:proofErr w:type="spellEnd"/>
      <w:r>
        <w:t>’ and ‘stateless’ auto configuration mode of its host devices. Absence of a DHCP server does not put a halt on inter segment communication.</w:t>
      </w:r>
    </w:p>
    <w:p w14:paraId="1B220458" w14:textId="77777777" w:rsidR="00A34BF2" w:rsidRDefault="00A34BF2" w:rsidP="00A34BF2">
      <w:pPr>
        <w:spacing w:before="120" w:after="120"/>
      </w:pPr>
      <w:r>
        <w:t>The data contained in the first part of the header is enough for the Router to take the routing decisions, making routing decisions quickly, just like looking at mandatory header. This is thanks to having simplified headers that put unnecessary information at the end of the header.</w:t>
      </w:r>
    </w:p>
    <w:p w14:paraId="030D58DF" w14:textId="77777777" w:rsidR="00A34BF2" w:rsidRDefault="00A34BF2" w:rsidP="00A34BF2">
      <w:pPr>
        <w:spacing w:before="120" w:after="120"/>
        <w:rPr>
          <w:b/>
        </w:rPr>
      </w:pPr>
      <w:r w:rsidRPr="00F74EDD">
        <w:rPr>
          <w:b/>
        </w:rPr>
        <w:t xml:space="preserve">Structure of IPV6 </w:t>
      </w:r>
    </w:p>
    <w:p w14:paraId="32171FA1" w14:textId="77777777" w:rsidR="00A34BF2" w:rsidRPr="001A0882" w:rsidRDefault="00A34BF2" w:rsidP="00A34BF2">
      <w:pPr>
        <w:spacing w:before="120" w:after="120"/>
      </w:pPr>
      <w:r>
        <w:t xml:space="preserve">In IPv4, [6] standard IP addresses would be formatted as such: 192.168.1.1, but is completely different to IPv6. IPv6 is structured in 128 bits which then get converted into a hexadecimal format so that it can be used for networking. This would then look like; </w:t>
      </w:r>
      <w:r w:rsidRPr="001F4ACF">
        <w:t>6e3d:</w:t>
      </w:r>
      <w:r w:rsidRPr="001F4ACF">
        <w:rPr>
          <w:rFonts w:cstheme="minorHAnsi"/>
          <w:bCs/>
          <w:szCs w:val="21"/>
          <w:shd w:val="clear" w:color="auto" w:fill="FFFFFF"/>
        </w:rPr>
        <w:t>e161:de2a:eb9e:28af:86bc:55a3:e5ce</w:t>
      </w:r>
    </w:p>
    <w:p w14:paraId="3C253B4F" w14:textId="77777777" w:rsidR="00A34BF2" w:rsidRDefault="00A34BF2" w:rsidP="00A34BF2">
      <w:pPr>
        <w:spacing w:before="120" w:after="120"/>
        <w:rPr>
          <w:b/>
        </w:rPr>
      </w:pPr>
    </w:p>
    <w:p w14:paraId="7B610BAE" w14:textId="77777777" w:rsidR="00A34BF2" w:rsidRDefault="00A34BF2" w:rsidP="00A34BF2">
      <w:pPr>
        <w:spacing w:before="120" w:after="120"/>
        <w:rPr>
          <w:b/>
        </w:rPr>
      </w:pPr>
      <w:r w:rsidRPr="00F74EDD">
        <w:rPr>
          <w:b/>
        </w:rPr>
        <w:t>IPV4 to IPV6</w:t>
      </w:r>
    </w:p>
    <w:p w14:paraId="550A0513" w14:textId="77777777" w:rsidR="00A34BF2" w:rsidRDefault="00A34BF2" w:rsidP="00A34BF2">
      <w:pPr>
        <w:spacing w:before="120" w:after="120"/>
      </w:pPr>
      <w:r>
        <w:t>Transitioning [7] from IPv4 to IPv6 might be impossible due to the construction of IPv6. When it was created, it had to be made from the ground up, denying it the ability for backwards compatibility. This would result in a site being either in IPv4 or IPv6. To overcome this, [8] there are a few technologies such as Dual Stack Routers. Used in most major businesses and government networks, these help to ease the switch between the previous version and IPv6.</w:t>
      </w:r>
    </w:p>
    <w:p w14:paraId="7C719545" w14:textId="77777777" w:rsidR="00A34BF2" w:rsidRDefault="00A34BF2" w:rsidP="00A34BF2">
      <w:pPr>
        <w:spacing w:before="120" w:after="120"/>
      </w:pPr>
      <w:r>
        <w:t>Dual Stack [8] means to run that devices are able to run both IPv4 and IPv6 in parallel. This allows to hosts to reach simultaneously reach IPv4 and IPv6 content, so offers a great way to ease and flexibly run together.</w:t>
      </w:r>
    </w:p>
    <w:p w14:paraId="2C78836F" w14:textId="77777777" w:rsidR="00A34BF2" w:rsidRPr="00FA31A2" w:rsidRDefault="00A34BF2" w:rsidP="00A34BF2">
      <w:pPr>
        <w:spacing w:before="120" w:after="120"/>
      </w:pPr>
      <w:r>
        <w:lastRenderedPageBreak/>
        <w:t xml:space="preserve">This also means that both can run independently of each other. Dual Stack doesn’t require any tunnelling mechanisms </w:t>
      </w:r>
      <w:bookmarkStart w:id="0" w:name="_GoBack"/>
      <w:bookmarkEnd w:id="0"/>
      <w:r>
        <w:t>inside internal networks. Normally that requires minimizing dependencies during the transition, meaning if there weren’t any IPv6 nodes available, tunnelling mechanisms would have been needed. This then ties nicely to gradual migration of endpoints, networks and applications.</w:t>
      </w:r>
    </w:p>
    <w:p w14:paraId="26570D78" w14:textId="77777777" w:rsidR="00A34BF2" w:rsidRDefault="00A34BF2" w:rsidP="00A34BF2">
      <w:pPr>
        <w:spacing w:before="120" w:after="120"/>
        <w:rPr>
          <w:b/>
        </w:rPr>
      </w:pPr>
      <w:r w:rsidRPr="00F74EDD">
        <w:rPr>
          <w:b/>
        </w:rPr>
        <w:t>Security</w:t>
      </w:r>
    </w:p>
    <w:p w14:paraId="74AC8DC1" w14:textId="77777777" w:rsidR="00A34BF2" w:rsidRDefault="00A34BF2" w:rsidP="00A34BF2">
      <w:pPr>
        <w:spacing w:before="120" w:after="120"/>
      </w:pPr>
      <w:r>
        <w:t xml:space="preserve">In the previous version of IPv6, [9] security wasn’t incorporated into it, and instead aftermarket software was used instead to protect sensitive information that ran through IPv4. In IPv6, they use IPsec which was also offered for IPv4, however, wasn’t mandatory in its use. IPsec uses cryptographic protocols designed to provide security in data communications. </w:t>
      </w:r>
    </w:p>
    <w:p w14:paraId="1AC72B2A" w14:textId="77777777" w:rsidR="00A34BF2" w:rsidRDefault="00A34BF2" w:rsidP="00A34BF2">
      <w:pPr>
        <w:spacing w:before="120" w:after="120"/>
      </w:pPr>
      <w:r>
        <w:t>Although IPsec uses AH (Authentication Header) [9] it’s still an important part of its security. AH provides authentication and data integrity for the IPv6 packet. This just means that, when data such as IP address is sent to the user, it verifies that it was sent by the sender without another IP replacing it, e.g. malicious IP attacks.</w:t>
      </w:r>
    </w:p>
    <w:p w14:paraId="65CF9C15" w14:textId="77777777" w:rsidR="00A34BF2" w:rsidRDefault="00A34BF2" w:rsidP="00A34BF2">
      <w:pPr>
        <w:spacing w:before="120" w:after="120"/>
      </w:pPr>
      <w:r>
        <w:t xml:space="preserve">ESP is also another feature of IPv6 security which makes sure that confidentiality is held to its upmost regard. Even the recipient isn’t able to read the information while the packet is in transit. </w:t>
      </w:r>
    </w:p>
    <w:p w14:paraId="68A3C9D0" w14:textId="77777777" w:rsidR="00A34BF2" w:rsidRDefault="00A34BF2" w:rsidP="00A34BF2">
      <w:pPr>
        <w:spacing w:before="120" w:after="120"/>
      </w:pPr>
      <w:r>
        <w:t xml:space="preserve">Some popular attacks on IPv4 could also happen to IPv6 which has made new challenges to security, even though IPv6 has been designed to bring improvements in terms of functionality and security. </w:t>
      </w:r>
    </w:p>
    <w:p w14:paraId="6E8217E3" w14:textId="6EC7EEE4" w:rsidR="00A34BF2" w:rsidRDefault="00A34BF2" w:rsidP="00A34BF2">
      <w:pPr>
        <w:spacing w:before="120" w:after="120"/>
      </w:pPr>
      <w:r>
        <w:t xml:space="preserve">Reconnaissance attacks are </w:t>
      </w:r>
      <w:r w:rsidR="000348A1">
        <w:t>a popular form of scanning your ping has become ineffective</w:t>
      </w:r>
      <w:r>
        <w:t xml:space="preserve"> in IPv6 due to the ample subnet. Included, </w:t>
      </w:r>
      <w:r w:rsidR="000348A1">
        <w:t>an IPv6 network has</w:t>
      </w:r>
      <w:r>
        <w:t xml:space="preserve"> a closer relationship with ICMPv6 compared to IPv4 which does not allow too aggressive filters on this protocol. </w:t>
      </w:r>
    </w:p>
    <w:p w14:paraId="0FDB4BD0" w14:textId="77777777" w:rsidR="00A34BF2" w:rsidRPr="009B7C55" w:rsidRDefault="00A34BF2" w:rsidP="00A34BF2">
      <w:pPr>
        <w:spacing w:before="120" w:after="120"/>
      </w:pPr>
      <w:r>
        <w:t xml:space="preserve">In IPv6, </w:t>
      </w:r>
      <w:proofErr w:type="spellStart"/>
      <w:r>
        <w:t>smurf</w:t>
      </w:r>
      <w:proofErr w:type="spellEnd"/>
      <w:r>
        <w:t xml:space="preserve"> attacks will be stopped due to being unable to find the broadcast address. Routing protocols are already protected in IPv6 due to cryptographic authentication between peers, however attacks such as Malware have no direct protection in built IPv6 but the risk of worms will be reduced due to the large address space given.</w:t>
      </w:r>
    </w:p>
    <w:p w14:paraId="6AF83736" w14:textId="77777777" w:rsidR="00A34BF2" w:rsidRDefault="00A34BF2" w:rsidP="00A34BF2">
      <w:pPr>
        <w:spacing w:before="120" w:after="120"/>
        <w:rPr>
          <w:b/>
        </w:rPr>
      </w:pPr>
      <w:r w:rsidRPr="00F74EDD">
        <w:rPr>
          <w:b/>
        </w:rPr>
        <w:t>Conclusion</w:t>
      </w:r>
    </w:p>
    <w:p w14:paraId="4F6B0BDA" w14:textId="77777777" w:rsidR="00A34BF2" w:rsidRPr="00234C0C" w:rsidRDefault="00A34BF2" w:rsidP="00A34BF2">
      <w:pPr>
        <w:spacing w:before="120" w:after="120"/>
      </w:pPr>
      <w:r>
        <w:t xml:space="preserve">IPv6 is important in modern networking due to the number of devices that have been slowly connecting. It has major improvements that were designed from the previous mistakes of IPv4 and some to ‘future proof’ design, function and security risks to future Network Managers. </w:t>
      </w:r>
    </w:p>
    <w:p w14:paraId="58B28023" w14:textId="77777777" w:rsidR="00A34BF2" w:rsidRPr="00F74EDD" w:rsidRDefault="00A34BF2" w:rsidP="00A34BF2">
      <w:pPr>
        <w:spacing w:before="120" w:after="120"/>
        <w:rPr>
          <w:b/>
        </w:rPr>
      </w:pPr>
      <w:r w:rsidRPr="00F74EDD">
        <w:rPr>
          <w:b/>
        </w:rPr>
        <w:t>References</w:t>
      </w:r>
    </w:p>
    <w:p w14:paraId="52EAA5AA" w14:textId="77777777" w:rsidR="00A34BF2" w:rsidRPr="00D55BCD" w:rsidRDefault="00A34BF2" w:rsidP="00A34BF2">
      <w:pPr>
        <w:spacing w:before="120" w:after="120"/>
        <w:rPr>
          <w:color w:val="0000FF"/>
          <w:u w:val="single"/>
        </w:rPr>
      </w:pPr>
      <w:r w:rsidRPr="00D55BCD">
        <w:t xml:space="preserve">[1] </w:t>
      </w:r>
      <w:hyperlink r:id="rId12" w:history="1">
        <w:r w:rsidRPr="00D55BCD">
          <w:rPr>
            <w:rStyle w:val="Hyperlink"/>
          </w:rPr>
          <w:t>https://www.tutorialspoint.com/ipv6/ipv6_overview.htm</w:t>
        </w:r>
      </w:hyperlink>
    </w:p>
    <w:p w14:paraId="0EE25AA1" w14:textId="77777777" w:rsidR="00A34BF2" w:rsidRPr="00D55BCD" w:rsidRDefault="00A34BF2" w:rsidP="00A34BF2">
      <w:pPr>
        <w:spacing w:before="120" w:after="120"/>
        <w:rPr>
          <w:rStyle w:val="Hyperlink"/>
        </w:rPr>
      </w:pPr>
      <w:r w:rsidRPr="00D55BCD">
        <w:t xml:space="preserve">[2] </w:t>
      </w:r>
      <w:hyperlink r:id="rId13" w:history="1">
        <w:r w:rsidRPr="00D55BCD">
          <w:rPr>
            <w:rStyle w:val="Hyperlink"/>
          </w:rPr>
          <w:t>http://www.faqs.org/rfcs/rfc2460.html</w:t>
        </w:r>
      </w:hyperlink>
      <w:r w:rsidRPr="00D55BCD">
        <w:rPr>
          <w:rStyle w:val="Hyperlink"/>
        </w:rPr>
        <w:t xml:space="preserve"> </w:t>
      </w:r>
    </w:p>
    <w:p w14:paraId="1CBB8D3C" w14:textId="77777777" w:rsidR="00A34BF2" w:rsidRPr="00D55BCD" w:rsidRDefault="00A34BF2" w:rsidP="00A34BF2">
      <w:pPr>
        <w:spacing w:before="120" w:after="120"/>
      </w:pPr>
      <w:r w:rsidRPr="00D55BCD">
        <w:t xml:space="preserve">[3] </w:t>
      </w:r>
      <w:hyperlink r:id="rId14" w:history="1">
        <w:r w:rsidRPr="00D55BCD">
          <w:rPr>
            <w:rStyle w:val="Hyperlink"/>
          </w:rPr>
          <w:t>https://www.tutorialspoint.com/ipv6/index.htm</w:t>
        </w:r>
      </w:hyperlink>
    </w:p>
    <w:p w14:paraId="6225F9DB" w14:textId="77777777" w:rsidR="00A34BF2" w:rsidRPr="00D55BCD" w:rsidRDefault="00A34BF2" w:rsidP="00A34BF2">
      <w:pPr>
        <w:spacing w:before="120" w:after="120"/>
      </w:pPr>
      <w:r w:rsidRPr="00D55BCD">
        <w:t xml:space="preserve">[4] </w:t>
      </w:r>
      <w:hyperlink r:id="rId15" w:history="1">
        <w:r w:rsidRPr="00D55BCD">
          <w:rPr>
            <w:rStyle w:val="Hyperlink"/>
          </w:rPr>
          <w:t>https://www.tutorialspoint.com/ipv6/ipv6_features.htm</w:t>
        </w:r>
      </w:hyperlink>
    </w:p>
    <w:p w14:paraId="65EF3633" w14:textId="77777777" w:rsidR="00A34BF2" w:rsidRDefault="00A34BF2" w:rsidP="00A34BF2">
      <w:pPr>
        <w:spacing w:before="120" w:after="120"/>
        <w:rPr>
          <w:rStyle w:val="Hyperlink"/>
        </w:rPr>
      </w:pPr>
      <w:r w:rsidRPr="00D55BCD">
        <w:t xml:space="preserve">[5] </w:t>
      </w:r>
      <w:hyperlink r:id="rId16" w:history="1">
        <w:r w:rsidRPr="00D55BCD">
          <w:rPr>
            <w:rStyle w:val="Hyperlink"/>
          </w:rPr>
          <w:t>https://www.tutorialspoint.com/ipv6/ipv6_address_types.htm</w:t>
        </w:r>
      </w:hyperlink>
    </w:p>
    <w:p w14:paraId="24FF3518" w14:textId="77777777" w:rsidR="00A34BF2" w:rsidRPr="00D55BCD" w:rsidRDefault="00A34BF2" w:rsidP="00A34BF2">
      <w:pPr>
        <w:spacing w:before="120" w:after="120"/>
      </w:pPr>
      <w:r>
        <w:t xml:space="preserve">[6] </w:t>
      </w:r>
      <w:hyperlink r:id="rId17" w:history="1">
        <w:r w:rsidRPr="00416B7C">
          <w:rPr>
            <w:rStyle w:val="Hyperlink"/>
          </w:rPr>
          <w:t>https://www.cisco.com/c/dam/en/us/solutions/collateral/enterprise/design-zone-government/sbaBN_IPv6addrG.pdf</w:t>
        </w:r>
      </w:hyperlink>
      <w:r>
        <w:t xml:space="preserve"> </w:t>
      </w:r>
    </w:p>
    <w:p w14:paraId="6DA4A924" w14:textId="77777777" w:rsidR="00A34BF2" w:rsidRDefault="00A34BF2" w:rsidP="00A34BF2">
      <w:pPr>
        <w:spacing w:before="120" w:after="120"/>
        <w:rPr>
          <w:sz w:val="18"/>
        </w:rPr>
      </w:pPr>
      <w:r>
        <w:rPr>
          <w:sz w:val="18"/>
        </w:rPr>
        <w:t xml:space="preserve">[7] </w:t>
      </w:r>
      <w:hyperlink r:id="rId18" w:history="1">
        <w:r w:rsidRPr="00416B7C">
          <w:rPr>
            <w:rStyle w:val="Hyperlink"/>
            <w:sz w:val="18"/>
          </w:rPr>
          <w:t>https://www.tutorialspoint.com/ipv6/ipv6_ipv4_to_ipv6.htm</w:t>
        </w:r>
      </w:hyperlink>
      <w:r>
        <w:rPr>
          <w:sz w:val="18"/>
        </w:rPr>
        <w:t xml:space="preserve"> </w:t>
      </w:r>
    </w:p>
    <w:p w14:paraId="60F9B898" w14:textId="77777777" w:rsidR="00A34BF2" w:rsidRDefault="00A34BF2" w:rsidP="00A34BF2">
      <w:pPr>
        <w:spacing w:before="120" w:after="120"/>
        <w:rPr>
          <w:sz w:val="18"/>
        </w:rPr>
      </w:pPr>
      <w:r>
        <w:rPr>
          <w:sz w:val="18"/>
        </w:rPr>
        <w:t xml:space="preserve">[8] </w:t>
      </w:r>
      <w:hyperlink r:id="rId19" w:history="1">
        <w:r w:rsidRPr="00416B7C">
          <w:rPr>
            <w:rStyle w:val="Hyperlink"/>
            <w:sz w:val="18"/>
          </w:rPr>
          <w:t>https://www.cisco.com/c/dam/en_us/solutions/industries/docs/gov/IPV6at_a_glance_c45-625859.pdf</w:t>
        </w:r>
      </w:hyperlink>
      <w:r>
        <w:rPr>
          <w:sz w:val="18"/>
        </w:rPr>
        <w:t xml:space="preserve"> </w:t>
      </w:r>
    </w:p>
    <w:p w14:paraId="672B9C6C" w14:textId="77777777" w:rsidR="00A34BF2" w:rsidRDefault="00A34BF2" w:rsidP="00A34BF2">
      <w:pPr>
        <w:spacing w:before="120" w:after="120"/>
        <w:rPr>
          <w:sz w:val="18"/>
        </w:rPr>
      </w:pPr>
      <w:r>
        <w:rPr>
          <w:sz w:val="18"/>
        </w:rPr>
        <w:t xml:space="preserve">[9] </w:t>
      </w:r>
      <w:hyperlink r:id="rId20" w:history="1">
        <w:r w:rsidRPr="00416B7C">
          <w:rPr>
            <w:rStyle w:val="Hyperlink"/>
            <w:sz w:val="18"/>
          </w:rPr>
          <w:t>https://resources.infosecinstitute.com/ipv6-security-overview-a-small-view-of-the-future/</w:t>
        </w:r>
      </w:hyperlink>
      <w:r>
        <w:rPr>
          <w:sz w:val="18"/>
        </w:rPr>
        <w:t xml:space="preserve"> </w:t>
      </w:r>
    </w:p>
    <w:p w14:paraId="5E5AE90B" w14:textId="7B59F8F1" w:rsidR="00A34BF2" w:rsidRDefault="00A34BF2" w:rsidP="00A34BF2">
      <w:pPr>
        <w:spacing w:before="120" w:after="120"/>
        <w:rPr>
          <w:b/>
        </w:rPr>
      </w:pPr>
      <w:r w:rsidRPr="00F74EDD">
        <w:rPr>
          <w:b/>
        </w:rPr>
        <w:t>Appendix</w:t>
      </w:r>
    </w:p>
    <w:p w14:paraId="60AB3099" w14:textId="77777777" w:rsidR="00A34BF2" w:rsidRDefault="00A34BF2" w:rsidP="00A34BF2">
      <w:pPr>
        <w:spacing w:before="120" w:after="120"/>
      </w:pPr>
      <w:hyperlink r:id="rId21" w:history="1">
        <w:r w:rsidRPr="00416B7C">
          <w:rPr>
            <w:rStyle w:val="Hyperlink"/>
          </w:rPr>
          <w:t>https://docs.oracle.com/cd/E19683-01/817-0573/transition-5/index.html</w:t>
        </w:r>
      </w:hyperlink>
      <w:r w:rsidRPr="00DF6ACE">
        <w:t xml:space="preserve"> </w:t>
      </w:r>
    </w:p>
    <w:p w14:paraId="3C73313B" w14:textId="2274431D" w:rsidR="00DA3296" w:rsidRPr="003E20E0" w:rsidRDefault="00A34BF2" w:rsidP="00A34BF2">
      <w:pPr>
        <w:pStyle w:val="TableHeading"/>
        <w:jc w:val="left"/>
        <w:rPr>
          <w:rFonts w:cs="Arial"/>
          <w:b w:val="0"/>
          <w:sz w:val="22"/>
        </w:rPr>
        <w:sectPr w:rsidR="00DA3296" w:rsidRPr="003E20E0" w:rsidSect="00B943CE">
          <w:footerReference w:type="default" r:id="rId22"/>
          <w:pgSz w:w="11894" w:h="16834"/>
          <w:pgMar w:top="993" w:right="695" w:bottom="1418" w:left="1418" w:header="709" w:footer="709" w:gutter="0"/>
          <w:paperSrc w:first="1" w:other="1"/>
          <w:cols w:space="720"/>
        </w:sectPr>
      </w:pPr>
      <w:hyperlink r:id="rId23" w:history="1">
        <w:r w:rsidRPr="00416B7C">
          <w:rPr>
            <w:rStyle w:val="Hyperlink"/>
            <w:sz w:val="18"/>
            <w:szCs w:val="20"/>
          </w:rPr>
          <w:t>https://hal.inria.fr/inria-00565574/file/ipv6-c2c-spec.pdf</w:t>
        </w:r>
      </w:hyperlink>
    </w:p>
    <w:p w14:paraId="46804FC5" w14:textId="77777777" w:rsidR="006D5DA8" w:rsidRPr="004A1148" w:rsidRDefault="006D5DA8" w:rsidP="00771EE2">
      <w:pPr>
        <w:rPr>
          <w:rFonts w:ascii="Arial" w:hAnsi="Arial" w:cs="Arial"/>
          <w:b/>
          <w:sz w:val="32"/>
          <w:szCs w:val="22"/>
          <w:u w:val="single"/>
        </w:rPr>
      </w:pPr>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ED11C33" w14:textId="77777777" w:rsidR="00E95072" w:rsidRDefault="00E95072">
      <w:r>
        <w:separator/>
      </w:r>
    </w:p>
  </w:endnote>
  <w:endnote w:type="continuationSeparator" w:id="0">
    <w:p w14:paraId="464F108C" w14:textId="77777777" w:rsidR="00E95072" w:rsidRDefault="00E950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08B282" w14:textId="762AB70F"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5B608E">
      <w:rPr>
        <w:rFonts w:ascii="Arial" w:hAnsi="Arial" w:cs="Arial"/>
        <w:b/>
        <w:i/>
        <w:noProof/>
        <w:lang w:val="en-US"/>
      </w:rPr>
      <w:t>3</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5B608E">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497F673" w14:textId="78C269A5" w:rsidR="003E20E0" w:rsidRPr="00F841F7" w:rsidRDefault="003E20E0" w:rsidP="009E183D">
    <w:pPr>
      <w:pStyle w:val="Footer"/>
      <w:rPr>
        <w:rFonts w:ascii="Arial" w:hAnsi="Arial" w:cs="Arial"/>
        <w:b/>
        <w:i/>
      </w:rPr>
    </w:pPr>
    <w:r>
      <w:rPr>
        <w:rFonts w:ascii="Arial" w:hAnsi="Arial" w:cs="Arial"/>
        <w:b/>
        <w:i/>
        <w:lang w:val="en-US"/>
      </w:rPr>
      <w:t xml:space="preserve">                                            </w:t>
    </w:r>
    <w:r>
      <w:rPr>
        <w:rFonts w:ascii="Arial" w:hAnsi="Arial" w:cs="Arial"/>
        <w:b/>
        <w:i/>
        <w:lang w:val="en-US"/>
      </w:rPr>
      <w:tab/>
    </w:r>
    <w:r>
      <w:rPr>
        <w:rFonts w:ascii="Arial" w:hAnsi="Arial" w:cs="Arial"/>
        <w:b/>
        <w:i/>
        <w:lang w:val="en-US"/>
      </w:rPr>
      <w:tab/>
    </w:r>
    <w:r>
      <w:rPr>
        <w:rFonts w:ascii="Arial" w:hAnsi="Arial" w:cs="Arial"/>
        <w:b/>
        <w:i/>
        <w:lang w:val="en-US"/>
      </w:rPr>
      <w:tab/>
    </w:r>
    <w:r w:rsidRPr="00F841F7">
      <w:rPr>
        <w:rFonts w:ascii="Arial" w:hAnsi="Arial" w:cs="Arial"/>
        <w:b/>
        <w:i/>
        <w:lang w:val="en-US"/>
      </w:rPr>
      <w:t xml:space="preserve">Page </w:t>
    </w:r>
    <w:r w:rsidRPr="00F841F7">
      <w:rPr>
        <w:rFonts w:ascii="Arial" w:hAnsi="Arial" w:cs="Arial"/>
        <w:b/>
        <w:i/>
        <w:lang w:val="en-US"/>
      </w:rPr>
      <w:fldChar w:fldCharType="begin"/>
    </w:r>
    <w:r w:rsidRPr="00F841F7">
      <w:rPr>
        <w:rFonts w:ascii="Arial" w:hAnsi="Arial" w:cs="Arial"/>
        <w:b/>
        <w:i/>
        <w:lang w:val="en-US"/>
      </w:rPr>
      <w:instrText xml:space="preserve"> PAGE </w:instrText>
    </w:r>
    <w:r w:rsidRPr="00F841F7">
      <w:rPr>
        <w:rFonts w:ascii="Arial" w:hAnsi="Arial" w:cs="Arial"/>
        <w:b/>
        <w:i/>
        <w:lang w:val="en-US"/>
      </w:rPr>
      <w:fldChar w:fldCharType="separate"/>
    </w:r>
    <w:r w:rsidR="005B608E">
      <w:rPr>
        <w:rFonts w:ascii="Arial" w:hAnsi="Arial" w:cs="Arial"/>
        <w:b/>
        <w:i/>
        <w:noProof/>
        <w:lang w:val="en-US"/>
      </w:rPr>
      <w:t>4</w:t>
    </w:r>
    <w:r w:rsidRPr="00F841F7">
      <w:rPr>
        <w:rFonts w:ascii="Arial" w:hAnsi="Arial" w:cs="Arial"/>
        <w:b/>
        <w:i/>
        <w:lang w:val="en-US"/>
      </w:rPr>
      <w:fldChar w:fldCharType="end"/>
    </w:r>
    <w:r w:rsidRPr="00F841F7">
      <w:rPr>
        <w:rFonts w:ascii="Arial" w:hAnsi="Arial" w:cs="Arial"/>
        <w:b/>
        <w:i/>
        <w:lang w:val="en-US"/>
      </w:rPr>
      <w:t xml:space="preserve"> of </w:t>
    </w:r>
    <w:r w:rsidRPr="00F841F7">
      <w:rPr>
        <w:rFonts w:ascii="Arial" w:hAnsi="Arial" w:cs="Arial"/>
        <w:b/>
        <w:i/>
        <w:lang w:val="en-US"/>
      </w:rPr>
      <w:fldChar w:fldCharType="begin"/>
    </w:r>
    <w:r w:rsidRPr="00F841F7">
      <w:rPr>
        <w:rFonts w:ascii="Arial" w:hAnsi="Arial" w:cs="Arial"/>
        <w:b/>
        <w:i/>
        <w:lang w:val="en-US"/>
      </w:rPr>
      <w:instrText xml:space="preserve"> NUMPAGES </w:instrText>
    </w:r>
    <w:r w:rsidRPr="00F841F7">
      <w:rPr>
        <w:rFonts w:ascii="Arial" w:hAnsi="Arial" w:cs="Arial"/>
        <w:b/>
        <w:i/>
        <w:lang w:val="en-US"/>
      </w:rPr>
      <w:fldChar w:fldCharType="separate"/>
    </w:r>
    <w:r w:rsidR="005B608E">
      <w:rPr>
        <w:rFonts w:ascii="Arial" w:hAnsi="Arial" w:cs="Arial"/>
        <w:b/>
        <w:i/>
        <w:noProof/>
        <w:lang w:val="en-US"/>
      </w:rPr>
      <w:t>6</w:t>
    </w:r>
    <w:r w:rsidRPr="00F841F7">
      <w:rPr>
        <w:rFonts w:ascii="Arial" w:hAnsi="Arial" w:cs="Arial"/>
        <w:b/>
        <w:i/>
        <w:lang w:val="en-US"/>
      </w:rPr>
      <w:fldChar w:fldCharType="end"/>
    </w:r>
    <w:r>
      <w:rPr>
        <w:rFonts w:ascii="Arial" w:hAnsi="Arial" w:cs="Arial"/>
        <w:b/>
        <w:i/>
        <w:lang w:val="en-US"/>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6A9CD6A" w14:textId="77777777" w:rsidR="00E95072" w:rsidRDefault="00E95072">
      <w:r>
        <w:separator/>
      </w:r>
    </w:p>
  </w:footnote>
  <w:footnote w:type="continuationSeparator" w:id="0">
    <w:p w14:paraId="276D3758" w14:textId="77777777" w:rsidR="00E95072" w:rsidRDefault="00E9507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2"/>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4"/>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activeWritingStyle w:appName="MSWord" w:lang="en-US" w:vendorID="64" w:dllVersion="131078" w:nlCheck="1" w:checkStyle="1"/>
  <w:activeWritingStyle w:appName="MSWord" w:lang="en-GB" w:vendorID="64" w:dllVersion="131078" w:nlCheck="1" w:checkStyle="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2856"/>
    <w:rsid w:val="000067AC"/>
    <w:rsid w:val="000116D4"/>
    <w:rsid w:val="00012CAC"/>
    <w:rsid w:val="00025A26"/>
    <w:rsid w:val="000276B3"/>
    <w:rsid w:val="000348A1"/>
    <w:rsid w:val="00036212"/>
    <w:rsid w:val="0003630C"/>
    <w:rsid w:val="00036BA6"/>
    <w:rsid w:val="00037919"/>
    <w:rsid w:val="00041EEA"/>
    <w:rsid w:val="00043FDA"/>
    <w:rsid w:val="00046D57"/>
    <w:rsid w:val="00054A8E"/>
    <w:rsid w:val="0005636C"/>
    <w:rsid w:val="00061286"/>
    <w:rsid w:val="00061975"/>
    <w:rsid w:val="00063C4C"/>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574"/>
    <w:rsid w:val="000E16ED"/>
    <w:rsid w:val="000E1F8C"/>
    <w:rsid w:val="000E23B9"/>
    <w:rsid w:val="000E4053"/>
    <w:rsid w:val="000E413A"/>
    <w:rsid w:val="000E7283"/>
    <w:rsid w:val="000F307F"/>
    <w:rsid w:val="000F5AA3"/>
    <w:rsid w:val="000F60C9"/>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40977"/>
    <w:rsid w:val="00142102"/>
    <w:rsid w:val="0014354E"/>
    <w:rsid w:val="00150F11"/>
    <w:rsid w:val="00154487"/>
    <w:rsid w:val="00162C99"/>
    <w:rsid w:val="00165B1E"/>
    <w:rsid w:val="00170256"/>
    <w:rsid w:val="00175630"/>
    <w:rsid w:val="00183D3A"/>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6B27"/>
    <w:rsid w:val="001E1050"/>
    <w:rsid w:val="001E1E1F"/>
    <w:rsid w:val="001E2879"/>
    <w:rsid w:val="001E3595"/>
    <w:rsid w:val="001E4988"/>
    <w:rsid w:val="001E4F4F"/>
    <w:rsid w:val="001E57C1"/>
    <w:rsid w:val="001F07EF"/>
    <w:rsid w:val="001F16E4"/>
    <w:rsid w:val="001F2F29"/>
    <w:rsid w:val="001F6D7A"/>
    <w:rsid w:val="00203569"/>
    <w:rsid w:val="0020694C"/>
    <w:rsid w:val="00215B6E"/>
    <w:rsid w:val="00216652"/>
    <w:rsid w:val="002172C5"/>
    <w:rsid w:val="00220632"/>
    <w:rsid w:val="00222600"/>
    <w:rsid w:val="002237DA"/>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4A4E"/>
    <w:rsid w:val="002C17D7"/>
    <w:rsid w:val="002C6040"/>
    <w:rsid w:val="002C625C"/>
    <w:rsid w:val="002C70F7"/>
    <w:rsid w:val="002D5B3F"/>
    <w:rsid w:val="002E272E"/>
    <w:rsid w:val="002E4123"/>
    <w:rsid w:val="002F5778"/>
    <w:rsid w:val="00301954"/>
    <w:rsid w:val="00302C6F"/>
    <w:rsid w:val="00303DB7"/>
    <w:rsid w:val="003114DE"/>
    <w:rsid w:val="003207AF"/>
    <w:rsid w:val="00326476"/>
    <w:rsid w:val="00330863"/>
    <w:rsid w:val="0033182A"/>
    <w:rsid w:val="0033610E"/>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732"/>
    <w:rsid w:val="00371977"/>
    <w:rsid w:val="003732FD"/>
    <w:rsid w:val="003753B2"/>
    <w:rsid w:val="003761F2"/>
    <w:rsid w:val="00376559"/>
    <w:rsid w:val="00377A06"/>
    <w:rsid w:val="00382350"/>
    <w:rsid w:val="00386646"/>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D78CD"/>
    <w:rsid w:val="003E20E0"/>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3257"/>
    <w:rsid w:val="004B6A82"/>
    <w:rsid w:val="004C5274"/>
    <w:rsid w:val="004E0538"/>
    <w:rsid w:val="004E568D"/>
    <w:rsid w:val="004E61B1"/>
    <w:rsid w:val="004F2F31"/>
    <w:rsid w:val="0050249F"/>
    <w:rsid w:val="00510531"/>
    <w:rsid w:val="00513F4F"/>
    <w:rsid w:val="00524566"/>
    <w:rsid w:val="00524E74"/>
    <w:rsid w:val="00527D3B"/>
    <w:rsid w:val="005305CA"/>
    <w:rsid w:val="00530BEF"/>
    <w:rsid w:val="00533BF8"/>
    <w:rsid w:val="00534C5B"/>
    <w:rsid w:val="005401A9"/>
    <w:rsid w:val="005554AB"/>
    <w:rsid w:val="00561F00"/>
    <w:rsid w:val="00562DEC"/>
    <w:rsid w:val="00564EEB"/>
    <w:rsid w:val="00571640"/>
    <w:rsid w:val="005742D6"/>
    <w:rsid w:val="0058287E"/>
    <w:rsid w:val="00583CE4"/>
    <w:rsid w:val="0058592E"/>
    <w:rsid w:val="00590667"/>
    <w:rsid w:val="00591470"/>
    <w:rsid w:val="0059571B"/>
    <w:rsid w:val="005A2B15"/>
    <w:rsid w:val="005A3CAA"/>
    <w:rsid w:val="005A5752"/>
    <w:rsid w:val="005B2FFB"/>
    <w:rsid w:val="005B51FE"/>
    <w:rsid w:val="005B53DD"/>
    <w:rsid w:val="005B608E"/>
    <w:rsid w:val="005B7BEA"/>
    <w:rsid w:val="005C0490"/>
    <w:rsid w:val="005C09CB"/>
    <w:rsid w:val="005D1D58"/>
    <w:rsid w:val="005D4035"/>
    <w:rsid w:val="005E11AB"/>
    <w:rsid w:val="005E316F"/>
    <w:rsid w:val="005E6E27"/>
    <w:rsid w:val="005F3E76"/>
    <w:rsid w:val="005F526A"/>
    <w:rsid w:val="00603190"/>
    <w:rsid w:val="00605FFC"/>
    <w:rsid w:val="006140BF"/>
    <w:rsid w:val="006211CC"/>
    <w:rsid w:val="00621AEA"/>
    <w:rsid w:val="00625850"/>
    <w:rsid w:val="00630FFA"/>
    <w:rsid w:val="006313B5"/>
    <w:rsid w:val="00632434"/>
    <w:rsid w:val="006327CD"/>
    <w:rsid w:val="00636FC4"/>
    <w:rsid w:val="00641263"/>
    <w:rsid w:val="006413C3"/>
    <w:rsid w:val="00641E69"/>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39F6"/>
    <w:rsid w:val="006D462A"/>
    <w:rsid w:val="006D49ED"/>
    <w:rsid w:val="006D55CE"/>
    <w:rsid w:val="006D5DA8"/>
    <w:rsid w:val="006E682A"/>
    <w:rsid w:val="006F0A72"/>
    <w:rsid w:val="006F1658"/>
    <w:rsid w:val="006F45BF"/>
    <w:rsid w:val="006F50C6"/>
    <w:rsid w:val="00702F71"/>
    <w:rsid w:val="00703E7A"/>
    <w:rsid w:val="00707012"/>
    <w:rsid w:val="007107AB"/>
    <w:rsid w:val="00710BAF"/>
    <w:rsid w:val="00710BF2"/>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71EE2"/>
    <w:rsid w:val="00771F91"/>
    <w:rsid w:val="007919F0"/>
    <w:rsid w:val="00792A2A"/>
    <w:rsid w:val="007A0717"/>
    <w:rsid w:val="007A0994"/>
    <w:rsid w:val="007A4950"/>
    <w:rsid w:val="007B0E70"/>
    <w:rsid w:val="007B1BD0"/>
    <w:rsid w:val="007B5081"/>
    <w:rsid w:val="007B518B"/>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40C8"/>
    <w:rsid w:val="00847342"/>
    <w:rsid w:val="00847C8B"/>
    <w:rsid w:val="008509A4"/>
    <w:rsid w:val="008575DA"/>
    <w:rsid w:val="0086128A"/>
    <w:rsid w:val="008639C2"/>
    <w:rsid w:val="00864BE5"/>
    <w:rsid w:val="00864EF8"/>
    <w:rsid w:val="00866FF5"/>
    <w:rsid w:val="00871E60"/>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2EDA"/>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C015A"/>
    <w:rsid w:val="009C68DF"/>
    <w:rsid w:val="009C6E95"/>
    <w:rsid w:val="009D707C"/>
    <w:rsid w:val="009E11D1"/>
    <w:rsid w:val="009E183D"/>
    <w:rsid w:val="009E541B"/>
    <w:rsid w:val="009F0BE7"/>
    <w:rsid w:val="009F5486"/>
    <w:rsid w:val="009F7BAE"/>
    <w:rsid w:val="00A05A11"/>
    <w:rsid w:val="00A153E4"/>
    <w:rsid w:val="00A1663B"/>
    <w:rsid w:val="00A16F86"/>
    <w:rsid w:val="00A21D1A"/>
    <w:rsid w:val="00A23CC7"/>
    <w:rsid w:val="00A25BEB"/>
    <w:rsid w:val="00A34BF2"/>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57A82"/>
    <w:rsid w:val="00A634FD"/>
    <w:rsid w:val="00A6727F"/>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C0692"/>
    <w:rsid w:val="00AD2E10"/>
    <w:rsid w:val="00AD4FE3"/>
    <w:rsid w:val="00AE2673"/>
    <w:rsid w:val="00AE2ACC"/>
    <w:rsid w:val="00AE37E7"/>
    <w:rsid w:val="00AE4DD4"/>
    <w:rsid w:val="00AE50B4"/>
    <w:rsid w:val="00AE7741"/>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1B1"/>
    <w:rsid w:val="00C324AE"/>
    <w:rsid w:val="00C3574B"/>
    <w:rsid w:val="00C37189"/>
    <w:rsid w:val="00C40BC6"/>
    <w:rsid w:val="00C431A6"/>
    <w:rsid w:val="00C46149"/>
    <w:rsid w:val="00C50DC2"/>
    <w:rsid w:val="00C519BA"/>
    <w:rsid w:val="00C569CB"/>
    <w:rsid w:val="00C66B33"/>
    <w:rsid w:val="00C75DF8"/>
    <w:rsid w:val="00C7673E"/>
    <w:rsid w:val="00C803C6"/>
    <w:rsid w:val="00C80527"/>
    <w:rsid w:val="00C82D8F"/>
    <w:rsid w:val="00C868FA"/>
    <w:rsid w:val="00C92323"/>
    <w:rsid w:val="00C93A58"/>
    <w:rsid w:val="00C93B79"/>
    <w:rsid w:val="00C93BCB"/>
    <w:rsid w:val="00C94B3B"/>
    <w:rsid w:val="00CA0B03"/>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55D61"/>
    <w:rsid w:val="00D70285"/>
    <w:rsid w:val="00D7295D"/>
    <w:rsid w:val="00D75CBA"/>
    <w:rsid w:val="00D809BB"/>
    <w:rsid w:val="00D86DDE"/>
    <w:rsid w:val="00D9332B"/>
    <w:rsid w:val="00D9537F"/>
    <w:rsid w:val="00D977F3"/>
    <w:rsid w:val="00DA3296"/>
    <w:rsid w:val="00DA5E1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51AAC"/>
    <w:rsid w:val="00E52A80"/>
    <w:rsid w:val="00E539D7"/>
    <w:rsid w:val="00E6406E"/>
    <w:rsid w:val="00E66CC0"/>
    <w:rsid w:val="00E67885"/>
    <w:rsid w:val="00E7050F"/>
    <w:rsid w:val="00E72F65"/>
    <w:rsid w:val="00E85CCF"/>
    <w:rsid w:val="00E95072"/>
    <w:rsid w:val="00E959F2"/>
    <w:rsid w:val="00E95F50"/>
    <w:rsid w:val="00EA0E09"/>
    <w:rsid w:val="00EA2479"/>
    <w:rsid w:val="00EB0EB8"/>
    <w:rsid w:val="00EB3C38"/>
    <w:rsid w:val="00EC79B3"/>
    <w:rsid w:val="00ED6809"/>
    <w:rsid w:val="00ED6D68"/>
    <w:rsid w:val="00ED7E47"/>
    <w:rsid w:val="00EE08D3"/>
    <w:rsid w:val="00EE0A93"/>
    <w:rsid w:val="00EE1463"/>
    <w:rsid w:val="00EE2207"/>
    <w:rsid w:val="00EE2AC4"/>
    <w:rsid w:val="00EE3132"/>
    <w:rsid w:val="00EE3D9D"/>
    <w:rsid w:val="00EE7714"/>
    <w:rsid w:val="00EF4321"/>
    <w:rsid w:val="00EF618D"/>
    <w:rsid w:val="00EF63E9"/>
    <w:rsid w:val="00F014E2"/>
    <w:rsid w:val="00F02126"/>
    <w:rsid w:val="00F23FA8"/>
    <w:rsid w:val="00F249F1"/>
    <w:rsid w:val="00F25B9D"/>
    <w:rsid w:val="00F25EE5"/>
    <w:rsid w:val="00F2664E"/>
    <w:rsid w:val="00F31B81"/>
    <w:rsid w:val="00F3740B"/>
    <w:rsid w:val="00F47520"/>
    <w:rsid w:val="00F511F5"/>
    <w:rsid w:val="00F541DB"/>
    <w:rsid w:val="00F6103A"/>
    <w:rsid w:val="00F63D13"/>
    <w:rsid w:val="00F74F12"/>
    <w:rsid w:val="00F77099"/>
    <w:rsid w:val="00F83381"/>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4AFF"/>
    <w:rsid w:val="00FD515A"/>
    <w:rsid w:val="00FE4768"/>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nhideWhenUsed="0" w:qFormat="1"/>
    <w:lsdException w:name="Table Grid" w:semiHidden="0" w:uiPriority="5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uiPriority w:val="99"/>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nhideWhenUsed="0" w:qFormat="1"/>
    <w:lsdException w:name="Table Grid" w:semiHidden="0" w:uiPriority="5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uiPriority w:val="99"/>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faqs.org/rfcs/rfc2460.html" TargetMode="External"/><Relationship Id="rId18" Type="http://schemas.openxmlformats.org/officeDocument/2006/relationships/hyperlink" Target="https://www.tutorialspoint.com/ipv6/ipv6_ipv4_to_ipv6.htm" TargetMode="External"/><Relationship Id="rId3" Type="http://schemas.openxmlformats.org/officeDocument/2006/relationships/styles" Target="styles.xml"/><Relationship Id="rId21" Type="http://schemas.openxmlformats.org/officeDocument/2006/relationships/hyperlink" Target="https://docs.oracle.com/cd/E19683-01/817-0573/transition-5/index.html" TargetMode="External"/><Relationship Id="rId7" Type="http://schemas.openxmlformats.org/officeDocument/2006/relationships/footnotes" Target="footnotes.xml"/><Relationship Id="rId12" Type="http://schemas.openxmlformats.org/officeDocument/2006/relationships/hyperlink" Target="https://www.tutorialspoint.com/ipv6/ipv6_overview.htm" TargetMode="External"/><Relationship Id="rId17" Type="http://schemas.openxmlformats.org/officeDocument/2006/relationships/hyperlink" Target="https://www.cisco.com/c/dam/en/us/solutions/collateral/enterprise/design-zone-government/sbaBN_IPv6addrG.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utorialspoint.com/ipv6/ipv6_address_types.htm" TargetMode="External"/><Relationship Id="rId20" Type="http://schemas.openxmlformats.org/officeDocument/2006/relationships/hyperlink" Target="https://resources.infosecinstitute.com/ipv6-security-overview-a-small-view-of-the-futur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tutorialspoint.com/ipv6/ipv6_features.htm" TargetMode="External"/><Relationship Id="rId23" Type="http://schemas.openxmlformats.org/officeDocument/2006/relationships/hyperlink" Target="https://hal.inria.fr/inria-00565574/file/ipv6-c2c-spec.pdf" TargetMode="External"/><Relationship Id="rId10" Type="http://schemas.openxmlformats.org/officeDocument/2006/relationships/image" Target="media/image2.png"/><Relationship Id="rId19" Type="http://schemas.openxmlformats.org/officeDocument/2006/relationships/hyperlink" Target="https://www.cisco.com/c/dam/en_us/solutions/industries/docs/gov/IPV6at_a_glance_c45-625859.pdf"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www.tutorialspoint.com/ipv6/index.htm" TargetMode="External"/><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B52EDD-5DC3-4E31-BE95-E16BDBB0D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273</TotalTime>
  <Pages>6</Pages>
  <Words>1212</Words>
  <Characters>8011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9205</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UWTSD</dc:creator>
  <cp:lastModifiedBy>Keefe Mark Montebon</cp:lastModifiedBy>
  <cp:revision>26</cp:revision>
  <cp:lastPrinted>2014-11-07T14:47:00Z</cp:lastPrinted>
  <dcterms:created xsi:type="dcterms:W3CDTF">2019-12-02T13:30:00Z</dcterms:created>
  <dcterms:modified xsi:type="dcterms:W3CDTF">2019-12-11T23:10:00Z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