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433639" w14:textId="77777777" w:rsidR="00667CA0" w:rsidRPr="00C315AF" w:rsidRDefault="00667CA0" w:rsidP="00667CA0">
      <w:pPr>
        <w:rPr>
          <w:vanish/>
        </w:rPr>
      </w:pPr>
    </w:p>
    <w:p w14:paraId="436D451E" w14:textId="77777777" w:rsidR="00F51A5E" w:rsidRDefault="00F51A5E" w:rsidP="00F51A5E">
      <w:pPr>
        <w:pStyle w:val="Header"/>
        <w:tabs>
          <w:tab w:val="clear" w:pos="4153"/>
          <w:tab w:val="clear" w:pos="8306"/>
        </w:tabs>
      </w:pPr>
      <w:r>
        <w:rPr>
          <w:noProof/>
        </w:rPr>
        <w:drawing>
          <wp:inline distT="0" distB="0" distL="0" distR="0" wp14:anchorId="7AC89562" wp14:editId="7C17DB4A">
            <wp:extent cx="1809750" cy="723900"/>
            <wp:effectExtent l="0" t="0" r="0" b="0"/>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20176C6" w14:textId="77777777" w:rsidR="00F51A5E" w:rsidRDefault="00F51A5E" w:rsidP="00F51A5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05"/>
      </w:tblGrid>
      <w:tr w:rsidR="00F51A5E" w:rsidRPr="00C1361B" w14:paraId="4B757793" w14:textId="77777777" w:rsidTr="002B7A0F">
        <w:tc>
          <w:tcPr>
            <w:tcW w:w="10670" w:type="dxa"/>
            <w:shd w:val="clear" w:color="auto" w:fill="C0C0C0"/>
          </w:tcPr>
          <w:p w14:paraId="1D3672D5" w14:textId="77777777" w:rsidR="00F51A5E" w:rsidRPr="00BA6B2C" w:rsidRDefault="00F51A5E" w:rsidP="002B7A0F">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w:t>
            </w:r>
          </w:p>
          <w:p w14:paraId="4CE0143E" w14:textId="77777777" w:rsidR="00F51A5E" w:rsidRPr="009F5CB2" w:rsidRDefault="00F51A5E" w:rsidP="002B7A0F">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p w14:paraId="74790F33" w14:textId="77777777" w:rsidR="00F51A5E" w:rsidRPr="00BA6B2C" w:rsidRDefault="00F51A5E" w:rsidP="00F51A5E">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51A5E" w:rsidRPr="00C1361B" w14:paraId="5CDB28AE" w14:textId="77777777" w:rsidTr="002B7A0F">
        <w:tc>
          <w:tcPr>
            <w:tcW w:w="2093" w:type="dxa"/>
            <w:shd w:val="pct15" w:color="auto" w:fill="auto"/>
          </w:tcPr>
          <w:p w14:paraId="63491EB2" w14:textId="77777777" w:rsidR="00F51A5E" w:rsidRPr="00C1361B" w:rsidRDefault="00F51A5E" w:rsidP="002B7A0F">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072B8695" w14:textId="37E15BD3" w:rsidR="00F51A5E" w:rsidRPr="00C1361B" w:rsidRDefault="00E35958" w:rsidP="002B7A0F">
            <w:pPr>
              <w:spacing w:before="120" w:after="120"/>
              <w:jc w:val="both"/>
              <w:rPr>
                <w:rFonts w:ascii="Calibri" w:hAnsi="Calibri" w:cs="Arial"/>
                <w:b/>
                <w:sz w:val="22"/>
                <w:szCs w:val="22"/>
              </w:rPr>
            </w:pPr>
            <w:r>
              <w:rPr>
                <w:rFonts w:ascii="Calibri" w:hAnsi="Calibri" w:cs="Arial"/>
                <w:b/>
                <w:sz w:val="22"/>
                <w:szCs w:val="22"/>
              </w:rPr>
              <w:t>David Taylor</w:t>
            </w:r>
          </w:p>
        </w:tc>
        <w:tc>
          <w:tcPr>
            <w:tcW w:w="2613" w:type="dxa"/>
            <w:shd w:val="clear" w:color="auto" w:fill="D9D9D9"/>
          </w:tcPr>
          <w:p w14:paraId="2BD6B588" w14:textId="77777777" w:rsidR="00F51A5E" w:rsidRPr="00C1361B" w:rsidRDefault="00F51A5E" w:rsidP="002B7A0F">
            <w:pPr>
              <w:spacing w:before="120" w:after="120"/>
              <w:jc w:val="both"/>
              <w:rPr>
                <w:rFonts w:ascii="Calibri" w:hAnsi="Calibri" w:cs="Arial"/>
                <w:b/>
                <w:sz w:val="22"/>
                <w:szCs w:val="22"/>
              </w:rPr>
            </w:pPr>
            <w:r>
              <w:rPr>
                <w:rFonts w:ascii="Calibri" w:hAnsi="Calibri" w:cs="Arial"/>
                <w:b/>
                <w:sz w:val="22"/>
                <w:szCs w:val="22"/>
              </w:rPr>
              <w:t xml:space="preserve">Student </w:t>
            </w:r>
            <w:r w:rsidRPr="00C1361B">
              <w:rPr>
                <w:rFonts w:ascii="Calibri" w:hAnsi="Calibri" w:cs="Arial"/>
                <w:b/>
                <w:sz w:val="22"/>
                <w:szCs w:val="22"/>
              </w:rPr>
              <w:t>number:</w:t>
            </w:r>
          </w:p>
        </w:tc>
        <w:tc>
          <w:tcPr>
            <w:tcW w:w="2111" w:type="dxa"/>
          </w:tcPr>
          <w:p w14:paraId="66FEED1C" w14:textId="2A8E9B0D" w:rsidR="00F51A5E" w:rsidRPr="00C1361B" w:rsidRDefault="00E35958" w:rsidP="002B7A0F">
            <w:pPr>
              <w:spacing w:before="120" w:after="120"/>
              <w:jc w:val="both"/>
              <w:rPr>
                <w:rFonts w:ascii="Calibri" w:hAnsi="Calibri" w:cs="Arial"/>
                <w:b/>
                <w:sz w:val="22"/>
                <w:szCs w:val="22"/>
              </w:rPr>
            </w:pPr>
            <w:r>
              <w:rPr>
                <w:rFonts w:ascii="Calibri" w:hAnsi="Calibri" w:cs="Arial"/>
                <w:b/>
                <w:sz w:val="22"/>
                <w:szCs w:val="22"/>
              </w:rPr>
              <w:t>1701795</w:t>
            </w:r>
          </w:p>
        </w:tc>
      </w:tr>
      <w:tr w:rsidR="00F51A5E" w:rsidRPr="00C1361B" w14:paraId="2273A699" w14:textId="77777777" w:rsidTr="002B7A0F">
        <w:tc>
          <w:tcPr>
            <w:tcW w:w="2093" w:type="dxa"/>
            <w:shd w:val="pct15" w:color="auto" w:fill="auto"/>
          </w:tcPr>
          <w:p w14:paraId="5EB48F6C" w14:textId="77777777" w:rsidR="00F51A5E" w:rsidRPr="00C1361B" w:rsidRDefault="00F51A5E" w:rsidP="002B7A0F">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4FEF17DF" w14:textId="77777777" w:rsidR="00F51A5E" w:rsidRPr="008566E5" w:rsidRDefault="00F51A5E" w:rsidP="002B7A0F">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F51A5E" w:rsidRPr="00C1361B" w14:paraId="1FEA8F7B" w14:textId="77777777" w:rsidTr="002B7A0F">
        <w:tc>
          <w:tcPr>
            <w:tcW w:w="2093" w:type="dxa"/>
            <w:shd w:val="pct15" w:color="auto" w:fill="auto"/>
          </w:tcPr>
          <w:p w14:paraId="49CAF43A" w14:textId="77777777" w:rsidR="00F51A5E" w:rsidRPr="00C1361B" w:rsidRDefault="00F51A5E" w:rsidP="002B7A0F">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0A083B34" w14:textId="5F64047C" w:rsidR="00F51A5E" w:rsidRPr="00C1361B" w:rsidRDefault="007D5310" w:rsidP="002B7A0F">
            <w:pPr>
              <w:spacing w:before="120" w:after="120"/>
              <w:rPr>
                <w:rFonts w:ascii="Calibri" w:hAnsi="Calibri" w:cs="Arial"/>
                <w:b/>
                <w:sz w:val="22"/>
                <w:szCs w:val="22"/>
              </w:rPr>
            </w:pPr>
            <w:r>
              <w:rPr>
                <w:rFonts w:ascii="Calibri" w:hAnsi="Calibri" w:cs="Arial"/>
                <w:b/>
                <w:sz w:val="22"/>
                <w:szCs w:val="22"/>
              </w:rPr>
              <w:t xml:space="preserve">Curriculum Development </w:t>
            </w:r>
            <w:r w:rsidR="00B57B5E">
              <w:rPr>
                <w:rFonts w:ascii="Calibri" w:hAnsi="Calibri" w:cs="Arial"/>
                <w:b/>
                <w:sz w:val="22"/>
                <w:szCs w:val="22"/>
              </w:rPr>
              <w:t>&amp; Enhancement</w:t>
            </w:r>
          </w:p>
        </w:tc>
        <w:tc>
          <w:tcPr>
            <w:tcW w:w="2613" w:type="dxa"/>
            <w:shd w:val="clear" w:color="auto" w:fill="D9D9D9"/>
          </w:tcPr>
          <w:p w14:paraId="78D3DD1B" w14:textId="77777777" w:rsidR="00F51A5E" w:rsidRPr="00C1361B" w:rsidRDefault="00F51A5E" w:rsidP="002B7A0F">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72D63CE2" w14:textId="78416DA5" w:rsidR="00F51A5E" w:rsidRPr="00C1361B" w:rsidRDefault="00B90A51" w:rsidP="002B7A0F">
            <w:pPr>
              <w:spacing w:before="120" w:after="120"/>
              <w:jc w:val="both"/>
              <w:rPr>
                <w:rFonts w:ascii="Calibri" w:hAnsi="Calibri" w:cs="Arial"/>
                <w:b/>
                <w:sz w:val="22"/>
                <w:szCs w:val="22"/>
              </w:rPr>
            </w:pPr>
            <w:r>
              <w:rPr>
                <w:rFonts w:ascii="Calibri" w:hAnsi="Calibri" w:cs="Arial"/>
                <w:b/>
                <w:sz w:val="22"/>
                <w:szCs w:val="22"/>
              </w:rPr>
              <w:t>7</w:t>
            </w:r>
          </w:p>
        </w:tc>
      </w:tr>
      <w:tr w:rsidR="00F51A5E" w:rsidRPr="00C1361B" w14:paraId="40049579" w14:textId="77777777" w:rsidTr="002B7A0F">
        <w:tc>
          <w:tcPr>
            <w:tcW w:w="2093" w:type="dxa"/>
            <w:shd w:val="pct15" w:color="auto" w:fill="auto"/>
          </w:tcPr>
          <w:p w14:paraId="048F3263" w14:textId="77777777" w:rsidR="00F51A5E" w:rsidRPr="00C1361B" w:rsidRDefault="00F51A5E" w:rsidP="002B7A0F">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048CA522" w14:textId="5909E8E5" w:rsidR="00F51A5E" w:rsidRPr="00C1361B" w:rsidRDefault="00F51A5E" w:rsidP="002B7A0F">
            <w:pPr>
              <w:spacing w:before="120" w:after="120"/>
              <w:rPr>
                <w:rFonts w:ascii="Calibri" w:hAnsi="Calibri" w:cs="Arial"/>
                <w:b/>
                <w:sz w:val="22"/>
                <w:szCs w:val="22"/>
              </w:rPr>
            </w:pPr>
            <w:r>
              <w:rPr>
                <w:rFonts w:ascii="Calibri" w:hAnsi="Calibri" w:cs="Arial"/>
                <w:b/>
                <w:sz w:val="22"/>
                <w:szCs w:val="22"/>
              </w:rPr>
              <w:t>ECSP700</w:t>
            </w:r>
            <w:r>
              <w:rPr>
                <w:rFonts w:ascii="Calibri" w:hAnsi="Calibri" w:cs="Arial"/>
                <w:b/>
                <w:sz w:val="22"/>
                <w:szCs w:val="22"/>
              </w:rPr>
              <w:t>2</w:t>
            </w:r>
          </w:p>
        </w:tc>
        <w:tc>
          <w:tcPr>
            <w:tcW w:w="2613" w:type="dxa"/>
            <w:shd w:val="clear" w:color="auto" w:fill="D9D9D9"/>
          </w:tcPr>
          <w:p w14:paraId="22A7C06D" w14:textId="77777777" w:rsidR="00F51A5E" w:rsidRPr="00C1361B" w:rsidRDefault="00F51A5E" w:rsidP="002B7A0F">
            <w:pPr>
              <w:pStyle w:val="Heading2"/>
              <w:rPr>
                <w:rFonts w:ascii="Calibri" w:hAnsi="Calibri" w:cs="Arial"/>
                <w:sz w:val="22"/>
                <w:szCs w:val="22"/>
              </w:rPr>
            </w:pPr>
            <w:r w:rsidRPr="00C1361B">
              <w:rPr>
                <w:rFonts w:ascii="Calibri" w:hAnsi="Calibri" w:cs="Arial"/>
                <w:sz w:val="22"/>
                <w:szCs w:val="22"/>
              </w:rPr>
              <w:t xml:space="preserve">Contribution to Overall </w:t>
            </w:r>
          </w:p>
          <w:p w14:paraId="188DDC7C" w14:textId="6C3871FB" w:rsidR="00F51A5E" w:rsidRPr="00C1361B" w:rsidRDefault="00F51A5E" w:rsidP="002B7A0F">
            <w:pPr>
              <w:rPr>
                <w:rFonts w:ascii="Calibri" w:hAnsi="Calibri" w:cs="Arial"/>
                <w:b/>
                <w:sz w:val="22"/>
                <w:szCs w:val="22"/>
              </w:rPr>
            </w:pPr>
            <w:r w:rsidRPr="00C1361B">
              <w:rPr>
                <w:rFonts w:ascii="Calibri" w:hAnsi="Calibri" w:cs="Arial"/>
                <w:b/>
                <w:sz w:val="22"/>
                <w:szCs w:val="22"/>
              </w:rPr>
              <w:t>Module Assessment (</w:t>
            </w:r>
            <w:proofErr w:type="gramStart"/>
            <w:r w:rsidRPr="00C1361B">
              <w:rPr>
                <w:rFonts w:ascii="Calibri" w:hAnsi="Calibri" w:cs="Arial"/>
                <w:b/>
                <w:sz w:val="22"/>
                <w:szCs w:val="22"/>
              </w:rPr>
              <w:t>%):</w:t>
            </w:r>
            <w:r>
              <w:rPr>
                <w:rFonts w:ascii="Calibri" w:hAnsi="Calibri" w:cs="Arial"/>
                <w:b/>
                <w:sz w:val="22"/>
                <w:szCs w:val="22"/>
              </w:rPr>
              <w:t>*</w:t>
            </w:r>
            <w:proofErr w:type="gramEnd"/>
          </w:p>
        </w:tc>
        <w:tc>
          <w:tcPr>
            <w:tcW w:w="2111" w:type="dxa"/>
          </w:tcPr>
          <w:p w14:paraId="15502E15" w14:textId="77777777" w:rsidR="00F51A5E" w:rsidRPr="00C1361B" w:rsidRDefault="00F51A5E" w:rsidP="002B7A0F">
            <w:pPr>
              <w:spacing w:before="120" w:after="120"/>
              <w:jc w:val="both"/>
              <w:rPr>
                <w:rFonts w:ascii="Calibri" w:hAnsi="Calibri" w:cs="Arial"/>
                <w:b/>
                <w:sz w:val="22"/>
                <w:szCs w:val="22"/>
              </w:rPr>
            </w:pPr>
            <w:r>
              <w:rPr>
                <w:rFonts w:ascii="Calibri" w:hAnsi="Calibri" w:cs="Arial"/>
                <w:b/>
                <w:sz w:val="22"/>
                <w:szCs w:val="22"/>
              </w:rPr>
              <w:t>100</w:t>
            </w:r>
          </w:p>
        </w:tc>
      </w:tr>
      <w:tr w:rsidR="00F51A5E" w:rsidRPr="00C1361B" w14:paraId="75A8C05C" w14:textId="77777777" w:rsidTr="002B7A0F">
        <w:tc>
          <w:tcPr>
            <w:tcW w:w="2093" w:type="dxa"/>
            <w:shd w:val="pct15" w:color="auto" w:fill="auto"/>
          </w:tcPr>
          <w:p w14:paraId="0AE7257E" w14:textId="77777777" w:rsidR="00F51A5E" w:rsidRPr="00C1361B" w:rsidRDefault="00F51A5E" w:rsidP="00F51A5E">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609600C7" w14:textId="423BB597" w:rsidR="00F51A5E" w:rsidRPr="00C1361B" w:rsidRDefault="00F51A5E" w:rsidP="00F51A5E">
            <w:pPr>
              <w:spacing w:before="120" w:after="120"/>
              <w:jc w:val="both"/>
              <w:rPr>
                <w:rFonts w:ascii="Calibri" w:hAnsi="Calibri" w:cs="Arial"/>
                <w:b/>
                <w:sz w:val="22"/>
                <w:szCs w:val="22"/>
              </w:rPr>
            </w:pPr>
            <w:r>
              <w:rPr>
                <w:rFonts w:ascii="Calibri" w:hAnsi="Calibri" w:cs="Arial"/>
                <w:b/>
                <w:sz w:val="22"/>
                <w:szCs w:val="22"/>
              </w:rPr>
              <w:t>Jan Barnes</w:t>
            </w:r>
          </w:p>
        </w:tc>
      </w:tr>
      <w:tr w:rsidR="00F51A5E" w:rsidRPr="00C1361B" w14:paraId="0AB42146" w14:textId="77777777" w:rsidTr="002B7A0F">
        <w:tc>
          <w:tcPr>
            <w:tcW w:w="2093" w:type="dxa"/>
            <w:shd w:val="pct15" w:color="auto" w:fill="auto"/>
          </w:tcPr>
          <w:p w14:paraId="65E8831A" w14:textId="77777777" w:rsidR="00F51A5E" w:rsidRPr="00C1361B" w:rsidRDefault="00F51A5E" w:rsidP="00F51A5E">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5B75BF03" w14:textId="49DFCE84" w:rsidR="00F51A5E" w:rsidRPr="00F67644" w:rsidRDefault="00F51A5E" w:rsidP="00F51A5E">
            <w:pPr>
              <w:spacing w:before="120" w:after="120"/>
              <w:jc w:val="both"/>
              <w:rPr>
                <w:rFonts w:ascii="Calibri" w:hAnsi="Calibri" w:cs="Arial"/>
                <w:b/>
                <w:sz w:val="22"/>
                <w:szCs w:val="22"/>
              </w:rPr>
            </w:pPr>
          </w:p>
        </w:tc>
        <w:tc>
          <w:tcPr>
            <w:tcW w:w="2613" w:type="dxa"/>
            <w:shd w:val="pct15" w:color="auto" w:fill="auto"/>
          </w:tcPr>
          <w:p w14:paraId="4F2DAA15" w14:textId="77777777" w:rsidR="00F51A5E" w:rsidRPr="00C1361B" w:rsidRDefault="00F51A5E" w:rsidP="00F51A5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25E2D939" w14:textId="77777777" w:rsidR="00F51A5E" w:rsidRPr="00C1361B" w:rsidRDefault="00F51A5E" w:rsidP="00F51A5E">
            <w:pPr>
              <w:spacing w:before="120" w:after="120"/>
              <w:jc w:val="both"/>
              <w:rPr>
                <w:rFonts w:ascii="Calibri" w:hAnsi="Calibri" w:cs="Arial"/>
                <w:b/>
                <w:sz w:val="22"/>
                <w:szCs w:val="22"/>
              </w:rPr>
            </w:pPr>
            <w:r>
              <w:rPr>
                <w:rFonts w:ascii="Calibri" w:hAnsi="Calibri" w:cs="Arial"/>
                <w:b/>
                <w:sz w:val="22"/>
                <w:szCs w:val="22"/>
              </w:rPr>
              <w:t>1</w:t>
            </w:r>
          </w:p>
        </w:tc>
      </w:tr>
      <w:tr w:rsidR="00F51A5E" w:rsidRPr="00C1361B" w14:paraId="28335DEE" w14:textId="77777777" w:rsidTr="002B7A0F">
        <w:tc>
          <w:tcPr>
            <w:tcW w:w="2093" w:type="dxa"/>
            <w:shd w:val="pct15" w:color="auto" w:fill="auto"/>
          </w:tcPr>
          <w:p w14:paraId="3B6D2B6F" w14:textId="77777777" w:rsidR="00F51A5E" w:rsidRPr="00C1361B" w:rsidRDefault="00F51A5E" w:rsidP="00F51A5E">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66281338" w14:textId="77777777" w:rsidR="00F51A5E" w:rsidRPr="00C1361B" w:rsidRDefault="00F51A5E" w:rsidP="00F51A5E">
            <w:pPr>
              <w:spacing w:before="120" w:after="120"/>
              <w:jc w:val="both"/>
              <w:rPr>
                <w:rFonts w:ascii="Calibri" w:hAnsi="Calibri" w:cs="Arial"/>
                <w:b/>
                <w:sz w:val="22"/>
                <w:szCs w:val="22"/>
              </w:rPr>
            </w:pPr>
          </w:p>
        </w:tc>
        <w:tc>
          <w:tcPr>
            <w:tcW w:w="2613" w:type="dxa"/>
            <w:shd w:val="pct15" w:color="auto" w:fill="auto"/>
          </w:tcPr>
          <w:p w14:paraId="2A7639A4" w14:textId="77777777" w:rsidR="00F51A5E" w:rsidRPr="00C1361B" w:rsidRDefault="00F51A5E" w:rsidP="00F51A5E">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111" w:type="dxa"/>
          </w:tcPr>
          <w:p w14:paraId="148E0A71" w14:textId="559BBF4A" w:rsidR="00F51A5E" w:rsidRPr="00C1361B" w:rsidRDefault="00E35958" w:rsidP="00F51A5E">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F51A5E" w:rsidRPr="00C1361B" w14:paraId="5A0A3EF9" w14:textId="77777777" w:rsidTr="002B7A0F">
        <w:tc>
          <w:tcPr>
            <w:tcW w:w="2093" w:type="dxa"/>
            <w:shd w:val="pct15" w:color="auto" w:fill="auto"/>
          </w:tcPr>
          <w:p w14:paraId="55A734DF" w14:textId="77777777" w:rsidR="00F51A5E" w:rsidRPr="00C1361B" w:rsidRDefault="00F51A5E" w:rsidP="00F51A5E">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0AA43ECF" w14:textId="77BC847F" w:rsidR="00F51A5E" w:rsidRPr="00C1361B" w:rsidRDefault="00E35958" w:rsidP="00F51A5E">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14:paraId="561EC400" w14:textId="77777777" w:rsidR="00F51A5E" w:rsidRPr="00C315AF" w:rsidRDefault="00F51A5E" w:rsidP="00F51A5E">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51A5E" w:rsidRPr="00C1361B" w14:paraId="408C726A" w14:textId="77777777" w:rsidTr="002B7A0F">
        <w:trPr>
          <w:trHeight w:val="421"/>
        </w:trPr>
        <w:tc>
          <w:tcPr>
            <w:tcW w:w="1809" w:type="dxa"/>
            <w:tcBorders>
              <w:top w:val="single" w:sz="6" w:space="0" w:color="auto"/>
            </w:tcBorders>
            <w:shd w:val="clear" w:color="auto" w:fill="D9D9D9"/>
          </w:tcPr>
          <w:p w14:paraId="75522344" w14:textId="77777777" w:rsidR="00F51A5E" w:rsidRPr="00C1361B" w:rsidRDefault="00F51A5E" w:rsidP="002B7A0F">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6B1FDDCA" w14:textId="77777777" w:rsidR="00F51A5E" w:rsidRPr="008F78C2" w:rsidRDefault="00F51A5E" w:rsidP="002B7A0F">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51A5E" w:rsidRPr="00C1361B" w14:paraId="4B40DDB9" w14:textId="77777777" w:rsidTr="002B7A0F">
        <w:trPr>
          <w:trHeight w:val="666"/>
        </w:trPr>
        <w:tc>
          <w:tcPr>
            <w:tcW w:w="1809" w:type="dxa"/>
            <w:tcBorders>
              <w:top w:val="single" w:sz="6" w:space="0" w:color="auto"/>
            </w:tcBorders>
            <w:shd w:val="clear" w:color="auto" w:fill="D9D9D9"/>
          </w:tcPr>
          <w:p w14:paraId="670E12DD" w14:textId="77777777" w:rsidR="00F51A5E" w:rsidRPr="00C1361B" w:rsidRDefault="00F51A5E" w:rsidP="002B7A0F">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1F697A1" w14:textId="77777777" w:rsidR="00F51A5E" w:rsidRPr="00152E9D" w:rsidRDefault="00F51A5E" w:rsidP="002B7A0F">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0C23D22F" w14:textId="77777777" w:rsidR="00F51A5E" w:rsidRPr="0022746E" w:rsidRDefault="00F51A5E" w:rsidP="002B7A0F">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55430E9E" w14:textId="77777777" w:rsidR="00F51A5E" w:rsidRPr="00C1361B" w:rsidRDefault="00F51A5E" w:rsidP="002B7A0F">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0894B06C" w14:textId="6556711E" w:rsidR="00F51A5E" w:rsidRPr="00C1361B" w:rsidRDefault="00D53D99" w:rsidP="002B7A0F">
            <w:pPr>
              <w:rPr>
                <w:rFonts w:ascii="Calibri" w:hAnsi="Calibri" w:cs="Arial"/>
                <w:b/>
              </w:rPr>
            </w:pPr>
            <w:r>
              <w:rPr>
                <w:rFonts w:ascii="Calibri" w:hAnsi="Calibri" w:cs="Arial"/>
                <w:b/>
              </w:rPr>
              <w:t>11/</w:t>
            </w:r>
            <w:r w:rsidR="004F73A2">
              <w:rPr>
                <w:rFonts w:ascii="Calibri" w:hAnsi="Calibri" w:cs="Arial"/>
                <w:b/>
              </w:rPr>
              <w:t>5</w:t>
            </w:r>
            <w:r>
              <w:rPr>
                <w:rFonts w:ascii="Calibri" w:hAnsi="Calibri" w:cs="Arial"/>
                <w:b/>
              </w:rPr>
              <w:t>/18</w:t>
            </w:r>
          </w:p>
        </w:tc>
      </w:tr>
    </w:tbl>
    <w:p w14:paraId="1286EEC8" w14:textId="77777777" w:rsidR="00F51A5E" w:rsidRPr="00C315AF" w:rsidRDefault="00F51A5E" w:rsidP="00F51A5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209"/>
        <w:gridCol w:w="822"/>
        <w:gridCol w:w="567"/>
      </w:tblGrid>
      <w:tr w:rsidR="00F51A5E" w:rsidRPr="00BF30FF" w14:paraId="23891ABF" w14:textId="77777777" w:rsidTr="00B57B5E">
        <w:trPr>
          <w:trHeight w:val="386"/>
        </w:trPr>
        <w:tc>
          <w:tcPr>
            <w:tcW w:w="9209" w:type="dxa"/>
            <w:vMerge w:val="restart"/>
            <w:shd w:val="pct15" w:color="auto" w:fill="auto"/>
          </w:tcPr>
          <w:p w14:paraId="5D8329B3" w14:textId="77777777" w:rsidR="00F51A5E" w:rsidRPr="00BA1176" w:rsidRDefault="00F51A5E" w:rsidP="002B7A0F">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822" w:type="dxa"/>
            <w:shd w:val="pct15" w:color="auto" w:fill="auto"/>
          </w:tcPr>
          <w:p w14:paraId="0BE396F7" w14:textId="77777777" w:rsidR="00F51A5E" w:rsidRPr="00BF30FF" w:rsidRDefault="00F51A5E" w:rsidP="002B7A0F">
            <w:pPr>
              <w:spacing w:before="120" w:after="120"/>
              <w:jc w:val="both"/>
              <w:rPr>
                <w:rFonts w:ascii="Calibri" w:hAnsi="Calibri" w:cs="Calibri"/>
                <w:b/>
              </w:rPr>
            </w:pPr>
            <w:r w:rsidRPr="00BF30FF">
              <w:rPr>
                <w:rFonts w:ascii="Calibri" w:hAnsi="Calibri" w:cs="Calibri"/>
                <w:b/>
              </w:rPr>
              <w:t>YES</w:t>
            </w:r>
          </w:p>
        </w:tc>
        <w:tc>
          <w:tcPr>
            <w:tcW w:w="567" w:type="dxa"/>
          </w:tcPr>
          <w:p w14:paraId="35233A87" w14:textId="77777777" w:rsidR="00F51A5E" w:rsidRPr="00BF30FF" w:rsidRDefault="00F51A5E" w:rsidP="002B7A0F">
            <w:pPr>
              <w:spacing w:before="120" w:after="120"/>
              <w:jc w:val="both"/>
              <w:rPr>
                <w:rFonts w:ascii="Calibri" w:hAnsi="Calibri" w:cs="Calibri"/>
                <w:b/>
              </w:rPr>
            </w:pPr>
          </w:p>
        </w:tc>
      </w:tr>
      <w:tr w:rsidR="00F51A5E" w:rsidRPr="00BF30FF" w14:paraId="1D69B16E" w14:textId="77777777" w:rsidTr="00B57B5E">
        <w:trPr>
          <w:trHeight w:val="408"/>
        </w:trPr>
        <w:tc>
          <w:tcPr>
            <w:tcW w:w="9209" w:type="dxa"/>
            <w:vMerge/>
            <w:shd w:val="pct15" w:color="auto" w:fill="auto"/>
          </w:tcPr>
          <w:p w14:paraId="5DD3D2B9" w14:textId="77777777" w:rsidR="00F51A5E" w:rsidRPr="00BF30FF" w:rsidRDefault="00F51A5E" w:rsidP="002B7A0F">
            <w:pPr>
              <w:spacing w:before="120" w:after="120"/>
              <w:jc w:val="both"/>
              <w:rPr>
                <w:rFonts w:ascii="Calibri" w:hAnsi="Calibri" w:cs="Calibri"/>
                <w:b/>
              </w:rPr>
            </w:pPr>
          </w:p>
        </w:tc>
        <w:tc>
          <w:tcPr>
            <w:tcW w:w="822" w:type="dxa"/>
            <w:shd w:val="pct15" w:color="auto" w:fill="auto"/>
          </w:tcPr>
          <w:p w14:paraId="2247EC09" w14:textId="77777777" w:rsidR="00F51A5E" w:rsidRPr="00BF30FF" w:rsidRDefault="00F51A5E" w:rsidP="002B7A0F">
            <w:pPr>
              <w:spacing w:before="120" w:after="120"/>
              <w:jc w:val="both"/>
              <w:rPr>
                <w:rFonts w:ascii="Calibri" w:hAnsi="Calibri" w:cs="Calibri"/>
                <w:b/>
              </w:rPr>
            </w:pPr>
            <w:r w:rsidRPr="00BF30FF">
              <w:rPr>
                <w:rFonts w:ascii="Calibri" w:hAnsi="Calibri" w:cs="Calibri"/>
                <w:b/>
              </w:rPr>
              <w:t>NO</w:t>
            </w:r>
          </w:p>
        </w:tc>
        <w:tc>
          <w:tcPr>
            <w:tcW w:w="567" w:type="dxa"/>
          </w:tcPr>
          <w:p w14:paraId="3C36CD2B" w14:textId="77777777" w:rsidR="00F51A5E" w:rsidRPr="00BF30FF" w:rsidRDefault="00F51A5E" w:rsidP="002B7A0F">
            <w:pPr>
              <w:spacing w:before="120" w:after="120"/>
              <w:jc w:val="both"/>
              <w:rPr>
                <w:rFonts w:ascii="Calibri" w:hAnsi="Calibri" w:cs="Calibri"/>
                <w:b/>
              </w:rPr>
            </w:pPr>
            <w:r>
              <w:rPr>
                <w:rFonts w:ascii="Calibri" w:hAnsi="Calibri" w:cs="Calibri"/>
                <w:b/>
              </w:rPr>
              <w:t>√</w:t>
            </w:r>
          </w:p>
        </w:tc>
      </w:tr>
    </w:tbl>
    <w:p w14:paraId="0EA74E23" w14:textId="77777777" w:rsidR="00F51A5E" w:rsidRDefault="00F51A5E"/>
    <w:tbl>
      <w:tblPr>
        <w:tblStyle w:val="TableGrid"/>
        <w:tblW w:w="0" w:type="auto"/>
        <w:jc w:val="center"/>
        <w:tblLook w:val="04A0" w:firstRow="1" w:lastRow="0" w:firstColumn="1" w:lastColumn="0" w:noHBand="0" w:noVBand="1"/>
      </w:tblPr>
      <w:tblGrid>
        <w:gridCol w:w="3114"/>
        <w:gridCol w:w="3402"/>
        <w:gridCol w:w="2500"/>
      </w:tblGrid>
      <w:tr w:rsidR="003A69D6" w:rsidRPr="00E77EF8" w14:paraId="31FD1EEC" w14:textId="77777777" w:rsidTr="00DC0492">
        <w:trPr>
          <w:trHeight w:val="416"/>
          <w:jc w:val="center"/>
        </w:trPr>
        <w:tc>
          <w:tcPr>
            <w:tcW w:w="3114" w:type="dxa"/>
            <w:vAlign w:val="center"/>
          </w:tcPr>
          <w:p w14:paraId="354D86AB" w14:textId="6E1F3D0D" w:rsidR="003A69D6" w:rsidRPr="00E77EF8" w:rsidRDefault="003A69D6" w:rsidP="00DC0492">
            <w:pPr>
              <w:jc w:val="center"/>
            </w:pPr>
            <w:r w:rsidRPr="00E77EF8">
              <w:lastRenderedPageBreak/>
              <w:t>ECSP700</w:t>
            </w:r>
            <w:r w:rsidR="00606E9A" w:rsidRPr="00E77EF8">
              <w:t>2</w:t>
            </w:r>
          </w:p>
        </w:tc>
        <w:tc>
          <w:tcPr>
            <w:tcW w:w="3402" w:type="dxa"/>
            <w:vAlign w:val="center"/>
          </w:tcPr>
          <w:p w14:paraId="7A341BBE" w14:textId="77777777" w:rsidR="003A69D6" w:rsidRPr="00E77EF8" w:rsidRDefault="003A69D6" w:rsidP="00DC0492">
            <w:pPr>
              <w:jc w:val="center"/>
            </w:pPr>
            <w:r w:rsidRPr="00E77EF8">
              <w:t>David Taylor</w:t>
            </w:r>
          </w:p>
        </w:tc>
        <w:tc>
          <w:tcPr>
            <w:tcW w:w="2500" w:type="dxa"/>
            <w:vAlign w:val="center"/>
          </w:tcPr>
          <w:p w14:paraId="3C194F1F" w14:textId="0988D0D8" w:rsidR="003A69D6" w:rsidRPr="00E77EF8" w:rsidRDefault="00606E9A" w:rsidP="00DC0492">
            <w:pPr>
              <w:jc w:val="center"/>
            </w:pPr>
            <w:r w:rsidRPr="00E77EF8">
              <w:t>3</w:t>
            </w:r>
            <w:bookmarkStart w:id="0" w:name="_GoBack"/>
            <w:bookmarkEnd w:id="0"/>
            <w:r w:rsidRPr="00E77EF8">
              <w:t>0</w:t>
            </w:r>
            <w:r w:rsidR="003A69D6" w:rsidRPr="00E77EF8">
              <w:t>/0</w:t>
            </w:r>
            <w:r w:rsidRPr="00E77EF8">
              <w:t>4</w:t>
            </w:r>
            <w:r w:rsidR="003A69D6" w:rsidRPr="00E77EF8">
              <w:t>/18</w:t>
            </w:r>
          </w:p>
        </w:tc>
      </w:tr>
    </w:tbl>
    <w:p w14:paraId="2C93987C" w14:textId="77777777" w:rsidR="003A69D6" w:rsidRPr="00E77EF8" w:rsidRDefault="003A69D6" w:rsidP="003A69D6"/>
    <w:p w14:paraId="049FE2E4" w14:textId="205B8FBC" w:rsidR="00C710AB" w:rsidRPr="00E77EF8" w:rsidRDefault="00C710AB" w:rsidP="00422EC1">
      <w:pPr>
        <w:pStyle w:val="Title"/>
        <w:jc w:val="both"/>
        <w:rPr>
          <w:rFonts w:ascii="ArialMT" w:hAnsi="ArialMT"/>
          <w:b/>
          <w:sz w:val="28"/>
          <w:szCs w:val="40"/>
        </w:rPr>
      </w:pPr>
      <w:r w:rsidRPr="00E77EF8">
        <w:rPr>
          <w:rFonts w:ascii="ArialMT" w:hAnsi="ArialMT"/>
          <w:b/>
          <w:sz w:val="28"/>
          <w:szCs w:val="40"/>
        </w:rPr>
        <w:t>Researching the impact of a carefully designed scheme of work on pupils use of misconceptions in graphs and associated assessment for learning.</w:t>
      </w:r>
    </w:p>
    <w:p w14:paraId="3844E7B8" w14:textId="77777777" w:rsidR="00C710AB" w:rsidRPr="00E77EF8" w:rsidRDefault="00C710AB" w:rsidP="00606E9A">
      <w:pPr>
        <w:jc w:val="both"/>
      </w:pPr>
    </w:p>
    <w:p w14:paraId="790129F5" w14:textId="0482D391" w:rsidR="00330B3B" w:rsidRPr="00E77EF8" w:rsidRDefault="00E34F4E" w:rsidP="00606E9A">
      <w:pPr>
        <w:pStyle w:val="Style1"/>
        <w:jc w:val="both"/>
      </w:pPr>
      <w:r w:rsidRPr="00E77EF8">
        <w:t>Introduction</w:t>
      </w:r>
      <w:r w:rsidR="00F77FF0">
        <w:t xml:space="preserve"> </w:t>
      </w:r>
    </w:p>
    <w:p w14:paraId="67E99619" w14:textId="48BAC690" w:rsidR="004A05A7" w:rsidRPr="00E77EF8" w:rsidRDefault="00274D7C" w:rsidP="00606E9A">
      <w:pPr>
        <w:jc w:val="both"/>
      </w:pPr>
      <w:r>
        <w:t xml:space="preserve">This </w:t>
      </w:r>
      <w:r w:rsidR="00412966">
        <w:t>project aims to research the impact o</w:t>
      </w:r>
      <w:r w:rsidR="00544244">
        <w:t>n learning of a teaching intervention to target identified misconceptions in graphs.</w:t>
      </w:r>
      <w:r w:rsidR="003D030B">
        <w:t xml:space="preserve">   </w:t>
      </w:r>
      <w:r w:rsidR="0082010A">
        <w:t xml:space="preserve">Graphs was chosen as the research topic as it is an area that </w:t>
      </w:r>
      <w:r w:rsidR="0056360B">
        <w:t>is relevant to</w:t>
      </w:r>
      <w:r w:rsidR="00087752">
        <w:t xml:space="preserve"> </w:t>
      </w:r>
      <w:r w:rsidR="0057383C">
        <w:t xml:space="preserve">everybody. </w:t>
      </w:r>
      <w:r w:rsidR="00090AC1">
        <w:t>Data in the form of graphs and charts is all around</w:t>
      </w:r>
      <w:r w:rsidR="000C49F7">
        <w:t xml:space="preserve"> us. </w:t>
      </w:r>
      <w:r w:rsidR="000E2598">
        <w:t>Being data literate (</w:t>
      </w:r>
      <w:r w:rsidR="00505E7B">
        <w:t>Carlson et al., 2011)</w:t>
      </w:r>
      <w:r w:rsidR="00F741B4">
        <w:t xml:space="preserve"> is an important skill having the ability to read graphs and charts and to be able to make meaningful conclusions from the </w:t>
      </w:r>
      <w:r w:rsidR="00D273A7">
        <w:t xml:space="preserve">information available.  </w:t>
      </w:r>
      <w:r w:rsidR="000A293C">
        <w:t xml:space="preserve">Use </w:t>
      </w:r>
      <w:r w:rsidR="000E683A">
        <w:t>of software available to learners</w:t>
      </w:r>
      <w:r w:rsidR="004F13EA">
        <w:t xml:space="preserve"> today means it is eas</w:t>
      </w:r>
      <w:r w:rsidR="00713071">
        <w:t>ier and quicker</w:t>
      </w:r>
      <w:r w:rsidR="004F13EA">
        <w:t xml:space="preserve"> to represent data in charts and graphs</w:t>
      </w:r>
      <w:r w:rsidR="00277DCC">
        <w:t xml:space="preserve"> (Watson et al., 2013)</w:t>
      </w:r>
      <w:r w:rsidR="00217D63">
        <w:t>.</w:t>
      </w:r>
      <w:r w:rsidR="004F13EA">
        <w:t xml:space="preserve"> This allows more time to focus on </w:t>
      </w:r>
      <w:r w:rsidR="00713071">
        <w:t>the understanding and interpretation</w:t>
      </w:r>
      <w:r w:rsidR="00611D06">
        <w:t xml:space="preserve">. </w:t>
      </w:r>
      <w:r w:rsidR="00D3720F">
        <w:t xml:space="preserve"> </w:t>
      </w:r>
      <w:r w:rsidR="00C965B1">
        <w:t xml:space="preserve"> </w:t>
      </w:r>
      <w:r w:rsidR="009E5C2F">
        <w:t xml:space="preserve">Research shows that graphs is a topic that </w:t>
      </w:r>
      <w:r w:rsidR="00430A62">
        <w:t>learners</w:t>
      </w:r>
      <w:r w:rsidR="002313A3">
        <w:t xml:space="preserve"> have</w:t>
      </w:r>
      <w:r w:rsidR="00F23049">
        <w:t xml:space="preserve"> </w:t>
      </w:r>
      <w:proofErr w:type="gramStart"/>
      <w:r w:rsidR="00F23049">
        <w:t xml:space="preserve">a number </w:t>
      </w:r>
      <w:r w:rsidR="009F322B">
        <w:t>of</w:t>
      </w:r>
      <w:proofErr w:type="gramEnd"/>
      <w:r w:rsidR="009F322B">
        <w:t xml:space="preserve"> commonly</w:t>
      </w:r>
      <w:r w:rsidR="002313A3">
        <w:t xml:space="preserve"> held misconceptions</w:t>
      </w:r>
      <w:r w:rsidR="00A02140">
        <w:t xml:space="preserve">. This research project aims to identify </w:t>
      </w:r>
      <w:r w:rsidR="003863FD">
        <w:t xml:space="preserve">the most effective methods that can be used </w:t>
      </w:r>
      <w:r w:rsidR="00012AB6">
        <w:t>to</w:t>
      </w:r>
      <w:r w:rsidR="001261AE">
        <w:t xml:space="preserve"> </w:t>
      </w:r>
      <w:r w:rsidR="002313A3">
        <w:t xml:space="preserve">help learners </w:t>
      </w:r>
      <w:r w:rsidR="00CB7197">
        <w:t xml:space="preserve">develop correct understanding.  The research </w:t>
      </w:r>
      <w:r w:rsidR="005246C4">
        <w:t>focus is a Year 8 – Set 2 class</w:t>
      </w:r>
      <w:r w:rsidR="00175135">
        <w:t xml:space="preserve"> consisting of 30 learners</w:t>
      </w:r>
      <w:r w:rsidR="00DD7F89">
        <w:t xml:space="preserve"> with </w:t>
      </w:r>
      <w:r w:rsidR="000807DF">
        <w:t>no ALN</w:t>
      </w:r>
      <w:r w:rsidR="00175135">
        <w:t>. The school is</w:t>
      </w:r>
      <w:r w:rsidR="00D77F84">
        <w:t xml:space="preserve"> a mixed</w:t>
      </w:r>
      <w:r w:rsidR="00DB2F21">
        <w:t>, high performing</w:t>
      </w:r>
      <w:r w:rsidR="00D77F84">
        <w:t xml:space="preserve"> comprehensive school in the Vale of Glamorgan</w:t>
      </w:r>
      <w:r w:rsidR="00136074">
        <w:t>. In 2017,</w:t>
      </w:r>
      <w:r w:rsidR="00955777">
        <w:t xml:space="preserve"> 86% of learners achiev</w:t>
      </w:r>
      <w:r w:rsidR="00136074">
        <w:t>ed</w:t>
      </w:r>
      <w:r w:rsidR="00955777">
        <w:t xml:space="preserve"> </w:t>
      </w:r>
      <w:r w:rsidR="009F322B">
        <w:t xml:space="preserve">A*-C in </w:t>
      </w:r>
      <w:r w:rsidR="008A2F5E">
        <w:t>M</w:t>
      </w:r>
      <w:r w:rsidR="009F322B">
        <w:t>aths</w:t>
      </w:r>
      <w:r w:rsidR="00EB1FE8">
        <w:t xml:space="preserve"> at GCSE</w:t>
      </w:r>
      <w:r w:rsidR="009F322B">
        <w:t>.</w:t>
      </w:r>
      <w:r w:rsidR="00D77F84">
        <w:t xml:space="preserve"> </w:t>
      </w:r>
    </w:p>
    <w:p w14:paraId="6556593C" w14:textId="77777777" w:rsidR="004A05A7" w:rsidRPr="00E77EF8" w:rsidRDefault="004A05A7" w:rsidP="00606E9A">
      <w:pPr>
        <w:jc w:val="both"/>
      </w:pPr>
    </w:p>
    <w:p w14:paraId="71B90A69" w14:textId="42471F6F" w:rsidR="00453351" w:rsidRPr="00E77EF8" w:rsidRDefault="00B14ABD" w:rsidP="00606E9A">
      <w:pPr>
        <w:pStyle w:val="Style1"/>
        <w:jc w:val="both"/>
      </w:pPr>
      <w:r>
        <w:t>Lit</w:t>
      </w:r>
      <w:r w:rsidR="00E34F4E" w:rsidRPr="00E77EF8">
        <w:t xml:space="preserve">eracy </w:t>
      </w:r>
      <w:r w:rsidR="000F307C">
        <w:t>R</w:t>
      </w:r>
      <w:r w:rsidR="00E34F4E" w:rsidRPr="00E77EF8">
        <w:t>eview</w:t>
      </w:r>
    </w:p>
    <w:p w14:paraId="48B2A296" w14:textId="5CA7959C" w:rsidR="00482D43" w:rsidRDefault="00482D43" w:rsidP="00482D43">
      <w:pPr>
        <w:jc w:val="both"/>
      </w:pPr>
      <w:r w:rsidRPr="00E77EF8">
        <w:t>Qualified for life set out by the Welsh government (20</w:t>
      </w:r>
      <w:r>
        <w:t>17</w:t>
      </w:r>
      <w:r w:rsidRPr="00E77EF8">
        <w:t>) identifies that the teaching profession should be research engaged and learning from the best both locally and worldwide</w:t>
      </w:r>
      <w:r>
        <w:t xml:space="preserve"> by 2021;</w:t>
      </w:r>
      <w:r w:rsidRPr="00E77EF8">
        <w:t xml:space="preserve"> </w:t>
      </w:r>
      <w:r>
        <w:t>s</w:t>
      </w:r>
      <w:r w:rsidRPr="00E77EF8">
        <w:t>chools should be learning organisations</w:t>
      </w:r>
      <w:r>
        <w:t>.  Carrying out research</w:t>
      </w:r>
      <w:r w:rsidRPr="00E77EF8">
        <w:t xml:space="preserve"> in the classroom is a </w:t>
      </w:r>
      <w:r>
        <w:t>way to learn and allows teachers to make judgements to support school development and ensure that they are doing the</w:t>
      </w:r>
      <w:r w:rsidR="008006B5">
        <w:t>ir</w:t>
      </w:r>
      <w:r>
        <w:t xml:space="preserve"> best </w:t>
      </w:r>
      <w:r w:rsidR="008006B5">
        <w:t>to improve the quality of pupil education</w:t>
      </w:r>
      <w:r>
        <w:t xml:space="preserve"> (Swann &amp; Pratt</w:t>
      </w:r>
      <w:r w:rsidR="00927B59">
        <w:t xml:space="preserve">, </w:t>
      </w:r>
      <w:r>
        <w:t>2003; Hopkins</w:t>
      </w:r>
      <w:r w:rsidR="00927B59">
        <w:t>,</w:t>
      </w:r>
      <w:r>
        <w:t xml:space="preserve"> 2008).  </w:t>
      </w:r>
    </w:p>
    <w:p w14:paraId="49DBEF19" w14:textId="40605209" w:rsidR="00537F97" w:rsidRDefault="00FE0E8C" w:rsidP="00606E9A">
      <w:pPr>
        <w:jc w:val="both"/>
      </w:pPr>
      <w:r>
        <w:t xml:space="preserve">Traditional research </w:t>
      </w:r>
      <w:r w:rsidR="0053217A">
        <w:t xml:space="preserve">with tightly controlled </w:t>
      </w:r>
      <w:r w:rsidR="005F44E2">
        <w:t>experiments and</w:t>
      </w:r>
      <w:r w:rsidR="000268D8">
        <w:t xml:space="preserve"> rigorous</w:t>
      </w:r>
      <w:r w:rsidR="005F44E2">
        <w:t xml:space="preserve"> statisti</w:t>
      </w:r>
      <w:r w:rsidR="00757C2F">
        <w:t xml:space="preserve">cal analysis according to </w:t>
      </w:r>
      <w:r w:rsidR="00537F97">
        <w:t xml:space="preserve">Hopkins </w:t>
      </w:r>
      <w:r w:rsidR="00757C2F">
        <w:t>(</w:t>
      </w:r>
      <w:r w:rsidR="00537F97">
        <w:t>2008)</w:t>
      </w:r>
      <w:r w:rsidR="00757C2F">
        <w:t xml:space="preserve"> is </w:t>
      </w:r>
      <w:r w:rsidR="00F9132A">
        <w:t xml:space="preserve">often difficult for </w:t>
      </w:r>
      <w:r w:rsidR="009B390B">
        <w:t>teachers to relate</w:t>
      </w:r>
      <w:r w:rsidR="00771906">
        <w:t xml:space="preserve"> to</w:t>
      </w:r>
      <w:r w:rsidR="00BF29B0">
        <w:t xml:space="preserve">. </w:t>
      </w:r>
      <w:r w:rsidR="009F3376">
        <w:t xml:space="preserve">Teachers </w:t>
      </w:r>
      <w:r w:rsidR="004F1BEB">
        <w:t>therefor</w:t>
      </w:r>
      <w:r w:rsidR="008A2F5E">
        <w:t>e</w:t>
      </w:r>
      <w:r w:rsidR="007F36D9">
        <w:t xml:space="preserve"> tend to implement</w:t>
      </w:r>
      <w:r w:rsidR="004F1BEB">
        <w:t xml:space="preserve"> a</w:t>
      </w:r>
      <w:r w:rsidR="009F3376">
        <w:t xml:space="preserve"> </w:t>
      </w:r>
      <w:proofErr w:type="gramStart"/>
      <w:r w:rsidR="004F1BEB">
        <w:t xml:space="preserve">philosophy </w:t>
      </w:r>
      <w:r w:rsidR="005479C1">
        <w:t>based</w:t>
      </w:r>
      <w:proofErr w:type="gramEnd"/>
      <w:r w:rsidR="005479C1">
        <w:t xml:space="preserve"> </w:t>
      </w:r>
      <w:r w:rsidR="009F3376">
        <w:t xml:space="preserve">research methodology </w:t>
      </w:r>
      <w:r w:rsidR="006B5CB8">
        <w:t>which can help in making more sense of the real</w:t>
      </w:r>
      <w:r w:rsidR="003E6644">
        <w:t>-</w:t>
      </w:r>
      <w:r w:rsidR="006B5CB8">
        <w:t>life classroom</w:t>
      </w:r>
      <w:r w:rsidR="00E062A5">
        <w:t>.</w:t>
      </w:r>
      <w:r w:rsidR="0087616A">
        <w:t xml:space="preserve"> </w:t>
      </w:r>
      <w:r w:rsidR="00DD4DF0">
        <w:t xml:space="preserve"> </w:t>
      </w:r>
      <w:r w:rsidR="00B532A5">
        <w:t xml:space="preserve">Several models </w:t>
      </w:r>
      <w:r w:rsidR="00F74F26">
        <w:t xml:space="preserve">have been proposed under the </w:t>
      </w:r>
      <w:r w:rsidR="00DB491F">
        <w:t xml:space="preserve">term </w:t>
      </w:r>
      <w:r w:rsidR="00CB3FCD">
        <w:t>‘a</w:t>
      </w:r>
      <w:r w:rsidR="00DB491F">
        <w:t xml:space="preserve">ction </w:t>
      </w:r>
      <w:r w:rsidR="00CB3FCD">
        <w:t>r</w:t>
      </w:r>
      <w:r w:rsidR="00DB491F">
        <w:t>esearch</w:t>
      </w:r>
      <w:r w:rsidR="00CB3FCD">
        <w:t>’</w:t>
      </w:r>
      <w:r w:rsidR="00613915">
        <w:t xml:space="preserve"> such as</w:t>
      </w:r>
      <w:r w:rsidR="002F279E">
        <w:t xml:space="preserve"> the</w:t>
      </w:r>
      <w:r w:rsidR="00613915">
        <w:t xml:space="preserve"> one by </w:t>
      </w:r>
      <w:proofErr w:type="spellStart"/>
      <w:r w:rsidR="00FC3FB3">
        <w:t>Kemmis</w:t>
      </w:r>
      <w:proofErr w:type="spellEnd"/>
      <w:r w:rsidR="00FC3FB3">
        <w:t xml:space="preserve"> &amp; MacTagg</w:t>
      </w:r>
      <w:r w:rsidR="002F279E">
        <w:t xml:space="preserve">art (1988) and </w:t>
      </w:r>
      <w:r w:rsidR="00841FE7">
        <w:t>Elliott (1991)</w:t>
      </w:r>
      <w:r w:rsidR="00F84237">
        <w:t xml:space="preserve"> (Appendix 1). </w:t>
      </w:r>
      <w:r w:rsidR="00707082">
        <w:t>These</w:t>
      </w:r>
      <w:r w:rsidR="00C03F8C">
        <w:t xml:space="preserve"> seem to be of similar structure</w:t>
      </w:r>
      <w:r w:rsidR="00707082">
        <w:t>,</w:t>
      </w:r>
      <w:r w:rsidR="00A6758A">
        <w:t xml:space="preserve"> start</w:t>
      </w:r>
      <w:r w:rsidR="00707082">
        <w:t>ing</w:t>
      </w:r>
      <w:r w:rsidR="00A6758A">
        <w:t xml:space="preserve"> with the</w:t>
      </w:r>
      <w:r w:rsidR="00F84237">
        <w:t xml:space="preserve"> identification of </w:t>
      </w:r>
      <w:r w:rsidR="00994ADA">
        <w:t>an idea to investigate</w:t>
      </w:r>
      <w:r w:rsidR="00982F9E">
        <w:t xml:space="preserve">. </w:t>
      </w:r>
      <w:r w:rsidR="00426763">
        <w:t xml:space="preserve">They then </w:t>
      </w:r>
      <w:r w:rsidR="00025E20">
        <w:t>follow</w:t>
      </w:r>
      <w:r w:rsidR="00426763">
        <w:t xml:space="preserve"> a cyclical </w:t>
      </w:r>
      <w:r w:rsidR="00093F34">
        <w:t>process involving</w:t>
      </w:r>
      <w:r w:rsidR="00243B4B">
        <w:t xml:space="preserve"> the following steps: </w:t>
      </w:r>
      <w:r w:rsidR="00A6758A">
        <w:t xml:space="preserve"> research</w:t>
      </w:r>
      <w:r w:rsidR="00595176">
        <w:t>ing</w:t>
      </w:r>
      <w:r w:rsidR="00243B4B">
        <w:t>,</w:t>
      </w:r>
      <w:r w:rsidR="00A6758A">
        <w:t xml:space="preserve"> producing a plan</w:t>
      </w:r>
      <w:r w:rsidR="00093F34">
        <w:t xml:space="preserve">, implementing the plan, </w:t>
      </w:r>
      <w:r w:rsidR="00243B4B">
        <w:t>monitor the effects</w:t>
      </w:r>
      <w:r w:rsidR="00516B65">
        <w:t xml:space="preserve"> and reflect</w:t>
      </w:r>
      <w:r w:rsidR="003B28AF">
        <w:t>ion</w:t>
      </w:r>
      <w:r w:rsidR="00595176">
        <w:t xml:space="preserve">. </w:t>
      </w:r>
      <w:r w:rsidR="00243B4B">
        <w:t xml:space="preserve"> </w:t>
      </w:r>
      <w:r w:rsidR="00A6758A">
        <w:t xml:space="preserve"> </w:t>
      </w:r>
      <w:r w:rsidR="00C03F8C">
        <w:t xml:space="preserve"> </w:t>
      </w:r>
      <w:r w:rsidR="002F279E">
        <w:t xml:space="preserve"> </w:t>
      </w:r>
      <w:r w:rsidR="00E8030F">
        <w:t xml:space="preserve"> </w:t>
      </w:r>
    </w:p>
    <w:p w14:paraId="620BA4F4" w14:textId="4C6D6334" w:rsidR="00BF01FD" w:rsidRDefault="002559EC" w:rsidP="00606E9A">
      <w:pPr>
        <w:jc w:val="both"/>
      </w:pPr>
      <w:r>
        <w:t>Teacher</w:t>
      </w:r>
      <w:r w:rsidR="008D7CC0">
        <w:t xml:space="preserve">s are already stretched in terms of </w:t>
      </w:r>
      <w:r w:rsidR="00E661FA">
        <w:t>their time and contact time with pupils. It is therefore</w:t>
      </w:r>
      <w:r w:rsidR="008D7CC0">
        <w:t xml:space="preserve"> important that research does not distract from </w:t>
      </w:r>
      <w:r w:rsidR="00F37FA3">
        <w:t xml:space="preserve">teaching the pupils </w:t>
      </w:r>
      <w:proofErr w:type="gramStart"/>
      <w:r w:rsidR="00F37FA3">
        <w:t>and also</w:t>
      </w:r>
      <w:proofErr w:type="gramEnd"/>
      <w:r w:rsidR="00F37FA3">
        <w:t xml:space="preserve"> </w:t>
      </w:r>
      <w:r w:rsidR="00375F93">
        <w:t xml:space="preserve">the data collection must not </w:t>
      </w:r>
      <w:r w:rsidR="00227650">
        <w:t xml:space="preserve">be too </w:t>
      </w:r>
      <w:r w:rsidR="00F90F2C">
        <w:t>difficult to collect or analyse</w:t>
      </w:r>
      <w:r w:rsidR="005C75B7">
        <w:t xml:space="preserve"> </w:t>
      </w:r>
      <w:r w:rsidR="00E661FA">
        <w:t>(Hopkins, 2008)</w:t>
      </w:r>
      <w:r w:rsidR="003E37FC">
        <w:t xml:space="preserve">. Hopkins does state </w:t>
      </w:r>
      <w:r w:rsidR="00694EC4">
        <w:t xml:space="preserve">though that data must be reliable </w:t>
      </w:r>
      <w:proofErr w:type="gramStart"/>
      <w:r w:rsidR="00694EC4">
        <w:t>in order to</w:t>
      </w:r>
      <w:proofErr w:type="gramEnd"/>
      <w:r w:rsidR="00694EC4">
        <w:t xml:space="preserve"> make sound conclusions. </w:t>
      </w:r>
      <w:r w:rsidR="00AC5301">
        <w:t>He states that the results may be</w:t>
      </w:r>
      <w:r w:rsidR="00C52924">
        <w:t xml:space="preserve"> seen to be more reliable by using triangulation to back up the results </w:t>
      </w:r>
      <w:r w:rsidR="000F2677">
        <w:t>by using three different points of view</w:t>
      </w:r>
      <w:r w:rsidR="0056500A">
        <w:t>.</w:t>
      </w:r>
      <w:r w:rsidR="0012421F">
        <w:t xml:space="preserve"> </w:t>
      </w:r>
      <w:r w:rsidR="008C471E">
        <w:t>Swann and Pratt describe this a jury of evidence</w:t>
      </w:r>
      <w:r w:rsidR="0044548D">
        <w:t xml:space="preserve"> to </w:t>
      </w:r>
      <w:r w:rsidR="008D47E4">
        <w:t>decide</w:t>
      </w:r>
      <w:r w:rsidR="0044548D">
        <w:t xml:space="preserve"> if we can make a strong conclusion</w:t>
      </w:r>
      <w:r w:rsidR="00D946BD">
        <w:t xml:space="preserve"> or not with the evidence available</w:t>
      </w:r>
      <w:r w:rsidR="008C471E">
        <w:t xml:space="preserve">. </w:t>
      </w:r>
      <w:r w:rsidR="0056500A">
        <w:t xml:space="preserve"> </w:t>
      </w:r>
      <w:r w:rsidR="006172A4">
        <w:t xml:space="preserve">Data collection for </w:t>
      </w:r>
      <w:r w:rsidR="006B2679">
        <w:t xml:space="preserve">classroom research can take several forms </w:t>
      </w:r>
      <w:r w:rsidR="00856867">
        <w:t xml:space="preserve">(Hopkins, 2008; </w:t>
      </w:r>
      <w:r w:rsidR="00512195">
        <w:t>Johnson</w:t>
      </w:r>
      <w:r w:rsidR="00450E12">
        <w:t>, 201</w:t>
      </w:r>
      <w:r w:rsidR="00E76759">
        <w:t>1</w:t>
      </w:r>
      <w:r w:rsidR="00856867">
        <w:t xml:space="preserve">) </w:t>
      </w:r>
      <w:r w:rsidR="007F1E3F">
        <w:lastRenderedPageBreak/>
        <w:t xml:space="preserve">including: observation or reflective notes made by the researcher or an additional person in the classroom; </w:t>
      </w:r>
      <w:r w:rsidR="00D357BB">
        <w:t xml:space="preserve">video </w:t>
      </w:r>
      <w:r w:rsidR="00890F1A">
        <w:t xml:space="preserve">or taped recording of class or </w:t>
      </w:r>
      <w:r w:rsidR="00EC1CBA">
        <w:t xml:space="preserve">individual / group interviews; </w:t>
      </w:r>
      <w:r w:rsidR="000910A5">
        <w:t>questionnaires; pre</w:t>
      </w:r>
      <w:r w:rsidR="00224B57">
        <w:t xml:space="preserve"> and post-tests</w:t>
      </w:r>
      <w:r w:rsidR="00AF1DCA">
        <w:t>; pupil feedback or other assessment for learning</w:t>
      </w:r>
      <w:r w:rsidR="00224B57">
        <w:t xml:space="preserve">. </w:t>
      </w:r>
      <w:r w:rsidR="000910A5">
        <w:t xml:space="preserve"> </w:t>
      </w:r>
      <w:r w:rsidR="007F1E3F">
        <w:t xml:space="preserve"> </w:t>
      </w:r>
      <w:r w:rsidR="00792CBA">
        <w:t xml:space="preserve">Swann and Pratt suggest </w:t>
      </w:r>
      <w:r w:rsidR="007E5544">
        <w:t xml:space="preserve">those who are new to </w:t>
      </w:r>
      <w:r w:rsidR="00B43512">
        <w:t>research</w:t>
      </w:r>
      <w:r w:rsidR="007E5544">
        <w:t xml:space="preserve"> to </w:t>
      </w:r>
      <w:r w:rsidR="00C41206">
        <w:t>consider</w:t>
      </w:r>
      <w:r w:rsidR="00B43512">
        <w:t xml:space="preserve"> </w:t>
      </w:r>
      <w:r w:rsidR="00C9390D">
        <w:t xml:space="preserve">carefully </w:t>
      </w:r>
      <w:r w:rsidR="00FF3992">
        <w:t xml:space="preserve">how long </w:t>
      </w:r>
      <w:r w:rsidR="00EA7BE8">
        <w:t xml:space="preserve">the </w:t>
      </w:r>
      <w:r w:rsidR="00803685">
        <w:t>data collection will take</w:t>
      </w:r>
      <w:r w:rsidR="00A115D2">
        <w:t>,</w:t>
      </w:r>
      <w:r w:rsidR="00803685">
        <w:t xml:space="preserve"> suggesting interviews and questionnaires can be </w:t>
      </w:r>
      <w:r w:rsidR="009F19F5">
        <w:t xml:space="preserve">a lengthy process. </w:t>
      </w:r>
      <w:r w:rsidR="007E5544">
        <w:t xml:space="preserve"> </w:t>
      </w:r>
    </w:p>
    <w:p w14:paraId="62C796F4" w14:textId="71109F9A" w:rsidR="00B15584" w:rsidRDefault="004A0397" w:rsidP="00606E9A">
      <w:pPr>
        <w:jc w:val="both"/>
      </w:pPr>
      <w:r>
        <w:t>Pre</w:t>
      </w:r>
      <w:r w:rsidR="00332D8A">
        <w:t xml:space="preserve"> and post</w:t>
      </w:r>
      <w:r w:rsidR="009157D0">
        <w:t>-</w:t>
      </w:r>
      <w:r w:rsidR="00332D8A">
        <w:t>tests are commonly used in scientific research (</w:t>
      </w:r>
      <w:r w:rsidR="0071310D">
        <w:t xml:space="preserve">Shuttleworth, 2009). </w:t>
      </w:r>
      <w:r w:rsidR="006107C9">
        <w:t xml:space="preserve">They </w:t>
      </w:r>
      <w:r w:rsidR="004113F9">
        <w:t xml:space="preserve">are a simple form of test that </w:t>
      </w:r>
      <w:r w:rsidR="006107C9">
        <w:t xml:space="preserve">can be used with a single group or </w:t>
      </w:r>
      <w:r w:rsidR="00B96F67">
        <w:t xml:space="preserve">more to evaluate the impact of </w:t>
      </w:r>
      <w:r w:rsidR="00945410">
        <w:t>an intervention.</w:t>
      </w:r>
      <w:r w:rsidR="00B96F67">
        <w:t xml:space="preserve"> </w:t>
      </w:r>
      <w:r w:rsidR="00746066">
        <w:t xml:space="preserve">Using multiple groups provides an advantage as one can be used as a control to enable a statistical analysis to be completed to evaluate </w:t>
      </w:r>
      <w:r w:rsidR="002C4F80">
        <w:t>if the impact can be considered significant.</w:t>
      </w:r>
      <w:r w:rsidR="00945410">
        <w:t xml:space="preserve"> </w:t>
      </w:r>
      <w:r w:rsidR="001E360E">
        <w:t xml:space="preserve">A pre-test may encourage some to work harder than those who do not receive a pre-test. </w:t>
      </w:r>
      <w:r w:rsidR="0002542C">
        <w:t xml:space="preserve"> </w:t>
      </w:r>
      <w:r w:rsidR="00BB7746">
        <w:t xml:space="preserve">Test performance may also not be a true reflection of actual knowledge for some learners who may suffer panic or anxiety or feel rushed (Ryan &amp; Williams, 2007). </w:t>
      </w:r>
      <w:r w:rsidR="000923EC">
        <w:t xml:space="preserve"> </w:t>
      </w:r>
      <w:r w:rsidR="001D6ABD">
        <w:t xml:space="preserve">To </w:t>
      </w:r>
      <w:r w:rsidR="001C79C0">
        <w:t xml:space="preserve">evaluate the impact of </w:t>
      </w:r>
      <w:r w:rsidR="00E61867">
        <w:t xml:space="preserve">using a pre-test to know if this impacts the learning of the </w:t>
      </w:r>
      <w:r w:rsidR="00867B6B">
        <w:t>pupils</w:t>
      </w:r>
      <w:r w:rsidR="00B162EB">
        <w:t xml:space="preserve"> four separate test groups</w:t>
      </w:r>
      <w:r w:rsidR="00A61376">
        <w:t xml:space="preserve"> (with varying controls)</w:t>
      </w:r>
      <w:r w:rsidR="001E360E">
        <w:t xml:space="preserve"> </w:t>
      </w:r>
      <w:r w:rsidR="008B055B">
        <w:t xml:space="preserve">would be required </w:t>
      </w:r>
      <w:r w:rsidR="00A108A7" w:rsidRPr="00A108A7">
        <w:t>(</w:t>
      </w:r>
      <w:proofErr w:type="spellStart"/>
      <w:r w:rsidR="00A108A7" w:rsidRPr="00A108A7">
        <w:t>Shadish</w:t>
      </w:r>
      <w:proofErr w:type="spellEnd"/>
      <w:r w:rsidR="00A108A7" w:rsidRPr="00A108A7">
        <w:t xml:space="preserve"> et al., 2002)</w:t>
      </w:r>
      <w:r w:rsidR="00F328C4">
        <w:t>.</w:t>
      </w:r>
      <w:r w:rsidR="00E427C2">
        <w:t xml:space="preserve"> Research by </w:t>
      </w:r>
      <w:r w:rsidR="00B35A59">
        <w:t>Marsden and Torgerson (</w:t>
      </w:r>
      <w:r w:rsidR="00E27581">
        <w:t xml:space="preserve">2012) suggest that </w:t>
      </w:r>
      <w:r w:rsidR="00932983">
        <w:t xml:space="preserve">those who scored higher on the pre-test show smaller gains </w:t>
      </w:r>
      <w:r w:rsidR="008B20A0">
        <w:t>(</w:t>
      </w:r>
      <w:r w:rsidR="005B2C76">
        <w:t>regression to the mean</w:t>
      </w:r>
      <w:r w:rsidR="008B20A0">
        <w:t xml:space="preserve"> effect) </w:t>
      </w:r>
      <w:r w:rsidR="00E16F01">
        <w:t xml:space="preserve">so depending on the subject group an intervention could be shown to </w:t>
      </w:r>
      <w:proofErr w:type="gramStart"/>
      <w:r w:rsidR="00E16F01">
        <w:t>be more or less</w:t>
      </w:r>
      <w:proofErr w:type="gramEnd"/>
      <w:r w:rsidR="00E16F01">
        <w:t xml:space="preserve"> </w:t>
      </w:r>
      <w:r w:rsidR="008411EA">
        <w:t xml:space="preserve">successful. </w:t>
      </w:r>
      <w:r w:rsidR="00C563A3">
        <w:t xml:space="preserve">They state it is important during the analysis that full consideration should be given to </w:t>
      </w:r>
      <w:r w:rsidR="00B7359B">
        <w:t>all possible causes of outcomes</w:t>
      </w:r>
      <w:r w:rsidR="004D3B2D">
        <w:t xml:space="preserve"> including </w:t>
      </w:r>
      <w:r w:rsidR="00365A19">
        <w:t>history</w:t>
      </w:r>
      <w:r w:rsidR="008D7B30">
        <w:t xml:space="preserve"> (normal learning</w:t>
      </w:r>
      <w:r w:rsidR="0060600F">
        <w:t xml:space="preserve"> experience</w:t>
      </w:r>
      <w:r w:rsidR="008D7B30">
        <w:t>)</w:t>
      </w:r>
      <w:r w:rsidR="00B512C2">
        <w:t>,</w:t>
      </w:r>
      <w:r w:rsidR="00365A19">
        <w:t xml:space="preserve"> maturation</w:t>
      </w:r>
      <w:r w:rsidR="008D7B30">
        <w:t xml:space="preserve"> (development of learners</w:t>
      </w:r>
      <w:r w:rsidR="0060600F">
        <w:t xml:space="preserve"> </w:t>
      </w:r>
      <w:r w:rsidR="00E03394">
        <w:t>over</w:t>
      </w:r>
      <w:r w:rsidR="0060600F">
        <w:t xml:space="preserve"> time</w:t>
      </w:r>
      <w:r w:rsidR="008D7B30">
        <w:t>)</w:t>
      </w:r>
      <w:r w:rsidR="00B512C2">
        <w:t>,</w:t>
      </w:r>
      <w:r w:rsidR="008D7B30">
        <w:t xml:space="preserve"> and test effects</w:t>
      </w:r>
      <w:r w:rsidR="00B7359B">
        <w:t xml:space="preserve">. </w:t>
      </w:r>
      <w:r w:rsidR="00D42481">
        <w:t xml:space="preserve"> </w:t>
      </w:r>
      <w:r w:rsidR="007C1038">
        <w:t xml:space="preserve">According to Shuttleworth </w:t>
      </w:r>
      <w:r w:rsidR="00B7359B">
        <w:t xml:space="preserve">one of these influences </w:t>
      </w:r>
      <w:r w:rsidR="001006E5">
        <w:t>which is unavoidable is</w:t>
      </w:r>
      <w:r w:rsidR="006935A4">
        <w:t xml:space="preserve"> </w:t>
      </w:r>
      <w:r w:rsidR="001E279D">
        <w:t>communication with</w:t>
      </w:r>
      <w:r w:rsidR="00867B6B">
        <w:t xml:space="preserve"> </w:t>
      </w:r>
      <w:r w:rsidR="00F10C7D">
        <w:t>peers in other class</w:t>
      </w:r>
      <w:r w:rsidR="001E279D">
        <w:t>es</w:t>
      </w:r>
      <w:r w:rsidR="00F10C7D">
        <w:t xml:space="preserve">. </w:t>
      </w:r>
      <w:r w:rsidR="00E427C2">
        <w:t xml:space="preserve"> </w:t>
      </w:r>
    </w:p>
    <w:p w14:paraId="12C0465C" w14:textId="17F29E85" w:rsidR="00C83657" w:rsidRDefault="00606711" w:rsidP="00606E9A">
      <w:pPr>
        <w:jc w:val="both"/>
      </w:pPr>
      <w:r>
        <w:t xml:space="preserve">Misconceptions in maths are common across all </w:t>
      </w:r>
      <w:proofErr w:type="gramStart"/>
      <w:r>
        <w:t>topics,</w:t>
      </w:r>
      <w:r w:rsidR="00B512C2">
        <w:t xml:space="preserve"> </w:t>
      </w:r>
      <w:r>
        <w:t>and</w:t>
      </w:r>
      <w:proofErr w:type="gramEnd"/>
      <w:r>
        <w:t xml:space="preserve"> </w:t>
      </w:r>
      <w:r w:rsidR="009F41C4">
        <w:t xml:space="preserve">can be caused by pupils creating incorrect rules </w:t>
      </w:r>
      <w:r w:rsidR="00F21D86">
        <w:t>themselves to explain what they see (</w:t>
      </w:r>
      <w:r w:rsidR="00103E6C">
        <w:t>Tanner &amp; Jones,</w:t>
      </w:r>
      <w:r w:rsidR="00A26A39">
        <w:t xml:space="preserve"> 2000)</w:t>
      </w:r>
      <w:r w:rsidR="00F21D86">
        <w:t xml:space="preserve">.  </w:t>
      </w:r>
      <w:r w:rsidR="00B562E2">
        <w:t xml:space="preserve">Misconceptions </w:t>
      </w:r>
      <w:r w:rsidR="00D42C0A">
        <w:t xml:space="preserve">can </w:t>
      </w:r>
      <w:r w:rsidR="00913A00">
        <w:t>also</w:t>
      </w:r>
      <w:r w:rsidR="006108C8">
        <w:t xml:space="preserve"> be introduced through teaching practice where the use of rules and shortcuts are applied to save time</w:t>
      </w:r>
      <w:r w:rsidR="00642172">
        <w:t xml:space="preserve"> and deliver instant success </w:t>
      </w:r>
      <w:r w:rsidR="009354FC">
        <w:t xml:space="preserve">for the learners </w:t>
      </w:r>
      <w:r w:rsidR="0055627C">
        <w:t xml:space="preserve">but </w:t>
      </w:r>
      <w:r w:rsidR="009354FC">
        <w:t>minimal understanding</w:t>
      </w:r>
      <w:r w:rsidR="00857FED">
        <w:t xml:space="preserve"> </w:t>
      </w:r>
      <w:r w:rsidR="0046116C">
        <w:t xml:space="preserve">(Cockburn &amp; </w:t>
      </w:r>
      <w:r w:rsidR="003A1DDA">
        <w:t>Littler, 2008)</w:t>
      </w:r>
      <w:r w:rsidR="009354FC">
        <w:t xml:space="preserve">. </w:t>
      </w:r>
      <w:r w:rsidR="00EE0BD5">
        <w:t>Such instrumental approaches (</w:t>
      </w:r>
      <w:proofErr w:type="spellStart"/>
      <w:r w:rsidR="00144613">
        <w:t>Skemp</w:t>
      </w:r>
      <w:proofErr w:type="spellEnd"/>
      <w:r w:rsidR="00144613">
        <w:t>, 1976</w:t>
      </w:r>
      <w:r w:rsidR="00354224">
        <w:t>) can cause learners to struggle when they a</w:t>
      </w:r>
      <w:r w:rsidR="00B512C2">
        <w:t>re</w:t>
      </w:r>
      <w:r w:rsidR="00354224">
        <w:t xml:space="preserve"> faced with more challenging tasks</w:t>
      </w:r>
      <w:r w:rsidR="00B850A4">
        <w:t xml:space="preserve"> or </w:t>
      </w:r>
      <w:r w:rsidR="00007128">
        <w:t>problems</w:t>
      </w:r>
      <w:r w:rsidR="00B850A4">
        <w:t xml:space="preserve"> in different contexts. </w:t>
      </w:r>
      <w:r w:rsidR="001A7DB4">
        <w:t xml:space="preserve">It is important therefore that </w:t>
      </w:r>
      <w:r w:rsidR="004663C2">
        <w:t xml:space="preserve">careful consideration is given to how </w:t>
      </w:r>
      <w:r w:rsidR="00414502">
        <w:t>topics are delivered in the classroom</w:t>
      </w:r>
      <w:r w:rsidR="004663C2">
        <w:t xml:space="preserve">. </w:t>
      </w:r>
      <w:r w:rsidR="00B562E2">
        <w:t xml:space="preserve"> </w:t>
      </w:r>
      <w:r w:rsidR="00D0337C">
        <w:t xml:space="preserve">Research </w:t>
      </w:r>
      <w:r w:rsidR="001A3C6E">
        <w:t>in the UK (</w:t>
      </w:r>
      <w:r w:rsidR="000205B9">
        <w:t>Ryan &amp; Williams, 2007</w:t>
      </w:r>
      <w:r w:rsidR="008C2030">
        <w:t>) has shown that between the ages of 11-14 pupi</w:t>
      </w:r>
      <w:r w:rsidR="00AF30A1">
        <w:t>ls</w:t>
      </w:r>
      <w:r w:rsidR="00B512C2">
        <w:t>’</w:t>
      </w:r>
      <w:r w:rsidR="00AF30A1">
        <w:t xml:space="preserve"> ability in maths progresses at </w:t>
      </w:r>
      <w:r w:rsidR="008C2030">
        <w:t>a very slow rate</w:t>
      </w:r>
      <w:r w:rsidR="002E630F">
        <w:t xml:space="preserve"> and o</w:t>
      </w:r>
      <w:r w:rsidR="0055305C">
        <w:t>ne</w:t>
      </w:r>
      <w:r w:rsidR="001922B4">
        <w:t xml:space="preserve"> suggest</w:t>
      </w:r>
      <w:r w:rsidR="006748EE">
        <w:t>ion</w:t>
      </w:r>
      <w:r w:rsidR="00B270AB">
        <w:t xml:space="preserve"> to improve this situation is through</w:t>
      </w:r>
      <w:r w:rsidR="001922B4">
        <w:t xml:space="preserve"> improv</w:t>
      </w:r>
      <w:r w:rsidR="00B270AB">
        <w:t>ing</w:t>
      </w:r>
      <w:r w:rsidR="001922B4">
        <w:t xml:space="preserve"> pedagogy in maths</w:t>
      </w:r>
      <w:r w:rsidR="00600E6A">
        <w:t xml:space="preserve">. Ryan and Williams </w:t>
      </w:r>
      <w:r w:rsidR="00BE0DB9">
        <w:t xml:space="preserve">share the view of </w:t>
      </w:r>
      <w:r w:rsidR="0073676B">
        <w:t xml:space="preserve">Tanner </w:t>
      </w:r>
      <w:r w:rsidR="00E308BB">
        <w:t>&amp;</w:t>
      </w:r>
      <w:r w:rsidR="0073676B">
        <w:t xml:space="preserve"> </w:t>
      </w:r>
      <w:r w:rsidR="00E308BB">
        <w:t>J</w:t>
      </w:r>
      <w:r w:rsidR="0073676B">
        <w:t>ones</w:t>
      </w:r>
      <w:r w:rsidR="00E308BB">
        <w:t xml:space="preserve"> that </w:t>
      </w:r>
      <w:r w:rsidR="002E630F">
        <w:t>through</w:t>
      </w:r>
      <w:r w:rsidR="00E308BB">
        <w:t xml:space="preserve"> </w:t>
      </w:r>
      <w:r w:rsidR="0039227A">
        <w:t xml:space="preserve">having a better understanding of common misconceptions will make for more effective teaching. </w:t>
      </w:r>
      <w:r w:rsidR="0073676B">
        <w:t xml:space="preserve">  </w:t>
      </w:r>
    </w:p>
    <w:p w14:paraId="6DA4FE11" w14:textId="1E5CB3F4" w:rsidR="00855D4F" w:rsidRDefault="00855D4F" w:rsidP="00606E9A">
      <w:pPr>
        <w:jc w:val="both"/>
      </w:pPr>
      <w:r>
        <w:t xml:space="preserve">Being able to </w:t>
      </w:r>
      <w:r w:rsidR="00012D31">
        <w:t xml:space="preserve">properly </w:t>
      </w:r>
      <w:r w:rsidR="003B7A90">
        <w:t>interpret</w:t>
      </w:r>
      <w:r w:rsidR="00507774">
        <w:t xml:space="preserve"> graphs drawn by others</w:t>
      </w:r>
      <w:r w:rsidR="003B7A90">
        <w:t xml:space="preserve"> and </w:t>
      </w:r>
      <w:r w:rsidR="00CA7AE2">
        <w:t xml:space="preserve">to </w:t>
      </w:r>
      <w:r w:rsidR="003B7A90">
        <w:t xml:space="preserve">construct graphs </w:t>
      </w:r>
      <w:r w:rsidR="00CA7AE2">
        <w:t>are</w:t>
      </w:r>
      <w:r w:rsidR="003B7A90">
        <w:t xml:space="preserve"> valuable skill</w:t>
      </w:r>
      <w:r w:rsidR="00CA7AE2">
        <w:t>s</w:t>
      </w:r>
      <w:r w:rsidR="002E64FF">
        <w:t xml:space="preserve">. </w:t>
      </w:r>
      <w:r w:rsidR="00B80F4A">
        <w:t xml:space="preserve"> Today many different types of graphs are used in all areas of life</w:t>
      </w:r>
      <w:r w:rsidR="004E24AF">
        <w:t>,</w:t>
      </w:r>
      <w:r w:rsidR="008D0061">
        <w:t xml:space="preserve"> particularly by</w:t>
      </w:r>
      <w:r w:rsidR="00F6603D">
        <w:t xml:space="preserve"> the media</w:t>
      </w:r>
      <w:r w:rsidR="00015A6D">
        <w:t xml:space="preserve"> (Watson et al., 2013)</w:t>
      </w:r>
      <w:r w:rsidR="00B80F4A">
        <w:t xml:space="preserve">. </w:t>
      </w:r>
      <w:r w:rsidR="002E64FF">
        <w:t xml:space="preserve">Graphs </w:t>
      </w:r>
      <w:r w:rsidR="00CF7E82">
        <w:t>may be</w:t>
      </w:r>
      <w:r w:rsidR="002E64FF">
        <w:t xml:space="preserve"> used typically to</w:t>
      </w:r>
      <w:r w:rsidR="00B23790">
        <w:t xml:space="preserve"> either represent</w:t>
      </w:r>
      <w:r w:rsidR="00DB6CEC">
        <w:t xml:space="preserve"> statistical</w:t>
      </w:r>
      <w:r w:rsidR="00B23790">
        <w:t xml:space="preserve"> data</w:t>
      </w:r>
      <w:r w:rsidR="00CF7E82">
        <w:t xml:space="preserve"> </w:t>
      </w:r>
      <w:r w:rsidR="00B23790">
        <w:t xml:space="preserve">or for plotting </w:t>
      </w:r>
      <w:r w:rsidR="00B36068">
        <w:t>algebra</w:t>
      </w:r>
      <w:r w:rsidR="00DB6CEC">
        <w:t>ic functions</w:t>
      </w:r>
      <w:r w:rsidR="00B23790">
        <w:t>.</w:t>
      </w:r>
      <w:r w:rsidR="00DB6CEC">
        <w:t xml:space="preserve"> </w:t>
      </w:r>
      <w:r w:rsidR="00B23790">
        <w:t xml:space="preserve"> </w:t>
      </w:r>
      <w:r w:rsidR="00981953">
        <w:t xml:space="preserve">The literature identifies many potential misconceptions that pupils may have on the topic of graphs.  The following review has been constrained to the main topics that are considered relevant to a </w:t>
      </w:r>
      <w:r w:rsidR="00AD17BB">
        <w:t>Y</w:t>
      </w:r>
      <w:r w:rsidR="00981953">
        <w:t>ear 8 class (</w:t>
      </w:r>
      <w:r w:rsidR="00D71AD2">
        <w:t>13-year-old</w:t>
      </w:r>
      <w:r w:rsidR="00981953">
        <w:t xml:space="preserve"> pupils).</w:t>
      </w:r>
    </w:p>
    <w:p w14:paraId="129CEF72" w14:textId="5873D887" w:rsidR="00B35E95" w:rsidRDefault="002C14FE" w:rsidP="00B35E95">
      <w:pPr>
        <w:jc w:val="both"/>
      </w:pPr>
      <w:r>
        <w:t>A common error reported in the literature is m</w:t>
      </w:r>
      <w:r w:rsidR="002654FE">
        <w:t xml:space="preserve">isinterpretation of scales </w:t>
      </w:r>
      <w:r w:rsidR="004A73F4">
        <w:t>which are not graduated in tens or units</w:t>
      </w:r>
      <w:r>
        <w:t>.</w:t>
      </w:r>
      <w:r w:rsidR="002654FE">
        <w:t xml:space="preserve">   Often it is assumed scales go up in units of one. Coordinates are </w:t>
      </w:r>
      <w:r w:rsidR="00042083">
        <w:t>sometimes</w:t>
      </w:r>
      <w:r w:rsidR="002654FE">
        <w:t xml:space="preserve"> reversed </w:t>
      </w:r>
      <w:r w:rsidR="00C95728">
        <w:t>though</w:t>
      </w:r>
      <w:r w:rsidR="00042083">
        <w:t xml:space="preserve"> this was seen more frequently when reading </w:t>
      </w:r>
      <w:r w:rsidR="00DA69A6">
        <w:t xml:space="preserve">coordinates than </w:t>
      </w:r>
      <w:r w:rsidR="00C95728">
        <w:t xml:space="preserve">when </w:t>
      </w:r>
      <w:r w:rsidR="00DA69A6">
        <w:t>plotting</w:t>
      </w:r>
      <w:r w:rsidR="00C95728">
        <w:t xml:space="preserve"> points</w:t>
      </w:r>
      <w:r w:rsidR="00D11F9B">
        <w:t xml:space="preserve"> </w:t>
      </w:r>
      <w:r w:rsidR="002654FE">
        <w:t>(Assessment of Performance Unit, 1991;</w:t>
      </w:r>
      <w:r w:rsidR="002654FE" w:rsidRPr="00662C5F">
        <w:t xml:space="preserve"> </w:t>
      </w:r>
      <w:r w:rsidR="002654FE">
        <w:t>Ryan &amp; Williams, 2007</w:t>
      </w:r>
      <w:r w:rsidR="00425FDD">
        <w:t>;</w:t>
      </w:r>
      <w:r w:rsidR="00110005">
        <w:t xml:space="preserve"> </w:t>
      </w:r>
      <w:r w:rsidR="00AE0E34">
        <w:t>Watson et al., 2013</w:t>
      </w:r>
      <w:r w:rsidR="002654FE">
        <w:t>).</w:t>
      </w:r>
      <w:r w:rsidR="00A83F68">
        <w:t xml:space="preserve"> </w:t>
      </w:r>
      <w:r w:rsidR="000E5545">
        <w:t xml:space="preserve">Many learners were able to </w:t>
      </w:r>
      <w:r w:rsidR="007F15A9">
        <w:t>join plotted points with a line (</w:t>
      </w:r>
      <w:r w:rsidR="00711EF8">
        <w:t>Brown &amp; Hart, 1981</w:t>
      </w:r>
      <w:r w:rsidR="008E6626">
        <w:t>) however they were unable to</w:t>
      </w:r>
      <w:r w:rsidR="00B35E95">
        <w:t xml:space="preserve"> identify</w:t>
      </w:r>
      <w:r w:rsidR="00DB6B35">
        <w:t xml:space="preserve"> </w:t>
      </w:r>
      <w:r w:rsidR="00B35E95">
        <w:t>the number of points</w:t>
      </w:r>
      <w:r w:rsidR="00711EF8">
        <w:t xml:space="preserve"> </w:t>
      </w:r>
      <w:r w:rsidR="00AA0DAB">
        <w:t>that lay on the line</w:t>
      </w:r>
      <w:r w:rsidR="00B35E95">
        <w:t xml:space="preserve"> </w:t>
      </w:r>
      <w:r w:rsidR="00B35E95">
        <w:lastRenderedPageBreak/>
        <w:t>between two coordinates (</w:t>
      </w:r>
      <w:r w:rsidR="008E6626">
        <w:t xml:space="preserve">only </w:t>
      </w:r>
      <w:r w:rsidR="00B35E95">
        <w:t xml:space="preserve">6.4% </w:t>
      </w:r>
      <w:r w:rsidR="008E6626">
        <w:t xml:space="preserve">of </w:t>
      </w:r>
      <w:r w:rsidR="00D71AD2">
        <w:t>13-year-old</w:t>
      </w:r>
      <w:r w:rsidR="008E6626">
        <w:t xml:space="preserve">s </w:t>
      </w:r>
      <w:r w:rsidR="00711EF8">
        <w:t xml:space="preserve">got this </w:t>
      </w:r>
      <w:r w:rsidR="00B35E95">
        <w:t>correct).</w:t>
      </w:r>
      <w:r w:rsidR="00AA0DAB">
        <w:t xml:space="preserve">  </w:t>
      </w:r>
      <w:r w:rsidR="00B35E95">
        <w:t xml:space="preserve"> </w:t>
      </w:r>
      <w:r w:rsidR="003C2F0B">
        <w:t>Some of the learners insisted that the line must pass through z</w:t>
      </w:r>
      <w:r w:rsidR="000D6BC8">
        <w:t>ero (Ryan &amp; Williams, 2007)</w:t>
      </w:r>
      <w:r w:rsidR="00CD1F49">
        <w:t xml:space="preserve"> even if it should not</w:t>
      </w:r>
      <w:r w:rsidR="001B065C">
        <w:t xml:space="preserve"> have based on the line of data</w:t>
      </w:r>
      <w:r w:rsidR="00CD1F49">
        <w:t xml:space="preserve">. </w:t>
      </w:r>
      <w:r w:rsidR="000D6BC8">
        <w:t xml:space="preserve">  </w:t>
      </w:r>
    </w:p>
    <w:p w14:paraId="0FE6D4B0" w14:textId="5E267FC4" w:rsidR="005077D2" w:rsidRDefault="0007719D" w:rsidP="00606E9A">
      <w:pPr>
        <w:jc w:val="both"/>
      </w:pPr>
      <w:r>
        <w:t>Brown and Hart</w:t>
      </w:r>
      <w:r w:rsidR="0099499A">
        <w:t xml:space="preserve"> (</w:t>
      </w:r>
      <w:r>
        <w:t>1981)</w:t>
      </w:r>
      <w:r w:rsidR="0099499A">
        <w:t xml:space="preserve"> reported in a study o</w:t>
      </w:r>
      <w:r w:rsidR="00FF3E15">
        <w:t xml:space="preserve">nly 32.9% of </w:t>
      </w:r>
      <w:r w:rsidR="00D71AD2">
        <w:t>13-year-old</w:t>
      </w:r>
      <w:r w:rsidR="00FF3E15">
        <w:t xml:space="preserve"> </w:t>
      </w:r>
      <w:r w:rsidR="001B39FF">
        <w:t xml:space="preserve">pupils </w:t>
      </w:r>
      <w:r w:rsidR="00FF3E15">
        <w:t>were able to correctly</w:t>
      </w:r>
      <w:r w:rsidR="001B39FF">
        <w:t xml:space="preserve"> draw </w:t>
      </w:r>
      <w:r w:rsidR="00230C58">
        <w:t>and label ax</w:t>
      </w:r>
      <w:r w:rsidR="00012D11">
        <w:t>e</w:t>
      </w:r>
      <w:r w:rsidR="00230C58">
        <w:t xml:space="preserve">s </w:t>
      </w:r>
      <w:r w:rsidR="000035B0">
        <w:t xml:space="preserve">suitable to plot </w:t>
      </w:r>
      <w:r w:rsidR="006F5A5F">
        <w:t xml:space="preserve">three </w:t>
      </w:r>
      <w:r w:rsidR="005077D2">
        <w:t xml:space="preserve">given </w:t>
      </w:r>
      <w:r w:rsidR="006F5A5F">
        <w:t>points (including negative</w:t>
      </w:r>
      <w:r w:rsidR="005077D2">
        <w:t xml:space="preserve"> values</w:t>
      </w:r>
      <w:r w:rsidR="006F5A5F">
        <w:t xml:space="preserve">). </w:t>
      </w:r>
      <w:r w:rsidR="002711AB">
        <w:t>Some</w:t>
      </w:r>
      <w:r w:rsidR="00D94F2E">
        <w:t xml:space="preserve"> incorrect responses</w:t>
      </w:r>
      <w:r w:rsidR="006F5A5F">
        <w:t xml:space="preserve"> </w:t>
      </w:r>
      <w:r w:rsidR="002711AB">
        <w:t>included</w:t>
      </w:r>
      <w:r w:rsidR="000D1DFD">
        <w:t xml:space="preserve"> </w:t>
      </w:r>
      <w:r w:rsidR="006F5A5F">
        <w:t>non</w:t>
      </w:r>
      <w:r w:rsidR="00D94F2E">
        <w:t>-</w:t>
      </w:r>
      <w:r w:rsidR="006F5A5F">
        <w:t>linear</w:t>
      </w:r>
      <w:r w:rsidR="00D94F2E">
        <w:t xml:space="preserve"> scales</w:t>
      </w:r>
      <w:r w:rsidR="00084866">
        <w:t xml:space="preserve"> and</w:t>
      </w:r>
      <w:r w:rsidR="002711AB">
        <w:t xml:space="preserve"> </w:t>
      </w:r>
      <w:r w:rsidR="00D94F2E">
        <w:t xml:space="preserve">scales that were </w:t>
      </w:r>
      <w:r w:rsidR="00B47461">
        <w:t xml:space="preserve">different either side of the </w:t>
      </w:r>
      <w:r w:rsidR="006B6294">
        <w:t>origin</w:t>
      </w:r>
      <w:r>
        <w:t xml:space="preserve">. </w:t>
      </w:r>
      <w:r w:rsidR="0008031C">
        <w:t xml:space="preserve"> </w:t>
      </w:r>
      <w:r w:rsidR="000B2F06">
        <w:t xml:space="preserve">In </w:t>
      </w:r>
      <w:proofErr w:type="gramStart"/>
      <w:r w:rsidR="000B2F06">
        <w:t>addition</w:t>
      </w:r>
      <w:proofErr w:type="gramEnd"/>
      <w:r w:rsidR="000B2F06">
        <w:t xml:space="preserve"> Ryan &amp; Williams (2007) </w:t>
      </w:r>
      <w:r w:rsidR="00B12278">
        <w:t>report</w:t>
      </w:r>
      <w:r w:rsidR="000B2F06">
        <w:t xml:space="preserve"> </w:t>
      </w:r>
      <w:r w:rsidR="00B12278">
        <w:t>c</w:t>
      </w:r>
      <w:r w:rsidR="0008031C">
        <w:t>onfus</w:t>
      </w:r>
      <w:r w:rsidR="00B12278">
        <w:t>ion between</w:t>
      </w:r>
      <w:r w:rsidR="0008031C">
        <w:t xml:space="preserve"> </w:t>
      </w:r>
      <w:r w:rsidR="00735633">
        <w:t xml:space="preserve">the </w:t>
      </w:r>
      <w:r w:rsidR="00F471CB">
        <w:t>x</w:t>
      </w:r>
      <w:r w:rsidR="00735633">
        <w:t xml:space="preserve"> and </w:t>
      </w:r>
      <w:r w:rsidR="00F471CB">
        <w:t>y</w:t>
      </w:r>
      <w:r w:rsidR="00735633">
        <w:t xml:space="preserve"> </w:t>
      </w:r>
      <w:r w:rsidR="0008031C">
        <w:t xml:space="preserve">axis and </w:t>
      </w:r>
      <w:r w:rsidR="00735633">
        <w:t xml:space="preserve">where the </w:t>
      </w:r>
      <w:r w:rsidR="0008031C">
        <w:t>origin</w:t>
      </w:r>
      <w:r w:rsidR="00735633">
        <w:t xml:space="preserve"> should be.    </w:t>
      </w:r>
      <w:r w:rsidR="0008031C">
        <w:t xml:space="preserve"> </w:t>
      </w:r>
    </w:p>
    <w:p w14:paraId="6DCC36CA" w14:textId="1F522C3F" w:rsidR="00CD1F49" w:rsidRDefault="00DE5892" w:rsidP="00CD1F49">
      <w:pPr>
        <w:jc w:val="both"/>
      </w:pPr>
      <w:r>
        <w:t>Distance time graphs</w:t>
      </w:r>
      <w:r w:rsidR="00095081">
        <w:t xml:space="preserve"> </w:t>
      </w:r>
      <w:r w:rsidR="003442F0">
        <w:t>are</w:t>
      </w:r>
      <w:r w:rsidR="006035E3">
        <w:t xml:space="preserve"> often interpreted </w:t>
      </w:r>
      <w:r w:rsidR="004F3D0C">
        <w:t>incorrectly</w:t>
      </w:r>
      <w:r w:rsidR="003442F0">
        <w:t xml:space="preserve"> with a spatial response. </w:t>
      </w:r>
      <w:r w:rsidR="00532A3E">
        <w:t xml:space="preserve">Graphs are viewed as pictures of what they show.  </w:t>
      </w:r>
      <w:r w:rsidR="003442F0">
        <w:t>Examples of th</w:t>
      </w:r>
      <w:r w:rsidR="00A008CC">
        <w:t>is are where</w:t>
      </w:r>
      <w:r w:rsidR="00EF27B0">
        <w:t xml:space="preserve"> a positive slope</w:t>
      </w:r>
      <w:r w:rsidR="00A008CC">
        <w:t xml:space="preserve"> on a graph is interpreted as</w:t>
      </w:r>
      <w:r w:rsidR="00EF27B0">
        <w:t xml:space="preserve"> representing going up a hill</w:t>
      </w:r>
      <w:r w:rsidR="00A71AED">
        <w:t xml:space="preserve"> and</w:t>
      </w:r>
      <w:r w:rsidR="00EF27B0">
        <w:t xml:space="preserve"> a negative slope represent</w:t>
      </w:r>
      <w:r w:rsidR="00A008CC">
        <w:t>s</w:t>
      </w:r>
      <w:r w:rsidR="00EF27B0">
        <w:t xml:space="preserve"> going down a hill</w:t>
      </w:r>
      <w:r w:rsidR="00AC71EF">
        <w:t xml:space="preserve">. </w:t>
      </w:r>
      <w:r w:rsidR="005C69A4">
        <w:t>(</w:t>
      </w:r>
      <w:proofErr w:type="spellStart"/>
      <w:r w:rsidR="005C69A4">
        <w:t>Kerslake</w:t>
      </w:r>
      <w:proofErr w:type="spellEnd"/>
      <w:r w:rsidR="005C69A4">
        <w:t>, 1977</w:t>
      </w:r>
      <w:r w:rsidR="009E53B9">
        <w:t xml:space="preserve">; </w:t>
      </w:r>
      <w:r w:rsidR="00857019">
        <w:t>Pimm</w:t>
      </w:r>
      <w:r w:rsidR="009E53B9">
        <w:t xml:space="preserve">, </w:t>
      </w:r>
      <w:r w:rsidR="00857019">
        <w:t>1988</w:t>
      </w:r>
      <w:r w:rsidR="009E53B9">
        <w:t>;</w:t>
      </w:r>
      <w:r w:rsidR="009E53B9" w:rsidRPr="009E53B9">
        <w:t xml:space="preserve"> </w:t>
      </w:r>
      <w:r w:rsidR="009E53B9">
        <w:t>Ryan &amp; Williams, 2007</w:t>
      </w:r>
      <w:r w:rsidR="00857019">
        <w:t>)</w:t>
      </w:r>
      <w:r w:rsidR="00A008CC">
        <w:t>.</w:t>
      </w:r>
      <w:r w:rsidR="00AC71EF">
        <w:t xml:space="preserve"> </w:t>
      </w:r>
      <w:r w:rsidR="003F5515">
        <w:t xml:space="preserve"> </w:t>
      </w:r>
      <w:r w:rsidR="00203D3C">
        <w:t>Watson et al</w:t>
      </w:r>
      <w:r w:rsidR="00121979">
        <w:t>.</w:t>
      </w:r>
      <w:r w:rsidR="00203D3C">
        <w:t xml:space="preserve"> </w:t>
      </w:r>
      <w:r w:rsidR="00121979">
        <w:t xml:space="preserve">(2013) suggest </w:t>
      </w:r>
      <w:r w:rsidR="002C06BD">
        <w:t xml:space="preserve">one of the challenges for learners is being able to </w:t>
      </w:r>
      <w:r w:rsidR="00BA61A6">
        <w:t>shift understanding that the x axis can also have a numerical value rather than just a category.</w:t>
      </w:r>
      <w:r w:rsidR="00812EFD">
        <w:t xml:space="preserve"> Sometimes learners do not acknowledge axis as number lines.</w:t>
      </w:r>
      <w:r w:rsidR="00BA61A6">
        <w:t xml:space="preserve"> </w:t>
      </w:r>
      <w:r w:rsidR="004C64CD">
        <w:t>With</w:t>
      </w:r>
      <w:r w:rsidR="00492223">
        <w:t xml:space="preserve"> rate of change or</w:t>
      </w:r>
      <w:r w:rsidR="004C64CD">
        <w:t xml:space="preserve"> filling graphs sometimes higher values can be interpreted as a high rate of change</w:t>
      </w:r>
      <w:r w:rsidR="00286206">
        <w:t xml:space="preserve"> </w:t>
      </w:r>
      <w:r w:rsidR="00286206">
        <w:t>(Watson et al. 2013)</w:t>
      </w:r>
      <w:r w:rsidR="004C64CD">
        <w:t>.</w:t>
      </w:r>
      <w:r w:rsidR="00492223">
        <w:t xml:space="preserve"> These can also be interpreted visually being </w:t>
      </w:r>
      <w:r w:rsidR="009C5E86">
        <w:t>linked to the shape of the vessel.</w:t>
      </w:r>
      <w:r w:rsidR="00D14F1F">
        <w:t xml:space="preserve"> Scatter graphs are another area where </w:t>
      </w:r>
      <w:r w:rsidR="00980496">
        <w:t xml:space="preserve">learners need to </w:t>
      </w:r>
      <w:r w:rsidR="00A14B9F">
        <w:t xml:space="preserve">be able to understand </w:t>
      </w:r>
      <w:r w:rsidR="00840581">
        <w:t>how to interpret what they see</w:t>
      </w:r>
      <w:r w:rsidR="00745F8F">
        <w:t xml:space="preserve"> using data points plotted on two numerical ax</w:t>
      </w:r>
      <w:r w:rsidR="001D751F">
        <w:t>e</w:t>
      </w:r>
      <w:r w:rsidR="00745F8F">
        <w:t>s</w:t>
      </w:r>
      <w:r w:rsidR="00980496">
        <w:t xml:space="preserve">. According to </w:t>
      </w:r>
      <w:r w:rsidR="00296768">
        <w:t xml:space="preserve">Brown &amp; Hart, </w:t>
      </w:r>
      <w:r w:rsidR="00CD1F49">
        <w:t xml:space="preserve">21.6% of </w:t>
      </w:r>
      <w:r w:rsidR="00D71AD2">
        <w:t>13-year-old</w:t>
      </w:r>
      <w:r w:rsidR="00CD1F49">
        <w:t xml:space="preserve">s thought points should be joined on a scatter graph showing they did not really understand the nature of the information being displayed. Only 11% were able to predict values from a scatter graph. </w:t>
      </w:r>
    </w:p>
    <w:p w14:paraId="09DB16E1" w14:textId="51747CF3" w:rsidR="001B002F" w:rsidRDefault="00B162D0" w:rsidP="00606E9A">
      <w:pPr>
        <w:jc w:val="both"/>
      </w:pPr>
      <w:r>
        <w:t xml:space="preserve">It is suggested from the research that there are many aspects of graphs which are accessible to secondary school pupils such as reading and plotting data (Brown &amp; Hart, 1981). </w:t>
      </w:r>
      <w:r w:rsidR="00006CF6">
        <w:t xml:space="preserve"> Other aspects such as being able to understand the link between equations and graphs is more challenging. </w:t>
      </w:r>
      <w:r w:rsidR="003278D2">
        <w:t>Today however</w:t>
      </w:r>
      <w:r w:rsidR="00FA46F3">
        <w:t>,</w:t>
      </w:r>
      <w:r w:rsidR="003278D2">
        <w:t xml:space="preserve"> with the use of</w:t>
      </w:r>
      <w:r w:rsidR="00FA46F3">
        <w:t xml:space="preserve"> information technology (IT)</w:t>
      </w:r>
      <w:r w:rsidR="00C86F44">
        <w:t xml:space="preserve"> the more complex aspects of graphing can become more accessible to younger learners (Watson et al., 2013).</w:t>
      </w:r>
      <w:r w:rsidR="003278D2">
        <w:t xml:space="preserve"> </w:t>
      </w:r>
      <w:r>
        <w:t xml:space="preserve">  </w:t>
      </w:r>
      <w:r w:rsidR="00F15851">
        <w:t>Three levels of graphical interpretation were identified by</w:t>
      </w:r>
      <w:r w:rsidR="00910B05">
        <w:t xml:space="preserve"> </w:t>
      </w:r>
      <w:r w:rsidR="00274F9D">
        <w:t>(Curcio, 1987)</w:t>
      </w:r>
      <w:r w:rsidR="00D14AF1">
        <w:t xml:space="preserve"> which ha</w:t>
      </w:r>
      <w:r w:rsidR="00274F9D">
        <w:t>ve</w:t>
      </w:r>
      <w:r w:rsidR="00D14AF1">
        <w:t xml:space="preserve"> </w:t>
      </w:r>
      <w:r w:rsidR="00203021">
        <w:t xml:space="preserve">formed a basis for </w:t>
      </w:r>
      <w:r w:rsidR="00C04935">
        <w:t>some</w:t>
      </w:r>
      <w:r w:rsidR="00203021">
        <w:t xml:space="preserve"> of the current literature</w:t>
      </w:r>
      <w:r w:rsidR="00A103BD">
        <w:t xml:space="preserve"> on </w:t>
      </w:r>
      <w:r w:rsidR="00CA32AA">
        <w:t>interpretation of</w:t>
      </w:r>
      <w:r w:rsidR="00A103BD">
        <w:t xml:space="preserve"> graphs</w:t>
      </w:r>
      <w:r w:rsidR="002212E1">
        <w:t xml:space="preserve"> (</w:t>
      </w:r>
      <w:r w:rsidR="00CE68B3" w:rsidRPr="000409CF">
        <w:rPr>
          <w:rFonts w:cs="Arial"/>
          <w:color w:val="000000" w:themeColor="text1"/>
          <w:shd w:val="clear" w:color="auto" w:fill="FFFFFF"/>
        </w:rPr>
        <w:t>Monteiro</w:t>
      </w:r>
      <w:r w:rsidR="00CE68B3">
        <w:rPr>
          <w:rFonts w:cs="Arial"/>
          <w:color w:val="000000" w:themeColor="text1"/>
          <w:shd w:val="clear" w:color="auto" w:fill="FFFFFF"/>
        </w:rPr>
        <w:t xml:space="preserve"> &amp;</w:t>
      </w:r>
      <w:r w:rsidR="00CE68B3" w:rsidRPr="000409CF">
        <w:rPr>
          <w:rFonts w:cs="Arial"/>
          <w:color w:val="000000" w:themeColor="text1"/>
          <w:shd w:val="clear" w:color="auto" w:fill="FFFFFF"/>
        </w:rPr>
        <w:t xml:space="preserve"> </w:t>
      </w:r>
      <w:proofErr w:type="spellStart"/>
      <w:r w:rsidR="00CE68B3" w:rsidRPr="000409CF">
        <w:rPr>
          <w:rFonts w:cs="Arial"/>
          <w:color w:val="000000" w:themeColor="text1"/>
          <w:shd w:val="clear" w:color="auto" w:fill="FFFFFF"/>
        </w:rPr>
        <w:t>Ainley</w:t>
      </w:r>
      <w:proofErr w:type="spellEnd"/>
      <w:r w:rsidR="00CE68B3">
        <w:rPr>
          <w:rFonts w:cs="Arial"/>
          <w:color w:val="000000" w:themeColor="text1"/>
          <w:shd w:val="clear" w:color="auto" w:fill="FFFFFF"/>
        </w:rPr>
        <w:t xml:space="preserve">, 2003; </w:t>
      </w:r>
      <w:r w:rsidR="00347047">
        <w:t>Watson</w:t>
      </w:r>
      <w:r w:rsidR="001D42E7">
        <w:t xml:space="preserve"> et al</w:t>
      </w:r>
      <w:r w:rsidR="00121979">
        <w:t>.</w:t>
      </w:r>
      <w:r w:rsidR="001D42E7">
        <w:t>,</w:t>
      </w:r>
      <w:r w:rsidR="0055011D">
        <w:t xml:space="preserve"> </w:t>
      </w:r>
      <w:r w:rsidR="00347047">
        <w:t>2013</w:t>
      </w:r>
      <w:r w:rsidR="00CE68B3">
        <w:t>)</w:t>
      </w:r>
      <w:r w:rsidR="009A65E9">
        <w:t xml:space="preserve">. </w:t>
      </w:r>
      <w:r w:rsidR="000741F8">
        <w:t>The</w:t>
      </w:r>
      <w:r w:rsidR="00A103BD">
        <w:t xml:space="preserve"> fir</w:t>
      </w:r>
      <w:r w:rsidR="00DD1FFF">
        <w:t>s</w:t>
      </w:r>
      <w:r w:rsidR="00A103BD">
        <w:t>t aspect</w:t>
      </w:r>
      <w:r w:rsidR="00DD1FFF">
        <w:t xml:space="preserve"> requires</w:t>
      </w:r>
      <w:r>
        <w:t xml:space="preserve"> </w:t>
      </w:r>
      <w:r w:rsidR="000741F8">
        <w:t xml:space="preserve">being able to </w:t>
      </w:r>
      <w:r>
        <w:t>read the data</w:t>
      </w:r>
      <w:r w:rsidR="000741F8">
        <w:t xml:space="preserve"> </w:t>
      </w:r>
      <w:r w:rsidR="00106E47">
        <w:t>directly from the graph</w:t>
      </w:r>
      <w:r w:rsidR="00EA4E4F">
        <w:t>.</w:t>
      </w:r>
      <w:r>
        <w:t xml:space="preserve"> </w:t>
      </w:r>
      <w:r w:rsidR="00EA4E4F">
        <w:t>T</w:t>
      </w:r>
      <w:r w:rsidR="00DD1FFF">
        <w:t>he second is</w:t>
      </w:r>
      <w:r>
        <w:t xml:space="preserve"> read</w:t>
      </w:r>
      <w:r w:rsidR="00DD1FFF">
        <w:t>ing</w:t>
      </w:r>
      <w:r>
        <w:t xml:space="preserve"> between the data</w:t>
      </w:r>
      <w:r w:rsidR="006116A8">
        <w:t xml:space="preserve"> </w:t>
      </w:r>
      <w:r w:rsidR="00EA4E4F">
        <w:t>so identifying and explaining trends or relationships. T</w:t>
      </w:r>
      <w:r w:rsidR="00E964A3">
        <w:t xml:space="preserve">he third is </w:t>
      </w:r>
      <w:r>
        <w:t>read</w:t>
      </w:r>
      <w:r w:rsidR="00E964A3">
        <w:t>ing</w:t>
      </w:r>
      <w:r>
        <w:t xml:space="preserve"> beyond the data</w:t>
      </w:r>
      <w:r w:rsidR="00B70138">
        <w:t xml:space="preserve"> using the information presented to make predictions for the future</w:t>
      </w:r>
      <w:r>
        <w:t>.</w:t>
      </w:r>
      <w:r w:rsidR="00EA4E4F">
        <w:t xml:space="preserve"> </w:t>
      </w:r>
      <w:r w:rsidR="00BB1F71">
        <w:t xml:space="preserve"> To interpret the later aspects Watson et al. point out that learners must reason on imaginary points either between or outside of the data. </w:t>
      </w:r>
      <w:r w:rsidR="00315AEA">
        <w:t>In teaching</w:t>
      </w:r>
      <w:r w:rsidR="00B31C89">
        <w:t xml:space="preserve"> or evaluating</w:t>
      </w:r>
      <w:r w:rsidR="00315AEA">
        <w:t xml:space="preserve"> these skills Monteiro &amp; </w:t>
      </w:r>
      <w:proofErr w:type="spellStart"/>
      <w:r w:rsidR="00315AEA">
        <w:t>Ainl</w:t>
      </w:r>
      <w:r w:rsidR="00A32A62">
        <w:t>e</w:t>
      </w:r>
      <w:r w:rsidR="00315AEA">
        <w:t>y</w:t>
      </w:r>
      <w:proofErr w:type="spellEnd"/>
      <w:r w:rsidR="00315AEA">
        <w:t xml:space="preserve"> suggest it is context dependent</w:t>
      </w:r>
      <w:r w:rsidR="00D752E3">
        <w:t xml:space="preserve"> which needs to be created in the classroom.  This can be helped by </w:t>
      </w:r>
      <w:r w:rsidR="009D148A">
        <w:t xml:space="preserve">interpreting misleading graphs from the media. </w:t>
      </w:r>
      <w:r w:rsidR="00C86F44">
        <w:t>With</w:t>
      </w:r>
      <w:r>
        <w:t xml:space="preserve"> regards to teaching on graphs</w:t>
      </w:r>
      <w:r w:rsidR="00313DE4">
        <w:t xml:space="preserve"> </w:t>
      </w:r>
      <w:r>
        <w:t xml:space="preserve">it is suggested to consider the order that graphical ideas are delivered so as the material is relevant to the stage of development of the pupils (Brown &amp; Hart, 1981). </w:t>
      </w:r>
      <w:r w:rsidR="00E36EA8">
        <w:t>Pimm (1988</w:t>
      </w:r>
      <w:r w:rsidR="00A43F5E">
        <w:t>)</w:t>
      </w:r>
      <w:r w:rsidR="00314BBB">
        <w:t xml:space="preserve"> recommend</w:t>
      </w:r>
      <w:r w:rsidR="00A43F5E">
        <w:t>s</w:t>
      </w:r>
      <w:r w:rsidR="00314BBB">
        <w:t xml:space="preserve"> the use of </w:t>
      </w:r>
      <w:r w:rsidR="001D4B02">
        <w:t xml:space="preserve">digital technology to aid in the understanding of graphs </w:t>
      </w:r>
      <w:r w:rsidR="0080512D">
        <w:t xml:space="preserve">such as computer </w:t>
      </w:r>
      <w:r w:rsidR="00FE423E">
        <w:t xml:space="preserve">software and </w:t>
      </w:r>
      <w:r w:rsidR="00E43226">
        <w:t>conducting</w:t>
      </w:r>
      <w:r w:rsidR="00A43F5E">
        <w:t xml:space="preserve"> </w:t>
      </w:r>
      <w:r w:rsidR="00FE423E">
        <w:t>experiments.</w:t>
      </w:r>
      <w:r w:rsidR="00E43226">
        <w:t xml:space="preserve"> </w:t>
      </w:r>
      <w:r w:rsidR="004B5525">
        <w:t>In addition</w:t>
      </w:r>
      <w:r w:rsidR="003B18E8">
        <w:t>,</w:t>
      </w:r>
      <w:r w:rsidR="004B5525">
        <w:t xml:space="preserve"> Pimm proposes the use of </w:t>
      </w:r>
      <w:r w:rsidR="009110DA">
        <w:t>op</w:t>
      </w:r>
      <w:r w:rsidR="004238C2">
        <w:t xml:space="preserve">en tasks to allow the learners some freedom </w:t>
      </w:r>
      <w:r w:rsidR="008D394C">
        <w:t>within tasks</w:t>
      </w:r>
      <w:r w:rsidR="007F1F5B">
        <w:t>.</w:t>
      </w:r>
      <w:r w:rsidR="008D394C">
        <w:t xml:space="preserve"> </w:t>
      </w:r>
      <w:r w:rsidR="00123077">
        <w:t xml:space="preserve">Ryan and Williams </w:t>
      </w:r>
      <w:r w:rsidR="00E639E4">
        <w:t xml:space="preserve">state that there is a current gap in research </w:t>
      </w:r>
      <w:r w:rsidR="00A53BEA">
        <w:t xml:space="preserve">into mathematical </w:t>
      </w:r>
      <w:proofErr w:type="spellStart"/>
      <w:r w:rsidR="00A53BEA">
        <w:t>graph</w:t>
      </w:r>
      <w:r w:rsidR="00143C1C">
        <w:t>ic</w:t>
      </w:r>
      <w:r w:rsidR="008D394C">
        <w:t>a</w:t>
      </w:r>
      <w:r w:rsidR="00A53BEA">
        <w:t>cy</w:t>
      </w:r>
      <w:proofErr w:type="spellEnd"/>
      <w:r w:rsidR="008D394C">
        <w:t xml:space="preserve">, </w:t>
      </w:r>
      <w:r w:rsidR="00E47AA4">
        <w:t>however</w:t>
      </w:r>
      <w:r w:rsidR="00143C1C">
        <w:t>,</w:t>
      </w:r>
      <w:r w:rsidR="00E47AA4">
        <w:t xml:space="preserve"> the</w:t>
      </w:r>
      <w:r w:rsidR="00E639E4">
        <w:t xml:space="preserve"> use of</w:t>
      </w:r>
      <w:r w:rsidR="00E47AA4">
        <w:t xml:space="preserve"> new</w:t>
      </w:r>
      <w:r w:rsidR="00E639E4">
        <w:t xml:space="preserve"> graphical software as a teaching tool</w:t>
      </w:r>
      <w:r w:rsidR="00E47AA4">
        <w:t xml:space="preserve"> presents an opportunity</w:t>
      </w:r>
      <w:r w:rsidR="00E639E4">
        <w:t xml:space="preserve"> </w:t>
      </w:r>
      <w:r w:rsidR="00F21C02">
        <w:t xml:space="preserve">for learners in the classroom.  </w:t>
      </w:r>
      <w:r w:rsidR="00F802BC">
        <w:t xml:space="preserve">This could be in the form of modelling or investigations. </w:t>
      </w:r>
      <w:r w:rsidR="00642571">
        <w:t xml:space="preserve"> </w:t>
      </w:r>
      <w:r w:rsidR="0055011D">
        <w:t>Watson et al</w:t>
      </w:r>
      <w:r w:rsidR="00121979">
        <w:t>.</w:t>
      </w:r>
      <w:r w:rsidR="0055011D">
        <w:t xml:space="preserve"> report that software is particularly useful to help learners see multiple representations of graphs and </w:t>
      </w:r>
      <w:r w:rsidR="00AE69B1">
        <w:t xml:space="preserve">connect </w:t>
      </w:r>
      <w:r w:rsidR="00AE69B1">
        <w:lastRenderedPageBreak/>
        <w:t xml:space="preserve">algebra with graphs. </w:t>
      </w:r>
      <w:r w:rsidR="00772BB3">
        <w:t xml:space="preserve"> </w:t>
      </w:r>
      <w:r w:rsidR="007B3B6A">
        <w:t>Active graphing (</w:t>
      </w:r>
      <w:r w:rsidR="00825B58">
        <w:t xml:space="preserve">Watson et al. </w:t>
      </w:r>
      <w:r w:rsidR="00A22961">
        <w:t xml:space="preserve">2013) </w:t>
      </w:r>
      <w:r w:rsidR="00825B58">
        <w:t xml:space="preserve">is a technique which </w:t>
      </w:r>
      <w:r w:rsidR="003F346B">
        <w:t>can aid understanding</w:t>
      </w:r>
      <w:r w:rsidR="00825B58">
        <w:t xml:space="preserve"> where learners plot live </w:t>
      </w:r>
      <w:r w:rsidR="003F346B">
        <w:t>charts</w:t>
      </w:r>
      <w:r w:rsidR="00825B58">
        <w:t xml:space="preserve"> using data </w:t>
      </w:r>
      <w:r w:rsidR="003F346B">
        <w:t>which they collect themselves</w:t>
      </w:r>
      <w:r w:rsidR="00825B58">
        <w:t xml:space="preserve">. </w:t>
      </w:r>
    </w:p>
    <w:p w14:paraId="3040A772" w14:textId="2C105FF5" w:rsidR="004A05A7" w:rsidRDefault="008316D1" w:rsidP="00606E9A">
      <w:pPr>
        <w:jc w:val="both"/>
      </w:pPr>
      <w:r>
        <w:t xml:space="preserve">As with </w:t>
      </w:r>
      <w:r w:rsidR="00241D4B">
        <w:t>a</w:t>
      </w:r>
      <w:r>
        <w:t xml:space="preserve">ction </w:t>
      </w:r>
      <w:r w:rsidR="00241D4B">
        <w:t>r</w:t>
      </w:r>
      <w:r>
        <w:t>esearch</w:t>
      </w:r>
      <w:r w:rsidR="00C659A3">
        <w:t xml:space="preserve"> people learn when there is a problem to solve</w:t>
      </w:r>
      <w:r w:rsidR="00186F87">
        <w:t xml:space="preserve"> or something </w:t>
      </w:r>
      <w:r w:rsidR="00FA3B89">
        <w:t>appears</w:t>
      </w:r>
      <w:r w:rsidR="00186F87">
        <w:t xml:space="preserve"> not quite right</w:t>
      </w:r>
      <w:r w:rsidR="00ED1BA6">
        <w:t xml:space="preserve"> (Swann &amp; Pratt</w:t>
      </w:r>
      <w:r w:rsidR="00980620">
        <w:t>, 2003)</w:t>
      </w:r>
      <w:r w:rsidR="00C659A3">
        <w:t>.</w:t>
      </w:r>
      <w:r w:rsidR="00C626CB">
        <w:t xml:space="preserve"> </w:t>
      </w:r>
      <w:r w:rsidR="004759C6">
        <w:t>This fits with the constructivist theory put forward by Piaget where for new knowledge to be absorbed it must not fit with existing knowledge</w:t>
      </w:r>
      <w:r w:rsidR="008B172B">
        <w:t xml:space="preserve"> </w:t>
      </w:r>
      <w:r w:rsidR="00361481">
        <w:t>(Cummings et al, 2006).</w:t>
      </w:r>
      <w:r w:rsidR="00185EC6">
        <w:t xml:space="preserve"> In the form of </w:t>
      </w:r>
      <w:r w:rsidR="00CB3FCD">
        <w:t>a</w:t>
      </w:r>
      <w:r w:rsidR="00185EC6">
        <w:t xml:space="preserve">ction </w:t>
      </w:r>
      <w:r w:rsidR="00CB3FCD">
        <w:t>r</w:t>
      </w:r>
      <w:r w:rsidR="00185EC6">
        <w:t xml:space="preserve">esearch learning is </w:t>
      </w:r>
      <w:r w:rsidR="0047494C">
        <w:t>through a cycle of literature</w:t>
      </w:r>
      <w:r w:rsidR="006C732B">
        <w:t xml:space="preserve"> review</w:t>
      </w:r>
      <w:r w:rsidR="0047494C">
        <w:t xml:space="preserve">, trying things out and then reflecting and modifying accordingly.     For learners if they believe that </w:t>
      </w:r>
      <w:r w:rsidR="00E77A54">
        <w:t>their logic is correct they will not change the way they think</w:t>
      </w:r>
      <w:r w:rsidR="00BD18E5">
        <w:t>, even if they are told it is wrong</w:t>
      </w:r>
      <w:r w:rsidR="00EF4B6A">
        <w:t xml:space="preserve"> (</w:t>
      </w:r>
      <w:r w:rsidR="00C121C9">
        <w:t>Tanner &amp; Jones, 2000)</w:t>
      </w:r>
      <w:r w:rsidR="00BD18E5">
        <w:t xml:space="preserve">. </w:t>
      </w:r>
      <w:r w:rsidR="00D56B72">
        <w:t>Several sources report</w:t>
      </w:r>
      <w:r w:rsidR="00FC28CC">
        <w:t xml:space="preserve"> (Tanner &amp; Jones, 2000; C</w:t>
      </w:r>
      <w:r w:rsidR="0097109D">
        <w:t>ockburn &amp; Littler, 2008)</w:t>
      </w:r>
      <w:r w:rsidR="00D56B72">
        <w:t xml:space="preserve"> that the most effective way for learners to modify their thinking with regards misconceptions is for </w:t>
      </w:r>
      <w:r w:rsidR="00740AB6">
        <w:t>them to discover</w:t>
      </w:r>
      <w:r w:rsidR="003D4416">
        <w:t xml:space="preserve"> and </w:t>
      </w:r>
      <w:proofErr w:type="gramStart"/>
      <w:r w:rsidR="003D4416">
        <w:t>see cle</w:t>
      </w:r>
      <w:r w:rsidR="006B593F">
        <w:t>arly</w:t>
      </w:r>
      <w:proofErr w:type="gramEnd"/>
      <w:r w:rsidR="00740AB6">
        <w:t xml:space="preserve"> themselves that their rules or logic do not work. </w:t>
      </w:r>
      <w:r w:rsidR="0097070A">
        <w:t>This is called cognitive conflict</w:t>
      </w:r>
      <w:r w:rsidR="00BE1CBC">
        <w:t xml:space="preserve"> (Chambers &amp; </w:t>
      </w:r>
      <w:proofErr w:type="spellStart"/>
      <w:r w:rsidR="00BE1CBC">
        <w:t>Timlin</w:t>
      </w:r>
      <w:proofErr w:type="spellEnd"/>
      <w:r w:rsidR="00BE1CBC">
        <w:t xml:space="preserve"> 2013)</w:t>
      </w:r>
      <w:r w:rsidR="0097070A">
        <w:t xml:space="preserve">. </w:t>
      </w:r>
      <w:r w:rsidR="00740AB6">
        <w:t xml:space="preserve"> </w:t>
      </w:r>
      <w:r w:rsidR="002F7912">
        <w:t xml:space="preserve">In this way </w:t>
      </w:r>
      <w:r w:rsidR="00B33857">
        <w:t xml:space="preserve">by giving the learners questions </w:t>
      </w:r>
      <w:r w:rsidR="00755353">
        <w:t xml:space="preserve">carefully designed to withdraw misconceptions the learners </w:t>
      </w:r>
      <w:r w:rsidR="00755C6B">
        <w:t>will be able to identify there is something wrong</w:t>
      </w:r>
      <w:r w:rsidR="00B80B43">
        <w:t xml:space="preserve"> and adapt their thinking accordingly</w:t>
      </w:r>
      <w:r w:rsidR="00755C6B">
        <w:t xml:space="preserve">.      </w:t>
      </w:r>
      <w:r w:rsidR="00383536">
        <w:t xml:space="preserve"> </w:t>
      </w:r>
      <w:r w:rsidR="00C626CB">
        <w:t xml:space="preserve"> </w:t>
      </w:r>
      <w:r w:rsidR="006062B3">
        <w:t xml:space="preserve"> </w:t>
      </w:r>
      <w:r w:rsidR="00C659A3">
        <w:t xml:space="preserve">   </w:t>
      </w:r>
      <w:r>
        <w:t xml:space="preserve"> </w:t>
      </w:r>
    </w:p>
    <w:p w14:paraId="5968D7BC" w14:textId="7460A2B7" w:rsidR="00086E1C" w:rsidRDefault="00584A3A" w:rsidP="005659A4">
      <w:pPr>
        <w:jc w:val="both"/>
      </w:pPr>
      <w:proofErr w:type="spellStart"/>
      <w:r>
        <w:t>He</w:t>
      </w:r>
      <w:r w:rsidR="00877754">
        <w:t>jn</w:t>
      </w:r>
      <w:r w:rsidR="006F5AF6">
        <w:rPr>
          <w:rFonts w:ascii="Arial" w:hAnsi="Arial" w:cs="Arial"/>
        </w:rPr>
        <w:t>ỳ</w:t>
      </w:r>
      <w:r w:rsidR="006F5AF6">
        <w:t>’s</w:t>
      </w:r>
      <w:proofErr w:type="spellEnd"/>
      <w:r w:rsidR="006F5AF6">
        <w:t xml:space="preserve"> theory</w:t>
      </w:r>
      <w:r w:rsidR="00384034">
        <w:t xml:space="preserve"> (Cockburn &amp; littler, 2008)</w:t>
      </w:r>
      <w:r w:rsidR="006F5AF6">
        <w:t xml:space="preserve"> </w:t>
      </w:r>
      <w:r w:rsidR="00384034">
        <w:t xml:space="preserve">shows the stages of </w:t>
      </w:r>
      <w:r w:rsidR="009D0363">
        <w:t>how concepts are formed in the minds of learners.</w:t>
      </w:r>
      <w:r w:rsidR="00647879">
        <w:t xml:space="preserve"> This involves </w:t>
      </w:r>
      <w:r w:rsidR="00101AC2">
        <w:t xml:space="preserve">first </w:t>
      </w:r>
      <w:r w:rsidR="00780CD7">
        <w:t>having</w:t>
      </w:r>
      <w:r w:rsidR="00D95B7D">
        <w:t xml:space="preserve"> individual </w:t>
      </w:r>
      <w:r w:rsidR="00780CD7">
        <w:t xml:space="preserve">or concrete </w:t>
      </w:r>
      <w:r w:rsidR="00D95B7D">
        <w:t>experiences</w:t>
      </w:r>
      <w:r w:rsidR="00A034A3">
        <w:t>. When the learner can see a general pattern</w:t>
      </w:r>
      <w:r w:rsidR="002B0C42">
        <w:t xml:space="preserve"> and make meaningful sense</w:t>
      </w:r>
      <w:r w:rsidR="00A034A3">
        <w:t xml:space="preserve"> </w:t>
      </w:r>
      <w:r w:rsidR="00A142C3">
        <w:t>from the information</w:t>
      </w:r>
      <w:r w:rsidR="00A034A3">
        <w:t xml:space="preserve"> there will be a shift </w:t>
      </w:r>
      <w:r w:rsidR="00D95B7D">
        <w:t>to form a generic model.</w:t>
      </w:r>
      <w:r w:rsidR="0036547C">
        <w:t xml:space="preserve"> </w:t>
      </w:r>
      <w:r w:rsidR="00400E32">
        <w:t>Varied examples and rich tasks</w:t>
      </w:r>
      <w:r w:rsidR="00A95A24">
        <w:t xml:space="preserve"> can help learners to identify and form a generic model that can be applied then in other contexts</w:t>
      </w:r>
      <w:r w:rsidR="00E17C1C">
        <w:t xml:space="preserve">. This </w:t>
      </w:r>
      <w:r w:rsidR="0091110B">
        <w:t>type of understanding is known as relational</w:t>
      </w:r>
      <w:r w:rsidR="00DD3EC8">
        <w:t xml:space="preserve"> (</w:t>
      </w:r>
      <w:proofErr w:type="spellStart"/>
      <w:r w:rsidR="00770492">
        <w:t>Skemp</w:t>
      </w:r>
      <w:proofErr w:type="spellEnd"/>
      <w:r w:rsidR="00770492">
        <w:t>, 1976</w:t>
      </w:r>
      <w:r w:rsidR="00DD3EC8">
        <w:t>)</w:t>
      </w:r>
      <w:r w:rsidR="00A95A24">
        <w:t xml:space="preserve">. </w:t>
      </w:r>
      <w:r w:rsidR="0036547C">
        <w:t xml:space="preserve">The next stage is </w:t>
      </w:r>
      <w:r w:rsidR="00D608E1">
        <w:t>t</w:t>
      </w:r>
      <w:r w:rsidR="00A034A3">
        <w:t>he shift to</w:t>
      </w:r>
      <w:r w:rsidR="00D608E1">
        <w:t xml:space="preserve"> an abstract model.</w:t>
      </w:r>
      <w:r w:rsidR="00834B30">
        <w:t xml:space="preserve"> This shift </w:t>
      </w:r>
      <w:r w:rsidR="007A2EB6">
        <w:t xml:space="preserve">is significant and often not seen until </w:t>
      </w:r>
      <w:r w:rsidR="00AA7712">
        <w:t>learners start university</w:t>
      </w:r>
      <w:r w:rsidR="006C7B89">
        <w:t xml:space="preserve"> (</w:t>
      </w:r>
      <w:proofErr w:type="spellStart"/>
      <w:r w:rsidR="006C7B89">
        <w:t>Stehlikova</w:t>
      </w:r>
      <w:proofErr w:type="spellEnd"/>
      <w:r w:rsidR="006C7B89">
        <w:t>, 2004)</w:t>
      </w:r>
      <w:r w:rsidR="00AA7712">
        <w:t xml:space="preserve">. </w:t>
      </w:r>
      <w:r w:rsidR="00ED198E">
        <w:t xml:space="preserve">Vygotsky (1978) </w:t>
      </w:r>
      <w:r w:rsidR="00D9429B">
        <w:t>proposed that an essential aspect to</w:t>
      </w:r>
      <w:r w:rsidR="00CC4052">
        <w:t xml:space="preserve"> </w:t>
      </w:r>
      <w:r w:rsidR="005E48D4">
        <w:t>constructivist learning</w:t>
      </w:r>
      <w:r w:rsidR="00D9429B">
        <w:t xml:space="preserve"> was through social interaction.</w:t>
      </w:r>
      <w:r w:rsidR="0046630E">
        <w:t xml:space="preserve"> </w:t>
      </w:r>
      <w:r w:rsidR="00686DA8">
        <w:t>By incorporating paired or group activities into the classroom can aid the learning</w:t>
      </w:r>
      <w:r w:rsidR="00CA3C2C">
        <w:t xml:space="preserve"> process and can help boost the confidence of </w:t>
      </w:r>
      <w:r w:rsidR="00444B81">
        <w:t xml:space="preserve">those with weaker maths skills. </w:t>
      </w:r>
      <w:r w:rsidR="00606F0D">
        <w:t xml:space="preserve">Being able to describe what is happening helps to check understanding and </w:t>
      </w:r>
      <w:r w:rsidR="00794A06">
        <w:t>discussion can help to make sense of this</w:t>
      </w:r>
      <w:r w:rsidR="006830A4">
        <w:t xml:space="preserve"> for </w:t>
      </w:r>
      <w:r w:rsidR="00B162D0">
        <w:t>individuals</w:t>
      </w:r>
      <w:r w:rsidR="00794A06">
        <w:t xml:space="preserve">. </w:t>
      </w:r>
    </w:p>
    <w:p w14:paraId="64911A2E" w14:textId="16BF88B8" w:rsidR="00151C81" w:rsidRPr="00151C81" w:rsidRDefault="00B3604C" w:rsidP="00151C81">
      <w:pPr>
        <w:jc w:val="both"/>
        <w:rPr>
          <w:iCs/>
        </w:rPr>
      </w:pPr>
      <w:r w:rsidRPr="00CC0548">
        <w:rPr>
          <w:iCs/>
        </w:rPr>
        <w:t xml:space="preserve">The following four strategies outlined by Black </w:t>
      </w:r>
      <w:r w:rsidR="00CF33EE">
        <w:rPr>
          <w:iCs/>
        </w:rPr>
        <w:t>&amp;</w:t>
      </w:r>
      <w:r w:rsidRPr="00CC0548">
        <w:rPr>
          <w:iCs/>
        </w:rPr>
        <w:t xml:space="preserve"> William (1998) for assessment for learning are: questioning, feedback, sharing criteria and self-assessment.    Black et al. (2003) suggest using an interactive questioning style </w:t>
      </w:r>
      <w:r w:rsidR="00CC0548">
        <w:rPr>
          <w:iCs/>
        </w:rPr>
        <w:t xml:space="preserve">and </w:t>
      </w:r>
      <w:r w:rsidR="00FF32E0">
        <w:rPr>
          <w:iCs/>
        </w:rPr>
        <w:t xml:space="preserve">providing </w:t>
      </w:r>
      <w:r w:rsidRPr="00CC0548">
        <w:rPr>
          <w:iCs/>
        </w:rPr>
        <w:t>learners time to explore questions together.</w:t>
      </w:r>
      <w:r w:rsidR="00AB2EAA">
        <w:rPr>
          <w:iCs/>
        </w:rPr>
        <w:t xml:space="preserve"> Classroom discussion is in the top </w:t>
      </w:r>
      <w:r w:rsidR="00037711">
        <w:rPr>
          <w:iCs/>
        </w:rPr>
        <w:t>ten</w:t>
      </w:r>
      <w:r w:rsidR="001B3640">
        <w:rPr>
          <w:iCs/>
        </w:rPr>
        <w:t xml:space="preserve"> </w:t>
      </w:r>
      <w:r w:rsidR="00581D6C">
        <w:rPr>
          <w:iCs/>
        </w:rPr>
        <w:t>of the list of influences of achievement compiled by Hattie (2012</w:t>
      </w:r>
      <w:r w:rsidR="00512880">
        <w:rPr>
          <w:iCs/>
        </w:rPr>
        <w:t xml:space="preserve">). </w:t>
      </w:r>
      <w:r w:rsidR="008710CC">
        <w:rPr>
          <w:iCs/>
        </w:rPr>
        <w:t>Q</w:t>
      </w:r>
      <w:r w:rsidR="00512880">
        <w:rPr>
          <w:iCs/>
        </w:rPr>
        <w:t xml:space="preserve">uestioning </w:t>
      </w:r>
      <w:r w:rsidR="00037711">
        <w:rPr>
          <w:iCs/>
        </w:rPr>
        <w:t>is</w:t>
      </w:r>
      <w:r w:rsidR="00512880">
        <w:rPr>
          <w:iCs/>
        </w:rPr>
        <w:t xml:space="preserve"> shown </w:t>
      </w:r>
      <w:r w:rsidR="00574D40">
        <w:rPr>
          <w:iCs/>
        </w:rPr>
        <w:t xml:space="preserve">to be less effective and is </w:t>
      </w:r>
      <w:r w:rsidR="008710CC">
        <w:rPr>
          <w:iCs/>
        </w:rPr>
        <w:t xml:space="preserve">only </w:t>
      </w:r>
      <w:r w:rsidR="00574D40">
        <w:rPr>
          <w:iCs/>
        </w:rPr>
        <w:t>fiftieth in the list</w:t>
      </w:r>
      <w:r w:rsidR="00581D6C">
        <w:rPr>
          <w:iCs/>
        </w:rPr>
        <w:t>.</w:t>
      </w:r>
      <w:r w:rsidR="00A47399">
        <w:rPr>
          <w:iCs/>
        </w:rPr>
        <w:t xml:space="preserve"> Some of the other </w:t>
      </w:r>
      <w:r w:rsidR="0077258A">
        <w:rPr>
          <w:iCs/>
        </w:rPr>
        <w:t xml:space="preserve">high impact strategies identified by Hattie include </w:t>
      </w:r>
      <w:r w:rsidR="00253303">
        <w:rPr>
          <w:iCs/>
        </w:rPr>
        <w:t>worked examples, multiple exposure</w:t>
      </w:r>
      <w:r w:rsidR="006922E3">
        <w:rPr>
          <w:iCs/>
        </w:rPr>
        <w:t>,</w:t>
      </w:r>
      <w:r w:rsidR="00660943">
        <w:rPr>
          <w:iCs/>
        </w:rPr>
        <w:t xml:space="preserve"> collaborative learning</w:t>
      </w:r>
      <w:r w:rsidR="006922E3">
        <w:rPr>
          <w:iCs/>
        </w:rPr>
        <w:t xml:space="preserve"> and feedback</w:t>
      </w:r>
      <w:r w:rsidR="00660943">
        <w:rPr>
          <w:iCs/>
        </w:rPr>
        <w:t>.</w:t>
      </w:r>
      <w:r w:rsidRPr="00CC0548">
        <w:rPr>
          <w:iCs/>
        </w:rPr>
        <w:t xml:space="preserve">  </w:t>
      </w:r>
      <w:r w:rsidR="00CC0548">
        <w:rPr>
          <w:iCs/>
        </w:rPr>
        <w:t xml:space="preserve">One method to </w:t>
      </w:r>
      <w:r w:rsidR="00823D00">
        <w:rPr>
          <w:iCs/>
        </w:rPr>
        <w:t>generate classroom discussion</w:t>
      </w:r>
      <w:r w:rsidR="00CC0548">
        <w:rPr>
          <w:iCs/>
        </w:rPr>
        <w:t xml:space="preserve"> is through think-pair-share</w:t>
      </w:r>
      <w:r w:rsidR="00151C81">
        <w:rPr>
          <w:iCs/>
        </w:rPr>
        <w:t xml:space="preserve"> (TPS)</w:t>
      </w:r>
      <w:r w:rsidRPr="00CC0548">
        <w:rPr>
          <w:iCs/>
        </w:rPr>
        <w:t xml:space="preserve">.  </w:t>
      </w:r>
      <w:r w:rsidR="00151C81" w:rsidRPr="00151C81">
        <w:rPr>
          <w:iCs/>
        </w:rPr>
        <w:t xml:space="preserve">Some of the effective benefits of think pair share activities are according to </w:t>
      </w:r>
      <w:proofErr w:type="spellStart"/>
      <w:r w:rsidR="00151C81" w:rsidRPr="00151C81">
        <w:rPr>
          <w:iCs/>
        </w:rPr>
        <w:t>Sampsel</w:t>
      </w:r>
      <w:proofErr w:type="spellEnd"/>
      <w:r w:rsidR="00151C81" w:rsidRPr="00151C81">
        <w:rPr>
          <w:iCs/>
        </w:rPr>
        <w:t xml:space="preserve"> (2013) increased learner participation, longer answers and better confidence and comfort when sharing with the class. TPS can also be used as an effective means of formative assessment.   Cooperative learning through think pair share should give learners the time to process their own thoughts and ideas about concepts. </w:t>
      </w:r>
      <w:r w:rsidR="005045F8">
        <w:rPr>
          <w:iCs/>
        </w:rPr>
        <w:t>During the pair activity it also allows time for the teacher to circulate an</w:t>
      </w:r>
      <w:r w:rsidR="00E51952">
        <w:rPr>
          <w:iCs/>
        </w:rPr>
        <w:t>d</w:t>
      </w:r>
      <w:r w:rsidR="005045F8">
        <w:rPr>
          <w:iCs/>
        </w:rPr>
        <w:t xml:space="preserve"> assess pupils </w:t>
      </w:r>
      <w:r w:rsidR="00E51952">
        <w:rPr>
          <w:iCs/>
        </w:rPr>
        <w:t xml:space="preserve">level of understanding. </w:t>
      </w:r>
      <w:r w:rsidR="00F03C1F">
        <w:rPr>
          <w:iCs/>
        </w:rPr>
        <w:t xml:space="preserve"> For discussion to be effective </w:t>
      </w:r>
      <w:r w:rsidR="001452BA">
        <w:rPr>
          <w:iCs/>
        </w:rPr>
        <w:t xml:space="preserve">it should be dialogic which means leaners need to listen and respond to those speaking </w:t>
      </w:r>
      <w:r w:rsidR="00685A16">
        <w:rPr>
          <w:iCs/>
        </w:rPr>
        <w:t>rather than randomly shouting out individual ideas</w:t>
      </w:r>
      <w:r w:rsidR="00E33B4A">
        <w:rPr>
          <w:iCs/>
        </w:rPr>
        <w:t xml:space="preserve"> (Clare, 2013)</w:t>
      </w:r>
      <w:r w:rsidR="00B5042F">
        <w:rPr>
          <w:iCs/>
        </w:rPr>
        <w:t xml:space="preserve">. </w:t>
      </w:r>
      <w:r w:rsidR="00116E0F">
        <w:rPr>
          <w:iCs/>
        </w:rPr>
        <w:t xml:space="preserve">It is likely that the learners will need some guidance on this initially if they are not used to </w:t>
      </w:r>
      <w:r w:rsidR="00B9255B">
        <w:rPr>
          <w:iCs/>
        </w:rPr>
        <w:t xml:space="preserve">having this type of structured discussion. </w:t>
      </w:r>
      <w:r w:rsidR="00685A16">
        <w:rPr>
          <w:iCs/>
        </w:rPr>
        <w:t xml:space="preserve"> </w:t>
      </w:r>
      <w:r w:rsidR="00FF0365">
        <w:rPr>
          <w:iCs/>
        </w:rPr>
        <w:t xml:space="preserve">There are many </w:t>
      </w:r>
      <w:r w:rsidR="000F1D27">
        <w:rPr>
          <w:iCs/>
        </w:rPr>
        <w:t xml:space="preserve">other </w:t>
      </w:r>
      <w:r w:rsidR="00FF0365">
        <w:rPr>
          <w:iCs/>
        </w:rPr>
        <w:t>tools or examples that can be used for assessment for learning</w:t>
      </w:r>
      <w:r w:rsidR="000F1D27">
        <w:rPr>
          <w:iCs/>
        </w:rPr>
        <w:t xml:space="preserve"> </w:t>
      </w:r>
      <w:r w:rsidR="00AE56F3">
        <w:rPr>
          <w:iCs/>
        </w:rPr>
        <w:t>including</w:t>
      </w:r>
      <w:r w:rsidR="009E511E">
        <w:rPr>
          <w:iCs/>
        </w:rPr>
        <w:t>:</w:t>
      </w:r>
      <w:r w:rsidR="00AE56F3">
        <w:rPr>
          <w:iCs/>
        </w:rPr>
        <w:t xml:space="preserve"> </w:t>
      </w:r>
      <w:r w:rsidR="0090355C">
        <w:rPr>
          <w:iCs/>
        </w:rPr>
        <w:t xml:space="preserve"> </w:t>
      </w:r>
      <w:r w:rsidR="009E670A">
        <w:rPr>
          <w:iCs/>
        </w:rPr>
        <w:t xml:space="preserve">example work, peer and </w:t>
      </w:r>
      <w:r w:rsidR="0004622E">
        <w:rPr>
          <w:iCs/>
        </w:rPr>
        <w:t>self-assessment</w:t>
      </w:r>
      <w:r w:rsidR="009E670A">
        <w:rPr>
          <w:iCs/>
        </w:rPr>
        <w:t>,</w:t>
      </w:r>
      <w:r w:rsidR="00792774">
        <w:rPr>
          <w:iCs/>
        </w:rPr>
        <w:t xml:space="preserve"> incorrect answers</w:t>
      </w:r>
      <w:r w:rsidR="005462CA">
        <w:rPr>
          <w:iCs/>
        </w:rPr>
        <w:t xml:space="preserve">, </w:t>
      </w:r>
      <w:r w:rsidR="00CD1F9B">
        <w:rPr>
          <w:iCs/>
        </w:rPr>
        <w:t xml:space="preserve">score </w:t>
      </w:r>
      <w:r w:rsidR="00CD1F9B">
        <w:rPr>
          <w:iCs/>
        </w:rPr>
        <w:lastRenderedPageBreak/>
        <w:t>guides, creating questions (</w:t>
      </w:r>
      <w:proofErr w:type="spellStart"/>
      <w:r w:rsidR="00CD1F9B">
        <w:rPr>
          <w:iCs/>
        </w:rPr>
        <w:t>Chappuis</w:t>
      </w:r>
      <w:proofErr w:type="spellEnd"/>
      <w:r w:rsidR="00CD1F9B">
        <w:rPr>
          <w:iCs/>
        </w:rPr>
        <w:t xml:space="preserve"> &amp; </w:t>
      </w:r>
      <w:proofErr w:type="spellStart"/>
      <w:r w:rsidR="00CD1F9B">
        <w:rPr>
          <w:iCs/>
        </w:rPr>
        <w:t>Stiggens</w:t>
      </w:r>
      <w:proofErr w:type="spellEnd"/>
      <w:r w:rsidR="00CD1F9B">
        <w:rPr>
          <w:iCs/>
        </w:rPr>
        <w:t>, 2002)</w:t>
      </w:r>
      <w:r w:rsidR="0090355C">
        <w:rPr>
          <w:iCs/>
        </w:rPr>
        <w:t xml:space="preserve">. </w:t>
      </w:r>
      <w:r w:rsidR="00FA437C">
        <w:rPr>
          <w:iCs/>
        </w:rPr>
        <w:t>Hattie</w:t>
      </w:r>
      <w:r w:rsidR="00384211">
        <w:rPr>
          <w:iCs/>
        </w:rPr>
        <w:t xml:space="preserve"> </w:t>
      </w:r>
      <w:r w:rsidR="00870B4A">
        <w:rPr>
          <w:iCs/>
        </w:rPr>
        <w:t xml:space="preserve">(2012) </w:t>
      </w:r>
      <w:r w:rsidR="005D5E97">
        <w:rPr>
          <w:iCs/>
        </w:rPr>
        <w:t>and</w:t>
      </w:r>
      <w:r w:rsidR="001021D9">
        <w:rPr>
          <w:iCs/>
        </w:rPr>
        <w:t xml:space="preserve"> </w:t>
      </w:r>
      <w:proofErr w:type="spellStart"/>
      <w:r w:rsidR="001021D9">
        <w:rPr>
          <w:iCs/>
        </w:rPr>
        <w:t>Chappuis</w:t>
      </w:r>
      <w:proofErr w:type="spellEnd"/>
      <w:r w:rsidR="001021D9">
        <w:rPr>
          <w:iCs/>
        </w:rPr>
        <w:t xml:space="preserve"> &amp; </w:t>
      </w:r>
      <w:proofErr w:type="spellStart"/>
      <w:r w:rsidR="001021D9">
        <w:rPr>
          <w:iCs/>
        </w:rPr>
        <w:t>Stiggens</w:t>
      </w:r>
      <w:proofErr w:type="spellEnd"/>
      <w:r w:rsidR="001021D9">
        <w:rPr>
          <w:iCs/>
        </w:rPr>
        <w:t xml:space="preserve"> </w:t>
      </w:r>
      <w:r w:rsidR="0090355C">
        <w:rPr>
          <w:iCs/>
        </w:rPr>
        <w:t>s</w:t>
      </w:r>
      <w:r w:rsidR="0053200A">
        <w:rPr>
          <w:iCs/>
        </w:rPr>
        <w:t>uggest</w:t>
      </w:r>
      <w:r w:rsidR="0090355C">
        <w:rPr>
          <w:iCs/>
        </w:rPr>
        <w:t xml:space="preserve"> always</w:t>
      </w:r>
      <w:r w:rsidR="0053200A">
        <w:rPr>
          <w:iCs/>
        </w:rPr>
        <w:t xml:space="preserve"> </w:t>
      </w:r>
      <w:r w:rsidR="00F312C5">
        <w:rPr>
          <w:iCs/>
        </w:rPr>
        <w:t>makin</w:t>
      </w:r>
      <w:r w:rsidR="003F7AAE">
        <w:rPr>
          <w:iCs/>
        </w:rPr>
        <w:t>g</w:t>
      </w:r>
      <w:r w:rsidR="00F312C5">
        <w:rPr>
          <w:iCs/>
        </w:rPr>
        <w:t xml:space="preserve"> clear the</w:t>
      </w:r>
      <w:r w:rsidR="00DB10E2">
        <w:rPr>
          <w:iCs/>
        </w:rPr>
        <w:t xml:space="preserve"> learning</w:t>
      </w:r>
      <w:r w:rsidR="00F312C5">
        <w:rPr>
          <w:iCs/>
        </w:rPr>
        <w:t xml:space="preserve"> goals of the lesson</w:t>
      </w:r>
      <w:r w:rsidR="007503D9">
        <w:rPr>
          <w:iCs/>
        </w:rPr>
        <w:t xml:space="preserve"> to the learners</w:t>
      </w:r>
      <w:r w:rsidR="004B3583">
        <w:rPr>
          <w:iCs/>
        </w:rPr>
        <w:t>. This has the benefit of allowing</w:t>
      </w:r>
      <w:r w:rsidR="007503D9">
        <w:rPr>
          <w:iCs/>
        </w:rPr>
        <w:t xml:space="preserve"> individuals </w:t>
      </w:r>
      <w:r w:rsidR="004B3583">
        <w:rPr>
          <w:iCs/>
        </w:rPr>
        <w:t>to</w:t>
      </w:r>
      <w:r w:rsidR="007503D9">
        <w:rPr>
          <w:iCs/>
        </w:rPr>
        <w:t xml:space="preserve"> track their own progress.</w:t>
      </w:r>
      <w:r w:rsidR="0075447C">
        <w:rPr>
          <w:iCs/>
        </w:rPr>
        <w:t xml:space="preserve"> Specific</w:t>
      </w:r>
      <w:r w:rsidR="007503D9">
        <w:rPr>
          <w:iCs/>
        </w:rPr>
        <w:t xml:space="preserve"> </w:t>
      </w:r>
      <w:r w:rsidR="0075447C">
        <w:rPr>
          <w:iCs/>
        </w:rPr>
        <w:t>f</w:t>
      </w:r>
      <w:r w:rsidR="00235F18">
        <w:rPr>
          <w:iCs/>
        </w:rPr>
        <w:t xml:space="preserve">eedback can </w:t>
      </w:r>
      <w:r w:rsidR="007D4D94">
        <w:rPr>
          <w:iCs/>
        </w:rPr>
        <w:t xml:space="preserve">also </w:t>
      </w:r>
      <w:r w:rsidR="00235F18">
        <w:rPr>
          <w:iCs/>
        </w:rPr>
        <w:t xml:space="preserve">be given </w:t>
      </w:r>
      <w:r w:rsidR="00983BC1">
        <w:rPr>
          <w:iCs/>
        </w:rPr>
        <w:t>based on performance and what is needed</w:t>
      </w:r>
      <w:r w:rsidR="009E670A">
        <w:rPr>
          <w:iCs/>
        </w:rPr>
        <w:t xml:space="preserve"> to improve in relation to</w:t>
      </w:r>
      <w:r w:rsidR="00833169">
        <w:rPr>
          <w:iCs/>
        </w:rPr>
        <w:t xml:space="preserve"> the</w:t>
      </w:r>
      <w:r w:rsidR="00983BC1">
        <w:rPr>
          <w:iCs/>
        </w:rPr>
        <w:t xml:space="preserve"> goals</w:t>
      </w:r>
      <w:r w:rsidR="0075447C">
        <w:rPr>
          <w:iCs/>
        </w:rPr>
        <w:t xml:space="preserve"> (Black &amp; William, 2008, Hattie</w:t>
      </w:r>
      <w:r w:rsidR="00165C1B">
        <w:rPr>
          <w:iCs/>
        </w:rPr>
        <w:t>, 2012)</w:t>
      </w:r>
      <w:r w:rsidR="00983BC1">
        <w:rPr>
          <w:iCs/>
        </w:rPr>
        <w:t>.</w:t>
      </w:r>
      <w:r w:rsidR="0023108F">
        <w:rPr>
          <w:iCs/>
        </w:rPr>
        <w:t xml:space="preserve"> </w:t>
      </w:r>
    </w:p>
    <w:p w14:paraId="71467094" w14:textId="64EF156A" w:rsidR="00162F04" w:rsidRPr="0001059D" w:rsidRDefault="00151C81" w:rsidP="00606E9A">
      <w:pPr>
        <w:jc w:val="both"/>
        <w:rPr>
          <w:iCs/>
        </w:rPr>
      </w:pPr>
      <w:r w:rsidRPr="00151C81">
        <w:rPr>
          <w:i/>
          <w:iCs/>
        </w:rPr>
        <w:t xml:space="preserve"> </w:t>
      </w:r>
    </w:p>
    <w:p w14:paraId="314FD3EB" w14:textId="3C8554DD" w:rsidR="00E34F4E" w:rsidRPr="00E77EF8" w:rsidRDefault="00E34F4E" w:rsidP="00606E9A">
      <w:pPr>
        <w:pStyle w:val="Style1"/>
        <w:jc w:val="both"/>
      </w:pPr>
      <w:r w:rsidRPr="00E77EF8">
        <w:t xml:space="preserve">School Policy &amp; Practice </w:t>
      </w:r>
    </w:p>
    <w:p w14:paraId="043E197D" w14:textId="6E224CD0" w:rsidR="00632BE8" w:rsidRPr="00856B3F" w:rsidRDefault="00632BE8" w:rsidP="00606E9A">
      <w:pPr>
        <w:jc w:val="both"/>
        <w:rPr>
          <w:sz w:val="14"/>
        </w:rPr>
      </w:pPr>
    </w:p>
    <w:p w14:paraId="45E8798C" w14:textId="26E3EBBE" w:rsidR="0054362C" w:rsidRDefault="0054362C" w:rsidP="00606E9A">
      <w:pPr>
        <w:jc w:val="both"/>
      </w:pPr>
      <w:r>
        <w:t xml:space="preserve">The school </w:t>
      </w:r>
      <w:r w:rsidR="004B65F6">
        <w:t>M</w:t>
      </w:r>
      <w:r w:rsidR="007B7672">
        <w:t xml:space="preserve">athematics department </w:t>
      </w:r>
      <w:r>
        <w:t xml:space="preserve">has a comprehensive scheme of work in place for each year group.  </w:t>
      </w:r>
      <w:r w:rsidR="00F24641">
        <w:t>Within the scheme of</w:t>
      </w:r>
      <w:r w:rsidR="007D1055">
        <w:t xml:space="preserve"> work</w:t>
      </w:r>
      <w:r w:rsidR="004B65F6">
        <w:t>,</w:t>
      </w:r>
      <w:r w:rsidR="007D1055">
        <w:t xml:space="preserve"> it specifies the topics that should be delivered on a weekly basis.</w:t>
      </w:r>
      <w:r w:rsidR="00F24641">
        <w:t xml:space="preserve"> </w:t>
      </w:r>
      <w:r>
        <w:t xml:space="preserve"> </w:t>
      </w:r>
      <w:r w:rsidR="008E3DE2">
        <w:t>For Year 8 t</w:t>
      </w:r>
      <w:r w:rsidR="00310DC9">
        <w:t xml:space="preserve">he topic of charts and graphs falls </w:t>
      </w:r>
      <w:r w:rsidR="00FB4F90">
        <w:t xml:space="preserve">within </w:t>
      </w:r>
      <w:r w:rsidR="00EE7A10">
        <w:t>statis</w:t>
      </w:r>
      <w:r w:rsidR="00FB4F90">
        <w:t>t</w:t>
      </w:r>
      <w:r w:rsidR="00EE7A10">
        <w:t>ics and statistical diagrams</w:t>
      </w:r>
      <w:r w:rsidR="00836B40">
        <w:t xml:space="preserve"> and </w:t>
      </w:r>
      <w:r w:rsidR="006212FD">
        <w:t xml:space="preserve">can be delivered over a period of </w:t>
      </w:r>
      <w:r w:rsidR="00185130">
        <w:t>four</w:t>
      </w:r>
      <w:r w:rsidR="006212FD">
        <w:t xml:space="preserve"> weeks (</w:t>
      </w:r>
      <w:r w:rsidR="00185130">
        <w:t>twelve, one-</w:t>
      </w:r>
      <w:r w:rsidR="006212FD">
        <w:t>hour lessons)</w:t>
      </w:r>
      <w:r w:rsidR="00EE7A10">
        <w:t>.</w:t>
      </w:r>
      <w:r w:rsidR="006212FD">
        <w:t xml:space="preserve"> </w:t>
      </w:r>
      <w:r w:rsidR="00C21AE1">
        <w:t xml:space="preserve"> Three lessons which are</w:t>
      </w:r>
      <w:r w:rsidR="00E255B3">
        <w:t xml:space="preserve"> felt most relevant</w:t>
      </w:r>
      <w:r w:rsidR="008E3DE2">
        <w:t xml:space="preserve"> to the topic of graphs from the scheme of work</w:t>
      </w:r>
      <w:r w:rsidR="00C7185B">
        <w:t xml:space="preserve"> include: </w:t>
      </w:r>
      <w:r w:rsidR="00592BFB">
        <w:t xml:space="preserve">interpret diagrams and graphs, </w:t>
      </w:r>
      <w:r w:rsidR="00E255B3">
        <w:t>real life graphs and conversion graphs</w:t>
      </w:r>
      <w:r w:rsidR="00C7185B">
        <w:t>,</w:t>
      </w:r>
      <w:r w:rsidR="00E255B3">
        <w:t xml:space="preserve"> drawing and interpreting scatter graphs. </w:t>
      </w:r>
      <w:r w:rsidR="00C7185B">
        <w:t xml:space="preserve"> </w:t>
      </w:r>
      <w:r w:rsidR="006212FD">
        <w:t xml:space="preserve"> Each individual teacher has the freedom to teach the topic how they wish, however</w:t>
      </w:r>
      <w:r w:rsidR="00852C39">
        <w:t>,</w:t>
      </w:r>
      <w:r w:rsidR="006212FD">
        <w:t xml:space="preserve"> the general syllabus is guided by the Cambridge </w:t>
      </w:r>
      <w:r w:rsidR="0025168F">
        <w:t xml:space="preserve">Essentials Core </w:t>
      </w:r>
      <w:r w:rsidR="00F916D0">
        <w:t>M</w:t>
      </w:r>
      <w:r w:rsidR="0025168F">
        <w:t>athematics for Year 8</w:t>
      </w:r>
      <w:r w:rsidR="00F916D0">
        <w:t xml:space="preserve"> text book</w:t>
      </w:r>
      <w:r w:rsidR="0025168F">
        <w:t>.</w:t>
      </w:r>
      <w:r w:rsidR="00E608D2">
        <w:t xml:space="preserve"> </w:t>
      </w:r>
      <w:r w:rsidR="00F86B89">
        <w:t>The standard of teach</w:t>
      </w:r>
      <w:r w:rsidR="00646DEB">
        <w:t xml:space="preserve">ing was rated by Estyn (2013) as good. </w:t>
      </w:r>
      <w:r w:rsidR="008522D8">
        <w:t xml:space="preserve"> </w:t>
      </w:r>
      <w:r w:rsidR="00185130">
        <w:t xml:space="preserve">Teachers </w:t>
      </w:r>
      <w:r w:rsidR="00F94DAC">
        <w:t>tend to</w:t>
      </w:r>
      <w:r w:rsidR="00185130">
        <w:t xml:space="preserve"> use a mixture of the text book and their own resources</w:t>
      </w:r>
      <w:r w:rsidR="00F94DAC">
        <w:t xml:space="preserve"> when delivering</w:t>
      </w:r>
      <w:r w:rsidR="00B240AE">
        <w:t xml:space="preserve"> lessons</w:t>
      </w:r>
      <w:r w:rsidR="00185130">
        <w:t xml:space="preserve">.  </w:t>
      </w:r>
      <w:r w:rsidR="00852C39">
        <w:t xml:space="preserve">Resources at the school are adequate and each classroom uses a projector </w:t>
      </w:r>
      <w:r w:rsidR="00733A2A">
        <w:t xml:space="preserve">linked to a computer and a standard whiteboard. </w:t>
      </w:r>
      <w:r w:rsidR="00F62E90">
        <w:t xml:space="preserve">Some of the staff at the </w:t>
      </w:r>
      <w:r w:rsidR="003C4E88">
        <w:t xml:space="preserve">school also use </w:t>
      </w:r>
      <w:r w:rsidR="003F58BA">
        <w:t>the online</w:t>
      </w:r>
      <w:r w:rsidR="00CE727E">
        <w:t xml:space="preserve"> graphing</w:t>
      </w:r>
      <w:r w:rsidR="003F58BA">
        <w:t xml:space="preserve"> tool </w:t>
      </w:r>
      <w:proofErr w:type="spellStart"/>
      <w:r w:rsidR="003F58BA">
        <w:t>Geogebra</w:t>
      </w:r>
      <w:proofErr w:type="spellEnd"/>
      <w:r w:rsidR="003F58BA">
        <w:t xml:space="preserve"> for graph work but </w:t>
      </w:r>
      <w:r w:rsidR="00F62E90">
        <w:t>this has only been observed being</w:t>
      </w:r>
      <w:r w:rsidR="00612468">
        <w:t xml:space="preserve"> used </w:t>
      </w:r>
      <w:r w:rsidR="00CE727E">
        <w:t>at</w:t>
      </w:r>
      <w:r w:rsidR="00612468">
        <w:t xml:space="preserve"> Key Stage </w:t>
      </w:r>
      <w:r w:rsidR="003F58BA">
        <w:t xml:space="preserve">5. </w:t>
      </w:r>
      <w:r w:rsidR="004D5622">
        <w:t>Recently, however,</w:t>
      </w:r>
      <w:r w:rsidR="00F41915">
        <w:t xml:space="preserve"> more of the department</w:t>
      </w:r>
      <w:r w:rsidR="0063288C">
        <w:t xml:space="preserve"> </w:t>
      </w:r>
      <w:r w:rsidR="00F41915">
        <w:t xml:space="preserve">have </w:t>
      </w:r>
      <w:r w:rsidR="0063288C">
        <w:t xml:space="preserve">been trained in the use of </w:t>
      </w:r>
      <w:proofErr w:type="spellStart"/>
      <w:r w:rsidR="0063288C">
        <w:t>Geogebra</w:t>
      </w:r>
      <w:proofErr w:type="spellEnd"/>
      <w:r w:rsidR="0063288C">
        <w:t xml:space="preserve"> and the</w:t>
      </w:r>
      <w:r w:rsidR="00F41915">
        <w:t>y</w:t>
      </w:r>
      <w:r w:rsidR="003501A9">
        <w:t xml:space="preserve"> would like to use this more. Potential applications could be in teaching functions</w:t>
      </w:r>
      <w:r w:rsidR="00F41915">
        <w:t>,</w:t>
      </w:r>
      <w:r w:rsidR="003501A9">
        <w:t xml:space="preserve"> graphs and transformations. </w:t>
      </w:r>
      <w:r w:rsidR="00B240AE">
        <w:t xml:space="preserve"> Overall the department does not spend </w:t>
      </w:r>
      <w:r w:rsidR="00857CF6">
        <w:t xml:space="preserve">a significant amount of time </w:t>
      </w:r>
      <w:r w:rsidR="00C05A71">
        <w:t xml:space="preserve">on this </w:t>
      </w:r>
      <w:r w:rsidR="00D31CB5">
        <w:t>topic</w:t>
      </w:r>
      <w:r w:rsidR="003501A9">
        <w:t xml:space="preserve"> in Year 7 or Year 8</w:t>
      </w:r>
      <w:r w:rsidR="00D31CB5">
        <w:t xml:space="preserve">. In </w:t>
      </w:r>
      <w:r w:rsidR="006D5702">
        <w:t>Y</w:t>
      </w:r>
      <w:r w:rsidR="00D31CB5">
        <w:t xml:space="preserve">ear 7 </w:t>
      </w:r>
      <w:r w:rsidR="00317C6E">
        <w:t xml:space="preserve">there is only allocation of a starter on interpretation of graphs.   </w:t>
      </w:r>
      <w:r w:rsidR="00D402C9">
        <w:t>The knowledge of the</w:t>
      </w:r>
      <w:r w:rsidR="006D5702">
        <w:t xml:space="preserve"> current Year 8</w:t>
      </w:r>
      <w:r w:rsidR="00D402C9">
        <w:t xml:space="preserve"> </w:t>
      </w:r>
      <w:r w:rsidR="00262E57">
        <w:t>learners</w:t>
      </w:r>
      <w:r w:rsidR="00D402C9">
        <w:t xml:space="preserve"> is </w:t>
      </w:r>
      <w:r w:rsidR="00262E57">
        <w:t>therefore</w:t>
      </w:r>
      <w:r w:rsidR="00D402C9">
        <w:t xml:space="preserve"> most likely to be informed by primary school teaching or </w:t>
      </w:r>
      <w:r w:rsidR="00262E57">
        <w:t xml:space="preserve">that of other subjects such as science. </w:t>
      </w:r>
      <w:r w:rsidR="00C05A71">
        <w:t xml:space="preserve"> </w:t>
      </w:r>
    </w:p>
    <w:p w14:paraId="0335F5A4" w14:textId="48B10245" w:rsidR="00AC2B43" w:rsidRDefault="00262E57" w:rsidP="00606E9A">
      <w:pPr>
        <w:jc w:val="both"/>
      </w:pPr>
      <w:r>
        <w:t>T</w:t>
      </w:r>
      <w:r w:rsidR="00AB5138">
        <w:t>o determine the learners</w:t>
      </w:r>
      <w:r w:rsidR="00C37AB6">
        <w:t>’</w:t>
      </w:r>
      <w:r w:rsidR="00894AC5">
        <w:t xml:space="preserve"> prior knowledge and if they </w:t>
      </w:r>
      <w:r w:rsidR="007732A4">
        <w:t>hold any</w:t>
      </w:r>
      <w:r w:rsidR="00894AC5">
        <w:t xml:space="preserve"> misconceptions</w:t>
      </w:r>
      <w:r w:rsidR="00AB5138">
        <w:t xml:space="preserve"> a d</w:t>
      </w:r>
      <w:r w:rsidR="00605E5B" w:rsidRPr="00E77EF8">
        <w:t>iagnostic test will be used</w:t>
      </w:r>
      <w:r w:rsidR="00AC2B43">
        <w:t xml:space="preserve">.  </w:t>
      </w:r>
      <w:r w:rsidR="002863AC">
        <w:t>The diagnostic test will consist of 10 carefull</w:t>
      </w:r>
      <w:r w:rsidR="0083435B">
        <w:t>y</w:t>
      </w:r>
      <w:r w:rsidR="002863AC">
        <w:t xml:space="preserve"> selected questions </w:t>
      </w:r>
      <w:r w:rsidR="00381CA5">
        <w:t>each to highlight different misconceptions as outlined in the literature.</w:t>
      </w:r>
      <w:r w:rsidR="004F0BBB">
        <w:t xml:space="preserve"> The diagnostic test is presented in </w:t>
      </w:r>
      <w:r w:rsidR="00A72DFF">
        <w:t>Table 1 below</w:t>
      </w:r>
      <w:r w:rsidR="00B55F72">
        <w:t xml:space="preserve"> with an explanation of which misconception each question will </w:t>
      </w:r>
      <w:r w:rsidR="00A37089">
        <w:t>aim to identify</w:t>
      </w:r>
      <w:r w:rsidR="00A72DFF">
        <w:t>.</w:t>
      </w:r>
      <w:r w:rsidR="004F0BBB">
        <w:t xml:space="preserve"> </w:t>
      </w:r>
      <w:r w:rsidR="00381CA5">
        <w:t xml:space="preserve"> </w:t>
      </w:r>
    </w:p>
    <w:p w14:paraId="49B0F1B9" w14:textId="24362C30" w:rsidR="00667CA0" w:rsidRDefault="00667CA0" w:rsidP="00606E9A">
      <w:pPr>
        <w:jc w:val="both"/>
      </w:pPr>
    </w:p>
    <w:p w14:paraId="4D49E914" w14:textId="277F9496" w:rsidR="00667CA0" w:rsidRDefault="00667CA0" w:rsidP="00606E9A">
      <w:pPr>
        <w:jc w:val="both"/>
      </w:pPr>
    </w:p>
    <w:p w14:paraId="6473FCAE" w14:textId="50B19645" w:rsidR="00667CA0" w:rsidRDefault="00667CA0" w:rsidP="00606E9A">
      <w:pPr>
        <w:jc w:val="both"/>
      </w:pPr>
    </w:p>
    <w:p w14:paraId="47DEC6F5" w14:textId="48838270" w:rsidR="00667CA0" w:rsidRDefault="00667CA0" w:rsidP="00606E9A">
      <w:pPr>
        <w:jc w:val="both"/>
      </w:pPr>
    </w:p>
    <w:p w14:paraId="782FEFEE" w14:textId="62147738" w:rsidR="00667CA0" w:rsidRDefault="00667CA0" w:rsidP="00606E9A">
      <w:pPr>
        <w:jc w:val="both"/>
      </w:pPr>
    </w:p>
    <w:p w14:paraId="462E7FA0" w14:textId="00E306A1" w:rsidR="00667CA0" w:rsidRDefault="00667CA0" w:rsidP="00606E9A">
      <w:pPr>
        <w:jc w:val="both"/>
      </w:pPr>
    </w:p>
    <w:p w14:paraId="2081F860" w14:textId="77777777" w:rsidR="00667CA0" w:rsidRDefault="00667CA0" w:rsidP="00606E9A">
      <w:pPr>
        <w:jc w:val="both"/>
      </w:pPr>
    </w:p>
    <w:p w14:paraId="79A52DAE" w14:textId="77777777" w:rsidR="00667CA0" w:rsidRDefault="00667CA0">
      <w:r>
        <w:br w:type="page"/>
      </w:r>
    </w:p>
    <w:tbl>
      <w:tblPr>
        <w:tblStyle w:val="TableGrid"/>
        <w:tblW w:w="0" w:type="auto"/>
        <w:tblLook w:val="04A0" w:firstRow="1" w:lastRow="0" w:firstColumn="1" w:lastColumn="0" w:noHBand="0" w:noVBand="1"/>
      </w:tblPr>
      <w:tblGrid>
        <w:gridCol w:w="4785"/>
        <w:gridCol w:w="4231"/>
      </w:tblGrid>
      <w:tr w:rsidR="00BE0588" w14:paraId="3D275E04" w14:textId="77777777" w:rsidTr="00DB647B">
        <w:tc>
          <w:tcPr>
            <w:tcW w:w="4785" w:type="dxa"/>
          </w:tcPr>
          <w:p w14:paraId="48FE04F8" w14:textId="032D3DB6" w:rsidR="00A61A72" w:rsidRDefault="004F0BBB" w:rsidP="00DB647B">
            <w:pPr>
              <w:jc w:val="center"/>
            </w:pPr>
            <w:r>
              <w:rPr>
                <w:noProof/>
              </w:rPr>
              <w:lastRenderedPageBreak/>
              <mc:AlternateContent>
                <mc:Choice Requires="wps">
                  <w:drawing>
                    <wp:anchor distT="0" distB="0" distL="114300" distR="114300" simplePos="0" relativeHeight="251665408" behindDoc="0" locked="0" layoutInCell="1" allowOverlap="1" wp14:anchorId="32A4E97F" wp14:editId="50C26151">
                      <wp:simplePos x="0" y="0"/>
                      <wp:positionH relativeFrom="column">
                        <wp:posOffset>-38100</wp:posOffset>
                      </wp:positionH>
                      <wp:positionV relativeFrom="paragraph">
                        <wp:posOffset>9123045</wp:posOffset>
                      </wp:positionV>
                      <wp:extent cx="2428875" cy="3238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428875" cy="323850"/>
                              </a:xfrm>
                              <a:prstGeom prst="rect">
                                <a:avLst/>
                              </a:prstGeom>
                              <a:solidFill>
                                <a:schemeClr val="lt1"/>
                              </a:solidFill>
                              <a:ln w="6350">
                                <a:solidFill>
                                  <a:schemeClr val="bg1"/>
                                </a:solidFill>
                              </a:ln>
                            </wps:spPr>
                            <wps:txbx>
                              <w:txbxContent>
                                <w:p w14:paraId="427FA609" w14:textId="1B7ED43E" w:rsidR="004F0BBB" w:rsidRDefault="004F0BBB">
                                  <w:r>
                                    <w:t>Table 1</w:t>
                                  </w:r>
                                  <w:r w:rsidR="00A72DFF">
                                    <w:t>: Diagnostic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2A4E97F" id="_x0000_t202" coordsize="21600,21600" o:spt="202" path="m,l,21600r21600,l21600,xe">
                      <v:stroke joinstyle="miter"/>
                      <v:path gradientshapeok="t" o:connecttype="rect"/>
                    </v:shapetype>
                    <v:shape id="Text Box 14" o:spid="_x0000_s1026" type="#_x0000_t202" style="position:absolute;left:0;text-align:left;margin-left:-3pt;margin-top:718.35pt;width:191.25pt;height:25.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" fillcolor="white [3201]" strokecolor="white [3212]" strokeweight=".5pt">
                      <v:textbox>
                        <w:txbxContent>
                          <w:p w14:paraId="427FA609" w14:textId="1B7ED43E" w:rsidR="004F0BBB" w:rsidRDefault="004F0BBB">
                            <w:r>
                              <w:t>Table 1</w:t>
                            </w:r>
                            <w:r w:rsidR="00A72DFF">
                              <w:t>: Diagnostic Test</w:t>
                            </w:r>
                          </w:p>
                        </w:txbxContent>
                      </v:textbox>
                    </v:shape>
                  </w:pict>
                </mc:Fallback>
              </mc:AlternateContent>
            </w:r>
            <w:proofErr w:type="gramStart"/>
            <w:r w:rsidR="00AA2D4B">
              <w:t>Pre &amp;</w:t>
            </w:r>
            <w:proofErr w:type="gramEnd"/>
            <w:r w:rsidR="00511279">
              <w:t xml:space="preserve"> post-test questions.</w:t>
            </w:r>
          </w:p>
        </w:tc>
        <w:tc>
          <w:tcPr>
            <w:tcW w:w="4231" w:type="dxa"/>
          </w:tcPr>
          <w:p w14:paraId="541177A2" w14:textId="0ABEA387" w:rsidR="00A61A72" w:rsidRDefault="00511279" w:rsidP="00DB647B">
            <w:pPr>
              <w:jc w:val="center"/>
            </w:pPr>
            <w:r>
              <w:t>Reasoning for selection on test.</w:t>
            </w:r>
          </w:p>
        </w:tc>
      </w:tr>
      <w:tr w:rsidR="00BE0588" w14:paraId="61C80983" w14:textId="77777777" w:rsidTr="00DB647B">
        <w:tc>
          <w:tcPr>
            <w:tcW w:w="4785" w:type="dxa"/>
          </w:tcPr>
          <w:p w14:paraId="7BA66D0B" w14:textId="2C3B2424" w:rsidR="00A61A72" w:rsidRDefault="00AA2D4B" w:rsidP="00606E9A">
            <w:pPr>
              <w:jc w:val="both"/>
            </w:pPr>
            <w:r>
              <w:rPr>
                <w:noProof/>
              </w:rPr>
              <w:drawing>
                <wp:inline distT="0" distB="0" distL="0" distR="0" wp14:anchorId="73E64953" wp14:editId="5B602811">
                  <wp:extent cx="2880365" cy="1840675"/>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93406" cy="1849009"/>
                          </a:xfrm>
                          <a:prstGeom prst="rect">
                            <a:avLst/>
                          </a:prstGeom>
                        </pic:spPr>
                      </pic:pic>
                    </a:graphicData>
                  </a:graphic>
                </wp:inline>
              </w:drawing>
            </w:r>
          </w:p>
        </w:tc>
        <w:tc>
          <w:tcPr>
            <w:tcW w:w="4231" w:type="dxa"/>
          </w:tcPr>
          <w:p w14:paraId="04713EBC" w14:textId="32889D24" w:rsidR="00ED0D7E" w:rsidRDefault="00ED0D7E" w:rsidP="00606E9A">
            <w:pPr>
              <w:jc w:val="both"/>
            </w:pPr>
            <w:r>
              <w:t xml:space="preserve">Test </w:t>
            </w:r>
            <w:r w:rsidR="00381CA5">
              <w:t xml:space="preserve">if </w:t>
            </w:r>
            <w:r>
              <w:t xml:space="preserve">learners </w:t>
            </w:r>
            <w:r w:rsidR="00E93AEA">
              <w:t xml:space="preserve">reverse plot </w:t>
            </w:r>
            <w:r>
              <w:t>ordinate pairs on a simple linear axis</w:t>
            </w:r>
            <w:r w:rsidR="00CB559A">
              <w:t xml:space="preserve"> (including negative values</w:t>
            </w:r>
            <w:r w:rsidR="00E93AEA">
              <w:t xml:space="preserve">) </w:t>
            </w:r>
            <w:r w:rsidR="0036759D">
              <w:t>(Brown and Hart, 1981)</w:t>
            </w:r>
            <w:r w:rsidR="00E93AEA">
              <w:t>.</w:t>
            </w:r>
            <w:r w:rsidR="0036759D">
              <w:t xml:space="preserve">  </w:t>
            </w:r>
          </w:p>
          <w:p w14:paraId="62771DFD" w14:textId="77777777" w:rsidR="00ED0D7E" w:rsidRDefault="00ED0D7E" w:rsidP="00606E9A">
            <w:pPr>
              <w:jc w:val="both"/>
            </w:pPr>
          </w:p>
          <w:p w14:paraId="4EF3F153" w14:textId="4AE68422" w:rsidR="00ED0D7E" w:rsidRDefault="00012B46" w:rsidP="00606E9A">
            <w:pPr>
              <w:jc w:val="both"/>
            </w:pPr>
            <w:r>
              <w:t xml:space="preserve">Test if learners </w:t>
            </w:r>
            <w:r w:rsidR="00FC541D">
              <w:t>think</w:t>
            </w:r>
            <w:r>
              <w:t xml:space="preserve"> the line </w:t>
            </w:r>
            <w:r w:rsidR="00FC541D">
              <w:t>must</w:t>
            </w:r>
            <w:r>
              <w:t xml:space="preserve"> pass through the origin</w:t>
            </w:r>
            <w:r w:rsidR="00ED5DCC">
              <w:t xml:space="preserve"> (</w:t>
            </w:r>
            <w:r w:rsidR="00D90C6B">
              <w:t>Ryan &amp; Williams, 2007)</w:t>
            </w:r>
            <w:r w:rsidR="00483437">
              <w:t xml:space="preserve"> – The points were selected so as the line should not pass through zero. </w:t>
            </w:r>
          </w:p>
          <w:p w14:paraId="1C7C3F9E" w14:textId="77777777" w:rsidR="00012B46" w:rsidRDefault="00012B46" w:rsidP="00606E9A">
            <w:pPr>
              <w:jc w:val="both"/>
            </w:pPr>
          </w:p>
          <w:p w14:paraId="3AB235D5" w14:textId="69FAD0B2" w:rsidR="00012B46" w:rsidRDefault="00012B46" w:rsidP="00606E9A">
            <w:pPr>
              <w:jc w:val="both"/>
            </w:pPr>
            <w:r>
              <w:t>Test if learners understand what the line they have drawn represents</w:t>
            </w:r>
            <w:r w:rsidR="0036759D">
              <w:t xml:space="preserve">. (Brown and Hart, 1981)  </w:t>
            </w:r>
          </w:p>
        </w:tc>
      </w:tr>
      <w:tr w:rsidR="00BE0588" w14:paraId="2BBE56BC" w14:textId="77777777" w:rsidTr="00DB647B">
        <w:tc>
          <w:tcPr>
            <w:tcW w:w="4785" w:type="dxa"/>
          </w:tcPr>
          <w:p w14:paraId="5536E39D" w14:textId="2E5C2B9A" w:rsidR="00A61A72" w:rsidRDefault="008E681E" w:rsidP="00606E9A">
            <w:pPr>
              <w:jc w:val="both"/>
            </w:pPr>
            <w:r>
              <w:rPr>
                <w:noProof/>
              </w:rPr>
              <w:drawing>
                <wp:inline distT="0" distB="0" distL="0" distR="0" wp14:anchorId="21018E49" wp14:editId="6C142997">
                  <wp:extent cx="2814452" cy="1811541"/>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29673" cy="1821338"/>
                          </a:xfrm>
                          <a:prstGeom prst="rect">
                            <a:avLst/>
                          </a:prstGeom>
                        </pic:spPr>
                      </pic:pic>
                    </a:graphicData>
                  </a:graphic>
                </wp:inline>
              </w:drawing>
            </w:r>
          </w:p>
        </w:tc>
        <w:tc>
          <w:tcPr>
            <w:tcW w:w="4231" w:type="dxa"/>
          </w:tcPr>
          <w:p w14:paraId="49B7B490" w14:textId="77777777" w:rsidR="00A61A72" w:rsidRDefault="00A61A72" w:rsidP="00606E9A">
            <w:pPr>
              <w:jc w:val="both"/>
            </w:pPr>
          </w:p>
          <w:p w14:paraId="6889CB3A" w14:textId="3164E288" w:rsidR="00671DAB" w:rsidRDefault="001B0E36" w:rsidP="00606E9A">
            <w:pPr>
              <w:jc w:val="both"/>
            </w:pPr>
            <w:r>
              <w:t>Tests learners</w:t>
            </w:r>
            <w:r w:rsidR="00A77EDC">
              <w:t>’</w:t>
            </w:r>
            <w:r>
              <w:t xml:space="preserve"> ability to draw appropriate axis and scales</w:t>
            </w:r>
            <w:r w:rsidR="00182203">
              <w:t>.</w:t>
            </w:r>
          </w:p>
          <w:p w14:paraId="0B1AB4E1" w14:textId="77777777" w:rsidR="001B0E36" w:rsidRDefault="00671DAB" w:rsidP="00606E9A">
            <w:pPr>
              <w:jc w:val="both"/>
            </w:pPr>
            <w:r>
              <w:t xml:space="preserve">(Brown and Hart, 1981) </w:t>
            </w:r>
            <w:r w:rsidR="00182203">
              <w:t xml:space="preserve"> </w:t>
            </w:r>
          </w:p>
          <w:p w14:paraId="35C6EEA7" w14:textId="0522383F" w:rsidR="00DF7FDD" w:rsidRDefault="00DF7FDD" w:rsidP="00606E9A">
            <w:pPr>
              <w:jc w:val="both"/>
            </w:pPr>
            <w:r>
              <w:t xml:space="preserve">A range of positive and negative numbers were chosen </w:t>
            </w:r>
            <w:r w:rsidR="00CC0640">
              <w:t xml:space="preserve">to see how learners would plot a negative axis and where they </w:t>
            </w:r>
            <w:r w:rsidR="00CB559A">
              <w:t xml:space="preserve">would cross the </w:t>
            </w:r>
            <w:r w:rsidR="006B466F">
              <w:t>x a</w:t>
            </w:r>
            <w:r w:rsidR="00847A88">
              <w:t xml:space="preserve">nd y </w:t>
            </w:r>
            <w:r w:rsidR="00CB559A">
              <w:t xml:space="preserve">axis. </w:t>
            </w:r>
          </w:p>
        </w:tc>
      </w:tr>
      <w:tr w:rsidR="00BE0588" w14:paraId="0CB50459" w14:textId="77777777" w:rsidTr="00DB647B">
        <w:tc>
          <w:tcPr>
            <w:tcW w:w="4785" w:type="dxa"/>
          </w:tcPr>
          <w:p w14:paraId="2A4E82F7" w14:textId="7777BDC6" w:rsidR="00A61A72" w:rsidRDefault="00BE0588" w:rsidP="00606E9A">
            <w:pPr>
              <w:jc w:val="both"/>
            </w:pPr>
            <w:r>
              <w:rPr>
                <w:noProof/>
              </w:rPr>
              <w:drawing>
                <wp:inline distT="0" distB="0" distL="0" distR="0" wp14:anchorId="47B83D88" wp14:editId="28E86664">
                  <wp:extent cx="2901475" cy="96190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5851" cy="969983"/>
                          </a:xfrm>
                          <a:prstGeom prst="rect">
                            <a:avLst/>
                          </a:prstGeom>
                        </pic:spPr>
                      </pic:pic>
                    </a:graphicData>
                  </a:graphic>
                </wp:inline>
              </w:drawing>
            </w:r>
          </w:p>
        </w:tc>
        <w:tc>
          <w:tcPr>
            <w:tcW w:w="4231" w:type="dxa"/>
          </w:tcPr>
          <w:p w14:paraId="6D8E82F7" w14:textId="4BE464C5" w:rsidR="0036759D" w:rsidRDefault="001B0E36" w:rsidP="00606E9A">
            <w:pPr>
              <w:jc w:val="both"/>
            </w:pPr>
            <w:r>
              <w:t xml:space="preserve"> Tests learners</w:t>
            </w:r>
            <w:r w:rsidR="00A77EDC">
              <w:t>’</w:t>
            </w:r>
            <w:r>
              <w:t xml:space="preserve"> ability to read off scales </w:t>
            </w:r>
            <w:r w:rsidR="00CD64A0">
              <w:t xml:space="preserve">which are not graduated in units or tens. </w:t>
            </w:r>
          </w:p>
          <w:p w14:paraId="21030A76" w14:textId="4A95113D" w:rsidR="00A61A72" w:rsidRDefault="006C76D7" w:rsidP="00606E9A">
            <w:pPr>
              <w:jc w:val="both"/>
            </w:pPr>
            <w:r>
              <w:t xml:space="preserve">(Watson et al. 2013) </w:t>
            </w:r>
            <w:r w:rsidR="001B0E36">
              <w:t xml:space="preserve"> </w:t>
            </w:r>
          </w:p>
        </w:tc>
      </w:tr>
      <w:tr w:rsidR="00BE0588" w14:paraId="35A31152" w14:textId="77777777" w:rsidTr="00DB647B">
        <w:tc>
          <w:tcPr>
            <w:tcW w:w="4785" w:type="dxa"/>
          </w:tcPr>
          <w:p w14:paraId="177475A5" w14:textId="7DE39EF8" w:rsidR="00A61A72" w:rsidRDefault="00DC23D9" w:rsidP="00606E9A">
            <w:pPr>
              <w:jc w:val="both"/>
            </w:pPr>
            <w:r>
              <w:rPr>
                <w:noProof/>
              </w:rPr>
              <w:drawing>
                <wp:inline distT="0" distB="0" distL="0" distR="0" wp14:anchorId="20568E20" wp14:editId="59B8DF52">
                  <wp:extent cx="2848195" cy="84314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76986" cy="851671"/>
                          </a:xfrm>
                          <a:prstGeom prst="rect">
                            <a:avLst/>
                          </a:prstGeom>
                        </pic:spPr>
                      </pic:pic>
                    </a:graphicData>
                  </a:graphic>
                </wp:inline>
              </w:drawing>
            </w:r>
          </w:p>
        </w:tc>
        <w:tc>
          <w:tcPr>
            <w:tcW w:w="4231" w:type="dxa"/>
          </w:tcPr>
          <w:p w14:paraId="7F1C4A46" w14:textId="730715C6" w:rsidR="00A61A72" w:rsidRDefault="00CD64A0" w:rsidP="00606E9A">
            <w:pPr>
              <w:jc w:val="both"/>
            </w:pPr>
            <w:r>
              <w:t>Test for pictorial interpretation of the graph</w:t>
            </w:r>
            <w:r w:rsidR="00D44A40">
              <w:t>.</w:t>
            </w:r>
          </w:p>
          <w:p w14:paraId="69D1EDF7" w14:textId="635C9D30" w:rsidR="006C76D7" w:rsidRDefault="006C76D7" w:rsidP="00606E9A">
            <w:pPr>
              <w:jc w:val="both"/>
            </w:pPr>
            <w:r>
              <w:t>(</w:t>
            </w:r>
            <w:r w:rsidR="00D44A40">
              <w:t>Ryan &amp; Williams, 2007)</w:t>
            </w:r>
          </w:p>
        </w:tc>
      </w:tr>
      <w:tr w:rsidR="00BE0588" w14:paraId="5EBFF4D6" w14:textId="77777777" w:rsidTr="00DB647B">
        <w:tc>
          <w:tcPr>
            <w:tcW w:w="4785" w:type="dxa"/>
          </w:tcPr>
          <w:p w14:paraId="4BDC428B" w14:textId="23FC8DDB" w:rsidR="00A61A72" w:rsidRDefault="00B46CC6" w:rsidP="00606E9A">
            <w:pPr>
              <w:jc w:val="both"/>
            </w:pPr>
            <w:r>
              <w:rPr>
                <w:noProof/>
              </w:rPr>
              <w:drawing>
                <wp:anchor distT="0" distB="0" distL="114300" distR="114300" simplePos="0" relativeHeight="251666432" behindDoc="0" locked="0" layoutInCell="1" allowOverlap="1" wp14:anchorId="21D7BEE8" wp14:editId="26B30D9B">
                  <wp:simplePos x="0" y="0"/>
                  <wp:positionH relativeFrom="column">
                    <wp:posOffset>1033035</wp:posOffset>
                  </wp:positionH>
                  <wp:positionV relativeFrom="paragraph">
                    <wp:posOffset>64163</wp:posOffset>
                  </wp:positionV>
                  <wp:extent cx="1920875" cy="661670"/>
                  <wp:effectExtent l="0" t="0" r="3175"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920875" cy="661670"/>
                          </a:xfrm>
                          <a:prstGeom prst="rect">
                            <a:avLst/>
                          </a:prstGeom>
                        </pic:spPr>
                      </pic:pic>
                    </a:graphicData>
                  </a:graphic>
                </wp:anchor>
              </w:drawing>
            </w:r>
            <w:r w:rsidR="00CB5073">
              <w:rPr>
                <w:noProof/>
              </w:rPr>
              <w:drawing>
                <wp:inline distT="0" distB="0" distL="0" distR="0" wp14:anchorId="631EDD81" wp14:editId="0683D99C">
                  <wp:extent cx="1192695" cy="772795"/>
                  <wp:effectExtent l="0" t="0" r="762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8660"/>
                          <a:stretch/>
                        </pic:blipFill>
                        <pic:spPr bwMode="auto">
                          <a:xfrm>
                            <a:off x="0" y="0"/>
                            <a:ext cx="1202736" cy="779301"/>
                          </a:xfrm>
                          <a:prstGeom prst="rect">
                            <a:avLst/>
                          </a:prstGeom>
                          <a:ln>
                            <a:noFill/>
                          </a:ln>
                          <a:extLst>
                            <a:ext uri="{53640926-AAD7-44D8-BBD7-CCE9431645EC}">
                              <a14:shadowObscured xmlns:a14="http://schemas.microsoft.com/office/drawing/2010/main"/>
                            </a:ext>
                          </a:extLst>
                        </pic:spPr>
                      </pic:pic>
                    </a:graphicData>
                  </a:graphic>
                </wp:inline>
              </w:drawing>
            </w:r>
          </w:p>
        </w:tc>
        <w:tc>
          <w:tcPr>
            <w:tcW w:w="4231" w:type="dxa"/>
          </w:tcPr>
          <w:p w14:paraId="5BF19A79" w14:textId="4E80B57A" w:rsidR="00D44A40" w:rsidRDefault="00A23919" w:rsidP="00C15937">
            <w:pPr>
              <w:jc w:val="both"/>
            </w:pPr>
            <w:r>
              <w:t xml:space="preserve">Test if </w:t>
            </w:r>
            <w:r w:rsidR="004819DE">
              <w:t xml:space="preserve">learners can </w:t>
            </w:r>
            <w:r w:rsidR="00707346">
              <w:t xml:space="preserve">correctly </w:t>
            </w:r>
            <w:r w:rsidR="004819DE">
              <w:t>interpret rate of change</w:t>
            </w:r>
            <w:r w:rsidR="00707346">
              <w:t xml:space="preserve"> for a filling graph</w:t>
            </w:r>
            <w:r w:rsidR="004819DE">
              <w:t xml:space="preserve">. </w:t>
            </w:r>
            <w:r w:rsidR="004A0B1F">
              <w:t xml:space="preserve">Pictorial </w:t>
            </w:r>
            <w:r w:rsidR="00174CE9">
              <w:t xml:space="preserve">interpretation </w:t>
            </w:r>
            <w:r w:rsidR="004A0B1F">
              <w:t xml:space="preserve">or </w:t>
            </w:r>
            <w:r w:rsidR="00C15937">
              <w:t>peak shows higher rate</w:t>
            </w:r>
            <w:r w:rsidR="00286206">
              <w:t xml:space="preserve">. </w:t>
            </w:r>
            <w:r w:rsidR="00D44A40">
              <w:t>(</w:t>
            </w:r>
            <w:r w:rsidR="00B63E3B">
              <w:t>Watson et al. 2013</w:t>
            </w:r>
            <w:r w:rsidR="00D44A40">
              <w:t xml:space="preserve">) </w:t>
            </w:r>
          </w:p>
        </w:tc>
      </w:tr>
      <w:tr w:rsidR="00BE0588" w14:paraId="66DDB3A4" w14:textId="77777777" w:rsidTr="00DB647B">
        <w:tc>
          <w:tcPr>
            <w:tcW w:w="4785" w:type="dxa"/>
          </w:tcPr>
          <w:p w14:paraId="0520B0A1" w14:textId="4577A781" w:rsidR="00A61A72" w:rsidRDefault="00221173" w:rsidP="00606E9A">
            <w:pPr>
              <w:jc w:val="both"/>
            </w:pPr>
            <w:r>
              <w:rPr>
                <w:noProof/>
              </w:rPr>
              <w:drawing>
                <wp:inline distT="0" distB="0" distL="0" distR="0" wp14:anchorId="3820EA1C" wp14:editId="0434AD14">
                  <wp:extent cx="2887846" cy="1686296"/>
                  <wp:effectExtent l="0" t="0" r="825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05676" cy="1696707"/>
                          </a:xfrm>
                          <a:prstGeom prst="rect">
                            <a:avLst/>
                          </a:prstGeom>
                        </pic:spPr>
                      </pic:pic>
                    </a:graphicData>
                  </a:graphic>
                </wp:inline>
              </w:drawing>
            </w:r>
          </w:p>
        </w:tc>
        <w:tc>
          <w:tcPr>
            <w:tcW w:w="4231" w:type="dxa"/>
          </w:tcPr>
          <w:p w14:paraId="742C08D6" w14:textId="1D63A8C7" w:rsidR="00A61A72" w:rsidRDefault="005C0B31" w:rsidP="00606E9A">
            <w:pPr>
              <w:jc w:val="both"/>
            </w:pPr>
            <w:r>
              <w:t xml:space="preserve">Check </w:t>
            </w:r>
            <w:r w:rsidR="00D50E98">
              <w:t xml:space="preserve">can learners read </w:t>
            </w:r>
            <w:r w:rsidR="00A9213F">
              <w:t>what</w:t>
            </w:r>
            <w:r w:rsidR="00D50E98">
              <w:t xml:space="preserve"> the graph</w:t>
            </w:r>
            <w:r w:rsidR="00586F04">
              <w:t xml:space="preserve"> </w:t>
            </w:r>
            <w:r w:rsidR="00A9213F">
              <w:t xml:space="preserve">shows. </w:t>
            </w:r>
            <w:r w:rsidR="00745F8F">
              <w:t>(Brown and Hart, 1981)</w:t>
            </w:r>
          </w:p>
          <w:p w14:paraId="5BE1070A" w14:textId="77777777" w:rsidR="00D50E98" w:rsidRDefault="00D50E98" w:rsidP="00606E9A">
            <w:pPr>
              <w:jc w:val="both"/>
            </w:pPr>
          </w:p>
          <w:p w14:paraId="10535CE6" w14:textId="134EA107" w:rsidR="00D50E98" w:rsidRDefault="00A9213F" w:rsidP="00606E9A">
            <w:pPr>
              <w:jc w:val="both"/>
            </w:pPr>
            <w:r>
              <w:t>Test</w:t>
            </w:r>
            <w:r w:rsidR="00D50E98">
              <w:t xml:space="preserve"> learners correctly interpret the data</w:t>
            </w:r>
            <w:r w:rsidR="00C9326D">
              <w:t xml:space="preserve">. </w:t>
            </w:r>
            <w:r w:rsidR="00745F8F">
              <w:t>(Brown and Hart, 1981)</w:t>
            </w:r>
          </w:p>
          <w:p w14:paraId="7C5C3ACA" w14:textId="77777777" w:rsidR="00D50E98" w:rsidRDefault="00D50E98" w:rsidP="00606E9A">
            <w:pPr>
              <w:jc w:val="both"/>
            </w:pPr>
          </w:p>
          <w:p w14:paraId="39902A70" w14:textId="77777777" w:rsidR="00D50E98" w:rsidRDefault="00A9213F" w:rsidP="00606E9A">
            <w:pPr>
              <w:jc w:val="both"/>
            </w:pPr>
            <w:r>
              <w:t>Test</w:t>
            </w:r>
            <w:r w:rsidR="00D50E98">
              <w:t xml:space="preserve"> learners </w:t>
            </w:r>
            <w:r>
              <w:t xml:space="preserve">can </w:t>
            </w:r>
            <w:r w:rsidR="00D50E98">
              <w:t>read beyond the graph</w:t>
            </w:r>
            <w:r w:rsidR="00745F8F">
              <w:t>. (Brown and Hart, 1981)</w:t>
            </w:r>
          </w:p>
          <w:p w14:paraId="5224BFC4" w14:textId="5D6E482D" w:rsidR="005D73D4" w:rsidRDefault="005D73D4" w:rsidP="00606E9A">
            <w:pPr>
              <w:jc w:val="both"/>
            </w:pPr>
            <w:r>
              <w:t xml:space="preserve">(Curcio, 1987) </w:t>
            </w:r>
          </w:p>
        </w:tc>
      </w:tr>
    </w:tbl>
    <w:p w14:paraId="3B242624" w14:textId="77777777" w:rsidR="000D54D1" w:rsidRDefault="000D54D1" w:rsidP="00606E9A">
      <w:pPr>
        <w:pStyle w:val="Style1"/>
        <w:jc w:val="both"/>
      </w:pPr>
    </w:p>
    <w:p w14:paraId="67FACC8E" w14:textId="2482708A" w:rsidR="009D60E0" w:rsidRPr="00E77EF8" w:rsidRDefault="009D60E0" w:rsidP="00606E9A">
      <w:pPr>
        <w:pStyle w:val="Style1"/>
        <w:jc w:val="both"/>
      </w:pPr>
      <w:r w:rsidRPr="00E77EF8">
        <w:lastRenderedPageBreak/>
        <w:t xml:space="preserve">Methodology and </w:t>
      </w:r>
      <w:r w:rsidR="00FA1C07">
        <w:t>E</w:t>
      </w:r>
      <w:r w:rsidRPr="00E77EF8">
        <w:t xml:space="preserve">thics </w:t>
      </w:r>
    </w:p>
    <w:p w14:paraId="3A597E9D" w14:textId="7A7D0C75" w:rsidR="004D08B8" w:rsidRDefault="004D08B8" w:rsidP="00D05C3F">
      <w:pPr>
        <w:jc w:val="both"/>
      </w:pPr>
    </w:p>
    <w:p w14:paraId="5E3C207C" w14:textId="7EAA2A03" w:rsidR="00634E8D" w:rsidRDefault="002707E9" w:rsidP="00D05C3F">
      <w:pPr>
        <w:jc w:val="both"/>
      </w:pPr>
      <w:r>
        <w:t>An</w:t>
      </w:r>
      <w:r w:rsidR="00A90D2F">
        <w:t xml:space="preserve"> </w:t>
      </w:r>
      <w:r w:rsidR="00CB3FCD">
        <w:t>a</w:t>
      </w:r>
      <w:r w:rsidR="00A90D2F">
        <w:t xml:space="preserve">ction </w:t>
      </w:r>
      <w:r w:rsidR="00CB3FCD">
        <w:t>r</w:t>
      </w:r>
      <w:r w:rsidR="00A90D2F">
        <w:t xml:space="preserve">esearch model </w:t>
      </w:r>
      <w:proofErr w:type="gramStart"/>
      <w:r w:rsidR="00491E9C">
        <w:t>similar to</w:t>
      </w:r>
      <w:proofErr w:type="gramEnd"/>
      <w:r w:rsidR="00491E9C">
        <w:t xml:space="preserve"> that outlined by Elliott (1991) </w:t>
      </w:r>
      <w:r w:rsidR="00037A42">
        <w:t>has been</w:t>
      </w:r>
      <w:r w:rsidR="00651B56">
        <w:t xml:space="preserve"> applied </w:t>
      </w:r>
      <w:r w:rsidR="003A2F6D">
        <w:t xml:space="preserve">in this research project.   The </w:t>
      </w:r>
      <w:r w:rsidR="005D630E">
        <w:t xml:space="preserve">reflective model </w:t>
      </w:r>
      <w:r w:rsidR="00EC42C2">
        <w:t>is a g</w:t>
      </w:r>
      <w:r w:rsidR="006A49B9">
        <w:t>ood fit for use with classroom</w:t>
      </w:r>
      <w:r w:rsidR="007F6C60">
        <w:t>-</w:t>
      </w:r>
      <w:r w:rsidR="006A49B9">
        <w:t>based research being based on</w:t>
      </w:r>
      <w:r w:rsidR="00137C4E">
        <w:t xml:space="preserve"> </w:t>
      </w:r>
      <w:proofErr w:type="gramStart"/>
      <w:r w:rsidR="00137C4E">
        <w:t>research based</w:t>
      </w:r>
      <w:proofErr w:type="gramEnd"/>
      <w:r w:rsidR="006A49B9">
        <w:t xml:space="preserve"> evidence</w:t>
      </w:r>
      <w:r w:rsidR="00137C4E">
        <w:t xml:space="preserve"> and data</w:t>
      </w:r>
      <w:r w:rsidR="006A49B9">
        <w:t xml:space="preserve"> but also having flexibility to allow for adaptation to the needs of the pupils.</w:t>
      </w:r>
      <w:r w:rsidR="00634E8D">
        <w:t xml:space="preserve">   The research consist</w:t>
      </w:r>
      <w:r w:rsidR="008C2B7C">
        <w:t>s</w:t>
      </w:r>
      <w:r w:rsidR="00634E8D">
        <w:t xml:space="preserve"> of</w:t>
      </w:r>
      <w:r w:rsidR="004A6688">
        <w:t xml:space="preserve"> the following:</w:t>
      </w:r>
      <w:r w:rsidR="00634E8D">
        <w:t xml:space="preserve"> giving the learners a pre-diagnostic test </w:t>
      </w:r>
      <w:proofErr w:type="gramStart"/>
      <w:r w:rsidR="00634E8D">
        <w:t>on the subject of graphs</w:t>
      </w:r>
      <w:proofErr w:type="gramEnd"/>
      <w:r w:rsidR="007B44CB">
        <w:t>;</w:t>
      </w:r>
      <w:r w:rsidR="00634E8D">
        <w:t xml:space="preserve"> </w:t>
      </w:r>
      <w:r w:rsidR="007B44CB">
        <w:t>d</w:t>
      </w:r>
      <w:r w:rsidR="0028090F">
        <w:t xml:space="preserve">esigning a scheme of work </w:t>
      </w:r>
      <w:r w:rsidR="00181D31">
        <w:t>and</w:t>
      </w:r>
      <w:r w:rsidR="0028090F">
        <w:t xml:space="preserve"> teach</w:t>
      </w:r>
      <w:r w:rsidR="00181D31">
        <w:t>ing</w:t>
      </w:r>
      <w:r w:rsidR="0028090F">
        <w:t xml:space="preserve"> a series of interventions</w:t>
      </w:r>
      <w:r w:rsidR="00181D31">
        <w:t xml:space="preserve"> </w:t>
      </w:r>
      <w:r w:rsidR="00CB4089">
        <w:t>to</w:t>
      </w:r>
      <w:r w:rsidR="004A6688">
        <w:t xml:space="preserve"> tackle any identified misconceptions or gaps in knowledge</w:t>
      </w:r>
      <w:r w:rsidR="007B44CB">
        <w:t>; giving the learners the same diagnostic test to evaluate learning</w:t>
      </w:r>
      <w:r w:rsidR="00CF5D53">
        <w:t>; an evaluation of the results.</w:t>
      </w:r>
    </w:p>
    <w:p w14:paraId="71512537" w14:textId="4139AD37" w:rsidR="00041C28" w:rsidRDefault="00214822" w:rsidP="00D05C3F">
      <w:pPr>
        <w:jc w:val="both"/>
      </w:pPr>
      <w:r>
        <w:t>The</w:t>
      </w:r>
      <w:r w:rsidR="00247E19">
        <w:t xml:space="preserve"> </w:t>
      </w:r>
      <w:r>
        <w:t>di</w:t>
      </w:r>
      <w:r w:rsidR="0095556A">
        <w:t xml:space="preserve">agnostic </w:t>
      </w:r>
      <w:r w:rsidR="00966F1E">
        <w:t xml:space="preserve">test </w:t>
      </w:r>
      <w:r w:rsidR="008C2B7C">
        <w:t>was</w:t>
      </w:r>
      <w:r w:rsidR="00966F1E">
        <w:t xml:space="preserve"> given to the learners</w:t>
      </w:r>
      <w:r>
        <w:t xml:space="preserve"> before any intervention</w:t>
      </w:r>
      <w:r w:rsidR="00490DB6">
        <w:t>s</w:t>
      </w:r>
      <w:r>
        <w:t xml:space="preserve"> </w:t>
      </w:r>
      <w:r w:rsidR="0038077A">
        <w:t>w</w:t>
      </w:r>
      <w:r w:rsidR="00490DB6">
        <w:t>ere</w:t>
      </w:r>
      <w:r>
        <w:t xml:space="preserve"> carried out</w:t>
      </w:r>
      <w:r w:rsidR="00966F1E">
        <w:t xml:space="preserve"> to assess baseline </w:t>
      </w:r>
      <w:r w:rsidR="0095556A">
        <w:t xml:space="preserve">knowledge and </w:t>
      </w:r>
      <w:r>
        <w:t>what</w:t>
      </w:r>
      <w:r w:rsidR="0095556A">
        <w:t xml:space="preserve"> misconceptions</w:t>
      </w:r>
      <w:r w:rsidR="008D01C7">
        <w:t xml:space="preserve"> there </w:t>
      </w:r>
      <w:r w:rsidR="0038077A">
        <w:t>we</w:t>
      </w:r>
      <w:r w:rsidR="008D01C7">
        <w:t>re</w:t>
      </w:r>
      <w:r w:rsidR="00495A31">
        <w:t>.</w:t>
      </w:r>
      <w:r w:rsidR="00B1726E">
        <w:t xml:space="preserve"> </w:t>
      </w:r>
      <w:r w:rsidR="00B672B8">
        <w:t xml:space="preserve">Diagnostic tests unlike questionnaires or interviews are </w:t>
      </w:r>
      <w:r w:rsidR="00A91CE1">
        <w:t>quick to deliver and evaluate</w:t>
      </w:r>
      <w:r w:rsidR="00AE4219">
        <w:t>,</w:t>
      </w:r>
      <w:r w:rsidR="00A91CE1">
        <w:t xml:space="preserve"> </w:t>
      </w:r>
      <w:r w:rsidR="00AE4219">
        <w:t>h</w:t>
      </w:r>
      <w:r w:rsidR="008B2A87">
        <w:t xml:space="preserve">owever, </w:t>
      </w:r>
      <w:r w:rsidR="008C7816">
        <w:t>a small number of</w:t>
      </w:r>
      <w:r w:rsidR="008B2A87">
        <w:t xml:space="preserve"> questions </w:t>
      </w:r>
      <w:r w:rsidR="0038077A">
        <w:t>were</w:t>
      </w:r>
      <w:r w:rsidR="008B2A87">
        <w:t xml:space="preserve"> used in the diagnostic test</w:t>
      </w:r>
      <w:r w:rsidR="008C7816">
        <w:t xml:space="preserve"> that required a worded response</w:t>
      </w:r>
      <w:r w:rsidR="00707634">
        <w:t xml:space="preserve">. It was </w:t>
      </w:r>
      <w:r w:rsidR="008B2A87">
        <w:t xml:space="preserve">thought necessary to really understand </w:t>
      </w:r>
      <w:r w:rsidR="0038077A">
        <w:t>the learners</w:t>
      </w:r>
      <w:r w:rsidR="00600445">
        <w:t>’</w:t>
      </w:r>
      <w:r w:rsidR="0038077A">
        <w:t xml:space="preserve"> </w:t>
      </w:r>
      <w:r w:rsidR="00707634">
        <w:t>reasoning</w:t>
      </w:r>
      <w:r w:rsidR="0038077A">
        <w:t xml:space="preserve"> behind their answers</w:t>
      </w:r>
      <w:r w:rsidR="00707634">
        <w:t xml:space="preserve"> </w:t>
      </w:r>
      <w:proofErr w:type="gramStart"/>
      <w:r w:rsidR="00707634">
        <w:t>in order to</w:t>
      </w:r>
      <w:proofErr w:type="gramEnd"/>
      <w:r w:rsidR="00707634">
        <w:t xml:space="preserve"> target the teaching </w:t>
      </w:r>
      <w:r w:rsidR="002D34F5">
        <w:t>intervention</w:t>
      </w:r>
      <w:r w:rsidR="008B2A87">
        <w:t>.</w:t>
      </w:r>
      <w:r w:rsidR="00495A31">
        <w:t xml:space="preserve"> </w:t>
      </w:r>
      <w:r w:rsidR="0038077A">
        <w:t>T</w:t>
      </w:r>
      <w:r w:rsidR="00495A31">
        <w:t>he results of the pre-test help</w:t>
      </w:r>
      <w:r w:rsidR="0038077A">
        <w:t>ed</w:t>
      </w:r>
      <w:r w:rsidR="009C2F5E">
        <w:t xml:space="preserve"> to understand</w:t>
      </w:r>
      <w:r w:rsidR="009630AB">
        <w:t xml:space="preserve"> where the teaching</w:t>
      </w:r>
      <w:r w:rsidR="00EB695E">
        <w:t xml:space="preserve"> intervention</w:t>
      </w:r>
      <w:r w:rsidR="00B672B8">
        <w:t xml:space="preserve"> </w:t>
      </w:r>
      <w:r w:rsidR="0038077A">
        <w:t>should</w:t>
      </w:r>
      <w:r w:rsidR="009630AB">
        <w:t xml:space="preserve"> focus</w:t>
      </w:r>
      <w:r w:rsidR="00DF0E06">
        <w:t xml:space="preserve"> and</w:t>
      </w:r>
      <w:r w:rsidR="008D01C7">
        <w:t xml:space="preserve"> when designing teaching activities and the scheme of work</w:t>
      </w:r>
      <w:r w:rsidR="009630AB">
        <w:t>.</w:t>
      </w:r>
      <w:r w:rsidR="00A770E1">
        <w:t xml:space="preserve"> </w:t>
      </w:r>
      <w:r w:rsidR="00D247E2">
        <w:t xml:space="preserve">Each of the questions </w:t>
      </w:r>
      <w:r w:rsidR="00FA7079">
        <w:t>showed there were</w:t>
      </w:r>
      <w:r w:rsidR="00D247E2">
        <w:t xml:space="preserve"> misconceptions or gaps in knowledge</w:t>
      </w:r>
      <w:r w:rsidR="00FA7079">
        <w:t xml:space="preserve"> in some pupils</w:t>
      </w:r>
      <w:r w:rsidR="00D247E2">
        <w:t xml:space="preserve"> </w:t>
      </w:r>
      <w:r w:rsidR="007B3251">
        <w:t xml:space="preserve">which meant that the scheme of work had to be ambitious aiming to cover a lot of material in four lessons. </w:t>
      </w:r>
      <w:r w:rsidR="006E5DE4">
        <w:t xml:space="preserve">The design of interventions </w:t>
      </w:r>
      <w:proofErr w:type="gramStart"/>
      <w:r w:rsidR="006E5DE4">
        <w:t>w</w:t>
      </w:r>
      <w:r w:rsidR="00DF0E06">
        <w:t>ere</w:t>
      </w:r>
      <w:proofErr w:type="gramEnd"/>
      <w:r w:rsidR="006E5DE4">
        <w:t xml:space="preserve"> based on approaches recommended in literature</w:t>
      </w:r>
      <w:r w:rsidR="00B65BC6">
        <w:t xml:space="preserve"> including </w:t>
      </w:r>
      <w:r w:rsidR="001C65F1">
        <w:t>appropriate scheduling of the tasks in terms of understanding level (Brown &amp; Hart, 1981)</w:t>
      </w:r>
      <w:r w:rsidR="00227A45">
        <w:t xml:space="preserve"> with the </w:t>
      </w:r>
      <w:r w:rsidR="00B65BC6">
        <w:t xml:space="preserve">use of information technology </w:t>
      </w:r>
      <w:r w:rsidR="004E37AB">
        <w:t>(Pimm, 1988)</w:t>
      </w:r>
      <w:r w:rsidR="007E081B">
        <w:t xml:space="preserve"> and active graphing (Watson et al</w:t>
      </w:r>
      <w:r w:rsidR="0028162D">
        <w:t>.</w:t>
      </w:r>
      <w:r w:rsidR="007E081B">
        <w:t>, 2013</w:t>
      </w:r>
      <w:r w:rsidR="0028162D">
        <w:t>)</w:t>
      </w:r>
      <w:r w:rsidR="006E5DE4">
        <w:t>.</w:t>
      </w:r>
      <w:r w:rsidR="008121E6">
        <w:t xml:space="preserve"> </w:t>
      </w:r>
      <w:r w:rsidR="00266359">
        <w:t>The lesson</w:t>
      </w:r>
      <w:r w:rsidR="000833F3">
        <w:t>s</w:t>
      </w:r>
      <w:r w:rsidR="00266359">
        <w:t xml:space="preserve"> started </w:t>
      </w:r>
      <w:r w:rsidR="00DF0E06">
        <w:t>with real life graphs</w:t>
      </w:r>
      <w:r w:rsidR="000833F3">
        <w:t xml:space="preserve"> progressing to</w:t>
      </w:r>
      <w:r w:rsidR="00DF0E06">
        <w:t xml:space="preserve"> conversion graphs and </w:t>
      </w:r>
      <w:r w:rsidR="0087445E">
        <w:t>finally</w:t>
      </w:r>
      <w:r w:rsidR="00DF0E06">
        <w:t xml:space="preserve"> scatter graphs</w:t>
      </w:r>
      <w:r w:rsidR="00194E63">
        <w:t xml:space="preserve"> </w:t>
      </w:r>
      <w:r w:rsidR="0028162D">
        <w:t>aiming to de</w:t>
      </w:r>
      <w:r w:rsidR="00440200">
        <w:t>velop ability in</w:t>
      </w:r>
      <w:r w:rsidR="00194E63">
        <w:t xml:space="preserve"> </w:t>
      </w:r>
      <w:r w:rsidR="009447FA">
        <w:t>reading the graph, reading between the data and reading beyond the data (Watson et al., 2013)</w:t>
      </w:r>
      <w:r w:rsidR="00DF0E06">
        <w:t>.</w:t>
      </w:r>
      <w:r w:rsidR="000833F3">
        <w:t xml:space="preserve"> </w:t>
      </w:r>
      <w:r w:rsidR="00DF0E06">
        <w:t xml:space="preserve"> </w:t>
      </w:r>
      <w:r w:rsidR="009630AB">
        <w:t xml:space="preserve"> </w:t>
      </w:r>
      <w:r w:rsidR="001000D4">
        <w:t xml:space="preserve">Included in the scheme of work </w:t>
      </w:r>
      <w:r w:rsidR="00AE4219">
        <w:t>are</w:t>
      </w:r>
      <w:r w:rsidR="001000D4">
        <w:t xml:space="preserve"> assessment for learning techniques</w:t>
      </w:r>
      <w:r w:rsidR="00FF146B">
        <w:t xml:space="preserve">.  </w:t>
      </w:r>
      <w:r w:rsidR="00097906">
        <w:t xml:space="preserve">These </w:t>
      </w:r>
      <w:r w:rsidR="002A4B07">
        <w:t>were</w:t>
      </w:r>
      <w:r w:rsidR="00097906">
        <w:t xml:space="preserve"> based around the </w:t>
      </w:r>
      <w:r w:rsidR="00872E75">
        <w:t>four strategies outlined by Black &amp; William (1998)</w:t>
      </w:r>
      <w:r w:rsidR="00227A45">
        <w:t xml:space="preserve"> discussion, f</w:t>
      </w:r>
      <w:r w:rsidR="00005449">
        <w:t>eedback</w:t>
      </w:r>
      <w:r w:rsidR="00227A45">
        <w:t>, sharing criteria and self-as</w:t>
      </w:r>
      <w:r w:rsidR="001A229C">
        <w:t>s</w:t>
      </w:r>
      <w:r w:rsidR="00227A45">
        <w:t>essment</w:t>
      </w:r>
      <w:r w:rsidR="00005449">
        <w:t>.</w:t>
      </w:r>
      <w:r w:rsidR="001A229C">
        <w:t xml:space="preserve">  Think-pair-share w</w:t>
      </w:r>
      <w:r w:rsidR="006978FE">
        <w:t>as</w:t>
      </w:r>
      <w:r w:rsidR="001A229C">
        <w:t xml:space="preserve"> used to generate discussion along with mini-whiteboards and examples of </w:t>
      </w:r>
      <w:r w:rsidR="00D174B6">
        <w:t>graphs which are misleading or have errors</w:t>
      </w:r>
      <w:r w:rsidR="00BB0BDD">
        <w:t>.</w:t>
      </w:r>
      <w:r w:rsidR="00D2542D">
        <w:t xml:space="preserve"> Peer feedback was also used for learners to assess </w:t>
      </w:r>
      <w:r w:rsidR="009D1A01">
        <w:t>another’s</w:t>
      </w:r>
      <w:r w:rsidR="00D2542D">
        <w:t xml:space="preserve"> graph work based on the criteria </w:t>
      </w:r>
      <w:r w:rsidR="009D1A01">
        <w:t>specified</w:t>
      </w:r>
      <w:r w:rsidR="00D2542D">
        <w:t xml:space="preserve"> on a mark scheme provided. </w:t>
      </w:r>
      <w:r w:rsidR="00764C97">
        <w:t xml:space="preserve"> </w:t>
      </w:r>
      <w:r w:rsidR="00060F1D">
        <w:t xml:space="preserve"> </w:t>
      </w:r>
      <w:r w:rsidR="00F1271E">
        <w:t xml:space="preserve"> The post-test</w:t>
      </w:r>
      <w:r w:rsidR="00F7152B">
        <w:t xml:space="preserve"> given after the teaching intervention</w:t>
      </w:r>
      <w:r w:rsidR="00F1271E">
        <w:t xml:space="preserve"> </w:t>
      </w:r>
      <w:r w:rsidR="004644C7">
        <w:t>was</w:t>
      </w:r>
      <w:r w:rsidR="008D01C7">
        <w:t xml:space="preserve"> </w:t>
      </w:r>
      <w:proofErr w:type="gramStart"/>
      <w:r w:rsidR="004644C7">
        <w:t xml:space="preserve">exactly </w:t>
      </w:r>
      <w:r w:rsidR="008D01C7">
        <w:t>the same</w:t>
      </w:r>
      <w:proofErr w:type="gramEnd"/>
      <w:r w:rsidR="008D01C7">
        <w:t xml:space="preserve"> test</w:t>
      </w:r>
      <w:r w:rsidR="005821DF">
        <w:t xml:space="preserve"> as the pre-test</w:t>
      </w:r>
      <w:r w:rsidR="003A2840">
        <w:t xml:space="preserve"> to e</w:t>
      </w:r>
      <w:r w:rsidR="002C1FE6">
        <w:t>nable direct comparison to the initial results. This</w:t>
      </w:r>
      <w:r w:rsidR="00523608">
        <w:t xml:space="preserve"> w</w:t>
      </w:r>
      <w:r w:rsidR="00F7152B">
        <w:t xml:space="preserve">as </w:t>
      </w:r>
      <w:r w:rsidR="00EB695E">
        <w:t xml:space="preserve">conducted </w:t>
      </w:r>
      <w:r w:rsidR="00F7152B">
        <w:t>within a week</w:t>
      </w:r>
      <w:r w:rsidR="00EB695E">
        <w:t xml:space="preserve"> after the intervention to minimise the </w:t>
      </w:r>
      <w:r w:rsidR="00960670">
        <w:t xml:space="preserve">impact of history or maturation effects (Marsden &amp; Torgerson, 2012).    </w:t>
      </w:r>
    </w:p>
    <w:p w14:paraId="7386D73F" w14:textId="601CE27B" w:rsidR="000C0093" w:rsidRPr="00E77EF8" w:rsidRDefault="008E3F65" w:rsidP="00D05C3F">
      <w:pPr>
        <w:jc w:val="both"/>
      </w:pPr>
      <w:proofErr w:type="gramStart"/>
      <w:r>
        <w:t>A single Year 8,</w:t>
      </w:r>
      <w:proofErr w:type="gramEnd"/>
      <w:r>
        <w:t xml:space="preserve"> set 2 class </w:t>
      </w:r>
      <w:r w:rsidR="00F63DCF">
        <w:t>were</w:t>
      </w:r>
      <w:r>
        <w:t xml:space="preserve"> selected for this study which should mean that learners are at a similar level in terms of their mathematical ability</w:t>
      </w:r>
      <w:r w:rsidR="004048A1">
        <w:t xml:space="preserve"> and maturity</w:t>
      </w:r>
      <w:r>
        <w:t xml:space="preserve"> to access the learning. </w:t>
      </w:r>
      <w:r w:rsidR="00EE37BA">
        <w:t xml:space="preserve">This will mean however that the conclusions that can be drawn will be limited to the specific target group.  </w:t>
      </w:r>
      <w:r>
        <w:t xml:space="preserve">  Time constraints (Swann &amp; Pratt, 2003) of this project prevent the use of control groups to assess the impact of the test effect (Marsden &amp; Torgerson, 2012) or any other influences on the learners</w:t>
      </w:r>
      <w:r w:rsidR="00041C28">
        <w:t>’</w:t>
      </w:r>
      <w:r>
        <w:t xml:space="preserve"> performance such as normal teaching practice.</w:t>
      </w:r>
      <w:r w:rsidR="007F5FA7">
        <w:t xml:space="preserve"> </w:t>
      </w:r>
      <w:r>
        <w:t xml:space="preserve">  Because of th</w:t>
      </w:r>
      <w:r w:rsidR="003C5F00">
        <w:t>e lack of control groups</w:t>
      </w:r>
      <w:r w:rsidR="00041C28">
        <w:t>,</w:t>
      </w:r>
      <w:r w:rsidR="003C5F00">
        <w:t xml:space="preserve"> addi</w:t>
      </w:r>
      <w:r>
        <w:t>tional evidence will be required to validate the effects of the intervention.</w:t>
      </w:r>
      <w:r w:rsidR="00E27411">
        <w:t xml:space="preserve"> </w:t>
      </w:r>
      <w:r w:rsidR="0056500A">
        <w:t xml:space="preserve">Triangulation will be used where possible to </w:t>
      </w:r>
      <w:r w:rsidR="009B6E4D">
        <w:t>judge</w:t>
      </w:r>
      <w:r w:rsidR="0081769C">
        <w:t xml:space="preserve"> (</w:t>
      </w:r>
      <w:r w:rsidR="009B6E4D">
        <w:t>Swann &amp; Pratt, 2003)</w:t>
      </w:r>
      <w:r w:rsidR="004956F0">
        <w:t xml:space="preserve"> the </w:t>
      </w:r>
      <w:r w:rsidR="00922DF4">
        <w:t>impact</w:t>
      </w:r>
      <w:r w:rsidR="006251C0">
        <w:t xml:space="preserve"> of the </w:t>
      </w:r>
      <w:r w:rsidR="007925AD">
        <w:t xml:space="preserve">teaching intervention. This </w:t>
      </w:r>
      <w:r w:rsidR="00176530">
        <w:t xml:space="preserve">will </w:t>
      </w:r>
      <w:proofErr w:type="gramStart"/>
      <w:r w:rsidR="0070762C">
        <w:t>take</w:t>
      </w:r>
      <w:r w:rsidR="0056500A">
        <w:t xml:space="preserve"> into account</w:t>
      </w:r>
      <w:proofErr w:type="gramEnd"/>
      <w:r w:rsidR="0056500A">
        <w:t xml:space="preserve"> the pre</w:t>
      </w:r>
      <w:r w:rsidR="006A48A9">
        <w:t xml:space="preserve">-test </w:t>
      </w:r>
      <w:r w:rsidR="0056500A">
        <w:t>and post</w:t>
      </w:r>
      <w:r w:rsidR="006A48A9">
        <w:t>-</w:t>
      </w:r>
      <w:r w:rsidR="0056500A">
        <w:t xml:space="preserve">test results as well as </w:t>
      </w:r>
      <w:r w:rsidR="00922DF4">
        <w:t xml:space="preserve">a combination of </w:t>
      </w:r>
      <w:r w:rsidR="006A48A9">
        <w:t xml:space="preserve">in class assessment, </w:t>
      </w:r>
      <w:r w:rsidR="004956F0">
        <w:t>third party classroom observations</w:t>
      </w:r>
      <w:r w:rsidR="0070762C">
        <w:t xml:space="preserve"> made by a qualified teacher</w:t>
      </w:r>
      <w:r w:rsidR="006A48A9">
        <w:t xml:space="preserve"> and my own notes and reflections. </w:t>
      </w:r>
      <w:r w:rsidR="004956F0">
        <w:t xml:space="preserve"> </w:t>
      </w:r>
    </w:p>
    <w:p w14:paraId="33890B9E" w14:textId="33F28367" w:rsidR="00357139" w:rsidRDefault="00CA0888" w:rsidP="00357139">
      <w:pPr>
        <w:jc w:val="both"/>
      </w:pPr>
      <w:r>
        <w:lastRenderedPageBreak/>
        <w:t xml:space="preserve">The </w:t>
      </w:r>
      <w:r w:rsidR="008D05F2">
        <w:t xml:space="preserve">British Educational Research Association </w:t>
      </w:r>
      <w:r w:rsidR="00DC3725">
        <w:t>(</w:t>
      </w:r>
      <w:r w:rsidR="006E192C">
        <w:t>BERA</w:t>
      </w:r>
      <w:r w:rsidR="00DC3725">
        <w:t>)</w:t>
      </w:r>
      <w:r w:rsidR="006E192C">
        <w:t xml:space="preserve"> Guidelines (2011) have informed </w:t>
      </w:r>
      <w:r w:rsidR="00267113">
        <w:t xml:space="preserve">the </w:t>
      </w:r>
      <w:r w:rsidR="006E192C">
        <w:t>ethical considerations for this research to ensure</w:t>
      </w:r>
      <w:r w:rsidR="00267113">
        <w:t xml:space="preserve"> </w:t>
      </w:r>
      <w:r w:rsidR="00EC6907">
        <w:t xml:space="preserve">that best practice is adhered to throughout. </w:t>
      </w:r>
      <w:r w:rsidR="00A75573">
        <w:t xml:space="preserve"> </w:t>
      </w:r>
      <w:r w:rsidR="006E192C">
        <w:t xml:space="preserve"> </w:t>
      </w:r>
      <w:r w:rsidR="00FB5CA5" w:rsidRPr="00E77EF8">
        <w:t xml:space="preserve"> </w:t>
      </w:r>
      <w:r w:rsidR="002B32EB">
        <w:t xml:space="preserve">Any </w:t>
      </w:r>
      <w:r w:rsidR="009E2DCF" w:rsidRPr="00E77EF8">
        <w:t xml:space="preserve">research according to </w:t>
      </w:r>
      <w:r w:rsidR="00AB580B" w:rsidRPr="00E77EF8">
        <w:t xml:space="preserve">Swann </w:t>
      </w:r>
      <w:r w:rsidR="008379EF" w:rsidRPr="00E77EF8">
        <w:t xml:space="preserve">and Pratt </w:t>
      </w:r>
      <w:r w:rsidR="009E2DCF" w:rsidRPr="00E77EF8">
        <w:t>(</w:t>
      </w:r>
      <w:r w:rsidR="008379EF" w:rsidRPr="00E77EF8">
        <w:t>2003</w:t>
      </w:r>
      <w:r w:rsidR="009E2DCF" w:rsidRPr="00E77EF8">
        <w:t>)</w:t>
      </w:r>
      <w:r w:rsidR="002B32EB">
        <w:t xml:space="preserve"> that</w:t>
      </w:r>
      <w:r w:rsidR="009E2DCF" w:rsidRPr="00E77EF8">
        <w:t xml:space="preserve"> </w:t>
      </w:r>
      <w:r w:rsidR="00496712" w:rsidRPr="00E77EF8">
        <w:t>is not respectful of individuals</w:t>
      </w:r>
      <w:r w:rsidR="002B32EB">
        <w:t xml:space="preserve"> is </w:t>
      </w:r>
      <w:r w:rsidR="001F483A">
        <w:t>considered bad</w:t>
      </w:r>
      <w:r w:rsidR="00496712" w:rsidRPr="00E77EF8">
        <w:t>.</w:t>
      </w:r>
      <w:r w:rsidR="00821C99">
        <w:t xml:space="preserve"> </w:t>
      </w:r>
      <w:r w:rsidR="00496712" w:rsidRPr="00E77EF8">
        <w:t xml:space="preserve">  </w:t>
      </w:r>
      <w:r w:rsidR="001F6573">
        <w:t xml:space="preserve"> </w:t>
      </w:r>
      <w:proofErr w:type="gramStart"/>
      <w:r w:rsidR="001F6573">
        <w:t xml:space="preserve">BERA  </w:t>
      </w:r>
      <w:r w:rsidR="00922CE9">
        <w:t>identifies</w:t>
      </w:r>
      <w:proofErr w:type="gramEnd"/>
      <w:r w:rsidR="00922CE9">
        <w:t xml:space="preserve"> that research should be respectful of </w:t>
      </w:r>
      <w:r w:rsidR="009C5FE7">
        <w:t>individuals, freedom, quality and knowledge.</w:t>
      </w:r>
      <w:r w:rsidR="00F82544">
        <w:t xml:space="preserve"> </w:t>
      </w:r>
      <w:r w:rsidR="00B9512B">
        <w:t>According to the BERA guidelines</w:t>
      </w:r>
      <w:r w:rsidR="00D86B14">
        <w:t>,</w:t>
      </w:r>
      <w:r w:rsidR="00B9512B">
        <w:t xml:space="preserve"> researchers mus</w:t>
      </w:r>
      <w:r w:rsidR="00A94774">
        <w:t>t</w:t>
      </w:r>
      <w:r w:rsidR="00B9512B">
        <w:t xml:space="preserve"> get voluntary consent from </w:t>
      </w:r>
      <w:r w:rsidR="00CD61E2">
        <w:t>all</w:t>
      </w:r>
      <w:r w:rsidR="00B9512B">
        <w:t xml:space="preserve"> the participants before the </w:t>
      </w:r>
      <w:r w:rsidR="00EC5334">
        <w:t>research is started</w:t>
      </w:r>
      <w:r w:rsidR="00101814">
        <w:t>. Researchers must</w:t>
      </w:r>
      <w:r w:rsidR="00EE3097">
        <w:t xml:space="preserve"> also</w:t>
      </w:r>
      <w:r w:rsidR="00A94774">
        <w:t xml:space="preserve"> ensure that t</w:t>
      </w:r>
      <w:r w:rsidR="009C3EAD">
        <w:t>he participants</w:t>
      </w:r>
      <w:r w:rsidR="00A94774">
        <w:t xml:space="preserve"> are </w:t>
      </w:r>
      <w:r w:rsidR="007E74B9">
        <w:t xml:space="preserve">fully informed and </w:t>
      </w:r>
      <w:r w:rsidR="00A94774">
        <w:t>aware</w:t>
      </w:r>
      <w:r w:rsidR="001B5166">
        <w:t xml:space="preserve"> of the </w:t>
      </w:r>
      <w:r w:rsidR="00101814">
        <w:t xml:space="preserve">research process </w:t>
      </w:r>
      <w:r w:rsidR="00A94774">
        <w:t>that they</w:t>
      </w:r>
      <w:r w:rsidR="00101814">
        <w:t xml:space="preserve"> will be involved in and are aware that they</w:t>
      </w:r>
      <w:r w:rsidR="009C3EAD">
        <w:t xml:space="preserve"> have a right to withdraw</w:t>
      </w:r>
      <w:r w:rsidR="00101814">
        <w:t xml:space="preserve"> at any</w:t>
      </w:r>
      <w:r w:rsidR="005B721A">
        <w:t xml:space="preserve"> </w:t>
      </w:r>
      <w:r w:rsidR="00101814">
        <w:t>time</w:t>
      </w:r>
      <w:r w:rsidR="009B4FE0">
        <w:t xml:space="preserve">.  </w:t>
      </w:r>
      <w:r w:rsidR="00133BDA">
        <w:t xml:space="preserve">Throughout the research </w:t>
      </w:r>
      <w:r w:rsidR="00D50D7C">
        <w:t xml:space="preserve">all </w:t>
      </w:r>
      <w:r w:rsidR="00694EBC">
        <w:t>participants</w:t>
      </w:r>
      <w:r w:rsidR="00D50D7C">
        <w:t xml:space="preserve"> should remain anonymous and researchers should ensure compliance with </w:t>
      </w:r>
      <w:r w:rsidR="00694EBC">
        <w:t>T</w:t>
      </w:r>
      <w:r w:rsidR="00D50D7C">
        <w:t xml:space="preserve">he </w:t>
      </w:r>
      <w:r w:rsidR="00694EBC">
        <w:t>D</w:t>
      </w:r>
      <w:r w:rsidR="00D50D7C">
        <w:t xml:space="preserve">ata </w:t>
      </w:r>
      <w:r w:rsidR="00694EBC">
        <w:t>P</w:t>
      </w:r>
      <w:r w:rsidR="00D50D7C">
        <w:t xml:space="preserve">rotection </w:t>
      </w:r>
      <w:r w:rsidR="00694EBC">
        <w:t>A</w:t>
      </w:r>
      <w:r w:rsidR="00D50D7C">
        <w:t xml:space="preserve">ct </w:t>
      </w:r>
      <w:r w:rsidR="00694EBC">
        <w:t xml:space="preserve">(1998).   </w:t>
      </w:r>
      <w:r w:rsidR="000764D9">
        <w:t xml:space="preserve"> </w:t>
      </w:r>
      <w:r w:rsidR="009C7980">
        <w:t>To meet the obligations a</w:t>
      </w:r>
      <w:r w:rsidR="004374A1">
        <w:t>n ethical consent form (Appendix 2) w</w:t>
      </w:r>
      <w:r w:rsidR="006B7F77">
        <w:t>as</w:t>
      </w:r>
      <w:r w:rsidR="004374A1">
        <w:t xml:space="preserve"> </w:t>
      </w:r>
      <w:r w:rsidR="00487E64">
        <w:t xml:space="preserve">given to each of the participants prior to commencing the research. </w:t>
      </w:r>
      <w:r w:rsidR="009872F5">
        <w:t>The form</w:t>
      </w:r>
      <w:r w:rsidR="00F93330">
        <w:t>, which</w:t>
      </w:r>
      <w:r w:rsidR="009872F5">
        <w:t xml:space="preserve"> clearly sets out the purpose of the research and </w:t>
      </w:r>
      <w:r w:rsidR="00F93330">
        <w:t>the responsibilities and rights of the participants, w</w:t>
      </w:r>
      <w:r w:rsidR="006B7F77">
        <w:t>as</w:t>
      </w:r>
      <w:r w:rsidR="00F93330">
        <w:t xml:space="preserve"> </w:t>
      </w:r>
      <w:r w:rsidR="00E257B9">
        <w:t>read to the class</w:t>
      </w:r>
      <w:r w:rsidR="00F93330">
        <w:t>.</w:t>
      </w:r>
      <w:r w:rsidR="00E257B9">
        <w:t xml:space="preserve"> They w</w:t>
      </w:r>
      <w:r w:rsidR="006B7F77">
        <w:t>ere</w:t>
      </w:r>
      <w:r w:rsidR="00E257B9">
        <w:t xml:space="preserve"> then given time to read the form and to ask any questions before making the decision if they wish</w:t>
      </w:r>
      <w:r w:rsidR="006B0C63">
        <w:t>ed</w:t>
      </w:r>
      <w:r w:rsidR="00E257B9">
        <w:t xml:space="preserve"> t</w:t>
      </w:r>
      <w:r w:rsidR="00990EBA">
        <w:t>o</w:t>
      </w:r>
      <w:r w:rsidR="005C352F">
        <w:t xml:space="preserve"> sign</w:t>
      </w:r>
      <w:r w:rsidR="00990EBA">
        <w:t xml:space="preserve"> </w:t>
      </w:r>
      <w:r w:rsidR="005C352F">
        <w:t xml:space="preserve">giving </w:t>
      </w:r>
      <w:r w:rsidR="00990EBA">
        <w:t xml:space="preserve">consent to be included in the </w:t>
      </w:r>
      <w:r w:rsidR="005C352F">
        <w:t>research project</w:t>
      </w:r>
      <w:r w:rsidR="00E257B9">
        <w:t xml:space="preserve">. </w:t>
      </w:r>
      <w:r w:rsidR="00F93330">
        <w:t xml:space="preserve"> </w:t>
      </w:r>
      <w:r w:rsidR="00487E64">
        <w:t xml:space="preserve">  </w:t>
      </w:r>
      <w:r w:rsidR="00877C42">
        <w:t xml:space="preserve">All data collected </w:t>
      </w:r>
      <w:r w:rsidR="00E53B15">
        <w:t>has</w:t>
      </w:r>
      <w:r w:rsidR="00877C42">
        <w:t xml:space="preserve"> be</w:t>
      </w:r>
      <w:r w:rsidR="00E53B15">
        <w:t>en</w:t>
      </w:r>
      <w:r w:rsidR="00877C42">
        <w:t xml:space="preserve"> stored in a secure location and participants identified by a randomly assigned number</w:t>
      </w:r>
      <w:r w:rsidR="006D2D33">
        <w:t xml:space="preserve"> to be used in case of </w:t>
      </w:r>
      <w:r w:rsidR="0080401A">
        <w:t>a withdrawal request</w:t>
      </w:r>
      <w:r w:rsidR="00877C42">
        <w:t>.</w:t>
      </w:r>
      <w:r w:rsidR="006D2D33">
        <w:t xml:space="preserve"> </w:t>
      </w:r>
      <w:r w:rsidR="00877C42">
        <w:t xml:space="preserve"> In th</w:t>
      </w:r>
      <w:r w:rsidR="00F32002">
        <w:t>is</w:t>
      </w:r>
      <w:r w:rsidR="00877C42">
        <w:t xml:space="preserve"> report</w:t>
      </w:r>
      <w:r w:rsidR="000B4898">
        <w:t>,</w:t>
      </w:r>
      <w:r w:rsidR="00877C42">
        <w:t xml:space="preserve"> the school and </w:t>
      </w:r>
      <w:r w:rsidR="00FA1C07">
        <w:t xml:space="preserve">any participants will remain anonymous. </w:t>
      </w:r>
      <w:r w:rsidR="00357139">
        <w:t xml:space="preserve">BERA </w:t>
      </w:r>
      <w:r w:rsidR="008B1028">
        <w:t>and Hopkins (2008) suggests that research must be undertaken with full integrity and that</w:t>
      </w:r>
      <w:r w:rsidR="00357139">
        <w:t xml:space="preserve"> it is the responsibility of those in </w:t>
      </w:r>
      <w:r w:rsidR="005A6E8D">
        <w:t>education</w:t>
      </w:r>
      <w:r w:rsidR="00357139">
        <w:t xml:space="preserve"> to conduct their research </w:t>
      </w:r>
      <w:r w:rsidR="005A6E8D">
        <w:t>maintaining</w:t>
      </w:r>
      <w:r w:rsidR="008B1028">
        <w:t xml:space="preserve"> the</w:t>
      </w:r>
      <w:r w:rsidR="005A6E8D">
        <w:t xml:space="preserve"> high</w:t>
      </w:r>
      <w:r w:rsidR="008B1028">
        <w:t>est</w:t>
      </w:r>
      <w:r w:rsidR="005A6E8D">
        <w:t xml:space="preserve"> standards.  This is particularly important where the researcher has a role in </w:t>
      </w:r>
      <w:r w:rsidR="007C4C23">
        <w:t xml:space="preserve">not only collecting and reporting the results but producing and delivering the teaching materials. </w:t>
      </w:r>
      <w:proofErr w:type="gramStart"/>
      <w:r w:rsidR="00A679C3">
        <w:t>It is clear that the</w:t>
      </w:r>
      <w:proofErr w:type="gramEnd"/>
      <w:r w:rsidR="00A679C3">
        <w:t xml:space="preserve"> </w:t>
      </w:r>
      <w:r w:rsidR="005E6FE6">
        <w:t>results</w:t>
      </w:r>
      <w:r w:rsidR="00A679C3">
        <w:t xml:space="preserve"> </w:t>
      </w:r>
      <w:r w:rsidR="005E6FE6">
        <w:t>should be</w:t>
      </w:r>
      <w:r w:rsidR="00DE4E7D">
        <w:t xml:space="preserve"> </w:t>
      </w:r>
      <w:r w:rsidR="00A679C3">
        <w:t>present</w:t>
      </w:r>
      <w:r w:rsidR="00DE4E7D">
        <w:t>ed</w:t>
      </w:r>
      <w:r w:rsidR="00A679C3">
        <w:t xml:space="preserve"> </w:t>
      </w:r>
      <w:r w:rsidR="00915D05">
        <w:t xml:space="preserve">openly and honestly without falsifying or distorting any findings. </w:t>
      </w:r>
    </w:p>
    <w:p w14:paraId="3AF2749B" w14:textId="0894718F" w:rsidR="00086796" w:rsidRDefault="00086796" w:rsidP="00086796">
      <w:pPr>
        <w:jc w:val="both"/>
      </w:pPr>
    </w:p>
    <w:p w14:paraId="19D6F274" w14:textId="77777777" w:rsidR="003402B3" w:rsidRDefault="003402B3">
      <w:pPr>
        <w:rPr>
          <w:b/>
          <w:sz w:val="28"/>
        </w:rPr>
      </w:pPr>
      <w:r>
        <w:br w:type="page"/>
      </w:r>
    </w:p>
    <w:p w14:paraId="472FABE6" w14:textId="3707256E" w:rsidR="00AF0C2E" w:rsidRDefault="009D60E0" w:rsidP="00454B89">
      <w:pPr>
        <w:pStyle w:val="Style1"/>
        <w:jc w:val="both"/>
      </w:pPr>
      <w:r w:rsidRPr="00E77EF8">
        <w:lastRenderedPageBreak/>
        <w:t>Evaluation</w:t>
      </w:r>
    </w:p>
    <w:p w14:paraId="2E1B0C0D" w14:textId="5EAA209E" w:rsidR="00AF0C2E" w:rsidRDefault="00AF0C2E" w:rsidP="00AF0C2E"/>
    <w:p w14:paraId="4B75A46E" w14:textId="56EFC66C" w:rsidR="00C40897" w:rsidRPr="00E77EF8" w:rsidRDefault="00AF0C2E" w:rsidP="00EB44C6">
      <w:pPr>
        <w:jc w:val="both"/>
      </w:pPr>
      <w:r>
        <w:t>The results from the pre-diagnostic and post-test assessment have been summarised in Table 2 on a</w:t>
      </w:r>
      <w:r w:rsidR="004D25D4">
        <w:t xml:space="preserve"> question by question basis</w:t>
      </w:r>
      <w:r>
        <w:t>.</w:t>
      </w:r>
      <w:r w:rsidR="00FE0A3E" w:rsidRPr="00E77EF8">
        <w:t xml:space="preserve"> </w:t>
      </w:r>
      <w:r w:rsidR="00E910D3">
        <w:t xml:space="preserve"> A total of </w:t>
      </w:r>
      <w:r w:rsidR="00521DD4">
        <w:t>twenty</w:t>
      </w:r>
      <w:r w:rsidR="00151860">
        <w:t>-</w:t>
      </w:r>
      <w:r w:rsidR="00521DD4">
        <w:t>three</w:t>
      </w:r>
      <w:r w:rsidR="00E910D3">
        <w:t xml:space="preserve"> learners who had given their consent to take part in the research </w:t>
      </w:r>
      <w:r w:rsidR="00521DD4">
        <w:t xml:space="preserve">were present for both the pre and post-test. </w:t>
      </w:r>
      <w:r w:rsidR="000C42BB">
        <w:t xml:space="preserve"> No notice was given to the learners prior to the</w:t>
      </w:r>
      <w:r w:rsidR="00C40897">
        <w:t xml:space="preserve"> pre</w:t>
      </w:r>
      <w:r w:rsidR="00F8242F">
        <w:t>-</w:t>
      </w:r>
      <w:r w:rsidR="00C40897">
        <w:t xml:space="preserve"> or post-</w:t>
      </w:r>
      <w:r w:rsidR="000C42BB">
        <w:t xml:space="preserve">test therefore they </w:t>
      </w:r>
      <w:r w:rsidR="00C40897">
        <w:t>had not prepared in any way.</w:t>
      </w:r>
      <w:r w:rsidR="001721DA">
        <w:t xml:space="preserve"> In the pre-test an average of </w:t>
      </w:r>
      <w:r w:rsidR="00AD674B">
        <w:t>37.6</w:t>
      </w:r>
      <w:r w:rsidR="000C42D7">
        <w:t>% of the questions were un</w:t>
      </w:r>
      <w:r w:rsidR="00AC2E0C">
        <w:t>-</w:t>
      </w:r>
      <w:r w:rsidR="000C42D7">
        <w:t>answered</w:t>
      </w:r>
      <w:r w:rsidR="001721DA">
        <w:t xml:space="preserve">. In the post-test this had reduced to </w:t>
      </w:r>
      <w:r w:rsidR="00AD674B">
        <w:t>2.9</w:t>
      </w:r>
      <w:r w:rsidR="003052CB">
        <w:t>%</w:t>
      </w:r>
      <w:r w:rsidR="007958A1">
        <w:t xml:space="preserve">. </w:t>
      </w:r>
      <w:r w:rsidR="003052CB">
        <w:t xml:space="preserve"> </w:t>
      </w:r>
      <w:r w:rsidR="00C40897">
        <w:t xml:space="preserve"> </w:t>
      </w:r>
    </w:p>
    <w:tbl>
      <w:tblPr>
        <w:tblW w:w="9110" w:type="dxa"/>
        <w:tblLook w:val="04A0" w:firstRow="1" w:lastRow="0" w:firstColumn="1" w:lastColumn="0" w:noHBand="0" w:noVBand="1"/>
      </w:tblPr>
      <w:tblGrid>
        <w:gridCol w:w="2020"/>
        <w:gridCol w:w="2300"/>
        <w:gridCol w:w="958"/>
        <w:gridCol w:w="958"/>
        <w:gridCol w:w="958"/>
        <w:gridCol w:w="958"/>
        <w:gridCol w:w="958"/>
      </w:tblGrid>
      <w:tr w:rsidR="00A73BDD" w:rsidRPr="00A73BDD" w14:paraId="0DD9E7AB" w14:textId="77777777" w:rsidTr="00E87C3D">
        <w:trPr>
          <w:trHeight w:val="300"/>
        </w:trPr>
        <w:tc>
          <w:tcPr>
            <w:tcW w:w="2020" w:type="dxa"/>
            <w:tcBorders>
              <w:top w:val="nil"/>
              <w:left w:val="nil"/>
              <w:bottom w:val="nil"/>
              <w:right w:val="nil"/>
            </w:tcBorders>
            <w:shd w:val="clear" w:color="auto" w:fill="auto"/>
            <w:noWrap/>
            <w:vAlign w:val="center"/>
            <w:hideMark/>
          </w:tcPr>
          <w:p w14:paraId="15BA7580" w14:textId="77777777" w:rsidR="00A73BDD" w:rsidRPr="00A73BDD" w:rsidRDefault="00A73BDD" w:rsidP="00E87C3D">
            <w:pPr>
              <w:spacing w:after="0" w:line="240" w:lineRule="auto"/>
              <w:jc w:val="center"/>
              <w:rPr>
                <w:rFonts w:ascii="Times New Roman" w:eastAsia="Times New Roman" w:hAnsi="Times New Roman" w:cs="Times New Roman"/>
                <w:color w:val="auto"/>
                <w:lang w:eastAsia="en-GB"/>
              </w:rPr>
            </w:pPr>
          </w:p>
        </w:tc>
        <w:tc>
          <w:tcPr>
            <w:tcW w:w="2300" w:type="dxa"/>
            <w:tcBorders>
              <w:top w:val="nil"/>
              <w:left w:val="nil"/>
              <w:bottom w:val="nil"/>
              <w:right w:val="nil"/>
            </w:tcBorders>
            <w:shd w:val="clear" w:color="auto" w:fill="auto"/>
            <w:noWrap/>
            <w:vAlign w:val="center"/>
            <w:hideMark/>
          </w:tcPr>
          <w:p w14:paraId="2D3A6D2B" w14:textId="77777777" w:rsidR="00A73BDD" w:rsidRPr="00A73BDD" w:rsidRDefault="00A73BDD" w:rsidP="00E87C3D">
            <w:pPr>
              <w:spacing w:after="0" w:line="240" w:lineRule="auto"/>
              <w:jc w:val="center"/>
              <w:rPr>
                <w:rFonts w:ascii="Times New Roman" w:eastAsia="Times New Roman" w:hAnsi="Times New Roman" w:cs="Times New Roman"/>
                <w:color w:val="auto"/>
                <w:sz w:val="20"/>
                <w:szCs w:val="20"/>
                <w:lang w:eastAsia="en-GB"/>
              </w:rPr>
            </w:pPr>
          </w:p>
        </w:tc>
        <w:tc>
          <w:tcPr>
            <w:tcW w:w="95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57AD0E8"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Q1</w:t>
            </w:r>
          </w:p>
        </w:tc>
        <w:tc>
          <w:tcPr>
            <w:tcW w:w="958" w:type="dxa"/>
            <w:tcBorders>
              <w:top w:val="single" w:sz="4" w:space="0" w:color="auto"/>
              <w:left w:val="nil"/>
              <w:bottom w:val="single" w:sz="4" w:space="0" w:color="auto"/>
              <w:right w:val="single" w:sz="4" w:space="0" w:color="auto"/>
            </w:tcBorders>
            <w:shd w:val="clear" w:color="auto" w:fill="auto"/>
            <w:noWrap/>
            <w:vAlign w:val="center"/>
            <w:hideMark/>
          </w:tcPr>
          <w:p w14:paraId="43AD164B"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Q2</w:t>
            </w:r>
          </w:p>
        </w:tc>
        <w:tc>
          <w:tcPr>
            <w:tcW w:w="958" w:type="dxa"/>
            <w:tcBorders>
              <w:top w:val="single" w:sz="4" w:space="0" w:color="auto"/>
              <w:left w:val="nil"/>
              <w:bottom w:val="single" w:sz="4" w:space="0" w:color="auto"/>
              <w:right w:val="single" w:sz="4" w:space="0" w:color="auto"/>
            </w:tcBorders>
            <w:shd w:val="clear" w:color="auto" w:fill="auto"/>
            <w:noWrap/>
            <w:vAlign w:val="center"/>
            <w:hideMark/>
          </w:tcPr>
          <w:p w14:paraId="623D160F"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Q3</w:t>
            </w:r>
          </w:p>
        </w:tc>
        <w:tc>
          <w:tcPr>
            <w:tcW w:w="958" w:type="dxa"/>
            <w:tcBorders>
              <w:top w:val="single" w:sz="4" w:space="0" w:color="auto"/>
              <w:left w:val="nil"/>
              <w:bottom w:val="single" w:sz="4" w:space="0" w:color="auto"/>
              <w:right w:val="single" w:sz="4" w:space="0" w:color="auto"/>
            </w:tcBorders>
            <w:shd w:val="clear" w:color="auto" w:fill="auto"/>
            <w:noWrap/>
            <w:vAlign w:val="center"/>
            <w:hideMark/>
          </w:tcPr>
          <w:p w14:paraId="5C841CFB"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Q4</w:t>
            </w:r>
          </w:p>
        </w:tc>
        <w:tc>
          <w:tcPr>
            <w:tcW w:w="958" w:type="dxa"/>
            <w:tcBorders>
              <w:top w:val="single" w:sz="4" w:space="0" w:color="auto"/>
              <w:left w:val="nil"/>
              <w:bottom w:val="single" w:sz="4" w:space="0" w:color="auto"/>
              <w:right w:val="single" w:sz="4" w:space="0" w:color="auto"/>
            </w:tcBorders>
            <w:shd w:val="clear" w:color="auto" w:fill="auto"/>
            <w:noWrap/>
            <w:vAlign w:val="center"/>
            <w:hideMark/>
          </w:tcPr>
          <w:p w14:paraId="5358B9BA"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Q5</w:t>
            </w:r>
          </w:p>
        </w:tc>
      </w:tr>
      <w:tr w:rsidR="00A73BDD" w:rsidRPr="00A73BDD" w14:paraId="5680C58F" w14:textId="77777777" w:rsidTr="00E87C3D">
        <w:trPr>
          <w:trHeight w:val="300"/>
        </w:trPr>
        <w:tc>
          <w:tcPr>
            <w:tcW w:w="202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B994F74" w14:textId="2B80E884"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Number of pupils with incorrect</w:t>
            </w:r>
            <w:r w:rsidR="004E73F0">
              <w:rPr>
                <w:rFonts w:ascii="Calibri" w:eastAsia="Times New Roman" w:hAnsi="Calibri" w:cs="Calibri"/>
                <w:sz w:val="22"/>
                <w:szCs w:val="22"/>
                <w:lang w:eastAsia="en-GB"/>
              </w:rPr>
              <w:t xml:space="preserve"> / no</w:t>
            </w:r>
            <w:r w:rsidRPr="00A73BDD">
              <w:rPr>
                <w:rFonts w:ascii="Calibri" w:eastAsia="Times New Roman" w:hAnsi="Calibri" w:cs="Calibri"/>
                <w:sz w:val="22"/>
                <w:szCs w:val="22"/>
                <w:lang w:eastAsia="en-GB"/>
              </w:rPr>
              <w:t xml:space="preserve"> answers</w:t>
            </w:r>
          </w:p>
        </w:tc>
        <w:tc>
          <w:tcPr>
            <w:tcW w:w="2300" w:type="dxa"/>
            <w:tcBorders>
              <w:top w:val="single" w:sz="4" w:space="0" w:color="auto"/>
              <w:left w:val="nil"/>
              <w:bottom w:val="single" w:sz="4" w:space="0" w:color="auto"/>
              <w:right w:val="single" w:sz="4" w:space="0" w:color="auto"/>
            </w:tcBorders>
            <w:shd w:val="clear" w:color="auto" w:fill="auto"/>
            <w:vAlign w:val="center"/>
            <w:hideMark/>
          </w:tcPr>
          <w:p w14:paraId="438A0828" w14:textId="3661EA4A" w:rsidR="00A73BDD" w:rsidRPr="00A73BDD" w:rsidRDefault="000D4023" w:rsidP="00E87C3D">
            <w:pPr>
              <w:spacing w:after="0" w:line="240" w:lineRule="auto"/>
              <w:jc w:val="center"/>
              <w:rPr>
                <w:rFonts w:ascii="Calibri" w:eastAsia="Times New Roman" w:hAnsi="Calibri" w:cs="Calibri"/>
                <w:sz w:val="22"/>
                <w:szCs w:val="22"/>
                <w:lang w:eastAsia="en-GB"/>
              </w:rPr>
            </w:pPr>
            <w:r w:rsidRPr="00E77EF8">
              <w:rPr>
                <w:rFonts w:ascii="Calibri" w:eastAsia="Times New Roman" w:hAnsi="Calibri" w:cs="Calibri"/>
                <w:sz w:val="22"/>
                <w:szCs w:val="22"/>
                <w:lang w:eastAsia="en-GB"/>
              </w:rPr>
              <w:t>Pre-Topic</w:t>
            </w:r>
            <w:r w:rsidR="00A73BDD" w:rsidRPr="00A73BDD">
              <w:rPr>
                <w:rFonts w:ascii="Calibri" w:eastAsia="Times New Roman" w:hAnsi="Calibri" w:cs="Calibri"/>
                <w:sz w:val="22"/>
                <w:szCs w:val="22"/>
                <w:lang w:eastAsia="en-GB"/>
              </w:rPr>
              <w:t xml:space="preserve"> Test</w:t>
            </w:r>
          </w:p>
        </w:tc>
        <w:tc>
          <w:tcPr>
            <w:tcW w:w="958" w:type="dxa"/>
            <w:tcBorders>
              <w:top w:val="nil"/>
              <w:left w:val="nil"/>
              <w:bottom w:val="single" w:sz="4" w:space="0" w:color="auto"/>
              <w:right w:val="single" w:sz="4" w:space="0" w:color="auto"/>
            </w:tcBorders>
            <w:shd w:val="clear" w:color="auto" w:fill="auto"/>
            <w:noWrap/>
            <w:vAlign w:val="center"/>
            <w:hideMark/>
          </w:tcPr>
          <w:p w14:paraId="2167B97B"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3</w:t>
            </w:r>
          </w:p>
        </w:tc>
        <w:tc>
          <w:tcPr>
            <w:tcW w:w="958" w:type="dxa"/>
            <w:tcBorders>
              <w:top w:val="nil"/>
              <w:left w:val="nil"/>
              <w:bottom w:val="single" w:sz="4" w:space="0" w:color="auto"/>
              <w:right w:val="single" w:sz="4" w:space="0" w:color="auto"/>
            </w:tcBorders>
            <w:shd w:val="clear" w:color="auto" w:fill="auto"/>
            <w:noWrap/>
            <w:vAlign w:val="center"/>
            <w:hideMark/>
          </w:tcPr>
          <w:p w14:paraId="23435A15"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w:t>
            </w:r>
          </w:p>
        </w:tc>
        <w:tc>
          <w:tcPr>
            <w:tcW w:w="958" w:type="dxa"/>
            <w:tcBorders>
              <w:top w:val="nil"/>
              <w:left w:val="nil"/>
              <w:bottom w:val="single" w:sz="4" w:space="0" w:color="auto"/>
              <w:right w:val="single" w:sz="4" w:space="0" w:color="auto"/>
            </w:tcBorders>
            <w:shd w:val="clear" w:color="auto" w:fill="auto"/>
            <w:noWrap/>
            <w:vAlign w:val="center"/>
            <w:hideMark/>
          </w:tcPr>
          <w:p w14:paraId="69E3AC85"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23</w:t>
            </w:r>
          </w:p>
        </w:tc>
        <w:tc>
          <w:tcPr>
            <w:tcW w:w="958" w:type="dxa"/>
            <w:tcBorders>
              <w:top w:val="nil"/>
              <w:left w:val="nil"/>
              <w:bottom w:val="single" w:sz="4" w:space="0" w:color="auto"/>
              <w:right w:val="single" w:sz="4" w:space="0" w:color="auto"/>
            </w:tcBorders>
            <w:shd w:val="clear" w:color="auto" w:fill="auto"/>
            <w:noWrap/>
            <w:vAlign w:val="center"/>
            <w:hideMark/>
          </w:tcPr>
          <w:p w14:paraId="5E5E62CD"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15</w:t>
            </w:r>
          </w:p>
        </w:tc>
        <w:tc>
          <w:tcPr>
            <w:tcW w:w="958" w:type="dxa"/>
            <w:tcBorders>
              <w:top w:val="nil"/>
              <w:left w:val="nil"/>
              <w:bottom w:val="single" w:sz="4" w:space="0" w:color="auto"/>
              <w:right w:val="single" w:sz="4" w:space="0" w:color="auto"/>
            </w:tcBorders>
            <w:shd w:val="clear" w:color="auto" w:fill="auto"/>
            <w:noWrap/>
            <w:vAlign w:val="center"/>
            <w:hideMark/>
          </w:tcPr>
          <w:p w14:paraId="66012F4F"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17</w:t>
            </w:r>
          </w:p>
        </w:tc>
      </w:tr>
      <w:tr w:rsidR="00A73BDD" w:rsidRPr="00A73BDD" w14:paraId="3CC86AC1" w14:textId="77777777" w:rsidTr="00E87C3D">
        <w:trPr>
          <w:trHeight w:val="615"/>
        </w:trPr>
        <w:tc>
          <w:tcPr>
            <w:tcW w:w="2020" w:type="dxa"/>
            <w:vMerge/>
            <w:tcBorders>
              <w:top w:val="single" w:sz="4" w:space="0" w:color="auto"/>
              <w:left w:val="single" w:sz="4" w:space="0" w:color="auto"/>
              <w:bottom w:val="single" w:sz="4" w:space="0" w:color="auto"/>
              <w:right w:val="single" w:sz="4" w:space="0" w:color="auto"/>
            </w:tcBorders>
            <w:vAlign w:val="center"/>
            <w:hideMark/>
          </w:tcPr>
          <w:p w14:paraId="2527F351"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p>
        </w:tc>
        <w:tc>
          <w:tcPr>
            <w:tcW w:w="2300" w:type="dxa"/>
            <w:tcBorders>
              <w:top w:val="nil"/>
              <w:left w:val="nil"/>
              <w:bottom w:val="single" w:sz="4" w:space="0" w:color="auto"/>
              <w:right w:val="single" w:sz="4" w:space="0" w:color="auto"/>
            </w:tcBorders>
            <w:shd w:val="clear" w:color="auto" w:fill="auto"/>
            <w:vAlign w:val="center"/>
            <w:hideMark/>
          </w:tcPr>
          <w:p w14:paraId="08AE2147" w14:textId="091286E0"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Post</w:t>
            </w:r>
            <w:r w:rsidR="000D4023" w:rsidRPr="00E77EF8">
              <w:rPr>
                <w:rFonts w:ascii="Calibri" w:eastAsia="Times New Roman" w:hAnsi="Calibri" w:cs="Calibri"/>
                <w:sz w:val="22"/>
                <w:szCs w:val="22"/>
                <w:lang w:eastAsia="en-GB"/>
              </w:rPr>
              <w:t>-</w:t>
            </w:r>
            <w:r w:rsidRPr="00A73BDD">
              <w:rPr>
                <w:rFonts w:ascii="Calibri" w:eastAsia="Times New Roman" w:hAnsi="Calibri" w:cs="Calibri"/>
                <w:sz w:val="22"/>
                <w:szCs w:val="22"/>
                <w:lang w:eastAsia="en-GB"/>
              </w:rPr>
              <w:t>Topic Test</w:t>
            </w:r>
          </w:p>
        </w:tc>
        <w:tc>
          <w:tcPr>
            <w:tcW w:w="958" w:type="dxa"/>
            <w:tcBorders>
              <w:top w:val="nil"/>
              <w:left w:val="nil"/>
              <w:bottom w:val="single" w:sz="4" w:space="0" w:color="auto"/>
              <w:right w:val="single" w:sz="4" w:space="0" w:color="auto"/>
            </w:tcBorders>
            <w:shd w:val="clear" w:color="auto" w:fill="auto"/>
            <w:noWrap/>
            <w:vAlign w:val="center"/>
            <w:hideMark/>
          </w:tcPr>
          <w:p w14:paraId="1B3F52C6"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0</w:t>
            </w:r>
          </w:p>
        </w:tc>
        <w:tc>
          <w:tcPr>
            <w:tcW w:w="958" w:type="dxa"/>
            <w:tcBorders>
              <w:top w:val="nil"/>
              <w:left w:val="nil"/>
              <w:bottom w:val="single" w:sz="4" w:space="0" w:color="auto"/>
              <w:right w:val="single" w:sz="4" w:space="0" w:color="auto"/>
            </w:tcBorders>
            <w:shd w:val="clear" w:color="auto" w:fill="auto"/>
            <w:noWrap/>
            <w:vAlign w:val="center"/>
            <w:hideMark/>
          </w:tcPr>
          <w:p w14:paraId="67572F53"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0</w:t>
            </w:r>
          </w:p>
        </w:tc>
        <w:tc>
          <w:tcPr>
            <w:tcW w:w="958" w:type="dxa"/>
            <w:tcBorders>
              <w:top w:val="nil"/>
              <w:left w:val="nil"/>
              <w:bottom w:val="single" w:sz="4" w:space="0" w:color="auto"/>
              <w:right w:val="single" w:sz="4" w:space="0" w:color="auto"/>
            </w:tcBorders>
            <w:shd w:val="clear" w:color="auto" w:fill="auto"/>
            <w:noWrap/>
            <w:vAlign w:val="center"/>
            <w:hideMark/>
          </w:tcPr>
          <w:p w14:paraId="16BF623D"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23</w:t>
            </w:r>
          </w:p>
        </w:tc>
        <w:tc>
          <w:tcPr>
            <w:tcW w:w="958" w:type="dxa"/>
            <w:tcBorders>
              <w:top w:val="nil"/>
              <w:left w:val="nil"/>
              <w:bottom w:val="single" w:sz="4" w:space="0" w:color="auto"/>
              <w:right w:val="single" w:sz="4" w:space="0" w:color="auto"/>
            </w:tcBorders>
            <w:shd w:val="clear" w:color="auto" w:fill="auto"/>
            <w:noWrap/>
            <w:vAlign w:val="center"/>
            <w:hideMark/>
          </w:tcPr>
          <w:p w14:paraId="472884E4"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11</w:t>
            </w:r>
          </w:p>
        </w:tc>
        <w:tc>
          <w:tcPr>
            <w:tcW w:w="958" w:type="dxa"/>
            <w:tcBorders>
              <w:top w:val="nil"/>
              <w:left w:val="nil"/>
              <w:bottom w:val="single" w:sz="4" w:space="0" w:color="auto"/>
              <w:right w:val="single" w:sz="4" w:space="0" w:color="auto"/>
            </w:tcBorders>
            <w:shd w:val="clear" w:color="auto" w:fill="auto"/>
            <w:noWrap/>
            <w:vAlign w:val="center"/>
            <w:hideMark/>
          </w:tcPr>
          <w:p w14:paraId="787F0AA6" w14:textId="77777777" w:rsidR="00A73BDD" w:rsidRPr="00A73BDD" w:rsidRDefault="00A73BDD"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6</w:t>
            </w:r>
          </w:p>
        </w:tc>
      </w:tr>
      <w:tr w:rsidR="000D4023" w:rsidRPr="00E77EF8" w14:paraId="52858514" w14:textId="77777777" w:rsidTr="00640653">
        <w:trPr>
          <w:trHeight w:val="300"/>
        </w:trPr>
        <w:tc>
          <w:tcPr>
            <w:tcW w:w="2020" w:type="dxa"/>
            <w:vMerge w:val="restart"/>
            <w:tcBorders>
              <w:top w:val="nil"/>
              <w:left w:val="single" w:sz="4" w:space="0" w:color="auto"/>
              <w:right w:val="single" w:sz="4" w:space="0" w:color="auto"/>
            </w:tcBorders>
            <w:shd w:val="clear" w:color="auto" w:fill="auto"/>
            <w:vAlign w:val="center"/>
            <w:hideMark/>
          </w:tcPr>
          <w:p w14:paraId="6FB4500B"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Percentage incorrect</w:t>
            </w:r>
          </w:p>
        </w:tc>
        <w:tc>
          <w:tcPr>
            <w:tcW w:w="2300" w:type="dxa"/>
            <w:tcBorders>
              <w:top w:val="nil"/>
              <w:left w:val="nil"/>
              <w:bottom w:val="single" w:sz="4" w:space="0" w:color="auto"/>
              <w:right w:val="single" w:sz="4" w:space="0" w:color="auto"/>
            </w:tcBorders>
            <w:shd w:val="clear" w:color="auto" w:fill="auto"/>
            <w:vAlign w:val="center"/>
            <w:hideMark/>
          </w:tcPr>
          <w:p w14:paraId="736F9F58" w14:textId="4323825C" w:rsidR="000D4023" w:rsidRPr="00A73BDD" w:rsidRDefault="000D4023" w:rsidP="00E87C3D">
            <w:pPr>
              <w:spacing w:after="0" w:line="240" w:lineRule="auto"/>
              <w:jc w:val="center"/>
              <w:rPr>
                <w:rFonts w:ascii="Calibri" w:eastAsia="Times New Roman" w:hAnsi="Calibri" w:cs="Calibri"/>
                <w:sz w:val="22"/>
                <w:szCs w:val="22"/>
                <w:lang w:eastAsia="en-GB"/>
              </w:rPr>
            </w:pPr>
            <w:r w:rsidRPr="00E77EF8">
              <w:rPr>
                <w:rFonts w:ascii="Calibri" w:eastAsia="Times New Roman" w:hAnsi="Calibri" w:cs="Calibri"/>
                <w:sz w:val="22"/>
                <w:szCs w:val="22"/>
                <w:lang w:eastAsia="en-GB"/>
              </w:rPr>
              <w:t>Pre-Topic</w:t>
            </w:r>
            <w:r w:rsidRPr="00A73BDD">
              <w:rPr>
                <w:rFonts w:ascii="Calibri" w:eastAsia="Times New Roman" w:hAnsi="Calibri" w:cs="Calibri"/>
                <w:sz w:val="22"/>
                <w:szCs w:val="22"/>
                <w:lang w:eastAsia="en-GB"/>
              </w:rPr>
              <w:t xml:space="preserve"> Test</w:t>
            </w:r>
            <w:r w:rsidR="00304BF4">
              <w:rPr>
                <w:rFonts w:ascii="Calibri" w:eastAsia="Times New Roman" w:hAnsi="Calibri" w:cs="Calibri"/>
                <w:sz w:val="22"/>
                <w:szCs w:val="22"/>
                <w:lang w:eastAsia="en-GB"/>
              </w:rPr>
              <w:t xml:space="preserve"> (%)</w:t>
            </w:r>
          </w:p>
        </w:tc>
        <w:tc>
          <w:tcPr>
            <w:tcW w:w="958" w:type="dxa"/>
            <w:tcBorders>
              <w:top w:val="nil"/>
              <w:left w:val="nil"/>
              <w:bottom w:val="single" w:sz="4" w:space="0" w:color="auto"/>
              <w:right w:val="single" w:sz="4" w:space="0" w:color="auto"/>
            </w:tcBorders>
            <w:shd w:val="clear" w:color="auto" w:fill="auto"/>
            <w:noWrap/>
            <w:vAlign w:val="center"/>
            <w:hideMark/>
          </w:tcPr>
          <w:p w14:paraId="1C40DBCC"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13</w:t>
            </w:r>
          </w:p>
        </w:tc>
        <w:tc>
          <w:tcPr>
            <w:tcW w:w="958" w:type="dxa"/>
            <w:tcBorders>
              <w:top w:val="nil"/>
              <w:left w:val="nil"/>
              <w:bottom w:val="single" w:sz="4" w:space="0" w:color="auto"/>
              <w:right w:val="single" w:sz="4" w:space="0" w:color="auto"/>
            </w:tcBorders>
            <w:shd w:val="clear" w:color="auto" w:fill="auto"/>
            <w:noWrap/>
            <w:vAlign w:val="center"/>
            <w:hideMark/>
          </w:tcPr>
          <w:p w14:paraId="7F3CD914"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4</w:t>
            </w:r>
          </w:p>
        </w:tc>
        <w:tc>
          <w:tcPr>
            <w:tcW w:w="958" w:type="dxa"/>
            <w:tcBorders>
              <w:top w:val="nil"/>
              <w:left w:val="nil"/>
              <w:bottom w:val="single" w:sz="4" w:space="0" w:color="auto"/>
              <w:right w:val="single" w:sz="4" w:space="0" w:color="auto"/>
            </w:tcBorders>
            <w:shd w:val="clear" w:color="auto" w:fill="auto"/>
            <w:noWrap/>
            <w:vAlign w:val="center"/>
            <w:hideMark/>
          </w:tcPr>
          <w:p w14:paraId="5C60C867"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100</w:t>
            </w:r>
          </w:p>
        </w:tc>
        <w:tc>
          <w:tcPr>
            <w:tcW w:w="958" w:type="dxa"/>
            <w:tcBorders>
              <w:top w:val="nil"/>
              <w:left w:val="nil"/>
              <w:bottom w:val="single" w:sz="4" w:space="0" w:color="auto"/>
              <w:right w:val="single" w:sz="4" w:space="0" w:color="auto"/>
            </w:tcBorders>
            <w:shd w:val="clear" w:color="auto" w:fill="auto"/>
            <w:noWrap/>
            <w:vAlign w:val="center"/>
            <w:hideMark/>
          </w:tcPr>
          <w:p w14:paraId="07F5063E"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65</w:t>
            </w:r>
          </w:p>
        </w:tc>
        <w:tc>
          <w:tcPr>
            <w:tcW w:w="958" w:type="dxa"/>
            <w:tcBorders>
              <w:top w:val="nil"/>
              <w:left w:val="nil"/>
              <w:bottom w:val="single" w:sz="4" w:space="0" w:color="auto"/>
              <w:right w:val="single" w:sz="4" w:space="0" w:color="auto"/>
            </w:tcBorders>
            <w:shd w:val="clear" w:color="auto" w:fill="auto"/>
            <w:noWrap/>
            <w:vAlign w:val="center"/>
            <w:hideMark/>
          </w:tcPr>
          <w:p w14:paraId="5DFD1E70"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74</w:t>
            </w:r>
          </w:p>
        </w:tc>
      </w:tr>
      <w:tr w:rsidR="000D4023" w:rsidRPr="00E77EF8" w14:paraId="6E753EA0" w14:textId="77777777" w:rsidTr="00640653">
        <w:trPr>
          <w:trHeight w:val="300"/>
        </w:trPr>
        <w:tc>
          <w:tcPr>
            <w:tcW w:w="2020" w:type="dxa"/>
            <w:vMerge/>
            <w:tcBorders>
              <w:left w:val="single" w:sz="4" w:space="0" w:color="auto"/>
              <w:right w:val="single" w:sz="4" w:space="0" w:color="auto"/>
            </w:tcBorders>
            <w:vAlign w:val="center"/>
            <w:hideMark/>
          </w:tcPr>
          <w:p w14:paraId="674F3AA9"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p>
        </w:tc>
        <w:tc>
          <w:tcPr>
            <w:tcW w:w="2300" w:type="dxa"/>
            <w:tcBorders>
              <w:top w:val="nil"/>
              <w:left w:val="nil"/>
              <w:bottom w:val="single" w:sz="4" w:space="0" w:color="auto"/>
              <w:right w:val="single" w:sz="4" w:space="0" w:color="auto"/>
            </w:tcBorders>
            <w:shd w:val="clear" w:color="auto" w:fill="auto"/>
            <w:vAlign w:val="center"/>
            <w:hideMark/>
          </w:tcPr>
          <w:p w14:paraId="658A62E6" w14:textId="429BF621"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Post</w:t>
            </w:r>
            <w:r w:rsidRPr="00E77EF8">
              <w:rPr>
                <w:rFonts w:ascii="Calibri" w:eastAsia="Times New Roman" w:hAnsi="Calibri" w:cs="Calibri"/>
                <w:sz w:val="22"/>
                <w:szCs w:val="22"/>
                <w:lang w:eastAsia="en-GB"/>
              </w:rPr>
              <w:t>-</w:t>
            </w:r>
            <w:r w:rsidRPr="00A73BDD">
              <w:rPr>
                <w:rFonts w:ascii="Calibri" w:eastAsia="Times New Roman" w:hAnsi="Calibri" w:cs="Calibri"/>
                <w:sz w:val="22"/>
                <w:szCs w:val="22"/>
                <w:lang w:eastAsia="en-GB"/>
              </w:rPr>
              <w:t>Topic Test</w:t>
            </w:r>
            <w:r w:rsidR="00304BF4">
              <w:rPr>
                <w:rFonts w:ascii="Calibri" w:eastAsia="Times New Roman" w:hAnsi="Calibri" w:cs="Calibri"/>
                <w:sz w:val="22"/>
                <w:szCs w:val="22"/>
                <w:lang w:eastAsia="en-GB"/>
              </w:rPr>
              <w:t xml:space="preserve"> (%)</w:t>
            </w:r>
          </w:p>
        </w:tc>
        <w:tc>
          <w:tcPr>
            <w:tcW w:w="958" w:type="dxa"/>
            <w:tcBorders>
              <w:top w:val="nil"/>
              <w:left w:val="nil"/>
              <w:bottom w:val="single" w:sz="4" w:space="0" w:color="auto"/>
              <w:right w:val="single" w:sz="4" w:space="0" w:color="auto"/>
            </w:tcBorders>
            <w:shd w:val="clear" w:color="auto" w:fill="auto"/>
            <w:noWrap/>
            <w:vAlign w:val="center"/>
            <w:hideMark/>
          </w:tcPr>
          <w:p w14:paraId="0900F4EA"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0</w:t>
            </w:r>
          </w:p>
        </w:tc>
        <w:tc>
          <w:tcPr>
            <w:tcW w:w="958" w:type="dxa"/>
            <w:tcBorders>
              <w:top w:val="nil"/>
              <w:left w:val="nil"/>
              <w:bottom w:val="single" w:sz="4" w:space="0" w:color="auto"/>
              <w:right w:val="single" w:sz="4" w:space="0" w:color="auto"/>
            </w:tcBorders>
            <w:shd w:val="clear" w:color="auto" w:fill="auto"/>
            <w:noWrap/>
            <w:vAlign w:val="center"/>
            <w:hideMark/>
          </w:tcPr>
          <w:p w14:paraId="04C062F1"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0</w:t>
            </w:r>
          </w:p>
        </w:tc>
        <w:tc>
          <w:tcPr>
            <w:tcW w:w="958" w:type="dxa"/>
            <w:tcBorders>
              <w:top w:val="nil"/>
              <w:left w:val="nil"/>
              <w:bottom w:val="single" w:sz="4" w:space="0" w:color="auto"/>
              <w:right w:val="single" w:sz="4" w:space="0" w:color="auto"/>
            </w:tcBorders>
            <w:shd w:val="clear" w:color="auto" w:fill="auto"/>
            <w:noWrap/>
            <w:vAlign w:val="center"/>
            <w:hideMark/>
          </w:tcPr>
          <w:p w14:paraId="63A07849"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100</w:t>
            </w:r>
          </w:p>
        </w:tc>
        <w:tc>
          <w:tcPr>
            <w:tcW w:w="958" w:type="dxa"/>
            <w:tcBorders>
              <w:top w:val="nil"/>
              <w:left w:val="nil"/>
              <w:bottom w:val="single" w:sz="4" w:space="0" w:color="auto"/>
              <w:right w:val="single" w:sz="4" w:space="0" w:color="auto"/>
            </w:tcBorders>
            <w:shd w:val="clear" w:color="auto" w:fill="auto"/>
            <w:noWrap/>
            <w:vAlign w:val="center"/>
            <w:hideMark/>
          </w:tcPr>
          <w:p w14:paraId="1E338654"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48</w:t>
            </w:r>
          </w:p>
        </w:tc>
        <w:tc>
          <w:tcPr>
            <w:tcW w:w="958" w:type="dxa"/>
            <w:tcBorders>
              <w:top w:val="nil"/>
              <w:left w:val="nil"/>
              <w:bottom w:val="single" w:sz="4" w:space="0" w:color="auto"/>
              <w:right w:val="single" w:sz="4" w:space="0" w:color="auto"/>
            </w:tcBorders>
            <w:shd w:val="clear" w:color="auto" w:fill="auto"/>
            <w:noWrap/>
            <w:vAlign w:val="center"/>
            <w:hideMark/>
          </w:tcPr>
          <w:p w14:paraId="39B4F705"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26</w:t>
            </w:r>
          </w:p>
        </w:tc>
      </w:tr>
      <w:tr w:rsidR="000D4023" w:rsidRPr="00E77EF8" w14:paraId="3E3C8842" w14:textId="77777777" w:rsidTr="00640653">
        <w:trPr>
          <w:trHeight w:val="300"/>
        </w:trPr>
        <w:tc>
          <w:tcPr>
            <w:tcW w:w="2020" w:type="dxa"/>
            <w:vMerge/>
            <w:tcBorders>
              <w:left w:val="single" w:sz="4" w:space="0" w:color="auto"/>
              <w:bottom w:val="single" w:sz="4" w:space="0" w:color="auto"/>
              <w:right w:val="single" w:sz="4" w:space="0" w:color="auto"/>
            </w:tcBorders>
            <w:shd w:val="clear" w:color="auto" w:fill="auto"/>
            <w:noWrap/>
            <w:vAlign w:val="center"/>
            <w:hideMark/>
          </w:tcPr>
          <w:p w14:paraId="22F068BA" w14:textId="44C682AF" w:rsidR="000D4023" w:rsidRPr="00A73BDD" w:rsidRDefault="000D4023" w:rsidP="00E87C3D">
            <w:pPr>
              <w:spacing w:after="0" w:line="240" w:lineRule="auto"/>
              <w:jc w:val="center"/>
              <w:rPr>
                <w:rFonts w:ascii="Calibri" w:eastAsia="Times New Roman" w:hAnsi="Calibri" w:cs="Calibri"/>
                <w:sz w:val="22"/>
                <w:szCs w:val="22"/>
                <w:lang w:eastAsia="en-GB"/>
              </w:rPr>
            </w:pPr>
          </w:p>
        </w:tc>
        <w:tc>
          <w:tcPr>
            <w:tcW w:w="2300" w:type="dxa"/>
            <w:tcBorders>
              <w:top w:val="nil"/>
              <w:left w:val="nil"/>
              <w:bottom w:val="single" w:sz="4" w:space="0" w:color="auto"/>
              <w:right w:val="single" w:sz="4" w:space="0" w:color="auto"/>
            </w:tcBorders>
            <w:shd w:val="clear" w:color="auto" w:fill="auto"/>
            <w:vAlign w:val="center"/>
            <w:hideMark/>
          </w:tcPr>
          <w:p w14:paraId="7BEE70EC" w14:textId="1180E88D"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Reduction</w:t>
            </w:r>
            <w:r w:rsidR="00304BF4">
              <w:rPr>
                <w:rFonts w:ascii="Calibri" w:eastAsia="Times New Roman" w:hAnsi="Calibri" w:cs="Calibri"/>
                <w:sz w:val="22"/>
                <w:szCs w:val="22"/>
                <w:lang w:eastAsia="en-GB"/>
              </w:rPr>
              <w:t xml:space="preserve"> (%)</w:t>
            </w:r>
          </w:p>
        </w:tc>
        <w:tc>
          <w:tcPr>
            <w:tcW w:w="958" w:type="dxa"/>
            <w:tcBorders>
              <w:top w:val="nil"/>
              <w:left w:val="nil"/>
              <w:bottom w:val="single" w:sz="4" w:space="0" w:color="auto"/>
              <w:right w:val="single" w:sz="4" w:space="0" w:color="auto"/>
            </w:tcBorders>
            <w:shd w:val="clear" w:color="auto" w:fill="auto"/>
            <w:noWrap/>
            <w:vAlign w:val="center"/>
            <w:hideMark/>
          </w:tcPr>
          <w:p w14:paraId="056F0746"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13</w:t>
            </w:r>
          </w:p>
        </w:tc>
        <w:tc>
          <w:tcPr>
            <w:tcW w:w="958" w:type="dxa"/>
            <w:tcBorders>
              <w:top w:val="nil"/>
              <w:left w:val="nil"/>
              <w:bottom w:val="single" w:sz="4" w:space="0" w:color="auto"/>
              <w:right w:val="single" w:sz="4" w:space="0" w:color="auto"/>
            </w:tcBorders>
            <w:shd w:val="clear" w:color="auto" w:fill="auto"/>
            <w:noWrap/>
            <w:vAlign w:val="center"/>
            <w:hideMark/>
          </w:tcPr>
          <w:p w14:paraId="0F76AD86"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4</w:t>
            </w:r>
          </w:p>
        </w:tc>
        <w:tc>
          <w:tcPr>
            <w:tcW w:w="958" w:type="dxa"/>
            <w:tcBorders>
              <w:top w:val="nil"/>
              <w:left w:val="nil"/>
              <w:bottom w:val="single" w:sz="4" w:space="0" w:color="auto"/>
              <w:right w:val="single" w:sz="4" w:space="0" w:color="auto"/>
            </w:tcBorders>
            <w:shd w:val="clear" w:color="auto" w:fill="auto"/>
            <w:noWrap/>
            <w:vAlign w:val="center"/>
            <w:hideMark/>
          </w:tcPr>
          <w:p w14:paraId="56EB9DC8"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0</w:t>
            </w:r>
          </w:p>
        </w:tc>
        <w:tc>
          <w:tcPr>
            <w:tcW w:w="958" w:type="dxa"/>
            <w:tcBorders>
              <w:top w:val="nil"/>
              <w:left w:val="nil"/>
              <w:bottom w:val="single" w:sz="4" w:space="0" w:color="auto"/>
              <w:right w:val="single" w:sz="4" w:space="0" w:color="auto"/>
            </w:tcBorders>
            <w:shd w:val="clear" w:color="auto" w:fill="auto"/>
            <w:noWrap/>
            <w:vAlign w:val="center"/>
            <w:hideMark/>
          </w:tcPr>
          <w:p w14:paraId="2810F306"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17</w:t>
            </w:r>
          </w:p>
        </w:tc>
        <w:tc>
          <w:tcPr>
            <w:tcW w:w="958" w:type="dxa"/>
            <w:tcBorders>
              <w:top w:val="nil"/>
              <w:left w:val="nil"/>
              <w:bottom w:val="single" w:sz="4" w:space="0" w:color="auto"/>
              <w:right w:val="single" w:sz="4" w:space="0" w:color="auto"/>
            </w:tcBorders>
            <w:shd w:val="clear" w:color="auto" w:fill="auto"/>
            <w:noWrap/>
            <w:vAlign w:val="center"/>
            <w:hideMark/>
          </w:tcPr>
          <w:p w14:paraId="2D480034" w14:textId="77777777" w:rsidR="000D4023" w:rsidRPr="00A73BDD" w:rsidRDefault="000D4023" w:rsidP="00E87C3D">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48</w:t>
            </w:r>
          </w:p>
        </w:tc>
      </w:tr>
    </w:tbl>
    <w:p w14:paraId="3D9D15EE" w14:textId="77777777" w:rsidR="00A73BDD" w:rsidRPr="00E77EF8" w:rsidRDefault="00A73BDD" w:rsidP="00606E9A">
      <w:pPr>
        <w:jc w:val="both"/>
      </w:pPr>
    </w:p>
    <w:tbl>
      <w:tblPr>
        <w:tblW w:w="9120" w:type="dxa"/>
        <w:tblLook w:val="04A0" w:firstRow="1" w:lastRow="0" w:firstColumn="1" w:lastColumn="0" w:noHBand="0" w:noVBand="1"/>
      </w:tblPr>
      <w:tblGrid>
        <w:gridCol w:w="2020"/>
        <w:gridCol w:w="2300"/>
        <w:gridCol w:w="960"/>
        <w:gridCol w:w="960"/>
        <w:gridCol w:w="960"/>
        <w:gridCol w:w="960"/>
        <w:gridCol w:w="960"/>
      </w:tblGrid>
      <w:tr w:rsidR="0093200C" w:rsidRPr="00E77EF8" w14:paraId="6026E196" w14:textId="77777777" w:rsidTr="00E87C3D">
        <w:trPr>
          <w:trHeight w:val="300"/>
        </w:trPr>
        <w:tc>
          <w:tcPr>
            <w:tcW w:w="2020" w:type="dxa"/>
            <w:tcBorders>
              <w:top w:val="nil"/>
              <w:left w:val="nil"/>
              <w:bottom w:val="nil"/>
              <w:right w:val="nil"/>
            </w:tcBorders>
            <w:shd w:val="clear" w:color="auto" w:fill="auto"/>
            <w:noWrap/>
            <w:vAlign w:val="center"/>
            <w:hideMark/>
          </w:tcPr>
          <w:p w14:paraId="353C8447" w14:textId="77777777" w:rsidR="0093200C" w:rsidRPr="00EC50FC" w:rsidRDefault="0093200C" w:rsidP="00E87C3D">
            <w:pPr>
              <w:spacing w:after="0" w:line="240" w:lineRule="auto"/>
              <w:jc w:val="center"/>
              <w:rPr>
                <w:rFonts w:ascii="Times New Roman" w:eastAsia="Times New Roman" w:hAnsi="Times New Roman" w:cs="Times New Roman"/>
                <w:color w:val="auto"/>
                <w:lang w:eastAsia="en-GB"/>
              </w:rPr>
            </w:pPr>
          </w:p>
        </w:tc>
        <w:tc>
          <w:tcPr>
            <w:tcW w:w="2300" w:type="dxa"/>
            <w:tcBorders>
              <w:top w:val="nil"/>
              <w:left w:val="nil"/>
              <w:bottom w:val="nil"/>
              <w:right w:val="single" w:sz="4" w:space="0" w:color="auto"/>
            </w:tcBorders>
            <w:shd w:val="clear" w:color="auto" w:fill="auto"/>
            <w:noWrap/>
            <w:vAlign w:val="center"/>
            <w:hideMark/>
          </w:tcPr>
          <w:p w14:paraId="6DAB747B" w14:textId="77777777" w:rsidR="0093200C" w:rsidRPr="00EC50FC" w:rsidRDefault="0093200C" w:rsidP="00E87C3D">
            <w:pPr>
              <w:spacing w:after="0" w:line="240" w:lineRule="auto"/>
              <w:jc w:val="center"/>
              <w:rPr>
                <w:rFonts w:ascii="Times New Roman" w:eastAsia="Times New Roman" w:hAnsi="Times New Roman" w:cs="Times New Roman"/>
                <w:color w:val="auto"/>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D665A94" w14:textId="77777777" w:rsidR="0093200C" w:rsidRPr="00EC50FC" w:rsidRDefault="0093200C" w:rsidP="00E87C3D">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Q6</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AADDB1A" w14:textId="77777777" w:rsidR="0093200C" w:rsidRPr="00EC50FC" w:rsidRDefault="0093200C" w:rsidP="00E87C3D">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Q7</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4ABB2752" w14:textId="77777777" w:rsidR="0093200C" w:rsidRPr="00EC50FC" w:rsidRDefault="0093200C" w:rsidP="00E87C3D">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Q8</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8E05B72" w14:textId="77777777" w:rsidR="0093200C" w:rsidRPr="00EC50FC" w:rsidRDefault="0093200C" w:rsidP="00E87C3D">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Q9</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220D20C" w14:textId="77777777" w:rsidR="0093200C" w:rsidRPr="00EC50FC" w:rsidRDefault="0093200C" w:rsidP="00E87C3D">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Q10</w:t>
            </w:r>
          </w:p>
        </w:tc>
      </w:tr>
      <w:tr w:rsidR="006F6848" w:rsidRPr="00E77EF8" w14:paraId="4B938D21" w14:textId="77777777" w:rsidTr="00E87C3D">
        <w:trPr>
          <w:trHeight w:val="300"/>
        </w:trPr>
        <w:tc>
          <w:tcPr>
            <w:tcW w:w="2020"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EA91F6B" w14:textId="1C648CE9"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 xml:space="preserve">Number of pupils with incorrect </w:t>
            </w:r>
            <w:r w:rsidR="004E73F0">
              <w:rPr>
                <w:rFonts w:ascii="Calibri" w:eastAsia="Times New Roman" w:hAnsi="Calibri" w:cs="Calibri"/>
                <w:sz w:val="22"/>
                <w:szCs w:val="22"/>
                <w:lang w:eastAsia="en-GB"/>
              </w:rPr>
              <w:t xml:space="preserve">/ no </w:t>
            </w:r>
            <w:r w:rsidRPr="00EC50FC">
              <w:rPr>
                <w:rFonts w:ascii="Calibri" w:eastAsia="Times New Roman" w:hAnsi="Calibri" w:cs="Calibri"/>
                <w:sz w:val="22"/>
                <w:szCs w:val="22"/>
                <w:lang w:eastAsia="en-GB"/>
              </w:rPr>
              <w:t>answers</w:t>
            </w:r>
          </w:p>
        </w:tc>
        <w:tc>
          <w:tcPr>
            <w:tcW w:w="2300" w:type="dxa"/>
            <w:tcBorders>
              <w:top w:val="single" w:sz="4" w:space="0" w:color="auto"/>
              <w:left w:val="nil"/>
              <w:bottom w:val="single" w:sz="4" w:space="0" w:color="auto"/>
              <w:right w:val="single" w:sz="4" w:space="0" w:color="auto"/>
            </w:tcBorders>
            <w:shd w:val="clear" w:color="auto" w:fill="auto"/>
            <w:vAlign w:val="center"/>
            <w:hideMark/>
          </w:tcPr>
          <w:p w14:paraId="4927233D" w14:textId="0090B40D" w:rsidR="006F6848" w:rsidRPr="00EC50FC" w:rsidRDefault="006F6848" w:rsidP="006F6848">
            <w:pPr>
              <w:spacing w:after="0" w:line="240" w:lineRule="auto"/>
              <w:jc w:val="center"/>
              <w:rPr>
                <w:rFonts w:ascii="Calibri" w:eastAsia="Times New Roman" w:hAnsi="Calibri" w:cs="Calibri"/>
                <w:sz w:val="22"/>
                <w:szCs w:val="22"/>
                <w:lang w:eastAsia="en-GB"/>
              </w:rPr>
            </w:pPr>
            <w:r w:rsidRPr="00E77EF8">
              <w:rPr>
                <w:rFonts w:ascii="Calibri" w:eastAsia="Times New Roman" w:hAnsi="Calibri" w:cs="Calibri"/>
                <w:sz w:val="22"/>
                <w:szCs w:val="22"/>
                <w:lang w:eastAsia="en-GB"/>
              </w:rPr>
              <w:t>Pre-Topic</w:t>
            </w:r>
            <w:r w:rsidRPr="00A73BDD">
              <w:rPr>
                <w:rFonts w:ascii="Calibri" w:eastAsia="Times New Roman" w:hAnsi="Calibri" w:cs="Calibri"/>
                <w:sz w:val="22"/>
                <w:szCs w:val="22"/>
                <w:lang w:eastAsia="en-GB"/>
              </w:rPr>
              <w:t xml:space="preserve"> Test</w:t>
            </w:r>
          </w:p>
        </w:tc>
        <w:tc>
          <w:tcPr>
            <w:tcW w:w="960" w:type="dxa"/>
            <w:tcBorders>
              <w:top w:val="nil"/>
              <w:left w:val="nil"/>
              <w:bottom w:val="single" w:sz="4" w:space="0" w:color="auto"/>
              <w:right w:val="single" w:sz="4" w:space="0" w:color="auto"/>
            </w:tcBorders>
            <w:shd w:val="clear" w:color="auto" w:fill="auto"/>
            <w:noWrap/>
            <w:vAlign w:val="center"/>
            <w:hideMark/>
          </w:tcPr>
          <w:p w14:paraId="612AD1EC"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23</w:t>
            </w:r>
          </w:p>
        </w:tc>
        <w:tc>
          <w:tcPr>
            <w:tcW w:w="960" w:type="dxa"/>
            <w:tcBorders>
              <w:top w:val="nil"/>
              <w:left w:val="nil"/>
              <w:bottom w:val="single" w:sz="4" w:space="0" w:color="auto"/>
              <w:right w:val="single" w:sz="4" w:space="0" w:color="auto"/>
            </w:tcBorders>
            <w:shd w:val="clear" w:color="auto" w:fill="auto"/>
            <w:noWrap/>
            <w:vAlign w:val="center"/>
            <w:hideMark/>
          </w:tcPr>
          <w:p w14:paraId="42C424E0"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23</w:t>
            </w:r>
          </w:p>
        </w:tc>
        <w:tc>
          <w:tcPr>
            <w:tcW w:w="960" w:type="dxa"/>
            <w:tcBorders>
              <w:top w:val="nil"/>
              <w:left w:val="nil"/>
              <w:bottom w:val="single" w:sz="4" w:space="0" w:color="auto"/>
              <w:right w:val="single" w:sz="4" w:space="0" w:color="auto"/>
            </w:tcBorders>
            <w:shd w:val="clear" w:color="auto" w:fill="auto"/>
            <w:noWrap/>
            <w:vAlign w:val="center"/>
            <w:hideMark/>
          </w:tcPr>
          <w:p w14:paraId="79C76C8E"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17</w:t>
            </w:r>
          </w:p>
        </w:tc>
        <w:tc>
          <w:tcPr>
            <w:tcW w:w="960" w:type="dxa"/>
            <w:tcBorders>
              <w:top w:val="nil"/>
              <w:left w:val="nil"/>
              <w:bottom w:val="single" w:sz="4" w:space="0" w:color="auto"/>
              <w:right w:val="single" w:sz="4" w:space="0" w:color="auto"/>
            </w:tcBorders>
            <w:shd w:val="clear" w:color="auto" w:fill="auto"/>
            <w:noWrap/>
            <w:vAlign w:val="center"/>
            <w:hideMark/>
          </w:tcPr>
          <w:p w14:paraId="729C72DA"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19</w:t>
            </w:r>
          </w:p>
        </w:tc>
        <w:tc>
          <w:tcPr>
            <w:tcW w:w="960" w:type="dxa"/>
            <w:tcBorders>
              <w:top w:val="nil"/>
              <w:left w:val="nil"/>
              <w:bottom w:val="single" w:sz="4" w:space="0" w:color="auto"/>
              <w:right w:val="single" w:sz="4" w:space="0" w:color="auto"/>
            </w:tcBorders>
            <w:shd w:val="clear" w:color="auto" w:fill="auto"/>
            <w:noWrap/>
            <w:vAlign w:val="center"/>
            <w:hideMark/>
          </w:tcPr>
          <w:p w14:paraId="76EF0B5B"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21</w:t>
            </w:r>
          </w:p>
        </w:tc>
      </w:tr>
      <w:tr w:rsidR="006F6848" w:rsidRPr="00E77EF8" w14:paraId="75E8579E" w14:textId="77777777" w:rsidTr="00E87C3D">
        <w:trPr>
          <w:trHeight w:val="615"/>
        </w:trPr>
        <w:tc>
          <w:tcPr>
            <w:tcW w:w="2020" w:type="dxa"/>
            <w:vMerge/>
            <w:tcBorders>
              <w:top w:val="single" w:sz="4" w:space="0" w:color="auto"/>
              <w:left w:val="single" w:sz="4" w:space="0" w:color="auto"/>
              <w:bottom w:val="single" w:sz="4" w:space="0" w:color="auto"/>
              <w:right w:val="single" w:sz="4" w:space="0" w:color="auto"/>
            </w:tcBorders>
            <w:vAlign w:val="center"/>
            <w:hideMark/>
          </w:tcPr>
          <w:p w14:paraId="769A1A8E"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p>
        </w:tc>
        <w:tc>
          <w:tcPr>
            <w:tcW w:w="2300" w:type="dxa"/>
            <w:tcBorders>
              <w:top w:val="nil"/>
              <w:left w:val="nil"/>
              <w:bottom w:val="single" w:sz="4" w:space="0" w:color="auto"/>
              <w:right w:val="single" w:sz="4" w:space="0" w:color="auto"/>
            </w:tcBorders>
            <w:shd w:val="clear" w:color="auto" w:fill="auto"/>
            <w:vAlign w:val="center"/>
            <w:hideMark/>
          </w:tcPr>
          <w:p w14:paraId="10F9A530" w14:textId="2B6A1C49" w:rsidR="006F6848" w:rsidRPr="00EC50FC" w:rsidRDefault="006F6848" w:rsidP="006F6848">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Post</w:t>
            </w:r>
            <w:r w:rsidRPr="00E77EF8">
              <w:rPr>
                <w:rFonts w:ascii="Calibri" w:eastAsia="Times New Roman" w:hAnsi="Calibri" w:cs="Calibri"/>
                <w:sz w:val="22"/>
                <w:szCs w:val="22"/>
                <w:lang w:eastAsia="en-GB"/>
              </w:rPr>
              <w:t>-</w:t>
            </w:r>
            <w:r w:rsidRPr="00A73BDD">
              <w:rPr>
                <w:rFonts w:ascii="Calibri" w:eastAsia="Times New Roman" w:hAnsi="Calibri" w:cs="Calibri"/>
                <w:sz w:val="22"/>
                <w:szCs w:val="22"/>
                <w:lang w:eastAsia="en-GB"/>
              </w:rPr>
              <w:t>Topic Test</w:t>
            </w:r>
          </w:p>
        </w:tc>
        <w:tc>
          <w:tcPr>
            <w:tcW w:w="960" w:type="dxa"/>
            <w:tcBorders>
              <w:top w:val="nil"/>
              <w:left w:val="nil"/>
              <w:bottom w:val="single" w:sz="4" w:space="0" w:color="auto"/>
              <w:right w:val="single" w:sz="4" w:space="0" w:color="auto"/>
            </w:tcBorders>
            <w:shd w:val="clear" w:color="auto" w:fill="auto"/>
            <w:noWrap/>
            <w:vAlign w:val="center"/>
            <w:hideMark/>
          </w:tcPr>
          <w:p w14:paraId="01D1E280"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4</w:t>
            </w:r>
          </w:p>
        </w:tc>
        <w:tc>
          <w:tcPr>
            <w:tcW w:w="960" w:type="dxa"/>
            <w:tcBorders>
              <w:top w:val="nil"/>
              <w:left w:val="nil"/>
              <w:bottom w:val="single" w:sz="4" w:space="0" w:color="auto"/>
              <w:right w:val="single" w:sz="4" w:space="0" w:color="auto"/>
            </w:tcBorders>
            <w:shd w:val="clear" w:color="auto" w:fill="auto"/>
            <w:noWrap/>
            <w:vAlign w:val="center"/>
            <w:hideMark/>
          </w:tcPr>
          <w:p w14:paraId="6BEAFF1F"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6</w:t>
            </w:r>
          </w:p>
        </w:tc>
        <w:tc>
          <w:tcPr>
            <w:tcW w:w="960" w:type="dxa"/>
            <w:tcBorders>
              <w:top w:val="nil"/>
              <w:left w:val="nil"/>
              <w:bottom w:val="single" w:sz="4" w:space="0" w:color="auto"/>
              <w:right w:val="single" w:sz="4" w:space="0" w:color="auto"/>
            </w:tcBorders>
            <w:shd w:val="clear" w:color="auto" w:fill="auto"/>
            <w:noWrap/>
            <w:vAlign w:val="center"/>
            <w:hideMark/>
          </w:tcPr>
          <w:p w14:paraId="314A3210"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3</w:t>
            </w:r>
          </w:p>
        </w:tc>
        <w:tc>
          <w:tcPr>
            <w:tcW w:w="960" w:type="dxa"/>
            <w:tcBorders>
              <w:top w:val="nil"/>
              <w:left w:val="nil"/>
              <w:bottom w:val="single" w:sz="4" w:space="0" w:color="auto"/>
              <w:right w:val="single" w:sz="4" w:space="0" w:color="auto"/>
            </w:tcBorders>
            <w:shd w:val="clear" w:color="auto" w:fill="auto"/>
            <w:noWrap/>
            <w:vAlign w:val="center"/>
            <w:hideMark/>
          </w:tcPr>
          <w:p w14:paraId="066F6CA7"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8</w:t>
            </w:r>
          </w:p>
        </w:tc>
        <w:tc>
          <w:tcPr>
            <w:tcW w:w="960" w:type="dxa"/>
            <w:tcBorders>
              <w:top w:val="nil"/>
              <w:left w:val="nil"/>
              <w:bottom w:val="single" w:sz="4" w:space="0" w:color="auto"/>
              <w:right w:val="single" w:sz="4" w:space="0" w:color="auto"/>
            </w:tcBorders>
            <w:shd w:val="clear" w:color="auto" w:fill="auto"/>
            <w:noWrap/>
            <w:vAlign w:val="center"/>
            <w:hideMark/>
          </w:tcPr>
          <w:p w14:paraId="7BA7F82A"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3</w:t>
            </w:r>
          </w:p>
        </w:tc>
      </w:tr>
      <w:tr w:rsidR="006F6848" w:rsidRPr="00E77EF8" w14:paraId="6F38AA7E" w14:textId="77777777" w:rsidTr="00CF327A">
        <w:trPr>
          <w:trHeight w:val="300"/>
        </w:trPr>
        <w:tc>
          <w:tcPr>
            <w:tcW w:w="2020" w:type="dxa"/>
            <w:vMerge w:val="restart"/>
            <w:tcBorders>
              <w:top w:val="nil"/>
              <w:left w:val="single" w:sz="4" w:space="0" w:color="auto"/>
              <w:right w:val="single" w:sz="4" w:space="0" w:color="auto"/>
            </w:tcBorders>
            <w:shd w:val="clear" w:color="auto" w:fill="auto"/>
            <w:vAlign w:val="center"/>
            <w:hideMark/>
          </w:tcPr>
          <w:p w14:paraId="6D764C0C"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Percentage incorrect</w:t>
            </w:r>
          </w:p>
        </w:tc>
        <w:tc>
          <w:tcPr>
            <w:tcW w:w="2300" w:type="dxa"/>
            <w:tcBorders>
              <w:top w:val="nil"/>
              <w:left w:val="nil"/>
              <w:bottom w:val="single" w:sz="4" w:space="0" w:color="auto"/>
              <w:right w:val="single" w:sz="4" w:space="0" w:color="auto"/>
            </w:tcBorders>
            <w:shd w:val="clear" w:color="auto" w:fill="auto"/>
            <w:vAlign w:val="center"/>
            <w:hideMark/>
          </w:tcPr>
          <w:p w14:paraId="6E5047BE" w14:textId="4772AA3D" w:rsidR="006F6848" w:rsidRPr="00EC50FC" w:rsidRDefault="006F6848" w:rsidP="006F6848">
            <w:pPr>
              <w:spacing w:after="0" w:line="240" w:lineRule="auto"/>
              <w:jc w:val="center"/>
              <w:rPr>
                <w:rFonts w:ascii="Calibri" w:eastAsia="Times New Roman" w:hAnsi="Calibri" w:cs="Calibri"/>
                <w:sz w:val="22"/>
                <w:szCs w:val="22"/>
                <w:lang w:eastAsia="en-GB"/>
              </w:rPr>
            </w:pPr>
            <w:r w:rsidRPr="00E77EF8">
              <w:rPr>
                <w:rFonts w:ascii="Calibri" w:eastAsia="Times New Roman" w:hAnsi="Calibri" w:cs="Calibri"/>
                <w:sz w:val="22"/>
                <w:szCs w:val="22"/>
                <w:lang w:eastAsia="en-GB"/>
              </w:rPr>
              <w:t>Pre-Topic</w:t>
            </w:r>
            <w:r w:rsidRPr="00A73BDD">
              <w:rPr>
                <w:rFonts w:ascii="Calibri" w:eastAsia="Times New Roman" w:hAnsi="Calibri" w:cs="Calibri"/>
                <w:sz w:val="22"/>
                <w:szCs w:val="22"/>
                <w:lang w:eastAsia="en-GB"/>
              </w:rPr>
              <w:t xml:space="preserve"> Test</w:t>
            </w:r>
            <w:r>
              <w:rPr>
                <w:rFonts w:ascii="Calibri" w:eastAsia="Times New Roman" w:hAnsi="Calibri" w:cs="Calibri"/>
                <w:sz w:val="22"/>
                <w:szCs w:val="22"/>
                <w:lang w:eastAsia="en-GB"/>
              </w:rPr>
              <w:t xml:space="preserve"> (%)</w:t>
            </w:r>
          </w:p>
        </w:tc>
        <w:tc>
          <w:tcPr>
            <w:tcW w:w="960" w:type="dxa"/>
            <w:tcBorders>
              <w:top w:val="nil"/>
              <w:left w:val="nil"/>
              <w:bottom w:val="single" w:sz="4" w:space="0" w:color="auto"/>
              <w:right w:val="single" w:sz="4" w:space="0" w:color="auto"/>
            </w:tcBorders>
            <w:shd w:val="clear" w:color="auto" w:fill="auto"/>
            <w:noWrap/>
            <w:vAlign w:val="center"/>
            <w:hideMark/>
          </w:tcPr>
          <w:p w14:paraId="12F89516"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100</w:t>
            </w:r>
          </w:p>
        </w:tc>
        <w:tc>
          <w:tcPr>
            <w:tcW w:w="960" w:type="dxa"/>
            <w:tcBorders>
              <w:top w:val="nil"/>
              <w:left w:val="nil"/>
              <w:bottom w:val="single" w:sz="4" w:space="0" w:color="auto"/>
              <w:right w:val="single" w:sz="4" w:space="0" w:color="auto"/>
            </w:tcBorders>
            <w:shd w:val="clear" w:color="auto" w:fill="auto"/>
            <w:noWrap/>
            <w:vAlign w:val="center"/>
            <w:hideMark/>
          </w:tcPr>
          <w:p w14:paraId="657C17B3"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100</w:t>
            </w:r>
          </w:p>
        </w:tc>
        <w:tc>
          <w:tcPr>
            <w:tcW w:w="960" w:type="dxa"/>
            <w:tcBorders>
              <w:top w:val="nil"/>
              <w:left w:val="nil"/>
              <w:bottom w:val="single" w:sz="4" w:space="0" w:color="auto"/>
              <w:right w:val="single" w:sz="4" w:space="0" w:color="auto"/>
            </w:tcBorders>
            <w:shd w:val="clear" w:color="auto" w:fill="auto"/>
            <w:noWrap/>
            <w:vAlign w:val="center"/>
            <w:hideMark/>
          </w:tcPr>
          <w:p w14:paraId="64A61C65"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74</w:t>
            </w:r>
          </w:p>
        </w:tc>
        <w:tc>
          <w:tcPr>
            <w:tcW w:w="960" w:type="dxa"/>
            <w:tcBorders>
              <w:top w:val="nil"/>
              <w:left w:val="nil"/>
              <w:bottom w:val="single" w:sz="4" w:space="0" w:color="auto"/>
              <w:right w:val="single" w:sz="4" w:space="0" w:color="auto"/>
            </w:tcBorders>
            <w:shd w:val="clear" w:color="auto" w:fill="auto"/>
            <w:noWrap/>
            <w:vAlign w:val="center"/>
            <w:hideMark/>
          </w:tcPr>
          <w:p w14:paraId="539C3DE2"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83</w:t>
            </w:r>
          </w:p>
        </w:tc>
        <w:tc>
          <w:tcPr>
            <w:tcW w:w="960" w:type="dxa"/>
            <w:tcBorders>
              <w:top w:val="nil"/>
              <w:left w:val="nil"/>
              <w:bottom w:val="single" w:sz="4" w:space="0" w:color="auto"/>
              <w:right w:val="single" w:sz="4" w:space="0" w:color="auto"/>
            </w:tcBorders>
            <w:shd w:val="clear" w:color="auto" w:fill="auto"/>
            <w:noWrap/>
            <w:vAlign w:val="center"/>
            <w:hideMark/>
          </w:tcPr>
          <w:p w14:paraId="2BFEF639"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91</w:t>
            </w:r>
          </w:p>
        </w:tc>
      </w:tr>
      <w:tr w:rsidR="006F6848" w:rsidRPr="00E77EF8" w14:paraId="0CD5DA49" w14:textId="77777777" w:rsidTr="00CF327A">
        <w:trPr>
          <w:trHeight w:val="300"/>
        </w:trPr>
        <w:tc>
          <w:tcPr>
            <w:tcW w:w="2020" w:type="dxa"/>
            <w:vMerge/>
            <w:tcBorders>
              <w:left w:val="single" w:sz="4" w:space="0" w:color="auto"/>
              <w:right w:val="single" w:sz="4" w:space="0" w:color="auto"/>
            </w:tcBorders>
            <w:vAlign w:val="center"/>
            <w:hideMark/>
          </w:tcPr>
          <w:p w14:paraId="6BF1900B"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p>
        </w:tc>
        <w:tc>
          <w:tcPr>
            <w:tcW w:w="2300" w:type="dxa"/>
            <w:tcBorders>
              <w:top w:val="nil"/>
              <w:left w:val="nil"/>
              <w:bottom w:val="single" w:sz="4" w:space="0" w:color="auto"/>
              <w:right w:val="single" w:sz="4" w:space="0" w:color="auto"/>
            </w:tcBorders>
            <w:shd w:val="clear" w:color="auto" w:fill="auto"/>
            <w:vAlign w:val="center"/>
            <w:hideMark/>
          </w:tcPr>
          <w:p w14:paraId="2D2FE1F8" w14:textId="4B2DDE58" w:rsidR="006F6848" w:rsidRPr="00EC50FC" w:rsidRDefault="006F6848" w:rsidP="006F6848">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Post</w:t>
            </w:r>
            <w:r w:rsidRPr="00E77EF8">
              <w:rPr>
                <w:rFonts w:ascii="Calibri" w:eastAsia="Times New Roman" w:hAnsi="Calibri" w:cs="Calibri"/>
                <w:sz w:val="22"/>
                <w:szCs w:val="22"/>
                <w:lang w:eastAsia="en-GB"/>
              </w:rPr>
              <w:t>-</w:t>
            </w:r>
            <w:r w:rsidRPr="00A73BDD">
              <w:rPr>
                <w:rFonts w:ascii="Calibri" w:eastAsia="Times New Roman" w:hAnsi="Calibri" w:cs="Calibri"/>
                <w:sz w:val="22"/>
                <w:szCs w:val="22"/>
                <w:lang w:eastAsia="en-GB"/>
              </w:rPr>
              <w:t>Topic Test</w:t>
            </w:r>
            <w:r>
              <w:rPr>
                <w:rFonts w:ascii="Calibri" w:eastAsia="Times New Roman" w:hAnsi="Calibri" w:cs="Calibri"/>
                <w:sz w:val="22"/>
                <w:szCs w:val="22"/>
                <w:lang w:eastAsia="en-GB"/>
              </w:rPr>
              <w:t xml:space="preserve"> (%)</w:t>
            </w:r>
          </w:p>
        </w:tc>
        <w:tc>
          <w:tcPr>
            <w:tcW w:w="960" w:type="dxa"/>
            <w:tcBorders>
              <w:top w:val="nil"/>
              <w:left w:val="nil"/>
              <w:bottom w:val="single" w:sz="4" w:space="0" w:color="auto"/>
              <w:right w:val="single" w:sz="4" w:space="0" w:color="auto"/>
            </w:tcBorders>
            <w:shd w:val="clear" w:color="auto" w:fill="auto"/>
            <w:noWrap/>
            <w:vAlign w:val="center"/>
            <w:hideMark/>
          </w:tcPr>
          <w:p w14:paraId="1293DC40"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17</w:t>
            </w:r>
          </w:p>
        </w:tc>
        <w:tc>
          <w:tcPr>
            <w:tcW w:w="960" w:type="dxa"/>
            <w:tcBorders>
              <w:top w:val="nil"/>
              <w:left w:val="nil"/>
              <w:bottom w:val="single" w:sz="4" w:space="0" w:color="auto"/>
              <w:right w:val="single" w:sz="4" w:space="0" w:color="auto"/>
            </w:tcBorders>
            <w:shd w:val="clear" w:color="auto" w:fill="auto"/>
            <w:noWrap/>
            <w:vAlign w:val="center"/>
            <w:hideMark/>
          </w:tcPr>
          <w:p w14:paraId="4D752F28"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26</w:t>
            </w:r>
          </w:p>
        </w:tc>
        <w:tc>
          <w:tcPr>
            <w:tcW w:w="960" w:type="dxa"/>
            <w:tcBorders>
              <w:top w:val="nil"/>
              <w:left w:val="nil"/>
              <w:bottom w:val="single" w:sz="4" w:space="0" w:color="auto"/>
              <w:right w:val="single" w:sz="4" w:space="0" w:color="auto"/>
            </w:tcBorders>
            <w:shd w:val="clear" w:color="auto" w:fill="auto"/>
            <w:noWrap/>
            <w:vAlign w:val="center"/>
            <w:hideMark/>
          </w:tcPr>
          <w:p w14:paraId="239EFC4E"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13</w:t>
            </w:r>
          </w:p>
        </w:tc>
        <w:tc>
          <w:tcPr>
            <w:tcW w:w="960" w:type="dxa"/>
            <w:tcBorders>
              <w:top w:val="nil"/>
              <w:left w:val="nil"/>
              <w:bottom w:val="single" w:sz="4" w:space="0" w:color="auto"/>
              <w:right w:val="single" w:sz="4" w:space="0" w:color="auto"/>
            </w:tcBorders>
            <w:shd w:val="clear" w:color="auto" w:fill="auto"/>
            <w:noWrap/>
            <w:vAlign w:val="center"/>
            <w:hideMark/>
          </w:tcPr>
          <w:p w14:paraId="25420FF5"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35</w:t>
            </w:r>
          </w:p>
        </w:tc>
        <w:tc>
          <w:tcPr>
            <w:tcW w:w="960" w:type="dxa"/>
            <w:tcBorders>
              <w:top w:val="nil"/>
              <w:left w:val="nil"/>
              <w:bottom w:val="single" w:sz="4" w:space="0" w:color="auto"/>
              <w:right w:val="single" w:sz="4" w:space="0" w:color="auto"/>
            </w:tcBorders>
            <w:shd w:val="clear" w:color="auto" w:fill="auto"/>
            <w:noWrap/>
            <w:vAlign w:val="center"/>
            <w:hideMark/>
          </w:tcPr>
          <w:p w14:paraId="726AF8C0"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13</w:t>
            </w:r>
          </w:p>
        </w:tc>
      </w:tr>
      <w:tr w:rsidR="006F6848" w:rsidRPr="00E77EF8" w14:paraId="76CA463F" w14:textId="77777777" w:rsidTr="00CF327A">
        <w:trPr>
          <w:trHeight w:val="300"/>
        </w:trPr>
        <w:tc>
          <w:tcPr>
            <w:tcW w:w="2020" w:type="dxa"/>
            <w:vMerge/>
            <w:tcBorders>
              <w:left w:val="single" w:sz="4" w:space="0" w:color="auto"/>
              <w:bottom w:val="single" w:sz="4" w:space="0" w:color="auto"/>
              <w:right w:val="single" w:sz="4" w:space="0" w:color="auto"/>
            </w:tcBorders>
            <w:shd w:val="clear" w:color="auto" w:fill="auto"/>
            <w:noWrap/>
            <w:vAlign w:val="center"/>
            <w:hideMark/>
          </w:tcPr>
          <w:p w14:paraId="0323D1CE" w14:textId="24A40E54" w:rsidR="006F6848" w:rsidRPr="00EC50FC" w:rsidRDefault="006F6848" w:rsidP="006F6848">
            <w:pPr>
              <w:spacing w:after="0" w:line="240" w:lineRule="auto"/>
              <w:jc w:val="center"/>
              <w:rPr>
                <w:rFonts w:ascii="Calibri" w:eastAsia="Times New Roman" w:hAnsi="Calibri" w:cs="Calibri"/>
                <w:sz w:val="22"/>
                <w:szCs w:val="22"/>
                <w:lang w:eastAsia="en-GB"/>
              </w:rPr>
            </w:pPr>
          </w:p>
        </w:tc>
        <w:tc>
          <w:tcPr>
            <w:tcW w:w="2300" w:type="dxa"/>
            <w:tcBorders>
              <w:top w:val="nil"/>
              <w:left w:val="nil"/>
              <w:bottom w:val="single" w:sz="4" w:space="0" w:color="auto"/>
              <w:right w:val="single" w:sz="4" w:space="0" w:color="auto"/>
            </w:tcBorders>
            <w:shd w:val="clear" w:color="auto" w:fill="auto"/>
            <w:vAlign w:val="center"/>
            <w:hideMark/>
          </w:tcPr>
          <w:p w14:paraId="1034708E" w14:textId="59D747BA" w:rsidR="006F6848" w:rsidRPr="00EC50FC" w:rsidRDefault="006F6848" w:rsidP="006F6848">
            <w:pPr>
              <w:spacing w:after="0" w:line="240" w:lineRule="auto"/>
              <w:jc w:val="center"/>
              <w:rPr>
                <w:rFonts w:ascii="Calibri" w:eastAsia="Times New Roman" w:hAnsi="Calibri" w:cs="Calibri"/>
                <w:sz w:val="22"/>
                <w:szCs w:val="22"/>
                <w:lang w:eastAsia="en-GB"/>
              </w:rPr>
            </w:pPr>
            <w:r w:rsidRPr="00A73BDD">
              <w:rPr>
                <w:rFonts w:ascii="Calibri" w:eastAsia="Times New Roman" w:hAnsi="Calibri" w:cs="Calibri"/>
                <w:sz w:val="22"/>
                <w:szCs w:val="22"/>
                <w:lang w:eastAsia="en-GB"/>
              </w:rPr>
              <w:t>Reduction</w:t>
            </w:r>
            <w:r>
              <w:rPr>
                <w:rFonts w:ascii="Calibri" w:eastAsia="Times New Roman" w:hAnsi="Calibri" w:cs="Calibri"/>
                <w:sz w:val="22"/>
                <w:szCs w:val="22"/>
                <w:lang w:eastAsia="en-GB"/>
              </w:rPr>
              <w:t xml:space="preserve"> (%)</w:t>
            </w:r>
          </w:p>
        </w:tc>
        <w:tc>
          <w:tcPr>
            <w:tcW w:w="960" w:type="dxa"/>
            <w:tcBorders>
              <w:top w:val="nil"/>
              <w:left w:val="nil"/>
              <w:bottom w:val="single" w:sz="4" w:space="0" w:color="auto"/>
              <w:right w:val="single" w:sz="4" w:space="0" w:color="auto"/>
            </w:tcBorders>
            <w:shd w:val="clear" w:color="auto" w:fill="auto"/>
            <w:noWrap/>
            <w:vAlign w:val="center"/>
            <w:hideMark/>
          </w:tcPr>
          <w:p w14:paraId="0A96AB21"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83</w:t>
            </w:r>
          </w:p>
        </w:tc>
        <w:tc>
          <w:tcPr>
            <w:tcW w:w="960" w:type="dxa"/>
            <w:tcBorders>
              <w:top w:val="nil"/>
              <w:left w:val="nil"/>
              <w:bottom w:val="single" w:sz="4" w:space="0" w:color="auto"/>
              <w:right w:val="single" w:sz="4" w:space="0" w:color="auto"/>
            </w:tcBorders>
            <w:shd w:val="clear" w:color="auto" w:fill="auto"/>
            <w:noWrap/>
            <w:vAlign w:val="center"/>
            <w:hideMark/>
          </w:tcPr>
          <w:p w14:paraId="512FC2AB"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74</w:t>
            </w:r>
          </w:p>
        </w:tc>
        <w:tc>
          <w:tcPr>
            <w:tcW w:w="960" w:type="dxa"/>
            <w:tcBorders>
              <w:top w:val="nil"/>
              <w:left w:val="nil"/>
              <w:bottom w:val="single" w:sz="4" w:space="0" w:color="auto"/>
              <w:right w:val="single" w:sz="4" w:space="0" w:color="auto"/>
            </w:tcBorders>
            <w:shd w:val="clear" w:color="auto" w:fill="auto"/>
            <w:noWrap/>
            <w:vAlign w:val="center"/>
            <w:hideMark/>
          </w:tcPr>
          <w:p w14:paraId="304BE982"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61</w:t>
            </w:r>
          </w:p>
        </w:tc>
        <w:tc>
          <w:tcPr>
            <w:tcW w:w="960" w:type="dxa"/>
            <w:tcBorders>
              <w:top w:val="nil"/>
              <w:left w:val="nil"/>
              <w:bottom w:val="single" w:sz="4" w:space="0" w:color="auto"/>
              <w:right w:val="single" w:sz="4" w:space="0" w:color="auto"/>
            </w:tcBorders>
            <w:shd w:val="clear" w:color="auto" w:fill="auto"/>
            <w:noWrap/>
            <w:vAlign w:val="center"/>
            <w:hideMark/>
          </w:tcPr>
          <w:p w14:paraId="6B49F80A"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48</w:t>
            </w:r>
          </w:p>
        </w:tc>
        <w:tc>
          <w:tcPr>
            <w:tcW w:w="960" w:type="dxa"/>
            <w:tcBorders>
              <w:top w:val="nil"/>
              <w:left w:val="nil"/>
              <w:bottom w:val="single" w:sz="4" w:space="0" w:color="auto"/>
              <w:right w:val="single" w:sz="4" w:space="0" w:color="auto"/>
            </w:tcBorders>
            <w:shd w:val="clear" w:color="auto" w:fill="auto"/>
            <w:noWrap/>
            <w:vAlign w:val="center"/>
            <w:hideMark/>
          </w:tcPr>
          <w:p w14:paraId="0FBD9358" w14:textId="77777777" w:rsidR="006F6848" w:rsidRPr="00EC50FC" w:rsidRDefault="006F6848" w:rsidP="006F6848">
            <w:pPr>
              <w:spacing w:after="0" w:line="240" w:lineRule="auto"/>
              <w:jc w:val="center"/>
              <w:rPr>
                <w:rFonts w:ascii="Calibri" w:eastAsia="Times New Roman" w:hAnsi="Calibri" w:cs="Calibri"/>
                <w:sz w:val="22"/>
                <w:szCs w:val="22"/>
                <w:lang w:eastAsia="en-GB"/>
              </w:rPr>
            </w:pPr>
            <w:r w:rsidRPr="00EC50FC">
              <w:rPr>
                <w:rFonts w:ascii="Calibri" w:eastAsia="Times New Roman" w:hAnsi="Calibri" w:cs="Calibri"/>
                <w:sz w:val="22"/>
                <w:szCs w:val="22"/>
                <w:lang w:eastAsia="en-GB"/>
              </w:rPr>
              <w:t>78</w:t>
            </w:r>
          </w:p>
        </w:tc>
      </w:tr>
    </w:tbl>
    <w:p w14:paraId="01EC8717" w14:textId="77777777" w:rsidR="00AC2E0C" w:rsidRPr="00EB44C6" w:rsidRDefault="00AC2E0C" w:rsidP="00EB44C6">
      <w:pPr>
        <w:spacing w:line="240" w:lineRule="auto"/>
        <w:jc w:val="both"/>
        <w:rPr>
          <w:sz w:val="8"/>
        </w:rPr>
      </w:pPr>
    </w:p>
    <w:p w14:paraId="4EC24339" w14:textId="5CE96C4C" w:rsidR="004A05A7" w:rsidRPr="00E77EF8" w:rsidRDefault="00ED4412" w:rsidP="00623A03">
      <w:pPr>
        <w:jc w:val="both"/>
      </w:pPr>
      <w:r w:rsidRPr="00E77EF8">
        <w:t xml:space="preserve">Table </w:t>
      </w:r>
      <w:r w:rsidR="00A72DFF">
        <w:t>2:</w:t>
      </w:r>
      <w:r w:rsidRPr="00E77EF8">
        <w:t xml:space="preserve"> Results from pre</w:t>
      </w:r>
      <w:r w:rsidR="0066512E" w:rsidRPr="00E77EF8">
        <w:t>-topic</w:t>
      </w:r>
      <w:r w:rsidRPr="00E77EF8">
        <w:t xml:space="preserve"> and post-topic tests</w:t>
      </w:r>
      <w:r w:rsidR="00B75F36" w:rsidRPr="00E77EF8">
        <w:t xml:space="preserve"> (total sample size – 23 pupils).</w:t>
      </w:r>
    </w:p>
    <w:p w14:paraId="19384BB6" w14:textId="63E7557E" w:rsidR="00A72DFF" w:rsidRDefault="001F44B0" w:rsidP="00623A03">
      <w:pPr>
        <w:jc w:val="both"/>
      </w:pPr>
      <w:r>
        <w:rPr>
          <w:noProof/>
        </w:rPr>
        <w:drawing>
          <wp:inline distT="0" distB="0" distL="0" distR="0" wp14:anchorId="5227D536" wp14:editId="536AACDF">
            <wp:extent cx="4286250" cy="231075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30144" cy="2334420"/>
                    </a:xfrm>
                    <a:prstGeom prst="rect">
                      <a:avLst/>
                    </a:prstGeom>
                  </pic:spPr>
                </pic:pic>
              </a:graphicData>
            </a:graphic>
          </wp:inline>
        </w:drawing>
      </w:r>
    </w:p>
    <w:p w14:paraId="1F7C0DDD" w14:textId="5A9270B8" w:rsidR="005618AA" w:rsidRDefault="001F44B0" w:rsidP="00623A03">
      <w:pPr>
        <w:jc w:val="both"/>
      </w:pPr>
      <w:r>
        <w:t xml:space="preserve">Figure 1. </w:t>
      </w:r>
      <w:r w:rsidR="00AE54D3">
        <w:t>Showing the improvement of individuals test scores against the or</w:t>
      </w:r>
      <w:r w:rsidR="007B4300">
        <w:t xml:space="preserve">iginal score. A weak negative correlation indicates </w:t>
      </w:r>
      <w:r w:rsidR="002B15FB">
        <w:t xml:space="preserve">there is some </w:t>
      </w:r>
      <w:r w:rsidR="00E20AFE">
        <w:t xml:space="preserve">regression to the mean (Marsden and Torgerson, 2012) where those scoring </w:t>
      </w:r>
      <w:r w:rsidR="00A54639">
        <w:t>lower initially make more gain</w:t>
      </w:r>
      <w:r w:rsidR="00821DC3">
        <w:t>s</w:t>
      </w:r>
      <w:r w:rsidR="00A54639">
        <w:t>.</w:t>
      </w:r>
      <w:r w:rsidR="00821DC3">
        <w:t xml:space="preserve"> </w:t>
      </w:r>
      <w:r w:rsidR="00105557">
        <w:t xml:space="preserve">As the </w:t>
      </w:r>
      <w:r w:rsidR="00205875">
        <w:t xml:space="preserve">highest score on the pre-test was 5 out of 10 all learners had opportunity to improve.  </w:t>
      </w:r>
      <w:r w:rsidR="00821DC3">
        <w:t xml:space="preserve">All learners showed some improvement over the </w:t>
      </w:r>
      <w:r w:rsidR="006B3E3C">
        <w:t xml:space="preserve">intervention period. </w:t>
      </w:r>
      <w:r w:rsidR="00F84842">
        <w:t xml:space="preserve"> 2</w:t>
      </w:r>
      <w:r w:rsidR="005232B7">
        <w:t>2</w:t>
      </w:r>
      <w:r w:rsidR="00F84842">
        <w:t xml:space="preserve">% of the learners scored 90% on the post-test. </w:t>
      </w:r>
    </w:p>
    <w:p w14:paraId="11CDA61F" w14:textId="2F91CE94" w:rsidR="00FC4ABF" w:rsidRDefault="000B13A6" w:rsidP="00623A03">
      <w:pPr>
        <w:jc w:val="both"/>
      </w:pPr>
      <w:r>
        <w:lastRenderedPageBreak/>
        <w:t xml:space="preserve">Question 1 </w:t>
      </w:r>
      <w:r w:rsidR="00EB08B4">
        <w:t xml:space="preserve">aimed to </w:t>
      </w:r>
      <w:r w:rsidR="004509BD">
        <w:t xml:space="preserve">highlight any misconceptions regarding </w:t>
      </w:r>
      <w:r w:rsidR="005C0C74">
        <w:t>plotting ordinate pairs on a set of labelled ax</w:t>
      </w:r>
      <w:r w:rsidR="00AD3E69">
        <w:t>e</w:t>
      </w:r>
      <w:r w:rsidR="005C0C74">
        <w:t>s</w:t>
      </w:r>
      <w:r w:rsidR="006D79FF">
        <w:t xml:space="preserve"> (Brown &amp; Hart, 1981)</w:t>
      </w:r>
      <w:r w:rsidR="005C0C74">
        <w:t xml:space="preserve">.  </w:t>
      </w:r>
      <w:r w:rsidR="00F30911">
        <w:t xml:space="preserve">13% of the learners did </w:t>
      </w:r>
      <w:r w:rsidR="00410EFA">
        <w:t xml:space="preserve">confuse the x and y coordinates when plotting the points. </w:t>
      </w:r>
      <w:r w:rsidR="003D631A">
        <w:t xml:space="preserve"> </w:t>
      </w:r>
      <w:r w:rsidR="002B073D">
        <w:t xml:space="preserve">Being able to use coordinates properly </w:t>
      </w:r>
      <w:proofErr w:type="gramStart"/>
      <w:r w:rsidR="002B073D">
        <w:t>was seen as</w:t>
      </w:r>
      <w:proofErr w:type="gramEnd"/>
      <w:r w:rsidR="002B073D">
        <w:t xml:space="preserve"> a </w:t>
      </w:r>
      <w:r w:rsidR="00C65A77">
        <w:t>prerequisite</w:t>
      </w:r>
      <w:r w:rsidR="002B073D">
        <w:t xml:space="preserve"> </w:t>
      </w:r>
      <w:r w:rsidR="008914F9">
        <w:t>to graphing</w:t>
      </w:r>
      <w:r w:rsidR="000529E1">
        <w:t xml:space="preserve"> to be able to interpret </w:t>
      </w:r>
      <w:r w:rsidR="00F059CF">
        <w:t>the graph</w:t>
      </w:r>
      <w:r w:rsidR="007B3296">
        <w:t xml:space="preserve">. </w:t>
      </w:r>
      <w:r w:rsidR="008914F9">
        <w:t xml:space="preserve"> </w:t>
      </w:r>
      <w:r w:rsidR="007B3296">
        <w:t>A</w:t>
      </w:r>
      <w:r w:rsidR="008914F9">
        <w:t xml:space="preserve"> codebreaker style starter was </w:t>
      </w:r>
      <w:r w:rsidR="007B3296">
        <w:t xml:space="preserve">therefore </w:t>
      </w:r>
      <w:r w:rsidR="008914F9">
        <w:t xml:space="preserve">used </w:t>
      </w:r>
      <w:r w:rsidR="007B3296">
        <w:t xml:space="preserve">where learners had to correctly read letters </w:t>
      </w:r>
      <w:r w:rsidR="00B6498D">
        <w:t>from given coordinates to find the title of the lesson.  If the learners incorrectly read the coordinates their title would not make sense</w:t>
      </w:r>
      <w:r w:rsidR="00922F06">
        <w:t xml:space="preserve"> and they would find out themselves that their understanding was incorrect (</w:t>
      </w:r>
      <w:r w:rsidR="00E87E9B">
        <w:t>Tanner &amp; Jones, 2000)</w:t>
      </w:r>
      <w:r w:rsidR="00B6498D">
        <w:t>.</w:t>
      </w:r>
      <w:r w:rsidR="007F76A0">
        <w:t xml:space="preserve">  After the exercise those who </w:t>
      </w:r>
      <w:r w:rsidR="00B746B5">
        <w:t xml:space="preserve">knew how to read coordinates shared with the others how they </w:t>
      </w:r>
      <w:r w:rsidR="00074AFC">
        <w:t>remembered</w:t>
      </w:r>
      <w:r w:rsidR="00B746B5">
        <w:t xml:space="preserve"> using the commonly used along the corridor and up the stairs.</w:t>
      </w:r>
      <w:r w:rsidR="00074AFC">
        <w:t xml:space="preserve"> All learners correctly identified the title and </w:t>
      </w:r>
      <w:r w:rsidR="00ED4274">
        <w:t xml:space="preserve">observation </w:t>
      </w:r>
      <w:r w:rsidR="002D26BC">
        <w:t>comments from the lesson suggested that</w:t>
      </w:r>
      <w:r w:rsidR="009B355C">
        <w:t xml:space="preserve"> they were all engaged in the activity.</w:t>
      </w:r>
      <w:r w:rsidR="002D26BC">
        <w:t xml:space="preserve"> </w:t>
      </w:r>
      <w:r w:rsidR="00B746B5">
        <w:t xml:space="preserve"> </w:t>
      </w:r>
      <w:r w:rsidR="00B6498D">
        <w:t xml:space="preserve"> </w:t>
      </w:r>
      <w:r w:rsidR="009B355C">
        <w:t>In the post-test all learners were able to answer this question correctly.</w:t>
      </w:r>
      <w:r w:rsidR="00B6498D">
        <w:t xml:space="preserve">  </w:t>
      </w:r>
      <w:r w:rsidR="003D631A">
        <w:t xml:space="preserve"> </w:t>
      </w:r>
    </w:p>
    <w:p w14:paraId="2A29E23E" w14:textId="0514AA93" w:rsidR="00FC4ABF" w:rsidRDefault="00FC4ABF" w:rsidP="00623A03">
      <w:pPr>
        <w:jc w:val="both"/>
      </w:pPr>
      <w:r>
        <w:t xml:space="preserve">Question 2 </w:t>
      </w:r>
      <w:r w:rsidR="00514352">
        <w:t xml:space="preserve">asked learners to draw a straight line through the </w:t>
      </w:r>
      <w:r w:rsidR="0057559A">
        <w:t xml:space="preserve">points they had plotted.   Most learners managed to do this successfully, even if they </w:t>
      </w:r>
      <w:r w:rsidR="00413A1C">
        <w:t xml:space="preserve">had confused the x and y coordinates when plotting the points.  </w:t>
      </w:r>
      <w:r w:rsidR="007E2991">
        <w:t xml:space="preserve">A small number of </w:t>
      </w:r>
      <w:r w:rsidR="009E2304">
        <w:t>learners</w:t>
      </w:r>
      <w:r w:rsidR="007E2991">
        <w:t xml:space="preserve"> even extended the line beyond the last plotted points</w:t>
      </w:r>
      <w:r w:rsidR="00413A1C">
        <w:t xml:space="preserve">   One learner</w:t>
      </w:r>
      <w:r w:rsidR="00CB2A7C">
        <w:t xml:space="preserve"> incorrectly</w:t>
      </w:r>
      <w:r w:rsidR="00413A1C">
        <w:t xml:space="preserve"> d</w:t>
      </w:r>
      <w:r w:rsidR="003126C5">
        <w:t>re</w:t>
      </w:r>
      <w:r w:rsidR="00413A1C">
        <w:t xml:space="preserve">w the line passing through the origin </w:t>
      </w:r>
      <w:r w:rsidR="008719DD">
        <w:t>in the pre-test</w:t>
      </w:r>
      <w:r w:rsidR="00CB2A7C">
        <w:t xml:space="preserve">. </w:t>
      </w:r>
      <w:r w:rsidR="00EB51A9">
        <w:t xml:space="preserve"> To allow the learners to </w:t>
      </w:r>
      <w:r w:rsidR="008C6F39">
        <w:t>tackle this misconception</w:t>
      </w:r>
      <w:r w:rsidR="00525F5C">
        <w:t xml:space="preserve"> (Ryan &amp; Williams, 2007)</w:t>
      </w:r>
      <w:r w:rsidR="008C6F39">
        <w:t xml:space="preserve"> a graph was displayed that had </w:t>
      </w:r>
      <w:proofErr w:type="gramStart"/>
      <w:r w:rsidR="008C6F39">
        <w:t>a number of</w:t>
      </w:r>
      <w:proofErr w:type="gramEnd"/>
      <w:r w:rsidR="008C6F39">
        <w:t xml:space="preserve"> errors (e.g. no title</w:t>
      </w:r>
      <w:r w:rsidR="00C335B2">
        <w:t xml:space="preserve"> or</w:t>
      </w:r>
      <w:r w:rsidR="008C6F39">
        <w:t xml:space="preserve"> axis labels</w:t>
      </w:r>
      <w:r w:rsidR="00095522">
        <w:t>) but it also</w:t>
      </w:r>
      <w:r w:rsidR="00AA7B27">
        <w:t xml:space="preserve"> showed</w:t>
      </w:r>
      <w:r w:rsidR="00B94D51">
        <w:t xml:space="preserve"> a graph which did not pass through zero (</w:t>
      </w:r>
      <w:r w:rsidR="00C335B2">
        <w:t>t</w:t>
      </w:r>
      <w:r w:rsidR="00B94D51">
        <w:t>he con</w:t>
      </w:r>
      <w:r w:rsidR="00EE6C1E">
        <w:t>version of temperature between Centigrade and Fahrenheit</w:t>
      </w:r>
      <w:r w:rsidR="00B94D51">
        <w:t>)</w:t>
      </w:r>
      <w:r w:rsidR="00095522">
        <w:t xml:space="preserve">. The learners were asked to point out what was wrong. </w:t>
      </w:r>
      <w:r w:rsidR="006E1CC9">
        <w:t xml:space="preserve"> One learner point</w:t>
      </w:r>
      <w:r w:rsidR="00B1597E">
        <w:t>ed</w:t>
      </w:r>
      <w:r w:rsidR="006E1CC9">
        <w:t xml:space="preserve"> out </w:t>
      </w:r>
      <w:r w:rsidR="00B1597E">
        <w:t xml:space="preserve">that </w:t>
      </w:r>
      <w:r w:rsidR="006E1CC9">
        <w:t xml:space="preserve">the error was </w:t>
      </w:r>
      <w:r w:rsidR="00B1597E">
        <w:t xml:space="preserve">with </w:t>
      </w:r>
      <w:r w:rsidR="006E1CC9">
        <w:t>the line</w:t>
      </w:r>
      <w:r w:rsidR="00B1597E">
        <w:t xml:space="preserve"> as it</w:t>
      </w:r>
      <w:r w:rsidR="006E1CC9">
        <w:t xml:space="preserve"> did not pass through 0 which was an ideal time to </w:t>
      </w:r>
      <w:r w:rsidR="00B1597E">
        <w:t xml:space="preserve">bring </w:t>
      </w:r>
      <w:r w:rsidR="00E12327">
        <w:t xml:space="preserve">this </w:t>
      </w:r>
      <w:r w:rsidR="007E2991">
        <w:t>misconception</w:t>
      </w:r>
      <w:r w:rsidR="00B1597E">
        <w:t xml:space="preserve"> into a classroom discussion</w:t>
      </w:r>
      <w:r w:rsidR="00EE6C1E">
        <w:t>.</w:t>
      </w:r>
      <w:r w:rsidR="00095522">
        <w:t xml:space="preserve"> </w:t>
      </w:r>
      <w:r w:rsidR="003E396D">
        <w:t xml:space="preserve">In the post-test this misconception had been corrected and all learners drew the line correctly. </w:t>
      </w:r>
      <w:r w:rsidR="00EE6C1E">
        <w:t xml:space="preserve"> </w:t>
      </w:r>
      <w:r w:rsidR="007C2F76">
        <w:t xml:space="preserve"> </w:t>
      </w:r>
      <w:r w:rsidR="00EE6C1E">
        <w:t xml:space="preserve"> </w:t>
      </w:r>
    </w:p>
    <w:p w14:paraId="5B1BA022" w14:textId="610044E9" w:rsidR="008A6795" w:rsidRDefault="00736B84" w:rsidP="00623A03">
      <w:pPr>
        <w:jc w:val="both"/>
      </w:pPr>
      <w:r>
        <w:t>Question 3</w:t>
      </w:r>
      <w:r w:rsidR="008E0AB6">
        <w:t xml:space="preserve"> </w:t>
      </w:r>
      <w:r w:rsidR="00091531">
        <w:t>was chosen to determine if the</w:t>
      </w:r>
      <w:r w:rsidR="00B67CB7">
        <w:t xml:space="preserve"> l</w:t>
      </w:r>
      <w:r w:rsidR="00091531">
        <w:t>earners could interpret between the data</w:t>
      </w:r>
      <w:r w:rsidR="004F0747">
        <w:t xml:space="preserve"> </w:t>
      </w:r>
      <w:r w:rsidR="00F65696">
        <w:t>(Curcio, 1987)</w:t>
      </w:r>
      <w:r w:rsidR="00091531">
        <w:t xml:space="preserve"> and identify how many points lie on the line</w:t>
      </w:r>
      <w:r w:rsidR="00661EED">
        <w:t xml:space="preserve"> between points (5,8) and (3,6)</w:t>
      </w:r>
      <w:r w:rsidR="00091531">
        <w:t xml:space="preserve">.  </w:t>
      </w:r>
      <w:r w:rsidR="008E0283">
        <w:t>Learners</w:t>
      </w:r>
      <w:r w:rsidR="00FE614C">
        <w:t xml:space="preserve"> who gave answers </w:t>
      </w:r>
      <w:r w:rsidR="00315BB4">
        <w:t>put</w:t>
      </w:r>
      <w:r w:rsidR="006E2179">
        <w:t xml:space="preserve"> either</w:t>
      </w:r>
      <w:r w:rsidR="00FE614C">
        <w:t xml:space="preserve"> 0, 1 or 2. </w:t>
      </w:r>
      <w:r w:rsidR="00D33003">
        <w:t xml:space="preserve">The explanations were there are no other points between the </w:t>
      </w:r>
      <w:r w:rsidR="00661EED">
        <w:t>two points</w:t>
      </w:r>
      <w:r w:rsidR="009D0F10">
        <w:t xml:space="preserve"> or there </w:t>
      </w:r>
      <w:r w:rsidR="00A03F3B">
        <w:t>is space for one more</w:t>
      </w:r>
      <w:r w:rsidR="00C16CA8">
        <w:t xml:space="preserve"> (where the lines cross) or </w:t>
      </w:r>
      <w:r w:rsidR="00E37BB0">
        <w:t>the difference between the coordinates is 2</w:t>
      </w:r>
      <w:r w:rsidR="00C16CA8">
        <w:t>.</w:t>
      </w:r>
      <w:r w:rsidR="00A44CCE">
        <w:t xml:space="preserve"> This clearly showed that they did not really understand what the line represented. </w:t>
      </w:r>
      <w:r w:rsidR="00C16CA8">
        <w:t xml:space="preserve"> </w:t>
      </w:r>
      <w:r w:rsidR="00315BB4">
        <w:t xml:space="preserve"> No learners were able to </w:t>
      </w:r>
      <w:r w:rsidR="0096677D">
        <w:t xml:space="preserve">answer this question </w:t>
      </w:r>
      <w:r w:rsidR="0002103F">
        <w:t xml:space="preserve">correctly </w:t>
      </w:r>
      <w:r w:rsidR="0096677D">
        <w:t>in either the pre</w:t>
      </w:r>
      <w:r w:rsidR="00C04156">
        <w:t>-</w:t>
      </w:r>
      <w:r w:rsidR="0096677D">
        <w:t xml:space="preserve"> or post-test. </w:t>
      </w:r>
      <w:r w:rsidR="00D83CFE">
        <w:t xml:space="preserve"> The intervention to target this m</w:t>
      </w:r>
      <w:r w:rsidR="00C268C8">
        <w:t xml:space="preserve">isconception was </w:t>
      </w:r>
      <w:r w:rsidR="004F1477">
        <w:t xml:space="preserve">planned based on the development of conversion graphs and </w:t>
      </w:r>
      <w:r w:rsidR="00520D58">
        <w:t xml:space="preserve">using </w:t>
      </w:r>
      <w:r w:rsidR="00672412">
        <w:t>a digital</w:t>
      </w:r>
      <w:r w:rsidR="00520D58">
        <w:t xml:space="preserve"> graphing tool</w:t>
      </w:r>
      <w:r w:rsidR="00866131">
        <w:t xml:space="preserve"> (Pimm, 1988)</w:t>
      </w:r>
      <w:r w:rsidR="00520D58">
        <w:t xml:space="preserve"> Desmos.  </w:t>
      </w:r>
      <w:r w:rsidR="00510A7E">
        <w:t>The learners were first to</w:t>
      </w:r>
      <w:r w:rsidR="00253D9E">
        <w:t xml:space="preserve"> complete a conversion </w:t>
      </w:r>
      <w:r w:rsidR="006C4DA1">
        <w:t>based on currency for two given points and two of their own</w:t>
      </w:r>
      <w:r w:rsidR="007A77C5">
        <w:t>. The aim was to</w:t>
      </w:r>
      <w:r w:rsidR="006C4DA1">
        <w:t xml:space="preserve"> then plot </w:t>
      </w:r>
      <w:proofErr w:type="gramStart"/>
      <w:r w:rsidR="006C4DA1">
        <w:t>all of</w:t>
      </w:r>
      <w:proofErr w:type="gramEnd"/>
      <w:r w:rsidR="006C4DA1">
        <w:t xml:space="preserve"> the </w:t>
      </w:r>
      <w:r w:rsidR="00556341">
        <w:t xml:space="preserve">class </w:t>
      </w:r>
      <w:r w:rsidR="006C4DA1">
        <w:t>points into Desmos to</w:t>
      </w:r>
      <w:r w:rsidR="007A77C5">
        <w:t xml:space="preserve"> demonstrate th</w:t>
      </w:r>
      <w:r w:rsidR="006C4DA1">
        <w:t xml:space="preserve">at the more points we add the closer we get to producing a line. </w:t>
      </w:r>
      <w:r w:rsidR="00AC06D6">
        <w:t>We could then zoom in to demonstrate there are more points that could lie between the points shown.</w:t>
      </w:r>
      <w:r w:rsidR="00682CBB">
        <w:t xml:space="preserve"> IT difficult</w:t>
      </w:r>
      <w:r w:rsidR="0070253E">
        <w:t>ie</w:t>
      </w:r>
      <w:r w:rsidR="00682CBB">
        <w:t xml:space="preserve">s and poor projection meant </w:t>
      </w:r>
      <w:r w:rsidR="0070253E">
        <w:t>Desmos did not work effectively on the day.</w:t>
      </w:r>
      <w:r w:rsidR="002203BC">
        <w:t xml:space="preserve"> This distraction led to some poor behaviour in the class</w:t>
      </w:r>
      <w:r w:rsidR="009F2C3D">
        <w:t xml:space="preserve"> and according to the lesson observations few people were paying attention</w:t>
      </w:r>
      <w:r w:rsidR="002203BC">
        <w:t xml:space="preserve">. </w:t>
      </w:r>
      <w:r w:rsidR="00C143A1">
        <w:t xml:space="preserve"> </w:t>
      </w:r>
      <w:r w:rsidR="0070253E">
        <w:t xml:space="preserve"> </w:t>
      </w:r>
      <w:r w:rsidR="0089768D">
        <w:t xml:space="preserve">Resorting to another example of pizzas vs number of people </w:t>
      </w:r>
      <w:r w:rsidR="00752939">
        <w:t>fed</w:t>
      </w:r>
      <w:r w:rsidR="00AF1A0E">
        <w:t>,</w:t>
      </w:r>
      <w:r w:rsidR="00752939">
        <w:t xml:space="preserve"> the </w:t>
      </w:r>
      <w:r w:rsidR="001C70BA">
        <w:t>class</w:t>
      </w:r>
      <w:r w:rsidR="00752939">
        <w:t xml:space="preserve"> used think</w:t>
      </w:r>
      <w:r w:rsidR="00430045">
        <w:t>-</w:t>
      </w:r>
      <w:r w:rsidR="00752939">
        <w:t>pair</w:t>
      </w:r>
      <w:r w:rsidR="00430045">
        <w:t>-</w:t>
      </w:r>
      <w:r w:rsidR="00752939">
        <w:t>share</w:t>
      </w:r>
      <w:r w:rsidR="00430045">
        <w:t xml:space="preserve"> (</w:t>
      </w:r>
      <w:proofErr w:type="spellStart"/>
      <w:r w:rsidR="00EB3CED">
        <w:t>Sampsel</w:t>
      </w:r>
      <w:proofErr w:type="spellEnd"/>
      <w:r w:rsidR="00EB3CED">
        <w:t>, 2013)</w:t>
      </w:r>
      <w:r w:rsidR="00752939">
        <w:t xml:space="preserve"> to tackle what does the conversion line represent, </w:t>
      </w:r>
      <w:r w:rsidR="00B3275B">
        <w:t>and can the line be extended (backwards or forwards).</w:t>
      </w:r>
      <w:r w:rsidR="006C034F">
        <w:t xml:space="preserve"> The learners did not buy into there were more points between the lines as </w:t>
      </w:r>
      <w:r w:rsidR="000865AC">
        <w:t xml:space="preserve">you can not have a part person.   </w:t>
      </w:r>
      <w:r w:rsidR="00732AA7">
        <w:t>There was not time to revisit this</w:t>
      </w:r>
      <w:r w:rsidR="008F4947">
        <w:t>,</w:t>
      </w:r>
      <w:r w:rsidR="00732AA7">
        <w:t xml:space="preserve"> so the learners had limited exposure</w:t>
      </w:r>
      <w:r w:rsidR="00E650CE">
        <w:t xml:space="preserve"> (Hattie, 2012) to this new concept.</w:t>
      </w:r>
      <w:r w:rsidR="00B3275B">
        <w:t xml:space="preserve">  </w:t>
      </w:r>
      <w:r w:rsidR="008127F1">
        <w:t>This concept may also be quite hard for the learners to grasp due to their maturity</w:t>
      </w:r>
      <w:r w:rsidR="00690A75">
        <w:t xml:space="preserve"> (</w:t>
      </w:r>
      <w:r w:rsidR="00503530">
        <w:t>Brown &amp; Hart, 1981)</w:t>
      </w:r>
      <w:r w:rsidR="003828F2">
        <w:t xml:space="preserve"> and may be helped if they </w:t>
      </w:r>
      <w:proofErr w:type="gramStart"/>
      <w:r w:rsidR="003828F2">
        <w:t>had understanding of</w:t>
      </w:r>
      <w:proofErr w:type="gramEnd"/>
      <w:r w:rsidR="00690A75">
        <w:t xml:space="preserve"> graphically representing equations. </w:t>
      </w:r>
      <w:r w:rsidR="008127F1">
        <w:t xml:space="preserve"> </w:t>
      </w:r>
      <w:r w:rsidR="007A77C5">
        <w:t xml:space="preserve">   </w:t>
      </w:r>
      <w:r w:rsidR="00510A7E">
        <w:t xml:space="preserve"> </w:t>
      </w:r>
    </w:p>
    <w:p w14:paraId="0B10A4A8" w14:textId="249BBF26" w:rsidR="00091531" w:rsidRDefault="003140E5" w:rsidP="00623A03">
      <w:pPr>
        <w:jc w:val="both"/>
      </w:pPr>
      <w:r>
        <w:lastRenderedPageBreak/>
        <w:t xml:space="preserve">Question 4 </w:t>
      </w:r>
      <w:r w:rsidR="00B91D7D">
        <w:t xml:space="preserve">required </w:t>
      </w:r>
      <w:r w:rsidR="008A6795">
        <w:t>drawing an x-y</w:t>
      </w:r>
      <w:r w:rsidR="00685767">
        <w:t xml:space="preserve"> </w:t>
      </w:r>
      <w:r w:rsidR="00B91D7D">
        <w:t xml:space="preserve">axis and </w:t>
      </w:r>
      <w:r w:rsidR="006435D0">
        <w:t xml:space="preserve">to add </w:t>
      </w:r>
      <w:r w:rsidR="00B91D7D">
        <w:t xml:space="preserve">a suitable scale </w:t>
      </w:r>
      <w:r w:rsidR="0058567F">
        <w:t xml:space="preserve">to plot </w:t>
      </w:r>
      <w:proofErr w:type="gramStart"/>
      <w:r w:rsidR="00C17783">
        <w:t>a</w:t>
      </w:r>
      <w:r w:rsidR="00E02D88">
        <w:t xml:space="preserve"> number of</w:t>
      </w:r>
      <w:proofErr w:type="gramEnd"/>
      <w:r w:rsidR="00E02D88">
        <w:t xml:space="preserve"> positive and negative </w:t>
      </w:r>
      <w:r w:rsidR="00516138">
        <w:t>coordinates</w:t>
      </w:r>
      <w:r w:rsidR="00EB3CED">
        <w:t xml:space="preserve"> (</w:t>
      </w:r>
      <w:r w:rsidR="002971C1">
        <w:t>Brown &amp; Hart, 1981)</w:t>
      </w:r>
      <w:r w:rsidR="00B91D7D">
        <w:t>.</w:t>
      </w:r>
      <w:r w:rsidR="006F790A">
        <w:t xml:space="preserve"> </w:t>
      </w:r>
      <w:r w:rsidR="00B91D7D">
        <w:t xml:space="preserve"> </w:t>
      </w:r>
      <w:r w:rsidR="000A57D6">
        <w:t xml:space="preserve">Pre-test responses included </w:t>
      </w:r>
      <w:r w:rsidR="00D55FD3">
        <w:t>scales which were non-linear, differences between positive and negative scales</w:t>
      </w:r>
      <w:r w:rsidR="00F15DB8">
        <w:t>, no negative scales.</w:t>
      </w:r>
      <w:r w:rsidR="000865AC">
        <w:t xml:space="preserve"> </w:t>
      </w:r>
      <w:r w:rsidR="008D52EC">
        <w:t xml:space="preserve"> Drawing </w:t>
      </w:r>
      <w:r w:rsidR="000E123B">
        <w:t>axis an</w:t>
      </w:r>
      <w:r w:rsidR="0079318A">
        <w:t>d</w:t>
      </w:r>
      <w:r w:rsidR="000E123B">
        <w:t xml:space="preserve"> scales were generally included in the scheme of work as part of </w:t>
      </w:r>
      <w:r w:rsidR="004F1997">
        <w:t xml:space="preserve">the teaching under </w:t>
      </w:r>
      <w:r w:rsidR="000E123B">
        <w:t xml:space="preserve">conversion and scatter graphs. </w:t>
      </w:r>
      <w:r w:rsidR="00F15DB8">
        <w:t xml:space="preserve"> </w:t>
      </w:r>
      <w:r w:rsidR="003B045F">
        <w:t xml:space="preserve">Due to the time constraints and the fact that this was not </w:t>
      </w:r>
      <w:r w:rsidR="00524630">
        <w:t xml:space="preserve">a direct requirement of the school’s </w:t>
      </w:r>
      <w:r w:rsidR="00090C41">
        <w:t>scheme of work there was no specific intervention</w:t>
      </w:r>
      <w:r w:rsidR="00164D3F">
        <w:t xml:space="preserve"> to target this</w:t>
      </w:r>
      <w:r w:rsidR="00367C4B">
        <w:t xml:space="preserve"> for negative coordinates</w:t>
      </w:r>
      <w:r w:rsidR="00090C41">
        <w:t>.</w:t>
      </w:r>
      <w:r w:rsidR="00516138">
        <w:t xml:space="preserve"> Despite this</w:t>
      </w:r>
      <w:r w:rsidR="00A55E43">
        <w:t>,</w:t>
      </w:r>
      <w:r w:rsidR="00516138">
        <w:t xml:space="preserve"> </w:t>
      </w:r>
      <w:r w:rsidR="008A7964">
        <w:t>the number of leaners who were able to correc</w:t>
      </w:r>
      <w:r w:rsidR="00983316">
        <w:t xml:space="preserve">tly </w:t>
      </w:r>
      <w:r w:rsidR="009770E3">
        <w:t xml:space="preserve">answer this question increased from </w:t>
      </w:r>
      <w:r w:rsidR="00BE36C8">
        <w:t xml:space="preserve">35% to 52%.  </w:t>
      </w:r>
      <w:r w:rsidR="00BE5B3C">
        <w:t xml:space="preserve">A further 25% of learners </w:t>
      </w:r>
      <w:r w:rsidR="00B9161E">
        <w:t>were able to correctly identify a suitable scale but did not draw the axes to cross at 0.</w:t>
      </w:r>
      <w:r w:rsidR="00A55E43">
        <w:t xml:space="preserve"> </w:t>
      </w:r>
      <w:r w:rsidR="00B9161E">
        <w:t xml:space="preserve"> </w:t>
      </w:r>
      <w:r w:rsidR="00090C41">
        <w:t xml:space="preserve"> </w:t>
      </w:r>
      <w:r w:rsidR="00B91D7D">
        <w:t xml:space="preserve">  </w:t>
      </w:r>
    </w:p>
    <w:p w14:paraId="3628AB0D" w14:textId="36A1A09A" w:rsidR="00A85C33" w:rsidRDefault="00B91D7D" w:rsidP="00623A03">
      <w:pPr>
        <w:jc w:val="both"/>
      </w:pPr>
      <w:r>
        <w:t>Question 5 tested learners</w:t>
      </w:r>
      <w:r w:rsidR="00CB780B">
        <w:t>’</w:t>
      </w:r>
      <w:r>
        <w:t xml:space="preserve"> </w:t>
      </w:r>
      <w:r w:rsidR="00887F89">
        <w:t xml:space="preserve">ability to read </w:t>
      </w:r>
      <w:r w:rsidR="001F0E41">
        <w:t>coordinates from scales which were not graduated in tens or units</w:t>
      </w:r>
      <w:r w:rsidR="00AB136F">
        <w:t xml:space="preserve"> (</w:t>
      </w:r>
      <w:r w:rsidR="004D1144">
        <w:t xml:space="preserve">Ryan &amp; Williams, 2007; </w:t>
      </w:r>
      <w:r w:rsidR="00F03AB4">
        <w:t>Watson et al., 2013)</w:t>
      </w:r>
      <w:r w:rsidR="001F0E41">
        <w:t xml:space="preserve">. </w:t>
      </w:r>
      <w:r w:rsidR="0026679A">
        <w:t xml:space="preserve">In the pre-test </w:t>
      </w:r>
      <w:r w:rsidR="0005451E">
        <w:t xml:space="preserve">30% did not attempt this question, </w:t>
      </w:r>
      <w:r w:rsidR="002B72C2">
        <w:t>13% confused the x and the y axis</w:t>
      </w:r>
      <w:r w:rsidR="003A71F6">
        <w:t xml:space="preserve">, 26% got the answer correct.  </w:t>
      </w:r>
      <w:r w:rsidR="00A57F57">
        <w:t xml:space="preserve">  </w:t>
      </w:r>
      <w:r w:rsidR="009F23C3">
        <w:t xml:space="preserve">The intervention to target this was </w:t>
      </w:r>
      <w:r w:rsidR="00E25B97">
        <w:t xml:space="preserve">using a starter activity.  </w:t>
      </w:r>
      <w:r w:rsidR="000458FE">
        <w:t xml:space="preserve">Two examples were given where </w:t>
      </w:r>
      <w:r w:rsidR="00C663ED">
        <w:t>as a group we</w:t>
      </w:r>
      <w:r w:rsidR="00CA163B">
        <w:t xml:space="preserve"> reviewed the process of</w:t>
      </w:r>
      <w:r w:rsidR="00C663ED">
        <w:t xml:space="preserve"> read</w:t>
      </w:r>
      <w:r w:rsidR="00CA163B">
        <w:t>ing</w:t>
      </w:r>
      <w:r w:rsidR="00C663ED">
        <w:t xml:space="preserve"> values of a graduated scale. </w:t>
      </w:r>
      <w:r w:rsidR="00F15710">
        <w:t>Learners were then asked to individually</w:t>
      </w:r>
      <w:r w:rsidR="00222ED2">
        <w:t xml:space="preserve"> read values of a range of scale</w:t>
      </w:r>
      <w:r w:rsidR="00444550">
        <w:t>s showing their</w:t>
      </w:r>
      <w:r w:rsidR="00F15710">
        <w:t xml:space="preserve"> answer</w:t>
      </w:r>
      <w:r w:rsidR="00444550">
        <w:t>s</w:t>
      </w:r>
      <w:r w:rsidR="00F15710">
        <w:t xml:space="preserve"> </w:t>
      </w:r>
      <w:r w:rsidR="00444550">
        <w:t>on</w:t>
      </w:r>
      <w:r w:rsidR="00F15710">
        <w:t xml:space="preserve"> mini whiteboards</w:t>
      </w:r>
      <w:r w:rsidR="00444550">
        <w:t xml:space="preserve">. </w:t>
      </w:r>
      <w:r w:rsidR="00993793">
        <w:t>The mini</w:t>
      </w:r>
      <w:r w:rsidR="00094710">
        <w:t xml:space="preserve"> </w:t>
      </w:r>
      <w:r w:rsidR="00993793">
        <w:t>whiteboards helped identify</w:t>
      </w:r>
      <w:r w:rsidR="00094710">
        <w:t xml:space="preserve"> </w:t>
      </w:r>
      <w:r w:rsidR="00F9103A">
        <w:t>one person</w:t>
      </w:r>
      <w:r w:rsidR="00094710">
        <w:t xml:space="preserve"> in the class who needed more support</w:t>
      </w:r>
      <w:r w:rsidR="00F9103A">
        <w:t>.</w:t>
      </w:r>
      <w:r w:rsidR="00F551B2">
        <w:t xml:space="preserve"> Cognitive conflict </w:t>
      </w:r>
      <w:r w:rsidR="00B6055D">
        <w:t>(</w:t>
      </w:r>
      <w:r w:rsidR="008514BF">
        <w:t xml:space="preserve">Chambers &amp; </w:t>
      </w:r>
      <w:proofErr w:type="spellStart"/>
      <w:r w:rsidR="008514BF">
        <w:t>Timlin</w:t>
      </w:r>
      <w:proofErr w:type="spellEnd"/>
      <w:r w:rsidR="008514BF">
        <w:t>, 2013</w:t>
      </w:r>
      <w:r w:rsidR="00B6055D">
        <w:t xml:space="preserve">) </w:t>
      </w:r>
      <w:r w:rsidR="00F551B2">
        <w:t xml:space="preserve">was used asking the learner to </w:t>
      </w:r>
      <w:proofErr w:type="gramStart"/>
      <w:r w:rsidR="00F551B2">
        <w:t>count up</w:t>
      </w:r>
      <w:proofErr w:type="gramEnd"/>
      <w:r w:rsidR="00B00FB5">
        <w:t xml:space="preserve"> the scale using th</w:t>
      </w:r>
      <w:r w:rsidR="002A346A">
        <w:t>e value they had calculated for each interval</w:t>
      </w:r>
      <w:r w:rsidR="00B00FB5">
        <w:t xml:space="preserve"> – they could see it was wrong if the </w:t>
      </w:r>
      <w:r w:rsidR="00C72801">
        <w:t xml:space="preserve">final amount </w:t>
      </w:r>
      <w:r w:rsidR="00B00FB5">
        <w:t>ended up high</w:t>
      </w:r>
      <w:r w:rsidR="00C72801">
        <w:t>er</w:t>
      </w:r>
      <w:r w:rsidR="00B00FB5">
        <w:t xml:space="preserve"> or low</w:t>
      </w:r>
      <w:r w:rsidR="00C72801">
        <w:t>er than the</w:t>
      </w:r>
      <w:r w:rsidR="009708DB">
        <w:t xml:space="preserve"> </w:t>
      </w:r>
      <w:r w:rsidR="00B6055D">
        <w:t xml:space="preserve">next </w:t>
      </w:r>
      <w:r w:rsidR="009708DB">
        <w:t>given value</w:t>
      </w:r>
      <w:r w:rsidR="00B00FB5">
        <w:t xml:space="preserve">. </w:t>
      </w:r>
      <w:r w:rsidR="00F9103A">
        <w:t xml:space="preserve"> </w:t>
      </w:r>
      <w:r w:rsidR="00094710">
        <w:t xml:space="preserve"> </w:t>
      </w:r>
      <w:r w:rsidR="0087670C">
        <w:t>This activity was a one</w:t>
      </w:r>
      <w:r w:rsidR="00983648">
        <w:t>-</w:t>
      </w:r>
      <w:r w:rsidR="0087670C">
        <w:t>off and was not revisited during the scheme of work.  It may have been more appropriate to include</w:t>
      </w:r>
      <w:r w:rsidR="006F57E9">
        <w:t xml:space="preserve"> it</w:t>
      </w:r>
      <w:r w:rsidR="0087670C">
        <w:t xml:space="preserve"> earlier in the scheme of work to allow learners to use these skills when creating scales </w:t>
      </w:r>
      <w:r w:rsidR="00EB067C">
        <w:t>to emb</w:t>
      </w:r>
      <w:r w:rsidR="00F40439">
        <w:t>e</w:t>
      </w:r>
      <w:r w:rsidR="00EB067C">
        <w:t>d this knowledge.</w:t>
      </w:r>
      <w:r w:rsidR="00E24E3F">
        <w:t xml:space="preserve"> All learners attempted the question in the post-test with 74% getting it correct</w:t>
      </w:r>
      <w:r w:rsidR="006C1520">
        <w:t xml:space="preserve">. </w:t>
      </w:r>
      <w:r w:rsidR="00E24E3F">
        <w:t xml:space="preserve"> </w:t>
      </w:r>
      <w:r w:rsidR="006C1520">
        <w:t xml:space="preserve">Those </w:t>
      </w:r>
      <w:r w:rsidR="00E24E3F">
        <w:t xml:space="preserve">who didn’t </w:t>
      </w:r>
      <w:r w:rsidR="006C1520">
        <w:t xml:space="preserve">get it correct tended to </w:t>
      </w:r>
      <w:r w:rsidR="00E24E3F">
        <w:t>ma</w:t>
      </w:r>
      <w:r w:rsidR="006C1520">
        <w:t>k</w:t>
      </w:r>
      <w:r w:rsidR="00E24E3F">
        <w:t>e an error with reading one of the ax</w:t>
      </w:r>
      <w:r w:rsidR="00C34C9E">
        <w:t>e</w:t>
      </w:r>
      <w:r w:rsidR="00E24E3F">
        <w:t>s.</w:t>
      </w:r>
      <w:r w:rsidR="00EB067C">
        <w:t xml:space="preserve"> </w:t>
      </w:r>
    </w:p>
    <w:p w14:paraId="415F9759" w14:textId="155FE851" w:rsidR="00A85C33" w:rsidRDefault="00A85C33" w:rsidP="00623A03">
      <w:pPr>
        <w:jc w:val="both"/>
      </w:pPr>
      <w:r>
        <w:t xml:space="preserve">Question 6 </w:t>
      </w:r>
      <w:r w:rsidR="00F62DFD">
        <w:t>aimed to identify if learners would interpret distance</w:t>
      </w:r>
      <w:r w:rsidR="006F57E9">
        <w:t>-</w:t>
      </w:r>
      <w:r w:rsidR="00F62DFD">
        <w:t>time graphs pictorially</w:t>
      </w:r>
      <w:r w:rsidR="00D169C8">
        <w:t xml:space="preserve"> (Pimm, 1988; Ryan &amp; </w:t>
      </w:r>
      <w:proofErr w:type="spellStart"/>
      <w:r w:rsidR="00D169C8">
        <w:t>Willimas</w:t>
      </w:r>
      <w:proofErr w:type="spellEnd"/>
      <w:r w:rsidR="00D169C8">
        <w:t>, 2007)</w:t>
      </w:r>
      <w:r w:rsidR="00F62DFD">
        <w:t>.</w:t>
      </w:r>
      <w:r w:rsidR="007D069F">
        <w:t xml:space="preserve"> This was the case </w:t>
      </w:r>
      <w:r w:rsidR="004832D1">
        <w:t xml:space="preserve">as many learners who attempted this question initially described the journey as going up a hill, along a flat, up again and then back down the hill.   </w:t>
      </w:r>
      <w:r w:rsidR="009E6FCE">
        <w:t>Others simply put it was a long journey or</w:t>
      </w:r>
      <w:r w:rsidR="00DE1296">
        <w:t xml:space="preserve"> up same up same down.  </w:t>
      </w:r>
      <w:r w:rsidR="00B84B8C">
        <w:t xml:space="preserve">No learners got the answer correct in the pre-test.  </w:t>
      </w:r>
      <w:r w:rsidR="00B10D8C">
        <w:t xml:space="preserve">This intervention </w:t>
      </w:r>
      <w:r w:rsidR="00564D52">
        <w:t xml:space="preserve">took just over one full lesson to teach and </w:t>
      </w:r>
      <w:r w:rsidR="00414351">
        <w:t xml:space="preserve">began with learners </w:t>
      </w:r>
      <w:r w:rsidR="003F2A38">
        <w:t xml:space="preserve">having to link </w:t>
      </w:r>
      <w:r w:rsidR="00133F1C">
        <w:t xml:space="preserve">different modes of transport to </w:t>
      </w:r>
      <w:r w:rsidR="00C67E0A">
        <w:t>l</w:t>
      </w:r>
      <w:r w:rsidR="00F93FFF">
        <w:t>ines of a distance time graph.</w:t>
      </w:r>
      <w:r w:rsidR="00221031">
        <w:t xml:space="preserve"> </w:t>
      </w:r>
      <w:r w:rsidR="004E2B33">
        <w:t>Classroom discussion (Hattie (20</w:t>
      </w:r>
      <w:r w:rsidR="00056F7A">
        <w:t>12)</w:t>
      </w:r>
      <w:r w:rsidR="00221031">
        <w:t xml:space="preserve"> </w:t>
      </w:r>
      <w:r w:rsidR="00056F7A">
        <w:t xml:space="preserve">was used </w:t>
      </w:r>
      <w:r w:rsidR="00221031">
        <w:t xml:space="preserve">to </w:t>
      </w:r>
      <w:r w:rsidR="00EE22B4">
        <w:t>determine</w:t>
      </w:r>
      <w:r w:rsidR="00221031">
        <w:t xml:space="preserve"> what the graph was showing</w:t>
      </w:r>
      <w:r w:rsidR="00D7136E">
        <w:t xml:space="preserve"> </w:t>
      </w:r>
      <w:r w:rsidR="001E5C80">
        <w:t xml:space="preserve">and </w:t>
      </w:r>
      <w:r w:rsidR="00D7136E">
        <w:t>introducing a scale for both the x and y axis.</w:t>
      </w:r>
      <w:r w:rsidR="00A84A96">
        <w:t xml:space="preserve"> A distance</w:t>
      </w:r>
      <w:r w:rsidR="004A35A6">
        <w:t>-</w:t>
      </w:r>
      <w:r w:rsidR="00A84A96">
        <w:t xml:space="preserve">time graph was broken down into sections </w:t>
      </w:r>
      <w:r w:rsidR="007D2E75">
        <w:t xml:space="preserve">that the learners had to work out </w:t>
      </w:r>
      <w:r w:rsidR="00144D34">
        <w:t>what was happening</w:t>
      </w:r>
      <w:r w:rsidR="001E5C80">
        <w:t xml:space="preserve"> over each section</w:t>
      </w:r>
      <w:r w:rsidR="00144D34">
        <w:t xml:space="preserve">. </w:t>
      </w:r>
      <w:r w:rsidR="00F93FFF">
        <w:t xml:space="preserve"> Other activities</w:t>
      </w:r>
      <w:r w:rsidR="00414351">
        <w:t xml:space="preserve"> </w:t>
      </w:r>
      <w:r w:rsidR="00B10D8C">
        <w:t xml:space="preserve">involved the learners using their imagination </w:t>
      </w:r>
      <w:r w:rsidR="00AC54E5">
        <w:t xml:space="preserve">in a fun way </w:t>
      </w:r>
      <w:r w:rsidR="00B10D8C">
        <w:t>to describe distance</w:t>
      </w:r>
      <w:r w:rsidR="00D664EC">
        <w:t>-</w:t>
      </w:r>
      <w:r w:rsidR="00B10D8C">
        <w:t xml:space="preserve">time graphs in their own words to help them remember. </w:t>
      </w:r>
      <w:r w:rsidR="007F37A5">
        <w:t>Learners were also required to draw distance</w:t>
      </w:r>
      <w:r w:rsidR="00D664EC">
        <w:t>-</w:t>
      </w:r>
      <w:r w:rsidR="007F37A5">
        <w:t>time graphs</w:t>
      </w:r>
      <w:r w:rsidR="00A8350C">
        <w:t xml:space="preserve"> by interpreting a story</w:t>
      </w:r>
      <w:r w:rsidR="007F37A5">
        <w:t xml:space="preserve"> using the calculation of speed.</w:t>
      </w:r>
      <w:r w:rsidR="00CD0B20">
        <w:t xml:space="preserve"> By allowing the learners to apply their knowledge in </w:t>
      </w:r>
      <w:r w:rsidR="004536B9">
        <w:t>a variety of ways it is hoped to develop a relational understanding (</w:t>
      </w:r>
      <w:proofErr w:type="spellStart"/>
      <w:r w:rsidR="004536B9">
        <w:t>Ske</w:t>
      </w:r>
      <w:r w:rsidR="00E84EBE">
        <w:t>mp</w:t>
      </w:r>
      <w:proofErr w:type="spellEnd"/>
      <w:r w:rsidR="00E84EBE">
        <w:t xml:space="preserve">, 1976). </w:t>
      </w:r>
      <w:r w:rsidR="00B10D8C">
        <w:t xml:space="preserve"> </w:t>
      </w:r>
      <w:r w:rsidR="00AC54E5">
        <w:t>The concepts were also recapped as a starter</w:t>
      </w:r>
      <w:r w:rsidR="00E25DED">
        <w:t xml:space="preserve"> in the next lesson</w:t>
      </w:r>
      <w:r w:rsidR="00AC54E5">
        <w:t xml:space="preserve"> </w:t>
      </w:r>
      <w:r w:rsidR="00E25DED">
        <w:t>to</w:t>
      </w:r>
      <w:r w:rsidR="00AC54E5">
        <w:t xml:space="preserve"> help embed the knowledge</w:t>
      </w:r>
      <w:r w:rsidR="007F37A5">
        <w:t xml:space="preserve"> and learners demonstrated a good understanding i</w:t>
      </w:r>
      <w:r w:rsidR="00F11D97">
        <w:t xml:space="preserve">n their written work.  </w:t>
      </w:r>
      <w:r w:rsidR="00AC54E5">
        <w:t xml:space="preserve"> </w:t>
      </w:r>
      <w:r w:rsidR="0039375E">
        <w:t>In the post-test 83% interpreted the graph correctly.  One learner</w:t>
      </w:r>
      <w:r w:rsidR="0061068D">
        <w:t xml:space="preserve"> still</w:t>
      </w:r>
      <w:r w:rsidR="0039375E">
        <w:t xml:space="preserve"> interpreted the graph as a picture, a second person who did not attempt the question was absent from the associated lessons. A small number of learners still described the journey as going up and down a hill (perhaps lacking in imagination) but were importantly able to interpret when the graph was flat as being st</w:t>
      </w:r>
      <w:r w:rsidR="006066CE">
        <w:t>ationary</w:t>
      </w:r>
      <w:r w:rsidR="0039375E">
        <w:t>.</w:t>
      </w:r>
    </w:p>
    <w:p w14:paraId="616EFAFB" w14:textId="22358E19" w:rsidR="003140E5" w:rsidRDefault="00F62DFD" w:rsidP="00623A03">
      <w:pPr>
        <w:jc w:val="both"/>
      </w:pPr>
      <w:r>
        <w:lastRenderedPageBreak/>
        <w:t xml:space="preserve">Question 7 </w:t>
      </w:r>
      <w:r w:rsidR="009A4EF5">
        <w:t xml:space="preserve">tested </w:t>
      </w:r>
      <w:r w:rsidR="00185A5B">
        <w:t xml:space="preserve">if learners could </w:t>
      </w:r>
      <w:r w:rsidR="00A06733">
        <w:t>correctly identify the rate of change for a filling graph of a given vessel</w:t>
      </w:r>
      <w:r w:rsidR="0061068D">
        <w:t xml:space="preserve"> (</w:t>
      </w:r>
      <w:r w:rsidR="000206BB">
        <w:t>Watson et al., 2013)</w:t>
      </w:r>
      <w:r w:rsidR="00A06733">
        <w:t xml:space="preserve">.  </w:t>
      </w:r>
      <w:r w:rsidR="00CD4CF6">
        <w:t xml:space="preserve">In the pre-test no learners were able to answer this question correctly with a valid explanation.   </w:t>
      </w:r>
      <w:r w:rsidR="002135F1">
        <w:t xml:space="preserve">Some of the reasons given were </w:t>
      </w:r>
      <w:r w:rsidR="00FF05AE">
        <w:t>G</w:t>
      </w:r>
      <w:r w:rsidR="002135F1">
        <w:t xml:space="preserve">raph A matches more closely the shape of the graph or </w:t>
      </w:r>
      <w:r w:rsidR="006D5F14">
        <w:t xml:space="preserve">A is </w:t>
      </w:r>
      <w:r w:rsidR="00053885">
        <w:t>taller</w:t>
      </w:r>
      <w:r w:rsidR="006D5F14">
        <w:t xml:space="preserve">.  Someone selected B as they said more water will fill the bottom than the top, however they did not consider the time this would take.  </w:t>
      </w:r>
      <w:r w:rsidR="00E910D3">
        <w:t xml:space="preserve">  </w:t>
      </w:r>
      <w:r w:rsidR="00A57A5B">
        <w:t xml:space="preserve">The method chosen to teach this was using </w:t>
      </w:r>
      <w:r w:rsidR="00647E31">
        <w:t>an interactive IT demonstration</w:t>
      </w:r>
      <w:r w:rsidR="000206BB">
        <w:t xml:space="preserve"> (</w:t>
      </w:r>
      <w:proofErr w:type="spellStart"/>
      <w:r w:rsidR="000206BB">
        <w:t>Pimms</w:t>
      </w:r>
      <w:proofErr w:type="spellEnd"/>
      <w:r w:rsidR="000206BB">
        <w:t>, 1988)</w:t>
      </w:r>
      <w:r w:rsidR="00647E31">
        <w:t xml:space="preserve"> where the learners would be able to predict and then see visually </w:t>
      </w:r>
      <w:r w:rsidR="00B95D39">
        <w:t>a live creation of a filling graph for different vessels.</w:t>
      </w:r>
      <w:r w:rsidR="0023036E">
        <w:t xml:space="preserve"> </w:t>
      </w:r>
      <w:r w:rsidR="00C34C9E">
        <w:t xml:space="preserve">The task started </w:t>
      </w:r>
      <w:r w:rsidR="00B043D6">
        <w:t xml:space="preserve">by presenting a vessel. Class </w:t>
      </w:r>
      <w:r w:rsidR="005374D5">
        <w:t xml:space="preserve">discussion followed with learners drawing what they think the curve would look like on the board. </w:t>
      </w:r>
      <w:r w:rsidR="007532B9">
        <w:t xml:space="preserve">The software then plotted </w:t>
      </w:r>
      <w:r w:rsidR="00DA2340">
        <w:t xml:space="preserve">a live fill curve as the vessel filled which gave immediate feedback to the learners on the correct curve. </w:t>
      </w:r>
      <w:r w:rsidR="001F235D">
        <w:t>Four</w:t>
      </w:r>
      <w:r w:rsidR="00DA2340">
        <w:t xml:space="preserve"> examples were completed each adding a new complexity</w:t>
      </w:r>
      <w:r w:rsidR="001F235D">
        <w:t xml:space="preserve"> to the task</w:t>
      </w:r>
      <w:r w:rsidR="00B24FD1">
        <w:t>.</w:t>
      </w:r>
      <w:r w:rsidR="0023036E">
        <w:t xml:space="preserve"> </w:t>
      </w:r>
      <w:r w:rsidR="00B95D39">
        <w:t xml:space="preserve"> </w:t>
      </w:r>
      <w:r w:rsidR="003E3519">
        <w:t>Following this the learners created</w:t>
      </w:r>
      <w:r w:rsidR="00692BBE">
        <w:t xml:space="preserve"> their own</w:t>
      </w:r>
      <w:r w:rsidR="003E3519">
        <w:t xml:space="preserve"> notes and drew </w:t>
      </w:r>
      <w:r w:rsidR="00AF2699">
        <w:t>five</w:t>
      </w:r>
      <w:r w:rsidR="003E3519">
        <w:t xml:space="preserve"> filling graphs of their own to match different vessels</w:t>
      </w:r>
      <w:r w:rsidR="00AF2699">
        <w:t xml:space="preserve"> printed on a handout</w:t>
      </w:r>
      <w:r w:rsidR="003E3519">
        <w:t xml:space="preserve">. The whole activity took about </w:t>
      </w:r>
      <w:r w:rsidR="00AF2699">
        <w:t>twenty</w:t>
      </w:r>
      <w:r w:rsidR="003E3519">
        <w:t xml:space="preserve"> minutes</w:t>
      </w:r>
      <w:r w:rsidR="00995C37">
        <w:t xml:space="preserve"> and had full</w:t>
      </w:r>
      <w:r w:rsidR="002E1183">
        <w:t xml:space="preserve"> engagement. It</w:t>
      </w:r>
      <w:r w:rsidR="00995C37">
        <w:t xml:space="preserve"> </w:t>
      </w:r>
      <w:r w:rsidR="007F278C">
        <w:t>was an excellent resource according</w:t>
      </w:r>
      <w:r w:rsidR="00894A24">
        <w:t xml:space="preserve"> to the lesson comments</w:t>
      </w:r>
      <w:r w:rsidR="003E3519">
        <w:t xml:space="preserve">. </w:t>
      </w:r>
      <w:r w:rsidR="009638D9">
        <w:t xml:space="preserve"> </w:t>
      </w:r>
      <w:proofErr w:type="gramStart"/>
      <w:r w:rsidR="009638D9">
        <w:t>All of</w:t>
      </w:r>
      <w:proofErr w:type="gramEnd"/>
      <w:r w:rsidR="009638D9">
        <w:t xml:space="preserve"> the learners were</w:t>
      </w:r>
      <w:r w:rsidR="007077EF">
        <w:t xml:space="preserve"> observed to</w:t>
      </w:r>
      <w:r w:rsidR="009638D9">
        <w:t xml:space="preserve"> draw the</w:t>
      </w:r>
      <w:r w:rsidR="007077EF">
        <w:t>ir own filling graphs in the class</w:t>
      </w:r>
      <w:r w:rsidR="00196239">
        <w:t xml:space="preserve"> </w:t>
      </w:r>
      <w:r w:rsidR="00894A24">
        <w:t xml:space="preserve">of the </w:t>
      </w:r>
      <w:r w:rsidR="00196239">
        <w:t>correct</w:t>
      </w:r>
      <w:r w:rsidR="00894A24">
        <w:t xml:space="preserve"> shape</w:t>
      </w:r>
      <w:r w:rsidR="007077EF">
        <w:t>.</w:t>
      </w:r>
      <w:r w:rsidR="00196239">
        <w:t xml:space="preserve"> Written</w:t>
      </w:r>
      <w:r w:rsidR="00310AF9">
        <w:t xml:space="preserve"> teacher</w:t>
      </w:r>
      <w:r w:rsidR="00196239">
        <w:t xml:space="preserve"> feedback was </w:t>
      </w:r>
      <w:r w:rsidR="00310AF9">
        <w:t>given</w:t>
      </w:r>
      <w:r w:rsidR="00196239">
        <w:t xml:space="preserve"> </w:t>
      </w:r>
      <w:r w:rsidR="00310AF9">
        <w:t xml:space="preserve">in </w:t>
      </w:r>
      <w:proofErr w:type="gramStart"/>
      <w:r w:rsidR="00AC111D">
        <w:t>learners</w:t>
      </w:r>
      <w:proofErr w:type="gramEnd"/>
      <w:r w:rsidR="00310AF9">
        <w:t xml:space="preserve"> books, some </w:t>
      </w:r>
      <w:r w:rsidR="00AC111D">
        <w:t>needed to draw smoothe</w:t>
      </w:r>
      <w:r w:rsidR="00FA3B09">
        <w:t xml:space="preserve">r curves for vessels with </w:t>
      </w:r>
      <w:r w:rsidR="00B5078B">
        <w:t xml:space="preserve">sloping sides. </w:t>
      </w:r>
      <w:r w:rsidR="007036B5">
        <w:t>74% of learners were able to answer this question correctly giving a sensible reason for their choice in the post-test.</w:t>
      </w:r>
      <w:r w:rsidR="00302AB6">
        <w:t xml:space="preserve"> </w:t>
      </w:r>
      <w:r w:rsidR="00C40897">
        <w:t xml:space="preserve"> </w:t>
      </w:r>
      <w:r w:rsidR="00594959">
        <w:t xml:space="preserve">One learner did not have time to complete this or any subsequent questions on the test. </w:t>
      </w:r>
      <w:r w:rsidR="00C40897">
        <w:t xml:space="preserve">Underperformance on this question may have been related to lack of </w:t>
      </w:r>
      <w:r w:rsidR="00407550">
        <w:t>repeated exposure (Hattie, 2012)</w:t>
      </w:r>
      <w:r w:rsidR="00207ACF">
        <w:t xml:space="preserve">. </w:t>
      </w:r>
      <w:r w:rsidR="00302AB6">
        <w:t xml:space="preserve"> </w:t>
      </w:r>
    </w:p>
    <w:p w14:paraId="7C075061" w14:textId="7EAF01B8" w:rsidR="00F62DFD" w:rsidRDefault="00F62DFD" w:rsidP="00623A03">
      <w:pPr>
        <w:jc w:val="both"/>
      </w:pPr>
      <w:r>
        <w:t>Question 8</w:t>
      </w:r>
      <w:r w:rsidR="009C0998">
        <w:t xml:space="preserve"> was designed to test </w:t>
      </w:r>
      <w:r w:rsidR="00343AF4">
        <w:t xml:space="preserve">if </w:t>
      </w:r>
      <w:r w:rsidR="005F4762">
        <w:t>learners</w:t>
      </w:r>
      <w:r w:rsidR="00343AF4">
        <w:t xml:space="preserve"> could interpret what the graph is showing</w:t>
      </w:r>
      <w:r w:rsidR="00763CA9">
        <w:t xml:space="preserve"> (</w:t>
      </w:r>
      <w:r w:rsidR="00BE2EFA">
        <w:t>Brown &amp; Hart, 1981;</w:t>
      </w:r>
      <w:r w:rsidR="00BE2EFA" w:rsidRPr="00BE2EFA">
        <w:t xml:space="preserve"> </w:t>
      </w:r>
      <w:r w:rsidR="00BE2EFA">
        <w:t>Curcio, 1987)</w:t>
      </w:r>
      <w:r w:rsidR="00EC561A">
        <w:t xml:space="preserve"> – the </w:t>
      </w:r>
      <w:r w:rsidR="00343AF4">
        <w:t xml:space="preserve">first level of skill in graphing. </w:t>
      </w:r>
      <w:r w:rsidR="00DB748E">
        <w:t xml:space="preserve">In the pre-test </w:t>
      </w:r>
      <w:r w:rsidR="00E717B9">
        <w:t>26%</w:t>
      </w:r>
      <w:r w:rsidR="00DB748E">
        <w:t xml:space="preserve"> of learners could correctly identify what the graph was </w:t>
      </w:r>
      <w:proofErr w:type="gramStart"/>
      <w:r w:rsidR="00DB748E">
        <w:t>showing</w:t>
      </w:r>
      <w:proofErr w:type="gramEnd"/>
      <w:r w:rsidR="00E717B9">
        <w:t xml:space="preserve"> and the rest did not answer the question. </w:t>
      </w:r>
      <w:r w:rsidR="00055A7E">
        <w:t>Throughout the scheme of work there were many examples of graphs</w:t>
      </w:r>
      <w:r w:rsidR="006E1B46">
        <w:t xml:space="preserve"> presented</w:t>
      </w:r>
      <w:r w:rsidR="00055A7E">
        <w:t xml:space="preserve"> for learners to interpret. </w:t>
      </w:r>
      <w:r w:rsidR="00E717B9">
        <w:t xml:space="preserve"> </w:t>
      </w:r>
      <w:r w:rsidR="00C820C8">
        <w:t>Learners sho</w:t>
      </w:r>
      <w:r w:rsidR="00BE2EFA">
        <w:t>wed</w:t>
      </w:r>
      <w:r w:rsidR="00C820C8">
        <w:t xml:space="preserve"> a good ability to interpret </w:t>
      </w:r>
      <w:r w:rsidR="00D07CE3">
        <w:t>graphs during class questioning and peer-assessed work.</w:t>
      </w:r>
      <w:r w:rsidR="00AE02EA">
        <w:t xml:space="preserve"> Following the intervention 87% were able to describe the information shown correctly, 2 other learners gave vague answers and one learner did not have time to answer the question. </w:t>
      </w:r>
      <w:r w:rsidR="00D07CE3">
        <w:t xml:space="preserve"> </w:t>
      </w:r>
      <w:r w:rsidR="00C02621">
        <w:t xml:space="preserve"> </w:t>
      </w:r>
      <w:r w:rsidR="00DC74DD">
        <w:t xml:space="preserve"> </w:t>
      </w:r>
    </w:p>
    <w:p w14:paraId="60379B75" w14:textId="22A2EC67" w:rsidR="00F62DFD" w:rsidRDefault="00F62DFD" w:rsidP="00623A03">
      <w:pPr>
        <w:jc w:val="both"/>
      </w:pPr>
      <w:r>
        <w:t>Question 9</w:t>
      </w:r>
      <w:r w:rsidR="00343AF4">
        <w:t xml:space="preserve"> was designed to test the learners</w:t>
      </w:r>
      <w:r w:rsidR="00A2211E">
        <w:t>’</w:t>
      </w:r>
      <w:r w:rsidR="00343AF4">
        <w:t xml:space="preserve"> understanding of what a scatter graph is.  If they </w:t>
      </w:r>
      <w:r w:rsidR="00606194">
        <w:t>understand</w:t>
      </w:r>
      <w:r w:rsidR="00343AF4">
        <w:t xml:space="preserve"> that the points are individual points not related to each other they will realise the points should not be joined.</w:t>
      </w:r>
      <w:r w:rsidR="00435CA7">
        <w:t xml:space="preserve"> </w:t>
      </w:r>
      <w:r w:rsidR="00343AF4">
        <w:t xml:space="preserve"> </w:t>
      </w:r>
      <w:r w:rsidR="000C6AC1">
        <w:t xml:space="preserve">Some learners </w:t>
      </w:r>
      <w:r w:rsidR="009A4AF7">
        <w:t xml:space="preserve">gave an </w:t>
      </w:r>
      <w:r w:rsidR="000C6AC1">
        <w:t>initial</w:t>
      </w:r>
      <w:r w:rsidR="009A4AF7">
        <w:t xml:space="preserve"> explanation as</w:t>
      </w:r>
      <w:r w:rsidR="000C6AC1">
        <w:t xml:space="preserve"> no because there are too many points or because it would be confusing. Th</w:t>
      </w:r>
      <w:r w:rsidR="00DA0EC5">
        <w:t>ese types of answers were not considered correct.</w:t>
      </w:r>
      <w:r w:rsidR="00761126">
        <w:t xml:space="preserve"> The teaching of scatter graphs used a method of active graphing (Watson et al., 2013) where the learners use their own data to plot live graphs.   IT was </w:t>
      </w:r>
      <w:r w:rsidR="001C3308">
        <w:t xml:space="preserve">also </w:t>
      </w:r>
      <w:r w:rsidR="00761126">
        <w:t>used (</w:t>
      </w:r>
      <w:proofErr w:type="spellStart"/>
      <w:r w:rsidR="00761126">
        <w:t>Pimms</w:t>
      </w:r>
      <w:proofErr w:type="spellEnd"/>
      <w:r w:rsidR="00761126">
        <w:t xml:space="preserve">, 1988) to demonstrate what the line of best fit should look like.  A </w:t>
      </w:r>
      <w:r w:rsidR="0072425F">
        <w:t>variety</w:t>
      </w:r>
      <w:r w:rsidR="00761126">
        <w:t xml:space="preserve"> of </w:t>
      </w:r>
      <w:r w:rsidR="00A27346">
        <w:t>interesting graphs were also shown to the learners to tackle the issue of c</w:t>
      </w:r>
      <w:r w:rsidR="00ED150F">
        <w:t xml:space="preserve">orrelation </w:t>
      </w:r>
      <w:r w:rsidR="00397298">
        <w:t>does not always mean causation</w:t>
      </w:r>
      <w:r w:rsidR="00590D21">
        <w:t xml:space="preserve"> and help to develop a more relational understanding (</w:t>
      </w:r>
      <w:proofErr w:type="spellStart"/>
      <w:r w:rsidR="00590D21">
        <w:t>Skemp</w:t>
      </w:r>
      <w:proofErr w:type="spellEnd"/>
      <w:r w:rsidR="00590D21">
        <w:t>, 1976)</w:t>
      </w:r>
      <w:r w:rsidR="00397298">
        <w:t xml:space="preserve">. </w:t>
      </w:r>
      <w:r w:rsidR="00C571CE">
        <w:t xml:space="preserve"> </w:t>
      </w:r>
      <w:r w:rsidR="00D26A4A">
        <w:t>In the post</w:t>
      </w:r>
      <w:r w:rsidR="00C40980">
        <w:t>-</w:t>
      </w:r>
      <w:r w:rsidR="00D26A4A">
        <w:t>test</w:t>
      </w:r>
      <w:r w:rsidR="00C40980">
        <w:t>,</w:t>
      </w:r>
      <w:r w:rsidR="00D26A4A">
        <w:t xml:space="preserve"> </w:t>
      </w:r>
      <w:proofErr w:type="gramStart"/>
      <w:r w:rsidR="00D26A4A">
        <w:t>all of</w:t>
      </w:r>
      <w:proofErr w:type="gramEnd"/>
      <w:r w:rsidR="00D26A4A">
        <w:t xml:space="preserve"> the learners said the points should not be joined but the reasoning was not always sound</w:t>
      </w:r>
      <w:r w:rsidR="007B1EA9">
        <w:t xml:space="preserve"> suggesting some confusion </w:t>
      </w:r>
      <w:r w:rsidR="00CF0986">
        <w:t>around what a line of best fit shows</w:t>
      </w:r>
      <w:r w:rsidR="00D26A4A">
        <w:t>.</w:t>
      </w:r>
      <w:r w:rsidR="00CF0986">
        <w:t xml:space="preserve"> A group activity was planned </w:t>
      </w:r>
      <w:r w:rsidR="008402A4">
        <w:t xml:space="preserve">(but unfortunately not delivered due to time) </w:t>
      </w:r>
      <w:r w:rsidR="00B154FD">
        <w:t xml:space="preserve">to create a deeper understanding on </w:t>
      </w:r>
      <w:r w:rsidR="008402A4">
        <w:t>line of best fit</w:t>
      </w:r>
      <w:r w:rsidR="00B154FD">
        <w:t xml:space="preserve"> and has been included in the topic pack. </w:t>
      </w:r>
      <w:r w:rsidR="00D26A4A">
        <w:t xml:space="preserve"> </w:t>
      </w:r>
      <w:r w:rsidR="00DA0EC5">
        <w:t xml:space="preserve"> </w:t>
      </w:r>
    </w:p>
    <w:p w14:paraId="49C5AE9C" w14:textId="609F01B3" w:rsidR="00F62DFD" w:rsidRDefault="00F62DFD" w:rsidP="00623A03">
      <w:pPr>
        <w:jc w:val="both"/>
      </w:pPr>
      <w:r>
        <w:t>Question 10</w:t>
      </w:r>
      <w:r w:rsidR="00343AF4">
        <w:t xml:space="preserve"> </w:t>
      </w:r>
      <w:r w:rsidR="00606194">
        <w:t>was designed to test</w:t>
      </w:r>
      <w:r w:rsidR="00883C9B">
        <w:t xml:space="preserve"> the</w:t>
      </w:r>
      <w:r w:rsidR="00606194">
        <w:t xml:space="preserve"> learners</w:t>
      </w:r>
      <w:r w:rsidR="00941B71">
        <w:t>’</w:t>
      </w:r>
      <w:r w:rsidR="00606194">
        <w:t xml:space="preserve"> ability to read beyond the data</w:t>
      </w:r>
      <w:r w:rsidR="00AF1F13">
        <w:t xml:space="preserve"> (Curcio, 1987) </w:t>
      </w:r>
      <w:r w:rsidR="00606194">
        <w:t xml:space="preserve">and apply and use a line of best fit. </w:t>
      </w:r>
      <w:r w:rsidR="00435CA7">
        <w:t xml:space="preserve"> Very few learners in the pre-test (9%) were able to predict </w:t>
      </w:r>
      <w:r w:rsidR="005F070E">
        <w:t xml:space="preserve">a value using the </w:t>
      </w:r>
      <w:r w:rsidR="003F3486">
        <w:t xml:space="preserve">information given in the </w:t>
      </w:r>
      <w:r w:rsidR="005F070E">
        <w:t xml:space="preserve">graph.    This increased to </w:t>
      </w:r>
      <w:r w:rsidR="00B067EA">
        <w:t>87% able to correctly predict using the data in the post-test.</w:t>
      </w:r>
      <w:r w:rsidR="00C90988">
        <w:t xml:space="preserve"> </w:t>
      </w:r>
      <w:r w:rsidR="005C324C">
        <w:t xml:space="preserve"> </w:t>
      </w:r>
      <w:r w:rsidR="00DA7808">
        <w:t xml:space="preserve">Everyone in the post-test attempted the </w:t>
      </w:r>
      <w:r w:rsidR="00DA7808">
        <w:lastRenderedPageBreak/>
        <w:t xml:space="preserve">question except for one learner who </w:t>
      </w:r>
      <w:proofErr w:type="gramStart"/>
      <w:r w:rsidR="00DA7808">
        <w:t>did not have time</w:t>
      </w:r>
      <w:proofErr w:type="gramEnd"/>
      <w:r w:rsidR="00DA7808">
        <w:t xml:space="preserve"> to complete the test. A small number </w:t>
      </w:r>
      <w:r w:rsidR="00CA057B">
        <w:t xml:space="preserve">who did not get the correct answer </w:t>
      </w:r>
      <w:r w:rsidR="008D52A3">
        <w:t xml:space="preserve">and </w:t>
      </w:r>
      <w:r w:rsidR="00DA7808">
        <w:t>under predicted the score</w:t>
      </w:r>
      <w:r w:rsidR="00E435BD">
        <w:t xml:space="preserve"> </w:t>
      </w:r>
      <w:r w:rsidR="00CA057B">
        <w:t>was down</w:t>
      </w:r>
      <w:r w:rsidR="00E435BD">
        <w:t xml:space="preserve"> to a poor estimation of the line of best fit. </w:t>
      </w:r>
      <w:r w:rsidR="005161B4">
        <w:t xml:space="preserve"> </w:t>
      </w:r>
      <w:r w:rsidR="004A7290">
        <w:t>During the teaching of this topic u</w:t>
      </w:r>
      <w:r w:rsidR="005161B4">
        <w:t xml:space="preserve">se of conversion graphs </w:t>
      </w:r>
      <w:r w:rsidR="00247433">
        <w:t xml:space="preserve">as well as scatter graphs </w:t>
      </w:r>
      <w:r w:rsidR="005161B4">
        <w:t>allow</w:t>
      </w:r>
      <w:r w:rsidR="00247433">
        <w:t>ed</w:t>
      </w:r>
      <w:r w:rsidR="005161B4">
        <w:t xml:space="preserve"> the learners to </w:t>
      </w:r>
      <w:r w:rsidR="004A7290">
        <w:t xml:space="preserve">practise </w:t>
      </w:r>
      <w:r w:rsidR="005161B4">
        <w:t>read</w:t>
      </w:r>
      <w:r w:rsidR="004A7290">
        <w:t>ing information</w:t>
      </w:r>
      <w:r w:rsidR="005161B4">
        <w:t xml:space="preserve"> from graphs</w:t>
      </w:r>
      <w:r w:rsidR="004A7290">
        <w:t xml:space="preserve"> in </w:t>
      </w:r>
      <w:proofErr w:type="gramStart"/>
      <w:r w:rsidR="004B28D6">
        <w:t>various d</w:t>
      </w:r>
      <w:r w:rsidR="009E2BE7">
        <w:t>ifferent</w:t>
      </w:r>
      <w:proofErr w:type="gramEnd"/>
      <w:r w:rsidR="004A7290">
        <w:t xml:space="preserve"> way</w:t>
      </w:r>
      <w:r w:rsidR="009E2BE7">
        <w:t>s</w:t>
      </w:r>
      <w:r w:rsidR="0071703A">
        <w:t xml:space="preserve"> to build a relational form of understanding</w:t>
      </w:r>
      <w:r w:rsidR="008D52A3">
        <w:t xml:space="preserve"> (</w:t>
      </w:r>
      <w:proofErr w:type="spellStart"/>
      <w:r w:rsidR="008D52A3">
        <w:t>Skemp</w:t>
      </w:r>
      <w:proofErr w:type="spellEnd"/>
      <w:r w:rsidR="008D52A3">
        <w:t>, 1976)</w:t>
      </w:r>
      <w:r w:rsidR="0071703A">
        <w:t>. P</w:t>
      </w:r>
      <w:r w:rsidR="005161B4">
        <w:t>eer assessment</w:t>
      </w:r>
      <w:r w:rsidR="005F3B34">
        <w:t xml:space="preserve"> (</w:t>
      </w:r>
      <w:proofErr w:type="spellStart"/>
      <w:r w:rsidR="005F3B34">
        <w:t>Chappuis</w:t>
      </w:r>
      <w:proofErr w:type="spellEnd"/>
      <w:r w:rsidR="005F3B34">
        <w:t xml:space="preserve"> &amp; </w:t>
      </w:r>
      <w:proofErr w:type="spellStart"/>
      <w:r w:rsidR="005F3B34">
        <w:t>Stiggen</w:t>
      </w:r>
      <w:r w:rsidR="000A1A3F">
        <w:t>s</w:t>
      </w:r>
      <w:proofErr w:type="spellEnd"/>
      <w:r w:rsidR="000A1A3F">
        <w:t>, 2002)</w:t>
      </w:r>
      <w:r w:rsidR="005161B4">
        <w:t xml:space="preserve"> </w:t>
      </w:r>
      <w:r w:rsidR="004379FD">
        <w:t>was used to feedback to learners how they could improve</w:t>
      </w:r>
      <w:r w:rsidR="00F45ECD">
        <w:t xml:space="preserve"> based on a template provided of a model answer</w:t>
      </w:r>
      <w:r w:rsidR="004379FD">
        <w:t xml:space="preserve">. </w:t>
      </w:r>
      <w:r w:rsidR="00DA7808">
        <w:t xml:space="preserve"> </w:t>
      </w:r>
      <w:r w:rsidR="00B067EA">
        <w:t xml:space="preserve"> </w:t>
      </w:r>
      <w:r w:rsidR="00C02621">
        <w:t xml:space="preserve">IT was </w:t>
      </w:r>
      <w:r w:rsidR="00F45ECD">
        <w:t>used</w:t>
      </w:r>
      <w:r w:rsidR="00C02621">
        <w:t xml:space="preserve"> (</w:t>
      </w:r>
      <w:proofErr w:type="spellStart"/>
      <w:r w:rsidR="00C02621">
        <w:t>Pimms</w:t>
      </w:r>
      <w:proofErr w:type="spellEnd"/>
      <w:r w:rsidR="00C02621">
        <w:t>, 1988) as a tool to allow learners to practise plotting lines of best fit</w:t>
      </w:r>
      <w:r w:rsidR="00761126">
        <w:t xml:space="preserve"> using their phones.   </w:t>
      </w:r>
    </w:p>
    <w:p w14:paraId="5B97F692" w14:textId="77777777" w:rsidR="00DA0EC5" w:rsidRPr="00E77EF8" w:rsidRDefault="00DA0EC5" w:rsidP="00623A03">
      <w:pPr>
        <w:jc w:val="both"/>
      </w:pPr>
    </w:p>
    <w:p w14:paraId="6FFD421B" w14:textId="7BFC4632" w:rsidR="009D60E0" w:rsidRPr="00E77EF8" w:rsidRDefault="009D60E0" w:rsidP="00623A03">
      <w:pPr>
        <w:pStyle w:val="Style1"/>
        <w:jc w:val="both"/>
      </w:pPr>
      <w:r w:rsidRPr="00E77EF8">
        <w:t xml:space="preserve">Conclusions </w:t>
      </w:r>
    </w:p>
    <w:p w14:paraId="5B8BEB8C" w14:textId="77777777" w:rsidR="009C2B4C" w:rsidRDefault="009C2B4C" w:rsidP="00623A03">
      <w:pPr>
        <w:jc w:val="both"/>
      </w:pPr>
    </w:p>
    <w:p w14:paraId="2E4F6CAB" w14:textId="679A2105" w:rsidR="009C2B4C" w:rsidRDefault="009C2B4C" w:rsidP="00623A03">
      <w:pPr>
        <w:jc w:val="both"/>
      </w:pPr>
      <w:r>
        <w:t xml:space="preserve">Ethical guidelines were </w:t>
      </w:r>
      <w:r w:rsidR="005127C4">
        <w:t xml:space="preserve">closely followed </w:t>
      </w:r>
      <w:proofErr w:type="gramStart"/>
      <w:r w:rsidR="005127C4">
        <w:t>at all times</w:t>
      </w:r>
      <w:proofErr w:type="gramEnd"/>
      <w:r w:rsidR="005127C4">
        <w:t xml:space="preserve"> </w:t>
      </w:r>
      <w:r w:rsidR="00676312">
        <w:t>whilst undertaking this research</w:t>
      </w:r>
      <w:r w:rsidR="00A52CB9">
        <w:t>. C</w:t>
      </w:r>
      <w:r w:rsidR="00676312">
        <w:t xml:space="preserve">areful consideration was given to </w:t>
      </w:r>
      <w:r w:rsidR="00C00E0A">
        <w:t xml:space="preserve">respecting the </w:t>
      </w:r>
      <w:r w:rsidR="00676312">
        <w:t xml:space="preserve">rights of individuals and </w:t>
      </w:r>
      <w:r w:rsidR="00A52CB9">
        <w:t xml:space="preserve">ethical consent was gained of </w:t>
      </w:r>
      <w:proofErr w:type="gramStart"/>
      <w:r w:rsidR="00A52CB9">
        <w:t>all of</w:t>
      </w:r>
      <w:proofErr w:type="gramEnd"/>
      <w:r w:rsidR="00A52CB9">
        <w:t xml:space="preserve"> the participants. </w:t>
      </w:r>
    </w:p>
    <w:p w14:paraId="001BD2AB" w14:textId="28837160" w:rsidR="0068020A" w:rsidRDefault="00D7159D" w:rsidP="00623A03">
      <w:pPr>
        <w:jc w:val="both"/>
      </w:pPr>
      <w:r>
        <w:t xml:space="preserve">Misconceptions and lack of knowledge were highlighted in </w:t>
      </w:r>
      <w:r w:rsidR="00900E5D">
        <w:t xml:space="preserve">each area of graphs </w:t>
      </w:r>
      <w:r w:rsidR="00EF754E">
        <w:t xml:space="preserve">identified on the diagnostic test. </w:t>
      </w:r>
      <w:r w:rsidR="007A6928">
        <w:t xml:space="preserve">It can be seen </w:t>
      </w:r>
      <w:r w:rsidR="00A921A6">
        <w:t>from</w:t>
      </w:r>
      <w:r w:rsidR="00D04F8F">
        <w:t xml:space="preserve"> </w:t>
      </w:r>
      <w:r w:rsidR="00641E02">
        <w:t>F</w:t>
      </w:r>
      <w:r w:rsidR="00D04F8F">
        <w:t xml:space="preserve">igure 1 that all the learners </w:t>
      </w:r>
      <w:r w:rsidR="00B41A7E">
        <w:t xml:space="preserve">in the class </w:t>
      </w:r>
      <w:r w:rsidR="00D04F8F">
        <w:t xml:space="preserve">showed some improvement over the intervention period.  </w:t>
      </w:r>
      <w:r w:rsidR="00BC44B1">
        <w:t xml:space="preserve">It was clear that some of the interventions were more successful than others. </w:t>
      </w:r>
    </w:p>
    <w:p w14:paraId="55A1346F" w14:textId="719986A8" w:rsidR="0025540C" w:rsidRDefault="0025540C" w:rsidP="00623A03">
      <w:pPr>
        <w:jc w:val="both"/>
      </w:pPr>
      <w:r>
        <w:t xml:space="preserve">One of the most noticeable changes that came across when marking the pre-test and the post-test was in the number of answers which had been completed. </w:t>
      </w:r>
      <w:r w:rsidR="00EA42B7">
        <w:t>In the post</w:t>
      </w:r>
      <w:r w:rsidR="009C434E">
        <w:t>-</w:t>
      </w:r>
      <w:r w:rsidR="00EA42B7">
        <w:t xml:space="preserve">test the number of unanswered questions had reduced </w:t>
      </w:r>
      <w:r w:rsidR="00ED0699">
        <w:t>compared to the pre-test by almost 35%</w:t>
      </w:r>
      <w:r>
        <w:t xml:space="preserve">.  Even if the learners answered the questions wrongly they demonstrated confidence to have a go. This was </w:t>
      </w:r>
      <w:r>
        <w:t>encouraging</w:t>
      </w:r>
      <w:r>
        <w:t xml:space="preserve"> to see and may be </w:t>
      </w:r>
      <w:proofErr w:type="gramStart"/>
      <w:r>
        <w:t>as a consequence of</w:t>
      </w:r>
      <w:proofErr w:type="gramEnd"/>
      <w:r>
        <w:t xml:space="preserve"> the learners seeing some things for the first time in the pre-test and also by creating a positive and non-threatening learning environment.</w:t>
      </w:r>
    </w:p>
    <w:p w14:paraId="76100A95" w14:textId="53460E4F" w:rsidR="0068020A" w:rsidRDefault="00B15318" w:rsidP="00623A03">
      <w:pPr>
        <w:jc w:val="both"/>
      </w:pPr>
      <w:r>
        <w:t>For this class the</w:t>
      </w:r>
      <w:r w:rsidR="0068020A">
        <w:t xml:space="preserve"> three most successful </w:t>
      </w:r>
      <w:r w:rsidR="00C20022">
        <w:t>interventions</w:t>
      </w:r>
      <w:r w:rsidR="0068020A">
        <w:t xml:space="preserve"> </w:t>
      </w:r>
      <w:r w:rsidR="006E612F">
        <w:t>showing</w:t>
      </w:r>
      <w:r w:rsidR="0068020A">
        <w:t xml:space="preserve"> the most improvement in learner outcome </w:t>
      </w:r>
      <w:r w:rsidR="000F534D">
        <w:t>based on</w:t>
      </w:r>
      <w:r w:rsidR="0068020A">
        <w:t xml:space="preserve"> the diagnostic test </w:t>
      </w:r>
      <w:r w:rsidR="00644A35">
        <w:t xml:space="preserve">result </w:t>
      </w:r>
      <w:r w:rsidR="000F534D">
        <w:t xml:space="preserve">and </w:t>
      </w:r>
      <w:r w:rsidR="00706E4F">
        <w:t xml:space="preserve">learner </w:t>
      </w:r>
      <w:r w:rsidR="00161DEF">
        <w:t>engagement</w:t>
      </w:r>
      <w:r w:rsidR="00706E4F">
        <w:t xml:space="preserve"> were</w:t>
      </w:r>
      <w:r w:rsidR="00CF23A6">
        <w:t>:</w:t>
      </w:r>
      <w:r w:rsidR="00376784">
        <w:t xml:space="preserve"> </w:t>
      </w:r>
      <w:r w:rsidR="005851AE">
        <w:t>d</w:t>
      </w:r>
      <w:r w:rsidR="00C20022">
        <w:t>istance</w:t>
      </w:r>
      <w:r w:rsidR="001A6AF1">
        <w:t>-</w:t>
      </w:r>
      <w:r w:rsidR="00C20022">
        <w:t>time graphs</w:t>
      </w:r>
      <w:r w:rsidR="002F375D">
        <w:t xml:space="preserve"> (Question 6)</w:t>
      </w:r>
      <w:r w:rsidR="00C20022">
        <w:t>,</w:t>
      </w:r>
      <w:r w:rsidR="00376784">
        <w:t xml:space="preserve"> </w:t>
      </w:r>
      <w:r w:rsidR="00C20022">
        <w:t>filling graphs</w:t>
      </w:r>
      <w:r w:rsidR="002F375D">
        <w:t xml:space="preserve"> (Question 7)</w:t>
      </w:r>
      <w:r w:rsidR="00C20022">
        <w:t xml:space="preserve"> and</w:t>
      </w:r>
      <w:r w:rsidR="00CD1B73">
        <w:t xml:space="preserve"> using a</w:t>
      </w:r>
      <w:r w:rsidR="00C20022">
        <w:t xml:space="preserve"> line of best fit to approximate values</w:t>
      </w:r>
      <w:r w:rsidR="005851AE">
        <w:t xml:space="preserve"> (Question 10)</w:t>
      </w:r>
      <w:r w:rsidR="00C20022">
        <w:t xml:space="preserve">. </w:t>
      </w:r>
      <w:r w:rsidR="00C32694">
        <w:t xml:space="preserve"> The following three paragraphs discuss the potential reasons for the positive results in these areas. </w:t>
      </w:r>
      <w:r w:rsidR="00DA5D4F">
        <w:t xml:space="preserve"> </w:t>
      </w:r>
    </w:p>
    <w:p w14:paraId="31561B2F" w14:textId="509A49BD" w:rsidR="0068020A" w:rsidRDefault="004B5FCE" w:rsidP="00623A03">
      <w:pPr>
        <w:jc w:val="both"/>
      </w:pPr>
      <w:r w:rsidRPr="004B5FCE">
        <w:rPr>
          <w:b/>
        </w:rPr>
        <w:t>Distance time graphs.</w:t>
      </w:r>
      <w:r>
        <w:t xml:space="preserve"> </w:t>
      </w:r>
      <w:r w:rsidR="00852470">
        <w:t>Learners were exposed to distance</w:t>
      </w:r>
      <w:r w:rsidR="001A6AF1">
        <w:t>-</w:t>
      </w:r>
      <w:r w:rsidR="00852470">
        <w:t>time graphs in a variety of ways</w:t>
      </w:r>
      <w:r w:rsidR="00345617">
        <w:t xml:space="preserve"> </w:t>
      </w:r>
      <w:r w:rsidR="00852470">
        <w:t>to build a relational underst</w:t>
      </w:r>
      <w:r w:rsidR="004C2C66">
        <w:t xml:space="preserve">anding which can help </w:t>
      </w:r>
      <w:r w:rsidR="00EA1AF1">
        <w:t>with</w:t>
      </w:r>
      <w:r w:rsidR="004C2C66">
        <w:t xml:space="preserve"> remembering (</w:t>
      </w:r>
      <w:proofErr w:type="spellStart"/>
      <w:r w:rsidR="004C2C66">
        <w:t>Skemp</w:t>
      </w:r>
      <w:proofErr w:type="spellEnd"/>
      <w:r w:rsidR="004C2C66">
        <w:t>, 1976)</w:t>
      </w:r>
      <w:r w:rsidR="00FB664F">
        <w:t>.</w:t>
      </w:r>
      <w:r w:rsidR="00EA1AF1">
        <w:t xml:space="preserve"> Collaborative learning was combined with </w:t>
      </w:r>
      <w:r w:rsidR="00DA7B30">
        <w:t xml:space="preserve">modelling, class discussion and individual </w:t>
      </w:r>
      <w:r w:rsidR="00DB02A5">
        <w:t xml:space="preserve">work. </w:t>
      </w:r>
      <w:r w:rsidR="005F4887">
        <w:t>Repeated exposure (Hattie, 2012) was achieved by including a distance</w:t>
      </w:r>
      <w:r w:rsidR="001A6AF1">
        <w:t>-</w:t>
      </w:r>
      <w:r w:rsidR="005F4887">
        <w:t xml:space="preserve">time activity for the starter of the following lesson. </w:t>
      </w:r>
      <w:r w:rsidR="000B1168">
        <w:t xml:space="preserve">The learners were engaged in </w:t>
      </w:r>
      <w:proofErr w:type="gramStart"/>
      <w:r w:rsidR="000B1168">
        <w:t>all of</w:t>
      </w:r>
      <w:proofErr w:type="gramEnd"/>
      <w:r w:rsidR="000B1168">
        <w:t xml:space="preserve"> the activities. </w:t>
      </w:r>
      <w:r w:rsidR="00DB02A5">
        <w:t xml:space="preserve"> </w:t>
      </w:r>
    </w:p>
    <w:p w14:paraId="370028C4" w14:textId="4091FA08" w:rsidR="00535558" w:rsidRDefault="004B5FCE" w:rsidP="00623A03">
      <w:pPr>
        <w:jc w:val="both"/>
      </w:pPr>
      <w:r w:rsidRPr="004B5FCE">
        <w:rPr>
          <w:b/>
        </w:rPr>
        <w:t xml:space="preserve">Rate of change / filling graphs. </w:t>
      </w:r>
      <w:r w:rsidR="00DE6B72">
        <w:t>The intervention to teach filling graphs</w:t>
      </w:r>
      <w:r w:rsidR="00BC7036">
        <w:t xml:space="preserve"> </w:t>
      </w:r>
      <w:r w:rsidR="00591152">
        <w:t>combined a whole group</w:t>
      </w:r>
      <w:r w:rsidR="00A75B52">
        <w:t xml:space="preserve"> learning</w:t>
      </w:r>
      <w:r w:rsidR="00591152">
        <w:t xml:space="preserve"> activity with</w:t>
      </w:r>
      <w:r w:rsidR="00DE6B72">
        <w:t xml:space="preserve"> </w:t>
      </w:r>
      <w:r w:rsidR="00CC3C36">
        <w:t xml:space="preserve">classroom discussion, </w:t>
      </w:r>
      <w:r w:rsidR="003F2F40">
        <w:t xml:space="preserve">shared </w:t>
      </w:r>
      <w:r w:rsidR="00855549">
        <w:t xml:space="preserve">predictions and direct feedback </w:t>
      </w:r>
      <w:r w:rsidR="00CC3C36">
        <w:t>using</w:t>
      </w:r>
      <w:r w:rsidR="00753579">
        <w:t xml:space="preserve"> </w:t>
      </w:r>
      <w:r w:rsidR="000E6712">
        <w:t>engaging IT software</w:t>
      </w:r>
      <w:r w:rsidR="00834196">
        <w:t xml:space="preserve">. The </w:t>
      </w:r>
      <w:r w:rsidR="00084169">
        <w:t xml:space="preserve">learners </w:t>
      </w:r>
      <w:r w:rsidR="00834196">
        <w:t>then had</w:t>
      </w:r>
      <w:r w:rsidR="00084169">
        <w:t xml:space="preserve"> to write down their own notes and complete graphs themselves</w:t>
      </w:r>
      <w:r w:rsidR="000E6712">
        <w:t xml:space="preserve">. </w:t>
      </w:r>
      <w:r w:rsidR="00591152">
        <w:t xml:space="preserve"> </w:t>
      </w:r>
      <w:r w:rsidR="00B04A55">
        <w:t xml:space="preserve">This was one of the shortest interventions </w:t>
      </w:r>
      <w:r w:rsidR="00FE3784">
        <w:t xml:space="preserve">in the scheme of work </w:t>
      </w:r>
      <w:r w:rsidR="00EB7379">
        <w:t xml:space="preserve">but giving </w:t>
      </w:r>
      <w:r w:rsidR="000B793D">
        <w:t>one of the best learning outcomes</w:t>
      </w:r>
      <w:r w:rsidR="00B01580">
        <w:t>.</w:t>
      </w:r>
      <w:r w:rsidR="000B793D">
        <w:t xml:space="preserve"> </w:t>
      </w:r>
      <w:r w:rsidR="00B01580">
        <w:t>I</w:t>
      </w:r>
      <w:r w:rsidR="000B793D">
        <w:t>t</w:t>
      </w:r>
      <w:r w:rsidR="00EB7379">
        <w:t xml:space="preserve"> </w:t>
      </w:r>
      <w:r w:rsidR="00345199">
        <w:t>combines</w:t>
      </w:r>
      <w:r w:rsidR="00EB7379">
        <w:t xml:space="preserve"> </w:t>
      </w:r>
      <w:proofErr w:type="gramStart"/>
      <w:r w:rsidR="000B793D">
        <w:t>a</w:t>
      </w:r>
      <w:r w:rsidR="00345199">
        <w:t xml:space="preserve"> number of</w:t>
      </w:r>
      <w:proofErr w:type="gramEnd"/>
      <w:r w:rsidR="000B793D">
        <w:t xml:space="preserve"> </w:t>
      </w:r>
      <w:r w:rsidR="00EB7379">
        <w:t>high impact</w:t>
      </w:r>
      <w:r w:rsidR="00345199">
        <w:t xml:space="preserve"> strategies</w:t>
      </w:r>
      <w:r w:rsidR="00500D30">
        <w:t xml:space="preserve"> (Hattie, 2012)</w:t>
      </w:r>
      <w:r w:rsidR="00492DB8">
        <w:t>.</w:t>
      </w:r>
      <w:r w:rsidR="00B84FB1">
        <w:t xml:space="preserve"> </w:t>
      </w:r>
      <w:r w:rsidR="003F2F40">
        <w:t xml:space="preserve">Some </w:t>
      </w:r>
      <w:r w:rsidR="00B84FB1">
        <w:t>of the key aspects w</w:t>
      </w:r>
      <w:r w:rsidR="003F2F40">
        <w:t>er</w:t>
      </w:r>
      <w:r w:rsidR="00E12F86">
        <w:t xml:space="preserve">e: </w:t>
      </w:r>
      <w:r w:rsidR="00B84FB1">
        <w:t xml:space="preserve"> learners were fully engag</w:t>
      </w:r>
      <w:r w:rsidR="007648D7">
        <w:t>ed in the activity</w:t>
      </w:r>
      <w:r w:rsidR="00E12F86">
        <w:t>,</w:t>
      </w:r>
      <w:r w:rsidR="0005187A">
        <w:t xml:space="preserve"> </w:t>
      </w:r>
      <w:r w:rsidR="00E12F86">
        <w:t xml:space="preserve">classroom discussion where learners could articulate and develop their thinking, </w:t>
      </w:r>
      <w:r w:rsidR="0005187A">
        <w:t>learners received immediate feedback</w:t>
      </w:r>
      <w:r w:rsidR="00B84FB1">
        <w:t xml:space="preserve">. </w:t>
      </w:r>
      <w:r w:rsidR="009338E9">
        <w:t>In this case IT simplified</w:t>
      </w:r>
      <w:r w:rsidR="00492DB8">
        <w:t xml:space="preserve"> what could have been done </w:t>
      </w:r>
      <w:r w:rsidR="00492DB8">
        <w:lastRenderedPageBreak/>
        <w:t>experiment</w:t>
      </w:r>
      <w:r w:rsidR="00F27C83">
        <w:t>ally</w:t>
      </w:r>
      <w:r w:rsidR="00535558">
        <w:t xml:space="preserve"> saving time</w:t>
      </w:r>
      <w:r w:rsidR="00C70F0B">
        <w:t xml:space="preserve"> (Watson et a</w:t>
      </w:r>
      <w:r w:rsidR="003B3864">
        <w:t>l.</w:t>
      </w:r>
      <w:r w:rsidR="00C70F0B">
        <w:t>, 201</w:t>
      </w:r>
      <w:r w:rsidR="003B3864">
        <w:t>3)</w:t>
      </w:r>
      <w:r w:rsidR="00834196">
        <w:t>, resources</w:t>
      </w:r>
      <w:r w:rsidR="00535558">
        <w:t xml:space="preserve"> and potentially increasing learning</w:t>
      </w:r>
      <w:r w:rsidR="00834196">
        <w:t>.</w:t>
      </w:r>
      <w:r w:rsidR="00802221">
        <w:t xml:space="preserve"> The learning outcomes may have been improved giving further exposure to this i</w:t>
      </w:r>
      <w:r w:rsidR="00255576">
        <w:t>n</w:t>
      </w:r>
      <w:r w:rsidR="00802221">
        <w:t xml:space="preserve"> a second lesson</w:t>
      </w:r>
      <w:r w:rsidR="00F96E38">
        <w:t xml:space="preserve"> or homework activity</w:t>
      </w:r>
      <w:r w:rsidR="00802221">
        <w:t xml:space="preserve">. </w:t>
      </w:r>
      <w:r w:rsidR="00492DB8">
        <w:t xml:space="preserve"> </w:t>
      </w:r>
    </w:p>
    <w:p w14:paraId="2DDFC42A" w14:textId="5C56E6C4" w:rsidR="00BC7036" w:rsidRDefault="00423FEA" w:rsidP="00623A03">
      <w:pPr>
        <w:jc w:val="both"/>
      </w:pPr>
      <w:r>
        <w:rPr>
          <w:b/>
        </w:rPr>
        <w:t xml:space="preserve">Lines of best fit. </w:t>
      </w:r>
      <w:r w:rsidR="00251A1C">
        <w:t xml:space="preserve">Lines of best fit </w:t>
      </w:r>
      <w:r w:rsidR="00345617">
        <w:t xml:space="preserve">were </w:t>
      </w:r>
      <w:r w:rsidR="00EC6CBB">
        <w:t>covered under the topic of scatter graphs.</w:t>
      </w:r>
      <w:r w:rsidR="00383F4D">
        <w:t xml:space="preserve"> </w:t>
      </w:r>
      <w:r w:rsidR="00904B10">
        <w:t>Collaborative learning and group discussion was used</w:t>
      </w:r>
      <w:r w:rsidR="00D11E73">
        <w:t xml:space="preserve"> to teach this</w:t>
      </w:r>
      <w:r w:rsidR="00904B10">
        <w:t xml:space="preserve"> along with </w:t>
      </w:r>
      <w:r w:rsidR="00D11E73">
        <w:t>practise of active graphing (Watson et al., 2013) and peer feedback.</w:t>
      </w:r>
      <w:r w:rsidR="00C5381C">
        <w:t xml:space="preserve"> Interesting examples which were relevant to the learners (</w:t>
      </w:r>
      <w:r w:rsidR="00440FEB">
        <w:t>Monte</w:t>
      </w:r>
      <w:r w:rsidR="003F7B38">
        <w:t xml:space="preserve">iro &amp; </w:t>
      </w:r>
      <w:proofErr w:type="spellStart"/>
      <w:r w:rsidR="003F7B38">
        <w:t>Ainley</w:t>
      </w:r>
      <w:proofErr w:type="spellEnd"/>
      <w:r w:rsidR="003F7B38">
        <w:t>, 2003</w:t>
      </w:r>
      <w:r w:rsidR="00C5381C">
        <w:t xml:space="preserve">) were selected to maintain engagement. </w:t>
      </w:r>
      <w:r w:rsidR="00D11E73">
        <w:t xml:space="preserve"> </w:t>
      </w:r>
      <w:r w:rsidR="00EC6CBB">
        <w:t xml:space="preserve"> </w:t>
      </w:r>
    </w:p>
    <w:p w14:paraId="54DE7FE5" w14:textId="78F9D7CB" w:rsidR="001C62A0" w:rsidRDefault="00DC7A4B" w:rsidP="00623A03">
      <w:pPr>
        <w:jc w:val="both"/>
      </w:pPr>
      <w:r>
        <w:t xml:space="preserve">Because there were no control groups </w:t>
      </w:r>
      <w:r w:rsidR="00A20E36">
        <w:t xml:space="preserve">used during this </w:t>
      </w:r>
      <w:r w:rsidR="00A37833">
        <w:t>research</w:t>
      </w:r>
      <w:r w:rsidR="00A20E36">
        <w:t xml:space="preserve"> </w:t>
      </w:r>
      <w:r>
        <w:t>the effect</w:t>
      </w:r>
      <w:r w:rsidR="00723EDE">
        <w:t xml:space="preserve">s </w:t>
      </w:r>
      <w:r w:rsidR="009B3F0E">
        <w:t>are assumed to be d</w:t>
      </w:r>
      <w:r w:rsidR="007201AB">
        <w:t>own</w:t>
      </w:r>
      <w:r w:rsidR="009B3F0E">
        <w:t xml:space="preserve"> to the teaching intervention</w:t>
      </w:r>
      <w:r w:rsidR="00723EDE">
        <w:t>.</w:t>
      </w:r>
      <w:r w:rsidR="009B3F0E">
        <w:t xml:space="preserve"> </w:t>
      </w:r>
      <w:proofErr w:type="gramStart"/>
      <w:r w:rsidR="00143B8A">
        <w:t>In reality</w:t>
      </w:r>
      <w:r w:rsidR="0045550F">
        <w:t>,</w:t>
      </w:r>
      <w:r w:rsidR="00143B8A">
        <w:t xml:space="preserve"> </w:t>
      </w:r>
      <w:r w:rsidR="00784095">
        <w:t>these</w:t>
      </w:r>
      <w:proofErr w:type="gramEnd"/>
      <w:r w:rsidR="00784095">
        <w:t xml:space="preserve"> could be</w:t>
      </w:r>
      <w:r w:rsidR="00C95426">
        <w:t xml:space="preserve"> positively</w:t>
      </w:r>
      <w:r w:rsidR="00784095">
        <w:t xml:space="preserve"> </w:t>
      </w:r>
      <w:r w:rsidR="00B03BD1">
        <w:t xml:space="preserve">influenced by </w:t>
      </w:r>
      <w:r w:rsidR="00833A21">
        <w:t xml:space="preserve">other factors such as </w:t>
      </w:r>
      <w:r w:rsidR="006D6533">
        <w:t>learning from other</w:t>
      </w:r>
      <w:r w:rsidR="00833A21">
        <w:t xml:space="preserve"> subjects</w:t>
      </w:r>
      <w:r w:rsidR="00273F53">
        <w:t xml:space="preserve"> (</w:t>
      </w:r>
      <w:r w:rsidR="00F34FFB">
        <w:t>Marsden &amp; Torgerson, 2012)</w:t>
      </w:r>
      <w:r w:rsidR="00C95426">
        <w:t xml:space="preserve"> or peer discussion</w:t>
      </w:r>
      <w:r w:rsidR="00F34FFB">
        <w:t xml:space="preserve"> (</w:t>
      </w:r>
      <w:r w:rsidR="00CB7815">
        <w:t>Shuttleworth, 2009)</w:t>
      </w:r>
      <w:r w:rsidR="00833A21">
        <w:t>.</w:t>
      </w:r>
      <w:r w:rsidR="00723EDE">
        <w:t xml:space="preserve"> It would</w:t>
      </w:r>
      <w:r w:rsidR="00C95A4A">
        <w:t xml:space="preserve"> </w:t>
      </w:r>
      <w:r w:rsidR="00276483">
        <w:t>therefore</w:t>
      </w:r>
      <w:r w:rsidR="00723EDE">
        <w:t xml:space="preserve"> </w:t>
      </w:r>
      <w:r w:rsidR="001C62A0">
        <w:t>be interesting to see if the same techniques would be as effective in other</w:t>
      </w:r>
      <w:r w:rsidR="00723EDE">
        <w:t xml:space="preserve"> sets,</w:t>
      </w:r>
      <w:r w:rsidR="001C62A0">
        <w:t xml:space="preserve"> </w:t>
      </w:r>
      <w:r>
        <w:t xml:space="preserve">year groups, </w:t>
      </w:r>
      <w:r w:rsidR="00723EDE">
        <w:t xml:space="preserve">or schools. </w:t>
      </w:r>
      <w:r>
        <w:t xml:space="preserve"> </w:t>
      </w:r>
    </w:p>
    <w:p w14:paraId="588D7E65" w14:textId="036AF3DD" w:rsidR="00661C03" w:rsidRDefault="00503149" w:rsidP="00623A03">
      <w:pPr>
        <w:jc w:val="both"/>
      </w:pPr>
      <w:r>
        <w:t>The least successful intervention was related to</w:t>
      </w:r>
      <w:r w:rsidR="00376784">
        <w:t xml:space="preserve"> Question 3</w:t>
      </w:r>
      <w:r w:rsidR="00C81D01">
        <w:t xml:space="preserve"> -</w:t>
      </w:r>
      <w:r>
        <w:t xml:space="preserve"> understanding of </w:t>
      </w:r>
      <w:r w:rsidR="00640E35">
        <w:t>what a straight line on a graph represented</w:t>
      </w:r>
      <w:r w:rsidR="00E0313B">
        <w:t xml:space="preserve"> (</w:t>
      </w:r>
      <w:r w:rsidR="0013235E">
        <w:t>Brown &amp; Hart, 1981)</w:t>
      </w:r>
      <w:r w:rsidR="00640E35">
        <w:t>.  None of the learners were able to correctly identify th</w:t>
      </w:r>
      <w:r w:rsidR="0010658F">
        <w:t>at an infinite</w:t>
      </w:r>
      <w:r w:rsidR="00640E35">
        <w:t xml:space="preserve"> number of points lay on the line between two values.</w:t>
      </w:r>
      <w:r w:rsidR="002D3E31">
        <w:t xml:space="preserve"> The </w:t>
      </w:r>
      <w:r w:rsidR="008C3E5D">
        <w:t>poor impact</w:t>
      </w:r>
      <w:r w:rsidR="002D3E31">
        <w:t xml:space="preserve"> of this intervention is put down to </w:t>
      </w:r>
      <w:r w:rsidR="008C3E5D">
        <w:t>several</w:t>
      </w:r>
      <w:r w:rsidR="002D3E31">
        <w:t xml:space="preserve"> factors</w:t>
      </w:r>
      <w:r w:rsidR="00447AAC">
        <w:t>:</w:t>
      </w:r>
    </w:p>
    <w:p w14:paraId="2AB256DB" w14:textId="6666E5F5" w:rsidR="00661C03" w:rsidRDefault="00661C03" w:rsidP="00A06763">
      <w:pPr>
        <w:pStyle w:val="ListParagraph"/>
        <w:numPr>
          <w:ilvl w:val="0"/>
          <w:numId w:val="1"/>
        </w:numPr>
        <w:jc w:val="both"/>
      </w:pPr>
      <w:r>
        <w:t>A p</w:t>
      </w:r>
      <w:r w:rsidR="004937C8">
        <w:t>oor choice of example involving number of people</w:t>
      </w:r>
      <w:r>
        <w:t xml:space="preserve"> was difficult for the learners to comprehend</w:t>
      </w:r>
      <w:r w:rsidR="002512FB">
        <w:t xml:space="preserve">. </w:t>
      </w:r>
      <w:r w:rsidR="00245D0C">
        <w:t>The learners expressed it was im</w:t>
      </w:r>
      <w:r>
        <w:t>possible to have a fraction of a person</w:t>
      </w:r>
      <w:r w:rsidR="004937C8">
        <w:t>.</w:t>
      </w:r>
      <w:r w:rsidR="000C3D1E">
        <w:t xml:space="preserve">  </w:t>
      </w:r>
    </w:p>
    <w:p w14:paraId="33CF28D0" w14:textId="6A72BA48" w:rsidR="00656A14" w:rsidRDefault="00656A14" w:rsidP="00A06763">
      <w:pPr>
        <w:pStyle w:val="ListParagraph"/>
        <w:numPr>
          <w:ilvl w:val="0"/>
          <w:numId w:val="1"/>
        </w:numPr>
        <w:jc w:val="both"/>
      </w:pPr>
      <w:r>
        <w:t>Only one example was given</w:t>
      </w:r>
      <w:r w:rsidR="00F917A5">
        <w:t xml:space="preserve"> to demonstrate th</w:t>
      </w:r>
      <w:r w:rsidR="001E346B">
        <w:t>is</w:t>
      </w:r>
      <w:r w:rsidR="00F917A5">
        <w:t xml:space="preserve"> </w:t>
      </w:r>
      <w:proofErr w:type="gramStart"/>
      <w:r w:rsidR="00F917A5">
        <w:t>concept</w:t>
      </w:r>
      <w:proofErr w:type="gramEnd"/>
      <w:r w:rsidR="00C95426">
        <w:t xml:space="preserve"> so the learners had limited exposure</w:t>
      </w:r>
      <w:r w:rsidR="00CB7815">
        <w:t xml:space="preserve"> (Hattie, 2012)</w:t>
      </w:r>
      <w:r>
        <w:t xml:space="preserve">. </w:t>
      </w:r>
    </w:p>
    <w:p w14:paraId="4CFF2CC1" w14:textId="77777777" w:rsidR="00E91E5D" w:rsidRDefault="00A06763" w:rsidP="00A06763">
      <w:pPr>
        <w:pStyle w:val="ListParagraph"/>
        <w:numPr>
          <w:ilvl w:val="0"/>
          <w:numId w:val="1"/>
        </w:numPr>
        <w:jc w:val="both"/>
      </w:pPr>
      <w:r>
        <w:t xml:space="preserve">Limitations of technology – </w:t>
      </w:r>
      <w:r w:rsidR="00516CF3">
        <w:t xml:space="preserve">Poor quality projection onto the whiteboard meant learners struggle to read </w:t>
      </w:r>
      <w:r w:rsidR="002512FB">
        <w:t>what was presented on the screen so quickly lost interest in what was being shown</w:t>
      </w:r>
      <w:r>
        <w:t>.</w:t>
      </w:r>
    </w:p>
    <w:p w14:paraId="12DED0D2" w14:textId="77777777" w:rsidR="00FD4F4B" w:rsidRDefault="00FE20AB" w:rsidP="00A06763">
      <w:pPr>
        <w:pStyle w:val="ListParagraph"/>
        <w:numPr>
          <w:ilvl w:val="0"/>
          <w:numId w:val="1"/>
        </w:numPr>
        <w:jc w:val="both"/>
      </w:pPr>
      <w:r>
        <w:t>Lack of engagement</w:t>
      </w:r>
      <w:r w:rsidR="00E91E5D">
        <w:t xml:space="preserve"> for a group activity where only one person is involved at a time. </w:t>
      </w:r>
    </w:p>
    <w:p w14:paraId="584E4A0C" w14:textId="7E234A84" w:rsidR="00A06763" w:rsidRDefault="00EC46F9" w:rsidP="00FD4F4B">
      <w:pPr>
        <w:jc w:val="both"/>
      </w:pPr>
      <w:r>
        <w:t xml:space="preserve">Use of IT for teaching graphs has </w:t>
      </w:r>
      <w:r w:rsidR="00701129">
        <w:t xml:space="preserve">appeared to show promising results for some </w:t>
      </w:r>
      <w:r w:rsidR="005C458F">
        <w:t>aspects during this research</w:t>
      </w:r>
      <w:r w:rsidR="00435037">
        <w:t>. T</w:t>
      </w:r>
      <w:r w:rsidR="00983CB4">
        <w:t>his</w:t>
      </w:r>
      <w:r w:rsidR="005C458F">
        <w:t xml:space="preserve"> specific</w:t>
      </w:r>
      <w:r w:rsidR="00C83D0B">
        <w:t xml:space="preserve"> intervention</w:t>
      </w:r>
      <w:r w:rsidR="00983CB4">
        <w:t xml:space="preserve"> may be </w:t>
      </w:r>
      <w:r w:rsidR="003C003D">
        <w:t xml:space="preserve">more suited to </w:t>
      </w:r>
      <w:r w:rsidR="00EE4350">
        <w:t>a small group</w:t>
      </w:r>
      <w:r w:rsidR="00C83D0B">
        <w:t xml:space="preserve"> investigation </w:t>
      </w:r>
      <w:r w:rsidR="00EE4350">
        <w:t>activity using laptops</w:t>
      </w:r>
      <w:r w:rsidR="00241743">
        <w:t xml:space="preserve"> where all learners can get involved</w:t>
      </w:r>
      <w:r w:rsidR="00EE4350">
        <w:t xml:space="preserve">. </w:t>
      </w:r>
      <w:r w:rsidR="00C83D0B">
        <w:t xml:space="preserve">A better </w:t>
      </w:r>
      <w:r w:rsidR="006D24CA">
        <w:t xml:space="preserve">thought out </w:t>
      </w:r>
      <w:r w:rsidR="00C83D0B">
        <w:t xml:space="preserve">example </w:t>
      </w:r>
      <w:r w:rsidR="0028110B">
        <w:t xml:space="preserve">for the learners to work with </w:t>
      </w:r>
      <w:r w:rsidR="006D24CA">
        <w:t>w</w:t>
      </w:r>
      <w:r w:rsidR="00C83D0B">
        <w:t xml:space="preserve">ould involve continuous measurements such as distance, temperature or weights. </w:t>
      </w:r>
      <w:r w:rsidR="00FE20AB">
        <w:t xml:space="preserve"> </w:t>
      </w:r>
      <w:r w:rsidR="00A06763">
        <w:t xml:space="preserve">  </w:t>
      </w:r>
    </w:p>
    <w:p w14:paraId="24A459BF" w14:textId="1107BD16" w:rsidR="00A06057" w:rsidRDefault="00C90166" w:rsidP="00871CEA">
      <w:pPr>
        <w:jc w:val="both"/>
      </w:pPr>
      <w:r>
        <w:t xml:space="preserve">A high proportion of learners also incorrectly answered </w:t>
      </w:r>
      <w:r w:rsidR="00376784">
        <w:t>Q</w:t>
      </w:r>
      <w:r>
        <w:t>uestion 4</w:t>
      </w:r>
      <w:r w:rsidR="00634A24">
        <w:t xml:space="preserve"> which involved drawing and identifying a suitable scale for </w:t>
      </w:r>
      <w:r w:rsidR="00FB71B2">
        <w:t>plotting given coordinates</w:t>
      </w:r>
      <w:r w:rsidR="00B56AF3">
        <w:t xml:space="preserve"> (</w:t>
      </w:r>
      <w:r w:rsidR="00B54145">
        <w:t>Brown &amp; Hart, 1981)</w:t>
      </w:r>
      <w:r w:rsidR="0030707F">
        <w:t>.</w:t>
      </w:r>
      <w:r w:rsidR="00F917A5">
        <w:t xml:space="preserve"> Th</w:t>
      </w:r>
      <w:r w:rsidR="00445E88">
        <w:t>e main error</w:t>
      </w:r>
      <w:r w:rsidR="00063F6F">
        <w:t xml:space="preserve"> here was not crossing the axis at 0. Though</w:t>
      </w:r>
      <w:r w:rsidR="00F917A5">
        <w:t xml:space="preserve"> this was not specifically targeted in the intervention it would be easy to </w:t>
      </w:r>
      <w:r w:rsidR="00B123CC">
        <w:t>in</w:t>
      </w:r>
      <w:r w:rsidR="007071DC">
        <w:t xml:space="preserve">clude in an error spotting activity </w:t>
      </w:r>
      <w:r w:rsidR="00214B98">
        <w:t xml:space="preserve">or to have raised </w:t>
      </w:r>
      <w:r w:rsidR="0044447F">
        <w:t xml:space="preserve">this </w:t>
      </w:r>
      <w:r w:rsidR="00063F6F">
        <w:t>as</w:t>
      </w:r>
      <w:r w:rsidR="0044447F">
        <w:t xml:space="preserve"> a discussion point during</w:t>
      </w:r>
      <w:r w:rsidR="00063F6F">
        <w:t xml:space="preserve"> the coordinate reading starter.</w:t>
      </w:r>
      <w:r w:rsidR="0030707F">
        <w:t xml:space="preserve"> </w:t>
      </w:r>
      <w:r>
        <w:t xml:space="preserve"> </w:t>
      </w:r>
    </w:p>
    <w:p w14:paraId="523FB34B" w14:textId="20D27AAE" w:rsidR="00A06057" w:rsidRDefault="00FE6AEF" w:rsidP="00871CEA">
      <w:pPr>
        <w:jc w:val="both"/>
      </w:pPr>
      <w:r>
        <w:t xml:space="preserve">Success when targeting misconceptions in graphs </w:t>
      </w:r>
      <w:r w:rsidR="00A5104D">
        <w:t xml:space="preserve">has been achieved using a combination of </w:t>
      </w:r>
      <w:r w:rsidR="002456B8">
        <w:t>collaborative approaches including class discussion and whole class activities</w:t>
      </w:r>
      <w:r w:rsidR="0084048E">
        <w:t xml:space="preserve"> alongside </w:t>
      </w:r>
      <w:r w:rsidR="00511521">
        <w:t>individual work</w:t>
      </w:r>
      <w:r w:rsidR="001323CC">
        <w:t>.</w:t>
      </w:r>
      <w:r w:rsidR="00511521">
        <w:t xml:space="preserve">  The most successful activities had the engagement of all pupils</w:t>
      </w:r>
      <w:r w:rsidR="0084048E">
        <w:t xml:space="preserve"> and provided immediate feedback to the learners</w:t>
      </w:r>
      <w:r w:rsidR="00511521">
        <w:t>.</w:t>
      </w:r>
      <w:r w:rsidR="001323CC">
        <w:t xml:space="preserve"> IT can play a key role in making activities engaging </w:t>
      </w:r>
      <w:r w:rsidR="00E41D89">
        <w:t>and providing feedback</w:t>
      </w:r>
      <w:r w:rsidR="00296C49">
        <w:t>.</w:t>
      </w:r>
      <w:r w:rsidR="00E41D89">
        <w:t xml:space="preserve"> </w:t>
      </w:r>
      <w:r w:rsidR="00296C49">
        <w:t>I</w:t>
      </w:r>
      <w:r w:rsidR="00096D5B">
        <w:t>f used poorly</w:t>
      </w:r>
      <w:r w:rsidR="00296C49">
        <w:t xml:space="preserve"> though</w:t>
      </w:r>
      <w:r w:rsidR="00096D5B">
        <w:t xml:space="preserve"> it </w:t>
      </w:r>
      <w:r w:rsidR="002456B8">
        <w:t>has</w:t>
      </w:r>
      <w:r w:rsidR="00096D5B">
        <w:t xml:space="preserve"> be</w:t>
      </w:r>
      <w:r w:rsidR="00396F04">
        <w:t>en</w:t>
      </w:r>
      <w:r w:rsidR="00096D5B">
        <w:t xml:space="preserve"> shown to have the opposite effect.    Planning and preparation is </w:t>
      </w:r>
      <w:proofErr w:type="gramStart"/>
      <w:r w:rsidR="00096D5B">
        <w:t>key</w:t>
      </w:r>
      <w:proofErr w:type="gramEnd"/>
      <w:r w:rsidR="00096D5B">
        <w:t xml:space="preserve"> and selection of appropriate activities should be done with care. </w:t>
      </w:r>
    </w:p>
    <w:p w14:paraId="211AECEB" w14:textId="77777777" w:rsidR="00A06057" w:rsidRPr="00871CEA" w:rsidRDefault="00A06057" w:rsidP="00871CEA">
      <w:pPr>
        <w:jc w:val="both"/>
      </w:pPr>
    </w:p>
    <w:p w14:paraId="45F39A97" w14:textId="5973F3A5" w:rsidR="00D815C5" w:rsidRPr="00E77EF8" w:rsidRDefault="009D60E0" w:rsidP="00623A03">
      <w:pPr>
        <w:pStyle w:val="Style1"/>
        <w:jc w:val="both"/>
      </w:pPr>
      <w:r w:rsidRPr="00E77EF8">
        <w:t>Limitations and future development</w:t>
      </w:r>
    </w:p>
    <w:p w14:paraId="31B8831F" w14:textId="5D20DB99" w:rsidR="00D815C5" w:rsidRDefault="00D815C5" w:rsidP="0008545E"/>
    <w:p w14:paraId="509553A6" w14:textId="11864872" w:rsidR="001F4662" w:rsidRDefault="001F4662" w:rsidP="0008545E">
      <w:r>
        <w:t>Th</w:t>
      </w:r>
      <w:r w:rsidR="00C21942">
        <w:t xml:space="preserve">e aim of this small research project was to tackle </w:t>
      </w:r>
      <w:r w:rsidR="00917B65">
        <w:t xml:space="preserve">some of the </w:t>
      </w:r>
      <w:r w:rsidR="00142216">
        <w:t xml:space="preserve">possible misconceptions that learners have regarding graphs.   </w:t>
      </w:r>
      <w:r w:rsidR="00E1154B">
        <w:t xml:space="preserve">Use of the diagnostic test showed that </w:t>
      </w:r>
      <w:r w:rsidR="008A3C25">
        <w:t xml:space="preserve">even within a good school and </w:t>
      </w:r>
      <w:r w:rsidR="00760663">
        <w:t>with a high ability</w:t>
      </w:r>
      <w:r w:rsidR="008A3C25">
        <w:t xml:space="preserve"> set misconceptions were common. </w:t>
      </w:r>
      <w:r w:rsidR="00760663">
        <w:t xml:space="preserve"> </w:t>
      </w:r>
      <w:r w:rsidR="00EE38DD">
        <w:t xml:space="preserve">Through completing this </w:t>
      </w:r>
      <w:proofErr w:type="gramStart"/>
      <w:r w:rsidR="00EE38DD">
        <w:t>research</w:t>
      </w:r>
      <w:proofErr w:type="gramEnd"/>
      <w:r w:rsidR="000421DF">
        <w:t xml:space="preserve"> it</w:t>
      </w:r>
      <w:r w:rsidR="00EE38DD">
        <w:t xml:space="preserve"> has helped </w:t>
      </w:r>
      <w:r w:rsidR="000421DF">
        <w:t xml:space="preserve">me </w:t>
      </w:r>
      <w:r w:rsidR="00EE38DD">
        <w:t xml:space="preserve">to start to develop a better understanding </w:t>
      </w:r>
      <w:r w:rsidR="000421DF">
        <w:t>on</w:t>
      </w:r>
      <w:r w:rsidR="00EE38DD">
        <w:t xml:space="preserve"> this topic</w:t>
      </w:r>
      <w:r w:rsidR="00CE4B09">
        <w:t xml:space="preserve"> and begin to improve my teaching</w:t>
      </w:r>
      <w:r w:rsidR="00EE38DD">
        <w:t>, however</w:t>
      </w:r>
      <w:r w:rsidR="000421DF">
        <w:t>,</w:t>
      </w:r>
      <w:r w:rsidR="00EE38DD">
        <w:t xml:space="preserve"> there is still much to be learnt.</w:t>
      </w:r>
      <w:r w:rsidR="00363551">
        <w:t xml:space="preserve"> There are many more misconceptions which could be considered and particularly with </w:t>
      </w:r>
      <w:r w:rsidR="00034D66">
        <w:t xml:space="preserve">higher years where </w:t>
      </w:r>
      <w:r w:rsidR="00117E56">
        <w:t>graphs are used to represent algebraic equations</w:t>
      </w:r>
      <w:r w:rsidR="00363551">
        <w:t xml:space="preserve">. </w:t>
      </w:r>
      <w:r w:rsidR="00EE38DD">
        <w:t xml:space="preserve">  </w:t>
      </w:r>
      <w:r w:rsidR="00824BA9">
        <w:t xml:space="preserve">Up to date literature on the teaching of graphs </w:t>
      </w:r>
      <w:r w:rsidR="009A0A13">
        <w:t xml:space="preserve">was hard to find as </w:t>
      </w:r>
      <w:r w:rsidR="00C113BE">
        <w:t xml:space="preserve">was </w:t>
      </w:r>
      <w:r w:rsidR="009A0A13">
        <w:t>reported by</w:t>
      </w:r>
      <w:r w:rsidR="00C113BE">
        <w:t xml:space="preserve"> </w:t>
      </w:r>
      <w:r w:rsidR="00A04D2A">
        <w:t xml:space="preserve">Ryan &amp; Williams (2007) so more research is needed in this area. </w:t>
      </w:r>
      <w:r w:rsidR="009A0A13">
        <w:t xml:space="preserve"> </w:t>
      </w:r>
      <w:r w:rsidR="008A3C25">
        <w:t xml:space="preserve">  </w:t>
      </w:r>
    </w:p>
    <w:p w14:paraId="36C71AC6" w14:textId="0617EDE0" w:rsidR="00383ADE" w:rsidRDefault="0008545E" w:rsidP="0008545E">
      <w:r>
        <w:t xml:space="preserve">This research </w:t>
      </w:r>
      <w:r w:rsidR="00422BB3">
        <w:t xml:space="preserve">and its associated findings </w:t>
      </w:r>
      <w:r w:rsidR="00467BA7">
        <w:t xml:space="preserve">from this study </w:t>
      </w:r>
      <w:r w:rsidR="00422BB3">
        <w:t>are limited in terms of the sample size</w:t>
      </w:r>
      <w:r w:rsidR="00CB717D">
        <w:t>;</w:t>
      </w:r>
      <w:r w:rsidR="00C030FD">
        <w:t xml:space="preserve"> just 23 learners in one class.   Without having </w:t>
      </w:r>
      <w:r w:rsidR="00F10BE2">
        <w:t>any</w:t>
      </w:r>
      <w:r w:rsidR="00834337">
        <w:t xml:space="preserve"> control groups</w:t>
      </w:r>
      <w:r w:rsidR="00CB717D">
        <w:t>,</w:t>
      </w:r>
      <w:r w:rsidR="00834337">
        <w:t xml:space="preserve"> it is impossible to judge the</w:t>
      </w:r>
      <w:r w:rsidR="009847EB">
        <w:t xml:space="preserve"> true</w:t>
      </w:r>
      <w:r w:rsidR="00834337">
        <w:t xml:space="preserve"> effectiveness</w:t>
      </w:r>
      <w:r w:rsidR="00BF1779">
        <w:t xml:space="preserve"> and benefits</w:t>
      </w:r>
      <w:r w:rsidR="00834337">
        <w:t xml:space="preserve"> of the intervention </w:t>
      </w:r>
      <w:r w:rsidR="005C0D6D">
        <w:t xml:space="preserve">compared to </w:t>
      </w:r>
      <w:r w:rsidR="008F77A2">
        <w:t>normal teaching methods</w:t>
      </w:r>
      <w:r w:rsidR="00A21FDF">
        <w:t xml:space="preserve"> (history effect)</w:t>
      </w:r>
      <w:r w:rsidR="008874C6">
        <w:t xml:space="preserve"> </w:t>
      </w:r>
      <w:r w:rsidR="00E87CB4">
        <w:t>or</w:t>
      </w:r>
      <w:r w:rsidR="008F77A2">
        <w:t xml:space="preserve"> other effects</w:t>
      </w:r>
      <w:r w:rsidR="00A85576">
        <w:t xml:space="preserve"> (Marsden &amp; Torgerson, 2012)</w:t>
      </w:r>
      <w:r w:rsidR="008F77A2">
        <w:t xml:space="preserve">. </w:t>
      </w:r>
      <w:r w:rsidR="00374BD2">
        <w:t>Other effects</w:t>
      </w:r>
      <w:r w:rsidR="00467BA7">
        <w:t xml:space="preserve"> which should be </w:t>
      </w:r>
      <w:r w:rsidR="00D04FC9">
        <w:t>controlled</w:t>
      </w:r>
      <w:r w:rsidR="008F77A2">
        <w:t xml:space="preserve"> may include the test effect</w:t>
      </w:r>
      <w:r w:rsidR="006C05C7">
        <w:t xml:space="preserve"> from delivering a pr</w:t>
      </w:r>
      <w:r w:rsidR="00FB3B38">
        <w:t>e</w:t>
      </w:r>
      <w:r w:rsidR="005118BC">
        <w:t>-</w:t>
      </w:r>
      <w:r w:rsidR="006C05C7">
        <w:t xml:space="preserve"> and post-test</w:t>
      </w:r>
      <w:r w:rsidR="00E304FC">
        <w:t xml:space="preserve"> </w:t>
      </w:r>
      <w:r w:rsidR="00FB3B38">
        <w:t xml:space="preserve">or maturation effects from </w:t>
      </w:r>
      <w:proofErr w:type="gramStart"/>
      <w:r w:rsidR="00FB3B38">
        <w:t>learners</w:t>
      </w:r>
      <w:proofErr w:type="gramEnd"/>
      <w:r w:rsidR="00FB3B38">
        <w:t xml:space="preserve"> natural </w:t>
      </w:r>
      <w:r w:rsidR="002369B5">
        <w:t xml:space="preserve">development over time. </w:t>
      </w:r>
      <w:r w:rsidR="00E304FC">
        <w:t xml:space="preserve"> </w:t>
      </w:r>
      <w:r w:rsidR="00713955">
        <w:t xml:space="preserve">The results </w:t>
      </w:r>
      <w:r w:rsidR="00D04FC9">
        <w:t xml:space="preserve">in this case </w:t>
      </w:r>
      <w:r w:rsidR="00713955">
        <w:t>have</w:t>
      </w:r>
      <w:r w:rsidR="00AC4193">
        <w:t xml:space="preserve"> been</w:t>
      </w:r>
      <w:r w:rsidR="00713955">
        <w:t xml:space="preserve"> used comparatively</w:t>
      </w:r>
      <w:r w:rsidR="009D2256">
        <w:t xml:space="preserve"> and relatively</w:t>
      </w:r>
      <w:r w:rsidR="00713955">
        <w:t xml:space="preserve"> </w:t>
      </w:r>
      <w:r w:rsidR="009D2256">
        <w:t xml:space="preserve">within the focus group </w:t>
      </w:r>
      <w:r w:rsidR="00713955">
        <w:t xml:space="preserve">to judge effectiveness </w:t>
      </w:r>
      <w:r w:rsidR="00DB509F">
        <w:t xml:space="preserve">of interventions </w:t>
      </w:r>
      <w:r w:rsidR="00713955">
        <w:t>based on the</w:t>
      </w:r>
      <w:r w:rsidR="00C240F5">
        <w:t xml:space="preserve"> number of correct responses and feedback </w:t>
      </w:r>
      <w:r w:rsidR="00B26B9C">
        <w:t>in</w:t>
      </w:r>
      <w:r w:rsidR="00C240F5">
        <w:t xml:space="preserve"> the class.</w:t>
      </w:r>
      <w:r w:rsidR="00DB509F">
        <w:t xml:space="preserve"> </w:t>
      </w:r>
      <w:r w:rsidR="00E304FC">
        <w:t xml:space="preserve"> </w:t>
      </w:r>
      <w:r w:rsidR="00DA2BA9">
        <w:t xml:space="preserve">Some of the interventions used had clearly more </w:t>
      </w:r>
      <w:r w:rsidR="009C4C9A">
        <w:t>impact</w:t>
      </w:r>
      <w:r w:rsidR="00DA2BA9">
        <w:t xml:space="preserve"> than others. </w:t>
      </w:r>
      <w:r w:rsidR="009A188D">
        <w:t>To support these findings</w:t>
      </w:r>
      <w:r w:rsidR="005118BC">
        <w:t>,</w:t>
      </w:r>
      <w:r w:rsidR="009A188D">
        <w:t xml:space="preserve"> f</w:t>
      </w:r>
      <w:r w:rsidR="00383ADE">
        <w:t xml:space="preserve">urther studies may choose to try and replicate the positive aspects </w:t>
      </w:r>
      <w:r w:rsidR="007137EC">
        <w:t>of this research within the sam</w:t>
      </w:r>
      <w:r w:rsidR="00CC1F1C">
        <w:t>e</w:t>
      </w:r>
      <w:r w:rsidR="00412ECF">
        <w:t xml:space="preserve"> school and year group</w:t>
      </w:r>
      <w:r w:rsidR="00AB16EC">
        <w:t xml:space="preserve"> with a greater number of pupils</w:t>
      </w:r>
      <w:r w:rsidR="007137EC">
        <w:t>.</w:t>
      </w:r>
      <w:r w:rsidR="00412ECF">
        <w:t xml:space="preserve"> </w:t>
      </w:r>
      <w:r w:rsidR="007137EC">
        <w:t xml:space="preserve"> </w:t>
      </w:r>
      <w:r w:rsidR="00AE1FF1">
        <w:t>In addition</w:t>
      </w:r>
      <w:r w:rsidR="005118BC">
        <w:t>,</w:t>
      </w:r>
      <w:r w:rsidR="009A188D">
        <w:t xml:space="preserve"> </w:t>
      </w:r>
      <w:r w:rsidR="00A8607E">
        <w:t xml:space="preserve">trials could be conducted </w:t>
      </w:r>
      <w:r w:rsidR="00435C0D">
        <w:t>either within the same or</w:t>
      </w:r>
      <w:r w:rsidR="00A8607E">
        <w:t xml:space="preserve"> other schools </w:t>
      </w:r>
      <w:r w:rsidR="00435C0D">
        <w:t>with</w:t>
      </w:r>
      <w:r w:rsidR="00A8607E">
        <w:t xml:space="preserve"> </w:t>
      </w:r>
      <w:r w:rsidR="00F0084D">
        <w:t xml:space="preserve">pupils of varying </w:t>
      </w:r>
      <w:r w:rsidR="0004179E">
        <w:t>ages and abilities.</w:t>
      </w:r>
      <w:r w:rsidR="008D7EA7">
        <w:t xml:space="preserve"> An area which would be of </w:t>
      </w:r>
      <w:proofErr w:type="gramStart"/>
      <w:r w:rsidR="008D7EA7">
        <w:t>particular interest</w:t>
      </w:r>
      <w:proofErr w:type="gramEnd"/>
      <w:r w:rsidR="008D7EA7">
        <w:t xml:space="preserve"> </w:t>
      </w:r>
      <w:r w:rsidR="003C5398">
        <w:t xml:space="preserve">to follow up </w:t>
      </w:r>
      <w:r w:rsidR="007F5FDC">
        <w:t xml:space="preserve">is the teaching of filling graphs using </w:t>
      </w:r>
      <w:r w:rsidR="009D2256">
        <w:t>software.</w:t>
      </w:r>
      <w:r w:rsidR="003C5398">
        <w:t xml:space="preserve"> This appeared to be one of the most effective interventions</w:t>
      </w:r>
      <w:r w:rsidR="00C96DBB">
        <w:t xml:space="preserve"> within the scheme of work</w:t>
      </w:r>
      <w:r w:rsidR="003C5398">
        <w:t xml:space="preserve">. </w:t>
      </w:r>
      <w:r w:rsidR="009D2256">
        <w:t xml:space="preserve"> </w:t>
      </w:r>
      <w:r w:rsidR="00421A9D">
        <w:t xml:space="preserve">  </w:t>
      </w:r>
    </w:p>
    <w:p w14:paraId="3DEC4CE1" w14:textId="0AE77BE1" w:rsidR="00D02CC4" w:rsidRDefault="00751A88" w:rsidP="0008545E">
      <w:r>
        <w:t>There were several ideas identified within the research</w:t>
      </w:r>
      <w:r w:rsidR="004237D4">
        <w:t xml:space="preserve"> where further development is needed as </w:t>
      </w:r>
      <w:r w:rsidR="00130FCD">
        <w:t>less learning was shown to have taken place</w:t>
      </w:r>
      <w:r w:rsidR="003460C6">
        <w:t xml:space="preserve">. </w:t>
      </w:r>
      <w:r w:rsidR="00CB4273">
        <w:t>C</w:t>
      </w:r>
      <w:r w:rsidR="003460C6">
        <w:t>onsideration of the following poi</w:t>
      </w:r>
      <w:r w:rsidR="00D1226E">
        <w:t>n</w:t>
      </w:r>
      <w:r w:rsidR="003460C6">
        <w:t>ts for fu</w:t>
      </w:r>
      <w:r w:rsidR="00CB4273">
        <w:t>rther</w:t>
      </w:r>
      <w:r w:rsidR="003460C6">
        <w:t xml:space="preserve"> research</w:t>
      </w:r>
      <w:r w:rsidR="006B6F71">
        <w:t xml:space="preserve"> could help planning </w:t>
      </w:r>
      <w:r w:rsidR="00A95587">
        <w:t xml:space="preserve">of </w:t>
      </w:r>
      <w:r w:rsidR="006B6F71">
        <w:t xml:space="preserve">future work to tackle </w:t>
      </w:r>
      <w:r w:rsidR="00B518B3">
        <w:t>misconceptions</w:t>
      </w:r>
      <w:r w:rsidR="002361A7">
        <w:t>.</w:t>
      </w:r>
    </w:p>
    <w:p w14:paraId="7813A0CA" w14:textId="508BC02D" w:rsidR="006A3881" w:rsidRDefault="007F63F0" w:rsidP="0008545E">
      <w:r>
        <w:t xml:space="preserve">The intervention used to target </w:t>
      </w:r>
      <w:r w:rsidR="00CF3020">
        <w:t>the misconception of the number of points which lie on a straight</w:t>
      </w:r>
      <w:r w:rsidR="00047FEF">
        <w:t>-</w:t>
      </w:r>
      <w:r w:rsidR="00CF3020">
        <w:t xml:space="preserve">line graph </w:t>
      </w:r>
      <w:r w:rsidR="00507B77">
        <w:t>was not successful</w:t>
      </w:r>
      <w:r w:rsidR="00897290">
        <w:t xml:space="preserve"> in changing the learners</w:t>
      </w:r>
      <w:r w:rsidR="00047FEF">
        <w:t>’</w:t>
      </w:r>
      <w:r w:rsidR="00897290">
        <w:t xml:space="preserve"> beliefs</w:t>
      </w:r>
      <w:r w:rsidR="00507B77">
        <w:t xml:space="preserve">.    Future work </w:t>
      </w:r>
      <w:r w:rsidR="009931B7">
        <w:t>is needed to i</w:t>
      </w:r>
      <w:r w:rsidR="00B518B3">
        <w:t>nvestigate</w:t>
      </w:r>
      <w:r w:rsidR="009931B7">
        <w:t xml:space="preserve"> </w:t>
      </w:r>
      <w:r w:rsidR="00B518B3">
        <w:t>different</w:t>
      </w:r>
      <w:r w:rsidR="001F28CE">
        <w:t xml:space="preserve"> way</w:t>
      </w:r>
      <w:r w:rsidR="00047FEF">
        <w:t>s</w:t>
      </w:r>
      <w:r w:rsidR="001F28CE">
        <w:t xml:space="preserve"> to target this.   Some ideas may include using laptops and graphing tools to investigate</w:t>
      </w:r>
      <w:r w:rsidR="00AD5FF6">
        <w:t xml:space="preserve"> </w:t>
      </w:r>
      <w:r w:rsidR="00214179">
        <w:t>problems related to continuous measurements or basic equations</w:t>
      </w:r>
      <w:r w:rsidR="00085C58">
        <w:t>.</w:t>
      </w:r>
      <w:r w:rsidR="00C7707E">
        <w:t xml:space="preserve"> The tasks should be engaging and relevant to the learners. </w:t>
      </w:r>
    </w:p>
    <w:p w14:paraId="2393CABD" w14:textId="38AB5F91" w:rsidR="0008545E" w:rsidRPr="00E77EF8" w:rsidRDefault="006A3881" w:rsidP="00130FCD">
      <w:pPr>
        <w:pStyle w:val="ListParagraph"/>
        <w:numPr>
          <w:ilvl w:val="0"/>
          <w:numId w:val="3"/>
        </w:numPr>
      </w:pPr>
      <w:r>
        <w:t xml:space="preserve">Teaching of drawing axes </w:t>
      </w:r>
      <w:r w:rsidR="00751A88">
        <w:t>and scales to include negative values</w:t>
      </w:r>
      <w:r w:rsidR="00492D31">
        <w:t xml:space="preserve"> could also </w:t>
      </w:r>
      <w:r w:rsidR="000778D8">
        <w:t>be developed</w:t>
      </w:r>
      <w:r w:rsidR="009A1B5F">
        <w:t xml:space="preserve">.  Methods for teaching this were not really considered in the scheme of work though it would be a useful skill for learners to have. </w:t>
      </w:r>
      <w:r w:rsidR="000778D8">
        <w:t xml:space="preserve"> </w:t>
      </w:r>
      <w:r w:rsidR="00085C58">
        <w:t xml:space="preserve"> </w:t>
      </w:r>
    </w:p>
    <w:p w14:paraId="698248B3" w14:textId="16907627" w:rsidR="00EA2894" w:rsidRPr="00751A88" w:rsidRDefault="006A3881" w:rsidP="00130FCD">
      <w:pPr>
        <w:pStyle w:val="ListParagraph"/>
        <w:numPr>
          <w:ilvl w:val="0"/>
          <w:numId w:val="3"/>
        </w:numPr>
        <w:jc w:val="both"/>
      </w:pPr>
      <w:r>
        <w:t>Scheduling within the scheme of work to ensure that all aspects of the topic ha</w:t>
      </w:r>
      <w:r w:rsidR="00C75A6E">
        <w:t>ve</w:t>
      </w:r>
      <w:r>
        <w:t xml:space="preserve"> sufficient repeated exposure</w:t>
      </w:r>
      <w:r w:rsidR="00462957">
        <w:t xml:space="preserve"> may help </w:t>
      </w:r>
      <w:r w:rsidR="004C0BC4">
        <w:t>learners to remember</w:t>
      </w:r>
      <w:r>
        <w:t>.</w:t>
      </w:r>
      <w:r w:rsidR="004C0BC4">
        <w:t xml:space="preserve"> It would be interesting to see how </w:t>
      </w:r>
      <w:r w:rsidR="00C641A2">
        <w:t xml:space="preserve">changing </w:t>
      </w:r>
      <w:r w:rsidR="00876881">
        <w:t xml:space="preserve">just this aspect </w:t>
      </w:r>
      <w:r w:rsidR="004C0BC4">
        <w:t xml:space="preserve">would </w:t>
      </w:r>
      <w:r w:rsidR="00F30B0D">
        <w:t>affect</w:t>
      </w:r>
      <w:r w:rsidR="00AD306E">
        <w:t xml:space="preserve"> learning</w:t>
      </w:r>
      <w:r w:rsidR="004C0BC4">
        <w:t>.</w:t>
      </w:r>
      <w:r w:rsidR="00876881">
        <w:t xml:space="preserve"> This would be </w:t>
      </w:r>
      <w:r w:rsidR="009D2897">
        <w:t xml:space="preserve">useful to understand with regards planning </w:t>
      </w:r>
      <w:r w:rsidR="00AD306E">
        <w:t xml:space="preserve">future schemes of work. </w:t>
      </w:r>
      <w:r w:rsidR="004C0BC4">
        <w:t xml:space="preserve"> </w:t>
      </w:r>
      <w:r>
        <w:t xml:space="preserve"> </w:t>
      </w:r>
      <w:r w:rsidR="00EA2894" w:rsidRPr="00E77EF8">
        <w:br w:type="page"/>
      </w:r>
    </w:p>
    <w:p w14:paraId="5071D1A7" w14:textId="263F5ED2" w:rsidR="00104F28" w:rsidRDefault="00104F28" w:rsidP="00A6051A">
      <w:pPr>
        <w:pStyle w:val="Style1"/>
      </w:pPr>
      <w:r w:rsidRPr="00E77EF8">
        <w:lastRenderedPageBreak/>
        <w:t>References</w:t>
      </w:r>
    </w:p>
    <w:p w14:paraId="68256C36" w14:textId="6013396F" w:rsidR="000E378F" w:rsidRDefault="000E378F" w:rsidP="00A6051A">
      <w:r>
        <w:t xml:space="preserve">APU (Assessment of </w:t>
      </w:r>
      <w:r w:rsidR="00245BBF">
        <w:t xml:space="preserve">Performance Unit) (1991) Mathematics Monitoring. </w:t>
      </w:r>
      <w:proofErr w:type="gramStart"/>
      <w:r w:rsidR="00245BBF">
        <w:t>Slough :</w:t>
      </w:r>
      <w:proofErr w:type="gramEnd"/>
      <w:r w:rsidR="00245BBF">
        <w:t xml:space="preserve"> National </w:t>
      </w:r>
      <w:r w:rsidR="00A6051A">
        <w:t xml:space="preserve">Foundation of Educational Research </w:t>
      </w:r>
    </w:p>
    <w:p w14:paraId="5C8F3489" w14:textId="3CACFF65" w:rsidR="00FF0372" w:rsidRPr="005910B3" w:rsidRDefault="00FF0372" w:rsidP="003505AE">
      <w:pPr>
        <w:rPr>
          <w:rFonts w:ascii="Arial" w:hAnsi="Arial" w:cs="Arial"/>
        </w:rPr>
      </w:pPr>
      <w:r>
        <w:t>British Educational Research A</w:t>
      </w:r>
      <w:r w:rsidR="00267113">
        <w:t>s</w:t>
      </w:r>
      <w:r>
        <w:t>s</w:t>
      </w:r>
      <w:r w:rsidR="003505AE">
        <w:t xml:space="preserve">ociation (BERA) (2011) </w:t>
      </w:r>
      <w:r w:rsidR="005910B3">
        <w:t xml:space="preserve">Ethical Guidelines </w:t>
      </w:r>
      <w:proofErr w:type="gramStart"/>
      <w:r w:rsidR="005910B3">
        <w:t>For</w:t>
      </w:r>
      <w:proofErr w:type="gramEnd"/>
      <w:r w:rsidR="005910B3">
        <w:t xml:space="preserve"> Educational Research</w:t>
      </w:r>
      <w:r w:rsidR="00267113">
        <w:t>.</w:t>
      </w:r>
      <w:r w:rsidR="005910B3">
        <w:t xml:space="preserve"> </w:t>
      </w:r>
      <w:proofErr w:type="gramStart"/>
      <w:r w:rsidR="00B535CC">
        <w:t xml:space="preserve">London </w:t>
      </w:r>
      <w:r w:rsidR="005910B3">
        <w:t>:</w:t>
      </w:r>
      <w:proofErr w:type="gramEnd"/>
      <w:r w:rsidR="005910B3">
        <w:t xml:space="preserve"> BERA</w:t>
      </w:r>
    </w:p>
    <w:p w14:paraId="33FECC92" w14:textId="6DBCBE86" w:rsidR="00DC7036" w:rsidRPr="00DC7036" w:rsidRDefault="00DC7036" w:rsidP="00DC7036">
      <w:r w:rsidRPr="00DC7036">
        <w:t xml:space="preserve">Black, P. Harrison, C. Lee, C. Marshall, B. </w:t>
      </w:r>
      <w:r w:rsidR="00267113" w:rsidRPr="00DC7036">
        <w:t>William</w:t>
      </w:r>
      <w:r w:rsidRPr="00DC7036">
        <w:t>, D. (2003) Assessment for Learning – Putting it into practice. Maidenhead (</w:t>
      </w:r>
      <w:r w:rsidR="00267113" w:rsidRPr="00DC7036">
        <w:t>Philadelphia</w:t>
      </w:r>
      <w:proofErr w:type="gramStart"/>
      <w:r w:rsidRPr="00DC7036">
        <w:t>) :</w:t>
      </w:r>
      <w:proofErr w:type="gramEnd"/>
      <w:r w:rsidRPr="00DC7036">
        <w:t xml:space="preserve"> Open University Press</w:t>
      </w:r>
    </w:p>
    <w:p w14:paraId="34387954" w14:textId="38201C75" w:rsidR="00DC7036" w:rsidRPr="00DC7036" w:rsidRDefault="00DC7036" w:rsidP="00A6051A">
      <w:r w:rsidRPr="00DC7036">
        <w:t xml:space="preserve">Black, P. William, </w:t>
      </w:r>
      <w:proofErr w:type="gramStart"/>
      <w:r w:rsidRPr="00DC7036">
        <w:t>D.(</w:t>
      </w:r>
      <w:proofErr w:type="gramEnd"/>
      <w:r w:rsidRPr="00DC7036">
        <w:t xml:space="preserve">1998) Inside The Black Box: Raising standards through classroom assessment. </w:t>
      </w:r>
      <w:proofErr w:type="gramStart"/>
      <w:r w:rsidRPr="00DC7036">
        <w:t>London :</w:t>
      </w:r>
      <w:proofErr w:type="gramEnd"/>
      <w:r w:rsidRPr="00DC7036">
        <w:t xml:space="preserve"> School of Education.</w:t>
      </w:r>
    </w:p>
    <w:p w14:paraId="6F888570" w14:textId="0B335AB0" w:rsidR="00BE1CBC" w:rsidRDefault="00945059" w:rsidP="00A6051A">
      <w:r>
        <w:t xml:space="preserve">Brown, M. Hart, K. </w:t>
      </w:r>
      <w:r w:rsidR="00A26EBF">
        <w:t xml:space="preserve">(1981) </w:t>
      </w:r>
      <w:r w:rsidRPr="00945059">
        <w:t>Children's Understanding of Mathematics: 11-16</w:t>
      </w:r>
      <w:r>
        <w:t>.</w:t>
      </w:r>
      <w:r w:rsidR="00A26EBF">
        <w:t xml:space="preserve"> </w:t>
      </w:r>
      <w:proofErr w:type="gramStart"/>
      <w:r w:rsidR="008F6E22">
        <w:t>Chippenham</w:t>
      </w:r>
      <w:r w:rsidR="00A26EBF">
        <w:t xml:space="preserve"> :</w:t>
      </w:r>
      <w:proofErr w:type="gramEnd"/>
      <w:r w:rsidR="00A26EBF">
        <w:t xml:space="preserve"> </w:t>
      </w:r>
      <w:r w:rsidR="00A26EBF" w:rsidRPr="00A26EBF">
        <w:t>Anthony Rowe Publishing</w:t>
      </w:r>
      <w:r>
        <w:t xml:space="preserve"> </w:t>
      </w:r>
    </w:p>
    <w:p w14:paraId="4C2AC2A4" w14:textId="592DE0AA" w:rsidR="00723BB7" w:rsidRDefault="00723BB7" w:rsidP="00A6051A">
      <w:r>
        <w:t xml:space="preserve">Carlson, J. </w:t>
      </w:r>
      <w:proofErr w:type="spellStart"/>
      <w:r w:rsidR="00901FAD">
        <w:t>Fosmire</w:t>
      </w:r>
      <w:proofErr w:type="spellEnd"/>
      <w:r w:rsidR="00901FAD">
        <w:t xml:space="preserve">, M. Miller, S. Nelson, M. </w:t>
      </w:r>
      <w:r>
        <w:t>(2011) “</w:t>
      </w:r>
      <w:r w:rsidRPr="00723BB7">
        <w:t>Determining Data Information Literacy Needs: A Study of Students and Research Faculty</w:t>
      </w:r>
      <w:r>
        <w:t>”</w:t>
      </w:r>
      <w:r w:rsidR="00901FAD">
        <w:t xml:space="preserve"> </w:t>
      </w:r>
      <w:r w:rsidR="00794B8A" w:rsidRPr="00794B8A">
        <w:t>Study of Students and Research Faculty</w:t>
      </w:r>
      <w:r w:rsidR="00794B8A">
        <w:t>. Purdue University</w:t>
      </w:r>
    </w:p>
    <w:p w14:paraId="4BD86330" w14:textId="1F7A6644" w:rsidR="00E22DF3" w:rsidRDefault="007B1F38" w:rsidP="00A6051A">
      <w:pPr>
        <w:rPr>
          <w:color w:val="auto"/>
        </w:rPr>
      </w:pPr>
      <w:r>
        <w:t xml:space="preserve">Chambers, P. </w:t>
      </w:r>
      <w:proofErr w:type="spellStart"/>
      <w:r>
        <w:t>Timlin</w:t>
      </w:r>
      <w:proofErr w:type="spellEnd"/>
      <w:r>
        <w:t>, R. (2013</w:t>
      </w:r>
      <w:proofErr w:type="gramStart"/>
      <w:r>
        <w:t xml:space="preserve">) </w:t>
      </w:r>
      <w:r w:rsidRPr="00FC474E">
        <w:rPr>
          <w:color w:val="auto"/>
        </w:rPr>
        <w:t xml:space="preserve"> </w:t>
      </w:r>
      <w:r>
        <w:rPr>
          <w:color w:val="auto"/>
        </w:rPr>
        <w:t>Teaching</w:t>
      </w:r>
      <w:proofErr w:type="gramEnd"/>
      <w:r>
        <w:rPr>
          <w:color w:val="auto"/>
        </w:rPr>
        <w:t xml:space="preserve"> Mathematics In The Secondary School. </w:t>
      </w:r>
      <w:proofErr w:type="gramStart"/>
      <w:r>
        <w:rPr>
          <w:color w:val="auto"/>
        </w:rPr>
        <w:t>London :</w:t>
      </w:r>
      <w:proofErr w:type="gramEnd"/>
      <w:r>
        <w:rPr>
          <w:color w:val="auto"/>
        </w:rPr>
        <w:t xml:space="preserve"> Sage </w:t>
      </w:r>
      <w:r w:rsidR="00267113">
        <w:rPr>
          <w:color w:val="auto"/>
        </w:rPr>
        <w:t>Publications</w:t>
      </w:r>
      <w:r>
        <w:rPr>
          <w:color w:val="auto"/>
        </w:rPr>
        <w:t xml:space="preserve"> Ltd</w:t>
      </w:r>
    </w:p>
    <w:p w14:paraId="0EF6A9E5" w14:textId="77777777" w:rsidR="00E14C08" w:rsidRDefault="002A028C" w:rsidP="00A6051A">
      <w:proofErr w:type="spellStart"/>
      <w:r>
        <w:t>Chappuis</w:t>
      </w:r>
      <w:proofErr w:type="spellEnd"/>
      <w:r w:rsidR="00FB6D94">
        <w:t xml:space="preserve">, </w:t>
      </w:r>
      <w:r w:rsidR="00771BC2">
        <w:t>S</w:t>
      </w:r>
      <w:r w:rsidR="00FB6D94">
        <w:t>.</w:t>
      </w:r>
      <w:r w:rsidR="00771BC2">
        <w:t xml:space="preserve"> </w:t>
      </w:r>
      <w:proofErr w:type="spellStart"/>
      <w:r w:rsidR="00771BC2">
        <w:t>Stiggins</w:t>
      </w:r>
      <w:proofErr w:type="spellEnd"/>
      <w:r w:rsidR="00771BC2">
        <w:t xml:space="preserve">, R (2002) “Classroom Assessment for Learning” </w:t>
      </w:r>
      <w:r w:rsidR="00E631BA">
        <w:t xml:space="preserve">Educational Leadership. September, </w:t>
      </w:r>
      <w:r w:rsidR="00F15769">
        <w:t>p</w:t>
      </w:r>
      <w:r w:rsidR="003D2C65">
        <w:t>40-43</w:t>
      </w:r>
      <w:r w:rsidR="00F15769">
        <w:t>.</w:t>
      </w:r>
      <w:r w:rsidR="00771BC2">
        <w:t xml:space="preserve"> </w:t>
      </w:r>
    </w:p>
    <w:p w14:paraId="431E97CA" w14:textId="7C2BDF43" w:rsidR="002A028C" w:rsidRPr="00654F9A" w:rsidRDefault="00E14C08" w:rsidP="00A6051A">
      <w:pPr>
        <w:rPr>
          <w:rFonts w:ascii="Arial" w:eastAsia="Times New Roman" w:hAnsi="Arial" w:cs="Arial"/>
          <w:color w:val="32322F"/>
          <w:sz w:val="19"/>
          <w:szCs w:val="19"/>
          <w:lang w:eastAsia="en-GB"/>
        </w:rPr>
      </w:pPr>
      <w:r>
        <w:t xml:space="preserve">Clare, J. </w:t>
      </w:r>
      <w:r w:rsidR="00FB6D94">
        <w:t xml:space="preserve"> </w:t>
      </w:r>
      <w:r w:rsidR="0091052C">
        <w:t xml:space="preserve">(2013) </w:t>
      </w:r>
      <w:r w:rsidR="00A71383">
        <w:t>“</w:t>
      </w:r>
      <w:r w:rsidR="00654F9A" w:rsidRPr="00654F9A">
        <w:t>Classroom practice - Speak easy: learning through discussion</w:t>
      </w:r>
      <w:r w:rsidR="00654F9A">
        <w:t>.</w:t>
      </w:r>
      <w:r w:rsidR="00A71383">
        <w:t>”</w:t>
      </w:r>
      <w:r w:rsidR="00654F9A">
        <w:t xml:space="preserve"> Times </w:t>
      </w:r>
      <w:r w:rsidR="00A71383">
        <w:t xml:space="preserve">Educational Supplement – Scotland. </w:t>
      </w:r>
      <w:r w:rsidR="007D5916">
        <w:t xml:space="preserve">Sep (2335) p30. </w:t>
      </w:r>
    </w:p>
    <w:p w14:paraId="3FDA5C11" w14:textId="70A85DEA" w:rsidR="001E2CB9" w:rsidRDefault="008872EB" w:rsidP="00623A03">
      <w:pPr>
        <w:rPr>
          <w:rFonts w:ascii="Arial" w:hAnsi="Arial" w:cs="Arial"/>
          <w:color w:val="000000" w:themeColor="text1"/>
        </w:rPr>
      </w:pPr>
      <w:r>
        <w:t>Cockburn, A. L</w:t>
      </w:r>
      <w:r w:rsidR="006574D4">
        <w:t>ittler, G. (2008) Mathematical Misconceptions</w:t>
      </w:r>
      <w:r w:rsidR="00E513C8">
        <w:t xml:space="preserve">. </w:t>
      </w:r>
      <w:proofErr w:type="gramStart"/>
      <w:r w:rsidR="00A96E01">
        <w:t>London :</w:t>
      </w:r>
      <w:proofErr w:type="gramEnd"/>
      <w:r w:rsidR="00A96E01">
        <w:t xml:space="preserve"> </w:t>
      </w:r>
      <w:r w:rsidR="00A96E01" w:rsidRPr="00436A65">
        <w:rPr>
          <w:rFonts w:ascii="Arial" w:hAnsi="Arial" w:cs="Arial"/>
          <w:color w:val="000000" w:themeColor="text1"/>
        </w:rPr>
        <w:t>SAGE Publications Ltd</w:t>
      </w:r>
    </w:p>
    <w:p w14:paraId="0627DF16" w14:textId="21BB18D0" w:rsidR="000D41C7" w:rsidRDefault="000D41C7" w:rsidP="00623A03">
      <w:r w:rsidRPr="003F5566">
        <w:t>Cummings,</w:t>
      </w:r>
      <w:r>
        <w:t xml:space="preserve"> S.</w:t>
      </w:r>
      <w:r w:rsidRPr="003F5566">
        <w:t xml:space="preserve"> </w:t>
      </w:r>
      <w:proofErr w:type="spellStart"/>
      <w:r w:rsidRPr="003F5566">
        <w:t>Aberasturi</w:t>
      </w:r>
      <w:proofErr w:type="spellEnd"/>
      <w:r w:rsidRPr="003F5566">
        <w:t>,</w:t>
      </w:r>
      <w:r>
        <w:t xml:space="preserve"> R.</w:t>
      </w:r>
      <w:r w:rsidRPr="003F5566">
        <w:t xml:space="preserve"> </w:t>
      </w:r>
      <w:r>
        <w:t>Harlow, S.</w:t>
      </w:r>
      <w:r w:rsidRPr="003F5566">
        <w:t xml:space="preserve"> M.</w:t>
      </w:r>
      <w:r>
        <w:t xml:space="preserve"> (2006) </w:t>
      </w:r>
      <w:r w:rsidRPr="003F5566">
        <w:t>Karl Popper and Jean Piaget: A Rationale for Constructivism,</w:t>
      </w:r>
      <w:r>
        <w:t xml:space="preserve"> The Educational Forum. </w:t>
      </w:r>
      <w:r w:rsidRPr="003F5566">
        <w:t>(Fall): 41-48.</w:t>
      </w:r>
    </w:p>
    <w:p w14:paraId="21B3A5F3" w14:textId="237FEEED" w:rsidR="00BD5F8B" w:rsidRPr="000D41C7" w:rsidRDefault="00AD04C3" w:rsidP="00623A03">
      <w:r w:rsidRPr="00AD04C3">
        <w:t xml:space="preserve">Curcio, F. (1987). </w:t>
      </w:r>
      <w:r>
        <w:t>“</w:t>
      </w:r>
      <w:r w:rsidRPr="00AD04C3">
        <w:t>Comprehension of mathematical relationships expressed in graphs</w:t>
      </w:r>
      <w:r>
        <w:t>”</w:t>
      </w:r>
      <w:r w:rsidRPr="00AD04C3">
        <w:t>. Journal for Research in Mathematics Education, 18</w:t>
      </w:r>
      <w:r>
        <w:t>,</w:t>
      </w:r>
      <w:r w:rsidRPr="00AD04C3">
        <w:t xml:space="preserve"> (5), </w:t>
      </w:r>
      <w:r>
        <w:t>p</w:t>
      </w:r>
      <w:r w:rsidRPr="00AD04C3">
        <w:t>382-393.</w:t>
      </w:r>
    </w:p>
    <w:p w14:paraId="346FBD67" w14:textId="10D79997" w:rsidR="001E2CB9" w:rsidRDefault="00924470" w:rsidP="00623A03">
      <w:pPr>
        <w:rPr>
          <w:rFonts w:ascii="Arial" w:hAnsi="Arial" w:cs="Arial"/>
          <w:color w:val="000000" w:themeColor="text1"/>
          <w:shd w:val="clear" w:color="auto" w:fill="FFFFFF"/>
        </w:rPr>
      </w:pPr>
      <w:r w:rsidRPr="002F504A">
        <w:rPr>
          <w:rFonts w:ascii="Arial" w:hAnsi="Arial" w:cs="Arial"/>
          <w:color w:val="000000" w:themeColor="text1"/>
          <w:shd w:val="clear" w:color="auto" w:fill="FFFFFF"/>
        </w:rPr>
        <w:t>Elliott, J. (1991) Action Research for Educational Change. Buckingham: Open University Press</w:t>
      </w:r>
    </w:p>
    <w:p w14:paraId="3A2BE6DC" w14:textId="7FFC16CF" w:rsidR="00646DEB" w:rsidRDefault="00646DEB" w:rsidP="00623A03">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Estyn (2013) </w:t>
      </w:r>
      <w:r w:rsidR="002C6C3E">
        <w:rPr>
          <w:rFonts w:ascii="Arial" w:hAnsi="Arial" w:cs="Arial"/>
          <w:color w:val="000000" w:themeColor="text1"/>
          <w:shd w:val="clear" w:color="auto" w:fill="FFFFFF"/>
        </w:rPr>
        <w:t>School Inspection Report.</w:t>
      </w:r>
      <w:r w:rsidR="00856B3F">
        <w:rPr>
          <w:rFonts w:ascii="Arial" w:hAnsi="Arial" w:cs="Arial"/>
          <w:color w:val="000000" w:themeColor="text1"/>
          <w:shd w:val="clear" w:color="auto" w:fill="FFFFFF"/>
        </w:rPr>
        <w:t xml:space="preserve"> </w:t>
      </w:r>
      <w:proofErr w:type="gramStart"/>
      <w:r w:rsidR="00856B3F">
        <w:rPr>
          <w:rFonts w:ascii="Arial" w:hAnsi="Arial" w:cs="Arial"/>
          <w:color w:val="000000" w:themeColor="text1"/>
          <w:shd w:val="clear" w:color="auto" w:fill="FFFFFF"/>
        </w:rPr>
        <w:t>Cardiff :</w:t>
      </w:r>
      <w:proofErr w:type="gramEnd"/>
      <w:r w:rsidR="00856B3F">
        <w:rPr>
          <w:rFonts w:ascii="Arial" w:hAnsi="Arial" w:cs="Arial"/>
          <w:color w:val="000000" w:themeColor="text1"/>
          <w:shd w:val="clear" w:color="auto" w:fill="FFFFFF"/>
        </w:rPr>
        <w:t xml:space="preserve"> Estyn</w:t>
      </w:r>
    </w:p>
    <w:p w14:paraId="61FFB1C0" w14:textId="5102A09C" w:rsidR="00870B4A" w:rsidRPr="002F504A" w:rsidRDefault="00870B4A" w:rsidP="00623A03">
      <w:pPr>
        <w:rPr>
          <w:rFonts w:ascii="Arial" w:hAnsi="Arial" w:cs="Arial"/>
          <w:color w:val="000000" w:themeColor="text1"/>
        </w:rPr>
      </w:pPr>
      <w:r>
        <w:rPr>
          <w:rFonts w:ascii="Arial" w:hAnsi="Arial" w:cs="Arial"/>
          <w:color w:val="000000" w:themeColor="text1"/>
        </w:rPr>
        <w:t xml:space="preserve">Hattie, </w:t>
      </w:r>
      <w:r w:rsidR="00B03F5E">
        <w:rPr>
          <w:rFonts w:ascii="Arial" w:hAnsi="Arial" w:cs="Arial"/>
          <w:color w:val="000000" w:themeColor="text1"/>
        </w:rPr>
        <w:t xml:space="preserve">J. (2012) Visible Learning for </w:t>
      </w:r>
      <w:proofErr w:type="gramStart"/>
      <w:r w:rsidR="00B03F5E">
        <w:rPr>
          <w:rFonts w:ascii="Arial" w:hAnsi="Arial" w:cs="Arial"/>
          <w:color w:val="000000" w:themeColor="text1"/>
        </w:rPr>
        <w:t>Teachers :</w:t>
      </w:r>
      <w:proofErr w:type="gramEnd"/>
      <w:r w:rsidR="00B03F5E">
        <w:rPr>
          <w:rFonts w:ascii="Arial" w:hAnsi="Arial" w:cs="Arial"/>
          <w:color w:val="000000" w:themeColor="text1"/>
        </w:rPr>
        <w:t xml:space="preserve">  </w:t>
      </w:r>
      <w:r w:rsidR="0001059D">
        <w:rPr>
          <w:rFonts w:ascii="Arial" w:hAnsi="Arial" w:cs="Arial"/>
          <w:color w:val="000000" w:themeColor="text1"/>
        </w:rPr>
        <w:t>Maximising</w:t>
      </w:r>
      <w:r w:rsidR="00B03F5E">
        <w:rPr>
          <w:rFonts w:ascii="Arial" w:hAnsi="Arial" w:cs="Arial"/>
          <w:color w:val="000000" w:themeColor="text1"/>
        </w:rPr>
        <w:t xml:space="preserve"> Impact on Learning</w:t>
      </w:r>
      <w:r w:rsidR="002847B7">
        <w:rPr>
          <w:rFonts w:ascii="Arial" w:hAnsi="Arial" w:cs="Arial"/>
          <w:color w:val="000000" w:themeColor="text1"/>
        </w:rPr>
        <w:t xml:space="preserve">.  </w:t>
      </w:r>
      <w:proofErr w:type="gramStart"/>
      <w:r w:rsidR="002847B7">
        <w:rPr>
          <w:rFonts w:ascii="Arial" w:hAnsi="Arial" w:cs="Arial"/>
          <w:color w:val="000000" w:themeColor="text1"/>
        </w:rPr>
        <w:t>Oxon :</w:t>
      </w:r>
      <w:proofErr w:type="gramEnd"/>
      <w:r w:rsidR="002847B7">
        <w:rPr>
          <w:rFonts w:ascii="Arial" w:hAnsi="Arial" w:cs="Arial"/>
          <w:color w:val="000000" w:themeColor="text1"/>
        </w:rPr>
        <w:t xml:space="preserve"> Routledge</w:t>
      </w:r>
    </w:p>
    <w:p w14:paraId="37DAF9BE" w14:textId="5F96FC63" w:rsidR="00104F28" w:rsidRDefault="0030445B" w:rsidP="00623A03">
      <w:pPr>
        <w:rPr>
          <w:szCs w:val="22"/>
        </w:rPr>
      </w:pPr>
      <w:r w:rsidRPr="00E77EF8">
        <w:t>Hopkins, D. (20</w:t>
      </w:r>
      <w:r w:rsidR="00A86B52" w:rsidRPr="00E77EF8">
        <w:t>08</w:t>
      </w:r>
      <w:r w:rsidRPr="00E77EF8">
        <w:t xml:space="preserve">) </w:t>
      </w:r>
      <w:r w:rsidRPr="00E77EF8">
        <w:rPr>
          <w:szCs w:val="22"/>
        </w:rPr>
        <w:t xml:space="preserve">A </w:t>
      </w:r>
      <w:r w:rsidR="00620107" w:rsidRPr="00E77EF8">
        <w:rPr>
          <w:szCs w:val="22"/>
        </w:rPr>
        <w:t>T</w:t>
      </w:r>
      <w:r w:rsidRPr="00E77EF8">
        <w:rPr>
          <w:szCs w:val="22"/>
        </w:rPr>
        <w:t xml:space="preserve">eacher's </w:t>
      </w:r>
      <w:r w:rsidR="00620107" w:rsidRPr="00E77EF8">
        <w:rPr>
          <w:szCs w:val="22"/>
        </w:rPr>
        <w:t>G</w:t>
      </w:r>
      <w:r w:rsidRPr="00E77EF8">
        <w:rPr>
          <w:szCs w:val="22"/>
        </w:rPr>
        <w:t xml:space="preserve">uide to </w:t>
      </w:r>
      <w:r w:rsidR="00620107" w:rsidRPr="00E77EF8">
        <w:rPr>
          <w:szCs w:val="22"/>
        </w:rPr>
        <w:t>C</w:t>
      </w:r>
      <w:r w:rsidRPr="00E77EF8">
        <w:rPr>
          <w:szCs w:val="22"/>
        </w:rPr>
        <w:t xml:space="preserve">lassroom </w:t>
      </w:r>
      <w:r w:rsidR="00620107" w:rsidRPr="00E77EF8">
        <w:rPr>
          <w:szCs w:val="22"/>
        </w:rPr>
        <w:t>R</w:t>
      </w:r>
      <w:r w:rsidRPr="00E77EF8">
        <w:rPr>
          <w:szCs w:val="22"/>
        </w:rPr>
        <w:t>esearch.</w:t>
      </w:r>
      <w:r w:rsidR="00620107" w:rsidRPr="00E77EF8">
        <w:rPr>
          <w:szCs w:val="22"/>
        </w:rPr>
        <w:t xml:space="preserve"> </w:t>
      </w:r>
      <w:proofErr w:type="gramStart"/>
      <w:r w:rsidR="00620107" w:rsidRPr="00E77EF8">
        <w:rPr>
          <w:szCs w:val="22"/>
        </w:rPr>
        <w:t>Maidenhead :</w:t>
      </w:r>
      <w:proofErr w:type="gramEnd"/>
      <w:r w:rsidR="00620107" w:rsidRPr="00E77EF8">
        <w:rPr>
          <w:szCs w:val="22"/>
        </w:rPr>
        <w:t xml:space="preserve"> Open University Press</w:t>
      </w:r>
    </w:p>
    <w:p w14:paraId="3E5D5A73" w14:textId="14E48E01" w:rsidR="00543FEE" w:rsidRDefault="00543FEE" w:rsidP="00623A03">
      <w:pPr>
        <w:rPr>
          <w:szCs w:val="22"/>
        </w:rPr>
      </w:pPr>
      <w:r>
        <w:rPr>
          <w:szCs w:val="22"/>
        </w:rPr>
        <w:t xml:space="preserve">Johnson, </w:t>
      </w:r>
      <w:r w:rsidR="000A7DE7">
        <w:rPr>
          <w:szCs w:val="22"/>
        </w:rPr>
        <w:t>A</w:t>
      </w:r>
      <w:r>
        <w:rPr>
          <w:szCs w:val="22"/>
        </w:rPr>
        <w:t>. (</w:t>
      </w:r>
      <w:r w:rsidR="000A7DE7">
        <w:rPr>
          <w:szCs w:val="22"/>
        </w:rPr>
        <w:t>2011) A Short Guide to Action Research.</w:t>
      </w:r>
      <w:r w:rsidR="00194A18">
        <w:rPr>
          <w:szCs w:val="22"/>
        </w:rPr>
        <w:t xml:space="preserve"> </w:t>
      </w:r>
      <w:proofErr w:type="gramStart"/>
      <w:r w:rsidR="009B7C02">
        <w:rPr>
          <w:szCs w:val="22"/>
        </w:rPr>
        <w:t>USA</w:t>
      </w:r>
      <w:r w:rsidR="00194A18">
        <w:rPr>
          <w:szCs w:val="22"/>
        </w:rPr>
        <w:t xml:space="preserve"> :</w:t>
      </w:r>
      <w:proofErr w:type="gramEnd"/>
      <w:r w:rsidR="000A7DE7">
        <w:rPr>
          <w:szCs w:val="22"/>
        </w:rPr>
        <w:t xml:space="preserve"> </w:t>
      </w:r>
      <w:r w:rsidR="00194A18">
        <w:rPr>
          <w:szCs w:val="22"/>
        </w:rPr>
        <w:t>Pearson</w:t>
      </w:r>
    </w:p>
    <w:p w14:paraId="206A0106" w14:textId="0445A9AF" w:rsidR="00017B04" w:rsidRDefault="00E53911" w:rsidP="00623A03">
      <w:pPr>
        <w:rPr>
          <w:rFonts w:cs="Arial"/>
          <w:color w:val="000000" w:themeColor="text1"/>
          <w:shd w:val="clear" w:color="auto" w:fill="FFFFFF"/>
        </w:rPr>
      </w:pPr>
      <w:proofErr w:type="spellStart"/>
      <w:r w:rsidRPr="004C4C0B">
        <w:rPr>
          <w:rFonts w:ascii="Arial" w:hAnsi="Arial" w:cs="Arial"/>
          <w:color w:val="000000" w:themeColor="text1"/>
          <w:shd w:val="clear" w:color="auto" w:fill="FFFFFF"/>
        </w:rPr>
        <w:t>Kemmis</w:t>
      </w:r>
      <w:proofErr w:type="spellEnd"/>
      <w:r w:rsidRPr="004C4C0B">
        <w:rPr>
          <w:rFonts w:ascii="Arial" w:hAnsi="Arial" w:cs="Arial"/>
          <w:color w:val="000000" w:themeColor="text1"/>
          <w:shd w:val="clear" w:color="auto" w:fill="FFFFFF"/>
        </w:rPr>
        <w:t>, S. M</w:t>
      </w:r>
      <w:r w:rsidR="004C4C0B">
        <w:rPr>
          <w:rFonts w:ascii="Arial" w:hAnsi="Arial" w:cs="Arial"/>
          <w:color w:val="000000" w:themeColor="text1"/>
          <w:shd w:val="clear" w:color="auto" w:fill="FFFFFF"/>
        </w:rPr>
        <w:t>a</w:t>
      </w:r>
      <w:r w:rsidRPr="004C4C0B">
        <w:rPr>
          <w:rFonts w:ascii="Arial" w:hAnsi="Arial" w:cs="Arial"/>
          <w:color w:val="000000" w:themeColor="text1"/>
          <w:shd w:val="clear" w:color="auto" w:fill="FFFFFF"/>
        </w:rPr>
        <w:t>cTaggart, R. (1988) The Action Research Planner. Victoria: Deakin Univer</w:t>
      </w:r>
      <w:r w:rsidRPr="00CF0319">
        <w:rPr>
          <w:rFonts w:cs="Arial"/>
          <w:color w:val="000000" w:themeColor="text1"/>
          <w:shd w:val="clear" w:color="auto" w:fill="FFFFFF"/>
        </w:rPr>
        <w:t>sity</w:t>
      </w:r>
    </w:p>
    <w:p w14:paraId="21367B25" w14:textId="6E1DFD69" w:rsidR="001E22CE" w:rsidRPr="001E22CE" w:rsidRDefault="000E18BC" w:rsidP="001E22CE">
      <w:pPr>
        <w:rPr>
          <w:rFonts w:ascii="&amp;quot" w:eastAsia="Times New Roman" w:hAnsi="&amp;quot" w:cs="Times New Roman"/>
          <w:color w:val="333333"/>
          <w:sz w:val="21"/>
          <w:szCs w:val="21"/>
          <w:lang w:eastAsia="en-GB"/>
        </w:rPr>
      </w:pPr>
      <w:proofErr w:type="spellStart"/>
      <w:r>
        <w:rPr>
          <w:rFonts w:cs="Arial"/>
          <w:color w:val="000000" w:themeColor="text1"/>
          <w:shd w:val="clear" w:color="auto" w:fill="FFFFFF"/>
        </w:rPr>
        <w:t>Ke</w:t>
      </w:r>
      <w:r w:rsidRPr="00F159B3">
        <w:rPr>
          <w:rFonts w:ascii="Arial" w:hAnsi="Arial" w:cs="Arial"/>
          <w:color w:val="auto"/>
          <w:shd w:val="clear" w:color="auto" w:fill="FFFFFF"/>
        </w:rPr>
        <w:t>rslake</w:t>
      </w:r>
      <w:proofErr w:type="spellEnd"/>
      <w:r w:rsidRPr="00F159B3">
        <w:rPr>
          <w:rFonts w:ascii="Arial" w:hAnsi="Arial" w:cs="Arial"/>
          <w:color w:val="auto"/>
          <w:shd w:val="clear" w:color="auto" w:fill="FFFFFF"/>
        </w:rPr>
        <w:t xml:space="preserve">, D. </w:t>
      </w:r>
      <w:r w:rsidR="00546AB0" w:rsidRPr="00F159B3">
        <w:rPr>
          <w:rFonts w:ascii="Arial" w:hAnsi="Arial" w:cs="Arial"/>
          <w:color w:val="auto"/>
          <w:shd w:val="clear" w:color="auto" w:fill="FFFFFF"/>
        </w:rPr>
        <w:t xml:space="preserve">(1977) </w:t>
      </w:r>
      <w:r w:rsidR="001E22CE" w:rsidRPr="00F159B3">
        <w:rPr>
          <w:rFonts w:ascii="Arial" w:hAnsi="Arial" w:cs="Arial"/>
          <w:color w:val="auto"/>
          <w:shd w:val="clear" w:color="auto" w:fill="FFFFFF"/>
        </w:rPr>
        <w:t xml:space="preserve">“The Understanding of Graphs” </w:t>
      </w:r>
      <w:r w:rsidR="001E22CE" w:rsidRPr="00F159B3">
        <w:rPr>
          <w:rFonts w:ascii="Arial" w:eastAsia="Times New Roman" w:hAnsi="Arial" w:cs="Arial"/>
          <w:iCs/>
          <w:color w:val="auto"/>
          <w:lang w:eastAsia="en-GB"/>
        </w:rPr>
        <w:t>Mathematics in School</w:t>
      </w:r>
      <w:r w:rsidR="001E22CE" w:rsidRPr="00F159B3">
        <w:rPr>
          <w:rFonts w:ascii="Arial" w:eastAsia="Times New Roman" w:hAnsi="Arial" w:cs="Arial"/>
          <w:color w:val="auto"/>
          <w:lang w:eastAsia="en-GB"/>
        </w:rPr>
        <w:t xml:space="preserve">. </w:t>
      </w:r>
      <w:r w:rsidR="001E22CE" w:rsidRPr="001E22CE">
        <w:rPr>
          <w:rFonts w:ascii="Arial" w:eastAsia="Times New Roman" w:hAnsi="Arial" w:cs="Arial"/>
          <w:color w:val="auto"/>
          <w:lang w:eastAsia="en-GB"/>
        </w:rPr>
        <w:t xml:space="preserve">Vol. 6, </w:t>
      </w:r>
      <w:r w:rsidR="001E22CE" w:rsidRPr="00F159B3">
        <w:rPr>
          <w:rFonts w:ascii="Arial" w:eastAsia="Times New Roman" w:hAnsi="Arial" w:cs="Arial"/>
          <w:color w:val="auto"/>
          <w:lang w:eastAsia="en-GB"/>
        </w:rPr>
        <w:t>(2)</w:t>
      </w:r>
      <w:r w:rsidR="001E22CE" w:rsidRPr="001E22CE">
        <w:rPr>
          <w:rFonts w:ascii="Arial" w:eastAsia="Times New Roman" w:hAnsi="Arial" w:cs="Arial"/>
          <w:color w:val="auto"/>
          <w:lang w:eastAsia="en-GB"/>
        </w:rPr>
        <w:t>, p22-25</w:t>
      </w:r>
      <w:r w:rsidR="001366C2" w:rsidRPr="00F159B3">
        <w:rPr>
          <w:rFonts w:ascii="Arial" w:eastAsia="Times New Roman" w:hAnsi="Arial" w:cs="Arial"/>
          <w:color w:val="auto"/>
          <w:lang w:eastAsia="en-GB"/>
        </w:rPr>
        <w:t>.</w:t>
      </w:r>
    </w:p>
    <w:p w14:paraId="12DAC5AC" w14:textId="41C196DE" w:rsidR="00DE2006" w:rsidRDefault="00DE2006" w:rsidP="00623A03">
      <w:pPr>
        <w:rPr>
          <w:rFonts w:cs="Arial"/>
          <w:color w:val="000000" w:themeColor="text1"/>
          <w:shd w:val="clear" w:color="auto" w:fill="FFFFFF"/>
        </w:rPr>
      </w:pPr>
      <w:r>
        <w:rPr>
          <w:rFonts w:cs="Arial"/>
          <w:color w:val="000000" w:themeColor="text1"/>
          <w:shd w:val="clear" w:color="auto" w:fill="FFFFFF"/>
        </w:rPr>
        <w:lastRenderedPageBreak/>
        <w:t>Marsden, M. Torgerson, E. (2012) “</w:t>
      </w:r>
      <w:r w:rsidRPr="00DE2006">
        <w:rPr>
          <w:rFonts w:cs="Arial"/>
          <w:color w:val="000000" w:themeColor="text1"/>
          <w:shd w:val="clear" w:color="auto" w:fill="FFFFFF"/>
        </w:rPr>
        <w:t>Single group, pre- and post-test research designs: Some methodological concerns</w:t>
      </w:r>
      <w:r>
        <w:rPr>
          <w:rFonts w:cs="Arial"/>
          <w:color w:val="000000" w:themeColor="text1"/>
          <w:shd w:val="clear" w:color="auto" w:fill="FFFFFF"/>
        </w:rPr>
        <w:t xml:space="preserve">” </w:t>
      </w:r>
      <w:r w:rsidR="00CA01EC">
        <w:rPr>
          <w:rFonts w:cs="Arial"/>
          <w:color w:val="000000" w:themeColor="text1"/>
          <w:shd w:val="clear" w:color="auto" w:fill="FFFFFF"/>
        </w:rPr>
        <w:t>Oxford Review of Education. 38</w:t>
      </w:r>
      <w:r w:rsidR="00146CEF">
        <w:rPr>
          <w:rFonts w:cs="Arial"/>
          <w:color w:val="000000" w:themeColor="text1"/>
          <w:shd w:val="clear" w:color="auto" w:fill="FFFFFF"/>
        </w:rPr>
        <w:t>,</w:t>
      </w:r>
      <w:r w:rsidR="00CA01EC">
        <w:rPr>
          <w:rFonts w:cs="Arial"/>
          <w:color w:val="000000" w:themeColor="text1"/>
          <w:shd w:val="clear" w:color="auto" w:fill="FFFFFF"/>
        </w:rPr>
        <w:t xml:space="preserve"> (5)</w:t>
      </w:r>
      <w:r w:rsidR="00146CEF">
        <w:rPr>
          <w:rFonts w:cs="Arial"/>
          <w:color w:val="000000" w:themeColor="text1"/>
          <w:shd w:val="clear" w:color="auto" w:fill="FFFFFF"/>
        </w:rPr>
        <w:t>,</w:t>
      </w:r>
      <w:r w:rsidR="00CA01EC">
        <w:rPr>
          <w:rFonts w:cs="Arial"/>
          <w:color w:val="000000" w:themeColor="text1"/>
          <w:shd w:val="clear" w:color="auto" w:fill="FFFFFF"/>
        </w:rPr>
        <w:t xml:space="preserve"> p583-616</w:t>
      </w:r>
      <w:r w:rsidR="00146CEF">
        <w:rPr>
          <w:rFonts w:cs="Arial"/>
          <w:color w:val="000000" w:themeColor="text1"/>
          <w:shd w:val="clear" w:color="auto" w:fill="FFFFFF"/>
        </w:rPr>
        <w:t>.</w:t>
      </w:r>
    </w:p>
    <w:p w14:paraId="3AC5A062" w14:textId="431D963E" w:rsidR="00277484" w:rsidRDefault="000409CF" w:rsidP="00623A03">
      <w:pPr>
        <w:rPr>
          <w:rFonts w:cs="Arial"/>
          <w:color w:val="000000" w:themeColor="text1"/>
          <w:shd w:val="clear" w:color="auto" w:fill="FFFFFF"/>
        </w:rPr>
      </w:pPr>
      <w:r w:rsidRPr="000409CF">
        <w:rPr>
          <w:rFonts w:cs="Arial"/>
          <w:color w:val="000000" w:themeColor="text1"/>
          <w:shd w:val="clear" w:color="auto" w:fill="FFFFFF"/>
        </w:rPr>
        <w:t>Monteiro</w:t>
      </w:r>
      <w:r>
        <w:rPr>
          <w:rFonts w:cs="Arial"/>
          <w:color w:val="000000" w:themeColor="text1"/>
          <w:shd w:val="clear" w:color="auto" w:fill="FFFFFF"/>
        </w:rPr>
        <w:t>, C.</w:t>
      </w:r>
      <w:r w:rsidRPr="000409CF">
        <w:rPr>
          <w:rFonts w:cs="Arial"/>
          <w:color w:val="000000" w:themeColor="text1"/>
          <w:shd w:val="clear" w:color="auto" w:fill="FFFFFF"/>
        </w:rPr>
        <w:t xml:space="preserve"> </w:t>
      </w:r>
      <w:proofErr w:type="spellStart"/>
      <w:r w:rsidRPr="000409CF">
        <w:rPr>
          <w:rFonts w:cs="Arial"/>
          <w:color w:val="000000" w:themeColor="text1"/>
          <w:shd w:val="clear" w:color="auto" w:fill="FFFFFF"/>
        </w:rPr>
        <w:t>Ainley</w:t>
      </w:r>
      <w:proofErr w:type="spellEnd"/>
      <w:r>
        <w:rPr>
          <w:rFonts w:cs="Arial"/>
          <w:color w:val="000000" w:themeColor="text1"/>
          <w:shd w:val="clear" w:color="auto" w:fill="FFFFFF"/>
        </w:rPr>
        <w:t>, J.</w:t>
      </w:r>
      <w:r w:rsidRPr="000409CF">
        <w:rPr>
          <w:rFonts w:cs="Arial"/>
          <w:color w:val="000000" w:themeColor="text1"/>
          <w:shd w:val="clear" w:color="auto" w:fill="FFFFFF"/>
        </w:rPr>
        <w:t xml:space="preserve"> </w:t>
      </w:r>
      <w:r w:rsidR="00277484">
        <w:rPr>
          <w:rFonts w:cs="Arial"/>
          <w:color w:val="000000" w:themeColor="text1"/>
          <w:shd w:val="clear" w:color="auto" w:fill="FFFFFF"/>
        </w:rPr>
        <w:t>(2003) “Interpreting Graphs: Reading through the data”</w:t>
      </w:r>
      <w:r w:rsidR="00277484" w:rsidRPr="00277484">
        <w:rPr>
          <w:rFonts w:cs="Arial"/>
          <w:color w:val="000000" w:themeColor="text1"/>
          <w:shd w:val="clear" w:color="auto" w:fill="FFFFFF"/>
        </w:rPr>
        <w:t xml:space="preserve"> Proceedings of the British Society for Research into Learning Mathematics</w:t>
      </w:r>
      <w:r w:rsidR="0083065E">
        <w:rPr>
          <w:rFonts w:cs="Arial"/>
          <w:color w:val="000000" w:themeColor="text1"/>
          <w:shd w:val="clear" w:color="auto" w:fill="FFFFFF"/>
        </w:rPr>
        <w:t>.</w:t>
      </w:r>
      <w:r w:rsidR="00277484" w:rsidRPr="00277484">
        <w:rPr>
          <w:rFonts w:cs="Arial"/>
          <w:color w:val="000000" w:themeColor="text1"/>
          <w:shd w:val="clear" w:color="auto" w:fill="FFFFFF"/>
        </w:rPr>
        <w:t xml:space="preserve"> 23</w:t>
      </w:r>
      <w:r w:rsidR="0083065E">
        <w:rPr>
          <w:rFonts w:cs="Arial"/>
          <w:color w:val="000000" w:themeColor="text1"/>
          <w:shd w:val="clear" w:color="auto" w:fill="FFFFFF"/>
        </w:rPr>
        <w:t xml:space="preserve">, </w:t>
      </w:r>
      <w:r w:rsidR="00277484" w:rsidRPr="00277484">
        <w:rPr>
          <w:rFonts w:cs="Arial"/>
          <w:color w:val="000000" w:themeColor="text1"/>
          <w:shd w:val="clear" w:color="auto" w:fill="FFFFFF"/>
        </w:rPr>
        <w:t>(3)</w:t>
      </w:r>
      <w:r w:rsidR="0083065E">
        <w:rPr>
          <w:rFonts w:cs="Arial"/>
          <w:color w:val="000000" w:themeColor="text1"/>
          <w:shd w:val="clear" w:color="auto" w:fill="FFFFFF"/>
        </w:rPr>
        <w:t>, P31-36.</w:t>
      </w:r>
    </w:p>
    <w:p w14:paraId="4CFFF7E4" w14:textId="3D77B5BD" w:rsidR="00FA66E9" w:rsidRDefault="00FA66E9" w:rsidP="00623A03">
      <w:pPr>
        <w:rPr>
          <w:rFonts w:cs="Arial"/>
          <w:color w:val="000000" w:themeColor="text1"/>
          <w:shd w:val="clear" w:color="auto" w:fill="FFFFFF"/>
        </w:rPr>
      </w:pPr>
      <w:r>
        <w:rPr>
          <w:rFonts w:cs="Arial"/>
          <w:color w:val="000000" w:themeColor="text1"/>
          <w:shd w:val="clear" w:color="auto" w:fill="FFFFFF"/>
        </w:rPr>
        <w:t>Pimm, D. (</w:t>
      </w:r>
      <w:r w:rsidR="00F30ABD">
        <w:rPr>
          <w:rFonts w:cs="Arial"/>
          <w:color w:val="000000" w:themeColor="text1"/>
          <w:shd w:val="clear" w:color="auto" w:fill="FFFFFF"/>
        </w:rPr>
        <w:t>1988</w:t>
      </w:r>
      <w:proofErr w:type="gramStart"/>
      <w:r w:rsidR="00F30ABD">
        <w:rPr>
          <w:rFonts w:cs="Arial"/>
          <w:color w:val="000000" w:themeColor="text1"/>
          <w:shd w:val="clear" w:color="auto" w:fill="FFFFFF"/>
        </w:rPr>
        <w:t xml:space="preserve">) </w:t>
      </w:r>
      <w:r>
        <w:rPr>
          <w:rFonts w:cs="Arial"/>
          <w:color w:val="000000" w:themeColor="text1"/>
          <w:shd w:val="clear" w:color="auto" w:fill="FFFFFF"/>
        </w:rPr>
        <w:t xml:space="preserve"> Mathematics</w:t>
      </w:r>
      <w:proofErr w:type="gramEnd"/>
      <w:r>
        <w:rPr>
          <w:rFonts w:cs="Arial"/>
          <w:color w:val="000000" w:themeColor="text1"/>
          <w:shd w:val="clear" w:color="auto" w:fill="FFFFFF"/>
        </w:rPr>
        <w:t>, Teachers and Children</w:t>
      </w:r>
      <w:r w:rsidR="00F30ABD">
        <w:rPr>
          <w:rFonts w:cs="Arial"/>
          <w:color w:val="000000" w:themeColor="text1"/>
          <w:shd w:val="clear" w:color="auto" w:fill="FFFFFF"/>
        </w:rPr>
        <w:t xml:space="preserve">. </w:t>
      </w:r>
      <w:proofErr w:type="gramStart"/>
      <w:r w:rsidR="00711D4E">
        <w:rPr>
          <w:rFonts w:cs="Arial"/>
          <w:color w:val="000000" w:themeColor="text1"/>
          <w:shd w:val="clear" w:color="auto" w:fill="FFFFFF"/>
        </w:rPr>
        <w:t>Bicester</w:t>
      </w:r>
      <w:r w:rsidR="00FC6DA7">
        <w:rPr>
          <w:rFonts w:cs="Arial"/>
          <w:color w:val="000000" w:themeColor="text1"/>
          <w:shd w:val="clear" w:color="auto" w:fill="FFFFFF"/>
        </w:rPr>
        <w:t xml:space="preserve"> :</w:t>
      </w:r>
      <w:proofErr w:type="gramEnd"/>
      <w:r w:rsidR="00FC6DA7">
        <w:rPr>
          <w:rFonts w:cs="Arial"/>
          <w:color w:val="000000" w:themeColor="text1"/>
          <w:shd w:val="clear" w:color="auto" w:fill="FFFFFF"/>
        </w:rPr>
        <w:t xml:space="preserve"> </w:t>
      </w:r>
      <w:r w:rsidR="007C3806">
        <w:rPr>
          <w:rFonts w:cs="Arial"/>
          <w:color w:val="000000" w:themeColor="text1"/>
          <w:shd w:val="clear" w:color="auto" w:fill="FFFFFF"/>
        </w:rPr>
        <w:t xml:space="preserve">Hodder &amp; Stoughton Ed. </w:t>
      </w:r>
    </w:p>
    <w:p w14:paraId="7E8F50F6" w14:textId="400DB93E" w:rsidR="001C01B7" w:rsidRDefault="001C01B7" w:rsidP="00623A03">
      <w:pPr>
        <w:rPr>
          <w:rFonts w:cs="Arial"/>
          <w:color w:val="000000" w:themeColor="text1"/>
          <w:shd w:val="clear" w:color="auto" w:fill="FFFFFF"/>
        </w:rPr>
      </w:pPr>
      <w:r>
        <w:rPr>
          <w:rFonts w:cs="Arial"/>
          <w:color w:val="000000" w:themeColor="text1"/>
          <w:shd w:val="clear" w:color="auto" w:fill="FFFFFF"/>
        </w:rPr>
        <w:t xml:space="preserve">Ryan, J. Williams, J. (2007) </w:t>
      </w:r>
      <w:r w:rsidR="00A0498A">
        <w:rPr>
          <w:rFonts w:cs="Arial"/>
          <w:color w:val="000000" w:themeColor="text1"/>
          <w:shd w:val="clear" w:color="auto" w:fill="FFFFFF"/>
        </w:rPr>
        <w:t>Children’s Mathematics 4-15. Open University Press</w:t>
      </w:r>
    </w:p>
    <w:p w14:paraId="698858E9" w14:textId="2743B3B3" w:rsidR="00690F18" w:rsidRDefault="00583166" w:rsidP="00623A03">
      <w:pPr>
        <w:rPr>
          <w:rFonts w:cs="Arial"/>
          <w:color w:val="000000" w:themeColor="text1"/>
          <w:shd w:val="clear" w:color="auto" w:fill="FFFFFF"/>
        </w:rPr>
      </w:pPr>
      <w:proofErr w:type="spellStart"/>
      <w:r w:rsidRPr="00583166">
        <w:rPr>
          <w:rFonts w:cs="Arial"/>
          <w:color w:val="000000" w:themeColor="text1"/>
          <w:shd w:val="clear" w:color="auto" w:fill="FFFFFF"/>
        </w:rPr>
        <w:t>Sampsel</w:t>
      </w:r>
      <w:proofErr w:type="spellEnd"/>
      <w:r w:rsidRPr="00583166">
        <w:rPr>
          <w:rFonts w:cs="Arial"/>
          <w:color w:val="000000" w:themeColor="text1"/>
          <w:shd w:val="clear" w:color="auto" w:fill="FFFFFF"/>
        </w:rPr>
        <w:t xml:space="preserve">, A (2013) “Finding the Effects of Think-Pair-Share on Student Confidence and </w:t>
      </w:r>
      <w:proofErr w:type="gramStart"/>
      <w:r w:rsidRPr="00583166">
        <w:rPr>
          <w:rFonts w:cs="Arial"/>
          <w:color w:val="000000" w:themeColor="text1"/>
          <w:shd w:val="clear" w:color="auto" w:fill="FFFFFF"/>
        </w:rPr>
        <w:t>Participation“ Bowling</w:t>
      </w:r>
      <w:proofErr w:type="gramEnd"/>
      <w:r w:rsidRPr="00583166">
        <w:rPr>
          <w:rFonts w:cs="Arial"/>
          <w:color w:val="000000" w:themeColor="text1"/>
          <w:shd w:val="clear" w:color="auto" w:fill="FFFFFF"/>
        </w:rPr>
        <w:t xml:space="preserve"> Green State University – Scholar Works </w:t>
      </w:r>
    </w:p>
    <w:p w14:paraId="6EED5181" w14:textId="2EB5E339" w:rsidR="00DB31FB" w:rsidRPr="00CF0319" w:rsidRDefault="000E536B" w:rsidP="00623A03">
      <w:pPr>
        <w:rPr>
          <w:rFonts w:cs="Arial"/>
          <w:color w:val="000000" w:themeColor="text1"/>
          <w:shd w:val="clear" w:color="auto" w:fill="FFFFFF"/>
        </w:rPr>
      </w:pPr>
      <w:proofErr w:type="spellStart"/>
      <w:r w:rsidRPr="000E536B">
        <w:rPr>
          <w:rFonts w:cs="Arial"/>
          <w:color w:val="000000" w:themeColor="text1"/>
          <w:shd w:val="clear" w:color="auto" w:fill="FFFFFF"/>
        </w:rPr>
        <w:t>Shadish</w:t>
      </w:r>
      <w:proofErr w:type="spellEnd"/>
      <w:r w:rsidRPr="000E536B">
        <w:rPr>
          <w:rFonts w:cs="Arial"/>
          <w:color w:val="000000" w:themeColor="text1"/>
          <w:shd w:val="clear" w:color="auto" w:fill="FFFFFF"/>
        </w:rPr>
        <w:t>, W</w:t>
      </w:r>
      <w:r w:rsidR="003231EE">
        <w:rPr>
          <w:rFonts w:cs="Arial"/>
          <w:color w:val="000000" w:themeColor="text1"/>
          <w:shd w:val="clear" w:color="auto" w:fill="FFFFFF"/>
        </w:rPr>
        <w:t>.</w:t>
      </w:r>
      <w:r w:rsidRPr="000E536B">
        <w:rPr>
          <w:rFonts w:cs="Arial"/>
          <w:color w:val="000000" w:themeColor="text1"/>
          <w:shd w:val="clear" w:color="auto" w:fill="FFFFFF"/>
        </w:rPr>
        <w:t xml:space="preserve"> Cook, D. Campbell, T. (2002) Experimental and quasi-experimental designs for generalized causal inference </w:t>
      </w:r>
      <w:proofErr w:type="gramStart"/>
      <w:r w:rsidRPr="000E536B">
        <w:rPr>
          <w:rFonts w:cs="Arial"/>
          <w:color w:val="000000" w:themeColor="text1"/>
          <w:shd w:val="clear" w:color="auto" w:fill="FFFFFF"/>
        </w:rPr>
        <w:t>Boston</w:t>
      </w:r>
      <w:r w:rsidR="003231EE">
        <w:rPr>
          <w:rFonts w:cs="Arial"/>
          <w:color w:val="000000" w:themeColor="text1"/>
          <w:shd w:val="clear" w:color="auto" w:fill="FFFFFF"/>
        </w:rPr>
        <w:t xml:space="preserve"> :</w:t>
      </w:r>
      <w:proofErr w:type="gramEnd"/>
      <w:r w:rsidRPr="000E536B">
        <w:rPr>
          <w:rFonts w:cs="Arial"/>
          <w:color w:val="000000" w:themeColor="text1"/>
          <w:shd w:val="clear" w:color="auto" w:fill="FFFFFF"/>
        </w:rPr>
        <w:t xml:space="preserve"> Houghton Mifﬂin</w:t>
      </w:r>
    </w:p>
    <w:p w14:paraId="6DA74A18" w14:textId="4AF0579A" w:rsidR="000F7971" w:rsidRDefault="004F73A2" w:rsidP="00623A03">
      <w:pPr>
        <w:rPr>
          <w:rFonts w:cs="Arial"/>
        </w:rPr>
      </w:pPr>
      <w:hyperlink r:id="rId15" w:tgtFrame="_blank" w:history="1">
        <w:r w:rsidR="000F7971" w:rsidRPr="00CF0319">
          <w:rPr>
            <w:rStyle w:val="Hyperlink"/>
            <w:rFonts w:cs="Arial"/>
            <w:color w:val="373838"/>
            <w:u w:val="none"/>
            <w:bdr w:val="none" w:sz="0" w:space="0" w:color="auto" w:frame="1"/>
          </w:rPr>
          <w:t>Shuttleworth</w:t>
        </w:r>
      </w:hyperlink>
      <w:r w:rsidR="00CF0319">
        <w:rPr>
          <w:rFonts w:cs="Arial"/>
        </w:rPr>
        <w:t>, M</w:t>
      </w:r>
      <w:r w:rsidR="00221578">
        <w:rPr>
          <w:rFonts w:cs="Arial"/>
        </w:rPr>
        <w:t>.</w:t>
      </w:r>
      <w:r w:rsidR="000F7971" w:rsidRPr="00CF0319">
        <w:rPr>
          <w:rFonts w:cs="Arial"/>
          <w:color w:val="373838"/>
        </w:rPr>
        <w:t xml:space="preserve"> (</w:t>
      </w:r>
      <w:r w:rsidR="00CF0319">
        <w:rPr>
          <w:rFonts w:cs="Arial"/>
          <w:color w:val="373838"/>
        </w:rPr>
        <w:t>2009</w:t>
      </w:r>
      <w:r w:rsidR="000F7971" w:rsidRPr="00CF0319">
        <w:rPr>
          <w:rFonts w:cs="Arial"/>
          <w:color w:val="373838"/>
        </w:rPr>
        <w:t xml:space="preserve">). </w:t>
      </w:r>
      <w:proofErr w:type="spellStart"/>
      <w:r w:rsidR="000F7971" w:rsidRPr="00CF0319">
        <w:rPr>
          <w:rFonts w:cs="Arial"/>
          <w:color w:val="373838"/>
        </w:rPr>
        <w:t>Pretest-Posttest</w:t>
      </w:r>
      <w:proofErr w:type="spellEnd"/>
      <w:r w:rsidR="000F7971" w:rsidRPr="00CF0319">
        <w:rPr>
          <w:rFonts w:cs="Arial"/>
          <w:color w:val="373838"/>
        </w:rPr>
        <w:t xml:space="preserve"> Designs. </w:t>
      </w:r>
      <w:r w:rsidR="00715FBB">
        <w:rPr>
          <w:rFonts w:cs="Arial"/>
          <w:color w:val="373838"/>
        </w:rPr>
        <w:t>[WWW]</w:t>
      </w:r>
      <w:hyperlink r:id="rId16" w:tooltip="https://explorable.com/pretest-posttest-designs" w:history="1">
        <w:r w:rsidR="000F7971" w:rsidRPr="00CF0319">
          <w:rPr>
            <w:rStyle w:val="Hyperlink"/>
            <w:rFonts w:cs="Arial"/>
            <w:color w:val="373838"/>
            <w:u w:val="none"/>
            <w:bdr w:val="none" w:sz="0" w:space="0" w:color="auto" w:frame="1"/>
          </w:rPr>
          <w:t>https://explorable.com/pretest-posttest-designs</w:t>
        </w:r>
      </w:hyperlink>
      <w:r w:rsidR="00221578">
        <w:rPr>
          <w:rFonts w:cs="Arial"/>
        </w:rPr>
        <w:t xml:space="preserve"> (date accessed</w:t>
      </w:r>
      <w:r w:rsidR="006E16E7">
        <w:rPr>
          <w:rFonts w:cs="Arial"/>
        </w:rPr>
        <w:t>: 03/04/2018)</w:t>
      </w:r>
    </w:p>
    <w:p w14:paraId="015D90BC" w14:textId="7724850F" w:rsidR="00144613" w:rsidRDefault="0031169A" w:rsidP="00623A03">
      <w:proofErr w:type="spellStart"/>
      <w:r>
        <w:t>Skemp</w:t>
      </w:r>
      <w:proofErr w:type="spellEnd"/>
      <w:r>
        <w:t>,</w:t>
      </w:r>
      <w:r w:rsidR="005D6B60">
        <w:t xml:space="preserve"> </w:t>
      </w:r>
      <w:r>
        <w:t>R. (1976) Mathematics Teaching. 77, p20-26.</w:t>
      </w:r>
    </w:p>
    <w:p w14:paraId="362C3781" w14:textId="39A35EF9" w:rsidR="00D57123" w:rsidRDefault="005D6B60" w:rsidP="00623A03">
      <w:proofErr w:type="spellStart"/>
      <w:r>
        <w:t>Skemp</w:t>
      </w:r>
      <w:proofErr w:type="spellEnd"/>
      <w:r>
        <w:t>, R. (</w:t>
      </w:r>
      <w:r w:rsidR="00EF03E1">
        <w:t>1993</w:t>
      </w:r>
      <w:r>
        <w:t xml:space="preserve">) The Psychology </w:t>
      </w:r>
      <w:r w:rsidR="006C0B8B">
        <w:t xml:space="preserve">of Learning Mathematics </w:t>
      </w:r>
      <w:proofErr w:type="gramStart"/>
      <w:r w:rsidR="00EF03E1">
        <w:t>London :</w:t>
      </w:r>
      <w:proofErr w:type="gramEnd"/>
      <w:r w:rsidR="00EF03E1">
        <w:t xml:space="preserve"> Penguin</w:t>
      </w:r>
    </w:p>
    <w:p w14:paraId="128FBE56" w14:textId="46EB5342" w:rsidR="00F23C0F" w:rsidRPr="00533EF8" w:rsidRDefault="00533EF8" w:rsidP="00623A03">
      <w:pPr>
        <w:rPr>
          <w:rFonts w:ascii="Arial" w:hAnsi="Arial" w:cs="Arial"/>
          <w:color w:val="auto"/>
        </w:rPr>
      </w:pPr>
      <w:proofErr w:type="spellStart"/>
      <w:r w:rsidRPr="00533EF8">
        <w:rPr>
          <w:rFonts w:ascii="Arial" w:hAnsi="Arial" w:cs="Arial"/>
          <w:color w:val="auto"/>
        </w:rPr>
        <w:t>Stehlikova</w:t>
      </w:r>
      <w:proofErr w:type="spellEnd"/>
      <w:r w:rsidRPr="00533EF8">
        <w:rPr>
          <w:rFonts w:ascii="Arial" w:hAnsi="Arial" w:cs="Arial"/>
          <w:color w:val="auto"/>
        </w:rPr>
        <w:t>,</w:t>
      </w:r>
      <w:r>
        <w:rPr>
          <w:rFonts w:ascii="Arial" w:hAnsi="Arial" w:cs="Arial"/>
          <w:color w:val="auto"/>
        </w:rPr>
        <w:t xml:space="preserve"> N.</w:t>
      </w:r>
      <w:r w:rsidRPr="00533EF8">
        <w:rPr>
          <w:rFonts w:ascii="Arial" w:hAnsi="Arial" w:cs="Arial"/>
          <w:color w:val="auto"/>
        </w:rPr>
        <w:t xml:space="preserve"> </w:t>
      </w:r>
      <w:r>
        <w:rPr>
          <w:rFonts w:ascii="Arial" w:hAnsi="Arial" w:cs="Arial"/>
          <w:color w:val="auto"/>
        </w:rPr>
        <w:t>(</w:t>
      </w:r>
      <w:r w:rsidRPr="00533EF8">
        <w:rPr>
          <w:rFonts w:ascii="Arial" w:hAnsi="Arial" w:cs="Arial"/>
          <w:color w:val="auto"/>
        </w:rPr>
        <w:t>2004</w:t>
      </w:r>
      <w:r>
        <w:rPr>
          <w:rFonts w:ascii="Arial" w:hAnsi="Arial" w:cs="Arial"/>
          <w:color w:val="auto"/>
        </w:rPr>
        <w:t xml:space="preserve">) </w:t>
      </w:r>
      <w:r w:rsidR="00F23C0F" w:rsidRPr="00533EF8">
        <w:rPr>
          <w:rStyle w:val="fn"/>
          <w:rFonts w:ascii="Arial" w:hAnsi="Arial" w:cs="Arial"/>
          <w:color w:val="auto"/>
        </w:rPr>
        <w:t>Structural understanding in advanced mathematical thinking</w:t>
      </w:r>
      <w:r w:rsidR="008024FD">
        <w:rPr>
          <w:rFonts w:ascii="Arial" w:hAnsi="Arial" w:cs="Arial"/>
          <w:color w:val="auto"/>
        </w:rPr>
        <w:t xml:space="preserve">. </w:t>
      </w:r>
      <w:proofErr w:type="spellStart"/>
      <w:r w:rsidR="008024FD" w:rsidRPr="008024FD">
        <w:rPr>
          <w:rFonts w:ascii="Arial" w:hAnsi="Arial" w:cs="Arial"/>
          <w:color w:val="auto"/>
        </w:rPr>
        <w:t>Univerzita</w:t>
      </w:r>
      <w:proofErr w:type="spellEnd"/>
      <w:r w:rsidR="008024FD" w:rsidRPr="008024FD">
        <w:rPr>
          <w:rFonts w:ascii="Arial" w:hAnsi="Arial" w:cs="Arial"/>
          <w:color w:val="auto"/>
        </w:rPr>
        <w:t xml:space="preserve"> </w:t>
      </w:r>
      <w:proofErr w:type="spellStart"/>
      <w:proofErr w:type="gramStart"/>
      <w:r w:rsidR="008024FD" w:rsidRPr="008024FD">
        <w:rPr>
          <w:rFonts w:ascii="Arial" w:hAnsi="Arial" w:cs="Arial"/>
          <w:color w:val="auto"/>
        </w:rPr>
        <w:t>Karlova</w:t>
      </w:r>
      <w:proofErr w:type="spellEnd"/>
      <w:r w:rsidR="008024FD" w:rsidRPr="008024FD">
        <w:rPr>
          <w:rFonts w:ascii="Arial" w:hAnsi="Arial" w:cs="Arial"/>
          <w:color w:val="auto"/>
        </w:rPr>
        <w:t>,</w:t>
      </w:r>
      <w:r w:rsidR="008024FD">
        <w:rPr>
          <w:rFonts w:ascii="Arial" w:hAnsi="Arial" w:cs="Arial"/>
          <w:color w:val="auto"/>
        </w:rPr>
        <w:t>:</w:t>
      </w:r>
      <w:proofErr w:type="gramEnd"/>
      <w:r w:rsidR="008024FD">
        <w:rPr>
          <w:rFonts w:ascii="Arial" w:hAnsi="Arial" w:cs="Arial"/>
          <w:color w:val="auto"/>
        </w:rPr>
        <w:t xml:space="preserve"> </w:t>
      </w:r>
      <w:r w:rsidR="008024FD" w:rsidRPr="008024FD">
        <w:rPr>
          <w:rFonts w:ascii="Arial" w:hAnsi="Arial" w:cs="Arial"/>
          <w:color w:val="auto"/>
        </w:rPr>
        <w:t xml:space="preserve"> </w:t>
      </w:r>
      <w:proofErr w:type="spellStart"/>
      <w:r w:rsidR="008024FD" w:rsidRPr="008024FD">
        <w:rPr>
          <w:rFonts w:ascii="Arial" w:hAnsi="Arial" w:cs="Arial"/>
          <w:color w:val="auto"/>
        </w:rPr>
        <w:t>Pedagogická</w:t>
      </w:r>
      <w:proofErr w:type="spellEnd"/>
      <w:r w:rsidR="008024FD" w:rsidRPr="008024FD">
        <w:rPr>
          <w:rFonts w:ascii="Arial" w:hAnsi="Arial" w:cs="Arial"/>
          <w:color w:val="auto"/>
        </w:rPr>
        <w:t xml:space="preserve"> </w:t>
      </w:r>
      <w:proofErr w:type="spellStart"/>
      <w:r w:rsidR="008024FD" w:rsidRPr="008024FD">
        <w:rPr>
          <w:rFonts w:ascii="Arial" w:hAnsi="Arial" w:cs="Arial"/>
          <w:color w:val="auto"/>
        </w:rPr>
        <w:t>fakulta</w:t>
      </w:r>
      <w:proofErr w:type="spellEnd"/>
    </w:p>
    <w:p w14:paraId="0BDF1077" w14:textId="53896736" w:rsidR="00A86B52" w:rsidRDefault="008F7634" w:rsidP="00623A03">
      <w:r w:rsidRPr="00E77EF8">
        <w:t>Swann, J. Prat</w:t>
      </w:r>
      <w:r w:rsidR="00993240" w:rsidRPr="00E77EF8">
        <w:t>t</w:t>
      </w:r>
      <w:r w:rsidRPr="00E77EF8">
        <w:t>, J (2003)</w:t>
      </w:r>
      <w:r w:rsidR="00993240" w:rsidRPr="00E77EF8">
        <w:t xml:space="preserve"> Educational Research in Practice – Making Sense of </w:t>
      </w:r>
      <w:r w:rsidR="00FA7A95" w:rsidRPr="00E77EF8">
        <w:t>Methodology</w:t>
      </w:r>
      <w:r w:rsidR="00993240" w:rsidRPr="00E77EF8">
        <w:t>.</w:t>
      </w:r>
      <w:r w:rsidR="00FA7A95" w:rsidRPr="00E77EF8">
        <w:t xml:space="preserve"> </w:t>
      </w:r>
      <w:r w:rsidR="00ED4EDD" w:rsidRPr="00E77EF8">
        <w:t xml:space="preserve">New </w:t>
      </w:r>
      <w:proofErr w:type="gramStart"/>
      <w:r w:rsidR="00ED4EDD" w:rsidRPr="00E77EF8">
        <w:t>York :</w:t>
      </w:r>
      <w:proofErr w:type="gramEnd"/>
      <w:r w:rsidR="00ED4EDD" w:rsidRPr="00E77EF8">
        <w:t xml:space="preserve"> Continuum</w:t>
      </w:r>
      <w:r w:rsidR="00993240" w:rsidRPr="00E77EF8">
        <w:t xml:space="preserve"> </w:t>
      </w:r>
      <w:r w:rsidRPr="00E77EF8">
        <w:t xml:space="preserve"> </w:t>
      </w:r>
    </w:p>
    <w:p w14:paraId="6F587B92" w14:textId="7F4563BC" w:rsidR="00A26A39" w:rsidRDefault="00A26A39" w:rsidP="00623A03">
      <w:r>
        <w:t xml:space="preserve">Tanner, H. Jones, S. (2000) Becoming A Successful Teacher of Mathematics. </w:t>
      </w:r>
      <w:proofErr w:type="gramStart"/>
      <w:r>
        <w:t>UK :</w:t>
      </w:r>
      <w:proofErr w:type="gramEnd"/>
      <w:r>
        <w:t xml:space="preserve"> </w:t>
      </w:r>
      <w:proofErr w:type="spellStart"/>
      <w:r>
        <w:t>RoultledgeFarmer</w:t>
      </w:r>
      <w:proofErr w:type="spellEnd"/>
      <w:r>
        <w:t xml:space="preserve"> </w:t>
      </w:r>
    </w:p>
    <w:p w14:paraId="6EA40C31" w14:textId="2967DF7B" w:rsidR="00ED7D0A" w:rsidRDefault="00ED7D0A" w:rsidP="00ED7D0A">
      <w:r w:rsidRPr="001A755D">
        <w:t xml:space="preserve">Vygotsky, L. (1978) Mind </w:t>
      </w:r>
      <w:proofErr w:type="gramStart"/>
      <w:r w:rsidRPr="001A755D">
        <w:t>In</w:t>
      </w:r>
      <w:proofErr w:type="gramEnd"/>
      <w:r w:rsidRPr="001A755D">
        <w:t xml:space="preserve"> Society</w:t>
      </w:r>
      <w:r>
        <w:t xml:space="preserve">. </w:t>
      </w:r>
      <w:r w:rsidRPr="001A755D">
        <w:t xml:space="preserve">Cambridge </w:t>
      </w:r>
      <w:proofErr w:type="gramStart"/>
      <w:r w:rsidRPr="001A755D">
        <w:t>MA :</w:t>
      </w:r>
      <w:proofErr w:type="gramEnd"/>
      <w:r w:rsidRPr="001A755D">
        <w:t xml:space="preserve"> Harvard University Press. </w:t>
      </w:r>
    </w:p>
    <w:p w14:paraId="2A5CC803" w14:textId="77777777" w:rsidR="00BA2B35" w:rsidRPr="001A755D" w:rsidRDefault="00BA2B35" w:rsidP="00BA2B35">
      <w:pPr>
        <w:rPr>
          <w:color w:val="auto"/>
        </w:rPr>
      </w:pPr>
      <w:r>
        <w:t xml:space="preserve">Watson, A. Jones, K. Pratt, D. (2013) Key Ideas </w:t>
      </w:r>
      <w:proofErr w:type="gramStart"/>
      <w:r>
        <w:t>In</w:t>
      </w:r>
      <w:proofErr w:type="gramEnd"/>
      <w:r>
        <w:t xml:space="preserve"> Teaching Mathematics. </w:t>
      </w:r>
      <w:proofErr w:type="gramStart"/>
      <w:r>
        <w:t>UK :</w:t>
      </w:r>
      <w:proofErr w:type="gramEnd"/>
      <w:r>
        <w:t xml:space="preserve"> Oxford University Press</w:t>
      </w:r>
    </w:p>
    <w:p w14:paraId="59D0E38A" w14:textId="77777777" w:rsidR="003231EE" w:rsidRDefault="00D202CF" w:rsidP="00623A03">
      <w:r w:rsidRPr="0065554B">
        <w:rPr>
          <w:rFonts w:cs="Arial"/>
        </w:rPr>
        <w:t>Welsh Government</w:t>
      </w:r>
      <w:r w:rsidR="00383A42" w:rsidRPr="0065554B">
        <w:rPr>
          <w:rFonts w:cs="Arial"/>
        </w:rPr>
        <w:t xml:space="preserve"> (2017) </w:t>
      </w:r>
      <w:r w:rsidR="00383A42" w:rsidRPr="003B31F5">
        <w:rPr>
          <w:rFonts w:cs="Arial"/>
          <w:bCs/>
          <w:color w:val="000000" w:themeColor="text1"/>
        </w:rPr>
        <w:t>Education in Wales:</w:t>
      </w:r>
      <w:r w:rsidR="0065554B" w:rsidRPr="003B31F5">
        <w:rPr>
          <w:rFonts w:cs="Arial"/>
          <w:bCs/>
          <w:color w:val="000000" w:themeColor="text1"/>
        </w:rPr>
        <w:t xml:space="preserve"> </w:t>
      </w:r>
      <w:r w:rsidR="00383A42" w:rsidRPr="003B31F5">
        <w:rPr>
          <w:rFonts w:cs="Arial"/>
          <w:bCs/>
          <w:color w:val="000000" w:themeColor="text1"/>
        </w:rPr>
        <w:t>Our national mission</w:t>
      </w:r>
      <w:r w:rsidR="003B31F5">
        <w:t xml:space="preserve">. </w:t>
      </w:r>
      <w:proofErr w:type="gramStart"/>
      <w:r w:rsidR="003B31F5">
        <w:t>Cardiff :</w:t>
      </w:r>
      <w:proofErr w:type="gramEnd"/>
      <w:r w:rsidR="003B31F5">
        <w:t xml:space="preserve"> Welsh Government</w:t>
      </w:r>
    </w:p>
    <w:p w14:paraId="6EACA54C" w14:textId="27B4B001" w:rsidR="003A1982" w:rsidRPr="00E77EF8" w:rsidRDefault="003A1982" w:rsidP="00623A03">
      <w:pPr>
        <w:rPr>
          <w:b/>
          <w:sz w:val="28"/>
        </w:rPr>
      </w:pPr>
      <w:r w:rsidRPr="00E77EF8">
        <w:br w:type="page"/>
      </w:r>
    </w:p>
    <w:p w14:paraId="700805FA" w14:textId="6B087128" w:rsidR="00104F28" w:rsidRDefault="00104F28" w:rsidP="00606E9A">
      <w:pPr>
        <w:pStyle w:val="Style1"/>
        <w:jc w:val="both"/>
      </w:pPr>
      <w:r w:rsidRPr="00E77EF8">
        <w:lastRenderedPageBreak/>
        <w:t>Appendix</w:t>
      </w:r>
      <w:r w:rsidR="0096566C">
        <w:t xml:space="preserve"> 1 – Action Research Model</w:t>
      </w:r>
      <w:r w:rsidR="0027221B">
        <w:t xml:space="preserve"> Examples</w:t>
      </w:r>
    </w:p>
    <w:p w14:paraId="2A15E941" w14:textId="264EED7A" w:rsidR="0096566C" w:rsidRDefault="00287E7F" w:rsidP="0096566C">
      <w:pPr>
        <w:pStyle w:val="Heading1"/>
      </w:pPr>
      <w:r w:rsidRPr="00287E7F">
        <w:rPr>
          <w:noProof/>
        </w:rPr>
        <w:drawing>
          <wp:anchor distT="0" distB="0" distL="114300" distR="114300" simplePos="0" relativeHeight="251659264" behindDoc="0" locked="0" layoutInCell="1" allowOverlap="1" wp14:anchorId="5934FAE5" wp14:editId="4B41F47B">
            <wp:simplePos x="0" y="0"/>
            <wp:positionH relativeFrom="column">
              <wp:posOffset>-535940</wp:posOffset>
            </wp:positionH>
            <wp:positionV relativeFrom="paragraph">
              <wp:posOffset>450215</wp:posOffset>
            </wp:positionV>
            <wp:extent cx="2912745" cy="3862070"/>
            <wp:effectExtent l="0" t="0" r="190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12745" cy="3862070"/>
                    </a:xfrm>
                    <a:prstGeom prst="rect">
                      <a:avLst/>
                    </a:prstGeom>
                  </pic:spPr>
                </pic:pic>
              </a:graphicData>
            </a:graphic>
            <wp14:sizeRelH relativeFrom="margin">
              <wp14:pctWidth>0</wp14:pctWidth>
            </wp14:sizeRelH>
            <wp14:sizeRelV relativeFrom="margin">
              <wp14:pctHeight>0</wp14:pctHeight>
            </wp14:sizeRelV>
          </wp:anchor>
        </w:drawing>
      </w:r>
    </w:p>
    <w:p w14:paraId="5B9A03F3" w14:textId="4538923C" w:rsidR="0096566C" w:rsidRPr="0096566C" w:rsidRDefault="00287E7F" w:rsidP="0096566C">
      <w:r>
        <w:rPr>
          <w:noProof/>
        </w:rPr>
        <w:drawing>
          <wp:anchor distT="0" distB="0" distL="114300" distR="114300" simplePos="0" relativeHeight="251658240" behindDoc="0" locked="0" layoutInCell="1" allowOverlap="1" wp14:anchorId="1E18DA6D" wp14:editId="1B6F8C13">
            <wp:simplePos x="0" y="0"/>
            <wp:positionH relativeFrom="column">
              <wp:posOffset>2711362</wp:posOffset>
            </wp:positionH>
            <wp:positionV relativeFrom="paragraph">
              <wp:posOffset>52617</wp:posOffset>
            </wp:positionV>
            <wp:extent cx="3656388" cy="5281449"/>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656388" cy="5281449"/>
                    </a:xfrm>
                    <a:prstGeom prst="rect">
                      <a:avLst/>
                    </a:prstGeom>
                  </pic:spPr>
                </pic:pic>
              </a:graphicData>
            </a:graphic>
            <wp14:sizeRelH relativeFrom="margin">
              <wp14:pctWidth>0</wp14:pctWidth>
            </wp14:sizeRelH>
            <wp14:sizeRelV relativeFrom="margin">
              <wp14:pctHeight>0</wp14:pctHeight>
            </wp14:sizeRelV>
          </wp:anchor>
        </w:drawing>
      </w:r>
    </w:p>
    <w:p w14:paraId="61C6DB25" w14:textId="77586ACB" w:rsidR="00F324BD" w:rsidRPr="00E77EF8" w:rsidRDefault="00F324BD" w:rsidP="00606E9A">
      <w:pPr>
        <w:jc w:val="both"/>
      </w:pPr>
    </w:p>
    <w:p w14:paraId="2807E3A3" w14:textId="419DF99C" w:rsidR="00F324BD" w:rsidRPr="00E77EF8" w:rsidRDefault="00F324BD" w:rsidP="00606E9A">
      <w:pPr>
        <w:jc w:val="both"/>
      </w:pPr>
    </w:p>
    <w:p w14:paraId="4A5D373E" w14:textId="6E2924E9" w:rsidR="00732715" w:rsidRDefault="00732715">
      <w:r w:rsidRPr="00732715">
        <w:rPr>
          <w:noProof/>
        </w:rPr>
        <mc:AlternateContent>
          <mc:Choice Requires="wps">
            <w:drawing>
              <wp:anchor distT="0" distB="0" distL="114300" distR="114300" simplePos="0" relativeHeight="251661312" behindDoc="0" locked="0" layoutInCell="1" allowOverlap="1" wp14:anchorId="58B99A70" wp14:editId="36A6ABF7">
                <wp:simplePos x="0" y="0"/>
                <wp:positionH relativeFrom="column">
                  <wp:posOffset>-245110</wp:posOffset>
                </wp:positionH>
                <wp:positionV relativeFrom="paragraph">
                  <wp:posOffset>5045075</wp:posOffset>
                </wp:positionV>
                <wp:extent cx="3011170" cy="740410"/>
                <wp:effectExtent l="0" t="0" r="17780" b="21590"/>
                <wp:wrapNone/>
                <wp:docPr id="3" name="Text Box 3"/>
                <wp:cNvGraphicFramePr/>
                <a:graphic xmlns:a="http://schemas.openxmlformats.org/drawingml/2006/main">
                  <a:graphicData uri="http://schemas.microsoft.com/office/word/2010/wordprocessingShape">
                    <wps:wsp>
                      <wps:cNvSpPr txBox="1"/>
                      <wps:spPr>
                        <a:xfrm>
                          <a:off x="0" y="0"/>
                          <a:ext cx="3011170" cy="740410"/>
                        </a:xfrm>
                        <a:prstGeom prst="rect">
                          <a:avLst/>
                        </a:prstGeom>
                        <a:solidFill>
                          <a:schemeClr val="lt1"/>
                        </a:solidFill>
                        <a:ln w="6350">
                          <a:solidFill>
                            <a:schemeClr val="bg1"/>
                          </a:solidFill>
                        </a:ln>
                      </wps:spPr>
                      <wps:txbx>
                        <w:txbxContent>
                          <w:p w14:paraId="4D58D56C" w14:textId="77777777" w:rsidR="00732715" w:rsidRDefault="00732715" w:rsidP="00732715">
                            <w:r>
                              <w:t xml:space="preserve">Action Research: </w:t>
                            </w:r>
                            <w:proofErr w:type="spellStart"/>
                            <w:r w:rsidRPr="00B41C99">
                              <w:t>Kemmis</w:t>
                            </w:r>
                            <w:proofErr w:type="spellEnd"/>
                            <w:r w:rsidRPr="00B41C99">
                              <w:t xml:space="preserve"> and McTaggart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B99A70" id="Text Box 3" o:spid="_x0000_s1027" type="#_x0000_t202" style="position:absolute;margin-left:-19.3pt;margin-top:397.25pt;width:237.1pt;height:58.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" fillcolor="white [3201]" strokecolor="white [3212]" strokeweight=".5pt">
                <v:textbox>
                  <w:txbxContent>
                    <w:p w14:paraId="4D58D56C" w14:textId="77777777" w:rsidR="00732715" w:rsidRDefault="00732715" w:rsidP="00732715">
                      <w:r>
                        <w:t xml:space="preserve">Action Research: </w:t>
                      </w:r>
                      <w:proofErr w:type="spellStart"/>
                      <w:r w:rsidRPr="00B41C99">
                        <w:t>Kemmis</w:t>
                      </w:r>
                      <w:proofErr w:type="spellEnd"/>
                      <w:r w:rsidRPr="00B41C99">
                        <w:t xml:space="preserve"> and McTaggart (1988)</w:t>
                      </w:r>
                    </w:p>
                  </w:txbxContent>
                </v:textbox>
              </v:shape>
            </w:pict>
          </mc:Fallback>
        </mc:AlternateContent>
      </w:r>
      <w:r w:rsidRPr="00732715">
        <w:rPr>
          <w:noProof/>
        </w:rPr>
        <mc:AlternateContent>
          <mc:Choice Requires="wps">
            <w:drawing>
              <wp:anchor distT="0" distB="0" distL="114300" distR="114300" simplePos="0" relativeHeight="251662336" behindDoc="0" locked="0" layoutInCell="1" allowOverlap="1" wp14:anchorId="7037AC4A" wp14:editId="1CC46D6D">
                <wp:simplePos x="0" y="0"/>
                <wp:positionH relativeFrom="column">
                  <wp:posOffset>3138731</wp:posOffset>
                </wp:positionH>
                <wp:positionV relativeFrom="paragraph">
                  <wp:posOffset>5039833</wp:posOffset>
                </wp:positionV>
                <wp:extent cx="3011213" cy="740979"/>
                <wp:effectExtent l="0" t="0" r="17780" b="21590"/>
                <wp:wrapNone/>
                <wp:docPr id="4" name="Text Box 4"/>
                <wp:cNvGraphicFramePr/>
                <a:graphic xmlns:a="http://schemas.openxmlformats.org/drawingml/2006/main">
                  <a:graphicData uri="http://schemas.microsoft.com/office/word/2010/wordprocessingShape">
                    <wps:wsp>
                      <wps:cNvSpPr txBox="1"/>
                      <wps:spPr>
                        <a:xfrm>
                          <a:off x="0" y="0"/>
                          <a:ext cx="3011213" cy="740979"/>
                        </a:xfrm>
                        <a:prstGeom prst="rect">
                          <a:avLst/>
                        </a:prstGeom>
                        <a:solidFill>
                          <a:schemeClr val="lt1"/>
                        </a:solidFill>
                        <a:ln w="6350">
                          <a:solidFill>
                            <a:schemeClr val="bg1"/>
                          </a:solidFill>
                        </a:ln>
                      </wps:spPr>
                      <wps:txbx>
                        <w:txbxContent>
                          <w:p w14:paraId="6400728A" w14:textId="77777777" w:rsidR="00732715" w:rsidRDefault="00732715" w:rsidP="00732715">
                            <w:r>
                              <w:t>Action Research: Elliott (1991)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37AC4A" id="Text Box 4" o:spid="_x0000_s1028" type="#_x0000_t202" style="position:absolute;margin-left:247.15pt;margin-top:396.85pt;width:237.1pt;height:58.3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" fillcolor="white [3201]" strokecolor="white [3212]" strokeweight=".5pt">
                <v:textbox>
                  <w:txbxContent>
                    <w:p w14:paraId="6400728A" w14:textId="77777777" w:rsidR="00732715" w:rsidRDefault="00732715" w:rsidP="00732715">
                      <w:r>
                        <w:t>Action Research: Elliott (1991)</w:t>
                      </w:r>
                    </w:p>
                  </w:txbxContent>
                </v:textbox>
              </v:shape>
            </w:pict>
          </mc:Fallback>
        </mc:AlternateContent>
      </w:r>
      <w:r>
        <w:br w:type="page"/>
      </w:r>
    </w:p>
    <w:p w14:paraId="1B738D36" w14:textId="330F58AD" w:rsidR="00F324BD" w:rsidRDefault="009A3603" w:rsidP="00732715">
      <w:pPr>
        <w:pStyle w:val="Style1"/>
        <w:rPr>
          <w:noProof/>
        </w:rPr>
      </w:pPr>
      <w:r w:rsidRPr="009A3603">
        <w:rPr>
          <w:noProof/>
        </w:rPr>
        <w:lastRenderedPageBreak/>
        <w:drawing>
          <wp:anchor distT="0" distB="0" distL="114300" distR="114300" simplePos="0" relativeHeight="251664384" behindDoc="0" locked="0" layoutInCell="1" allowOverlap="1" wp14:anchorId="03DA18BF" wp14:editId="1A714A65">
            <wp:simplePos x="0" y="0"/>
            <wp:positionH relativeFrom="column">
              <wp:posOffset>96520</wp:posOffset>
            </wp:positionH>
            <wp:positionV relativeFrom="paragraph">
              <wp:posOffset>29210</wp:posOffset>
            </wp:positionV>
            <wp:extent cx="4455160" cy="5067300"/>
            <wp:effectExtent l="0" t="1270" r="1270"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rot="16200000">
                      <a:off x="0" y="0"/>
                      <a:ext cx="4455160" cy="5067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401EE964" wp14:editId="31F99104">
            <wp:simplePos x="0" y="0"/>
            <wp:positionH relativeFrom="column">
              <wp:posOffset>236363</wp:posOffset>
            </wp:positionH>
            <wp:positionV relativeFrom="paragraph">
              <wp:posOffset>4460698</wp:posOffset>
            </wp:positionV>
            <wp:extent cx="4627914" cy="4957765"/>
            <wp:effectExtent l="6667" t="0" r="7938" b="7937"/>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rot="16200000">
                      <a:off x="0" y="0"/>
                      <a:ext cx="4630346" cy="4960370"/>
                    </a:xfrm>
                    <a:prstGeom prst="rect">
                      <a:avLst/>
                    </a:prstGeom>
                  </pic:spPr>
                </pic:pic>
              </a:graphicData>
            </a:graphic>
            <wp14:sizeRelH relativeFrom="margin">
              <wp14:pctWidth>0</wp14:pctWidth>
            </wp14:sizeRelH>
            <wp14:sizeRelV relativeFrom="margin">
              <wp14:pctHeight>0</wp14:pctHeight>
            </wp14:sizeRelV>
          </wp:anchor>
        </w:drawing>
      </w:r>
      <w:r w:rsidR="00732715">
        <w:t>Appendix 2 – Ethical Consent Form</w:t>
      </w:r>
      <w:r w:rsidR="004C2460" w:rsidRPr="004C2460">
        <w:rPr>
          <w:noProof/>
        </w:rPr>
        <w:t xml:space="preserve"> </w:t>
      </w:r>
    </w:p>
    <w:p w14:paraId="6EC9C2A8" w14:textId="4D3D90C1" w:rsidR="005F3E82" w:rsidRDefault="005F3E82">
      <w:pPr>
        <w:rPr>
          <w:rFonts w:asciiTheme="majorHAnsi" w:eastAsiaTheme="majorEastAsia" w:hAnsiTheme="majorHAnsi" w:cstheme="majorBidi"/>
          <w:color w:val="2F5496" w:themeColor="accent1" w:themeShade="BF"/>
          <w:sz w:val="32"/>
          <w:szCs w:val="32"/>
        </w:rPr>
      </w:pPr>
      <w:r>
        <w:br w:type="page"/>
      </w:r>
    </w:p>
    <w:p w14:paraId="6B38FE21" w14:textId="3A1E496E" w:rsidR="005F3E82" w:rsidRDefault="005F3E82" w:rsidP="007C54B7">
      <w:pPr>
        <w:pStyle w:val="Style1"/>
      </w:pPr>
      <w:r w:rsidRPr="005F3E82">
        <w:lastRenderedPageBreak/>
        <w:t>Appendix 3 – Topic Pack</w:t>
      </w:r>
    </w:p>
    <w:p w14:paraId="36F3D149" w14:textId="77777777" w:rsidR="007C54B7" w:rsidRPr="007C54B7" w:rsidRDefault="007C54B7" w:rsidP="007C54B7"/>
    <w:sectPr w:rsidR="007C54B7" w:rsidRPr="007C54B7" w:rsidSect="00667CA0">
      <w:pgSz w:w="11906" w:h="16838"/>
      <w:pgMar w:top="993" w:right="1440"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MT">
    <w:altName w:val="Arial"/>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Garamond Pro Bold">
    <w:altName w:val="Garamond"/>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827E1"/>
    <w:multiLevelType w:val="hybridMultilevel"/>
    <w:tmpl w:val="2F507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61BA9"/>
    <w:multiLevelType w:val="hybridMultilevel"/>
    <w:tmpl w:val="8F145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871A1D"/>
    <w:multiLevelType w:val="hybridMultilevel"/>
    <w:tmpl w:val="E5E8A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F4E"/>
    <w:rsid w:val="000011A4"/>
    <w:rsid w:val="000035B0"/>
    <w:rsid w:val="00005449"/>
    <w:rsid w:val="00005595"/>
    <w:rsid w:val="00006890"/>
    <w:rsid w:val="00006990"/>
    <w:rsid w:val="00006BBC"/>
    <w:rsid w:val="00006CF6"/>
    <w:rsid w:val="00007128"/>
    <w:rsid w:val="0001059D"/>
    <w:rsid w:val="00012AB6"/>
    <w:rsid w:val="00012B46"/>
    <w:rsid w:val="00012D11"/>
    <w:rsid w:val="00012D31"/>
    <w:rsid w:val="00013808"/>
    <w:rsid w:val="00014C55"/>
    <w:rsid w:val="00015A6D"/>
    <w:rsid w:val="00015F23"/>
    <w:rsid w:val="00017B04"/>
    <w:rsid w:val="000205B9"/>
    <w:rsid w:val="000206BB"/>
    <w:rsid w:val="0002103F"/>
    <w:rsid w:val="00022BB1"/>
    <w:rsid w:val="00024714"/>
    <w:rsid w:val="000252F3"/>
    <w:rsid w:val="0002542C"/>
    <w:rsid w:val="00025A66"/>
    <w:rsid w:val="00025E20"/>
    <w:rsid w:val="000268D8"/>
    <w:rsid w:val="000332A1"/>
    <w:rsid w:val="00034D66"/>
    <w:rsid w:val="00037711"/>
    <w:rsid w:val="00037A42"/>
    <w:rsid w:val="000409CF"/>
    <w:rsid w:val="0004179E"/>
    <w:rsid w:val="00041C28"/>
    <w:rsid w:val="00042083"/>
    <w:rsid w:val="000421DF"/>
    <w:rsid w:val="000458FE"/>
    <w:rsid w:val="0004622E"/>
    <w:rsid w:val="00047FEF"/>
    <w:rsid w:val="0005187A"/>
    <w:rsid w:val="00051E27"/>
    <w:rsid w:val="0005287A"/>
    <w:rsid w:val="000529E1"/>
    <w:rsid w:val="00053885"/>
    <w:rsid w:val="0005451E"/>
    <w:rsid w:val="00055A7E"/>
    <w:rsid w:val="00056F7A"/>
    <w:rsid w:val="00060023"/>
    <w:rsid w:val="00060F1D"/>
    <w:rsid w:val="00063F6F"/>
    <w:rsid w:val="00065CC3"/>
    <w:rsid w:val="0006673F"/>
    <w:rsid w:val="00070C67"/>
    <w:rsid w:val="000741F8"/>
    <w:rsid w:val="00074AFC"/>
    <w:rsid w:val="000764D9"/>
    <w:rsid w:val="0007719D"/>
    <w:rsid w:val="0007757E"/>
    <w:rsid w:val="000778D8"/>
    <w:rsid w:val="0008009F"/>
    <w:rsid w:val="0008031C"/>
    <w:rsid w:val="000807DF"/>
    <w:rsid w:val="000824FB"/>
    <w:rsid w:val="000833F3"/>
    <w:rsid w:val="00084169"/>
    <w:rsid w:val="00084866"/>
    <w:rsid w:val="0008545E"/>
    <w:rsid w:val="00085C58"/>
    <w:rsid w:val="000865AC"/>
    <w:rsid w:val="00086796"/>
    <w:rsid w:val="00086E1C"/>
    <w:rsid w:val="00087752"/>
    <w:rsid w:val="00090AC1"/>
    <w:rsid w:val="00090C41"/>
    <w:rsid w:val="00090E33"/>
    <w:rsid w:val="000910A5"/>
    <w:rsid w:val="00091531"/>
    <w:rsid w:val="000915AA"/>
    <w:rsid w:val="000923EC"/>
    <w:rsid w:val="00093F34"/>
    <w:rsid w:val="00094710"/>
    <w:rsid w:val="00095081"/>
    <w:rsid w:val="00095522"/>
    <w:rsid w:val="000960F2"/>
    <w:rsid w:val="00096D5B"/>
    <w:rsid w:val="00097906"/>
    <w:rsid w:val="00097979"/>
    <w:rsid w:val="000A0B56"/>
    <w:rsid w:val="000A1A3F"/>
    <w:rsid w:val="000A293C"/>
    <w:rsid w:val="000A57D6"/>
    <w:rsid w:val="000A7DE7"/>
    <w:rsid w:val="000B1168"/>
    <w:rsid w:val="000B13A6"/>
    <w:rsid w:val="000B2ADB"/>
    <w:rsid w:val="000B2F06"/>
    <w:rsid w:val="000B3624"/>
    <w:rsid w:val="000B4898"/>
    <w:rsid w:val="000B6275"/>
    <w:rsid w:val="000B793D"/>
    <w:rsid w:val="000C0093"/>
    <w:rsid w:val="000C0501"/>
    <w:rsid w:val="000C3D1E"/>
    <w:rsid w:val="000C41FC"/>
    <w:rsid w:val="000C42BB"/>
    <w:rsid w:val="000C42D7"/>
    <w:rsid w:val="000C49F7"/>
    <w:rsid w:val="000C4E44"/>
    <w:rsid w:val="000C6AC1"/>
    <w:rsid w:val="000C7E11"/>
    <w:rsid w:val="000D1DFD"/>
    <w:rsid w:val="000D4023"/>
    <w:rsid w:val="000D40E0"/>
    <w:rsid w:val="000D41C7"/>
    <w:rsid w:val="000D54D1"/>
    <w:rsid w:val="000D6BC8"/>
    <w:rsid w:val="000E09BD"/>
    <w:rsid w:val="000E123B"/>
    <w:rsid w:val="000E18BC"/>
    <w:rsid w:val="000E2598"/>
    <w:rsid w:val="000E378F"/>
    <w:rsid w:val="000E536B"/>
    <w:rsid w:val="000E5545"/>
    <w:rsid w:val="000E6518"/>
    <w:rsid w:val="000E6712"/>
    <w:rsid w:val="000E683A"/>
    <w:rsid w:val="000F147B"/>
    <w:rsid w:val="000F183F"/>
    <w:rsid w:val="000F1D27"/>
    <w:rsid w:val="000F2677"/>
    <w:rsid w:val="000F307C"/>
    <w:rsid w:val="000F534D"/>
    <w:rsid w:val="000F7971"/>
    <w:rsid w:val="001000D4"/>
    <w:rsid w:val="001006E5"/>
    <w:rsid w:val="00101814"/>
    <w:rsid w:val="00101AC2"/>
    <w:rsid w:val="00102133"/>
    <w:rsid w:val="001021D9"/>
    <w:rsid w:val="00103E6C"/>
    <w:rsid w:val="00104F28"/>
    <w:rsid w:val="001052E0"/>
    <w:rsid w:val="00105557"/>
    <w:rsid w:val="001060BC"/>
    <w:rsid w:val="0010658F"/>
    <w:rsid w:val="00106E47"/>
    <w:rsid w:val="00110005"/>
    <w:rsid w:val="00114336"/>
    <w:rsid w:val="001168CE"/>
    <w:rsid w:val="00116C53"/>
    <w:rsid w:val="00116E0F"/>
    <w:rsid w:val="00117E56"/>
    <w:rsid w:val="00121979"/>
    <w:rsid w:val="00123077"/>
    <w:rsid w:val="0012421F"/>
    <w:rsid w:val="001261AE"/>
    <w:rsid w:val="00126A0E"/>
    <w:rsid w:val="00126D96"/>
    <w:rsid w:val="00130898"/>
    <w:rsid w:val="00130FCD"/>
    <w:rsid w:val="0013162A"/>
    <w:rsid w:val="0013235E"/>
    <w:rsid w:val="001323CC"/>
    <w:rsid w:val="00133BDA"/>
    <w:rsid w:val="00133C9D"/>
    <w:rsid w:val="00133F1C"/>
    <w:rsid w:val="00136074"/>
    <w:rsid w:val="001366C2"/>
    <w:rsid w:val="00137C4E"/>
    <w:rsid w:val="00142216"/>
    <w:rsid w:val="00143B8A"/>
    <w:rsid w:val="00143C1C"/>
    <w:rsid w:val="00143DDC"/>
    <w:rsid w:val="00144613"/>
    <w:rsid w:val="00144D34"/>
    <w:rsid w:val="001452BA"/>
    <w:rsid w:val="0014572A"/>
    <w:rsid w:val="00146CEF"/>
    <w:rsid w:val="00146D91"/>
    <w:rsid w:val="00150609"/>
    <w:rsid w:val="00151860"/>
    <w:rsid w:val="00151C81"/>
    <w:rsid w:val="00156FA3"/>
    <w:rsid w:val="00161DEF"/>
    <w:rsid w:val="00161E31"/>
    <w:rsid w:val="00162F04"/>
    <w:rsid w:val="00164D3F"/>
    <w:rsid w:val="00165C1B"/>
    <w:rsid w:val="00166E0C"/>
    <w:rsid w:val="001719C9"/>
    <w:rsid w:val="00171A36"/>
    <w:rsid w:val="001721DA"/>
    <w:rsid w:val="001739B7"/>
    <w:rsid w:val="00174CE9"/>
    <w:rsid w:val="00175135"/>
    <w:rsid w:val="00176530"/>
    <w:rsid w:val="00181D31"/>
    <w:rsid w:val="00182203"/>
    <w:rsid w:val="00183442"/>
    <w:rsid w:val="00184504"/>
    <w:rsid w:val="00185130"/>
    <w:rsid w:val="00185A5B"/>
    <w:rsid w:val="00185EC6"/>
    <w:rsid w:val="00186F87"/>
    <w:rsid w:val="001922B4"/>
    <w:rsid w:val="00194A18"/>
    <w:rsid w:val="00194E63"/>
    <w:rsid w:val="00196239"/>
    <w:rsid w:val="001A229C"/>
    <w:rsid w:val="001A2FDF"/>
    <w:rsid w:val="001A3856"/>
    <w:rsid w:val="001A3C6E"/>
    <w:rsid w:val="001A53A8"/>
    <w:rsid w:val="001A56D4"/>
    <w:rsid w:val="001A60AC"/>
    <w:rsid w:val="001A6AF1"/>
    <w:rsid w:val="001A7DB4"/>
    <w:rsid w:val="001B002F"/>
    <w:rsid w:val="001B065C"/>
    <w:rsid w:val="001B0E36"/>
    <w:rsid w:val="001B3640"/>
    <w:rsid w:val="001B39FF"/>
    <w:rsid w:val="001B5166"/>
    <w:rsid w:val="001C01B7"/>
    <w:rsid w:val="001C03A2"/>
    <w:rsid w:val="001C1D95"/>
    <w:rsid w:val="001C3308"/>
    <w:rsid w:val="001C5DCF"/>
    <w:rsid w:val="001C62A0"/>
    <w:rsid w:val="001C65F1"/>
    <w:rsid w:val="001C6DE4"/>
    <w:rsid w:val="001C70BA"/>
    <w:rsid w:val="001C79C0"/>
    <w:rsid w:val="001D2C90"/>
    <w:rsid w:val="001D42E7"/>
    <w:rsid w:val="001D4B02"/>
    <w:rsid w:val="001D5A01"/>
    <w:rsid w:val="001D6ABD"/>
    <w:rsid w:val="001D6C4F"/>
    <w:rsid w:val="001D751F"/>
    <w:rsid w:val="001E21B8"/>
    <w:rsid w:val="001E22CE"/>
    <w:rsid w:val="001E279D"/>
    <w:rsid w:val="001E2C9D"/>
    <w:rsid w:val="001E2CB9"/>
    <w:rsid w:val="001E346B"/>
    <w:rsid w:val="001E360E"/>
    <w:rsid w:val="001E5C80"/>
    <w:rsid w:val="001E6C46"/>
    <w:rsid w:val="001F0E41"/>
    <w:rsid w:val="001F235D"/>
    <w:rsid w:val="001F28CE"/>
    <w:rsid w:val="001F2AC6"/>
    <w:rsid w:val="001F44B0"/>
    <w:rsid w:val="001F4662"/>
    <w:rsid w:val="001F483A"/>
    <w:rsid w:val="001F6573"/>
    <w:rsid w:val="00200868"/>
    <w:rsid w:val="00203021"/>
    <w:rsid w:val="00203D3C"/>
    <w:rsid w:val="002044F3"/>
    <w:rsid w:val="00205875"/>
    <w:rsid w:val="00207263"/>
    <w:rsid w:val="00207ACF"/>
    <w:rsid w:val="00211CFE"/>
    <w:rsid w:val="002135F1"/>
    <w:rsid w:val="00214179"/>
    <w:rsid w:val="00214822"/>
    <w:rsid w:val="00214B98"/>
    <w:rsid w:val="00217D63"/>
    <w:rsid w:val="00217FC2"/>
    <w:rsid w:val="002203BC"/>
    <w:rsid w:val="00221031"/>
    <w:rsid w:val="00221173"/>
    <w:rsid w:val="002212E1"/>
    <w:rsid w:val="00221578"/>
    <w:rsid w:val="00222ED2"/>
    <w:rsid w:val="00224B57"/>
    <w:rsid w:val="00227650"/>
    <w:rsid w:val="00227A45"/>
    <w:rsid w:val="0023036E"/>
    <w:rsid w:val="00230C58"/>
    <w:rsid w:val="00230F63"/>
    <w:rsid w:val="0023108F"/>
    <w:rsid w:val="002313A3"/>
    <w:rsid w:val="00231B89"/>
    <w:rsid w:val="00231CCA"/>
    <w:rsid w:val="0023200A"/>
    <w:rsid w:val="00235F18"/>
    <w:rsid w:val="002361A7"/>
    <w:rsid w:val="002369B5"/>
    <w:rsid w:val="00240022"/>
    <w:rsid w:val="00241743"/>
    <w:rsid w:val="00241D4B"/>
    <w:rsid w:val="00243B4B"/>
    <w:rsid w:val="002456B8"/>
    <w:rsid w:val="00245BBF"/>
    <w:rsid w:val="00245D0C"/>
    <w:rsid w:val="00247433"/>
    <w:rsid w:val="00247E19"/>
    <w:rsid w:val="002512FB"/>
    <w:rsid w:val="0025168F"/>
    <w:rsid w:val="002518A2"/>
    <w:rsid w:val="00251A1C"/>
    <w:rsid w:val="00251B18"/>
    <w:rsid w:val="00253303"/>
    <w:rsid w:val="00253D9E"/>
    <w:rsid w:val="002545B3"/>
    <w:rsid w:val="0025540C"/>
    <w:rsid w:val="00255576"/>
    <w:rsid w:val="002559EC"/>
    <w:rsid w:val="00262E57"/>
    <w:rsid w:val="002654FE"/>
    <w:rsid w:val="00266359"/>
    <w:rsid w:val="0026679A"/>
    <w:rsid w:val="00267113"/>
    <w:rsid w:val="002707E9"/>
    <w:rsid w:val="002711AB"/>
    <w:rsid w:val="0027221B"/>
    <w:rsid w:val="00273F53"/>
    <w:rsid w:val="00274D7C"/>
    <w:rsid w:val="00274F9D"/>
    <w:rsid w:val="00275288"/>
    <w:rsid w:val="00276483"/>
    <w:rsid w:val="00277484"/>
    <w:rsid w:val="00277505"/>
    <w:rsid w:val="00277DCC"/>
    <w:rsid w:val="0028090F"/>
    <w:rsid w:val="00280A42"/>
    <w:rsid w:val="0028110B"/>
    <w:rsid w:val="0028162D"/>
    <w:rsid w:val="0028228E"/>
    <w:rsid w:val="00282B77"/>
    <w:rsid w:val="002847B7"/>
    <w:rsid w:val="0028489C"/>
    <w:rsid w:val="00286206"/>
    <w:rsid w:val="002863AC"/>
    <w:rsid w:val="00287E7F"/>
    <w:rsid w:val="0029205E"/>
    <w:rsid w:val="00293AB0"/>
    <w:rsid w:val="00296768"/>
    <w:rsid w:val="00296C49"/>
    <w:rsid w:val="002971C1"/>
    <w:rsid w:val="002A028C"/>
    <w:rsid w:val="002A2016"/>
    <w:rsid w:val="002A346A"/>
    <w:rsid w:val="002A4B07"/>
    <w:rsid w:val="002A59B2"/>
    <w:rsid w:val="002B073D"/>
    <w:rsid w:val="002B0C42"/>
    <w:rsid w:val="002B15FB"/>
    <w:rsid w:val="002B2B8C"/>
    <w:rsid w:val="002B32EB"/>
    <w:rsid w:val="002B4BE8"/>
    <w:rsid w:val="002B6286"/>
    <w:rsid w:val="002B72C2"/>
    <w:rsid w:val="002C06BD"/>
    <w:rsid w:val="002C121E"/>
    <w:rsid w:val="002C14FE"/>
    <w:rsid w:val="002C1FE6"/>
    <w:rsid w:val="002C31B5"/>
    <w:rsid w:val="002C3485"/>
    <w:rsid w:val="002C4F80"/>
    <w:rsid w:val="002C6C3E"/>
    <w:rsid w:val="002C7ACD"/>
    <w:rsid w:val="002D05E5"/>
    <w:rsid w:val="002D26BC"/>
    <w:rsid w:val="002D34F5"/>
    <w:rsid w:val="002D3B12"/>
    <w:rsid w:val="002D3E31"/>
    <w:rsid w:val="002E065B"/>
    <w:rsid w:val="002E1183"/>
    <w:rsid w:val="002E1315"/>
    <w:rsid w:val="002E347F"/>
    <w:rsid w:val="002E46A2"/>
    <w:rsid w:val="002E630F"/>
    <w:rsid w:val="002E64FF"/>
    <w:rsid w:val="002F279E"/>
    <w:rsid w:val="002F35A7"/>
    <w:rsid w:val="002F375D"/>
    <w:rsid w:val="002F504A"/>
    <w:rsid w:val="002F7912"/>
    <w:rsid w:val="003021F9"/>
    <w:rsid w:val="00302AB6"/>
    <w:rsid w:val="0030445B"/>
    <w:rsid w:val="00304BF4"/>
    <w:rsid w:val="003052CB"/>
    <w:rsid w:val="0030707F"/>
    <w:rsid w:val="0030743C"/>
    <w:rsid w:val="00310AF9"/>
    <w:rsid w:val="00310D3D"/>
    <w:rsid w:val="00310DC9"/>
    <w:rsid w:val="003112A4"/>
    <w:rsid w:val="0031169A"/>
    <w:rsid w:val="003126C5"/>
    <w:rsid w:val="00313DE4"/>
    <w:rsid w:val="003140E5"/>
    <w:rsid w:val="00314BBB"/>
    <w:rsid w:val="00314F95"/>
    <w:rsid w:val="00315AEA"/>
    <w:rsid w:val="00315BB4"/>
    <w:rsid w:val="00316D1B"/>
    <w:rsid w:val="00317C6E"/>
    <w:rsid w:val="003231EE"/>
    <w:rsid w:val="003278D2"/>
    <w:rsid w:val="00330B3B"/>
    <w:rsid w:val="00332D8A"/>
    <w:rsid w:val="0033715D"/>
    <w:rsid w:val="003402B3"/>
    <w:rsid w:val="00342A67"/>
    <w:rsid w:val="00343AF4"/>
    <w:rsid w:val="00343F35"/>
    <w:rsid w:val="003442F0"/>
    <w:rsid w:val="00345199"/>
    <w:rsid w:val="003452D9"/>
    <w:rsid w:val="00345617"/>
    <w:rsid w:val="003460C6"/>
    <w:rsid w:val="00347047"/>
    <w:rsid w:val="00347FEF"/>
    <w:rsid w:val="003501A9"/>
    <w:rsid w:val="003505AE"/>
    <w:rsid w:val="00352FBA"/>
    <w:rsid w:val="00354224"/>
    <w:rsid w:val="00357139"/>
    <w:rsid w:val="00357835"/>
    <w:rsid w:val="00361481"/>
    <w:rsid w:val="00363551"/>
    <w:rsid w:val="003637E8"/>
    <w:rsid w:val="0036547C"/>
    <w:rsid w:val="00365A19"/>
    <w:rsid w:val="0036759D"/>
    <w:rsid w:val="00367C4B"/>
    <w:rsid w:val="003742F3"/>
    <w:rsid w:val="00374BD2"/>
    <w:rsid w:val="00375F93"/>
    <w:rsid w:val="0037627E"/>
    <w:rsid w:val="00376784"/>
    <w:rsid w:val="003768CC"/>
    <w:rsid w:val="00376A90"/>
    <w:rsid w:val="0038077A"/>
    <w:rsid w:val="00381CA5"/>
    <w:rsid w:val="003828F2"/>
    <w:rsid w:val="00383536"/>
    <w:rsid w:val="00383A42"/>
    <w:rsid w:val="00383ADE"/>
    <w:rsid w:val="00383B47"/>
    <w:rsid w:val="00383F4D"/>
    <w:rsid w:val="00384034"/>
    <w:rsid w:val="00384211"/>
    <w:rsid w:val="003863FD"/>
    <w:rsid w:val="0039227A"/>
    <w:rsid w:val="003928CC"/>
    <w:rsid w:val="00393700"/>
    <w:rsid w:val="0039375E"/>
    <w:rsid w:val="0039592D"/>
    <w:rsid w:val="0039594C"/>
    <w:rsid w:val="003961EC"/>
    <w:rsid w:val="00396F04"/>
    <w:rsid w:val="00397298"/>
    <w:rsid w:val="003976FE"/>
    <w:rsid w:val="003A0A5E"/>
    <w:rsid w:val="003A1982"/>
    <w:rsid w:val="003A1DDA"/>
    <w:rsid w:val="003A2840"/>
    <w:rsid w:val="003A2F6D"/>
    <w:rsid w:val="003A5981"/>
    <w:rsid w:val="003A69D6"/>
    <w:rsid w:val="003A71F6"/>
    <w:rsid w:val="003B045F"/>
    <w:rsid w:val="003B18E8"/>
    <w:rsid w:val="003B1990"/>
    <w:rsid w:val="003B1FB6"/>
    <w:rsid w:val="003B28AF"/>
    <w:rsid w:val="003B31F5"/>
    <w:rsid w:val="003B3864"/>
    <w:rsid w:val="003B7A90"/>
    <w:rsid w:val="003C003D"/>
    <w:rsid w:val="003C073E"/>
    <w:rsid w:val="003C1FAA"/>
    <w:rsid w:val="003C2F0B"/>
    <w:rsid w:val="003C4755"/>
    <w:rsid w:val="003C4E88"/>
    <w:rsid w:val="003C5398"/>
    <w:rsid w:val="003C5F00"/>
    <w:rsid w:val="003D030B"/>
    <w:rsid w:val="003D22B4"/>
    <w:rsid w:val="003D2868"/>
    <w:rsid w:val="003D2C65"/>
    <w:rsid w:val="003D4416"/>
    <w:rsid w:val="003D631A"/>
    <w:rsid w:val="003D77EC"/>
    <w:rsid w:val="003E05F9"/>
    <w:rsid w:val="003E3519"/>
    <w:rsid w:val="003E37FC"/>
    <w:rsid w:val="003E396D"/>
    <w:rsid w:val="003E6644"/>
    <w:rsid w:val="003E7F2C"/>
    <w:rsid w:val="003F12AC"/>
    <w:rsid w:val="003F2A38"/>
    <w:rsid w:val="003F2F40"/>
    <w:rsid w:val="003F346B"/>
    <w:rsid w:val="003F3486"/>
    <w:rsid w:val="003F3BC7"/>
    <w:rsid w:val="003F5515"/>
    <w:rsid w:val="003F58BA"/>
    <w:rsid w:val="003F7AAE"/>
    <w:rsid w:val="003F7B38"/>
    <w:rsid w:val="00400E32"/>
    <w:rsid w:val="00401FE4"/>
    <w:rsid w:val="00402D4B"/>
    <w:rsid w:val="00403342"/>
    <w:rsid w:val="00404712"/>
    <w:rsid w:val="004048A1"/>
    <w:rsid w:val="00406799"/>
    <w:rsid w:val="00406A21"/>
    <w:rsid w:val="00407550"/>
    <w:rsid w:val="00410EFA"/>
    <w:rsid w:val="004113F9"/>
    <w:rsid w:val="00412966"/>
    <w:rsid w:val="00412ECF"/>
    <w:rsid w:val="00413052"/>
    <w:rsid w:val="00413A1C"/>
    <w:rsid w:val="00414351"/>
    <w:rsid w:val="00414502"/>
    <w:rsid w:val="00417933"/>
    <w:rsid w:val="00421A9D"/>
    <w:rsid w:val="00422958"/>
    <w:rsid w:val="00422BB3"/>
    <w:rsid w:val="00422EC1"/>
    <w:rsid w:val="004237D4"/>
    <w:rsid w:val="004238C2"/>
    <w:rsid w:val="00423FEA"/>
    <w:rsid w:val="00425FDD"/>
    <w:rsid w:val="00426763"/>
    <w:rsid w:val="00430045"/>
    <w:rsid w:val="00430A62"/>
    <w:rsid w:val="00435037"/>
    <w:rsid w:val="00435C0D"/>
    <w:rsid w:val="00435CA7"/>
    <w:rsid w:val="00436A65"/>
    <w:rsid w:val="004374A1"/>
    <w:rsid w:val="004379FD"/>
    <w:rsid w:val="00440200"/>
    <w:rsid w:val="00440FEB"/>
    <w:rsid w:val="00441F57"/>
    <w:rsid w:val="0044237A"/>
    <w:rsid w:val="0044447F"/>
    <w:rsid w:val="00444550"/>
    <w:rsid w:val="00444B81"/>
    <w:rsid w:val="0044548D"/>
    <w:rsid w:val="00445C66"/>
    <w:rsid w:val="00445E88"/>
    <w:rsid w:val="00447560"/>
    <w:rsid w:val="00447AAC"/>
    <w:rsid w:val="00447CCF"/>
    <w:rsid w:val="004509BD"/>
    <w:rsid w:val="00450E12"/>
    <w:rsid w:val="00452CD7"/>
    <w:rsid w:val="00453351"/>
    <w:rsid w:val="004536B9"/>
    <w:rsid w:val="00454B89"/>
    <w:rsid w:val="0045550F"/>
    <w:rsid w:val="00455955"/>
    <w:rsid w:val="00455B4D"/>
    <w:rsid w:val="004609A7"/>
    <w:rsid w:val="0046116C"/>
    <w:rsid w:val="00462957"/>
    <w:rsid w:val="00463EB2"/>
    <w:rsid w:val="004644C7"/>
    <w:rsid w:val="0046630E"/>
    <w:rsid w:val="004663C2"/>
    <w:rsid w:val="00467BA7"/>
    <w:rsid w:val="00474459"/>
    <w:rsid w:val="004746A0"/>
    <w:rsid w:val="0047494C"/>
    <w:rsid w:val="004759C6"/>
    <w:rsid w:val="00480A93"/>
    <w:rsid w:val="004819DE"/>
    <w:rsid w:val="00482D43"/>
    <w:rsid w:val="004832D1"/>
    <w:rsid w:val="00483437"/>
    <w:rsid w:val="00483C10"/>
    <w:rsid w:val="004847DF"/>
    <w:rsid w:val="00487E64"/>
    <w:rsid w:val="00490DB6"/>
    <w:rsid w:val="00490FBB"/>
    <w:rsid w:val="00491E9C"/>
    <w:rsid w:val="00492223"/>
    <w:rsid w:val="00492D31"/>
    <w:rsid w:val="00492DB8"/>
    <w:rsid w:val="004937C8"/>
    <w:rsid w:val="00494982"/>
    <w:rsid w:val="004956F0"/>
    <w:rsid w:val="00495A31"/>
    <w:rsid w:val="00496712"/>
    <w:rsid w:val="004A0397"/>
    <w:rsid w:val="004A05A7"/>
    <w:rsid w:val="004A0B1F"/>
    <w:rsid w:val="004A1AE1"/>
    <w:rsid w:val="004A35A6"/>
    <w:rsid w:val="004A42FB"/>
    <w:rsid w:val="004A4780"/>
    <w:rsid w:val="004A564D"/>
    <w:rsid w:val="004A6688"/>
    <w:rsid w:val="004A7290"/>
    <w:rsid w:val="004A73F4"/>
    <w:rsid w:val="004B057E"/>
    <w:rsid w:val="004B1697"/>
    <w:rsid w:val="004B189F"/>
    <w:rsid w:val="004B28D6"/>
    <w:rsid w:val="004B3583"/>
    <w:rsid w:val="004B5525"/>
    <w:rsid w:val="004B558F"/>
    <w:rsid w:val="004B5FCE"/>
    <w:rsid w:val="004B64E8"/>
    <w:rsid w:val="004B65F6"/>
    <w:rsid w:val="004C0BC4"/>
    <w:rsid w:val="004C1ED1"/>
    <w:rsid w:val="004C2460"/>
    <w:rsid w:val="004C2C66"/>
    <w:rsid w:val="004C4C0B"/>
    <w:rsid w:val="004C64CD"/>
    <w:rsid w:val="004C69DC"/>
    <w:rsid w:val="004D08B8"/>
    <w:rsid w:val="004D1144"/>
    <w:rsid w:val="004D25D4"/>
    <w:rsid w:val="004D2F4D"/>
    <w:rsid w:val="004D3B2D"/>
    <w:rsid w:val="004D5622"/>
    <w:rsid w:val="004D579B"/>
    <w:rsid w:val="004D5AB8"/>
    <w:rsid w:val="004E148D"/>
    <w:rsid w:val="004E24AF"/>
    <w:rsid w:val="004E2B33"/>
    <w:rsid w:val="004E37AB"/>
    <w:rsid w:val="004E3E2B"/>
    <w:rsid w:val="004E5E09"/>
    <w:rsid w:val="004E607E"/>
    <w:rsid w:val="004E73F0"/>
    <w:rsid w:val="004E7BCB"/>
    <w:rsid w:val="004F0747"/>
    <w:rsid w:val="004F0BBB"/>
    <w:rsid w:val="004F13EA"/>
    <w:rsid w:val="004F1477"/>
    <w:rsid w:val="004F1997"/>
    <w:rsid w:val="004F1BEB"/>
    <w:rsid w:val="004F386C"/>
    <w:rsid w:val="004F38F7"/>
    <w:rsid w:val="004F3D0C"/>
    <w:rsid w:val="004F73A2"/>
    <w:rsid w:val="004F7AEB"/>
    <w:rsid w:val="00500D30"/>
    <w:rsid w:val="00500FC4"/>
    <w:rsid w:val="00503149"/>
    <w:rsid w:val="0050349B"/>
    <w:rsid w:val="00503530"/>
    <w:rsid w:val="005045F8"/>
    <w:rsid w:val="00505E7B"/>
    <w:rsid w:val="005062DC"/>
    <w:rsid w:val="00507774"/>
    <w:rsid w:val="005077D2"/>
    <w:rsid w:val="00507B77"/>
    <w:rsid w:val="00510A7E"/>
    <w:rsid w:val="00511279"/>
    <w:rsid w:val="00511521"/>
    <w:rsid w:val="005118BC"/>
    <w:rsid w:val="00512195"/>
    <w:rsid w:val="00512712"/>
    <w:rsid w:val="005127C4"/>
    <w:rsid w:val="00512880"/>
    <w:rsid w:val="00514352"/>
    <w:rsid w:val="00516138"/>
    <w:rsid w:val="005161B4"/>
    <w:rsid w:val="00516B65"/>
    <w:rsid w:val="00516CF3"/>
    <w:rsid w:val="00520D58"/>
    <w:rsid w:val="00521DD4"/>
    <w:rsid w:val="005232B7"/>
    <w:rsid w:val="00523608"/>
    <w:rsid w:val="00524071"/>
    <w:rsid w:val="00524630"/>
    <w:rsid w:val="005246C4"/>
    <w:rsid w:val="00525F5C"/>
    <w:rsid w:val="005265D5"/>
    <w:rsid w:val="005303A5"/>
    <w:rsid w:val="00531DB4"/>
    <w:rsid w:val="0053200A"/>
    <w:rsid w:val="0053217A"/>
    <w:rsid w:val="00532A3E"/>
    <w:rsid w:val="00533619"/>
    <w:rsid w:val="00533EF8"/>
    <w:rsid w:val="00535558"/>
    <w:rsid w:val="005374D5"/>
    <w:rsid w:val="005377BA"/>
    <w:rsid w:val="00537F97"/>
    <w:rsid w:val="005404EB"/>
    <w:rsid w:val="005416FB"/>
    <w:rsid w:val="0054322D"/>
    <w:rsid w:val="0054362C"/>
    <w:rsid w:val="00543FEE"/>
    <w:rsid w:val="00544244"/>
    <w:rsid w:val="00545471"/>
    <w:rsid w:val="005462CA"/>
    <w:rsid w:val="00546AB0"/>
    <w:rsid w:val="005479C1"/>
    <w:rsid w:val="0055011D"/>
    <w:rsid w:val="0055305C"/>
    <w:rsid w:val="0055401D"/>
    <w:rsid w:val="00554B7A"/>
    <w:rsid w:val="0055627C"/>
    <w:rsid w:val="00556341"/>
    <w:rsid w:val="0056129D"/>
    <w:rsid w:val="00561742"/>
    <w:rsid w:val="005618AA"/>
    <w:rsid w:val="00561DB9"/>
    <w:rsid w:val="00562022"/>
    <w:rsid w:val="0056360B"/>
    <w:rsid w:val="00564D52"/>
    <w:rsid w:val="0056500A"/>
    <w:rsid w:val="005654CB"/>
    <w:rsid w:val="0056570F"/>
    <w:rsid w:val="005659A4"/>
    <w:rsid w:val="00567248"/>
    <w:rsid w:val="0057383C"/>
    <w:rsid w:val="00574D40"/>
    <w:rsid w:val="0057559A"/>
    <w:rsid w:val="00581D6C"/>
    <w:rsid w:val="005821DF"/>
    <w:rsid w:val="00583166"/>
    <w:rsid w:val="00584A3A"/>
    <w:rsid w:val="005851AE"/>
    <w:rsid w:val="0058567F"/>
    <w:rsid w:val="00586AEC"/>
    <w:rsid w:val="00586F04"/>
    <w:rsid w:val="00590D21"/>
    <w:rsid w:val="005910B3"/>
    <w:rsid w:val="00591152"/>
    <w:rsid w:val="005923C7"/>
    <w:rsid w:val="00592BFB"/>
    <w:rsid w:val="00593C37"/>
    <w:rsid w:val="00594959"/>
    <w:rsid w:val="00595176"/>
    <w:rsid w:val="00595973"/>
    <w:rsid w:val="005A0DD2"/>
    <w:rsid w:val="005A182E"/>
    <w:rsid w:val="005A205F"/>
    <w:rsid w:val="005A4087"/>
    <w:rsid w:val="005A6E8D"/>
    <w:rsid w:val="005B0483"/>
    <w:rsid w:val="005B0939"/>
    <w:rsid w:val="005B2C76"/>
    <w:rsid w:val="005B721A"/>
    <w:rsid w:val="005B77FC"/>
    <w:rsid w:val="005C0B31"/>
    <w:rsid w:val="005C0C74"/>
    <w:rsid w:val="005C0D6D"/>
    <w:rsid w:val="005C2382"/>
    <w:rsid w:val="005C324C"/>
    <w:rsid w:val="005C352F"/>
    <w:rsid w:val="005C458F"/>
    <w:rsid w:val="005C52CD"/>
    <w:rsid w:val="005C5ACE"/>
    <w:rsid w:val="005C5ED6"/>
    <w:rsid w:val="005C69A4"/>
    <w:rsid w:val="005C75B7"/>
    <w:rsid w:val="005D5A8B"/>
    <w:rsid w:val="005D5E97"/>
    <w:rsid w:val="005D630E"/>
    <w:rsid w:val="005D6B60"/>
    <w:rsid w:val="005D73D4"/>
    <w:rsid w:val="005E069B"/>
    <w:rsid w:val="005E0EFA"/>
    <w:rsid w:val="005E182F"/>
    <w:rsid w:val="005E3780"/>
    <w:rsid w:val="005E412F"/>
    <w:rsid w:val="005E48D4"/>
    <w:rsid w:val="005E6FE6"/>
    <w:rsid w:val="005F070E"/>
    <w:rsid w:val="005F3B34"/>
    <w:rsid w:val="005F3E82"/>
    <w:rsid w:val="005F44E2"/>
    <w:rsid w:val="005F4762"/>
    <w:rsid w:val="005F4887"/>
    <w:rsid w:val="00600445"/>
    <w:rsid w:val="00600E6A"/>
    <w:rsid w:val="00602CEB"/>
    <w:rsid w:val="006035E3"/>
    <w:rsid w:val="00605E5B"/>
    <w:rsid w:val="0060600F"/>
    <w:rsid w:val="00606194"/>
    <w:rsid w:val="006062B3"/>
    <w:rsid w:val="006066CE"/>
    <w:rsid w:val="00606711"/>
    <w:rsid w:val="00606E9A"/>
    <w:rsid w:val="00606F0D"/>
    <w:rsid w:val="0061068D"/>
    <w:rsid w:val="006107C9"/>
    <w:rsid w:val="006108C8"/>
    <w:rsid w:val="006116A8"/>
    <w:rsid w:val="006117FD"/>
    <w:rsid w:val="00611D06"/>
    <w:rsid w:val="00612468"/>
    <w:rsid w:val="00613760"/>
    <w:rsid w:val="00613915"/>
    <w:rsid w:val="006172A4"/>
    <w:rsid w:val="00620107"/>
    <w:rsid w:val="006212FD"/>
    <w:rsid w:val="0062162C"/>
    <w:rsid w:val="00623A03"/>
    <w:rsid w:val="006251C0"/>
    <w:rsid w:val="00627207"/>
    <w:rsid w:val="00630BBE"/>
    <w:rsid w:val="006327B6"/>
    <w:rsid w:val="0063288C"/>
    <w:rsid w:val="00632BE8"/>
    <w:rsid w:val="00634A24"/>
    <w:rsid w:val="00634E8D"/>
    <w:rsid w:val="00634FD1"/>
    <w:rsid w:val="006376C5"/>
    <w:rsid w:val="00640E35"/>
    <w:rsid w:val="00641E02"/>
    <w:rsid w:val="00641F44"/>
    <w:rsid w:val="00642172"/>
    <w:rsid w:val="00642571"/>
    <w:rsid w:val="006435D0"/>
    <w:rsid w:val="00644A35"/>
    <w:rsid w:val="00644EEC"/>
    <w:rsid w:val="006467BC"/>
    <w:rsid w:val="00646DEB"/>
    <w:rsid w:val="00647879"/>
    <w:rsid w:val="00647E31"/>
    <w:rsid w:val="00651B56"/>
    <w:rsid w:val="00653CAD"/>
    <w:rsid w:val="00654F9A"/>
    <w:rsid w:val="0065554B"/>
    <w:rsid w:val="00656A14"/>
    <w:rsid w:val="006574D4"/>
    <w:rsid w:val="00660943"/>
    <w:rsid w:val="00661C03"/>
    <w:rsid w:val="00661EED"/>
    <w:rsid w:val="00662C5F"/>
    <w:rsid w:val="00664BBC"/>
    <w:rsid w:val="0066512E"/>
    <w:rsid w:val="00667CA0"/>
    <w:rsid w:val="00667D3C"/>
    <w:rsid w:val="00667EAC"/>
    <w:rsid w:val="00671DAB"/>
    <w:rsid w:val="00672412"/>
    <w:rsid w:val="006748EE"/>
    <w:rsid w:val="00676312"/>
    <w:rsid w:val="0068020A"/>
    <w:rsid w:val="0068028D"/>
    <w:rsid w:val="00682CBB"/>
    <w:rsid w:val="006830A4"/>
    <w:rsid w:val="00685767"/>
    <w:rsid w:val="00685A16"/>
    <w:rsid w:val="00686DA8"/>
    <w:rsid w:val="00690A75"/>
    <w:rsid w:val="00690F18"/>
    <w:rsid w:val="006922E3"/>
    <w:rsid w:val="00692BBE"/>
    <w:rsid w:val="006935A4"/>
    <w:rsid w:val="00694EBC"/>
    <w:rsid w:val="00694EC4"/>
    <w:rsid w:val="006978FE"/>
    <w:rsid w:val="006A11B1"/>
    <w:rsid w:val="006A254F"/>
    <w:rsid w:val="006A3881"/>
    <w:rsid w:val="006A48A9"/>
    <w:rsid w:val="006A49B9"/>
    <w:rsid w:val="006A628C"/>
    <w:rsid w:val="006B0C63"/>
    <w:rsid w:val="006B0FDE"/>
    <w:rsid w:val="006B2679"/>
    <w:rsid w:val="006B321A"/>
    <w:rsid w:val="006B3E3C"/>
    <w:rsid w:val="006B466F"/>
    <w:rsid w:val="006B593F"/>
    <w:rsid w:val="006B5CB8"/>
    <w:rsid w:val="006B6294"/>
    <w:rsid w:val="006B636C"/>
    <w:rsid w:val="006B6D69"/>
    <w:rsid w:val="006B6F71"/>
    <w:rsid w:val="006B7F77"/>
    <w:rsid w:val="006C034F"/>
    <w:rsid w:val="006C05C7"/>
    <w:rsid w:val="006C0B8B"/>
    <w:rsid w:val="006C0CAE"/>
    <w:rsid w:val="006C1520"/>
    <w:rsid w:val="006C4DA1"/>
    <w:rsid w:val="006C5A7B"/>
    <w:rsid w:val="006C732B"/>
    <w:rsid w:val="006C76D7"/>
    <w:rsid w:val="006C7B89"/>
    <w:rsid w:val="006D24CA"/>
    <w:rsid w:val="006D2D33"/>
    <w:rsid w:val="006D3A31"/>
    <w:rsid w:val="006D5702"/>
    <w:rsid w:val="006D5F14"/>
    <w:rsid w:val="006D61F3"/>
    <w:rsid w:val="006D6533"/>
    <w:rsid w:val="006D79FF"/>
    <w:rsid w:val="006D7D4E"/>
    <w:rsid w:val="006D7E4A"/>
    <w:rsid w:val="006E16E7"/>
    <w:rsid w:val="006E192C"/>
    <w:rsid w:val="006E1B46"/>
    <w:rsid w:val="006E1CC9"/>
    <w:rsid w:val="006E2179"/>
    <w:rsid w:val="006E447D"/>
    <w:rsid w:val="006E5DE4"/>
    <w:rsid w:val="006E612F"/>
    <w:rsid w:val="006F2787"/>
    <w:rsid w:val="006F57E9"/>
    <w:rsid w:val="006F5A5F"/>
    <w:rsid w:val="006F5AF6"/>
    <w:rsid w:val="006F6848"/>
    <w:rsid w:val="006F790A"/>
    <w:rsid w:val="00700F08"/>
    <w:rsid w:val="00701129"/>
    <w:rsid w:val="0070253E"/>
    <w:rsid w:val="007036B5"/>
    <w:rsid w:val="00703CB6"/>
    <w:rsid w:val="00706CD7"/>
    <w:rsid w:val="00706E4F"/>
    <w:rsid w:val="00707082"/>
    <w:rsid w:val="007071DC"/>
    <w:rsid w:val="00707346"/>
    <w:rsid w:val="0070762C"/>
    <w:rsid w:val="00707634"/>
    <w:rsid w:val="007077EF"/>
    <w:rsid w:val="007117E2"/>
    <w:rsid w:val="00711D4E"/>
    <w:rsid w:val="00711EF8"/>
    <w:rsid w:val="00713071"/>
    <w:rsid w:val="0071310D"/>
    <w:rsid w:val="007137EC"/>
    <w:rsid w:val="00713955"/>
    <w:rsid w:val="00715FBB"/>
    <w:rsid w:val="0071703A"/>
    <w:rsid w:val="007201AB"/>
    <w:rsid w:val="00723BB7"/>
    <w:rsid w:val="00723EDE"/>
    <w:rsid w:val="0072425F"/>
    <w:rsid w:val="00732715"/>
    <w:rsid w:val="00732AA7"/>
    <w:rsid w:val="0073347B"/>
    <w:rsid w:val="00733A2A"/>
    <w:rsid w:val="00735633"/>
    <w:rsid w:val="0073639C"/>
    <w:rsid w:val="0073676B"/>
    <w:rsid w:val="00736B84"/>
    <w:rsid w:val="00740AB6"/>
    <w:rsid w:val="00745F13"/>
    <w:rsid w:val="00745F8F"/>
    <w:rsid w:val="00746066"/>
    <w:rsid w:val="007476F0"/>
    <w:rsid w:val="007503D9"/>
    <w:rsid w:val="00751A88"/>
    <w:rsid w:val="00752939"/>
    <w:rsid w:val="007532B9"/>
    <w:rsid w:val="00753579"/>
    <w:rsid w:val="0075365B"/>
    <w:rsid w:val="0075447C"/>
    <w:rsid w:val="00755353"/>
    <w:rsid w:val="00755C6B"/>
    <w:rsid w:val="00757C2F"/>
    <w:rsid w:val="00760663"/>
    <w:rsid w:val="00761126"/>
    <w:rsid w:val="0076151E"/>
    <w:rsid w:val="007633C5"/>
    <w:rsid w:val="00763CA9"/>
    <w:rsid w:val="00764678"/>
    <w:rsid w:val="007648D7"/>
    <w:rsid w:val="00764C97"/>
    <w:rsid w:val="00770492"/>
    <w:rsid w:val="00771906"/>
    <w:rsid w:val="00771BC2"/>
    <w:rsid w:val="0077258A"/>
    <w:rsid w:val="00772BB3"/>
    <w:rsid w:val="007732A4"/>
    <w:rsid w:val="007732A5"/>
    <w:rsid w:val="00780CD7"/>
    <w:rsid w:val="0078130B"/>
    <w:rsid w:val="00783E13"/>
    <w:rsid w:val="00784095"/>
    <w:rsid w:val="00791708"/>
    <w:rsid w:val="007925AD"/>
    <w:rsid w:val="00792774"/>
    <w:rsid w:val="00792CBA"/>
    <w:rsid w:val="0079318A"/>
    <w:rsid w:val="00794880"/>
    <w:rsid w:val="00794A06"/>
    <w:rsid w:val="00794B8A"/>
    <w:rsid w:val="007957B6"/>
    <w:rsid w:val="007958A1"/>
    <w:rsid w:val="00796CB9"/>
    <w:rsid w:val="007A2EB6"/>
    <w:rsid w:val="007A5492"/>
    <w:rsid w:val="007A6928"/>
    <w:rsid w:val="007A77C5"/>
    <w:rsid w:val="007B082B"/>
    <w:rsid w:val="007B1EA9"/>
    <w:rsid w:val="007B1F38"/>
    <w:rsid w:val="007B3251"/>
    <w:rsid w:val="007B3296"/>
    <w:rsid w:val="007B3B6A"/>
    <w:rsid w:val="007B4300"/>
    <w:rsid w:val="007B44CB"/>
    <w:rsid w:val="007B5C36"/>
    <w:rsid w:val="007B6D27"/>
    <w:rsid w:val="007B7672"/>
    <w:rsid w:val="007C1038"/>
    <w:rsid w:val="007C23D9"/>
    <w:rsid w:val="007C2F76"/>
    <w:rsid w:val="007C358C"/>
    <w:rsid w:val="007C3806"/>
    <w:rsid w:val="007C4012"/>
    <w:rsid w:val="007C4C23"/>
    <w:rsid w:val="007C54B7"/>
    <w:rsid w:val="007C7E07"/>
    <w:rsid w:val="007D069F"/>
    <w:rsid w:val="007D1055"/>
    <w:rsid w:val="007D25B2"/>
    <w:rsid w:val="007D2E75"/>
    <w:rsid w:val="007D4D94"/>
    <w:rsid w:val="007D5310"/>
    <w:rsid w:val="007D5916"/>
    <w:rsid w:val="007E081B"/>
    <w:rsid w:val="007E2991"/>
    <w:rsid w:val="007E5544"/>
    <w:rsid w:val="007E59E7"/>
    <w:rsid w:val="007E70C5"/>
    <w:rsid w:val="007E74B9"/>
    <w:rsid w:val="007F15A9"/>
    <w:rsid w:val="007F1E3F"/>
    <w:rsid w:val="007F1F5B"/>
    <w:rsid w:val="007F278C"/>
    <w:rsid w:val="007F36D9"/>
    <w:rsid w:val="007F37A5"/>
    <w:rsid w:val="007F5FA7"/>
    <w:rsid w:val="007F5FDC"/>
    <w:rsid w:val="007F63F0"/>
    <w:rsid w:val="007F6C60"/>
    <w:rsid w:val="007F6F53"/>
    <w:rsid w:val="007F76A0"/>
    <w:rsid w:val="008006B5"/>
    <w:rsid w:val="00802221"/>
    <w:rsid w:val="008024FD"/>
    <w:rsid w:val="00803685"/>
    <w:rsid w:val="0080401A"/>
    <w:rsid w:val="0080512D"/>
    <w:rsid w:val="00805712"/>
    <w:rsid w:val="0080726D"/>
    <w:rsid w:val="008121E6"/>
    <w:rsid w:val="008127F1"/>
    <w:rsid w:val="00812EFD"/>
    <w:rsid w:val="0081769C"/>
    <w:rsid w:val="00817A42"/>
    <w:rsid w:val="0082010A"/>
    <w:rsid w:val="00821C99"/>
    <w:rsid w:val="00821DC3"/>
    <w:rsid w:val="008239E4"/>
    <w:rsid w:val="00823D00"/>
    <w:rsid w:val="00824BA9"/>
    <w:rsid w:val="00825B58"/>
    <w:rsid w:val="0083065E"/>
    <w:rsid w:val="0083111B"/>
    <w:rsid w:val="008316D1"/>
    <w:rsid w:val="0083176F"/>
    <w:rsid w:val="00833169"/>
    <w:rsid w:val="0083389C"/>
    <w:rsid w:val="00833A21"/>
    <w:rsid w:val="00834196"/>
    <w:rsid w:val="00834337"/>
    <w:rsid w:val="0083435B"/>
    <w:rsid w:val="00834B30"/>
    <w:rsid w:val="00836B40"/>
    <w:rsid w:val="008379EF"/>
    <w:rsid w:val="00837A90"/>
    <w:rsid w:val="008402A4"/>
    <w:rsid w:val="0084048E"/>
    <w:rsid w:val="00840581"/>
    <w:rsid w:val="00840A2F"/>
    <w:rsid w:val="008411EA"/>
    <w:rsid w:val="00841FE7"/>
    <w:rsid w:val="008434AC"/>
    <w:rsid w:val="00844831"/>
    <w:rsid w:val="00844EB8"/>
    <w:rsid w:val="00847A88"/>
    <w:rsid w:val="008514BF"/>
    <w:rsid w:val="008522D8"/>
    <w:rsid w:val="00852470"/>
    <w:rsid w:val="008526F7"/>
    <w:rsid w:val="00852C39"/>
    <w:rsid w:val="00855549"/>
    <w:rsid w:val="00855D4F"/>
    <w:rsid w:val="00856867"/>
    <w:rsid w:val="00856B3F"/>
    <w:rsid w:val="00857019"/>
    <w:rsid w:val="008571B1"/>
    <w:rsid w:val="00857CF6"/>
    <w:rsid w:val="00857FED"/>
    <w:rsid w:val="00866131"/>
    <w:rsid w:val="00867B6B"/>
    <w:rsid w:val="00870B4A"/>
    <w:rsid w:val="008710CC"/>
    <w:rsid w:val="008719DD"/>
    <w:rsid w:val="00871CEA"/>
    <w:rsid w:val="00872E75"/>
    <w:rsid w:val="0087445E"/>
    <w:rsid w:val="008756FC"/>
    <w:rsid w:val="00875FD4"/>
    <w:rsid w:val="0087616A"/>
    <w:rsid w:val="0087670C"/>
    <w:rsid w:val="00876881"/>
    <w:rsid w:val="00877754"/>
    <w:rsid w:val="00877C42"/>
    <w:rsid w:val="0088151F"/>
    <w:rsid w:val="00883C9B"/>
    <w:rsid w:val="00883DC0"/>
    <w:rsid w:val="008872EB"/>
    <w:rsid w:val="008874C6"/>
    <w:rsid w:val="00887F89"/>
    <w:rsid w:val="00890A98"/>
    <w:rsid w:val="00890F1A"/>
    <w:rsid w:val="008914F9"/>
    <w:rsid w:val="008925CC"/>
    <w:rsid w:val="008946E6"/>
    <w:rsid w:val="00894A24"/>
    <w:rsid w:val="00894AC5"/>
    <w:rsid w:val="008969E3"/>
    <w:rsid w:val="00897290"/>
    <w:rsid w:val="0089768D"/>
    <w:rsid w:val="00897DE1"/>
    <w:rsid w:val="008A1EF6"/>
    <w:rsid w:val="008A2F5E"/>
    <w:rsid w:val="008A3C25"/>
    <w:rsid w:val="008A52CF"/>
    <w:rsid w:val="008A5433"/>
    <w:rsid w:val="008A6795"/>
    <w:rsid w:val="008A7964"/>
    <w:rsid w:val="008B055B"/>
    <w:rsid w:val="008B1028"/>
    <w:rsid w:val="008B172B"/>
    <w:rsid w:val="008B20A0"/>
    <w:rsid w:val="008B2A87"/>
    <w:rsid w:val="008B38D2"/>
    <w:rsid w:val="008B4607"/>
    <w:rsid w:val="008B6F93"/>
    <w:rsid w:val="008C2030"/>
    <w:rsid w:val="008C23EA"/>
    <w:rsid w:val="008C24E9"/>
    <w:rsid w:val="008C2B7C"/>
    <w:rsid w:val="008C3E5D"/>
    <w:rsid w:val="008C471E"/>
    <w:rsid w:val="008C6F39"/>
    <w:rsid w:val="008C71D7"/>
    <w:rsid w:val="008C7816"/>
    <w:rsid w:val="008D0061"/>
    <w:rsid w:val="008D01C7"/>
    <w:rsid w:val="008D05F2"/>
    <w:rsid w:val="008D0B0F"/>
    <w:rsid w:val="008D344E"/>
    <w:rsid w:val="008D394C"/>
    <w:rsid w:val="008D47E4"/>
    <w:rsid w:val="008D52A3"/>
    <w:rsid w:val="008D52EC"/>
    <w:rsid w:val="008D71CA"/>
    <w:rsid w:val="008D7B30"/>
    <w:rsid w:val="008D7CC0"/>
    <w:rsid w:val="008D7EA7"/>
    <w:rsid w:val="008E0283"/>
    <w:rsid w:val="008E0AB6"/>
    <w:rsid w:val="008E1388"/>
    <w:rsid w:val="008E1A31"/>
    <w:rsid w:val="008E3DE2"/>
    <w:rsid w:val="008E3F65"/>
    <w:rsid w:val="008E63F8"/>
    <w:rsid w:val="008E6626"/>
    <w:rsid w:val="008E681E"/>
    <w:rsid w:val="008F1014"/>
    <w:rsid w:val="008F2B23"/>
    <w:rsid w:val="008F4947"/>
    <w:rsid w:val="008F53DF"/>
    <w:rsid w:val="008F6E22"/>
    <w:rsid w:val="008F7343"/>
    <w:rsid w:val="008F7634"/>
    <w:rsid w:val="008F77A2"/>
    <w:rsid w:val="008F79F9"/>
    <w:rsid w:val="00900E5D"/>
    <w:rsid w:val="00900FEE"/>
    <w:rsid w:val="00901071"/>
    <w:rsid w:val="00901FAD"/>
    <w:rsid w:val="0090355C"/>
    <w:rsid w:val="00904B10"/>
    <w:rsid w:val="009050FD"/>
    <w:rsid w:val="009055E7"/>
    <w:rsid w:val="00905C16"/>
    <w:rsid w:val="00906EF8"/>
    <w:rsid w:val="0091052C"/>
    <w:rsid w:val="00910B05"/>
    <w:rsid w:val="009110DA"/>
    <w:rsid w:val="0091110B"/>
    <w:rsid w:val="00913A00"/>
    <w:rsid w:val="009157D0"/>
    <w:rsid w:val="00915D05"/>
    <w:rsid w:val="00917B65"/>
    <w:rsid w:val="00922CE9"/>
    <w:rsid w:val="00922DF4"/>
    <w:rsid w:val="00922F06"/>
    <w:rsid w:val="00924470"/>
    <w:rsid w:val="009276D2"/>
    <w:rsid w:val="00927B59"/>
    <w:rsid w:val="0093200C"/>
    <w:rsid w:val="00932983"/>
    <w:rsid w:val="009338E9"/>
    <w:rsid w:val="009354FC"/>
    <w:rsid w:val="00941B71"/>
    <w:rsid w:val="00942542"/>
    <w:rsid w:val="009447FA"/>
    <w:rsid w:val="00945059"/>
    <w:rsid w:val="00945410"/>
    <w:rsid w:val="00950BAD"/>
    <w:rsid w:val="00953D64"/>
    <w:rsid w:val="0095556A"/>
    <w:rsid w:val="00955777"/>
    <w:rsid w:val="00957E0C"/>
    <w:rsid w:val="00960670"/>
    <w:rsid w:val="00961385"/>
    <w:rsid w:val="009630AB"/>
    <w:rsid w:val="009638D9"/>
    <w:rsid w:val="00963A39"/>
    <w:rsid w:val="009643B9"/>
    <w:rsid w:val="00964DAA"/>
    <w:rsid w:val="0096566C"/>
    <w:rsid w:val="0096677D"/>
    <w:rsid w:val="00966F1E"/>
    <w:rsid w:val="00970560"/>
    <w:rsid w:val="0097070A"/>
    <w:rsid w:val="009708DB"/>
    <w:rsid w:val="0097109D"/>
    <w:rsid w:val="00976136"/>
    <w:rsid w:val="009770E3"/>
    <w:rsid w:val="0097724A"/>
    <w:rsid w:val="00980496"/>
    <w:rsid w:val="00980620"/>
    <w:rsid w:val="00980A7B"/>
    <w:rsid w:val="00981264"/>
    <w:rsid w:val="00981953"/>
    <w:rsid w:val="00982BC0"/>
    <w:rsid w:val="00982F9E"/>
    <w:rsid w:val="00983316"/>
    <w:rsid w:val="00983648"/>
    <w:rsid w:val="00983BC1"/>
    <w:rsid w:val="00983CB4"/>
    <w:rsid w:val="009847EB"/>
    <w:rsid w:val="00984E59"/>
    <w:rsid w:val="0098548F"/>
    <w:rsid w:val="009872F5"/>
    <w:rsid w:val="00990108"/>
    <w:rsid w:val="00990636"/>
    <w:rsid w:val="00990A90"/>
    <w:rsid w:val="00990EBA"/>
    <w:rsid w:val="009931B7"/>
    <w:rsid w:val="00993240"/>
    <w:rsid w:val="00993793"/>
    <w:rsid w:val="009946B5"/>
    <w:rsid w:val="0099499A"/>
    <w:rsid w:val="00994ADA"/>
    <w:rsid w:val="00995C37"/>
    <w:rsid w:val="00996832"/>
    <w:rsid w:val="00996965"/>
    <w:rsid w:val="009A0A13"/>
    <w:rsid w:val="009A188D"/>
    <w:rsid w:val="009A1B5F"/>
    <w:rsid w:val="009A3603"/>
    <w:rsid w:val="009A4952"/>
    <w:rsid w:val="009A4AF7"/>
    <w:rsid w:val="009A4EF5"/>
    <w:rsid w:val="009A5DF3"/>
    <w:rsid w:val="009A5ED4"/>
    <w:rsid w:val="009A65E9"/>
    <w:rsid w:val="009B0D44"/>
    <w:rsid w:val="009B12CE"/>
    <w:rsid w:val="009B22F3"/>
    <w:rsid w:val="009B2A23"/>
    <w:rsid w:val="009B355C"/>
    <w:rsid w:val="009B390B"/>
    <w:rsid w:val="009B3F0E"/>
    <w:rsid w:val="009B4FE0"/>
    <w:rsid w:val="009B6E4D"/>
    <w:rsid w:val="009B7C02"/>
    <w:rsid w:val="009C008A"/>
    <w:rsid w:val="009C0998"/>
    <w:rsid w:val="009C2B4C"/>
    <w:rsid w:val="009C2F5E"/>
    <w:rsid w:val="009C3EAD"/>
    <w:rsid w:val="009C434E"/>
    <w:rsid w:val="009C4C9A"/>
    <w:rsid w:val="009C5E86"/>
    <w:rsid w:val="009C5FE7"/>
    <w:rsid w:val="009C7980"/>
    <w:rsid w:val="009D0363"/>
    <w:rsid w:val="009D0F10"/>
    <w:rsid w:val="009D148A"/>
    <w:rsid w:val="009D1A01"/>
    <w:rsid w:val="009D2256"/>
    <w:rsid w:val="009D2897"/>
    <w:rsid w:val="009D32DF"/>
    <w:rsid w:val="009D60E0"/>
    <w:rsid w:val="009D774E"/>
    <w:rsid w:val="009D7E35"/>
    <w:rsid w:val="009E16DF"/>
    <w:rsid w:val="009E2304"/>
    <w:rsid w:val="009E2BE7"/>
    <w:rsid w:val="009E2DCF"/>
    <w:rsid w:val="009E4524"/>
    <w:rsid w:val="009E511E"/>
    <w:rsid w:val="009E53B9"/>
    <w:rsid w:val="009E5C2F"/>
    <w:rsid w:val="009E5EEC"/>
    <w:rsid w:val="009E670A"/>
    <w:rsid w:val="009E6ED9"/>
    <w:rsid w:val="009E6FCE"/>
    <w:rsid w:val="009F15C5"/>
    <w:rsid w:val="009F19F5"/>
    <w:rsid w:val="009F23C3"/>
    <w:rsid w:val="009F2C3D"/>
    <w:rsid w:val="009F322B"/>
    <w:rsid w:val="009F3376"/>
    <w:rsid w:val="009F41C4"/>
    <w:rsid w:val="00A008CC"/>
    <w:rsid w:val="00A02140"/>
    <w:rsid w:val="00A02DB1"/>
    <w:rsid w:val="00A034A3"/>
    <w:rsid w:val="00A03F3B"/>
    <w:rsid w:val="00A0498A"/>
    <w:rsid w:val="00A04D2A"/>
    <w:rsid w:val="00A0594E"/>
    <w:rsid w:val="00A06057"/>
    <w:rsid w:val="00A06733"/>
    <w:rsid w:val="00A06763"/>
    <w:rsid w:val="00A069FF"/>
    <w:rsid w:val="00A103BD"/>
    <w:rsid w:val="00A108A7"/>
    <w:rsid w:val="00A115D2"/>
    <w:rsid w:val="00A12BF6"/>
    <w:rsid w:val="00A142C3"/>
    <w:rsid w:val="00A14B9F"/>
    <w:rsid w:val="00A14BD2"/>
    <w:rsid w:val="00A15974"/>
    <w:rsid w:val="00A170C8"/>
    <w:rsid w:val="00A20639"/>
    <w:rsid w:val="00A20E36"/>
    <w:rsid w:val="00A21FDF"/>
    <w:rsid w:val="00A2211E"/>
    <w:rsid w:val="00A22961"/>
    <w:rsid w:val="00A23919"/>
    <w:rsid w:val="00A241CF"/>
    <w:rsid w:val="00A26A39"/>
    <w:rsid w:val="00A26EBF"/>
    <w:rsid w:val="00A27346"/>
    <w:rsid w:val="00A30B98"/>
    <w:rsid w:val="00A31C45"/>
    <w:rsid w:val="00A32A62"/>
    <w:rsid w:val="00A33839"/>
    <w:rsid w:val="00A37089"/>
    <w:rsid w:val="00A37833"/>
    <w:rsid w:val="00A42FC2"/>
    <w:rsid w:val="00A43F5E"/>
    <w:rsid w:val="00A44CCE"/>
    <w:rsid w:val="00A46D96"/>
    <w:rsid w:val="00A47399"/>
    <w:rsid w:val="00A5104D"/>
    <w:rsid w:val="00A52CB9"/>
    <w:rsid w:val="00A53BEA"/>
    <w:rsid w:val="00A54639"/>
    <w:rsid w:val="00A55E43"/>
    <w:rsid w:val="00A563ED"/>
    <w:rsid w:val="00A57A5B"/>
    <w:rsid w:val="00A57F57"/>
    <w:rsid w:val="00A6051A"/>
    <w:rsid w:val="00A61376"/>
    <w:rsid w:val="00A6171F"/>
    <w:rsid w:val="00A61A72"/>
    <w:rsid w:val="00A646BD"/>
    <w:rsid w:val="00A6758A"/>
    <w:rsid w:val="00A679C3"/>
    <w:rsid w:val="00A67E8F"/>
    <w:rsid w:val="00A71383"/>
    <w:rsid w:val="00A71AED"/>
    <w:rsid w:val="00A72527"/>
    <w:rsid w:val="00A728FE"/>
    <w:rsid w:val="00A72DFF"/>
    <w:rsid w:val="00A73BDD"/>
    <w:rsid w:val="00A74E29"/>
    <w:rsid w:val="00A75573"/>
    <w:rsid w:val="00A75B52"/>
    <w:rsid w:val="00A770E1"/>
    <w:rsid w:val="00A77EDC"/>
    <w:rsid w:val="00A8350C"/>
    <w:rsid w:val="00A839B4"/>
    <w:rsid w:val="00A83F68"/>
    <w:rsid w:val="00A84A96"/>
    <w:rsid w:val="00A85576"/>
    <w:rsid w:val="00A85C33"/>
    <w:rsid w:val="00A85C83"/>
    <w:rsid w:val="00A85F45"/>
    <w:rsid w:val="00A8607E"/>
    <w:rsid w:val="00A86B52"/>
    <w:rsid w:val="00A90D2F"/>
    <w:rsid w:val="00A91CE1"/>
    <w:rsid w:val="00A91F7C"/>
    <w:rsid w:val="00A9213F"/>
    <w:rsid w:val="00A921A6"/>
    <w:rsid w:val="00A9397B"/>
    <w:rsid w:val="00A94774"/>
    <w:rsid w:val="00A94BA7"/>
    <w:rsid w:val="00A95587"/>
    <w:rsid w:val="00A95A24"/>
    <w:rsid w:val="00A96E01"/>
    <w:rsid w:val="00AA00BF"/>
    <w:rsid w:val="00AA0DAB"/>
    <w:rsid w:val="00AA2D4B"/>
    <w:rsid w:val="00AA7712"/>
    <w:rsid w:val="00AA7B27"/>
    <w:rsid w:val="00AB136F"/>
    <w:rsid w:val="00AB16EC"/>
    <w:rsid w:val="00AB1975"/>
    <w:rsid w:val="00AB2EAA"/>
    <w:rsid w:val="00AB5138"/>
    <w:rsid w:val="00AB580B"/>
    <w:rsid w:val="00AB5D91"/>
    <w:rsid w:val="00AC06D6"/>
    <w:rsid w:val="00AC0ADE"/>
    <w:rsid w:val="00AC111D"/>
    <w:rsid w:val="00AC155E"/>
    <w:rsid w:val="00AC2B43"/>
    <w:rsid w:val="00AC2E0C"/>
    <w:rsid w:val="00AC4193"/>
    <w:rsid w:val="00AC5301"/>
    <w:rsid w:val="00AC54E5"/>
    <w:rsid w:val="00AC71EF"/>
    <w:rsid w:val="00AD04C3"/>
    <w:rsid w:val="00AD17BB"/>
    <w:rsid w:val="00AD270C"/>
    <w:rsid w:val="00AD306E"/>
    <w:rsid w:val="00AD3E69"/>
    <w:rsid w:val="00AD4D8C"/>
    <w:rsid w:val="00AD5FF6"/>
    <w:rsid w:val="00AD674B"/>
    <w:rsid w:val="00AE02EA"/>
    <w:rsid w:val="00AE0E34"/>
    <w:rsid w:val="00AE1FF1"/>
    <w:rsid w:val="00AE3EBD"/>
    <w:rsid w:val="00AE4219"/>
    <w:rsid w:val="00AE4632"/>
    <w:rsid w:val="00AE54D3"/>
    <w:rsid w:val="00AE54D4"/>
    <w:rsid w:val="00AE56F3"/>
    <w:rsid w:val="00AE69B1"/>
    <w:rsid w:val="00AE7A46"/>
    <w:rsid w:val="00AF069F"/>
    <w:rsid w:val="00AF0886"/>
    <w:rsid w:val="00AF0C2E"/>
    <w:rsid w:val="00AF1A0E"/>
    <w:rsid w:val="00AF1DCA"/>
    <w:rsid w:val="00AF1F13"/>
    <w:rsid w:val="00AF2699"/>
    <w:rsid w:val="00AF30A1"/>
    <w:rsid w:val="00AF4679"/>
    <w:rsid w:val="00AF4BA1"/>
    <w:rsid w:val="00AF5597"/>
    <w:rsid w:val="00B00FB5"/>
    <w:rsid w:val="00B0101C"/>
    <w:rsid w:val="00B01580"/>
    <w:rsid w:val="00B03BD1"/>
    <w:rsid w:val="00B03F5E"/>
    <w:rsid w:val="00B043D6"/>
    <w:rsid w:val="00B04A55"/>
    <w:rsid w:val="00B067EA"/>
    <w:rsid w:val="00B10D8C"/>
    <w:rsid w:val="00B12278"/>
    <w:rsid w:val="00B123CC"/>
    <w:rsid w:val="00B14ABD"/>
    <w:rsid w:val="00B15318"/>
    <w:rsid w:val="00B154FD"/>
    <w:rsid w:val="00B15584"/>
    <w:rsid w:val="00B1597E"/>
    <w:rsid w:val="00B162D0"/>
    <w:rsid w:val="00B162EB"/>
    <w:rsid w:val="00B1726E"/>
    <w:rsid w:val="00B22698"/>
    <w:rsid w:val="00B23790"/>
    <w:rsid w:val="00B23BFD"/>
    <w:rsid w:val="00B240AE"/>
    <w:rsid w:val="00B24FD1"/>
    <w:rsid w:val="00B25074"/>
    <w:rsid w:val="00B26B9C"/>
    <w:rsid w:val="00B270AB"/>
    <w:rsid w:val="00B31C89"/>
    <w:rsid w:val="00B3275B"/>
    <w:rsid w:val="00B33857"/>
    <w:rsid w:val="00B35A59"/>
    <w:rsid w:val="00B35E95"/>
    <w:rsid w:val="00B3604C"/>
    <w:rsid w:val="00B36068"/>
    <w:rsid w:val="00B41A7E"/>
    <w:rsid w:val="00B41AE7"/>
    <w:rsid w:val="00B41C99"/>
    <w:rsid w:val="00B43512"/>
    <w:rsid w:val="00B46CC6"/>
    <w:rsid w:val="00B47461"/>
    <w:rsid w:val="00B5042F"/>
    <w:rsid w:val="00B5078B"/>
    <w:rsid w:val="00B512C2"/>
    <w:rsid w:val="00B518B3"/>
    <w:rsid w:val="00B51EF4"/>
    <w:rsid w:val="00B532A5"/>
    <w:rsid w:val="00B535CC"/>
    <w:rsid w:val="00B54145"/>
    <w:rsid w:val="00B55F72"/>
    <w:rsid w:val="00B562E2"/>
    <w:rsid w:val="00B56AF3"/>
    <w:rsid w:val="00B57B5E"/>
    <w:rsid w:val="00B6055D"/>
    <w:rsid w:val="00B6075D"/>
    <w:rsid w:val="00B61085"/>
    <w:rsid w:val="00B63E3B"/>
    <w:rsid w:val="00B6498D"/>
    <w:rsid w:val="00B65BC6"/>
    <w:rsid w:val="00B672B8"/>
    <w:rsid w:val="00B67CB7"/>
    <w:rsid w:val="00B67E91"/>
    <w:rsid w:val="00B70138"/>
    <w:rsid w:val="00B725FE"/>
    <w:rsid w:val="00B7359B"/>
    <w:rsid w:val="00B746B5"/>
    <w:rsid w:val="00B755FC"/>
    <w:rsid w:val="00B75DD4"/>
    <w:rsid w:val="00B75F36"/>
    <w:rsid w:val="00B80B43"/>
    <w:rsid w:val="00B80F4A"/>
    <w:rsid w:val="00B84742"/>
    <w:rsid w:val="00B84B8C"/>
    <w:rsid w:val="00B84FB1"/>
    <w:rsid w:val="00B850A4"/>
    <w:rsid w:val="00B90A51"/>
    <w:rsid w:val="00B9161E"/>
    <w:rsid w:val="00B91D7D"/>
    <w:rsid w:val="00B9255B"/>
    <w:rsid w:val="00B94D51"/>
    <w:rsid w:val="00B9512B"/>
    <w:rsid w:val="00B95D39"/>
    <w:rsid w:val="00B96C40"/>
    <w:rsid w:val="00B96F67"/>
    <w:rsid w:val="00B97812"/>
    <w:rsid w:val="00BA1EC0"/>
    <w:rsid w:val="00BA2B35"/>
    <w:rsid w:val="00BA61A6"/>
    <w:rsid w:val="00BB0BDD"/>
    <w:rsid w:val="00BB1F71"/>
    <w:rsid w:val="00BB2DF7"/>
    <w:rsid w:val="00BB4AE3"/>
    <w:rsid w:val="00BB7746"/>
    <w:rsid w:val="00BB7DEE"/>
    <w:rsid w:val="00BC00B2"/>
    <w:rsid w:val="00BC051F"/>
    <w:rsid w:val="00BC44B1"/>
    <w:rsid w:val="00BC5E3F"/>
    <w:rsid w:val="00BC6167"/>
    <w:rsid w:val="00BC7036"/>
    <w:rsid w:val="00BC74C8"/>
    <w:rsid w:val="00BD08AB"/>
    <w:rsid w:val="00BD18E5"/>
    <w:rsid w:val="00BD1A1D"/>
    <w:rsid w:val="00BD2B88"/>
    <w:rsid w:val="00BD3227"/>
    <w:rsid w:val="00BD3382"/>
    <w:rsid w:val="00BD5F8B"/>
    <w:rsid w:val="00BE0283"/>
    <w:rsid w:val="00BE0588"/>
    <w:rsid w:val="00BE0DB9"/>
    <w:rsid w:val="00BE11FA"/>
    <w:rsid w:val="00BE1CBC"/>
    <w:rsid w:val="00BE2EFA"/>
    <w:rsid w:val="00BE36C8"/>
    <w:rsid w:val="00BE5B3C"/>
    <w:rsid w:val="00BF01FD"/>
    <w:rsid w:val="00BF1779"/>
    <w:rsid w:val="00BF29B0"/>
    <w:rsid w:val="00C00E0A"/>
    <w:rsid w:val="00C02621"/>
    <w:rsid w:val="00C02700"/>
    <w:rsid w:val="00C030FD"/>
    <w:rsid w:val="00C031FB"/>
    <w:rsid w:val="00C03F8C"/>
    <w:rsid w:val="00C04156"/>
    <w:rsid w:val="00C04935"/>
    <w:rsid w:val="00C05A71"/>
    <w:rsid w:val="00C113BE"/>
    <w:rsid w:val="00C121C9"/>
    <w:rsid w:val="00C137A4"/>
    <w:rsid w:val="00C143A1"/>
    <w:rsid w:val="00C155F4"/>
    <w:rsid w:val="00C15937"/>
    <w:rsid w:val="00C16CA8"/>
    <w:rsid w:val="00C17783"/>
    <w:rsid w:val="00C20022"/>
    <w:rsid w:val="00C21942"/>
    <w:rsid w:val="00C21AE1"/>
    <w:rsid w:val="00C240F5"/>
    <w:rsid w:val="00C268C8"/>
    <w:rsid w:val="00C32694"/>
    <w:rsid w:val="00C335B2"/>
    <w:rsid w:val="00C33625"/>
    <w:rsid w:val="00C34C9E"/>
    <w:rsid w:val="00C35726"/>
    <w:rsid w:val="00C37AB6"/>
    <w:rsid w:val="00C40897"/>
    <w:rsid w:val="00C40980"/>
    <w:rsid w:val="00C41206"/>
    <w:rsid w:val="00C434CD"/>
    <w:rsid w:val="00C43726"/>
    <w:rsid w:val="00C440DC"/>
    <w:rsid w:val="00C46353"/>
    <w:rsid w:val="00C46C34"/>
    <w:rsid w:val="00C52924"/>
    <w:rsid w:val="00C52BD0"/>
    <w:rsid w:val="00C53519"/>
    <w:rsid w:val="00C5381C"/>
    <w:rsid w:val="00C53E48"/>
    <w:rsid w:val="00C563A3"/>
    <w:rsid w:val="00C56DB4"/>
    <w:rsid w:val="00C571CE"/>
    <w:rsid w:val="00C626CB"/>
    <w:rsid w:val="00C641A2"/>
    <w:rsid w:val="00C64A99"/>
    <w:rsid w:val="00C6501B"/>
    <w:rsid w:val="00C6520D"/>
    <w:rsid w:val="00C659A3"/>
    <w:rsid w:val="00C65A77"/>
    <w:rsid w:val="00C65C34"/>
    <w:rsid w:val="00C663ED"/>
    <w:rsid w:val="00C66B7E"/>
    <w:rsid w:val="00C67E0A"/>
    <w:rsid w:val="00C70F0B"/>
    <w:rsid w:val="00C710AB"/>
    <w:rsid w:val="00C7185B"/>
    <w:rsid w:val="00C72801"/>
    <w:rsid w:val="00C74C2F"/>
    <w:rsid w:val="00C74F07"/>
    <w:rsid w:val="00C75576"/>
    <w:rsid w:val="00C75A6E"/>
    <w:rsid w:val="00C76D5B"/>
    <w:rsid w:val="00C7707E"/>
    <w:rsid w:val="00C7786E"/>
    <w:rsid w:val="00C81D01"/>
    <w:rsid w:val="00C820C8"/>
    <w:rsid w:val="00C825ED"/>
    <w:rsid w:val="00C83657"/>
    <w:rsid w:val="00C83D0B"/>
    <w:rsid w:val="00C840DA"/>
    <w:rsid w:val="00C86F44"/>
    <w:rsid w:val="00C90166"/>
    <w:rsid w:val="00C90988"/>
    <w:rsid w:val="00C9326D"/>
    <w:rsid w:val="00C9390D"/>
    <w:rsid w:val="00C94D8A"/>
    <w:rsid w:val="00C95426"/>
    <w:rsid w:val="00C95728"/>
    <w:rsid w:val="00C95A4A"/>
    <w:rsid w:val="00C965B1"/>
    <w:rsid w:val="00C96DBB"/>
    <w:rsid w:val="00C97156"/>
    <w:rsid w:val="00CA01EC"/>
    <w:rsid w:val="00CA057B"/>
    <w:rsid w:val="00CA0888"/>
    <w:rsid w:val="00CA163B"/>
    <w:rsid w:val="00CA2AE7"/>
    <w:rsid w:val="00CA32AA"/>
    <w:rsid w:val="00CA3C2C"/>
    <w:rsid w:val="00CA4B2C"/>
    <w:rsid w:val="00CA602D"/>
    <w:rsid w:val="00CA7AE2"/>
    <w:rsid w:val="00CB0340"/>
    <w:rsid w:val="00CB2A7C"/>
    <w:rsid w:val="00CB3FCD"/>
    <w:rsid w:val="00CB4089"/>
    <w:rsid w:val="00CB4273"/>
    <w:rsid w:val="00CB5073"/>
    <w:rsid w:val="00CB559A"/>
    <w:rsid w:val="00CB717D"/>
    <w:rsid w:val="00CB7197"/>
    <w:rsid w:val="00CB771D"/>
    <w:rsid w:val="00CB780B"/>
    <w:rsid w:val="00CB7815"/>
    <w:rsid w:val="00CC0229"/>
    <w:rsid w:val="00CC0548"/>
    <w:rsid w:val="00CC0640"/>
    <w:rsid w:val="00CC1F1C"/>
    <w:rsid w:val="00CC221D"/>
    <w:rsid w:val="00CC3C36"/>
    <w:rsid w:val="00CC4052"/>
    <w:rsid w:val="00CC471F"/>
    <w:rsid w:val="00CC4AF9"/>
    <w:rsid w:val="00CC77A7"/>
    <w:rsid w:val="00CD0B20"/>
    <w:rsid w:val="00CD1502"/>
    <w:rsid w:val="00CD1B73"/>
    <w:rsid w:val="00CD1F49"/>
    <w:rsid w:val="00CD1F9B"/>
    <w:rsid w:val="00CD3D5C"/>
    <w:rsid w:val="00CD41E5"/>
    <w:rsid w:val="00CD4A2D"/>
    <w:rsid w:val="00CD4CF6"/>
    <w:rsid w:val="00CD61E2"/>
    <w:rsid w:val="00CD64A0"/>
    <w:rsid w:val="00CE4B09"/>
    <w:rsid w:val="00CE68B3"/>
    <w:rsid w:val="00CE727E"/>
    <w:rsid w:val="00CF0319"/>
    <w:rsid w:val="00CF0986"/>
    <w:rsid w:val="00CF23A6"/>
    <w:rsid w:val="00CF3020"/>
    <w:rsid w:val="00CF33EE"/>
    <w:rsid w:val="00CF5D53"/>
    <w:rsid w:val="00CF63B1"/>
    <w:rsid w:val="00CF7E82"/>
    <w:rsid w:val="00D02335"/>
    <w:rsid w:val="00D02CC4"/>
    <w:rsid w:val="00D0337C"/>
    <w:rsid w:val="00D0483D"/>
    <w:rsid w:val="00D04F8F"/>
    <w:rsid w:val="00D04FC9"/>
    <w:rsid w:val="00D05BAF"/>
    <w:rsid w:val="00D05C3F"/>
    <w:rsid w:val="00D07CE3"/>
    <w:rsid w:val="00D10C53"/>
    <w:rsid w:val="00D11E73"/>
    <w:rsid w:val="00D11F9B"/>
    <w:rsid w:val="00D1226E"/>
    <w:rsid w:val="00D14AF1"/>
    <w:rsid w:val="00D14F1F"/>
    <w:rsid w:val="00D169C8"/>
    <w:rsid w:val="00D174B6"/>
    <w:rsid w:val="00D202CF"/>
    <w:rsid w:val="00D20835"/>
    <w:rsid w:val="00D247E2"/>
    <w:rsid w:val="00D2542D"/>
    <w:rsid w:val="00D26A4A"/>
    <w:rsid w:val="00D273A7"/>
    <w:rsid w:val="00D300C4"/>
    <w:rsid w:val="00D31CB5"/>
    <w:rsid w:val="00D33003"/>
    <w:rsid w:val="00D357BB"/>
    <w:rsid w:val="00D35AD4"/>
    <w:rsid w:val="00D3720F"/>
    <w:rsid w:val="00D402C9"/>
    <w:rsid w:val="00D407F9"/>
    <w:rsid w:val="00D410F7"/>
    <w:rsid w:val="00D42481"/>
    <w:rsid w:val="00D42C0A"/>
    <w:rsid w:val="00D44A40"/>
    <w:rsid w:val="00D469D9"/>
    <w:rsid w:val="00D47859"/>
    <w:rsid w:val="00D50D7C"/>
    <w:rsid w:val="00D50E98"/>
    <w:rsid w:val="00D5240D"/>
    <w:rsid w:val="00D53D99"/>
    <w:rsid w:val="00D557F4"/>
    <w:rsid w:val="00D55FD3"/>
    <w:rsid w:val="00D569C1"/>
    <w:rsid w:val="00D56B72"/>
    <w:rsid w:val="00D57123"/>
    <w:rsid w:val="00D57E81"/>
    <w:rsid w:val="00D608E1"/>
    <w:rsid w:val="00D60C57"/>
    <w:rsid w:val="00D631FF"/>
    <w:rsid w:val="00D664EC"/>
    <w:rsid w:val="00D7136E"/>
    <w:rsid w:val="00D7159D"/>
    <w:rsid w:val="00D71AD2"/>
    <w:rsid w:val="00D728D0"/>
    <w:rsid w:val="00D752E3"/>
    <w:rsid w:val="00D77F84"/>
    <w:rsid w:val="00D8119E"/>
    <w:rsid w:val="00D815C5"/>
    <w:rsid w:val="00D835BE"/>
    <w:rsid w:val="00D83CFE"/>
    <w:rsid w:val="00D86B14"/>
    <w:rsid w:val="00D90C6B"/>
    <w:rsid w:val="00D9429B"/>
    <w:rsid w:val="00D946BD"/>
    <w:rsid w:val="00D94F2E"/>
    <w:rsid w:val="00D95B7D"/>
    <w:rsid w:val="00DA0EC5"/>
    <w:rsid w:val="00DA13A5"/>
    <w:rsid w:val="00DA2340"/>
    <w:rsid w:val="00DA2BA9"/>
    <w:rsid w:val="00DA3F67"/>
    <w:rsid w:val="00DA5D4F"/>
    <w:rsid w:val="00DA645A"/>
    <w:rsid w:val="00DA69A6"/>
    <w:rsid w:val="00DA7808"/>
    <w:rsid w:val="00DA7B30"/>
    <w:rsid w:val="00DB02A5"/>
    <w:rsid w:val="00DB0BD2"/>
    <w:rsid w:val="00DB10E2"/>
    <w:rsid w:val="00DB2F21"/>
    <w:rsid w:val="00DB31FB"/>
    <w:rsid w:val="00DB3BB9"/>
    <w:rsid w:val="00DB491F"/>
    <w:rsid w:val="00DB509F"/>
    <w:rsid w:val="00DB596A"/>
    <w:rsid w:val="00DB647B"/>
    <w:rsid w:val="00DB6B35"/>
    <w:rsid w:val="00DB6CEC"/>
    <w:rsid w:val="00DB748E"/>
    <w:rsid w:val="00DC23D9"/>
    <w:rsid w:val="00DC28A8"/>
    <w:rsid w:val="00DC3725"/>
    <w:rsid w:val="00DC5A22"/>
    <w:rsid w:val="00DC6EFD"/>
    <w:rsid w:val="00DC7036"/>
    <w:rsid w:val="00DC74DD"/>
    <w:rsid w:val="00DC7A4B"/>
    <w:rsid w:val="00DD1FFF"/>
    <w:rsid w:val="00DD2860"/>
    <w:rsid w:val="00DD3A43"/>
    <w:rsid w:val="00DD3EC8"/>
    <w:rsid w:val="00DD4A97"/>
    <w:rsid w:val="00DD4DF0"/>
    <w:rsid w:val="00DD6A6A"/>
    <w:rsid w:val="00DD72AD"/>
    <w:rsid w:val="00DD7F89"/>
    <w:rsid w:val="00DE1296"/>
    <w:rsid w:val="00DE2006"/>
    <w:rsid w:val="00DE4E7D"/>
    <w:rsid w:val="00DE5892"/>
    <w:rsid w:val="00DE6B72"/>
    <w:rsid w:val="00DE7F6E"/>
    <w:rsid w:val="00DF0E06"/>
    <w:rsid w:val="00DF19F2"/>
    <w:rsid w:val="00DF7FDD"/>
    <w:rsid w:val="00E02D88"/>
    <w:rsid w:val="00E0313B"/>
    <w:rsid w:val="00E03394"/>
    <w:rsid w:val="00E040C9"/>
    <w:rsid w:val="00E041E6"/>
    <w:rsid w:val="00E05121"/>
    <w:rsid w:val="00E057D8"/>
    <w:rsid w:val="00E062A5"/>
    <w:rsid w:val="00E1154B"/>
    <w:rsid w:val="00E12327"/>
    <w:rsid w:val="00E12F86"/>
    <w:rsid w:val="00E140E4"/>
    <w:rsid w:val="00E14C08"/>
    <w:rsid w:val="00E16620"/>
    <w:rsid w:val="00E16F01"/>
    <w:rsid w:val="00E17C1C"/>
    <w:rsid w:val="00E17D5F"/>
    <w:rsid w:val="00E20AFE"/>
    <w:rsid w:val="00E22DF3"/>
    <w:rsid w:val="00E24E3F"/>
    <w:rsid w:val="00E255B3"/>
    <w:rsid w:val="00E257B9"/>
    <w:rsid w:val="00E25B97"/>
    <w:rsid w:val="00E25DED"/>
    <w:rsid w:val="00E27411"/>
    <w:rsid w:val="00E27581"/>
    <w:rsid w:val="00E304FC"/>
    <w:rsid w:val="00E308BB"/>
    <w:rsid w:val="00E33B4A"/>
    <w:rsid w:val="00E3443E"/>
    <w:rsid w:val="00E34F4E"/>
    <w:rsid w:val="00E35958"/>
    <w:rsid w:val="00E36EA8"/>
    <w:rsid w:val="00E37BB0"/>
    <w:rsid w:val="00E41D89"/>
    <w:rsid w:val="00E427C2"/>
    <w:rsid w:val="00E43226"/>
    <w:rsid w:val="00E435BD"/>
    <w:rsid w:val="00E44917"/>
    <w:rsid w:val="00E45F93"/>
    <w:rsid w:val="00E47AA4"/>
    <w:rsid w:val="00E513C8"/>
    <w:rsid w:val="00E51952"/>
    <w:rsid w:val="00E5322C"/>
    <w:rsid w:val="00E537C0"/>
    <w:rsid w:val="00E53911"/>
    <w:rsid w:val="00E53B15"/>
    <w:rsid w:val="00E55724"/>
    <w:rsid w:val="00E55BC9"/>
    <w:rsid w:val="00E603F3"/>
    <w:rsid w:val="00E608D2"/>
    <w:rsid w:val="00E61867"/>
    <w:rsid w:val="00E631BA"/>
    <w:rsid w:val="00E639E4"/>
    <w:rsid w:val="00E650CE"/>
    <w:rsid w:val="00E661FA"/>
    <w:rsid w:val="00E70BF2"/>
    <w:rsid w:val="00E717B9"/>
    <w:rsid w:val="00E72D21"/>
    <w:rsid w:val="00E76759"/>
    <w:rsid w:val="00E77A54"/>
    <w:rsid w:val="00E77EB4"/>
    <w:rsid w:val="00E77EF8"/>
    <w:rsid w:val="00E8003C"/>
    <w:rsid w:val="00E8030F"/>
    <w:rsid w:val="00E81BC9"/>
    <w:rsid w:val="00E84EBE"/>
    <w:rsid w:val="00E85E3A"/>
    <w:rsid w:val="00E86184"/>
    <w:rsid w:val="00E87C3D"/>
    <w:rsid w:val="00E87CB4"/>
    <w:rsid w:val="00E87E9B"/>
    <w:rsid w:val="00E910D3"/>
    <w:rsid w:val="00E91E5D"/>
    <w:rsid w:val="00E93AEA"/>
    <w:rsid w:val="00E964A3"/>
    <w:rsid w:val="00EA1575"/>
    <w:rsid w:val="00EA1AF1"/>
    <w:rsid w:val="00EA2894"/>
    <w:rsid w:val="00EA2FEC"/>
    <w:rsid w:val="00EA3D00"/>
    <w:rsid w:val="00EA42B7"/>
    <w:rsid w:val="00EA4E4F"/>
    <w:rsid w:val="00EA7BE8"/>
    <w:rsid w:val="00EB067C"/>
    <w:rsid w:val="00EB08B4"/>
    <w:rsid w:val="00EB1FE8"/>
    <w:rsid w:val="00EB3CED"/>
    <w:rsid w:val="00EB44C6"/>
    <w:rsid w:val="00EB51A9"/>
    <w:rsid w:val="00EB695E"/>
    <w:rsid w:val="00EB7379"/>
    <w:rsid w:val="00EC1BD2"/>
    <w:rsid w:val="00EC1CBA"/>
    <w:rsid w:val="00EC42C2"/>
    <w:rsid w:val="00EC43C0"/>
    <w:rsid w:val="00EC46F9"/>
    <w:rsid w:val="00EC4B5C"/>
    <w:rsid w:val="00EC50FC"/>
    <w:rsid w:val="00EC5334"/>
    <w:rsid w:val="00EC561A"/>
    <w:rsid w:val="00EC5A18"/>
    <w:rsid w:val="00EC6907"/>
    <w:rsid w:val="00EC6CBB"/>
    <w:rsid w:val="00ED0699"/>
    <w:rsid w:val="00ED0D7E"/>
    <w:rsid w:val="00ED150F"/>
    <w:rsid w:val="00ED198E"/>
    <w:rsid w:val="00ED1BA6"/>
    <w:rsid w:val="00ED3F6A"/>
    <w:rsid w:val="00ED4274"/>
    <w:rsid w:val="00ED4412"/>
    <w:rsid w:val="00ED4EDD"/>
    <w:rsid w:val="00ED5DCC"/>
    <w:rsid w:val="00ED7D0A"/>
    <w:rsid w:val="00EE0BD5"/>
    <w:rsid w:val="00EE22B4"/>
    <w:rsid w:val="00EE22EF"/>
    <w:rsid w:val="00EE3097"/>
    <w:rsid w:val="00EE37BA"/>
    <w:rsid w:val="00EE38DD"/>
    <w:rsid w:val="00EE4350"/>
    <w:rsid w:val="00EE6C1E"/>
    <w:rsid w:val="00EE7A10"/>
    <w:rsid w:val="00EF03E1"/>
    <w:rsid w:val="00EF27B0"/>
    <w:rsid w:val="00EF4B6A"/>
    <w:rsid w:val="00EF754E"/>
    <w:rsid w:val="00F0084D"/>
    <w:rsid w:val="00F03AB4"/>
    <w:rsid w:val="00F03C1F"/>
    <w:rsid w:val="00F0484A"/>
    <w:rsid w:val="00F05079"/>
    <w:rsid w:val="00F057E3"/>
    <w:rsid w:val="00F059CF"/>
    <w:rsid w:val="00F10290"/>
    <w:rsid w:val="00F10BE2"/>
    <w:rsid w:val="00F10C7D"/>
    <w:rsid w:val="00F11D97"/>
    <w:rsid w:val="00F1271E"/>
    <w:rsid w:val="00F15710"/>
    <w:rsid w:val="00F15769"/>
    <w:rsid w:val="00F15851"/>
    <w:rsid w:val="00F159B3"/>
    <w:rsid w:val="00F15DB8"/>
    <w:rsid w:val="00F21C02"/>
    <w:rsid w:val="00F21D86"/>
    <w:rsid w:val="00F22578"/>
    <w:rsid w:val="00F23049"/>
    <w:rsid w:val="00F23C0F"/>
    <w:rsid w:val="00F24641"/>
    <w:rsid w:val="00F27C83"/>
    <w:rsid w:val="00F30911"/>
    <w:rsid w:val="00F30ABD"/>
    <w:rsid w:val="00F30B0D"/>
    <w:rsid w:val="00F312C5"/>
    <w:rsid w:val="00F32002"/>
    <w:rsid w:val="00F324BD"/>
    <w:rsid w:val="00F328C4"/>
    <w:rsid w:val="00F34FFB"/>
    <w:rsid w:val="00F36668"/>
    <w:rsid w:val="00F36863"/>
    <w:rsid w:val="00F37FA3"/>
    <w:rsid w:val="00F40439"/>
    <w:rsid w:val="00F41915"/>
    <w:rsid w:val="00F45ECD"/>
    <w:rsid w:val="00F471CB"/>
    <w:rsid w:val="00F474C0"/>
    <w:rsid w:val="00F5192E"/>
    <w:rsid w:val="00F51A5E"/>
    <w:rsid w:val="00F52DF4"/>
    <w:rsid w:val="00F53BF0"/>
    <w:rsid w:val="00F551B2"/>
    <w:rsid w:val="00F57F54"/>
    <w:rsid w:val="00F62D2A"/>
    <w:rsid w:val="00F62DFD"/>
    <w:rsid w:val="00F62E90"/>
    <w:rsid w:val="00F63DCF"/>
    <w:rsid w:val="00F65696"/>
    <w:rsid w:val="00F65E4D"/>
    <w:rsid w:val="00F6603D"/>
    <w:rsid w:val="00F6780C"/>
    <w:rsid w:val="00F67D71"/>
    <w:rsid w:val="00F7152B"/>
    <w:rsid w:val="00F741B4"/>
    <w:rsid w:val="00F74F26"/>
    <w:rsid w:val="00F77FF0"/>
    <w:rsid w:val="00F802BC"/>
    <w:rsid w:val="00F808BA"/>
    <w:rsid w:val="00F8242F"/>
    <w:rsid w:val="00F82544"/>
    <w:rsid w:val="00F84237"/>
    <w:rsid w:val="00F84437"/>
    <w:rsid w:val="00F84842"/>
    <w:rsid w:val="00F86B89"/>
    <w:rsid w:val="00F90F2C"/>
    <w:rsid w:val="00F9103A"/>
    <w:rsid w:val="00F9132A"/>
    <w:rsid w:val="00F916D0"/>
    <w:rsid w:val="00F917A5"/>
    <w:rsid w:val="00F93330"/>
    <w:rsid w:val="00F93FFF"/>
    <w:rsid w:val="00F94DAC"/>
    <w:rsid w:val="00F954D1"/>
    <w:rsid w:val="00F96E38"/>
    <w:rsid w:val="00FA0D42"/>
    <w:rsid w:val="00FA1C07"/>
    <w:rsid w:val="00FA2463"/>
    <w:rsid w:val="00FA25FA"/>
    <w:rsid w:val="00FA31AA"/>
    <w:rsid w:val="00FA3B09"/>
    <w:rsid w:val="00FA3B89"/>
    <w:rsid w:val="00FA437C"/>
    <w:rsid w:val="00FA46F3"/>
    <w:rsid w:val="00FA66E9"/>
    <w:rsid w:val="00FA7079"/>
    <w:rsid w:val="00FA7A95"/>
    <w:rsid w:val="00FB0C36"/>
    <w:rsid w:val="00FB3B38"/>
    <w:rsid w:val="00FB4F90"/>
    <w:rsid w:val="00FB5CA5"/>
    <w:rsid w:val="00FB6227"/>
    <w:rsid w:val="00FB664F"/>
    <w:rsid w:val="00FB6AAC"/>
    <w:rsid w:val="00FB6D94"/>
    <w:rsid w:val="00FB71B2"/>
    <w:rsid w:val="00FB7F0C"/>
    <w:rsid w:val="00FC028D"/>
    <w:rsid w:val="00FC05D3"/>
    <w:rsid w:val="00FC2123"/>
    <w:rsid w:val="00FC28CC"/>
    <w:rsid w:val="00FC3FB3"/>
    <w:rsid w:val="00FC4ABF"/>
    <w:rsid w:val="00FC541D"/>
    <w:rsid w:val="00FC6DA7"/>
    <w:rsid w:val="00FD0664"/>
    <w:rsid w:val="00FD4F4B"/>
    <w:rsid w:val="00FE0A3E"/>
    <w:rsid w:val="00FE0E8C"/>
    <w:rsid w:val="00FE1B09"/>
    <w:rsid w:val="00FE20AB"/>
    <w:rsid w:val="00FE3784"/>
    <w:rsid w:val="00FE423E"/>
    <w:rsid w:val="00FE614C"/>
    <w:rsid w:val="00FE6AEF"/>
    <w:rsid w:val="00FF0365"/>
    <w:rsid w:val="00FF0372"/>
    <w:rsid w:val="00FF05AE"/>
    <w:rsid w:val="00FF0A00"/>
    <w:rsid w:val="00FF0BCE"/>
    <w:rsid w:val="00FF146B"/>
    <w:rsid w:val="00FF32E0"/>
    <w:rsid w:val="00FF3992"/>
    <w:rsid w:val="00FF3E15"/>
    <w:rsid w:val="00FF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9C8A2"/>
  <w15:chartTrackingRefBased/>
  <w15:docId w15:val="{0744C540-C14A-4DF7-AB91-F19DE0246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MT" w:eastAsiaTheme="minorHAnsi" w:hAnsi="ArialMT" w:cs="ArialMT"/>
        <w:color w:val="000000"/>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51A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customStyle="1" w:styleId="Style1">
    <w:name w:val="Style1"/>
    <w:basedOn w:val="Normal"/>
    <w:next w:val="Heading1"/>
    <w:link w:val="Style1Char"/>
    <w:qFormat/>
    <w:rsid w:val="004A05A7"/>
    <w:rPr>
      <w:b/>
      <w:sz w:val="28"/>
    </w:rPr>
  </w:style>
  <w:style w:type="paragraph" w:styleId="Title">
    <w:name w:val="Title"/>
    <w:basedOn w:val="Normal"/>
    <w:next w:val="Normal"/>
    <w:link w:val="TitleChar"/>
    <w:uiPriority w:val="10"/>
    <w:qFormat/>
    <w:rsid w:val="00C710A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Heading1Char">
    <w:name w:val="Heading 1 Char"/>
    <w:basedOn w:val="DefaultParagraphFont"/>
    <w:link w:val="Heading1"/>
    <w:uiPriority w:val="9"/>
    <w:rsid w:val="004A05A7"/>
    <w:rPr>
      <w:rFonts w:asciiTheme="majorHAnsi" w:eastAsiaTheme="majorEastAsia" w:hAnsiTheme="majorHAnsi" w:cstheme="majorBidi"/>
      <w:color w:val="2F5496" w:themeColor="accent1" w:themeShade="BF"/>
      <w:sz w:val="32"/>
      <w:szCs w:val="32"/>
    </w:rPr>
  </w:style>
  <w:style w:type="character" w:customStyle="1" w:styleId="Style1Char">
    <w:name w:val="Style1 Char"/>
    <w:basedOn w:val="DefaultParagraphFont"/>
    <w:link w:val="Style1"/>
    <w:rsid w:val="004A05A7"/>
    <w:rPr>
      <w:b/>
      <w:sz w:val="28"/>
    </w:rPr>
  </w:style>
  <w:style w:type="character" w:customStyle="1" w:styleId="TitleChar">
    <w:name w:val="Title Char"/>
    <w:basedOn w:val="DefaultParagraphFont"/>
    <w:link w:val="Title"/>
    <w:uiPriority w:val="10"/>
    <w:rsid w:val="00C710AB"/>
    <w:rPr>
      <w:rFonts w:asciiTheme="majorHAnsi" w:eastAsiaTheme="majorEastAsia" w:hAnsiTheme="majorHAnsi" w:cstheme="majorBidi"/>
      <w:color w:val="auto"/>
      <w:spacing w:val="-10"/>
      <w:kern w:val="28"/>
      <w:sz w:val="56"/>
      <w:szCs w:val="56"/>
    </w:rPr>
  </w:style>
  <w:style w:type="table" w:styleId="TableGrid">
    <w:name w:val="Table Grid"/>
    <w:basedOn w:val="TableNormal"/>
    <w:uiPriority w:val="39"/>
    <w:rsid w:val="003A69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character" w:styleId="Hyperlink">
    <w:name w:val="Hyperlink"/>
    <w:basedOn w:val="DefaultParagraphFont"/>
    <w:uiPriority w:val="99"/>
    <w:semiHidden/>
    <w:unhideWhenUsed/>
    <w:rsid w:val="000F7971"/>
    <w:rPr>
      <w:color w:val="0000FF"/>
      <w:u w:val="single"/>
    </w:rPr>
  </w:style>
  <w:style w:type="character" w:customStyle="1" w:styleId="fn">
    <w:name w:val="fn"/>
    <w:basedOn w:val="DefaultParagraphFont"/>
    <w:rsid w:val="00F23C0F"/>
  </w:style>
  <w:style w:type="character" w:styleId="HTMLCite">
    <w:name w:val="HTML Cite"/>
    <w:basedOn w:val="DefaultParagraphFont"/>
    <w:uiPriority w:val="99"/>
    <w:semiHidden/>
    <w:unhideWhenUsed/>
    <w:rsid w:val="001E22CE"/>
    <w:rPr>
      <w:i/>
      <w:iCs/>
    </w:rPr>
  </w:style>
  <w:style w:type="paragraph" w:styleId="NormalWeb">
    <w:name w:val="Normal (Web)"/>
    <w:basedOn w:val="Normal"/>
    <w:uiPriority w:val="99"/>
    <w:semiHidden/>
    <w:unhideWhenUsed/>
    <w:rsid w:val="00151C81"/>
    <w:pPr>
      <w:spacing w:before="100" w:beforeAutospacing="1" w:after="100" w:afterAutospacing="1" w:line="240" w:lineRule="auto"/>
    </w:pPr>
    <w:rPr>
      <w:rFonts w:ascii="Times New Roman" w:eastAsia="Times New Roman" w:hAnsi="Times New Roman" w:cs="Times New Roman"/>
      <w:color w:val="auto"/>
      <w:lang w:eastAsia="en-GB"/>
    </w:rPr>
  </w:style>
  <w:style w:type="paragraph" w:customStyle="1" w:styleId="Default">
    <w:name w:val="Default"/>
    <w:rsid w:val="003505AE"/>
    <w:pPr>
      <w:autoSpaceDE w:val="0"/>
      <w:autoSpaceDN w:val="0"/>
      <w:adjustRightInd w:val="0"/>
      <w:spacing w:after="0" w:line="240" w:lineRule="auto"/>
    </w:pPr>
    <w:rPr>
      <w:rFonts w:ascii="Adobe Garamond Pro Bold" w:hAnsi="Adobe Garamond Pro Bold" w:cs="Adobe Garamond Pro Bold"/>
    </w:rPr>
  </w:style>
  <w:style w:type="character" w:customStyle="1" w:styleId="A0">
    <w:name w:val="A0"/>
    <w:uiPriority w:val="99"/>
    <w:rsid w:val="003505AE"/>
    <w:rPr>
      <w:rFonts w:cs="Adobe Garamond Pro Bold"/>
      <w:b/>
      <w:bCs/>
      <w:sz w:val="82"/>
      <w:szCs w:val="82"/>
    </w:rPr>
  </w:style>
  <w:style w:type="paragraph" w:styleId="BalloonText">
    <w:name w:val="Balloon Text"/>
    <w:basedOn w:val="Normal"/>
    <w:link w:val="BalloonTextChar"/>
    <w:uiPriority w:val="99"/>
    <w:semiHidden/>
    <w:unhideWhenUsed/>
    <w:rsid w:val="00E55B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BC9"/>
    <w:rPr>
      <w:rFonts w:ascii="Segoe UI" w:hAnsi="Segoe UI" w:cs="Segoe UI"/>
      <w:sz w:val="18"/>
      <w:szCs w:val="18"/>
    </w:rPr>
  </w:style>
  <w:style w:type="paragraph" w:styleId="ListParagraph">
    <w:name w:val="List Paragraph"/>
    <w:basedOn w:val="Normal"/>
    <w:uiPriority w:val="34"/>
    <w:qFormat/>
    <w:rsid w:val="00661C03"/>
    <w:pPr>
      <w:ind w:left="720"/>
      <w:contextualSpacing/>
    </w:pPr>
  </w:style>
  <w:style w:type="character" w:styleId="CommentReference">
    <w:name w:val="annotation reference"/>
    <w:basedOn w:val="DefaultParagraphFont"/>
    <w:uiPriority w:val="99"/>
    <w:semiHidden/>
    <w:unhideWhenUsed/>
    <w:rsid w:val="00A646BD"/>
    <w:rPr>
      <w:sz w:val="16"/>
      <w:szCs w:val="16"/>
    </w:rPr>
  </w:style>
  <w:style w:type="paragraph" w:styleId="CommentText">
    <w:name w:val="annotation text"/>
    <w:basedOn w:val="Normal"/>
    <w:link w:val="CommentTextChar"/>
    <w:uiPriority w:val="99"/>
    <w:semiHidden/>
    <w:unhideWhenUsed/>
    <w:rsid w:val="00A646BD"/>
    <w:pPr>
      <w:spacing w:line="240" w:lineRule="auto"/>
    </w:pPr>
    <w:rPr>
      <w:sz w:val="20"/>
      <w:szCs w:val="20"/>
    </w:rPr>
  </w:style>
  <w:style w:type="character" w:customStyle="1" w:styleId="CommentTextChar">
    <w:name w:val="Comment Text Char"/>
    <w:basedOn w:val="DefaultParagraphFont"/>
    <w:link w:val="CommentText"/>
    <w:uiPriority w:val="99"/>
    <w:semiHidden/>
    <w:rsid w:val="00A646BD"/>
    <w:rPr>
      <w:sz w:val="20"/>
      <w:szCs w:val="20"/>
    </w:rPr>
  </w:style>
  <w:style w:type="paragraph" w:styleId="CommentSubject">
    <w:name w:val="annotation subject"/>
    <w:basedOn w:val="CommentText"/>
    <w:next w:val="CommentText"/>
    <w:link w:val="CommentSubjectChar"/>
    <w:uiPriority w:val="99"/>
    <w:semiHidden/>
    <w:unhideWhenUsed/>
    <w:rsid w:val="00A646BD"/>
    <w:rPr>
      <w:b/>
      <w:bCs/>
    </w:rPr>
  </w:style>
  <w:style w:type="character" w:customStyle="1" w:styleId="CommentSubjectChar">
    <w:name w:val="Comment Subject Char"/>
    <w:basedOn w:val="CommentTextChar"/>
    <w:link w:val="CommentSubject"/>
    <w:uiPriority w:val="99"/>
    <w:semiHidden/>
    <w:rsid w:val="00A646BD"/>
    <w:rPr>
      <w:b/>
      <w:bCs/>
      <w:sz w:val="20"/>
      <w:szCs w:val="20"/>
    </w:rPr>
  </w:style>
  <w:style w:type="paragraph" w:styleId="Header">
    <w:name w:val="header"/>
    <w:basedOn w:val="Normal"/>
    <w:link w:val="HeaderChar"/>
    <w:rsid w:val="00667CA0"/>
    <w:pPr>
      <w:tabs>
        <w:tab w:val="center" w:pos="4153"/>
        <w:tab w:val="right" w:pos="8306"/>
      </w:tabs>
      <w:spacing w:after="0" w:line="240" w:lineRule="auto"/>
    </w:pPr>
    <w:rPr>
      <w:rFonts w:ascii="Times New Roman" w:eastAsia="Times New Roman" w:hAnsi="Times New Roman" w:cs="Times New Roman"/>
      <w:color w:val="auto"/>
      <w:sz w:val="20"/>
      <w:szCs w:val="20"/>
      <w:lang w:eastAsia="en-GB"/>
    </w:rPr>
  </w:style>
  <w:style w:type="character" w:customStyle="1" w:styleId="HeaderChar">
    <w:name w:val="Header Char"/>
    <w:basedOn w:val="DefaultParagraphFont"/>
    <w:link w:val="Header"/>
    <w:rsid w:val="00667CA0"/>
    <w:rPr>
      <w:rFonts w:ascii="Times New Roman" w:eastAsia="Times New Roman" w:hAnsi="Times New Roman" w:cs="Times New Roman"/>
      <w:color w:val="auto"/>
      <w:sz w:val="20"/>
      <w:szCs w:val="20"/>
      <w:lang w:eastAsia="en-GB"/>
    </w:rPr>
  </w:style>
  <w:style w:type="paragraph" w:styleId="BodyText2">
    <w:name w:val="Body Text 2"/>
    <w:basedOn w:val="Normal"/>
    <w:link w:val="BodyText2Char"/>
    <w:rsid w:val="00667CA0"/>
    <w:pPr>
      <w:spacing w:after="0" w:line="240" w:lineRule="auto"/>
    </w:pPr>
    <w:rPr>
      <w:rFonts w:ascii="Times New Roman" w:eastAsia="Times New Roman" w:hAnsi="Times New Roman" w:cs="Times New Roman"/>
      <w:color w:val="auto"/>
      <w:sz w:val="16"/>
      <w:szCs w:val="20"/>
    </w:rPr>
  </w:style>
  <w:style w:type="character" w:customStyle="1" w:styleId="BodyText2Char">
    <w:name w:val="Body Text 2 Char"/>
    <w:basedOn w:val="DefaultParagraphFont"/>
    <w:link w:val="BodyText2"/>
    <w:rsid w:val="00667CA0"/>
    <w:rPr>
      <w:rFonts w:ascii="Times New Roman" w:eastAsia="Times New Roman" w:hAnsi="Times New Roman" w:cs="Times New Roman"/>
      <w:color w:val="auto"/>
      <w:sz w:val="16"/>
      <w:szCs w:val="20"/>
    </w:rPr>
  </w:style>
  <w:style w:type="character" w:customStyle="1" w:styleId="Heading2Char">
    <w:name w:val="Heading 2 Char"/>
    <w:basedOn w:val="DefaultParagraphFont"/>
    <w:link w:val="Heading2"/>
    <w:uiPriority w:val="9"/>
    <w:semiHidden/>
    <w:rsid w:val="00F51A5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86180">
      <w:bodyDiv w:val="1"/>
      <w:marLeft w:val="0"/>
      <w:marRight w:val="0"/>
      <w:marTop w:val="0"/>
      <w:marBottom w:val="0"/>
      <w:divBdr>
        <w:top w:val="none" w:sz="0" w:space="0" w:color="auto"/>
        <w:left w:val="none" w:sz="0" w:space="0" w:color="auto"/>
        <w:bottom w:val="none" w:sz="0" w:space="0" w:color="auto"/>
        <w:right w:val="none" w:sz="0" w:space="0" w:color="auto"/>
      </w:divBdr>
    </w:div>
    <w:div w:id="330641703">
      <w:bodyDiv w:val="1"/>
      <w:marLeft w:val="0"/>
      <w:marRight w:val="0"/>
      <w:marTop w:val="0"/>
      <w:marBottom w:val="0"/>
      <w:divBdr>
        <w:top w:val="none" w:sz="0" w:space="0" w:color="auto"/>
        <w:left w:val="none" w:sz="0" w:space="0" w:color="auto"/>
        <w:bottom w:val="none" w:sz="0" w:space="0" w:color="auto"/>
        <w:right w:val="none" w:sz="0" w:space="0" w:color="auto"/>
      </w:divBdr>
    </w:div>
    <w:div w:id="341393988">
      <w:bodyDiv w:val="1"/>
      <w:marLeft w:val="0"/>
      <w:marRight w:val="0"/>
      <w:marTop w:val="0"/>
      <w:marBottom w:val="0"/>
      <w:divBdr>
        <w:top w:val="none" w:sz="0" w:space="0" w:color="auto"/>
        <w:left w:val="none" w:sz="0" w:space="0" w:color="auto"/>
        <w:bottom w:val="none" w:sz="0" w:space="0" w:color="auto"/>
        <w:right w:val="none" w:sz="0" w:space="0" w:color="auto"/>
      </w:divBdr>
    </w:div>
    <w:div w:id="824398623">
      <w:bodyDiv w:val="1"/>
      <w:marLeft w:val="0"/>
      <w:marRight w:val="0"/>
      <w:marTop w:val="0"/>
      <w:marBottom w:val="0"/>
      <w:divBdr>
        <w:top w:val="none" w:sz="0" w:space="0" w:color="auto"/>
        <w:left w:val="none" w:sz="0" w:space="0" w:color="auto"/>
        <w:bottom w:val="none" w:sz="0" w:space="0" w:color="auto"/>
        <w:right w:val="none" w:sz="0" w:space="0" w:color="auto"/>
      </w:divBdr>
    </w:div>
    <w:div w:id="891772692">
      <w:bodyDiv w:val="1"/>
      <w:marLeft w:val="0"/>
      <w:marRight w:val="0"/>
      <w:marTop w:val="0"/>
      <w:marBottom w:val="0"/>
      <w:divBdr>
        <w:top w:val="none" w:sz="0" w:space="0" w:color="auto"/>
        <w:left w:val="none" w:sz="0" w:space="0" w:color="auto"/>
        <w:bottom w:val="none" w:sz="0" w:space="0" w:color="auto"/>
        <w:right w:val="none" w:sz="0" w:space="0" w:color="auto"/>
      </w:divBdr>
    </w:div>
    <w:div w:id="929312066">
      <w:bodyDiv w:val="1"/>
      <w:marLeft w:val="0"/>
      <w:marRight w:val="0"/>
      <w:marTop w:val="0"/>
      <w:marBottom w:val="0"/>
      <w:divBdr>
        <w:top w:val="none" w:sz="0" w:space="0" w:color="auto"/>
        <w:left w:val="none" w:sz="0" w:space="0" w:color="auto"/>
        <w:bottom w:val="none" w:sz="0" w:space="0" w:color="auto"/>
        <w:right w:val="none" w:sz="0" w:space="0" w:color="auto"/>
      </w:divBdr>
    </w:div>
    <w:div w:id="1148670367">
      <w:bodyDiv w:val="1"/>
      <w:marLeft w:val="0"/>
      <w:marRight w:val="0"/>
      <w:marTop w:val="0"/>
      <w:marBottom w:val="0"/>
      <w:divBdr>
        <w:top w:val="none" w:sz="0" w:space="0" w:color="auto"/>
        <w:left w:val="none" w:sz="0" w:space="0" w:color="auto"/>
        <w:bottom w:val="none" w:sz="0" w:space="0" w:color="auto"/>
        <w:right w:val="none" w:sz="0" w:space="0" w:color="auto"/>
      </w:divBdr>
      <w:divsChild>
        <w:div w:id="752123531">
          <w:marLeft w:val="0"/>
          <w:marRight w:val="0"/>
          <w:marTop w:val="0"/>
          <w:marBottom w:val="360"/>
          <w:divBdr>
            <w:top w:val="none" w:sz="0" w:space="0" w:color="auto"/>
            <w:left w:val="none" w:sz="0" w:space="0" w:color="auto"/>
            <w:bottom w:val="none" w:sz="0" w:space="0" w:color="auto"/>
            <w:right w:val="none" w:sz="0" w:space="0" w:color="auto"/>
          </w:divBdr>
        </w:div>
      </w:divsChild>
    </w:div>
    <w:div w:id="1277174366">
      <w:bodyDiv w:val="1"/>
      <w:marLeft w:val="0"/>
      <w:marRight w:val="0"/>
      <w:marTop w:val="0"/>
      <w:marBottom w:val="0"/>
      <w:divBdr>
        <w:top w:val="none" w:sz="0" w:space="0" w:color="auto"/>
        <w:left w:val="none" w:sz="0" w:space="0" w:color="auto"/>
        <w:bottom w:val="none" w:sz="0" w:space="0" w:color="auto"/>
        <w:right w:val="none" w:sz="0" w:space="0" w:color="auto"/>
      </w:divBdr>
    </w:div>
    <w:div w:id="1441333608">
      <w:bodyDiv w:val="1"/>
      <w:marLeft w:val="0"/>
      <w:marRight w:val="0"/>
      <w:marTop w:val="0"/>
      <w:marBottom w:val="0"/>
      <w:divBdr>
        <w:top w:val="none" w:sz="0" w:space="0" w:color="auto"/>
        <w:left w:val="none" w:sz="0" w:space="0" w:color="auto"/>
        <w:bottom w:val="none" w:sz="0" w:space="0" w:color="auto"/>
        <w:right w:val="none" w:sz="0" w:space="0" w:color="auto"/>
      </w:divBdr>
    </w:div>
    <w:div w:id="1566792945">
      <w:bodyDiv w:val="1"/>
      <w:marLeft w:val="0"/>
      <w:marRight w:val="0"/>
      <w:marTop w:val="0"/>
      <w:marBottom w:val="0"/>
      <w:divBdr>
        <w:top w:val="none" w:sz="0" w:space="0" w:color="auto"/>
        <w:left w:val="none" w:sz="0" w:space="0" w:color="auto"/>
        <w:bottom w:val="none" w:sz="0" w:space="0" w:color="auto"/>
        <w:right w:val="none" w:sz="0" w:space="0" w:color="auto"/>
      </w:divBdr>
    </w:div>
    <w:div w:id="1581014471">
      <w:bodyDiv w:val="1"/>
      <w:marLeft w:val="0"/>
      <w:marRight w:val="0"/>
      <w:marTop w:val="0"/>
      <w:marBottom w:val="0"/>
      <w:divBdr>
        <w:top w:val="none" w:sz="0" w:space="0" w:color="auto"/>
        <w:left w:val="none" w:sz="0" w:space="0" w:color="auto"/>
        <w:bottom w:val="none" w:sz="0" w:space="0" w:color="auto"/>
        <w:right w:val="none" w:sz="0" w:space="0" w:color="auto"/>
      </w:divBdr>
    </w:div>
    <w:div w:id="1684277779">
      <w:bodyDiv w:val="1"/>
      <w:marLeft w:val="0"/>
      <w:marRight w:val="0"/>
      <w:marTop w:val="0"/>
      <w:marBottom w:val="0"/>
      <w:divBdr>
        <w:top w:val="none" w:sz="0" w:space="0" w:color="auto"/>
        <w:left w:val="none" w:sz="0" w:space="0" w:color="auto"/>
        <w:bottom w:val="none" w:sz="0" w:space="0" w:color="auto"/>
        <w:right w:val="none" w:sz="0" w:space="0" w:color="auto"/>
      </w:divBdr>
      <w:divsChild>
        <w:div w:id="305473307">
          <w:marLeft w:val="0"/>
          <w:marRight w:val="180"/>
          <w:marTop w:val="0"/>
          <w:marBottom w:val="0"/>
          <w:divBdr>
            <w:top w:val="none" w:sz="0" w:space="0" w:color="auto"/>
            <w:left w:val="none" w:sz="0" w:space="0" w:color="auto"/>
            <w:bottom w:val="none" w:sz="0" w:space="0" w:color="auto"/>
            <w:right w:val="none" w:sz="0" w:space="0" w:color="auto"/>
          </w:divBdr>
        </w:div>
        <w:div w:id="60904987">
          <w:marLeft w:val="0"/>
          <w:marRight w:val="0"/>
          <w:marTop w:val="0"/>
          <w:marBottom w:val="30"/>
          <w:divBdr>
            <w:top w:val="none" w:sz="0" w:space="0" w:color="auto"/>
            <w:left w:val="none" w:sz="0" w:space="0" w:color="auto"/>
            <w:bottom w:val="none" w:sz="0" w:space="0" w:color="auto"/>
            <w:right w:val="none" w:sz="0" w:space="0" w:color="auto"/>
          </w:divBdr>
          <w:divsChild>
            <w:div w:id="1407722412">
              <w:marLeft w:val="0"/>
              <w:marRight w:val="0"/>
              <w:marTop w:val="39"/>
              <w:marBottom w:val="39"/>
              <w:divBdr>
                <w:top w:val="none" w:sz="0" w:space="0" w:color="auto"/>
                <w:left w:val="none" w:sz="0" w:space="0" w:color="auto"/>
                <w:bottom w:val="none" w:sz="0" w:space="0" w:color="auto"/>
                <w:right w:val="none" w:sz="0" w:space="0" w:color="auto"/>
              </w:divBdr>
            </w:div>
            <w:div w:id="570118530">
              <w:marLeft w:val="0"/>
              <w:marRight w:val="0"/>
              <w:marTop w:val="39"/>
              <w:marBottom w:val="39"/>
              <w:divBdr>
                <w:top w:val="none" w:sz="0" w:space="0" w:color="auto"/>
                <w:left w:val="none" w:sz="0" w:space="0" w:color="auto"/>
                <w:bottom w:val="none" w:sz="0" w:space="0" w:color="auto"/>
                <w:right w:val="none" w:sz="0" w:space="0" w:color="auto"/>
              </w:divBdr>
            </w:div>
          </w:divsChild>
        </w:div>
      </w:divsChild>
    </w:div>
    <w:div w:id="1771202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explorable.com/pretest-posttest-designs" TargetMode="External"/><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hyperlink" Target="https://explorable.com/users/martyn" TargetMode="Externa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21</Pages>
  <Words>8068</Words>
  <Characters>45990</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Taylor</dc:creator>
  <cp:keywords/>
  <dc:description/>
  <cp:lastModifiedBy>David Taylor (1701795)</cp:lastModifiedBy>
  <cp:revision>132</cp:revision>
  <cp:lastPrinted>2018-04-08T19:56:00Z</cp:lastPrinted>
  <dcterms:created xsi:type="dcterms:W3CDTF">2018-04-29T20:52:00Z</dcterms:created>
  <dcterms:modified xsi:type="dcterms:W3CDTF">2018-04-30T15:07:00Z</dcterms:modified>
</cp:coreProperties>
</file>