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430324"/>
        <w:docPartObj>
          <w:docPartGallery w:val="Cover Pages"/>
          <w:docPartUnique/>
        </w:docPartObj>
      </w:sdtPr>
      <w:sdtContent>
        <w:p w14:paraId="34FFFFC0" w14:textId="7F733F4B" w:rsidR="00051E44" w:rsidRPr="00D4552B" w:rsidRDefault="00051E44" w:rsidP="00E31F0C">
          <w:r w:rsidRPr="00D4552B">
            <w:rPr>
              <w:noProof/>
            </w:rPr>
            <mc:AlternateContent>
              <mc:Choice Requires="wpg">
                <w:drawing>
                  <wp:anchor distT="0" distB="0" distL="114300" distR="114300" simplePos="0" relativeHeight="251660288" behindDoc="0" locked="0" layoutInCell="1" allowOverlap="1" wp14:anchorId="365F4160" wp14:editId="39F6493E">
                    <wp:simplePos x="0" y="0"/>
                    <wp:positionH relativeFrom="page">
                      <wp:align>left</wp:align>
                    </wp:positionH>
                    <wp:positionV relativeFrom="page">
                      <wp:align>top</wp:align>
                    </wp:positionV>
                    <wp:extent cx="6382512" cy="4787153"/>
                    <wp:effectExtent l="0" t="0" r="5715"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4787153"/>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p w14:paraId="073BF66B" w14:textId="2516CECA" w:rsidR="00051E44" w:rsidRDefault="00051E44">
                                  <w:pPr>
                                    <w:pStyle w:val="NoSpacing"/>
                                    <w:spacing w:after="240" w:line="216" w:lineRule="auto"/>
                                    <w:rPr>
                                      <w:rFonts w:asciiTheme="majorHAnsi" w:hAnsiTheme="majorHAnsi"/>
                                      <w:color w:val="0E2841" w:themeColor="text2"/>
                                      <w:spacing w:val="10"/>
                                      <w:sz w:val="36"/>
                                      <w:szCs w:val="36"/>
                                    </w:rPr>
                                  </w:pPr>
                                </w:p>
                                <w:sdt>
                                  <w:sdtPr>
                                    <w:rPr>
                                      <w:rFonts w:ascii="Times New Roman" w:hAnsi="Times New Roman" w:cs="Times New Roman"/>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26910C2" w14:textId="6FBAFDAA" w:rsidR="00051E44" w:rsidRPr="00051E44" w:rsidRDefault="00051E44">
                                      <w:pPr>
                                        <w:pStyle w:val="NoSpacing"/>
                                        <w:spacing w:line="216" w:lineRule="auto"/>
                                        <w:rPr>
                                          <w:rFonts w:asciiTheme="majorHAnsi" w:hAnsiTheme="majorHAnsi"/>
                                          <w:caps/>
                                          <w:color w:val="0E2841" w:themeColor="text2"/>
                                          <w:sz w:val="72"/>
                                          <w:szCs w:val="72"/>
                                        </w:rPr>
                                      </w:pPr>
                                      <w:r w:rsidRPr="00051E44">
                                        <w:rPr>
                                          <w:rFonts w:ascii="Times New Roman" w:hAnsi="Times New Roman" w:cs="Times New Roman"/>
                                          <w:caps/>
                                          <w:color w:val="0E2841" w:themeColor="text2"/>
                                          <w:sz w:val="72"/>
                                          <w:szCs w:val="72"/>
                                        </w:rPr>
                                        <w:t>Exploring Gendered Perspectives: Attitudes Towards Feminism Among M</w:t>
                                      </w:r>
                                      <w:r w:rsidR="0014319E">
                                        <w:rPr>
                                          <w:rFonts w:ascii="Times New Roman" w:hAnsi="Times New Roman" w:cs="Times New Roman"/>
                                          <w:caps/>
                                          <w:color w:val="0E2841" w:themeColor="text2"/>
                                          <w:sz w:val="72"/>
                                          <w:szCs w:val="72"/>
                                        </w:rPr>
                                        <w:t>ales</w:t>
                                      </w:r>
                                      <w:r w:rsidRPr="00051E44">
                                        <w:rPr>
                                          <w:rFonts w:ascii="Times New Roman" w:hAnsi="Times New Roman" w:cs="Times New Roman"/>
                                          <w:caps/>
                                          <w:color w:val="0E2841" w:themeColor="text2"/>
                                          <w:sz w:val="72"/>
                                          <w:szCs w:val="72"/>
                                        </w:rPr>
                                        <w:t xml:space="preserve"> and </w:t>
                                      </w:r>
                                      <w:r w:rsidR="0014319E">
                                        <w:rPr>
                                          <w:rFonts w:ascii="Times New Roman" w:hAnsi="Times New Roman" w:cs="Times New Roman"/>
                                          <w:caps/>
                                          <w:color w:val="0E2841" w:themeColor="text2"/>
                                          <w:sz w:val="72"/>
                                          <w:szCs w:val="72"/>
                                        </w:rPr>
                                        <w:t>females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65F4160" id="Group 39" o:spid="_x0000_s1026" alt="Title: Title and subtitle with crop mark graphic" style="position:absolute;left:0;text-align:left;margin-left:0;margin-top:0;width:502.55pt;height:376.9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073BF66B" w14:textId="2516CECA" w:rsidR="00051E44" w:rsidRDefault="00051E44">
                            <w:pPr>
                              <w:pStyle w:val="NoSpacing"/>
                              <w:spacing w:after="240" w:line="216" w:lineRule="auto"/>
                              <w:rPr>
                                <w:rFonts w:asciiTheme="majorHAnsi" w:hAnsiTheme="majorHAnsi"/>
                                <w:color w:val="0E2841" w:themeColor="text2"/>
                                <w:spacing w:val="10"/>
                                <w:sz w:val="36"/>
                                <w:szCs w:val="36"/>
                              </w:rPr>
                            </w:pPr>
                          </w:p>
                          <w:sdt>
                            <w:sdtPr>
                              <w:rPr>
                                <w:rFonts w:ascii="Times New Roman" w:hAnsi="Times New Roman" w:cs="Times New Roman"/>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26910C2" w14:textId="6FBAFDAA" w:rsidR="00051E44" w:rsidRPr="00051E44" w:rsidRDefault="00051E44">
                                <w:pPr>
                                  <w:pStyle w:val="NoSpacing"/>
                                  <w:spacing w:line="216" w:lineRule="auto"/>
                                  <w:rPr>
                                    <w:rFonts w:asciiTheme="majorHAnsi" w:hAnsiTheme="majorHAnsi"/>
                                    <w:caps/>
                                    <w:color w:val="0E2841" w:themeColor="text2"/>
                                    <w:sz w:val="72"/>
                                    <w:szCs w:val="72"/>
                                  </w:rPr>
                                </w:pPr>
                                <w:r w:rsidRPr="00051E44">
                                  <w:rPr>
                                    <w:rFonts w:ascii="Times New Roman" w:hAnsi="Times New Roman" w:cs="Times New Roman"/>
                                    <w:caps/>
                                    <w:color w:val="0E2841" w:themeColor="text2"/>
                                    <w:sz w:val="72"/>
                                    <w:szCs w:val="72"/>
                                  </w:rPr>
                                  <w:t>Exploring Gendered Perspectives: Attitudes Towards Feminism Among M</w:t>
                                </w:r>
                                <w:r w:rsidR="0014319E">
                                  <w:rPr>
                                    <w:rFonts w:ascii="Times New Roman" w:hAnsi="Times New Roman" w:cs="Times New Roman"/>
                                    <w:caps/>
                                    <w:color w:val="0E2841" w:themeColor="text2"/>
                                    <w:sz w:val="72"/>
                                    <w:szCs w:val="72"/>
                                  </w:rPr>
                                  <w:t>ales</w:t>
                                </w:r>
                                <w:r w:rsidRPr="00051E44">
                                  <w:rPr>
                                    <w:rFonts w:ascii="Times New Roman" w:hAnsi="Times New Roman" w:cs="Times New Roman"/>
                                    <w:caps/>
                                    <w:color w:val="0E2841" w:themeColor="text2"/>
                                    <w:sz w:val="72"/>
                                    <w:szCs w:val="72"/>
                                  </w:rPr>
                                  <w:t xml:space="preserve"> and </w:t>
                                </w:r>
                                <w:r w:rsidR="0014319E">
                                  <w:rPr>
                                    <w:rFonts w:ascii="Times New Roman" w:hAnsi="Times New Roman" w:cs="Times New Roman"/>
                                    <w:caps/>
                                    <w:color w:val="0E2841" w:themeColor="text2"/>
                                    <w:sz w:val="72"/>
                                    <w:szCs w:val="72"/>
                                  </w:rPr>
                                  <w:t>females</w:t>
                                </w:r>
                              </w:p>
                            </w:sdtContent>
                          </w:sdt>
                        </w:txbxContent>
                      </v:textbox>
                    </v:shape>
                    <w10:wrap anchorx="page" anchory="page"/>
                  </v:group>
                </w:pict>
              </mc:Fallback>
            </mc:AlternateContent>
          </w:r>
          <w:r w:rsidRPr="00D4552B">
            <w:rPr>
              <w:noProof/>
            </w:rPr>
            <mc:AlternateContent>
              <mc:Choice Requires="wpg">
                <w:drawing>
                  <wp:anchor distT="0" distB="0" distL="114300" distR="114300" simplePos="0" relativeHeight="251661312" behindDoc="0" locked="0" layoutInCell="1" allowOverlap="1" wp14:anchorId="5C032D62" wp14:editId="42121590">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p w14:paraId="1464171D" w14:textId="1EE79CC8" w:rsidR="00051E44"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051E44">
                                        <w:rPr>
                                          <w:color w:val="0E2841" w:themeColor="text2"/>
                                          <w:spacing w:val="10"/>
                                          <w:sz w:val="28"/>
                                          <w:szCs w:val="28"/>
                                        </w:rPr>
                                        <w:t>University of Wales Trinity Saint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C032D62" id="Group 38" o:spid="_x0000_s1031"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1464171D" w14:textId="1EE79CC8" w:rsidR="00051E44"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051E44">
                                  <w:rPr>
                                    <w:color w:val="0E2841" w:themeColor="text2"/>
                                    <w:spacing w:val="10"/>
                                    <w:sz w:val="28"/>
                                    <w:szCs w:val="28"/>
                                  </w:rPr>
                                  <w:t>University of Wales Trinity Saint David</w:t>
                                </w:r>
                              </w:sdtContent>
                            </w:sdt>
                          </w:p>
                        </w:txbxContent>
                      </v:textbox>
                    </v:shape>
                    <w10:wrap anchorx="page" anchory="page"/>
                  </v:group>
                </w:pict>
              </mc:Fallback>
            </mc:AlternateContent>
          </w:r>
          <w:r w:rsidRPr="00D4552B">
            <w:rPr>
              <w:noProof/>
            </w:rPr>
            <mc:AlternateContent>
              <mc:Choice Requires="wps">
                <w:drawing>
                  <wp:anchor distT="0" distB="0" distL="114300" distR="114300" simplePos="0" relativeHeight="251659264" behindDoc="1" locked="0" layoutInCell="1" allowOverlap="1" wp14:anchorId="015A6304" wp14:editId="03955491">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08861B9"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sdtContent>
    </w:sdt>
    <w:p w14:paraId="19E07E82" w14:textId="24231A5A" w:rsidR="00C77A6F" w:rsidRPr="00C77A6F" w:rsidRDefault="0014319E" w:rsidP="00E31F0C">
      <w:r w:rsidRPr="00D4552B">
        <w:br w:type="page"/>
      </w:r>
    </w:p>
    <w:p w14:paraId="601377E8" w14:textId="5622FF0B" w:rsidR="0045504D" w:rsidRPr="002F6934" w:rsidRDefault="0045504D" w:rsidP="00876A11">
      <w:pPr>
        <w:spacing w:line="480" w:lineRule="auto"/>
        <w:ind w:firstLine="0"/>
        <w:jc w:val="center"/>
        <w:rPr>
          <w:rFonts w:ascii="Times New Roman" w:hAnsi="Times New Roman" w:cs="Times New Roman"/>
          <w:b/>
          <w:bCs/>
        </w:rPr>
      </w:pPr>
      <w:r w:rsidRPr="002F6934">
        <w:rPr>
          <w:rFonts w:ascii="Times New Roman" w:hAnsi="Times New Roman" w:cs="Times New Roman"/>
          <w:b/>
          <w:bCs/>
        </w:rPr>
        <w:lastRenderedPageBreak/>
        <w:t>Abstract</w:t>
      </w:r>
    </w:p>
    <w:p w14:paraId="65EBDC31" w14:textId="77777777" w:rsidR="0045504D" w:rsidRPr="002F6934" w:rsidRDefault="0045504D" w:rsidP="00876A11">
      <w:pPr>
        <w:spacing w:line="480" w:lineRule="auto"/>
        <w:ind w:firstLine="0"/>
        <w:rPr>
          <w:rFonts w:ascii="Times New Roman" w:hAnsi="Times New Roman" w:cs="Times New Roman"/>
        </w:rPr>
      </w:pPr>
    </w:p>
    <w:p w14:paraId="0F8D0452" w14:textId="0A86A231" w:rsidR="00D00A40" w:rsidRPr="002F6934" w:rsidRDefault="00215464" w:rsidP="00876A11">
      <w:pPr>
        <w:spacing w:line="480" w:lineRule="auto"/>
        <w:rPr>
          <w:rFonts w:ascii="Times New Roman" w:hAnsi="Times New Roman" w:cs="Times New Roman"/>
        </w:rPr>
      </w:pPr>
      <w:bookmarkStart w:id="0" w:name="OLE_LINK1"/>
      <w:r w:rsidRPr="002F6934">
        <w:rPr>
          <w:rFonts w:ascii="Times New Roman" w:hAnsi="Times New Roman" w:cs="Times New Roman"/>
        </w:rPr>
        <w:t xml:space="preserve">This report </w:t>
      </w:r>
      <w:r w:rsidR="00124BDA" w:rsidRPr="002F6934">
        <w:rPr>
          <w:rFonts w:ascii="Times New Roman" w:hAnsi="Times New Roman" w:cs="Times New Roman"/>
        </w:rPr>
        <w:t>examines</w:t>
      </w:r>
      <w:r w:rsidRPr="002F6934">
        <w:rPr>
          <w:rFonts w:ascii="Times New Roman" w:hAnsi="Times New Roman" w:cs="Times New Roman"/>
        </w:rPr>
        <w:t xml:space="preserve"> modern perspectives on feminism, which </w:t>
      </w:r>
      <w:r w:rsidR="00911025">
        <w:rPr>
          <w:rFonts w:ascii="Times New Roman" w:hAnsi="Times New Roman" w:cs="Times New Roman"/>
        </w:rPr>
        <w:t>is essential</w:t>
      </w:r>
      <w:r w:rsidRPr="002F6934">
        <w:rPr>
          <w:rFonts w:ascii="Times New Roman" w:hAnsi="Times New Roman" w:cs="Times New Roman"/>
        </w:rPr>
        <w:t xml:space="preserve"> in promoting gender equality and challenging deep-seated gender norms. The study surveyed a diverse group of 27 undergraduate students, 9 male and 18 female participants. Using Baber and Jenkins-Tucker's (2006) Social Roles Questionnaire and a between-subjects design, the research aimed to identify gender-based differences in attitudes towards feminism.</w:t>
      </w:r>
      <w:r w:rsidR="000447E3" w:rsidRPr="002F6934">
        <w:rPr>
          <w:rFonts w:ascii="Times New Roman" w:hAnsi="Times New Roman" w:cs="Times New Roman"/>
        </w:rPr>
        <w:t xml:space="preserve"> </w:t>
      </w:r>
      <w:r w:rsidR="00154A51" w:rsidRPr="002F6934">
        <w:rPr>
          <w:rFonts w:ascii="Times New Roman" w:hAnsi="Times New Roman" w:cs="Times New Roman"/>
        </w:rPr>
        <w:t>The findings of an independent-sample t-test indicated that there is no significant difference in attitudes between genders (</w:t>
      </w:r>
      <w:r w:rsidR="00154A51" w:rsidRPr="002F6934">
        <w:rPr>
          <w:rFonts w:ascii="Times New Roman" w:hAnsi="Times New Roman" w:cs="Times New Roman"/>
          <w:i/>
          <w:iCs/>
        </w:rPr>
        <w:t>t</w:t>
      </w:r>
      <w:r w:rsidR="00154A51" w:rsidRPr="002F6934">
        <w:rPr>
          <w:rFonts w:ascii="Times New Roman" w:hAnsi="Times New Roman" w:cs="Times New Roman"/>
        </w:rPr>
        <w:t xml:space="preserve">(25) = .958, </w:t>
      </w:r>
      <w:r w:rsidR="00154A51" w:rsidRPr="002F6934">
        <w:rPr>
          <w:rFonts w:ascii="Times New Roman" w:hAnsi="Times New Roman" w:cs="Times New Roman"/>
          <w:i/>
          <w:iCs/>
        </w:rPr>
        <w:t>p</w:t>
      </w:r>
      <w:r w:rsidR="00154A51" w:rsidRPr="002F6934">
        <w:rPr>
          <w:rFonts w:ascii="Times New Roman" w:hAnsi="Times New Roman" w:cs="Times New Roman"/>
        </w:rPr>
        <w:t xml:space="preserve"> &gt; .05), which contradicts the initial hypothesis. This lack of significant difference highlights the need </w:t>
      </w:r>
      <w:r w:rsidR="00911025">
        <w:rPr>
          <w:rFonts w:ascii="Times New Roman" w:hAnsi="Times New Roman" w:cs="Times New Roman"/>
        </w:rPr>
        <w:t>to explore further</w:t>
      </w:r>
      <w:r w:rsidR="00154A51" w:rsidRPr="002F6934">
        <w:rPr>
          <w:rFonts w:ascii="Times New Roman" w:hAnsi="Times New Roman" w:cs="Times New Roman"/>
        </w:rPr>
        <w:t xml:space="preserve"> the complex societal layers that shape feminist attitudes beyond traditional gender binaries. It is </w:t>
      </w:r>
      <w:r w:rsidR="00911025">
        <w:rPr>
          <w:rFonts w:ascii="Times New Roman" w:hAnsi="Times New Roman" w:cs="Times New Roman"/>
        </w:rPr>
        <w:t>vital</w:t>
      </w:r>
      <w:r w:rsidR="00154A51" w:rsidRPr="002F6934">
        <w:rPr>
          <w:rFonts w:ascii="Times New Roman" w:hAnsi="Times New Roman" w:cs="Times New Roman"/>
        </w:rPr>
        <w:t xml:space="preserve"> to consider intersectional perspectives </w:t>
      </w:r>
      <w:r w:rsidR="00911025">
        <w:rPr>
          <w:rFonts w:ascii="Times New Roman" w:hAnsi="Times New Roman" w:cs="Times New Roman"/>
        </w:rPr>
        <w:t>encompassing</w:t>
      </w:r>
      <w:r w:rsidR="00154A51" w:rsidRPr="002F6934">
        <w:rPr>
          <w:rFonts w:ascii="Times New Roman" w:hAnsi="Times New Roman" w:cs="Times New Roman"/>
        </w:rPr>
        <w:t xml:space="preserve"> race, ethnicity, and gender diversity to gain deeper insights into feminist attitudes.</w:t>
      </w:r>
      <w:r w:rsidR="000447E3" w:rsidRPr="002F6934">
        <w:rPr>
          <w:rFonts w:ascii="Times New Roman" w:hAnsi="Times New Roman" w:cs="Times New Roman"/>
        </w:rPr>
        <w:t xml:space="preserve"> </w:t>
      </w:r>
      <w:r w:rsidR="0045504D" w:rsidRPr="002F6934">
        <w:rPr>
          <w:rFonts w:ascii="Times New Roman" w:hAnsi="Times New Roman" w:cs="Times New Roman"/>
        </w:rPr>
        <w:t xml:space="preserve">Acknowledging the study's limitations, including its modest sample size, underscores the necessity for future research with expanded and more diverse participant cohorts. By </w:t>
      </w:r>
      <w:r w:rsidR="0024648F" w:rsidRPr="002F6934">
        <w:rPr>
          <w:rFonts w:ascii="Times New Roman" w:hAnsi="Times New Roman" w:cs="Times New Roman"/>
        </w:rPr>
        <w:t>exploring</w:t>
      </w:r>
      <w:r w:rsidR="0045504D" w:rsidRPr="002F6934">
        <w:rPr>
          <w:rFonts w:ascii="Times New Roman" w:hAnsi="Times New Roman" w:cs="Times New Roman"/>
        </w:rPr>
        <w:t xml:space="preserve"> </w:t>
      </w:r>
      <w:r w:rsidR="006D4082" w:rsidRPr="002F6934">
        <w:rPr>
          <w:rFonts w:ascii="Times New Roman" w:hAnsi="Times New Roman" w:cs="Times New Roman"/>
        </w:rPr>
        <w:t xml:space="preserve">more </w:t>
      </w:r>
      <w:r w:rsidR="0045504D" w:rsidRPr="002F6934">
        <w:rPr>
          <w:rFonts w:ascii="Times New Roman" w:hAnsi="Times New Roman" w:cs="Times New Roman"/>
        </w:rPr>
        <w:t>nuanced gender identities, cultural contexts, and evolving feminist paradigms, continued dialogue and research can contribute significantly to gender studies and societal progress towards inclusivity and equality.</w:t>
      </w:r>
      <w:r w:rsidR="00D00A40" w:rsidRPr="002F6934">
        <w:rPr>
          <w:rFonts w:ascii="Times New Roman" w:hAnsi="Times New Roman" w:cs="Times New Roman"/>
        </w:rPr>
        <w:br w:type="page"/>
      </w:r>
    </w:p>
    <w:bookmarkEnd w:id="0"/>
    <w:p w14:paraId="1BC1282C" w14:textId="365FAD6D" w:rsidR="00771C9B" w:rsidRPr="002F6934" w:rsidRDefault="00771C9B" w:rsidP="002F6934">
      <w:pPr>
        <w:pStyle w:val="Heading1"/>
        <w:spacing w:line="480" w:lineRule="auto"/>
        <w:rPr>
          <w:rFonts w:ascii="Times New Roman" w:hAnsi="Times New Roman" w:cs="Times New Roman"/>
        </w:rPr>
      </w:pPr>
      <w:r w:rsidRPr="002F6934">
        <w:rPr>
          <w:rFonts w:ascii="Times New Roman" w:hAnsi="Times New Roman" w:cs="Times New Roman"/>
        </w:rPr>
        <w:lastRenderedPageBreak/>
        <w:t>Introduction</w:t>
      </w:r>
    </w:p>
    <w:p w14:paraId="5C05E5AD" w14:textId="77777777" w:rsidR="00EE49AF" w:rsidRPr="002F6934" w:rsidRDefault="00EE49AF" w:rsidP="002F6934">
      <w:pPr>
        <w:spacing w:line="480" w:lineRule="auto"/>
        <w:rPr>
          <w:rFonts w:ascii="Times New Roman" w:hAnsi="Times New Roman" w:cs="Times New Roman"/>
        </w:rPr>
      </w:pPr>
    </w:p>
    <w:p w14:paraId="007B8583" w14:textId="66E8C005" w:rsidR="00E315A2" w:rsidRPr="002F6934" w:rsidRDefault="00EE49AF" w:rsidP="002F6934">
      <w:pPr>
        <w:spacing w:line="480" w:lineRule="auto"/>
        <w:rPr>
          <w:rFonts w:ascii="Times New Roman" w:hAnsi="Times New Roman" w:cs="Times New Roman"/>
        </w:rPr>
      </w:pPr>
      <w:r w:rsidRPr="002F6934">
        <w:rPr>
          <w:rFonts w:ascii="Times New Roman" w:hAnsi="Times New Roman" w:cs="Times New Roman"/>
        </w:rPr>
        <w:t xml:space="preserve">Feminism is an essential movement that advocates for gender equality, challenges traditional gender roles, and promotes women's rights across various sectors of society (Chaudhury et al., 2017). </w:t>
      </w:r>
      <w:r w:rsidR="00515F01" w:rsidRPr="002F6934">
        <w:rPr>
          <w:rFonts w:ascii="Times New Roman" w:hAnsi="Times New Roman" w:cs="Times New Roman"/>
        </w:rPr>
        <w:t xml:space="preserve">Understanding people's attitudes towards feminism is crucial to understanding </w:t>
      </w:r>
      <w:r w:rsidR="00CC5CD8" w:rsidRPr="002F6934">
        <w:rPr>
          <w:rFonts w:ascii="Times New Roman" w:hAnsi="Times New Roman" w:cs="Times New Roman"/>
        </w:rPr>
        <w:t>society's perceptions of gender equali</w:t>
      </w:r>
      <w:r w:rsidR="00515F01" w:rsidRPr="002F6934">
        <w:rPr>
          <w:rFonts w:ascii="Times New Roman" w:hAnsi="Times New Roman" w:cs="Times New Roman"/>
        </w:rPr>
        <w:t>ty and identifying areas for further progress</w:t>
      </w:r>
      <w:r w:rsidRPr="002F6934">
        <w:rPr>
          <w:rFonts w:ascii="Times New Roman" w:hAnsi="Times New Roman" w:cs="Times New Roman"/>
        </w:rPr>
        <w:t>. Furthermore, research into the attitudes of both men and women towards feminism can shed light on the complex perceptions of gender in today's society.</w:t>
      </w:r>
    </w:p>
    <w:p w14:paraId="74230FF0" w14:textId="77777777" w:rsidR="00737CC5" w:rsidRPr="002F6934" w:rsidRDefault="00737CC5" w:rsidP="002F6934">
      <w:pPr>
        <w:spacing w:line="480" w:lineRule="auto"/>
        <w:rPr>
          <w:rFonts w:ascii="Times New Roman" w:hAnsi="Times New Roman" w:cs="Times New Roman"/>
        </w:rPr>
      </w:pPr>
    </w:p>
    <w:p w14:paraId="00189376" w14:textId="71C8071A" w:rsidR="00737CC5" w:rsidRPr="002F6934" w:rsidRDefault="009149CD" w:rsidP="002F6934">
      <w:pPr>
        <w:spacing w:line="480" w:lineRule="auto"/>
        <w:rPr>
          <w:rFonts w:ascii="Times New Roman" w:hAnsi="Times New Roman" w:cs="Times New Roman"/>
        </w:rPr>
      </w:pPr>
      <w:r w:rsidRPr="002F6934">
        <w:rPr>
          <w:rFonts w:ascii="Times New Roman" w:hAnsi="Times New Roman" w:cs="Times New Roman"/>
        </w:rPr>
        <w:t xml:space="preserve">To understand the current perspectives on feminism, it is </w:t>
      </w:r>
      <w:r w:rsidR="00911025">
        <w:rPr>
          <w:rFonts w:ascii="Times New Roman" w:hAnsi="Times New Roman" w:cs="Times New Roman"/>
        </w:rPr>
        <w:t>essential</w:t>
      </w:r>
      <w:r w:rsidRPr="002F6934">
        <w:rPr>
          <w:rFonts w:ascii="Times New Roman" w:hAnsi="Times New Roman" w:cs="Times New Roman"/>
        </w:rPr>
        <w:t xml:space="preserve"> to explore its historical roots. The first wave of feminism took place in the late 19th century and was focused on obtaining legal rights and the right to vote for women. Pioneering activists such as Emmeline Pankhurst and Millicent Fawcett led the fight for women's rights and societal progress, which laid the groundwork for a worldwide movement for gender equality</w:t>
      </w:r>
      <w:r w:rsidR="0071236A" w:rsidRPr="002F6934">
        <w:rPr>
          <w:rFonts w:ascii="Times New Roman" w:hAnsi="Times New Roman" w:cs="Times New Roman"/>
        </w:rPr>
        <w:t xml:space="preserve"> (Cowman, 2010)</w:t>
      </w:r>
      <w:r w:rsidRPr="002F6934">
        <w:rPr>
          <w:rFonts w:ascii="Times New Roman" w:hAnsi="Times New Roman" w:cs="Times New Roman"/>
        </w:rPr>
        <w:t>. Subsequent feminist movements have also aimed to promote workplace equality, reproductive rights, and to combat violence against women</w:t>
      </w:r>
      <w:r w:rsidR="00201F69" w:rsidRPr="002F6934">
        <w:rPr>
          <w:rFonts w:ascii="Times New Roman" w:hAnsi="Times New Roman" w:cs="Times New Roman"/>
        </w:rPr>
        <w:t xml:space="preserve"> (Swank &amp; Fahs, 2017)</w:t>
      </w:r>
      <w:r w:rsidRPr="002F6934">
        <w:rPr>
          <w:rFonts w:ascii="Times New Roman" w:hAnsi="Times New Roman" w:cs="Times New Roman"/>
        </w:rPr>
        <w:t>.</w:t>
      </w:r>
    </w:p>
    <w:p w14:paraId="04B2ABD9" w14:textId="77777777" w:rsidR="00071C36" w:rsidRPr="002F6934" w:rsidRDefault="00071C36" w:rsidP="002F6934">
      <w:pPr>
        <w:spacing w:line="480" w:lineRule="auto"/>
        <w:rPr>
          <w:rFonts w:ascii="Times New Roman" w:hAnsi="Times New Roman" w:cs="Times New Roman"/>
        </w:rPr>
      </w:pPr>
    </w:p>
    <w:p w14:paraId="6C28DDD2" w14:textId="2A74909C" w:rsidR="00C13BB5" w:rsidRPr="002F6934" w:rsidRDefault="005E778A" w:rsidP="002F6934">
      <w:pPr>
        <w:spacing w:line="480" w:lineRule="auto"/>
        <w:rPr>
          <w:rFonts w:ascii="Times New Roman" w:hAnsi="Times New Roman" w:cs="Times New Roman"/>
        </w:rPr>
      </w:pPr>
      <w:r w:rsidRPr="002F6934">
        <w:rPr>
          <w:rFonts w:ascii="Times New Roman" w:hAnsi="Times New Roman" w:cs="Times New Roman"/>
        </w:rPr>
        <w:t>Fem</w:t>
      </w:r>
      <w:r w:rsidR="00472A41" w:rsidRPr="002F6934">
        <w:rPr>
          <w:rFonts w:ascii="Times New Roman" w:hAnsi="Times New Roman" w:cs="Times New Roman"/>
        </w:rPr>
        <w:t>i</w:t>
      </w:r>
      <w:r w:rsidRPr="002F6934">
        <w:rPr>
          <w:rFonts w:ascii="Times New Roman" w:hAnsi="Times New Roman" w:cs="Times New Roman"/>
        </w:rPr>
        <w:t>nism is</w:t>
      </w:r>
      <w:r w:rsidR="004A7588" w:rsidRPr="002F6934">
        <w:rPr>
          <w:rFonts w:ascii="Times New Roman" w:hAnsi="Times New Roman" w:cs="Times New Roman"/>
        </w:rPr>
        <w:t xml:space="preserve"> rooted in recognising systematic oppression</w:t>
      </w:r>
      <w:r w:rsidR="00472A41" w:rsidRPr="002F6934">
        <w:rPr>
          <w:rFonts w:ascii="Times New Roman" w:hAnsi="Times New Roman" w:cs="Times New Roman"/>
        </w:rPr>
        <w:t xml:space="preserve"> against women </w:t>
      </w:r>
      <w:r w:rsidR="00756B68" w:rsidRPr="002F6934">
        <w:rPr>
          <w:rFonts w:ascii="Times New Roman" w:hAnsi="Times New Roman" w:cs="Times New Roman"/>
        </w:rPr>
        <w:t>and centring oneself in female politics and women</w:t>
      </w:r>
      <w:r w:rsidR="00A77A0F" w:rsidRPr="002F6934">
        <w:rPr>
          <w:rFonts w:ascii="Times New Roman" w:hAnsi="Times New Roman" w:cs="Times New Roman"/>
        </w:rPr>
        <w:t>’</w:t>
      </w:r>
      <w:r w:rsidR="00756B68" w:rsidRPr="002F6934">
        <w:rPr>
          <w:rFonts w:ascii="Times New Roman" w:hAnsi="Times New Roman" w:cs="Times New Roman"/>
        </w:rPr>
        <w:t>s org</w:t>
      </w:r>
      <w:r w:rsidR="00A77A0F" w:rsidRPr="002F6934">
        <w:rPr>
          <w:rFonts w:ascii="Times New Roman" w:hAnsi="Times New Roman" w:cs="Times New Roman"/>
        </w:rPr>
        <w:t>a</w:t>
      </w:r>
      <w:r w:rsidR="00756B68" w:rsidRPr="002F6934">
        <w:rPr>
          <w:rFonts w:ascii="Times New Roman" w:hAnsi="Times New Roman" w:cs="Times New Roman"/>
        </w:rPr>
        <w:t>nisations</w:t>
      </w:r>
      <w:r w:rsidR="00D64C1B" w:rsidRPr="002F6934">
        <w:rPr>
          <w:rFonts w:ascii="Times New Roman" w:hAnsi="Times New Roman" w:cs="Times New Roman"/>
        </w:rPr>
        <w:t xml:space="preserve"> (Swank &amp; Fahs, 2017)</w:t>
      </w:r>
      <w:r w:rsidR="00EE6838" w:rsidRPr="002F6934">
        <w:rPr>
          <w:rFonts w:ascii="Times New Roman" w:hAnsi="Times New Roman" w:cs="Times New Roman"/>
        </w:rPr>
        <w:t xml:space="preserve"> whilst pushing for equality in marginalised groups</w:t>
      </w:r>
      <w:r w:rsidR="006A7893" w:rsidRPr="002F6934">
        <w:rPr>
          <w:rFonts w:ascii="Times New Roman" w:hAnsi="Times New Roman" w:cs="Times New Roman"/>
        </w:rPr>
        <w:t xml:space="preserve"> </w:t>
      </w:r>
      <w:r w:rsidR="007640C9" w:rsidRPr="002F6934">
        <w:rPr>
          <w:rFonts w:ascii="Times New Roman" w:hAnsi="Times New Roman" w:cs="Times New Roman"/>
        </w:rPr>
        <w:t xml:space="preserve">and promoting </w:t>
      </w:r>
      <w:r w:rsidR="00911025">
        <w:rPr>
          <w:rFonts w:ascii="Times New Roman" w:hAnsi="Times New Roman" w:cs="Times New Roman"/>
        </w:rPr>
        <w:t>broa</w:t>
      </w:r>
      <w:r w:rsidR="007640C9" w:rsidRPr="002F6934">
        <w:rPr>
          <w:rFonts w:ascii="Times New Roman" w:hAnsi="Times New Roman" w:cs="Times New Roman"/>
        </w:rPr>
        <w:t xml:space="preserve">der social equality </w:t>
      </w:r>
      <w:r w:rsidR="00C968D4" w:rsidRPr="002F6934">
        <w:rPr>
          <w:rFonts w:ascii="Times New Roman" w:hAnsi="Times New Roman" w:cs="Times New Roman"/>
        </w:rPr>
        <w:t xml:space="preserve">(Josephson et al., 2016). </w:t>
      </w:r>
      <w:r w:rsidR="00407D7F" w:rsidRPr="002F6934">
        <w:rPr>
          <w:rFonts w:ascii="Times New Roman" w:hAnsi="Times New Roman" w:cs="Times New Roman"/>
        </w:rPr>
        <w:t>A large part of feminism is the</w:t>
      </w:r>
      <w:r w:rsidR="002256E2" w:rsidRPr="002F6934">
        <w:rPr>
          <w:rFonts w:ascii="Times New Roman" w:hAnsi="Times New Roman" w:cs="Times New Roman"/>
        </w:rPr>
        <w:t xml:space="preserve"> fight against the patriarchy. </w:t>
      </w:r>
      <w:r w:rsidR="00B53706" w:rsidRPr="002F6934">
        <w:rPr>
          <w:rFonts w:ascii="Times New Roman" w:hAnsi="Times New Roman" w:cs="Times New Roman"/>
        </w:rPr>
        <w:t>Patriarchy</w:t>
      </w:r>
      <w:r w:rsidR="00DE0F1B" w:rsidRPr="002F6934">
        <w:rPr>
          <w:rFonts w:ascii="Times New Roman" w:hAnsi="Times New Roman" w:cs="Times New Roman"/>
        </w:rPr>
        <w:t xml:space="preserve"> is the system in </w:t>
      </w:r>
      <w:r w:rsidR="00FE256F" w:rsidRPr="002F6934">
        <w:rPr>
          <w:rFonts w:ascii="Times New Roman" w:hAnsi="Times New Roman" w:cs="Times New Roman"/>
        </w:rPr>
        <w:t>a society where men hold power and dominate in roles of authority, leadership, and social privile</w:t>
      </w:r>
      <w:r w:rsidR="008549A0" w:rsidRPr="002F6934">
        <w:rPr>
          <w:rFonts w:ascii="Times New Roman" w:hAnsi="Times New Roman" w:cs="Times New Roman"/>
        </w:rPr>
        <w:t xml:space="preserve">ges. </w:t>
      </w:r>
      <w:r w:rsidR="00FE256F" w:rsidRPr="002F6934">
        <w:rPr>
          <w:rFonts w:ascii="Times New Roman" w:hAnsi="Times New Roman" w:cs="Times New Roman"/>
        </w:rPr>
        <w:t xml:space="preserve">Patriarchy leads to the marginalisation of women and other gender identities and reinforces </w:t>
      </w:r>
      <w:r w:rsidR="005F4B2F" w:rsidRPr="002F6934">
        <w:rPr>
          <w:rFonts w:ascii="Times New Roman" w:hAnsi="Times New Roman" w:cs="Times New Roman"/>
        </w:rPr>
        <w:t xml:space="preserve">stereotypical gender roles and </w:t>
      </w:r>
      <w:r w:rsidR="003F390D" w:rsidRPr="002F6934">
        <w:rPr>
          <w:rFonts w:ascii="Times New Roman" w:hAnsi="Times New Roman" w:cs="Times New Roman"/>
        </w:rPr>
        <w:t>hierarchies (</w:t>
      </w:r>
      <w:r w:rsidR="00466E53" w:rsidRPr="002F6934">
        <w:rPr>
          <w:rFonts w:ascii="Times New Roman" w:hAnsi="Times New Roman" w:cs="Times New Roman"/>
        </w:rPr>
        <w:t xml:space="preserve">Gupta et al., 2023; Josephson et al., 2016; </w:t>
      </w:r>
      <w:proofErr w:type="spellStart"/>
      <w:r w:rsidR="00466E53" w:rsidRPr="002F6934">
        <w:rPr>
          <w:rFonts w:ascii="Times New Roman" w:hAnsi="Times New Roman" w:cs="Times New Roman"/>
        </w:rPr>
        <w:t>Walby</w:t>
      </w:r>
      <w:proofErr w:type="spellEnd"/>
      <w:r w:rsidR="00466E53" w:rsidRPr="002F6934">
        <w:rPr>
          <w:rFonts w:ascii="Times New Roman" w:hAnsi="Times New Roman" w:cs="Times New Roman"/>
        </w:rPr>
        <w:t>, 1989)</w:t>
      </w:r>
      <w:r w:rsidR="006562DB" w:rsidRPr="002F6934">
        <w:rPr>
          <w:rFonts w:ascii="Times New Roman" w:hAnsi="Times New Roman" w:cs="Times New Roman"/>
        </w:rPr>
        <w:t>.</w:t>
      </w:r>
    </w:p>
    <w:p w14:paraId="248E2125" w14:textId="77777777" w:rsidR="002425EE" w:rsidRPr="002F6934" w:rsidRDefault="002425EE" w:rsidP="002F6934">
      <w:pPr>
        <w:spacing w:line="480" w:lineRule="auto"/>
        <w:rPr>
          <w:rFonts w:ascii="Times New Roman" w:hAnsi="Times New Roman" w:cs="Times New Roman"/>
        </w:rPr>
      </w:pPr>
    </w:p>
    <w:p w14:paraId="6A54F15F" w14:textId="0E653288" w:rsidR="002425EE" w:rsidRPr="002F6934" w:rsidRDefault="003D6AF9" w:rsidP="002F6934">
      <w:pPr>
        <w:spacing w:line="480" w:lineRule="auto"/>
        <w:rPr>
          <w:rFonts w:ascii="Times New Roman" w:hAnsi="Times New Roman" w:cs="Times New Roman"/>
        </w:rPr>
      </w:pPr>
      <w:r w:rsidRPr="002F6934">
        <w:rPr>
          <w:rFonts w:ascii="Times New Roman" w:hAnsi="Times New Roman" w:cs="Times New Roman"/>
        </w:rPr>
        <w:t>To comprehend and solve gender differences in attitudes towards feminism, it</w:t>
      </w:r>
      <w:r w:rsidR="00911025">
        <w:rPr>
          <w:rFonts w:ascii="Times New Roman" w:hAnsi="Times New Roman" w:cs="Times New Roman"/>
        </w:rPr>
        <w:t xml:space="preserve"> i</w:t>
      </w:r>
      <w:r w:rsidRPr="002F6934">
        <w:rPr>
          <w:rFonts w:ascii="Times New Roman" w:hAnsi="Times New Roman" w:cs="Times New Roman"/>
        </w:rPr>
        <w:t xml:space="preserve">s essential to </w:t>
      </w:r>
      <w:r w:rsidR="00911025">
        <w:rPr>
          <w:rFonts w:ascii="Times New Roman" w:hAnsi="Times New Roman" w:cs="Times New Roman"/>
        </w:rPr>
        <w:t>consider</w:t>
      </w:r>
      <w:r w:rsidRPr="002F6934">
        <w:rPr>
          <w:rFonts w:ascii="Times New Roman" w:hAnsi="Times New Roman" w:cs="Times New Roman"/>
        </w:rPr>
        <w:t xml:space="preserve"> the various factors that affect these attitudes among men and women. Several studies have revealed that women are more likely to have a feminist attitude </w:t>
      </w:r>
      <w:r w:rsidR="00911025">
        <w:rPr>
          <w:rFonts w:ascii="Times New Roman" w:hAnsi="Times New Roman" w:cs="Times New Roman"/>
        </w:rPr>
        <w:t>than</w:t>
      </w:r>
      <w:r w:rsidRPr="002F6934">
        <w:rPr>
          <w:rFonts w:ascii="Times New Roman" w:hAnsi="Times New Roman" w:cs="Times New Roman"/>
        </w:rPr>
        <w:t xml:space="preserve"> men (Earnshaw et al., 2010). Further research conducted by B</w:t>
      </w:r>
      <w:r w:rsidR="008A3A81" w:rsidRPr="002F6934">
        <w:rPr>
          <w:rFonts w:ascii="Times New Roman" w:hAnsi="Times New Roman" w:cs="Times New Roman"/>
        </w:rPr>
        <w:t>e</w:t>
      </w:r>
      <w:r w:rsidRPr="002F6934">
        <w:rPr>
          <w:rFonts w:ascii="Times New Roman" w:hAnsi="Times New Roman" w:cs="Times New Roman"/>
        </w:rPr>
        <w:t>ttencourt et al. (2011) has identified that religious beliefs, political affiliation, family dynamics, and education play a crucial role in shaping attitudes towards feminism among older and younger adults. Additionally, research has shown how gender role attitudes evolve and how changes towards gender equality are taking place alongside diverse cultural involvement in feminist activism, which highlights a broader diversity within the feminist movement (Cotter et al., 2011; White, 2006).</w:t>
      </w:r>
    </w:p>
    <w:p w14:paraId="267E0C29" w14:textId="77777777" w:rsidR="00AD6D47" w:rsidRPr="002F6934" w:rsidRDefault="00AD6D47" w:rsidP="002F6934">
      <w:pPr>
        <w:spacing w:line="480" w:lineRule="auto"/>
        <w:rPr>
          <w:rFonts w:ascii="Times New Roman" w:hAnsi="Times New Roman" w:cs="Times New Roman"/>
        </w:rPr>
      </w:pPr>
    </w:p>
    <w:p w14:paraId="1AC292F6" w14:textId="7E1B4A11" w:rsidR="00C13BB5" w:rsidRPr="002F6934" w:rsidRDefault="005151F7" w:rsidP="002F6934">
      <w:pPr>
        <w:spacing w:line="480" w:lineRule="auto"/>
        <w:rPr>
          <w:rFonts w:ascii="Times New Roman" w:hAnsi="Times New Roman" w:cs="Times New Roman"/>
        </w:rPr>
      </w:pPr>
      <w:r w:rsidRPr="002F6934">
        <w:rPr>
          <w:rFonts w:ascii="Times New Roman" w:hAnsi="Times New Roman" w:cs="Times New Roman"/>
        </w:rPr>
        <w:t>Societal expectations and gender stereotypes have a significant impact on attitudes towards feminism. These norms are deeply ingrained in people from a very young age and a</w:t>
      </w:r>
      <w:r w:rsidR="00911025">
        <w:rPr>
          <w:rFonts w:ascii="Times New Roman" w:hAnsi="Times New Roman" w:cs="Times New Roman"/>
        </w:rPr>
        <w:t>re</w:t>
      </w:r>
      <w:r w:rsidRPr="002F6934">
        <w:rPr>
          <w:rFonts w:ascii="Times New Roman" w:hAnsi="Times New Roman" w:cs="Times New Roman"/>
        </w:rPr>
        <w:t xml:space="preserve"> a barrier towards feminism and gender equality</w:t>
      </w:r>
      <w:r w:rsidR="00C601DA" w:rsidRPr="002F6934">
        <w:rPr>
          <w:rFonts w:ascii="Times New Roman" w:hAnsi="Times New Roman" w:cs="Times New Roman"/>
        </w:rPr>
        <w:t xml:space="preserve"> (Leon &amp; </w:t>
      </w:r>
      <w:proofErr w:type="spellStart"/>
      <w:r w:rsidR="00C601DA" w:rsidRPr="002F6934">
        <w:rPr>
          <w:rFonts w:ascii="Times New Roman" w:hAnsi="Times New Roman" w:cs="Times New Roman"/>
        </w:rPr>
        <w:t>Aizpurua</w:t>
      </w:r>
      <w:proofErr w:type="spellEnd"/>
      <w:r w:rsidR="00C601DA" w:rsidRPr="002F6934">
        <w:rPr>
          <w:rFonts w:ascii="Times New Roman" w:hAnsi="Times New Roman" w:cs="Times New Roman"/>
        </w:rPr>
        <w:t>, 2023)</w:t>
      </w:r>
      <w:r w:rsidRPr="002F6934">
        <w:rPr>
          <w:rFonts w:ascii="Times New Roman" w:hAnsi="Times New Roman" w:cs="Times New Roman"/>
        </w:rPr>
        <w:t>. Traditional gender roles set out specific behavio</w:t>
      </w:r>
      <w:r w:rsidR="00ED352C" w:rsidRPr="002F6934">
        <w:rPr>
          <w:rFonts w:ascii="Times New Roman" w:hAnsi="Times New Roman" w:cs="Times New Roman"/>
        </w:rPr>
        <w:t>u</w:t>
      </w:r>
      <w:r w:rsidRPr="002F6934">
        <w:rPr>
          <w:rFonts w:ascii="Times New Roman" w:hAnsi="Times New Roman" w:cs="Times New Roman"/>
        </w:rPr>
        <w:t>rs for men and women and heavily influence how people perceive feminist ideas</w:t>
      </w:r>
      <w:r w:rsidR="003C2319" w:rsidRPr="002F6934">
        <w:rPr>
          <w:rFonts w:ascii="Times New Roman" w:hAnsi="Times New Roman" w:cs="Times New Roman"/>
        </w:rPr>
        <w:t xml:space="preserve"> (Swim et al., 1995)</w:t>
      </w:r>
      <w:r w:rsidRPr="002F6934">
        <w:rPr>
          <w:rFonts w:ascii="Times New Roman" w:hAnsi="Times New Roman" w:cs="Times New Roman"/>
        </w:rPr>
        <w:t>. These stereotypes often distort the message of feminism, portraying it as anti-male or only benefiting women. As a result, this discourages men from embracing feminist ideas</w:t>
      </w:r>
      <w:r w:rsidR="003C2319" w:rsidRPr="002F6934">
        <w:rPr>
          <w:rFonts w:ascii="Times New Roman" w:hAnsi="Times New Roman" w:cs="Times New Roman"/>
        </w:rPr>
        <w:t xml:space="preserve"> (Swim et al., 1995)</w:t>
      </w:r>
      <w:r w:rsidRPr="002F6934">
        <w:rPr>
          <w:rFonts w:ascii="Times New Roman" w:hAnsi="Times New Roman" w:cs="Times New Roman"/>
        </w:rPr>
        <w:t xml:space="preserve">. Research shows that </w:t>
      </w:r>
      <w:r w:rsidR="00911025">
        <w:rPr>
          <w:rFonts w:ascii="Times New Roman" w:hAnsi="Times New Roman" w:cs="Times New Roman"/>
        </w:rPr>
        <w:t>how</w:t>
      </w:r>
      <w:r w:rsidRPr="002F6934">
        <w:rPr>
          <w:rFonts w:ascii="Times New Roman" w:hAnsi="Times New Roman" w:cs="Times New Roman"/>
        </w:rPr>
        <w:t xml:space="preserve"> society talks about feminism shapes how people, particularly men, engage with feminist ideas</w:t>
      </w:r>
      <w:r w:rsidR="003C2319" w:rsidRPr="002F6934">
        <w:rPr>
          <w:rFonts w:ascii="Times New Roman" w:hAnsi="Times New Roman" w:cs="Times New Roman"/>
        </w:rPr>
        <w:t xml:space="preserve"> (</w:t>
      </w:r>
      <w:proofErr w:type="spellStart"/>
      <w:r w:rsidR="003C2319" w:rsidRPr="002F6934">
        <w:rPr>
          <w:rFonts w:ascii="Times New Roman" w:hAnsi="Times New Roman" w:cs="Times New Roman"/>
        </w:rPr>
        <w:t>Motapanyane</w:t>
      </w:r>
      <w:proofErr w:type="spellEnd"/>
      <w:r w:rsidR="003C2319" w:rsidRPr="002F6934">
        <w:rPr>
          <w:rFonts w:ascii="Times New Roman" w:hAnsi="Times New Roman" w:cs="Times New Roman"/>
        </w:rPr>
        <w:t>, 2021)</w:t>
      </w:r>
      <w:r w:rsidRPr="002F6934">
        <w:rPr>
          <w:rFonts w:ascii="Times New Roman" w:hAnsi="Times New Roman" w:cs="Times New Roman"/>
        </w:rPr>
        <w:t>.</w:t>
      </w:r>
    </w:p>
    <w:p w14:paraId="34E6EC5A" w14:textId="77777777" w:rsidR="00633178" w:rsidRPr="002F6934" w:rsidRDefault="00633178" w:rsidP="002F6934">
      <w:pPr>
        <w:spacing w:line="480" w:lineRule="auto"/>
        <w:rPr>
          <w:rFonts w:ascii="Times New Roman" w:hAnsi="Times New Roman" w:cs="Times New Roman"/>
        </w:rPr>
      </w:pPr>
    </w:p>
    <w:p w14:paraId="72250FED" w14:textId="1C6D5E70" w:rsidR="00633178" w:rsidRPr="002F6934" w:rsidRDefault="00DD619C" w:rsidP="002F6934">
      <w:pPr>
        <w:spacing w:line="480" w:lineRule="auto"/>
        <w:rPr>
          <w:rFonts w:ascii="Times New Roman" w:hAnsi="Times New Roman" w:cs="Times New Roman"/>
        </w:rPr>
      </w:pPr>
      <w:r w:rsidRPr="002F6934">
        <w:rPr>
          <w:rFonts w:ascii="Times New Roman" w:hAnsi="Times New Roman" w:cs="Times New Roman"/>
        </w:rPr>
        <w:t xml:space="preserve">Numerous studies have explored the factors that affect attitudes towards feminism. Traditional beliefs about women's roles, as well as deep-rooted sexism (both conscious and unconscious), contribute to how receptive someone is to feminist ideas (Russell et al., 2024). </w:t>
      </w:r>
      <w:r w:rsidRPr="002F6934">
        <w:rPr>
          <w:rFonts w:ascii="Times New Roman" w:hAnsi="Times New Roman" w:cs="Times New Roman"/>
        </w:rPr>
        <w:lastRenderedPageBreak/>
        <w:t xml:space="preserve">There are societal obstacles to men embracing feminism, such as societal expectations of masculinity and adherence to traditional gender roles. According to Silver et al. (2018), men's attitudes towards feminism are closely linked to their perceptions of masculinity and even their sexual attitudes. </w:t>
      </w:r>
      <w:r w:rsidR="00476989" w:rsidRPr="002F6934">
        <w:rPr>
          <w:rFonts w:ascii="Times New Roman" w:hAnsi="Times New Roman" w:cs="Times New Roman"/>
        </w:rPr>
        <w:t xml:space="preserve">Research by </w:t>
      </w:r>
      <w:proofErr w:type="spellStart"/>
      <w:r w:rsidR="00476989" w:rsidRPr="002F6934">
        <w:rPr>
          <w:rFonts w:ascii="Times New Roman" w:hAnsi="Times New Roman" w:cs="Times New Roman"/>
        </w:rPr>
        <w:t>Eagly</w:t>
      </w:r>
      <w:proofErr w:type="spellEnd"/>
      <w:r w:rsidR="005D0FFF" w:rsidRPr="002F6934">
        <w:rPr>
          <w:rFonts w:ascii="Times New Roman" w:hAnsi="Times New Roman" w:cs="Times New Roman"/>
        </w:rPr>
        <w:t xml:space="preserve"> </w:t>
      </w:r>
      <w:r w:rsidR="0030230F" w:rsidRPr="002F6934">
        <w:rPr>
          <w:rFonts w:ascii="Times New Roman" w:hAnsi="Times New Roman" w:cs="Times New Roman"/>
        </w:rPr>
        <w:t xml:space="preserve">and Karau (2002) also found that males perceived threats to </w:t>
      </w:r>
      <w:r w:rsidR="004316B1" w:rsidRPr="002F6934">
        <w:rPr>
          <w:rFonts w:ascii="Times New Roman" w:hAnsi="Times New Roman" w:cs="Times New Roman"/>
        </w:rPr>
        <w:t xml:space="preserve">traditional gender roles influenced men's support for feminism. </w:t>
      </w:r>
      <w:r w:rsidR="00E8638A" w:rsidRPr="002F6934">
        <w:rPr>
          <w:rFonts w:ascii="Times New Roman" w:hAnsi="Times New Roman" w:cs="Times New Roman"/>
        </w:rPr>
        <w:t>Their study showed that men who held s</w:t>
      </w:r>
      <w:r w:rsidR="00911025">
        <w:rPr>
          <w:rFonts w:ascii="Times New Roman" w:hAnsi="Times New Roman" w:cs="Times New Roman"/>
        </w:rPr>
        <w:t>olid and</w:t>
      </w:r>
      <w:r w:rsidR="00E8638A" w:rsidRPr="002F6934">
        <w:rPr>
          <w:rFonts w:ascii="Times New Roman" w:hAnsi="Times New Roman" w:cs="Times New Roman"/>
        </w:rPr>
        <w:t xml:space="preserve"> traditional views of gender ster</w:t>
      </w:r>
      <w:r w:rsidR="00223F84" w:rsidRPr="002F6934">
        <w:rPr>
          <w:rFonts w:ascii="Times New Roman" w:hAnsi="Times New Roman" w:cs="Times New Roman"/>
        </w:rPr>
        <w:t>eotypes perceived feminism as challenging their dominance or challenging their expected roles in society</w:t>
      </w:r>
      <w:r w:rsidR="00706ABE" w:rsidRPr="002F6934">
        <w:rPr>
          <w:rFonts w:ascii="Times New Roman" w:hAnsi="Times New Roman" w:cs="Times New Roman"/>
        </w:rPr>
        <w:t xml:space="preserve">, leading to resistance to feminist ideas. </w:t>
      </w:r>
    </w:p>
    <w:p w14:paraId="422615EC" w14:textId="77777777" w:rsidR="00B54142" w:rsidRPr="002F6934" w:rsidRDefault="00B54142" w:rsidP="002F6934">
      <w:pPr>
        <w:spacing w:line="480" w:lineRule="auto"/>
        <w:rPr>
          <w:rFonts w:ascii="Times New Roman" w:hAnsi="Times New Roman" w:cs="Times New Roman"/>
        </w:rPr>
      </w:pPr>
    </w:p>
    <w:p w14:paraId="04706997" w14:textId="3B5A3D47" w:rsidR="0038519E" w:rsidRPr="002F6934" w:rsidRDefault="00973094" w:rsidP="002F6934">
      <w:pPr>
        <w:spacing w:line="480" w:lineRule="auto"/>
        <w:rPr>
          <w:rFonts w:ascii="Times New Roman" w:hAnsi="Times New Roman" w:cs="Times New Roman"/>
        </w:rPr>
      </w:pPr>
      <w:r w:rsidRPr="002F6934">
        <w:rPr>
          <w:rFonts w:ascii="Times New Roman" w:hAnsi="Times New Roman" w:cs="Times New Roman"/>
        </w:rPr>
        <w:t xml:space="preserve">Studies have been conducted to investigate how </w:t>
      </w:r>
      <w:r w:rsidR="00911025">
        <w:rPr>
          <w:rFonts w:ascii="Times New Roman" w:hAnsi="Times New Roman" w:cs="Times New Roman"/>
        </w:rPr>
        <w:t>generational shifts have influenced feminist attitudes amongst women</w:t>
      </w:r>
      <w:r w:rsidRPr="002F6934">
        <w:rPr>
          <w:rFonts w:ascii="Times New Roman" w:hAnsi="Times New Roman" w:cs="Times New Roman"/>
        </w:rPr>
        <w:t>. In 1995, Blee and Tichamyer conducted a study to examine feminist attitudes among women from different generations. The study revealed that young women who grew up in an environment with greater gender equality norms were more likely to be receptive towards feminist ideologies. On the other hand, older women</w:t>
      </w:r>
      <w:r w:rsidR="00227AB3" w:rsidRPr="002F6934">
        <w:rPr>
          <w:rFonts w:ascii="Times New Roman" w:hAnsi="Times New Roman" w:cs="Times New Roman"/>
        </w:rPr>
        <w:t xml:space="preserve"> who had experienced more traditional gender roles</w:t>
      </w:r>
      <w:r w:rsidRPr="002F6934">
        <w:rPr>
          <w:rFonts w:ascii="Times New Roman" w:hAnsi="Times New Roman" w:cs="Times New Roman"/>
        </w:rPr>
        <w:t xml:space="preserve"> were less </w:t>
      </w:r>
      <w:r w:rsidR="00356976" w:rsidRPr="002F6934">
        <w:rPr>
          <w:rFonts w:ascii="Times New Roman" w:hAnsi="Times New Roman" w:cs="Times New Roman"/>
        </w:rPr>
        <w:t>likely</w:t>
      </w:r>
      <w:r w:rsidRPr="002F6934">
        <w:rPr>
          <w:rFonts w:ascii="Times New Roman" w:hAnsi="Times New Roman" w:cs="Times New Roman"/>
        </w:rPr>
        <w:t xml:space="preserve"> to embrace feminist </w:t>
      </w:r>
      <w:r w:rsidR="00356976" w:rsidRPr="002F6934">
        <w:rPr>
          <w:rFonts w:ascii="Times New Roman" w:hAnsi="Times New Roman" w:cs="Times New Roman"/>
        </w:rPr>
        <w:t>views</w:t>
      </w:r>
      <w:r w:rsidRPr="002F6934">
        <w:rPr>
          <w:rFonts w:ascii="Times New Roman" w:hAnsi="Times New Roman" w:cs="Times New Roman"/>
        </w:rPr>
        <w:t>. This suggests a correlation between generational differences and the acceptance of feminist principles</w:t>
      </w:r>
      <w:r w:rsidR="00A97923" w:rsidRPr="002F6934">
        <w:rPr>
          <w:rFonts w:ascii="Times New Roman" w:hAnsi="Times New Roman" w:cs="Times New Roman"/>
        </w:rPr>
        <w:t xml:space="preserve"> (Blee &amp; </w:t>
      </w:r>
      <w:proofErr w:type="spellStart"/>
      <w:r w:rsidR="00A97923" w:rsidRPr="002F6934">
        <w:rPr>
          <w:rFonts w:ascii="Times New Roman" w:hAnsi="Times New Roman" w:cs="Times New Roman"/>
        </w:rPr>
        <w:t>Tickamyer</w:t>
      </w:r>
      <w:proofErr w:type="spellEnd"/>
      <w:r w:rsidR="00A97923" w:rsidRPr="002F6934">
        <w:rPr>
          <w:rFonts w:ascii="Times New Roman" w:hAnsi="Times New Roman" w:cs="Times New Roman"/>
        </w:rPr>
        <w:t>, 1995).</w:t>
      </w:r>
      <w:r w:rsidR="001131A9" w:rsidRPr="002F6934">
        <w:rPr>
          <w:rFonts w:ascii="Times New Roman" w:hAnsi="Times New Roman" w:cs="Times New Roman"/>
        </w:rPr>
        <w:t xml:space="preserve"> </w:t>
      </w:r>
    </w:p>
    <w:p w14:paraId="033D6570" w14:textId="77777777" w:rsidR="0038519E" w:rsidRPr="002F6934" w:rsidRDefault="0038519E" w:rsidP="002F6934">
      <w:pPr>
        <w:spacing w:line="480" w:lineRule="auto"/>
        <w:rPr>
          <w:rFonts w:ascii="Times New Roman" w:hAnsi="Times New Roman" w:cs="Times New Roman"/>
        </w:rPr>
      </w:pPr>
    </w:p>
    <w:p w14:paraId="5B525B6B" w14:textId="0FED91E1" w:rsidR="00B54142" w:rsidRPr="002F6934" w:rsidRDefault="002A6F99" w:rsidP="002F6934">
      <w:pPr>
        <w:spacing w:line="480" w:lineRule="auto"/>
        <w:rPr>
          <w:rFonts w:ascii="Times New Roman" w:hAnsi="Times New Roman" w:cs="Times New Roman"/>
        </w:rPr>
      </w:pPr>
      <w:r w:rsidRPr="002F6934">
        <w:rPr>
          <w:rFonts w:ascii="Times New Roman" w:hAnsi="Times New Roman" w:cs="Times New Roman"/>
        </w:rPr>
        <w:t>The outlook that the identification with feminism varies between women belonging to different generations has been supported by various studies. Duncan (2010) found differences between Generation X and baby</w:t>
      </w:r>
      <w:r w:rsidR="00426D4A" w:rsidRPr="002F6934">
        <w:rPr>
          <w:rFonts w:ascii="Times New Roman" w:hAnsi="Times New Roman" w:cs="Times New Roman"/>
        </w:rPr>
        <w:t>-</w:t>
      </w:r>
      <w:r w:rsidRPr="002F6934">
        <w:rPr>
          <w:rFonts w:ascii="Times New Roman" w:hAnsi="Times New Roman" w:cs="Times New Roman"/>
        </w:rPr>
        <w:t xml:space="preserve">boomer women in terms of their identification with feminism. </w:t>
      </w:r>
      <w:proofErr w:type="spellStart"/>
      <w:r w:rsidRPr="002F6934">
        <w:rPr>
          <w:rFonts w:ascii="Times New Roman" w:hAnsi="Times New Roman" w:cs="Times New Roman"/>
        </w:rPr>
        <w:t>Peltola</w:t>
      </w:r>
      <w:proofErr w:type="spellEnd"/>
      <w:r w:rsidRPr="002F6934">
        <w:rPr>
          <w:rFonts w:ascii="Times New Roman" w:hAnsi="Times New Roman" w:cs="Times New Roman"/>
        </w:rPr>
        <w:t xml:space="preserve"> et al. (2004) </w:t>
      </w:r>
      <w:r w:rsidR="00AC1BE3" w:rsidRPr="002F6934">
        <w:rPr>
          <w:rFonts w:ascii="Times New Roman" w:hAnsi="Times New Roman" w:cs="Times New Roman"/>
        </w:rPr>
        <w:t>found</w:t>
      </w:r>
      <w:r w:rsidRPr="002F6934">
        <w:rPr>
          <w:rFonts w:ascii="Times New Roman" w:hAnsi="Times New Roman" w:cs="Times New Roman"/>
        </w:rPr>
        <w:t xml:space="preserve"> that baby-boomer women tend to associate their political beliefs and views on traditional gender roles with their identification as feminists. Furthermore, Schnittker et al. (2003) found a clear association between exposure to historical feminist movements and identifying as a feminist. </w:t>
      </w:r>
      <w:r w:rsidR="00A10B4E" w:rsidRPr="002F6934">
        <w:rPr>
          <w:rFonts w:ascii="Times New Roman" w:hAnsi="Times New Roman" w:cs="Times New Roman"/>
        </w:rPr>
        <w:t>A</w:t>
      </w:r>
      <w:r w:rsidRPr="002F6934">
        <w:rPr>
          <w:rFonts w:ascii="Times New Roman" w:hAnsi="Times New Roman" w:cs="Times New Roman"/>
        </w:rPr>
        <w:t xml:space="preserve"> </w:t>
      </w:r>
      <w:r w:rsidR="00A10B4E" w:rsidRPr="002F6934">
        <w:rPr>
          <w:rFonts w:ascii="Times New Roman" w:hAnsi="Times New Roman" w:cs="Times New Roman"/>
        </w:rPr>
        <w:t xml:space="preserve">further </w:t>
      </w:r>
      <w:r w:rsidRPr="002F6934">
        <w:rPr>
          <w:rFonts w:ascii="Times New Roman" w:hAnsi="Times New Roman" w:cs="Times New Roman"/>
        </w:rPr>
        <w:t xml:space="preserve">study also revealed that young </w:t>
      </w:r>
      <w:r w:rsidRPr="002F6934">
        <w:rPr>
          <w:rFonts w:ascii="Times New Roman" w:hAnsi="Times New Roman" w:cs="Times New Roman"/>
        </w:rPr>
        <w:lastRenderedPageBreak/>
        <w:t xml:space="preserve">adults </w:t>
      </w:r>
      <w:r w:rsidR="00E77F2E" w:rsidRPr="002F6934">
        <w:rPr>
          <w:rFonts w:ascii="Times New Roman" w:hAnsi="Times New Roman" w:cs="Times New Roman"/>
        </w:rPr>
        <w:t>born between 1936 and 1955 and belonging to the second wave of feminism</w:t>
      </w:r>
      <w:r w:rsidRPr="002F6934">
        <w:rPr>
          <w:rFonts w:ascii="Times New Roman" w:hAnsi="Times New Roman" w:cs="Times New Roman"/>
        </w:rPr>
        <w:t xml:space="preserve"> were more likely to identify as feminists than individuals from other age groups, regardless of gender</w:t>
      </w:r>
      <w:r w:rsidR="00A10B4E" w:rsidRPr="002F6934">
        <w:rPr>
          <w:rFonts w:ascii="Times New Roman" w:hAnsi="Times New Roman" w:cs="Times New Roman"/>
        </w:rPr>
        <w:t xml:space="preserve"> (Henley et al., 1998)</w:t>
      </w:r>
      <w:r w:rsidRPr="002F6934">
        <w:rPr>
          <w:rFonts w:ascii="Times New Roman" w:hAnsi="Times New Roman" w:cs="Times New Roman"/>
        </w:rPr>
        <w:t>.</w:t>
      </w:r>
    </w:p>
    <w:p w14:paraId="6CD5D295" w14:textId="77777777" w:rsidR="00C13BB5" w:rsidRPr="002F6934" w:rsidRDefault="00C13BB5" w:rsidP="002F6934">
      <w:pPr>
        <w:spacing w:line="480" w:lineRule="auto"/>
        <w:ind w:firstLine="0"/>
        <w:rPr>
          <w:rFonts w:ascii="Times New Roman" w:hAnsi="Times New Roman" w:cs="Times New Roman"/>
        </w:rPr>
      </w:pPr>
    </w:p>
    <w:p w14:paraId="53DD6208" w14:textId="203028CB" w:rsidR="00D92548" w:rsidRPr="002F6934" w:rsidRDefault="00661683" w:rsidP="002F6934">
      <w:pPr>
        <w:spacing w:line="480" w:lineRule="auto"/>
        <w:rPr>
          <w:rFonts w:ascii="Times New Roman" w:hAnsi="Times New Roman" w:cs="Times New Roman"/>
        </w:rPr>
      </w:pPr>
      <w:r w:rsidRPr="002F6934">
        <w:rPr>
          <w:rFonts w:ascii="Times New Roman" w:hAnsi="Times New Roman" w:cs="Times New Roman"/>
        </w:rPr>
        <w:t>This study aims to expand on existing literature by analysing attitudes towards feminism among males and females in present-day society.</w:t>
      </w:r>
      <w:r w:rsidR="0086065A" w:rsidRPr="002F6934">
        <w:rPr>
          <w:rFonts w:ascii="Times New Roman" w:hAnsi="Times New Roman" w:cs="Times New Roman"/>
        </w:rPr>
        <w:t xml:space="preserve"> </w:t>
      </w:r>
      <w:r w:rsidRPr="002F6934">
        <w:rPr>
          <w:rFonts w:ascii="Times New Roman" w:hAnsi="Times New Roman" w:cs="Times New Roman"/>
        </w:rPr>
        <w:t xml:space="preserve">Drawing on previous research and theoretical frameworks, the hypothesis is that females will demonstrate </w:t>
      </w:r>
      <w:r w:rsidR="003A3A5E" w:rsidRPr="002F6934">
        <w:rPr>
          <w:rFonts w:ascii="Times New Roman" w:hAnsi="Times New Roman" w:cs="Times New Roman"/>
        </w:rPr>
        <w:t xml:space="preserve">a significantly </w:t>
      </w:r>
      <w:r w:rsidRPr="002F6934">
        <w:rPr>
          <w:rFonts w:ascii="Times New Roman" w:hAnsi="Times New Roman" w:cs="Times New Roman"/>
        </w:rPr>
        <w:t xml:space="preserve">more </w:t>
      </w:r>
      <w:r w:rsidR="005A66B2" w:rsidRPr="002F6934">
        <w:rPr>
          <w:rFonts w:ascii="Times New Roman" w:hAnsi="Times New Roman" w:cs="Times New Roman"/>
        </w:rPr>
        <w:t>favourable</w:t>
      </w:r>
      <w:r w:rsidRPr="002F6934">
        <w:rPr>
          <w:rFonts w:ascii="Times New Roman" w:hAnsi="Times New Roman" w:cs="Times New Roman"/>
        </w:rPr>
        <w:t xml:space="preserve"> attitude towards feminism </w:t>
      </w:r>
      <w:r w:rsidR="005A66B2" w:rsidRPr="002F6934">
        <w:rPr>
          <w:rFonts w:ascii="Times New Roman" w:hAnsi="Times New Roman" w:cs="Times New Roman"/>
        </w:rPr>
        <w:t>than</w:t>
      </w:r>
      <w:r w:rsidRPr="002F6934">
        <w:rPr>
          <w:rFonts w:ascii="Times New Roman" w:hAnsi="Times New Roman" w:cs="Times New Roman"/>
        </w:rPr>
        <w:t xml:space="preserve"> males, indicating a stronger alignment with feminist principles and advocacy.</w:t>
      </w:r>
    </w:p>
    <w:p w14:paraId="71CB778D" w14:textId="77777777" w:rsidR="005C3E80" w:rsidRPr="002F6934" w:rsidRDefault="005C3E80" w:rsidP="002F6934">
      <w:pPr>
        <w:spacing w:line="480" w:lineRule="auto"/>
        <w:ind w:firstLine="0"/>
        <w:rPr>
          <w:rFonts w:ascii="Times New Roman" w:hAnsi="Times New Roman" w:cs="Times New Roman"/>
        </w:rPr>
      </w:pPr>
    </w:p>
    <w:p w14:paraId="6C335CB1" w14:textId="62585541" w:rsidR="0014319E" w:rsidRPr="002F6934" w:rsidRDefault="0014319E" w:rsidP="002F6934">
      <w:pPr>
        <w:pStyle w:val="Heading1"/>
        <w:spacing w:line="480" w:lineRule="auto"/>
        <w:rPr>
          <w:rFonts w:ascii="Times New Roman" w:hAnsi="Times New Roman" w:cs="Times New Roman"/>
        </w:rPr>
      </w:pPr>
      <w:r w:rsidRPr="002F6934">
        <w:rPr>
          <w:rFonts w:ascii="Times New Roman" w:hAnsi="Times New Roman" w:cs="Times New Roman"/>
        </w:rPr>
        <w:t>Method</w:t>
      </w:r>
    </w:p>
    <w:p w14:paraId="0977F055" w14:textId="77777777" w:rsidR="0014319E" w:rsidRPr="002F6934" w:rsidRDefault="0014319E" w:rsidP="002F6934">
      <w:pPr>
        <w:spacing w:line="480" w:lineRule="auto"/>
        <w:rPr>
          <w:rFonts w:ascii="Times New Roman" w:hAnsi="Times New Roman" w:cs="Times New Roman"/>
        </w:rPr>
      </w:pPr>
    </w:p>
    <w:p w14:paraId="594BB46F" w14:textId="77777777" w:rsidR="0014319E" w:rsidRPr="002F6934" w:rsidRDefault="0014319E" w:rsidP="002F6934">
      <w:pPr>
        <w:pStyle w:val="Heading2"/>
        <w:spacing w:line="480" w:lineRule="auto"/>
        <w:ind w:firstLine="0"/>
        <w:rPr>
          <w:rFonts w:ascii="Times New Roman" w:hAnsi="Times New Roman" w:cs="Times New Roman"/>
        </w:rPr>
      </w:pPr>
      <w:r w:rsidRPr="002F6934">
        <w:rPr>
          <w:rFonts w:ascii="Times New Roman" w:hAnsi="Times New Roman" w:cs="Times New Roman"/>
        </w:rPr>
        <w:t>Participants</w:t>
      </w:r>
    </w:p>
    <w:p w14:paraId="15AC1F85" w14:textId="77777777" w:rsidR="00D4552B" w:rsidRPr="002F6934" w:rsidRDefault="00D4552B" w:rsidP="002F6934">
      <w:pPr>
        <w:spacing w:line="480" w:lineRule="auto"/>
        <w:rPr>
          <w:rFonts w:ascii="Times New Roman" w:hAnsi="Times New Roman" w:cs="Times New Roman"/>
        </w:rPr>
      </w:pPr>
    </w:p>
    <w:p w14:paraId="05D09E7A" w14:textId="28022A59" w:rsidR="00D4552B" w:rsidRPr="002F6934" w:rsidRDefault="00D4552B" w:rsidP="002F6934">
      <w:pPr>
        <w:spacing w:line="480" w:lineRule="auto"/>
        <w:rPr>
          <w:rFonts w:ascii="Times New Roman" w:hAnsi="Times New Roman" w:cs="Times New Roman"/>
        </w:rPr>
      </w:pPr>
      <w:r w:rsidRPr="002F6934">
        <w:rPr>
          <w:rFonts w:ascii="Times New Roman" w:hAnsi="Times New Roman" w:cs="Times New Roman"/>
        </w:rPr>
        <w:t>The study involved twenty-seven participants (</w:t>
      </w:r>
      <w:r w:rsidRPr="002F6934">
        <w:rPr>
          <w:rFonts w:ascii="Times New Roman" w:hAnsi="Times New Roman" w:cs="Times New Roman"/>
          <w:i/>
          <w:iCs/>
        </w:rPr>
        <w:t xml:space="preserve">N </w:t>
      </w:r>
      <w:r w:rsidRPr="002F6934">
        <w:rPr>
          <w:rFonts w:ascii="Times New Roman" w:hAnsi="Times New Roman" w:cs="Times New Roman"/>
        </w:rPr>
        <w:t>= 27), 9 male and 18 female undergraduate students. The participants were of diverse ages, ranging from 18 to 58 (</w:t>
      </w:r>
      <w:r w:rsidRPr="002F6934">
        <w:rPr>
          <w:rFonts w:ascii="Times New Roman" w:hAnsi="Times New Roman" w:cs="Times New Roman"/>
          <w:i/>
          <w:iCs/>
        </w:rPr>
        <w:t xml:space="preserve">M </w:t>
      </w:r>
      <w:r w:rsidRPr="002F6934">
        <w:rPr>
          <w:rFonts w:ascii="Times New Roman" w:hAnsi="Times New Roman" w:cs="Times New Roman"/>
        </w:rPr>
        <w:t xml:space="preserve">= 26.46, </w:t>
      </w:r>
      <w:r w:rsidRPr="002F6934">
        <w:rPr>
          <w:rFonts w:ascii="Times New Roman" w:hAnsi="Times New Roman" w:cs="Times New Roman"/>
          <w:i/>
          <w:iCs/>
        </w:rPr>
        <w:t xml:space="preserve">SD </w:t>
      </w:r>
      <w:r w:rsidRPr="002F6934">
        <w:rPr>
          <w:rFonts w:ascii="Times New Roman" w:hAnsi="Times New Roman" w:cs="Times New Roman"/>
        </w:rPr>
        <w:t>= 10.79). Recruitment of participants was conducted through the Experiment Management System (EMS)</w:t>
      </w:r>
      <w:r w:rsidR="0012136A" w:rsidRPr="002F6934">
        <w:rPr>
          <w:rFonts w:ascii="Times New Roman" w:hAnsi="Times New Roman" w:cs="Times New Roman"/>
        </w:rPr>
        <w:t xml:space="preserve">, ensuring a </w:t>
      </w:r>
      <w:r w:rsidR="00236967" w:rsidRPr="002F6934">
        <w:rPr>
          <w:rFonts w:ascii="Times New Roman" w:hAnsi="Times New Roman" w:cs="Times New Roman"/>
        </w:rPr>
        <w:t>standardised approach to participant selection.</w:t>
      </w:r>
    </w:p>
    <w:p w14:paraId="0CD36BB9" w14:textId="77777777" w:rsidR="0014319E" w:rsidRPr="002F6934" w:rsidRDefault="0014319E" w:rsidP="002F6934">
      <w:pPr>
        <w:spacing w:line="480" w:lineRule="auto"/>
        <w:rPr>
          <w:rFonts w:ascii="Times New Roman" w:hAnsi="Times New Roman" w:cs="Times New Roman"/>
        </w:rPr>
      </w:pPr>
    </w:p>
    <w:p w14:paraId="25D84CE2" w14:textId="77777777" w:rsidR="0014319E" w:rsidRPr="002F6934" w:rsidRDefault="0014319E" w:rsidP="002F6934">
      <w:pPr>
        <w:pStyle w:val="Heading2"/>
        <w:spacing w:line="480" w:lineRule="auto"/>
        <w:ind w:firstLine="0"/>
        <w:rPr>
          <w:rFonts w:ascii="Times New Roman" w:hAnsi="Times New Roman" w:cs="Times New Roman"/>
        </w:rPr>
      </w:pPr>
      <w:r w:rsidRPr="002F6934">
        <w:rPr>
          <w:rFonts w:ascii="Times New Roman" w:hAnsi="Times New Roman" w:cs="Times New Roman"/>
        </w:rPr>
        <w:t>Design</w:t>
      </w:r>
    </w:p>
    <w:p w14:paraId="760A482D" w14:textId="77777777" w:rsidR="0014319E" w:rsidRPr="002F6934" w:rsidRDefault="0014319E" w:rsidP="002F6934">
      <w:pPr>
        <w:spacing w:line="480" w:lineRule="auto"/>
        <w:rPr>
          <w:rFonts w:ascii="Times New Roman" w:hAnsi="Times New Roman" w:cs="Times New Roman"/>
        </w:rPr>
      </w:pPr>
    </w:p>
    <w:p w14:paraId="012C1357" w14:textId="011D0E82" w:rsidR="009E13AD" w:rsidRPr="002F6934" w:rsidRDefault="009562F7" w:rsidP="002F6934">
      <w:pPr>
        <w:spacing w:line="480" w:lineRule="auto"/>
        <w:rPr>
          <w:rFonts w:ascii="Times New Roman" w:hAnsi="Times New Roman" w:cs="Times New Roman"/>
        </w:rPr>
      </w:pPr>
      <w:r w:rsidRPr="002F6934">
        <w:rPr>
          <w:rFonts w:ascii="Times New Roman" w:hAnsi="Times New Roman" w:cs="Times New Roman"/>
        </w:rPr>
        <w:t xml:space="preserve">The study aimed to investigate gender differences in attitudes towards feminism using a between-subjects design. The participants were divided into two groups: female (group one) and male (group two). The dependent variable (DV), attitudes towards feminism, was measured using the Social Roles Questionnaire (SRQ) developed by Baber and Jenkins </w:t>
      </w:r>
      <w:r w:rsidRPr="002F6934">
        <w:rPr>
          <w:rFonts w:ascii="Times New Roman" w:hAnsi="Times New Roman" w:cs="Times New Roman"/>
        </w:rPr>
        <w:lastRenderedPageBreak/>
        <w:t xml:space="preserve">Tucker (2006). </w:t>
      </w:r>
      <w:r w:rsidR="003D7328" w:rsidRPr="002F6934">
        <w:rPr>
          <w:rFonts w:ascii="Times New Roman" w:hAnsi="Times New Roman" w:cs="Times New Roman"/>
        </w:rPr>
        <w:t xml:space="preserve">This questionnaire was chosen for its established validity and reliability in measuring attitudes towards feminism. </w:t>
      </w:r>
      <w:r w:rsidR="00902AB5" w:rsidRPr="002F6934">
        <w:rPr>
          <w:rFonts w:ascii="Times New Roman" w:hAnsi="Times New Roman" w:cs="Times New Roman"/>
        </w:rPr>
        <w:t>An independent-samples t-test, a well-established and reliable statistical method, was utilised to analyse the differences in means between these independent groups</w:t>
      </w:r>
      <w:r w:rsidR="00E40989" w:rsidRPr="002F6934">
        <w:rPr>
          <w:rFonts w:ascii="Times New Roman" w:hAnsi="Times New Roman" w:cs="Times New Roman"/>
        </w:rPr>
        <w:t>.</w:t>
      </w:r>
    </w:p>
    <w:p w14:paraId="22D04B4C" w14:textId="77777777" w:rsidR="00E40989" w:rsidRPr="002F6934" w:rsidRDefault="00E40989" w:rsidP="002F6934">
      <w:pPr>
        <w:spacing w:line="480" w:lineRule="auto"/>
        <w:rPr>
          <w:rFonts w:ascii="Times New Roman" w:hAnsi="Times New Roman" w:cs="Times New Roman"/>
        </w:rPr>
      </w:pPr>
    </w:p>
    <w:p w14:paraId="15F3EF03" w14:textId="3D304DF9" w:rsidR="0014319E" w:rsidRPr="002F6934" w:rsidRDefault="0014319E" w:rsidP="002F6934">
      <w:pPr>
        <w:pStyle w:val="Heading2"/>
        <w:spacing w:line="480" w:lineRule="auto"/>
        <w:ind w:firstLine="0"/>
        <w:rPr>
          <w:rFonts w:ascii="Times New Roman" w:hAnsi="Times New Roman" w:cs="Times New Roman"/>
        </w:rPr>
      </w:pPr>
      <w:r w:rsidRPr="002F6934">
        <w:rPr>
          <w:rFonts w:ascii="Times New Roman" w:hAnsi="Times New Roman" w:cs="Times New Roman"/>
        </w:rPr>
        <w:t>Materials</w:t>
      </w:r>
    </w:p>
    <w:p w14:paraId="730A0008" w14:textId="77777777" w:rsidR="00660E88" w:rsidRPr="002F6934" w:rsidRDefault="00660E88" w:rsidP="002F6934">
      <w:pPr>
        <w:spacing w:line="480" w:lineRule="auto"/>
        <w:rPr>
          <w:rFonts w:ascii="Times New Roman" w:hAnsi="Times New Roman" w:cs="Times New Roman"/>
        </w:rPr>
      </w:pPr>
    </w:p>
    <w:p w14:paraId="7B548368" w14:textId="689B7DD1" w:rsidR="003F35B8" w:rsidRPr="002F6934" w:rsidRDefault="00660E88" w:rsidP="002F6934">
      <w:pPr>
        <w:spacing w:line="480" w:lineRule="auto"/>
        <w:rPr>
          <w:rFonts w:ascii="Times New Roman" w:hAnsi="Times New Roman" w:cs="Times New Roman"/>
        </w:rPr>
      </w:pPr>
      <w:r w:rsidRPr="002F6934">
        <w:rPr>
          <w:rFonts w:ascii="Times New Roman" w:hAnsi="Times New Roman" w:cs="Times New Roman"/>
        </w:rPr>
        <w:tab/>
      </w:r>
      <w:r w:rsidR="003F35B8" w:rsidRPr="002F6934">
        <w:rPr>
          <w:rFonts w:ascii="Times New Roman" w:hAnsi="Times New Roman" w:cs="Times New Roman"/>
        </w:rPr>
        <w:t>The study utili</w:t>
      </w:r>
      <w:r w:rsidR="009E13AD" w:rsidRPr="002F6934">
        <w:rPr>
          <w:rFonts w:ascii="Times New Roman" w:hAnsi="Times New Roman" w:cs="Times New Roman"/>
        </w:rPr>
        <w:t>s</w:t>
      </w:r>
      <w:r w:rsidR="003F35B8" w:rsidRPr="002F6934">
        <w:rPr>
          <w:rFonts w:ascii="Times New Roman" w:hAnsi="Times New Roman" w:cs="Times New Roman"/>
        </w:rPr>
        <w:t xml:space="preserve">ed Qualtrics to gather demographic data, such as age and gender and employed Baber and Jenkins-Tucker's (2006) Social Roles Questionnaire (SRQ) to gauge attitudes towards feminism. The SRQ presented participants with 13 statements on a 5-point Likert scale, ranging from 1 (strongly disagree) to 5 (strongly agree). For example, one statement was, "People can be both aggressive and nurturing regardless of sex." Possible scores ranged from 13 to 65, with higher scores indicating a </w:t>
      </w:r>
      <w:r w:rsidR="00911025">
        <w:rPr>
          <w:rFonts w:ascii="Times New Roman" w:hAnsi="Times New Roman" w:cs="Times New Roman"/>
        </w:rPr>
        <w:t>more robust</w:t>
      </w:r>
      <w:r w:rsidR="003F35B8" w:rsidRPr="002F6934">
        <w:rPr>
          <w:rFonts w:ascii="Times New Roman" w:hAnsi="Times New Roman" w:cs="Times New Roman"/>
        </w:rPr>
        <w:t xml:space="preserve"> endorsement of feminist attitudes. Eight of the items were reverse-scored before calculating the total score. The Cronbach's alpha for the attitudes towards feminism scale was 0.77, indicating good internal consistency reliability among the items. This suggests they measure a cohesive construct of attitudes towards feminism, similar to Baber and Jenkins-Tucker's (2006) stud</w:t>
      </w:r>
      <w:r w:rsidR="009E13AD" w:rsidRPr="002F6934">
        <w:rPr>
          <w:rFonts w:ascii="Times New Roman" w:hAnsi="Times New Roman" w:cs="Times New Roman"/>
        </w:rPr>
        <w:t>ies,</w:t>
      </w:r>
      <w:r w:rsidR="003F35B8" w:rsidRPr="002F6934">
        <w:rPr>
          <w:rFonts w:ascii="Times New Roman" w:hAnsi="Times New Roman" w:cs="Times New Roman"/>
        </w:rPr>
        <w:t xml:space="preserve"> where Cronbach's alpha was .72, .77, and .73.</w:t>
      </w:r>
    </w:p>
    <w:p w14:paraId="359A9DCF" w14:textId="77777777" w:rsidR="009E13AD" w:rsidRPr="002F6934" w:rsidRDefault="009E13AD" w:rsidP="002F6934">
      <w:pPr>
        <w:pStyle w:val="Heading2"/>
        <w:spacing w:line="480" w:lineRule="auto"/>
        <w:ind w:firstLine="0"/>
        <w:rPr>
          <w:rFonts w:ascii="Times New Roman" w:hAnsi="Times New Roman" w:cs="Times New Roman"/>
        </w:rPr>
      </w:pPr>
    </w:p>
    <w:p w14:paraId="4941B8E3" w14:textId="19C4FFEB" w:rsidR="0014319E" w:rsidRPr="002F6934" w:rsidRDefault="0014319E" w:rsidP="002F6934">
      <w:pPr>
        <w:pStyle w:val="Heading2"/>
        <w:spacing w:line="480" w:lineRule="auto"/>
        <w:ind w:firstLine="0"/>
        <w:rPr>
          <w:rFonts w:ascii="Times New Roman" w:hAnsi="Times New Roman" w:cs="Times New Roman"/>
        </w:rPr>
      </w:pPr>
      <w:r w:rsidRPr="002F6934">
        <w:rPr>
          <w:rFonts w:ascii="Times New Roman" w:hAnsi="Times New Roman" w:cs="Times New Roman"/>
        </w:rPr>
        <w:t>Procedure</w:t>
      </w:r>
    </w:p>
    <w:p w14:paraId="795EAFA2" w14:textId="77777777" w:rsidR="0014319E" w:rsidRPr="002F6934" w:rsidRDefault="0014319E" w:rsidP="002F6934">
      <w:pPr>
        <w:spacing w:line="480" w:lineRule="auto"/>
        <w:rPr>
          <w:rFonts w:ascii="Times New Roman" w:hAnsi="Times New Roman" w:cs="Times New Roman"/>
        </w:rPr>
      </w:pPr>
    </w:p>
    <w:p w14:paraId="418075EC" w14:textId="0D721615" w:rsidR="0014319E" w:rsidRPr="002F6934" w:rsidRDefault="00B412D0" w:rsidP="002F6934">
      <w:pPr>
        <w:spacing w:line="480" w:lineRule="auto"/>
        <w:rPr>
          <w:rFonts w:ascii="Times New Roman" w:hAnsi="Times New Roman" w:cs="Times New Roman"/>
        </w:rPr>
      </w:pPr>
      <w:r w:rsidRPr="002F6934">
        <w:rPr>
          <w:rFonts w:ascii="Times New Roman" w:hAnsi="Times New Roman" w:cs="Times New Roman"/>
        </w:rPr>
        <w:t xml:space="preserve">Upon accessing the study, participants encountered an information sheet (Appendix A) detailing the purpose and procedures (downloadable for online participants). This was followed by a consent form (Appendix B) outlining informed consent and withdrawal rights. After providing consent, participants completed a demographics questionnaire collecting age </w:t>
      </w:r>
      <w:r w:rsidRPr="002F6934">
        <w:rPr>
          <w:rFonts w:ascii="Times New Roman" w:hAnsi="Times New Roman" w:cs="Times New Roman"/>
        </w:rPr>
        <w:lastRenderedPageBreak/>
        <w:t>and gender. Next, they engaged with the Social Roles Questionnaire (SRQ; Baber &amp; Jenkins Tucker, 2006) (Appendix C). Finally, participants received a debrief (Appendix D) explaining the study's aims (downloadable online) and were thanked for their participation. Laboratory participants received 1 EMS credit at the end.</w:t>
      </w:r>
    </w:p>
    <w:p w14:paraId="2CABFE81" w14:textId="77777777" w:rsidR="0077550A" w:rsidRPr="002F6934" w:rsidRDefault="0077550A" w:rsidP="002F6934">
      <w:pPr>
        <w:pStyle w:val="Heading2"/>
        <w:spacing w:line="480" w:lineRule="auto"/>
        <w:ind w:firstLine="0"/>
        <w:rPr>
          <w:rFonts w:ascii="Times New Roman" w:hAnsi="Times New Roman" w:cs="Times New Roman"/>
        </w:rPr>
      </w:pPr>
    </w:p>
    <w:p w14:paraId="7838B8F2" w14:textId="26BC9BA6" w:rsidR="0014319E" w:rsidRPr="002F6934" w:rsidRDefault="0014319E" w:rsidP="002F6934">
      <w:pPr>
        <w:pStyle w:val="Heading1"/>
        <w:spacing w:line="480" w:lineRule="auto"/>
        <w:rPr>
          <w:rFonts w:ascii="Times New Roman" w:hAnsi="Times New Roman" w:cs="Times New Roman"/>
        </w:rPr>
      </w:pPr>
      <w:r w:rsidRPr="002F6934">
        <w:rPr>
          <w:rFonts w:ascii="Times New Roman" w:hAnsi="Times New Roman" w:cs="Times New Roman"/>
        </w:rPr>
        <w:t>Results</w:t>
      </w:r>
    </w:p>
    <w:p w14:paraId="331C106E" w14:textId="77777777" w:rsidR="0014319E" w:rsidRPr="002F6934" w:rsidRDefault="0014319E" w:rsidP="002F6934">
      <w:pPr>
        <w:spacing w:line="480" w:lineRule="auto"/>
        <w:rPr>
          <w:rFonts w:ascii="Times New Roman" w:hAnsi="Times New Roman" w:cs="Times New Roman"/>
        </w:rPr>
      </w:pPr>
    </w:p>
    <w:p w14:paraId="675E9AF7" w14:textId="7E8A64F2" w:rsidR="00611329" w:rsidRPr="002F6934" w:rsidRDefault="00C22C82" w:rsidP="002F6934">
      <w:pPr>
        <w:spacing w:line="480" w:lineRule="auto"/>
        <w:rPr>
          <w:rFonts w:ascii="Times New Roman" w:hAnsi="Times New Roman" w:cs="Times New Roman"/>
        </w:rPr>
      </w:pPr>
      <w:r w:rsidRPr="002F6934">
        <w:rPr>
          <w:rFonts w:ascii="Times New Roman" w:hAnsi="Times New Roman" w:cs="Times New Roman"/>
        </w:rPr>
        <w:t>A T-test was conducted to explore differences in attitudes towards feminism between genders and independent samples</w:t>
      </w:r>
      <w:r w:rsidR="00E17C8C">
        <w:rPr>
          <w:rFonts w:ascii="Times New Roman" w:hAnsi="Times New Roman" w:cs="Times New Roman"/>
        </w:rPr>
        <w:t xml:space="preserve"> (Appendix E)</w:t>
      </w:r>
      <w:r w:rsidRPr="002F6934">
        <w:rPr>
          <w:rFonts w:ascii="Times New Roman" w:hAnsi="Times New Roman" w:cs="Times New Roman"/>
        </w:rPr>
        <w:t>. This test is best suited for comparing the means of two independent groups</w:t>
      </w:r>
      <w:r w:rsidR="00952064" w:rsidRPr="002F6934">
        <w:rPr>
          <w:rFonts w:ascii="Times New Roman" w:hAnsi="Times New Roman" w:cs="Times New Roman"/>
        </w:rPr>
        <w:t>:</w:t>
      </w:r>
      <w:r w:rsidRPr="002F6934">
        <w:rPr>
          <w:rFonts w:ascii="Times New Roman" w:hAnsi="Times New Roman" w:cs="Times New Roman"/>
        </w:rPr>
        <w:t xml:space="preserve"> males and females. The results showed that females (</w:t>
      </w:r>
      <w:r w:rsidRPr="002F6934">
        <w:rPr>
          <w:rFonts w:ascii="Times New Roman" w:hAnsi="Times New Roman" w:cs="Times New Roman"/>
          <w:i/>
          <w:iCs/>
        </w:rPr>
        <w:t xml:space="preserve">N </w:t>
      </w:r>
      <w:r w:rsidRPr="002F6934">
        <w:rPr>
          <w:rFonts w:ascii="Times New Roman" w:hAnsi="Times New Roman" w:cs="Times New Roman"/>
        </w:rPr>
        <w:t xml:space="preserve">= 18) scored </w:t>
      </w:r>
      <w:r w:rsidRPr="002F6934">
        <w:rPr>
          <w:rFonts w:ascii="Times New Roman" w:hAnsi="Times New Roman" w:cs="Times New Roman"/>
          <w:i/>
          <w:iCs/>
        </w:rPr>
        <w:t xml:space="preserve">M = </w:t>
      </w:r>
      <w:r w:rsidRPr="002F6934">
        <w:rPr>
          <w:rFonts w:ascii="Times New Roman" w:hAnsi="Times New Roman" w:cs="Times New Roman"/>
        </w:rPr>
        <w:t xml:space="preserve">53.06, </w:t>
      </w:r>
      <w:r w:rsidRPr="002F6934">
        <w:rPr>
          <w:rFonts w:ascii="Times New Roman" w:hAnsi="Times New Roman" w:cs="Times New Roman"/>
          <w:i/>
          <w:iCs/>
        </w:rPr>
        <w:t xml:space="preserve">SD </w:t>
      </w:r>
      <w:r w:rsidRPr="002F6934">
        <w:rPr>
          <w:rFonts w:ascii="Times New Roman" w:hAnsi="Times New Roman" w:cs="Times New Roman"/>
        </w:rPr>
        <w:t>= 7.02, while males (</w:t>
      </w:r>
      <w:r w:rsidRPr="002F6934">
        <w:rPr>
          <w:rFonts w:ascii="Times New Roman" w:hAnsi="Times New Roman" w:cs="Times New Roman"/>
          <w:i/>
          <w:iCs/>
        </w:rPr>
        <w:t>N</w:t>
      </w:r>
      <w:r w:rsidRPr="002F6934">
        <w:rPr>
          <w:rFonts w:ascii="Times New Roman" w:hAnsi="Times New Roman" w:cs="Times New Roman"/>
        </w:rPr>
        <w:t xml:space="preserve"> = 9) scored </w:t>
      </w:r>
      <w:r w:rsidRPr="002F6934">
        <w:rPr>
          <w:rFonts w:ascii="Times New Roman" w:hAnsi="Times New Roman" w:cs="Times New Roman"/>
          <w:i/>
          <w:iCs/>
        </w:rPr>
        <w:t xml:space="preserve">M </w:t>
      </w:r>
      <w:r w:rsidRPr="002F6934">
        <w:rPr>
          <w:rFonts w:ascii="Times New Roman" w:hAnsi="Times New Roman" w:cs="Times New Roman"/>
        </w:rPr>
        <w:t xml:space="preserve">= 53.06, </w:t>
      </w:r>
      <w:r w:rsidRPr="002F6934">
        <w:rPr>
          <w:rFonts w:ascii="Times New Roman" w:hAnsi="Times New Roman" w:cs="Times New Roman"/>
          <w:i/>
          <w:iCs/>
        </w:rPr>
        <w:t xml:space="preserve">SD </w:t>
      </w:r>
      <w:r w:rsidRPr="002F6934">
        <w:rPr>
          <w:rFonts w:ascii="Times New Roman" w:hAnsi="Times New Roman" w:cs="Times New Roman"/>
        </w:rPr>
        <w:t xml:space="preserve">= 5.85. The T-test showed no significant difference in attitudes towards feminism between the two genders:  </w:t>
      </w:r>
      <w:proofErr w:type="gramStart"/>
      <w:r w:rsidRPr="002F6934">
        <w:rPr>
          <w:rFonts w:ascii="Times New Roman" w:hAnsi="Times New Roman" w:cs="Times New Roman"/>
          <w:i/>
          <w:iCs/>
        </w:rPr>
        <w:t>t</w:t>
      </w:r>
      <w:r w:rsidRPr="002F6934">
        <w:rPr>
          <w:rFonts w:ascii="Times New Roman" w:hAnsi="Times New Roman" w:cs="Times New Roman"/>
        </w:rPr>
        <w:t>(</w:t>
      </w:r>
      <w:proofErr w:type="gramEnd"/>
      <w:r w:rsidRPr="002F6934">
        <w:rPr>
          <w:rFonts w:ascii="Times New Roman" w:hAnsi="Times New Roman" w:cs="Times New Roman"/>
        </w:rPr>
        <w:t xml:space="preserve">25) = .958, </w:t>
      </w:r>
      <w:r w:rsidRPr="002F6934">
        <w:rPr>
          <w:rFonts w:ascii="Times New Roman" w:hAnsi="Times New Roman" w:cs="Times New Roman"/>
          <w:i/>
          <w:iCs/>
        </w:rPr>
        <w:t>p</w:t>
      </w:r>
      <w:r w:rsidRPr="002F6934">
        <w:rPr>
          <w:rFonts w:ascii="Times New Roman" w:hAnsi="Times New Roman" w:cs="Times New Roman"/>
        </w:rPr>
        <w:t xml:space="preserve"> = &gt; .05</w:t>
      </w:r>
      <w:r w:rsidR="00C77A6F" w:rsidRPr="002F6934">
        <w:rPr>
          <w:rFonts w:ascii="Times New Roman" w:hAnsi="Times New Roman" w:cs="Times New Roman"/>
        </w:rPr>
        <w:t>.</w:t>
      </w:r>
      <w:r w:rsidR="008C76BE" w:rsidRPr="002F6934">
        <w:rPr>
          <w:rFonts w:ascii="Times New Roman" w:hAnsi="Times New Roman" w:cs="Times New Roman"/>
        </w:rPr>
        <w:t xml:space="preserve"> </w:t>
      </w:r>
    </w:p>
    <w:p w14:paraId="4F92E5D3" w14:textId="77777777" w:rsidR="00611329" w:rsidRPr="002F6934" w:rsidRDefault="00611329" w:rsidP="002F6934">
      <w:pPr>
        <w:spacing w:line="480" w:lineRule="auto"/>
        <w:rPr>
          <w:rFonts w:ascii="Times New Roman" w:hAnsi="Times New Roman" w:cs="Times New Roman"/>
        </w:rPr>
      </w:pPr>
    </w:p>
    <w:p w14:paraId="027996DF" w14:textId="6217FA13" w:rsidR="00B412D0" w:rsidRPr="002F6934" w:rsidRDefault="000663D7" w:rsidP="002F6934">
      <w:pPr>
        <w:spacing w:line="480" w:lineRule="auto"/>
        <w:rPr>
          <w:rFonts w:ascii="Times New Roman" w:hAnsi="Times New Roman" w:cs="Times New Roman"/>
        </w:rPr>
      </w:pPr>
      <w:r w:rsidRPr="002F6934">
        <w:rPr>
          <w:rFonts w:ascii="Times New Roman" w:hAnsi="Times New Roman" w:cs="Times New Roman"/>
        </w:rPr>
        <w:t>After analysing the data, it was found that there was no significant difference in attitudes towards feminism between genders. Therefore, the hypothesis that there would be a significant difference can be rejected.</w:t>
      </w:r>
    </w:p>
    <w:p w14:paraId="714467B2" w14:textId="77777777" w:rsidR="00B412D0" w:rsidRPr="002F6934" w:rsidRDefault="00B412D0" w:rsidP="002F6934">
      <w:pPr>
        <w:spacing w:line="480" w:lineRule="auto"/>
        <w:rPr>
          <w:rFonts w:ascii="Times New Roman" w:hAnsi="Times New Roman" w:cs="Times New Roman"/>
        </w:rPr>
      </w:pPr>
    </w:p>
    <w:p w14:paraId="626675F7" w14:textId="55F3A376" w:rsidR="00C6067F" w:rsidRPr="002F6934" w:rsidRDefault="002E277A" w:rsidP="002F6934">
      <w:pPr>
        <w:pStyle w:val="Heading1"/>
        <w:spacing w:line="480" w:lineRule="auto"/>
        <w:rPr>
          <w:rFonts w:ascii="Times New Roman" w:hAnsi="Times New Roman" w:cs="Times New Roman"/>
        </w:rPr>
      </w:pPr>
      <w:r w:rsidRPr="002F6934">
        <w:rPr>
          <w:rFonts w:ascii="Times New Roman" w:hAnsi="Times New Roman" w:cs="Times New Roman"/>
        </w:rPr>
        <w:t>Discussion</w:t>
      </w:r>
    </w:p>
    <w:p w14:paraId="1A6B0CC2" w14:textId="77777777" w:rsidR="005C3E80" w:rsidRPr="002F6934" w:rsidRDefault="005C3E80" w:rsidP="002F6934">
      <w:pPr>
        <w:spacing w:line="480" w:lineRule="auto"/>
        <w:ind w:firstLine="0"/>
        <w:rPr>
          <w:rFonts w:ascii="Times New Roman" w:hAnsi="Times New Roman" w:cs="Times New Roman"/>
        </w:rPr>
      </w:pPr>
    </w:p>
    <w:p w14:paraId="13EA436C" w14:textId="01925F5F" w:rsidR="00A53BFB" w:rsidRPr="002F6934" w:rsidRDefault="00C83C7F" w:rsidP="002F6934">
      <w:pPr>
        <w:spacing w:line="480" w:lineRule="auto"/>
        <w:rPr>
          <w:rFonts w:ascii="Times New Roman" w:hAnsi="Times New Roman" w:cs="Times New Roman"/>
        </w:rPr>
      </w:pPr>
      <w:r w:rsidRPr="002F6934">
        <w:rPr>
          <w:rFonts w:ascii="Times New Roman" w:hAnsi="Times New Roman" w:cs="Times New Roman"/>
        </w:rPr>
        <w:t>Modern</w:t>
      </w:r>
      <w:r w:rsidR="001D5D52" w:rsidRPr="002F6934">
        <w:rPr>
          <w:rFonts w:ascii="Times New Roman" w:hAnsi="Times New Roman" w:cs="Times New Roman"/>
        </w:rPr>
        <w:t xml:space="preserve"> attitudes towards feminism have </w:t>
      </w:r>
      <w:r w:rsidRPr="002F6934">
        <w:rPr>
          <w:rFonts w:ascii="Times New Roman" w:hAnsi="Times New Roman" w:cs="Times New Roman"/>
        </w:rPr>
        <w:t xml:space="preserve">long </w:t>
      </w:r>
      <w:r w:rsidR="001D5D52" w:rsidRPr="002F6934">
        <w:rPr>
          <w:rFonts w:ascii="Times New Roman" w:hAnsi="Times New Roman" w:cs="Times New Roman"/>
        </w:rPr>
        <w:t xml:space="preserve">been a subject of interest, particularly in understanding the </w:t>
      </w:r>
      <w:r w:rsidRPr="002F6934">
        <w:rPr>
          <w:rFonts w:ascii="Times New Roman" w:hAnsi="Times New Roman" w:cs="Times New Roman"/>
        </w:rPr>
        <w:t>changing</w:t>
      </w:r>
      <w:r w:rsidR="001D5D52" w:rsidRPr="002F6934">
        <w:rPr>
          <w:rFonts w:ascii="Times New Roman" w:hAnsi="Times New Roman" w:cs="Times New Roman"/>
        </w:rPr>
        <w:t xml:space="preserve"> perceptions of feminist ideologies. The lack of significant differences between males and females in their attitudes towards feminis</w:t>
      </w:r>
      <w:r w:rsidRPr="002F6934">
        <w:rPr>
          <w:rFonts w:ascii="Times New Roman" w:hAnsi="Times New Roman" w:cs="Times New Roman"/>
        </w:rPr>
        <w:t>m</w:t>
      </w:r>
      <w:r w:rsidR="00E133E0" w:rsidRPr="002F6934">
        <w:rPr>
          <w:rFonts w:ascii="Times New Roman" w:hAnsi="Times New Roman" w:cs="Times New Roman"/>
        </w:rPr>
        <w:t>, as evidenced</w:t>
      </w:r>
      <w:r w:rsidR="001A172C" w:rsidRPr="002F6934">
        <w:rPr>
          <w:rFonts w:ascii="Times New Roman" w:hAnsi="Times New Roman" w:cs="Times New Roman"/>
        </w:rPr>
        <w:t xml:space="preserve"> in this study</w:t>
      </w:r>
      <w:r w:rsidR="00E133E0" w:rsidRPr="002F6934">
        <w:rPr>
          <w:rFonts w:ascii="Times New Roman" w:hAnsi="Times New Roman" w:cs="Times New Roman"/>
        </w:rPr>
        <w:t>,</w:t>
      </w:r>
      <w:r w:rsidR="001A172C" w:rsidRPr="002F6934">
        <w:rPr>
          <w:rFonts w:ascii="Times New Roman" w:hAnsi="Times New Roman" w:cs="Times New Roman"/>
        </w:rPr>
        <w:t xml:space="preserve"> </w:t>
      </w:r>
      <w:r w:rsidR="001D5D52" w:rsidRPr="002F6934">
        <w:rPr>
          <w:rFonts w:ascii="Times New Roman" w:hAnsi="Times New Roman" w:cs="Times New Roman"/>
        </w:rPr>
        <w:t xml:space="preserve">challenges traditional assumptions regarding gendered perceptions of feminism. </w:t>
      </w:r>
      <w:r w:rsidR="004B39FC" w:rsidRPr="002F6934">
        <w:rPr>
          <w:rFonts w:ascii="Times New Roman" w:hAnsi="Times New Roman" w:cs="Times New Roman"/>
        </w:rPr>
        <w:t>However</w:t>
      </w:r>
      <w:r w:rsidR="00127E28" w:rsidRPr="002F6934">
        <w:rPr>
          <w:rFonts w:ascii="Times New Roman" w:hAnsi="Times New Roman" w:cs="Times New Roman"/>
        </w:rPr>
        <w:t>,</w:t>
      </w:r>
      <w:r w:rsidR="004B39FC" w:rsidRPr="002F6934">
        <w:rPr>
          <w:rFonts w:ascii="Times New Roman" w:hAnsi="Times New Roman" w:cs="Times New Roman"/>
        </w:rPr>
        <w:t xml:space="preserve"> the study itself</w:t>
      </w:r>
      <w:r w:rsidR="00127E28" w:rsidRPr="002F6934">
        <w:rPr>
          <w:rFonts w:ascii="Times New Roman" w:hAnsi="Times New Roman" w:cs="Times New Roman"/>
        </w:rPr>
        <w:t xml:space="preserve"> may have hindered the results, and understanding </w:t>
      </w:r>
      <w:r w:rsidR="00911025">
        <w:rPr>
          <w:rFonts w:ascii="Times New Roman" w:hAnsi="Times New Roman" w:cs="Times New Roman"/>
        </w:rPr>
        <w:t>its limitations</w:t>
      </w:r>
      <w:r w:rsidR="00127E28" w:rsidRPr="002F6934">
        <w:rPr>
          <w:rFonts w:ascii="Times New Roman" w:hAnsi="Times New Roman" w:cs="Times New Roman"/>
        </w:rPr>
        <w:t xml:space="preserve"> </w:t>
      </w:r>
      <w:r w:rsidR="00127E28" w:rsidRPr="002F6934">
        <w:rPr>
          <w:rFonts w:ascii="Times New Roman" w:hAnsi="Times New Roman" w:cs="Times New Roman"/>
        </w:rPr>
        <w:lastRenderedPageBreak/>
        <w:t xml:space="preserve">may </w:t>
      </w:r>
      <w:r w:rsidR="00357992" w:rsidRPr="002F6934">
        <w:rPr>
          <w:rFonts w:ascii="Times New Roman" w:hAnsi="Times New Roman" w:cs="Times New Roman"/>
        </w:rPr>
        <w:t xml:space="preserve">help future research and </w:t>
      </w:r>
      <w:r w:rsidR="00542DE5" w:rsidRPr="002F6934">
        <w:rPr>
          <w:rFonts w:ascii="Times New Roman" w:hAnsi="Times New Roman" w:cs="Times New Roman"/>
        </w:rPr>
        <w:t>guide future studies</w:t>
      </w:r>
      <w:r w:rsidR="006F0638" w:rsidRPr="002F6934">
        <w:rPr>
          <w:rFonts w:ascii="Times New Roman" w:hAnsi="Times New Roman" w:cs="Times New Roman"/>
        </w:rPr>
        <w:t xml:space="preserve"> towards</w:t>
      </w:r>
      <w:r w:rsidR="00265851" w:rsidRPr="002F6934">
        <w:rPr>
          <w:rFonts w:ascii="Times New Roman" w:hAnsi="Times New Roman" w:cs="Times New Roman"/>
        </w:rPr>
        <w:t xml:space="preserve"> improving the robustness and generalisability of results.</w:t>
      </w:r>
    </w:p>
    <w:p w14:paraId="7E77C99D" w14:textId="77777777" w:rsidR="00154A00" w:rsidRPr="002F6934" w:rsidRDefault="00154A00" w:rsidP="002F6934">
      <w:pPr>
        <w:spacing w:line="480" w:lineRule="auto"/>
        <w:ind w:firstLine="0"/>
        <w:rPr>
          <w:rFonts w:ascii="Times New Roman" w:hAnsi="Times New Roman" w:cs="Times New Roman"/>
        </w:rPr>
      </w:pPr>
    </w:p>
    <w:p w14:paraId="5460ACB7" w14:textId="3CEC5CD4" w:rsidR="00A53BFB" w:rsidRPr="002F6934" w:rsidRDefault="00154A00" w:rsidP="002F6934">
      <w:pPr>
        <w:spacing w:line="480" w:lineRule="auto"/>
        <w:rPr>
          <w:rFonts w:ascii="Times New Roman" w:hAnsi="Times New Roman" w:cs="Times New Roman"/>
        </w:rPr>
      </w:pPr>
      <w:r w:rsidRPr="002F6934">
        <w:rPr>
          <w:rFonts w:ascii="Times New Roman" w:hAnsi="Times New Roman" w:cs="Times New Roman"/>
        </w:rPr>
        <w:t xml:space="preserve">This study utilised a relatively modest sample size of 27 participants, a factor that may have </w:t>
      </w:r>
      <w:r w:rsidR="006A5171" w:rsidRPr="002F6934">
        <w:rPr>
          <w:rFonts w:ascii="Times New Roman" w:hAnsi="Times New Roman" w:cs="Times New Roman"/>
        </w:rPr>
        <w:t>inhibited</w:t>
      </w:r>
      <w:r w:rsidRPr="002F6934">
        <w:rPr>
          <w:rFonts w:ascii="Times New Roman" w:hAnsi="Times New Roman" w:cs="Times New Roman"/>
        </w:rPr>
        <w:t xml:space="preserve"> its statistical </w:t>
      </w:r>
      <w:r w:rsidR="002D6E14" w:rsidRPr="002F6934">
        <w:rPr>
          <w:rFonts w:ascii="Times New Roman" w:hAnsi="Times New Roman" w:cs="Times New Roman"/>
        </w:rPr>
        <w:t>ability</w:t>
      </w:r>
      <w:r w:rsidRPr="002F6934">
        <w:rPr>
          <w:rFonts w:ascii="Times New Roman" w:hAnsi="Times New Roman" w:cs="Times New Roman"/>
        </w:rPr>
        <w:t xml:space="preserve"> to detect significant differences effectively. In future research, </w:t>
      </w:r>
      <w:r w:rsidR="002D6E14" w:rsidRPr="002F6934">
        <w:rPr>
          <w:rFonts w:ascii="Times New Roman" w:hAnsi="Times New Roman" w:cs="Times New Roman"/>
        </w:rPr>
        <w:t>expanding</w:t>
      </w:r>
      <w:r w:rsidRPr="002F6934">
        <w:rPr>
          <w:rFonts w:ascii="Times New Roman" w:hAnsi="Times New Roman" w:cs="Times New Roman"/>
        </w:rPr>
        <w:t xml:space="preserve"> the sample size and ensuring a more balanced representation across diverse demographic factors such as age, ethnicity, socio-economic status, and cultural backgrounds could yield a more nuanced understanding of varied attitudes towards feminism. Notably, research by Andrade (2020) underscores the benefits of larger sample sizes in enhancing the generalizability and reliability of study findings. </w:t>
      </w:r>
    </w:p>
    <w:p w14:paraId="68013E70" w14:textId="77777777" w:rsidR="00A53BFB" w:rsidRPr="002F6934" w:rsidRDefault="00A53BFB" w:rsidP="002F6934">
      <w:pPr>
        <w:spacing w:line="480" w:lineRule="auto"/>
        <w:rPr>
          <w:rFonts w:ascii="Times New Roman" w:hAnsi="Times New Roman" w:cs="Times New Roman"/>
        </w:rPr>
      </w:pPr>
    </w:p>
    <w:p w14:paraId="671CB875" w14:textId="4DBD3ECE" w:rsidR="005C3E80" w:rsidRPr="002F6934" w:rsidRDefault="00746BD1" w:rsidP="002F6934">
      <w:pPr>
        <w:spacing w:line="480" w:lineRule="auto"/>
        <w:rPr>
          <w:rFonts w:ascii="Times New Roman" w:hAnsi="Times New Roman" w:cs="Times New Roman"/>
        </w:rPr>
      </w:pPr>
      <w:r w:rsidRPr="002F6934">
        <w:rPr>
          <w:rFonts w:ascii="Times New Roman" w:hAnsi="Times New Roman" w:cs="Times New Roman"/>
        </w:rPr>
        <w:t xml:space="preserve">The study’s findings that there </w:t>
      </w:r>
      <w:r w:rsidR="00B93C5D" w:rsidRPr="002F6934">
        <w:rPr>
          <w:rFonts w:ascii="Times New Roman" w:hAnsi="Times New Roman" w:cs="Times New Roman"/>
        </w:rPr>
        <w:t>are no significant differences in the attitudes between males and females towards feminism align</w:t>
      </w:r>
      <w:r w:rsidR="001D5D52" w:rsidRPr="002F6934">
        <w:rPr>
          <w:rFonts w:ascii="Times New Roman" w:hAnsi="Times New Roman" w:cs="Times New Roman"/>
        </w:rPr>
        <w:t xml:space="preserve"> with the concept of intersectionality, which emphasi</w:t>
      </w:r>
      <w:r w:rsidR="00C61CA5" w:rsidRPr="002F6934">
        <w:rPr>
          <w:rFonts w:ascii="Times New Roman" w:hAnsi="Times New Roman" w:cs="Times New Roman"/>
        </w:rPr>
        <w:t>s</w:t>
      </w:r>
      <w:r w:rsidR="001D5D52" w:rsidRPr="002F6934">
        <w:rPr>
          <w:rFonts w:ascii="Times New Roman" w:hAnsi="Times New Roman" w:cs="Times New Roman"/>
        </w:rPr>
        <w:t xml:space="preserve">es the complexity of multiple structures such as </w:t>
      </w:r>
      <w:r w:rsidR="00117F9B">
        <w:rPr>
          <w:rFonts w:ascii="Times New Roman" w:hAnsi="Times New Roman" w:cs="Times New Roman"/>
        </w:rPr>
        <w:t xml:space="preserve">class, race, </w:t>
      </w:r>
      <w:r w:rsidR="001D5D52" w:rsidRPr="002F6934">
        <w:rPr>
          <w:rFonts w:ascii="Times New Roman" w:hAnsi="Times New Roman" w:cs="Times New Roman"/>
        </w:rPr>
        <w:t>gender, sexuality, and age (</w:t>
      </w:r>
      <w:r w:rsidR="002F2C21" w:rsidRPr="002F6934">
        <w:rPr>
          <w:rFonts w:ascii="Times New Roman" w:hAnsi="Times New Roman" w:cs="Times New Roman"/>
        </w:rPr>
        <w:t>Bettencourt et al., 2011</w:t>
      </w:r>
      <w:r w:rsidR="001E1F41" w:rsidRPr="002F6934">
        <w:rPr>
          <w:rFonts w:ascii="Times New Roman" w:hAnsi="Times New Roman" w:cs="Times New Roman"/>
        </w:rPr>
        <w:t xml:space="preserve">; </w:t>
      </w:r>
      <w:r w:rsidR="001D5D52" w:rsidRPr="002F6934">
        <w:rPr>
          <w:rFonts w:ascii="Times New Roman" w:hAnsi="Times New Roman" w:cs="Times New Roman"/>
        </w:rPr>
        <w:t xml:space="preserve">McCall, 2005). Studies have shown that women's and men's attitudes have </w:t>
      </w:r>
      <w:r w:rsidR="00911025">
        <w:rPr>
          <w:rFonts w:ascii="Times New Roman" w:hAnsi="Times New Roman" w:cs="Times New Roman"/>
        </w:rPr>
        <w:t>shifted</w:t>
      </w:r>
      <w:r w:rsidR="001D5D52" w:rsidRPr="002F6934">
        <w:rPr>
          <w:rFonts w:ascii="Times New Roman" w:hAnsi="Times New Roman" w:cs="Times New Roman"/>
        </w:rPr>
        <w:t xml:space="preserve"> towards more liberal and feminist perspectives over time (Twenge, 1997). Additionally, the development of scales like </w:t>
      </w:r>
      <w:proofErr w:type="spellStart"/>
      <w:r w:rsidR="00D52BFB" w:rsidRPr="002F6934">
        <w:rPr>
          <w:rFonts w:ascii="Times New Roman" w:hAnsi="Times New Roman" w:cs="Times New Roman"/>
        </w:rPr>
        <w:t>Bargad</w:t>
      </w:r>
      <w:proofErr w:type="spellEnd"/>
      <w:r w:rsidR="00D52BFB" w:rsidRPr="002F6934">
        <w:rPr>
          <w:rFonts w:ascii="Times New Roman" w:hAnsi="Times New Roman" w:cs="Times New Roman"/>
        </w:rPr>
        <w:t xml:space="preserve"> &amp; Hyde</w:t>
      </w:r>
      <w:r w:rsidR="00D52BFB">
        <w:rPr>
          <w:rFonts w:ascii="Times New Roman" w:hAnsi="Times New Roman" w:cs="Times New Roman"/>
        </w:rPr>
        <w:t>’s</w:t>
      </w:r>
      <w:r w:rsidR="00D52BFB" w:rsidRPr="002F6934">
        <w:rPr>
          <w:rFonts w:ascii="Times New Roman" w:hAnsi="Times New Roman" w:cs="Times New Roman"/>
        </w:rPr>
        <w:t xml:space="preserve"> </w:t>
      </w:r>
      <w:r w:rsidR="00D52BFB">
        <w:rPr>
          <w:rFonts w:ascii="Times New Roman" w:hAnsi="Times New Roman" w:cs="Times New Roman"/>
        </w:rPr>
        <w:t>(</w:t>
      </w:r>
      <w:r w:rsidR="00D52BFB" w:rsidRPr="002F6934">
        <w:rPr>
          <w:rFonts w:ascii="Times New Roman" w:hAnsi="Times New Roman" w:cs="Times New Roman"/>
        </w:rPr>
        <w:t>1991</w:t>
      </w:r>
      <w:r w:rsidR="00D52BFB">
        <w:rPr>
          <w:rFonts w:ascii="Times New Roman" w:hAnsi="Times New Roman" w:cs="Times New Roman"/>
        </w:rPr>
        <w:t xml:space="preserve">) </w:t>
      </w:r>
      <w:r w:rsidR="001D5D52" w:rsidRPr="002F6934">
        <w:rPr>
          <w:rFonts w:ascii="Times New Roman" w:hAnsi="Times New Roman" w:cs="Times New Roman"/>
        </w:rPr>
        <w:t>Feminist Identity Development Scale (FIDS)</w:t>
      </w:r>
      <w:r w:rsidR="00D52BFB">
        <w:rPr>
          <w:rFonts w:ascii="Times New Roman" w:hAnsi="Times New Roman" w:cs="Times New Roman"/>
        </w:rPr>
        <w:t xml:space="preserve"> </w:t>
      </w:r>
      <w:r w:rsidR="004C1A17" w:rsidRPr="002F6934">
        <w:rPr>
          <w:rFonts w:ascii="Times New Roman" w:hAnsi="Times New Roman" w:cs="Times New Roman"/>
        </w:rPr>
        <w:t xml:space="preserve">and </w:t>
      </w:r>
      <w:r w:rsidR="00D52BFB">
        <w:rPr>
          <w:rFonts w:ascii="Times New Roman" w:hAnsi="Times New Roman" w:cs="Times New Roman"/>
        </w:rPr>
        <w:t xml:space="preserve">Rickard’s (1987) Feminist Identity Scale have provided tools to measure attitudes </w:t>
      </w:r>
      <w:r w:rsidR="00B72239" w:rsidRPr="002F6934">
        <w:rPr>
          <w:rFonts w:ascii="Times New Roman" w:hAnsi="Times New Roman" w:cs="Times New Roman"/>
        </w:rPr>
        <w:t>further</w:t>
      </w:r>
      <w:r w:rsidR="001D5D52" w:rsidRPr="002F6934">
        <w:rPr>
          <w:rFonts w:ascii="Times New Roman" w:hAnsi="Times New Roman" w:cs="Times New Roman"/>
        </w:rPr>
        <w:t>, reflecting the growing interest in understanding attitudes towards feminism</w:t>
      </w:r>
      <w:r w:rsidR="005E3422" w:rsidRPr="002F6934">
        <w:rPr>
          <w:rFonts w:ascii="Times New Roman" w:hAnsi="Times New Roman" w:cs="Times New Roman"/>
        </w:rPr>
        <w:t xml:space="preserve"> </w:t>
      </w:r>
      <w:r w:rsidR="00F22582" w:rsidRPr="002F6934">
        <w:rPr>
          <w:rFonts w:ascii="Times New Roman" w:hAnsi="Times New Roman" w:cs="Times New Roman"/>
        </w:rPr>
        <w:t>(Fischer et al., 2000)</w:t>
      </w:r>
      <w:r w:rsidR="001D5D52" w:rsidRPr="002F6934">
        <w:rPr>
          <w:rFonts w:ascii="Times New Roman" w:hAnsi="Times New Roman" w:cs="Times New Roman"/>
        </w:rPr>
        <w:t>.</w:t>
      </w:r>
    </w:p>
    <w:p w14:paraId="5C20F76E" w14:textId="77777777" w:rsidR="00F505F5" w:rsidRPr="002F6934" w:rsidRDefault="00F505F5" w:rsidP="002F6934">
      <w:pPr>
        <w:spacing w:line="480" w:lineRule="auto"/>
        <w:ind w:firstLine="0"/>
        <w:rPr>
          <w:rFonts w:ascii="Times New Roman" w:hAnsi="Times New Roman" w:cs="Times New Roman"/>
        </w:rPr>
      </w:pPr>
    </w:p>
    <w:p w14:paraId="77C1245A" w14:textId="796F479F" w:rsidR="00F505F5" w:rsidRPr="002F6934" w:rsidRDefault="006B2450" w:rsidP="002F6934">
      <w:pPr>
        <w:spacing w:line="480" w:lineRule="auto"/>
        <w:rPr>
          <w:rFonts w:ascii="Times New Roman" w:hAnsi="Times New Roman" w:cs="Times New Roman"/>
        </w:rPr>
      </w:pPr>
      <w:r w:rsidRPr="002F6934">
        <w:rPr>
          <w:rFonts w:ascii="Times New Roman" w:hAnsi="Times New Roman" w:cs="Times New Roman"/>
        </w:rPr>
        <w:t xml:space="preserve">It is </w:t>
      </w:r>
      <w:r w:rsidR="00D52BFB" w:rsidRPr="002F6934">
        <w:rPr>
          <w:rFonts w:ascii="Times New Roman" w:hAnsi="Times New Roman" w:cs="Times New Roman"/>
        </w:rPr>
        <w:t>imperative</w:t>
      </w:r>
      <w:r w:rsidRPr="002F6934">
        <w:rPr>
          <w:rFonts w:ascii="Times New Roman" w:hAnsi="Times New Roman" w:cs="Times New Roman"/>
        </w:rPr>
        <w:t xml:space="preserve"> to consider the changing nature of feminism. Traditionally, feminism has been seen as a movement led by women, focusing on women's struggles for equality. However, according to studies by Chaudhury et al. (2017) and Swank &amp; Fahs (2017), modern feminism encompasses a </w:t>
      </w:r>
      <w:r w:rsidR="00911025">
        <w:rPr>
          <w:rFonts w:ascii="Times New Roman" w:hAnsi="Times New Roman" w:cs="Times New Roman"/>
        </w:rPr>
        <w:t>broa</w:t>
      </w:r>
      <w:r w:rsidRPr="002F6934">
        <w:rPr>
          <w:rFonts w:ascii="Times New Roman" w:hAnsi="Times New Roman" w:cs="Times New Roman"/>
        </w:rPr>
        <w:t xml:space="preserve">der range of issues, advocating for gender equality in various </w:t>
      </w:r>
      <w:r w:rsidRPr="002F6934">
        <w:rPr>
          <w:rFonts w:ascii="Times New Roman" w:hAnsi="Times New Roman" w:cs="Times New Roman"/>
        </w:rPr>
        <w:lastRenderedPageBreak/>
        <w:t xml:space="preserve">aspects of society. Researchers have also developed scales to measure different feminist attitudes, </w:t>
      </w:r>
      <w:r w:rsidR="003424DA" w:rsidRPr="002F6934">
        <w:rPr>
          <w:rFonts w:ascii="Times New Roman" w:hAnsi="Times New Roman" w:cs="Times New Roman"/>
        </w:rPr>
        <w:t>encompassing</w:t>
      </w:r>
      <w:r w:rsidR="003208C2" w:rsidRPr="002F6934">
        <w:rPr>
          <w:rFonts w:ascii="Times New Roman" w:hAnsi="Times New Roman" w:cs="Times New Roman"/>
        </w:rPr>
        <w:t xml:space="preserve"> various views </w:t>
      </w:r>
      <w:r w:rsidR="00186D20" w:rsidRPr="002F6934">
        <w:rPr>
          <w:rFonts w:ascii="Times New Roman" w:hAnsi="Times New Roman" w:cs="Times New Roman"/>
        </w:rPr>
        <w:t xml:space="preserve">from women of colour, </w:t>
      </w:r>
      <w:r w:rsidR="0075754E" w:rsidRPr="002F6934">
        <w:rPr>
          <w:rFonts w:ascii="Times New Roman" w:hAnsi="Times New Roman" w:cs="Times New Roman"/>
        </w:rPr>
        <w:t xml:space="preserve">socialists, </w:t>
      </w:r>
      <w:r w:rsidR="00EF5BD6" w:rsidRPr="002F6934">
        <w:rPr>
          <w:rFonts w:ascii="Times New Roman" w:hAnsi="Times New Roman" w:cs="Times New Roman"/>
        </w:rPr>
        <w:t>cultural fem</w:t>
      </w:r>
      <w:r w:rsidR="0075754E" w:rsidRPr="002F6934">
        <w:rPr>
          <w:rFonts w:ascii="Times New Roman" w:hAnsi="Times New Roman" w:cs="Times New Roman"/>
        </w:rPr>
        <w:t xml:space="preserve">inists, conservatives, </w:t>
      </w:r>
      <w:r w:rsidR="003A3FC8" w:rsidRPr="002F6934">
        <w:rPr>
          <w:rFonts w:ascii="Times New Roman" w:hAnsi="Times New Roman" w:cs="Times New Roman"/>
        </w:rPr>
        <w:t xml:space="preserve">and liberals </w:t>
      </w:r>
      <w:r w:rsidRPr="002F6934">
        <w:rPr>
          <w:rFonts w:ascii="Times New Roman" w:hAnsi="Times New Roman" w:cs="Times New Roman"/>
        </w:rPr>
        <w:t>(Henley et al., 1998). This diverse range of perspectives challenges traditional gender roles that limit the potential of both men and women.</w:t>
      </w:r>
    </w:p>
    <w:p w14:paraId="479C9864" w14:textId="77777777" w:rsidR="00F505F5" w:rsidRPr="002F6934" w:rsidRDefault="00F505F5" w:rsidP="002F6934">
      <w:pPr>
        <w:spacing w:line="480" w:lineRule="auto"/>
        <w:rPr>
          <w:rFonts w:ascii="Times New Roman" w:hAnsi="Times New Roman" w:cs="Times New Roman"/>
        </w:rPr>
      </w:pPr>
    </w:p>
    <w:p w14:paraId="5D8F0C5E" w14:textId="6A08E234" w:rsidR="00F505F5" w:rsidRPr="002F6934" w:rsidRDefault="004D674C" w:rsidP="002F6934">
      <w:pPr>
        <w:spacing w:line="480" w:lineRule="auto"/>
        <w:rPr>
          <w:rFonts w:ascii="Times New Roman" w:hAnsi="Times New Roman" w:cs="Times New Roman"/>
        </w:rPr>
      </w:pPr>
      <w:r w:rsidRPr="002F6934">
        <w:rPr>
          <w:rFonts w:ascii="Times New Roman" w:hAnsi="Times New Roman" w:cs="Times New Roman"/>
        </w:rPr>
        <w:t xml:space="preserve">Previous studies by Earnshaw et al. (2010) and </w:t>
      </w:r>
      <w:proofErr w:type="spellStart"/>
      <w:r w:rsidRPr="002F6934">
        <w:rPr>
          <w:rFonts w:ascii="Times New Roman" w:hAnsi="Times New Roman" w:cs="Times New Roman"/>
        </w:rPr>
        <w:t>Eagly</w:t>
      </w:r>
      <w:proofErr w:type="spellEnd"/>
      <w:r w:rsidRPr="002F6934">
        <w:rPr>
          <w:rFonts w:ascii="Times New Roman" w:hAnsi="Times New Roman" w:cs="Times New Roman"/>
        </w:rPr>
        <w:t xml:space="preserve"> and Karau (2002) highlighted gender distinctions in feminist beliefs. However, recent perspectives indicate that the topic is more complex than previously thought. This change can be attributed to several factors, such as increased awareness and education about gender issues, evolving social norms, and the influence of intersectional feminism, which recognises and addresses multiple forms of oppression beyond gender.</w:t>
      </w:r>
    </w:p>
    <w:p w14:paraId="53DA5C65" w14:textId="77777777" w:rsidR="00F505F5" w:rsidRPr="002F6934" w:rsidRDefault="00F505F5" w:rsidP="002F6934">
      <w:pPr>
        <w:spacing w:line="480" w:lineRule="auto"/>
        <w:rPr>
          <w:rFonts w:ascii="Times New Roman" w:hAnsi="Times New Roman" w:cs="Times New Roman"/>
        </w:rPr>
      </w:pPr>
    </w:p>
    <w:p w14:paraId="7B177E42" w14:textId="77777777" w:rsidR="00F505F5" w:rsidRPr="002F6934" w:rsidRDefault="00F505F5" w:rsidP="002F6934">
      <w:pPr>
        <w:spacing w:line="480" w:lineRule="auto"/>
        <w:rPr>
          <w:rFonts w:ascii="Times New Roman" w:hAnsi="Times New Roman" w:cs="Times New Roman"/>
        </w:rPr>
      </w:pPr>
      <w:r w:rsidRPr="002F6934">
        <w:rPr>
          <w:rFonts w:ascii="Times New Roman" w:hAnsi="Times New Roman" w:cs="Times New Roman"/>
        </w:rPr>
        <w:t xml:space="preserve">The role of societal norms and gender stereotypes emerges as a crucial factor influencing attitudes towards feminism, as highlighted by Leon &amp; </w:t>
      </w:r>
      <w:proofErr w:type="spellStart"/>
      <w:r w:rsidRPr="002F6934">
        <w:rPr>
          <w:rFonts w:ascii="Times New Roman" w:hAnsi="Times New Roman" w:cs="Times New Roman"/>
        </w:rPr>
        <w:t>Aizpurua</w:t>
      </w:r>
      <w:proofErr w:type="spellEnd"/>
      <w:r w:rsidRPr="002F6934">
        <w:rPr>
          <w:rFonts w:ascii="Times New Roman" w:hAnsi="Times New Roman" w:cs="Times New Roman"/>
        </w:rPr>
        <w:t xml:space="preserve"> (2023) and Swim et al. (1995). Traditional gender roles and stereotypes not only affect how individuals perceive feminism but also shape their willingness to embrace feminist ideals. The study's findings, indicating no significant gender-based differences in attitudes towards feminism, may reflect changing societal narratives and growing acceptance of feminist principles across genders.</w:t>
      </w:r>
    </w:p>
    <w:p w14:paraId="4F539593" w14:textId="77777777" w:rsidR="00F505F5" w:rsidRPr="002F6934" w:rsidRDefault="00F505F5" w:rsidP="002F6934">
      <w:pPr>
        <w:spacing w:line="480" w:lineRule="auto"/>
        <w:rPr>
          <w:rFonts w:ascii="Times New Roman" w:hAnsi="Times New Roman" w:cs="Times New Roman"/>
        </w:rPr>
      </w:pPr>
    </w:p>
    <w:p w14:paraId="549DFBF2" w14:textId="328EF857" w:rsidR="00F505F5" w:rsidRPr="002F6934" w:rsidRDefault="00F505F5" w:rsidP="002F6934">
      <w:pPr>
        <w:spacing w:line="480" w:lineRule="auto"/>
        <w:rPr>
          <w:rFonts w:ascii="Times New Roman" w:hAnsi="Times New Roman" w:cs="Times New Roman"/>
        </w:rPr>
      </w:pPr>
      <w:r w:rsidRPr="002F6934">
        <w:rPr>
          <w:rFonts w:ascii="Times New Roman" w:hAnsi="Times New Roman" w:cs="Times New Roman"/>
        </w:rPr>
        <w:t xml:space="preserve">Moreover, the study's focus on present-day attitudes towards feminism underscores the impact of generational shifts and historical contexts on feminist identification. The findings resonate with previous research by Blee and Tichamyer (1995), Duncan (2010), and Schnittker et al. (2003), highlighting differences in feminist identification among women across generations. These generational differences are intertwined with experiences of </w:t>
      </w:r>
      <w:r w:rsidRPr="002F6934">
        <w:rPr>
          <w:rFonts w:ascii="Times New Roman" w:hAnsi="Times New Roman" w:cs="Times New Roman"/>
        </w:rPr>
        <w:lastRenderedPageBreak/>
        <w:t>historical feminist movements</w:t>
      </w:r>
      <w:r w:rsidR="000F7719" w:rsidRPr="002F6934">
        <w:rPr>
          <w:rFonts w:ascii="Times New Roman" w:hAnsi="Times New Roman" w:cs="Times New Roman"/>
        </w:rPr>
        <w:t xml:space="preserve"> and</w:t>
      </w:r>
      <w:r w:rsidRPr="002F6934">
        <w:rPr>
          <w:rFonts w:ascii="Times New Roman" w:hAnsi="Times New Roman" w:cs="Times New Roman"/>
        </w:rPr>
        <w:t xml:space="preserve"> exposure to evolving gender norms and political ideologies, influencing individuals' alignment with feminist principles.</w:t>
      </w:r>
    </w:p>
    <w:p w14:paraId="1B1365C8" w14:textId="77777777" w:rsidR="00F505F5" w:rsidRPr="002F6934" w:rsidRDefault="00F505F5" w:rsidP="002F6934">
      <w:pPr>
        <w:spacing w:line="480" w:lineRule="auto"/>
        <w:ind w:firstLine="0"/>
        <w:rPr>
          <w:rFonts w:ascii="Times New Roman" w:hAnsi="Times New Roman" w:cs="Times New Roman"/>
        </w:rPr>
      </w:pPr>
    </w:p>
    <w:p w14:paraId="766F6C72" w14:textId="7449B25F" w:rsidR="004C13AF" w:rsidRPr="002F6934" w:rsidRDefault="002C56D9" w:rsidP="002F6934">
      <w:pPr>
        <w:spacing w:line="480" w:lineRule="auto"/>
        <w:rPr>
          <w:rFonts w:ascii="Times New Roman" w:hAnsi="Times New Roman" w:cs="Times New Roman"/>
        </w:rPr>
      </w:pPr>
      <w:r w:rsidRPr="002F6934">
        <w:rPr>
          <w:rFonts w:ascii="Times New Roman" w:hAnsi="Times New Roman" w:cs="Times New Roman"/>
        </w:rPr>
        <w:t>In conclusion, t</w:t>
      </w:r>
      <w:r w:rsidR="00D72B7B" w:rsidRPr="002F6934">
        <w:rPr>
          <w:rFonts w:ascii="Times New Roman" w:hAnsi="Times New Roman" w:cs="Times New Roman"/>
        </w:rPr>
        <w:t xml:space="preserve">his study found no significant difference in views on </w:t>
      </w:r>
      <w:r w:rsidRPr="002F6934">
        <w:rPr>
          <w:rFonts w:ascii="Times New Roman" w:hAnsi="Times New Roman" w:cs="Times New Roman"/>
        </w:rPr>
        <w:t>atti</w:t>
      </w:r>
      <w:r w:rsidR="00056EC1" w:rsidRPr="002F6934">
        <w:rPr>
          <w:rFonts w:ascii="Times New Roman" w:hAnsi="Times New Roman" w:cs="Times New Roman"/>
        </w:rPr>
        <w:t>t</w:t>
      </w:r>
      <w:r w:rsidRPr="002F6934">
        <w:rPr>
          <w:rFonts w:ascii="Times New Roman" w:hAnsi="Times New Roman" w:cs="Times New Roman"/>
        </w:rPr>
        <w:t xml:space="preserve">udes towards </w:t>
      </w:r>
      <w:r w:rsidR="00D72B7B" w:rsidRPr="002F6934">
        <w:rPr>
          <w:rFonts w:ascii="Times New Roman" w:hAnsi="Times New Roman" w:cs="Times New Roman"/>
        </w:rPr>
        <w:t xml:space="preserve">feminism between genders. This </w:t>
      </w:r>
      <w:r w:rsidR="00725443" w:rsidRPr="002F6934">
        <w:rPr>
          <w:rFonts w:ascii="Times New Roman" w:hAnsi="Times New Roman" w:cs="Times New Roman"/>
        </w:rPr>
        <w:t>suggests</w:t>
      </w:r>
      <w:r w:rsidR="00D72B7B" w:rsidRPr="002F6934">
        <w:rPr>
          <w:rFonts w:ascii="Times New Roman" w:hAnsi="Times New Roman" w:cs="Times New Roman"/>
        </w:rPr>
        <w:t xml:space="preserve"> the need for further research into the various </w:t>
      </w:r>
      <w:r w:rsidR="00725443" w:rsidRPr="002F6934">
        <w:rPr>
          <w:rFonts w:ascii="Times New Roman" w:hAnsi="Times New Roman" w:cs="Times New Roman"/>
        </w:rPr>
        <w:t>intricacies</w:t>
      </w:r>
      <w:r w:rsidR="00D72B7B" w:rsidRPr="002F6934">
        <w:rPr>
          <w:rFonts w:ascii="Times New Roman" w:hAnsi="Times New Roman" w:cs="Times New Roman"/>
        </w:rPr>
        <w:t xml:space="preserve"> of gender identity, cultural norms, and changing feminist ideas. It is also essential to include intersectional perspectives </w:t>
      </w:r>
      <w:r w:rsidR="00911025">
        <w:rPr>
          <w:rFonts w:ascii="Times New Roman" w:hAnsi="Times New Roman" w:cs="Times New Roman"/>
        </w:rPr>
        <w:t>considering</w:t>
      </w:r>
      <w:r w:rsidR="00D72B7B" w:rsidRPr="002F6934">
        <w:rPr>
          <w:rFonts w:ascii="Times New Roman" w:hAnsi="Times New Roman" w:cs="Times New Roman"/>
        </w:rPr>
        <w:t xml:space="preserve"> factors such as race, ethnicity, and sexual orientation. This </w:t>
      </w:r>
      <w:r w:rsidR="00682229" w:rsidRPr="002F6934">
        <w:rPr>
          <w:rFonts w:ascii="Times New Roman" w:hAnsi="Times New Roman" w:cs="Times New Roman"/>
        </w:rPr>
        <w:t>may</w:t>
      </w:r>
      <w:r w:rsidR="00D72B7B" w:rsidRPr="002F6934">
        <w:rPr>
          <w:rFonts w:ascii="Times New Roman" w:hAnsi="Times New Roman" w:cs="Times New Roman"/>
        </w:rPr>
        <w:t xml:space="preserve"> provide a better understanding of feminist </w:t>
      </w:r>
      <w:r w:rsidR="00682229" w:rsidRPr="002F6934">
        <w:rPr>
          <w:rFonts w:ascii="Times New Roman" w:hAnsi="Times New Roman" w:cs="Times New Roman"/>
        </w:rPr>
        <w:t xml:space="preserve">attitudes across </w:t>
      </w:r>
      <w:r w:rsidR="000E47DB" w:rsidRPr="002F6934">
        <w:rPr>
          <w:rFonts w:ascii="Times New Roman" w:hAnsi="Times New Roman" w:cs="Times New Roman"/>
        </w:rPr>
        <w:t xml:space="preserve">not only genders but society as a whole. </w:t>
      </w:r>
      <w:r w:rsidR="00F25BE4" w:rsidRPr="002F6934">
        <w:rPr>
          <w:rFonts w:ascii="Times New Roman" w:hAnsi="Times New Roman" w:cs="Times New Roman"/>
        </w:rPr>
        <w:t>The study’s outcome challenges the simplified notion of</w:t>
      </w:r>
      <w:r w:rsidR="008C7EF0" w:rsidRPr="002F6934">
        <w:rPr>
          <w:rFonts w:ascii="Times New Roman" w:hAnsi="Times New Roman" w:cs="Times New Roman"/>
        </w:rPr>
        <w:t xml:space="preserve"> gender-specific attitudes towards feminism</w:t>
      </w:r>
      <w:r w:rsidR="00911025">
        <w:rPr>
          <w:rFonts w:ascii="Times New Roman" w:hAnsi="Times New Roman" w:cs="Times New Roman"/>
        </w:rPr>
        <w:t>. It</w:t>
      </w:r>
      <w:r w:rsidR="00A2352A" w:rsidRPr="002F6934">
        <w:rPr>
          <w:rFonts w:ascii="Times New Roman" w:hAnsi="Times New Roman" w:cs="Times New Roman"/>
        </w:rPr>
        <w:t xml:space="preserve"> </w:t>
      </w:r>
      <w:r w:rsidR="00CF520B" w:rsidRPr="002F6934">
        <w:rPr>
          <w:rFonts w:ascii="Times New Roman" w:hAnsi="Times New Roman" w:cs="Times New Roman"/>
        </w:rPr>
        <w:t xml:space="preserve">highlights the </w:t>
      </w:r>
      <w:r w:rsidR="00C14ECD" w:rsidRPr="002F6934">
        <w:rPr>
          <w:rFonts w:ascii="Times New Roman" w:hAnsi="Times New Roman" w:cs="Times New Roman"/>
        </w:rPr>
        <w:t>fluidity of feminist attitudes in modern-day society</w:t>
      </w:r>
      <w:r w:rsidR="00064457" w:rsidRPr="002F6934">
        <w:rPr>
          <w:rFonts w:ascii="Times New Roman" w:hAnsi="Times New Roman" w:cs="Times New Roman"/>
        </w:rPr>
        <w:t>, paving the way for ongoing research</w:t>
      </w:r>
      <w:r w:rsidR="000A08A4" w:rsidRPr="002F6934">
        <w:rPr>
          <w:rFonts w:ascii="Times New Roman" w:hAnsi="Times New Roman" w:cs="Times New Roman"/>
        </w:rPr>
        <w:t xml:space="preserve"> </w:t>
      </w:r>
      <w:r w:rsidR="00402C00" w:rsidRPr="002F6934">
        <w:rPr>
          <w:rFonts w:ascii="Times New Roman" w:hAnsi="Times New Roman" w:cs="Times New Roman"/>
        </w:rPr>
        <w:t>and encouraging</w:t>
      </w:r>
      <w:r w:rsidR="00BC5A8F" w:rsidRPr="002F6934">
        <w:rPr>
          <w:rFonts w:ascii="Times New Roman" w:hAnsi="Times New Roman" w:cs="Times New Roman"/>
        </w:rPr>
        <w:t xml:space="preserve"> a more inclusive and equal society for all. </w:t>
      </w:r>
    </w:p>
    <w:p w14:paraId="76CBF359" w14:textId="77777777" w:rsidR="004C13AF" w:rsidRPr="002F6934" w:rsidRDefault="004C13AF" w:rsidP="002F6934">
      <w:pPr>
        <w:spacing w:line="480" w:lineRule="auto"/>
        <w:ind w:firstLine="0"/>
        <w:rPr>
          <w:rFonts w:ascii="Times New Roman" w:hAnsi="Times New Roman" w:cs="Times New Roman"/>
        </w:rPr>
      </w:pPr>
      <w:r w:rsidRPr="002F6934">
        <w:rPr>
          <w:rFonts w:ascii="Times New Roman" w:hAnsi="Times New Roman" w:cs="Times New Roman"/>
        </w:rPr>
        <w:br w:type="page"/>
      </w:r>
    </w:p>
    <w:p w14:paraId="2FA0FAD9" w14:textId="77777777" w:rsidR="00C77A6F" w:rsidRDefault="00C77A6F" w:rsidP="002C56D9"/>
    <w:p w14:paraId="06CD119C" w14:textId="05DFC0B7" w:rsidR="00146532" w:rsidRDefault="00146532" w:rsidP="008016A4">
      <w:pPr>
        <w:pStyle w:val="Heading1"/>
        <w:spacing w:line="360" w:lineRule="auto"/>
      </w:pPr>
      <w:r w:rsidRPr="00146532">
        <w:t>References</w:t>
      </w:r>
    </w:p>
    <w:p w14:paraId="3458475F" w14:textId="38AE0B04"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Andrade, C. (2020). Sample size and its importance in research. </w:t>
      </w:r>
      <w:r w:rsidRPr="007208BD">
        <w:rPr>
          <w:rFonts w:ascii="Times New Roman" w:hAnsi="Times New Roman" w:cs="Times New Roman"/>
          <w:i/>
          <w:iCs/>
        </w:rPr>
        <w:t>Indian Journal of Psychological Medicine</w:t>
      </w:r>
      <w:r w:rsidRPr="007208BD">
        <w:rPr>
          <w:rFonts w:ascii="Times New Roman" w:hAnsi="Times New Roman" w:cs="Times New Roman"/>
        </w:rPr>
        <w:t xml:space="preserve">, </w:t>
      </w:r>
      <w:r w:rsidRPr="007208BD">
        <w:rPr>
          <w:rFonts w:ascii="Times New Roman" w:hAnsi="Times New Roman" w:cs="Times New Roman"/>
          <w:i/>
          <w:iCs/>
        </w:rPr>
        <w:t>42</w:t>
      </w:r>
      <w:r w:rsidRPr="007208BD">
        <w:rPr>
          <w:rFonts w:ascii="Times New Roman" w:hAnsi="Times New Roman" w:cs="Times New Roman"/>
        </w:rPr>
        <w:t xml:space="preserve">(1), 102–103. </w:t>
      </w:r>
      <w:hyperlink r:id="rId7" w:history="1">
        <w:r w:rsidRPr="007208BD">
          <w:rPr>
            <w:rStyle w:val="Hyperlink"/>
            <w:rFonts w:ascii="Times New Roman" w:hAnsi="Times New Roman" w:cs="Times New Roman"/>
          </w:rPr>
          <w:t>https://doi.org/10.4103/ijpsym.ijpsym_504_19</w:t>
        </w:r>
      </w:hyperlink>
      <w:r w:rsidRPr="007208BD">
        <w:rPr>
          <w:rFonts w:ascii="Times New Roman" w:hAnsi="Times New Roman" w:cs="Times New Roman"/>
        </w:rPr>
        <w:t xml:space="preserve"> </w:t>
      </w:r>
    </w:p>
    <w:p w14:paraId="39B6E878" w14:textId="58E5B017"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proofErr w:type="spellStart"/>
      <w:r w:rsidRPr="007208BD">
        <w:rPr>
          <w:rFonts w:ascii="Times New Roman" w:hAnsi="Times New Roman" w:cs="Times New Roman"/>
        </w:rPr>
        <w:t>Bargad</w:t>
      </w:r>
      <w:proofErr w:type="spellEnd"/>
      <w:r w:rsidRPr="007208BD">
        <w:rPr>
          <w:rFonts w:ascii="Times New Roman" w:hAnsi="Times New Roman" w:cs="Times New Roman"/>
        </w:rPr>
        <w:t xml:space="preserve">, A., &amp; Hyde, J. S. (1991). Women’s Studies: A Study of feminist identity development in women. </w:t>
      </w:r>
      <w:r w:rsidRPr="007208BD">
        <w:rPr>
          <w:rFonts w:ascii="Times New Roman" w:hAnsi="Times New Roman" w:cs="Times New Roman"/>
          <w:i/>
          <w:iCs/>
        </w:rPr>
        <w:t>Psychology of Women Quarterly</w:t>
      </w:r>
      <w:r w:rsidRPr="007208BD">
        <w:rPr>
          <w:rFonts w:ascii="Times New Roman" w:hAnsi="Times New Roman" w:cs="Times New Roman"/>
        </w:rPr>
        <w:t xml:space="preserve">, </w:t>
      </w:r>
      <w:r w:rsidRPr="007208BD">
        <w:rPr>
          <w:rFonts w:ascii="Times New Roman" w:hAnsi="Times New Roman" w:cs="Times New Roman"/>
          <w:i/>
          <w:iCs/>
        </w:rPr>
        <w:t>15</w:t>
      </w:r>
      <w:r w:rsidRPr="007208BD">
        <w:rPr>
          <w:rFonts w:ascii="Times New Roman" w:hAnsi="Times New Roman" w:cs="Times New Roman"/>
        </w:rPr>
        <w:t xml:space="preserve">(2), 181–201. </w:t>
      </w:r>
      <w:hyperlink r:id="rId8" w:history="1">
        <w:r w:rsidRPr="007208BD">
          <w:rPr>
            <w:rStyle w:val="Hyperlink"/>
            <w:rFonts w:ascii="Times New Roman" w:hAnsi="Times New Roman" w:cs="Times New Roman"/>
          </w:rPr>
          <w:t>https://doi.org/10.1111/j.1471-6402.1991.tb00791.x</w:t>
        </w:r>
      </w:hyperlink>
      <w:r w:rsidRPr="007208BD">
        <w:rPr>
          <w:rFonts w:ascii="Times New Roman" w:hAnsi="Times New Roman" w:cs="Times New Roman"/>
        </w:rPr>
        <w:t xml:space="preserve"> </w:t>
      </w:r>
    </w:p>
    <w:p w14:paraId="39011F15" w14:textId="7CA99DB4"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Bettencourt, K. E., </w:t>
      </w:r>
      <w:proofErr w:type="spellStart"/>
      <w:r w:rsidRPr="007208BD">
        <w:rPr>
          <w:rFonts w:ascii="Times New Roman" w:hAnsi="Times New Roman" w:cs="Times New Roman"/>
        </w:rPr>
        <w:t>Vacha-Haase</w:t>
      </w:r>
      <w:proofErr w:type="spellEnd"/>
      <w:r w:rsidRPr="007208BD">
        <w:rPr>
          <w:rFonts w:ascii="Times New Roman" w:hAnsi="Times New Roman" w:cs="Times New Roman"/>
        </w:rPr>
        <w:t xml:space="preserve">, T., &amp; Byrne, Z. S. (2011). Older and younger adults’ attitudes toward feminism: The influence of religiosity, political orientation, gender, education, and family. </w:t>
      </w:r>
      <w:r w:rsidRPr="007208BD">
        <w:rPr>
          <w:rFonts w:ascii="Times New Roman" w:hAnsi="Times New Roman" w:cs="Times New Roman"/>
          <w:i/>
          <w:iCs/>
        </w:rPr>
        <w:t>Sex Roles</w:t>
      </w:r>
      <w:r w:rsidRPr="007208BD">
        <w:rPr>
          <w:rFonts w:ascii="Times New Roman" w:hAnsi="Times New Roman" w:cs="Times New Roman"/>
        </w:rPr>
        <w:t xml:space="preserve">, </w:t>
      </w:r>
      <w:r w:rsidRPr="007208BD">
        <w:rPr>
          <w:rFonts w:ascii="Times New Roman" w:hAnsi="Times New Roman" w:cs="Times New Roman"/>
          <w:i/>
          <w:iCs/>
        </w:rPr>
        <w:t>64</w:t>
      </w:r>
      <w:r w:rsidRPr="007208BD">
        <w:rPr>
          <w:rFonts w:ascii="Times New Roman" w:hAnsi="Times New Roman" w:cs="Times New Roman"/>
        </w:rPr>
        <w:t xml:space="preserve">(11–12), 863–874. </w:t>
      </w:r>
      <w:hyperlink r:id="rId9" w:history="1">
        <w:r w:rsidRPr="007208BD">
          <w:rPr>
            <w:rStyle w:val="Hyperlink"/>
            <w:rFonts w:ascii="Times New Roman" w:hAnsi="Times New Roman" w:cs="Times New Roman"/>
          </w:rPr>
          <w:t>https://doi.org/10.1007/s11199-011-9946-z</w:t>
        </w:r>
      </w:hyperlink>
      <w:r w:rsidRPr="007208BD">
        <w:rPr>
          <w:rFonts w:ascii="Times New Roman" w:hAnsi="Times New Roman" w:cs="Times New Roman"/>
        </w:rPr>
        <w:t xml:space="preserve"> </w:t>
      </w:r>
    </w:p>
    <w:p w14:paraId="7B123A26" w14:textId="04AF707A"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Blee, K. M., &amp; </w:t>
      </w:r>
      <w:proofErr w:type="spellStart"/>
      <w:r w:rsidRPr="007208BD">
        <w:rPr>
          <w:rFonts w:ascii="Times New Roman" w:hAnsi="Times New Roman" w:cs="Times New Roman"/>
        </w:rPr>
        <w:t>Tickamyer</w:t>
      </w:r>
      <w:proofErr w:type="spellEnd"/>
      <w:r w:rsidRPr="007208BD">
        <w:rPr>
          <w:rFonts w:ascii="Times New Roman" w:hAnsi="Times New Roman" w:cs="Times New Roman"/>
        </w:rPr>
        <w:t xml:space="preserve">, A. R. (1995). Racial differences in men’s attitudes about women’s gender roles. </w:t>
      </w:r>
      <w:r w:rsidRPr="007208BD">
        <w:rPr>
          <w:rFonts w:ascii="Times New Roman" w:hAnsi="Times New Roman" w:cs="Times New Roman"/>
          <w:i/>
          <w:iCs/>
        </w:rPr>
        <w:t>Journal of Marriage and the Family</w:t>
      </w:r>
      <w:r w:rsidRPr="007208BD">
        <w:rPr>
          <w:rFonts w:ascii="Times New Roman" w:hAnsi="Times New Roman" w:cs="Times New Roman"/>
        </w:rPr>
        <w:t xml:space="preserve">, </w:t>
      </w:r>
      <w:r w:rsidRPr="007208BD">
        <w:rPr>
          <w:rFonts w:ascii="Times New Roman" w:hAnsi="Times New Roman" w:cs="Times New Roman"/>
          <w:i/>
          <w:iCs/>
        </w:rPr>
        <w:t>57</w:t>
      </w:r>
      <w:r w:rsidRPr="007208BD">
        <w:rPr>
          <w:rFonts w:ascii="Times New Roman" w:hAnsi="Times New Roman" w:cs="Times New Roman"/>
        </w:rPr>
        <w:t xml:space="preserve">(1), 21. </w:t>
      </w:r>
      <w:hyperlink r:id="rId10" w:history="1">
        <w:r w:rsidRPr="007208BD">
          <w:rPr>
            <w:rStyle w:val="Hyperlink"/>
            <w:rFonts w:ascii="Times New Roman" w:hAnsi="Times New Roman" w:cs="Times New Roman"/>
          </w:rPr>
          <w:t>https://doi.org/10.2307/353813</w:t>
        </w:r>
      </w:hyperlink>
      <w:r w:rsidRPr="007208BD">
        <w:rPr>
          <w:rFonts w:ascii="Times New Roman" w:hAnsi="Times New Roman" w:cs="Times New Roman"/>
        </w:rPr>
        <w:t xml:space="preserve"> </w:t>
      </w:r>
    </w:p>
    <w:p w14:paraId="054DB5A0" w14:textId="16049E12"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Chaudhury, S., Srivastava, K., Bhat, P., &amp; </w:t>
      </w:r>
      <w:proofErr w:type="spellStart"/>
      <w:r w:rsidRPr="007208BD">
        <w:rPr>
          <w:rFonts w:ascii="Times New Roman" w:hAnsi="Times New Roman" w:cs="Times New Roman"/>
        </w:rPr>
        <w:t>Sahu</w:t>
      </w:r>
      <w:proofErr w:type="spellEnd"/>
      <w:r w:rsidRPr="007208BD">
        <w:rPr>
          <w:rFonts w:ascii="Times New Roman" w:hAnsi="Times New Roman" w:cs="Times New Roman"/>
        </w:rPr>
        <w:t xml:space="preserve">, S. (2017). Misogyny, feminism, and sexual harassment. </w:t>
      </w:r>
      <w:r w:rsidRPr="007208BD">
        <w:rPr>
          <w:rFonts w:ascii="Times New Roman" w:hAnsi="Times New Roman" w:cs="Times New Roman"/>
          <w:i/>
          <w:iCs/>
        </w:rPr>
        <w:t>Industrial Psychiatry Journal</w:t>
      </w:r>
      <w:r w:rsidRPr="007208BD">
        <w:rPr>
          <w:rFonts w:ascii="Times New Roman" w:hAnsi="Times New Roman" w:cs="Times New Roman"/>
        </w:rPr>
        <w:t xml:space="preserve">, </w:t>
      </w:r>
      <w:r w:rsidRPr="007208BD">
        <w:rPr>
          <w:rFonts w:ascii="Times New Roman" w:hAnsi="Times New Roman" w:cs="Times New Roman"/>
          <w:i/>
          <w:iCs/>
        </w:rPr>
        <w:t>26</w:t>
      </w:r>
      <w:r w:rsidRPr="007208BD">
        <w:rPr>
          <w:rFonts w:ascii="Times New Roman" w:hAnsi="Times New Roman" w:cs="Times New Roman"/>
        </w:rPr>
        <w:t xml:space="preserve">(2), 111–113. </w:t>
      </w:r>
      <w:hyperlink r:id="rId11" w:history="1">
        <w:r w:rsidRPr="007208BD">
          <w:rPr>
            <w:rStyle w:val="Hyperlink"/>
            <w:rFonts w:ascii="Times New Roman" w:hAnsi="Times New Roman" w:cs="Times New Roman"/>
          </w:rPr>
          <w:t>https://doi.org/10.4103/ipj.ipj_32_18</w:t>
        </w:r>
      </w:hyperlink>
      <w:r w:rsidRPr="007208BD">
        <w:rPr>
          <w:rFonts w:ascii="Times New Roman" w:hAnsi="Times New Roman" w:cs="Times New Roman"/>
        </w:rPr>
        <w:t xml:space="preserve"> </w:t>
      </w:r>
    </w:p>
    <w:p w14:paraId="113D6B4F" w14:textId="394F2D20"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Cotter, D., Hermsen, J. M., &amp; </w:t>
      </w:r>
      <w:proofErr w:type="spellStart"/>
      <w:r w:rsidRPr="007208BD">
        <w:rPr>
          <w:rFonts w:ascii="Times New Roman" w:hAnsi="Times New Roman" w:cs="Times New Roman"/>
        </w:rPr>
        <w:t>Vanneman</w:t>
      </w:r>
      <w:proofErr w:type="spellEnd"/>
      <w:r w:rsidRPr="007208BD">
        <w:rPr>
          <w:rFonts w:ascii="Times New Roman" w:hAnsi="Times New Roman" w:cs="Times New Roman"/>
        </w:rPr>
        <w:t xml:space="preserve">, R. (2011). The end of the gender revolution? gender role attitudes from 1977 to 2008. </w:t>
      </w:r>
      <w:r w:rsidRPr="007208BD">
        <w:rPr>
          <w:rFonts w:ascii="Times New Roman" w:hAnsi="Times New Roman" w:cs="Times New Roman"/>
          <w:i/>
          <w:iCs/>
        </w:rPr>
        <w:t>American Journal of Sociology</w:t>
      </w:r>
      <w:r w:rsidRPr="007208BD">
        <w:rPr>
          <w:rFonts w:ascii="Times New Roman" w:hAnsi="Times New Roman" w:cs="Times New Roman"/>
        </w:rPr>
        <w:t xml:space="preserve">, </w:t>
      </w:r>
      <w:r w:rsidRPr="007208BD">
        <w:rPr>
          <w:rFonts w:ascii="Times New Roman" w:hAnsi="Times New Roman" w:cs="Times New Roman"/>
          <w:i/>
          <w:iCs/>
        </w:rPr>
        <w:t>117</w:t>
      </w:r>
      <w:r w:rsidRPr="007208BD">
        <w:rPr>
          <w:rFonts w:ascii="Times New Roman" w:hAnsi="Times New Roman" w:cs="Times New Roman"/>
        </w:rPr>
        <w:t xml:space="preserve">(1), 259–289. </w:t>
      </w:r>
      <w:hyperlink r:id="rId12" w:history="1">
        <w:r w:rsidRPr="007208BD">
          <w:rPr>
            <w:rStyle w:val="Hyperlink"/>
            <w:rFonts w:ascii="Times New Roman" w:hAnsi="Times New Roman" w:cs="Times New Roman"/>
          </w:rPr>
          <w:t>https://doi.org/10.1086/658853</w:t>
        </w:r>
      </w:hyperlink>
      <w:r w:rsidRPr="007208BD">
        <w:rPr>
          <w:rFonts w:ascii="Times New Roman" w:hAnsi="Times New Roman" w:cs="Times New Roman"/>
        </w:rPr>
        <w:t xml:space="preserve"> </w:t>
      </w:r>
    </w:p>
    <w:p w14:paraId="7C4A614E" w14:textId="77037EB5"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Cowman, K. (2010). Carrying on a Long Tradition. </w:t>
      </w:r>
      <w:r w:rsidRPr="007208BD">
        <w:rPr>
          <w:rFonts w:ascii="Times New Roman" w:hAnsi="Times New Roman" w:cs="Times New Roman"/>
          <w:i/>
          <w:iCs/>
        </w:rPr>
        <w:t>European Journal of Women’s Studies</w:t>
      </w:r>
      <w:r w:rsidRPr="007208BD">
        <w:rPr>
          <w:rFonts w:ascii="Times New Roman" w:hAnsi="Times New Roman" w:cs="Times New Roman"/>
        </w:rPr>
        <w:t xml:space="preserve">, </w:t>
      </w:r>
      <w:r w:rsidRPr="007208BD">
        <w:rPr>
          <w:rFonts w:ascii="Times New Roman" w:hAnsi="Times New Roman" w:cs="Times New Roman"/>
          <w:i/>
          <w:iCs/>
        </w:rPr>
        <w:t>17</w:t>
      </w:r>
      <w:r w:rsidRPr="007208BD">
        <w:rPr>
          <w:rFonts w:ascii="Times New Roman" w:hAnsi="Times New Roman" w:cs="Times New Roman"/>
        </w:rPr>
        <w:t xml:space="preserve">(3), 193–210. </w:t>
      </w:r>
      <w:hyperlink r:id="rId13" w:history="1">
        <w:r w:rsidRPr="007208BD">
          <w:rPr>
            <w:rStyle w:val="Hyperlink"/>
            <w:rFonts w:ascii="Times New Roman" w:hAnsi="Times New Roman" w:cs="Times New Roman"/>
          </w:rPr>
          <w:t>https://doi.org/10.1177/1350506810368909</w:t>
        </w:r>
      </w:hyperlink>
      <w:r w:rsidRPr="007208BD">
        <w:rPr>
          <w:rFonts w:ascii="Times New Roman" w:hAnsi="Times New Roman" w:cs="Times New Roman"/>
        </w:rPr>
        <w:t xml:space="preserve"> </w:t>
      </w:r>
    </w:p>
    <w:p w14:paraId="4C83E299" w14:textId="2A702BB0"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Duncan, L. E. (2010). Women’s relationship to feminism. </w:t>
      </w:r>
      <w:r w:rsidRPr="007208BD">
        <w:rPr>
          <w:rFonts w:ascii="Times New Roman" w:hAnsi="Times New Roman" w:cs="Times New Roman"/>
          <w:i/>
          <w:iCs/>
        </w:rPr>
        <w:t>Psychology of Women Quarterly</w:t>
      </w:r>
      <w:r w:rsidRPr="007208BD">
        <w:rPr>
          <w:rFonts w:ascii="Times New Roman" w:hAnsi="Times New Roman" w:cs="Times New Roman"/>
        </w:rPr>
        <w:t xml:space="preserve">, </w:t>
      </w:r>
      <w:r w:rsidRPr="007208BD">
        <w:rPr>
          <w:rFonts w:ascii="Times New Roman" w:hAnsi="Times New Roman" w:cs="Times New Roman"/>
          <w:i/>
          <w:iCs/>
        </w:rPr>
        <w:t>34</w:t>
      </w:r>
      <w:r w:rsidRPr="007208BD">
        <w:rPr>
          <w:rFonts w:ascii="Times New Roman" w:hAnsi="Times New Roman" w:cs="Times New Roman"/>
        </w:rPr>
        <w:t xml:space="preserve">(4), 498–507. </w:t>
      </w:r>
      <w:hyperlink r:id="rId14" w:history="1">
        <w:r w:rsidRPr="007208BD">
          <w:rPr>
            <w:rStyle w:val="Hyperlink"/>
            <w:rFonts w:ascii="Times New Roman" w:hAnsi="Times New Roman" w:cs="Times New Roman"/>
          </w:rPr>
          <w:t>https://doi.org/10.1111/j.1471-6402.2010.01599.x</w:t>
        </w:r>
      </w:hyperlink>
      <w:r w:rsidRPr="007208BD">
        <w:rPr>
          <w:rFonts w:ascii="Times New Roman" w:hAnsi="Times New Roman" w:cs="Times New Roman"/>
        </w:rPr>
        <w:t xml:space="preserve"> </w:t>
      </w:r>
    </w:p>
    <w:p w14:paraId="7A98EBC2" w14:textId="50CA044F"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proofErr w:type="spellStart"/>
      <w:r w:rsidRPr="007208BD">
        <w:rPr>
          <w:rFonts w:ascii="Times New Roman" w:hAnsi="Times New Roman" w:cs="Times New Roman"/>
        </w:rPr>
        <w:t>Eagly</w:t>
      </w:r>
      <w:proofErr w:type="spellEnd"/>
      <w:r w:rsidRPr="007208BD">
        <w:rPr>
          <w:rFonts w:ascii="Times New Roman" w:hAnsi="Times New Roman" w:cs="Times New Roman"/>
        </w:rPr>
        <w:t xml:space="preserve">, A. H., &amp; Karau, S. J. (2002). Role congruity theory of prejudice toward female leaders. </w:t>
      </w:r>
      <w:r w:rsidRPr="007208BD">
        <w:rPr>
          <w:rFonts w:ascii="Times New Roman" w:hAnsi="Times New Roman" w:cs="Times New Roman"/>
          <w:i/>
          <w:iCs/>
        </w:rPr>
        <w:t>Psychological Review</w:t>
      </w:r>
      <w:r w:rsidRPr="007208BD">
        <w:rPr>
          <w:rFonts w:ascii="Times New Roman" w:hAnsi="Times New Roman" w:cs="Times New Roman"/>
        </w:rPr>
        <w:t xml:space="preserve">, </w:t>
      </w:r>
      <w:r w:rsidRPr="007208BD">
        <w:rPr>
          <w:rFonts w:ascii="Times New Roman" w:hAnsi="Times New Roman" w:cs="Times New Roman"/>
          <w:i/>
          <w:iCs/>
        </w:rPr>
        <w:t>109</w:t>
      </w:r>
      <w:r w:rsidRPr="007208BD">
        <w:rPr>
          <w:rFonts w:ascii="Times New Roman" w:hAnsi="Times New Roman" w:cs="Times New Roman"/>
        </w:rPr>
        <w:t xml:space="preserve">(3), 573–598. </w:t>
      </w:r>
      <w:hyperlink r:id="rId15" w:history="1">
        <w:r w:rsidRPr="007208BD">
          <w:rPr>
            <w:rStyle w:val="Hyperlink"/>
            <w:rFonts w:ascii="Times New Roman" w:hAnsi="Times New Roman" w:cs="Times New Roman"/>
          </w:rPr>
          <w:t>https://doi.org/10.1037/0033-295x.109.3.573</w:t>
        </w:r>
      </w:hyperlink>
      <w:r w:rsidRPr="007208BD">
        <w:rPr>
          <w:rFonts w:ascii="Times New Roman" w:hAnsi="Times New Roman" w:cs="Times New Roman"/>
        </w:rPr>
        <w:t xml:space="preserve"> </w:t>
      </w:r>
    </w:p>
    <w:p w14:paraId="57996C0F" w14:textId="2FD94489"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lastRenderedPageBreak/>
        <w:t xml:space="preserve">Earnshaw, V. A., </w:t>
      </w:r>
      <w:proofErr w:type="spellStart"/>
      <w:r w:rsidRPr="007208BD">
        <w:rPr>
          <w:rFonts w:ascii="Times New Roman" w:hAnsi="Times New Roman" w:cs="Times New Roman"/>
        </w:rPr>
        <w:t>Pitpitan</w:t>
      </w:r>
      <w:proofErr w:type="spellEnd"/>
      <w:r w:rsidRPr="007208BD">
        <w:rPr>
          <w:rFonts w:ascii="Times New Roman" w:hAnsi="Times New Roman" w:cs="Times New Roman"/>
        </w:rPr>
        <w:t xml:space="preserve">, E. V., &amp; </w:t>
      </w:r>
      <w:proofErr w:type="spellStart"/>
      <w:r w:rsidRPr="007208BD">
        <w:rPr>
          <w:rFonts w:ascii="Times New Roman" w:hAnsi="Times New Roman" w:cs="Times New Roman"/>
        </w:rPr>
        <w:t>Chaudoir</w:t>
      </w:r>
      <w:proofErr w:type="spellEnd"/>
      <w:r w:rsidRPr="007208BD">
        <w:rPr>
          <w:rFonts w:ascii="Times New Roman" w:hAnsi="Times New Roman" w:cs="Times New Roman"/>
        </w:rPr>
        <w:t xml:space="preserve">, S. R. (2010). Intended responses to rape as functions of attitudes, attributions of fault, and emotions. </w:t>
      </w:r>
      <w:r w:rsidRPr="007208BD">
        <w:rPr>
          <w:rFonts w:ascii="Times New Roman" w:hAnsi="Times New Roman" w:cs="Times New Roman"/>
          <w:i/>
          <w:iCs/>
        </w:rPr>
        <w:t>Sex Roles</w:t>
      </w:r>
      <w:r w:rsidRPr="007208BD">
        <w:rPr>
          <w:rFonts w:ascii="Times New Roman" w:hAnsi="Times New Roman" w:cs="Times New Roman"/>
        </w:rPr>
        <w:t xml:space="preserve">, </w:t>
      </w:r>
      <w:r w:rsidRPr="007208BD">
        <w:rPr>
          <w:rFonts w:ascii="Times New Roman" w:hAnsi="Times New Roman" w:cs="Times New Roman"/>
          <w:i/>
          <w:iCs/>
        </w:rPr>
        <w:t>64</w:t>
      </w:r>
      <w:r w:rsidRPr="007208BD">
        <w:rPr>
          <w:rFonts w:ascii="Times New Roman" w:hAnsi="Times New Roman" w:cs="Times New Roman"/>
        </w:rPr>
        <w:t xml:space="preserve">(5–6), 382–393. </w:t>
      </w:r>
      <w:hyperlink r:id="rId16" w:history="1">
        <w:r w:rsidRPr="007208BD">
          <w:rPr>
            <w:rStyle w:val="Hyperlink"/>
            <w:rFonts w:ascii="Times New Roman" w:hAnsi="Times New Roman" w:cs="Times New Roman"/>
          </w:rPr>
          <w:t>https://doi.org/10.1007/s11199-010-9920-1</w:t>
        </w:r>
      </w:hyperlink>
      <w:r w:rsidRPr="007208BD">
        <w:rPr>
          <w:rFonts w:ascii="Times New Roman" w:hAnsi="Times New Roman" w:cs="Times New Roman"/>
        </w:rPr>
        <w:t xml:space="preserve"> </w:t>
      </w:r>
    </w:p>
    <w:p w14:paraId="33D35B95" w14:textId="68F96084"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Fischer, A. R., </w:t>
      </w:r>
      <w:proofErr w:type="spellStart"/>
      <w:r w:rsidRPr="007208BD">
        <w:rPr>
          <w:rFonts w:ascii="Times New Roman" w:hAnsi="Times New Roman" w:cs="Times New Roman"/>
        </w:rPr>
        <w:t>Tokar</w:t>
      </w:r>
      <w:proofErr w:type="spellEnd"/>
      <w:r w:rsidRPr="007208BD">
        <w:rPr>
          <w:rFonts w:ascii="Times New Roman" w:hAnsi="Times New Roman" w:cs="Times New Roman"/>
        </w:rPr>
        <w:t xml:space="preserve">, D. M., </w:t>
      </w:r>
      <w:proofErr w:type="spellStart"/>
      <w:r w:rsidRPr="007208BD">
        <w:rPr>
          <w:rFonts w:ascii="Times New Roman" w:hAnsi="Times New Roman" w:cs="Times New Roman"/>
        </w:rPr>
        <w:t>Mergl</w:t>
      </w:r>
      <w:proofErr w:type="spellEnd"/>
      <w:r w:rsidRPr="007208BD">
        <w:rPr>
          <w:rFonts w:ascii="Times New Roman" w:hAnsi="Times New Roman" w:cs="Times New Roman"/>
        </w:rPr>
        <w:t xml:space="preserve">, M. M., Good, G. E., Hill, M. S., &amp; Blum, S. A. (2000). Assessing women’s feminist identity development: Studies of convergent, discriminant, and structural validity. </w:t>
      </w:r>
      <w:r w:rsidRPr="007208BD">
        <w:rPr>
          <w:rFonts w:ascii="Times New Roman" w:hAnsi="Times New Roman" w:cs="Times New Roman"/>
          <w:i/>
          <w:iCs/>
        </w:rPr>
        <w:t>Psychology of Women Quarterly</w:t>
      </w:r>
      <w:r w:rsidRPr="007208BD">
        <w:rPr>
          <w:rFonts w:ascii="Times New Roman" w:hAnsi="Times New Roman" w:cs="Times New Roman"/>
        </w:rPr>
        <w:t xml:space="preserve">, </w:t>
      </w:r>
      <w:r w:rsidRPr="007208BD">
        <w:rPr>
          <w:rFonts w:ascii="Times New Roman" w:hAnsi="Times New Roman" w:cs="Times New Roman"/>
          <w:i/>
          <w:iCs/>
        </w:rPr>
        <w:t>24</w:t>
      </w:r>
      <w:r w:rsidRPr="007208BD">
        <w:rPr>
          <w:rFonts w:ascii="Times New Roman" w:hAnsi="Times New Roman" w:cs="Times New Roman"/>
        </w:rPr>
        <w:t xml:space="preserve">(1), 15–29. </w:t>
      </w:r>
      <w:hyperlink r:id="rId17" w:history="1">
        <w:r w:rsidRPr="007208BD">
          <w:rPr>
            <w:rStyle w:val="Hyperlink"/>
            <w:rFonts w:ascii="Times New Roman" w:hAnsi="Times New Roman" w:cs="Times New Roman"/>
          </w:rPr>
          <w:t>https://doi.org/10.1111/j.1471-6402.2000.tb01018.x</w:t>
        </w:r>
      </w:hyperlink>
      <w:r w:rsidRPr="007208BD">
        <w:rPr>
          <w:rFonts w:ascii="Times New Roman" w:hAnsi="Times New Roman" w:cs="Times New Roman"/>
        </w:rPr>
        <w:t xml:space="preserve"> </w:t>
      </w:r>
    </w:p>
    <w:p w14:paraId="4E6D3EB1" w14:textId="09748B52"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Gupta, M., </w:t>
      </w:r>
      <w:proofErr w:type="spellStart"/>
      <w:r w:rsidRPr="007208BD">
        <w:rPr>
          <w:rFonts w:ascii="Times New Roman" w:hAnsi="Times New Roman" w:cs="Times New Roman"/>
        </w:rPr>
        <w:t>Madabushi</w:t>
      </w:r>
      <w:proofErr w:type="spellEnd"/>
      <w:r w:rsidRPr="007208BD">
        <w:rPr>
          <w:rFonts w:ascii="Times New Roman" w:hAnsi="Times New Roman" w:cs="Times New Roman"/>
        </w:rPr>
        <w:t xml:space="preserve">, J. S., &amp; Gupta, N. (2023). Critical overview of patriarchy, its interferences with psychological development, and risks for mental health. </w:t>
      </w:r>
      <w:proofErr w:type="spellStart"/>
      <w:r w:rsidRPr="007208BD">
        <w:rPr>
          <w:rFonts w:ascii="Times New Roman" w:hAnsi="Times New Roman" w:cs="Times New Roman"/>
          <w:i/>
          <w:iCs/>
        </w:rPr>
        <w:t>Cureus</w:t>
      </w:r>
      <w:proofErr w:type="spellEnd"/>
      <w:r w:rsidRPr="007208BD">
        <w:rPr>
          <w:rFonts w:ascii="Times New Roman" w:hAnsi="Times New Roman" w:cs="Times New Roman"/>
        </w:rPr>
        <w:t xml:space="preserve">. </w:t>
      </w:r>
      <w:hyperlink r:id="rId18" w:history="1">
        <w:r w:rsidRPr="007208BD">
          <w:rPr>
            <w:rStyle w:val="Hyperlink"/>
            <w:rFonts w:ascii="Times New Roman" w:hAnsi="Times New Roman" w:cs="Times New Roman"/>
          </w:rPr>
          <w:t>https://doi.org/10.7759/cureus.40216</w:t>
        </w:r>
      </w:hyperlink>
      <w:r w:rsidRPr="007208BD">
        <w:rPr>
          <w:rFonts w:ascii="Times New Roman" w:hAnsi="Times New Roman" w:cs="Times New Roman"/>
        </w:rPr>
        <w:t xml:space="preserve"> </w:t>
      </w:r>
    </w:p>
    <w:p w14:paraId="500AE4CA" w14:textId="093B5888"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Henley, N. M., Meng, K., O’Brien, D., McCarthy, W. J., &amp; </w:t>
      </w:r>
      <w:proofErr w:type="spellStart"/>
      <w:r w:rsidRPr="007208BD">
        <w:rPr>
          <w:rFonts w:ascii="Times New Roman" w:hAnsi="Times New Roman" w:cs="Times New Roman"/>
        </w:rPr>
        <w:t>Sockloskie</w:t>
      </w:r>
      <w:proofErr w:type="spellEnd"/>
      <w:r w:rsidRPr="007208BD">
        <w:rPr>
          <w:rFonts w:ascii="Times New Roman" w:hAnsi="Times New Roman" w:cs="Times New Roman"/>
        </w:rPr>
        <w:t xml:space="preserve">, R. J. (1998). Developing a scale to measure the diversity of feminist attitudes. </w:t>
      </w:r>
      <w:r w:rsidRPr="007208BD">
        <w:rPr>
          <w:rFonts w:ascii="Times New Roman" w:hAnsi="Times New Roman" w:cs="Times New Roman"/>
          <w:i/>
          <w:iCs/>
        </w:rPr>
        <w:t>Psychology of Women Quarterly</w:t>
      </w:r>
      <w:r w:rsidRPr="007208BD">
        <w:rPr>
          <w:rFonts w:ascii="Times New Roman" w:hAnsi="Times New Roman" w:cs="Times New Roman"/>
        </w:rPr>
        <w:t xml:space="preserve">, </w:t>
      </w:r>
      <w:r w:rsidRPr="007208BD">
        <w:rPr>
          <w:rFonts w:ascii="Times New Roman" w:hAnsi="Times New Roman" w:cs="Times New Roman"/>
          <w:i/>
          <w:iCs/>
        </w:rPr>
        <w:t>22</w:t>
      </w:r>
      <w:r w:rsidRPr="007208BD">
        <w:rPr>
          <w:rFonts w:ascii="Times New Roman" w:hAnsi="Times New Roman" w:cs="Times New Roman"/>
        </w:rPr>
        <w:t xml:space="preserve">(3), 317–348. </w:t>
      </w:r>
      <w:hyperlink r:id="rId19" w:history="1">
        <w:r w:rsidRPr="007208BD">
          <w:rPr>
            <w:rStyle w:val="Hyperlink"/>
            <w:rFonts w:ascii="Times New Roman" w:hAnsi="Times New Roman" w:cs="Times New Roman"/>
          </w:rPr>
          <w:t>https://doi.org/10.1111/j.1471-6402.1998.tb00158.x</w:t>
        </w:r>
      </w:hyperlink>
      <w:r w:rsidRPr="007208BD">
        <w:rPr>
          <w:rFonts w:ascii="Times New Roman" w:hAnsi="Times New Roman" w:cs="Times New Roman"/>
        </w:rPr>
        <w:t xml:space="preserve"> </w:t>
      </w:r>
    </w:p>
    <w:p w14:paraId="4CF80714" w14:textId="7F301786"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Josephson, J., </w:t>
      </w:r>
      <w:proofErr w:type="spellStart"/>
      <w:r w:rsidRPr="007208BD">
        <w:rPr>
          <w:rFonts w:ascii="Times New Roman" w:hAnsi="Times New Roman" w:cs="Times New Roman"/>
        </w:rPr>
        <w:t>Einarsdóttir</w:t>
      </w:r>
      <w:proofErr w:type="spellEnd"/>
      <w:r w:rsidRPr="007208BD">
        <w:rPr>
          <w:rFonts w:ascii="Times New Roman" w:hAnsi="Times New Roman" w:cs="Times New Roman"/>
        </w:rPr>
        <w:t xml:space="preserve">, Þ., &amp; </w:t>
      </w:r>
      <w:proofErr w:type="spellStart"/>
      <w:r w:rsidRPr="007208BD">
        <w:rPr>
          <w:rFonts w:ascii="Times New Roman" w:hAnsi="Times New Roman" w:cs="Times New Roman"/>
        </w:rPr>
        <w:t>Sigurðardóttir</w:t>
      </w:r>
      <w:proofErr w:type="spellEnd"/>
      <w:r w:rsidRPr="007208BD">
        <w:rPr>
          <w:rFonts w:ascii="Times New Roman" w:hAnsi="Times New Roman" w:cs="Times New Roman"/>
        </w:rPr>
        <w:t xml:space="preserve">, S. A. (2016). Queering the trans: Gender and sexuality binaries in Icelandic trans, queer, and feminist communities. </w:t>
      </w:r>
      <w:r w:rsidRPr="007208BD">
        <w:rPr>
          <w:rFonts w:ascii="Times New Roman" w:hAnsi="Times New Roman" w:cs="Times New Roman"/>
          <w:i/>
          <w:iCs/>
        </w:rPr>
        <w:t>European Journal of Women’s Studies</w:t>
      </w:r>
      <w:r w:rsidRPr="007208BD">
        <w:rPr>
          <w:rFonts w:ascii="Times New Roman" w:hAnsi="Times New Roman" w:cs="Times New Roman"/>
        </w:rPr>
        <w:t xml:space="preserve">, </w:t>
      </w:r>
      <w:r w:rsidRPr="007208BD">
        <w:rPr>
          <w:rFonts w:ascii="Times New Roman" w:hAnsi="Times New Roman" w:cs="Times New Roman"/>
          <w:i/>
          <w:iCs/>
        </w:rPr>
        <w:t>24</w:t>
      </w:r>
      <w:r w:rsidRPr="007208BD">
        <w:rPr>
          <w:rFonts w:ascii="Times New Roman" w:hAnsi="Times New Roman" w:cs="Times New Roman"/>
        </w:rPr>
        <w:t xml:space="preserve">(1), 70–84. </w:t>
      </w:r>
      <w:hyperlink r:id="rId20" w:history="1">
        <w:r w:rsidRPr="007208BD">
          <w:rPr>
            <w:rStyle w:val="Hyperlink"/>
            <w:rFonts w:ascii="Times New Roman" w:hAnsi="Times New Roman" w:cs="Times New Roman"/>
          </w:rPr>
          <w:t>https://doi.org/10.1177/1350506815625694</w:t>
        </w:r>
      </w:hyperlink>
      <w:r w:rsidRPr="007208BD">
        <w:rPr>
          <w:rFonts w:ascii="Times New Roman" w:hAnsi="Times New Roman" w:cs="Times New Roman"/>
        </w:rPr>
        <w:t xml:space="preserve"> </w:t>
      </w:r>
    </w:p>
    <w:p w14:paraId="6234611B" w14:textId="0AB3B308"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Leon, C. M., &amp; </w:t>
      </w:r>
      <w:proofErr w:type="spellStart"/>
      <w:r w:rsidRPr="007208BD">
        <w:rPr>
          <w:rFonts w:ascii="Times New Roman" w:hAnsi="Times New Roman" w:cs="Times New Roman"/>
        </w:rPr>
        <w:t>Aizpurua</w:t>
      </w:r>
      <w:proofErr w:type="spellEnd"/>
      <w:r w:rsidRPr="007208BD">
        <w:rPr>
          <w:rFonts w:ascii="Times New Roman" w:hAnsi="Times New Roman" w:cs="Times New Roman"/>
        </w:rPr>
        <w:t xml:space="preserve">, E. (2023). Do youth dream of gender stereotypes? the relationship among gender stereotyping, support for feminism, and acceptance of gender-based violence. </w:t>
      </w:r>
      <w:r w:rsidRPr="007208BD">
        <w:rPr>
          <w:rFonts w:ascii="Times New Roman" w:hAnsi="Times New Roman" w:cs="Times New Roman"/>
          <w:i/>
          <w:iCs/>
        </w:rPr>
        <w:t>International Journal of Environmental Research and Public Health</w:t>
      </w:r>
      <w:r w:rsidRPr="007208BD">
        <w:rPr>
          <w:rFonts w:ascii="Times New Roman" w:hAnsi="Times New Roman" w:cs="Times New Roman"/>
        </w:rPr>
        <w:t xml:space="preserve">, </w:t>
      </w:r>
      <w:r w:rsidRPr="007208BD">
        <w:rPr>
          <w:rFonts w:ascii="Times New Roman" w:hAnsi="Times New Roman" w:cs="Times New Roman"/>
          <w:i/>
          <w:iCs/>
        </w:rPr>
        <w:t>20</w:t>
      </w:r>
      <w:r w:rsidRPr="007208BD">
        <w:rPr>
          <w:rFonts w:ascii="Times New Roman" w:hAnsi="Times New Roman" w:cs="Times New Roman"/>
        </w:rPr>
        <w:t xml:space="preserve">(3), 2439. </w:t>
      </w:r>
      <w:hyperlink r:id="rId21" w:history="1">
        <w:r w:rsidRPr="007208BD">
          <w:rPr>
            <w:rStyle w:val="Hyperlink"/>
            <w:rFonts w:ascii="Times New Roman" w:hAnsi="Times New Roman" w:cs="Times New Roman"/>
          </w:rPr>
          <w:t>https://doi.org/10.3390/ijerph20032439</w:t>
        </w:r>
      </w:hyperlink>
      <w:r w:rsidRPr="007208BD">
        <w:rPr>
          <w:rFonts w:ascii="Times New Roman" w:hAnsi="Times New Roman" w:cs="Times New Roman"/>
        </w:rPr>
        <w:t xml:space="preserve"> </w:t>
      </w:r>
    </w:p>
    <w:p w14:paraId="0E7E36A8" w14:textId="57523F99"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McCall, L. (2005). The complexity of Intersectionality. </w:t>
      </w:r>
      <w:r w:rsidRPr="007208BD">
        <w:rPr>
          <w:rFonts w:ascii="Times New Roman" w:hAnsi="Times New Roman" w:cs="Times New Roman"/>
          <w:i/>
          <w:iCs/>
        </w:rPr>
        <w:t>Signs: Journal of Women in Culture and Society</w:t>
      </w:r>
      <w:r w:rsidRPr="007208BD">
        <w:rPr>
          <w:rFonts w:ascii="Times New Roman" w:hAnsi="Times New Roman" w:cs="Times New Roman"/>
        </w:rPr>
        <w:t xml:space="preserve">, </w:t>
      </w:r>
      <w:r w:rsidRPr="007208BD">
        <w:rPr>
          <w:rFonts w:ascii="Times New Roman" w:hAnsi="Times New Roman" w:cs="Times New Roman"/>
          <w:i/>
          <w:iCs/>
        </w:rPr>
        <w:t>30</w:t>
      </w:r>
      <w:r w:rsidRPr="007208BD">
        <w:rPr>
          <w:rFonts w:ascii="Times New Roman" w:hAnsi="Times New Roman" w:cs="Times New Roman"/>
        </w:rPr>
        <w:t xml:space="preserve">(3), 1771–1800. </w:t>
      </w:r>
      <w:hyperlink r:id="rId22" w:history="1">
        <w:r w:rsidRPr="007208BD">
          <w:rPr>
            <w:rStyle w:val="Hyperlink"/>
            <w:rFonts w:ascii="Times New Roman" w:hAnsi="Times New Roman" w:cs="Times New Roman"/>
          </w:rPr>
          <w:t>https://doi.org/10.1086/426800</w:t>
        </w:r>
      </w:hyperlink>
      <w:r w:rsidRPr="007208BD">
        <w:rPr>
          <w:rFonts w:ascii="Times New Roman" w:hAnsi="Times New Roman" w:cs="Times New Roman"/>
        </w:rPr>
        <w:t xml:space="preserve"> </w:t>
      </w:r>
    </w:p>
    <w:p w14:paraId="1B038973" w14:textId="068FF896"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proofErr w:type="spellStart"/>
      <w:r w:rsidRPr="007208BD">
        <w:rPr>
          <w:rFonts w:ascii="Times New Roman" w:hAnsi="Times New Roman" w:cs="Times New Roman"/>
        </w:rPr>
        <w:t>Motapanyane</w:t>
      </w:r>
      <w:proofErr w:type="spellEnd"/>
      <w:r w:rsidRPr="007208BD">
        <w:rPr>
          <w:rFonts w:ascii="Times New Roman" w:hAnsi="Times New Roman" w:cs="Times New Roman"/>
        </w:rPr>
        <w:t xml:space="preserve">, J.-M. (2021). Feminist stereotypes. </w:t>
      </w:r>
      <w:proofErr w:type="spellStart"/>
      <w:r w:rsidRPr="007208BD">
        <w:rPr>
          <w:rFonts w:ascii="Times New Roman" w:hAnsi="Times New Roman" w:cs="Times New Roman"/>
          <w:i/>
          <w:iCs/>
        </w:rPr>
        <w:t>Encyclopedia</w:t>
      </w:r>
      <w:proofErr w:type="spellEnd"/>
      <w:r w:rsidRPr="007208BD">
        <w:rPr>
          <w:rFonts w:ascii="Times New Roman" w:hAnsi="Times New Roman" w:cs="Times New Roman"/>
          <w:i/>
          <w:iCs/>
        </w:rPr>
        <w:t xml:space="preserve"> of Quality of Life and Well-Being Research</w:t>
      </w:r>
      <w:r w:rsidRPr="007208BD">
        <w:rPr>
          <w:rFonts w:ascii="Times New Roman" w:hAnsi="Times New Roman" w:cs="Times New Roman"/>
        </w:rPr>
        <w:t xml:space="preserve">, 1–3. </w:t>
      </w:r>
      <w:hyperlink r:id="rId23" w:history="1">
        <w:r w:rsidRPr="007208BD">
          <w:rPr>
            <w:rStyle w:val="Hyperlink"/>
            <w:rFonts w:ascii="Times New Roman" w:hAnsi="Times New Roman" w:cs="Times New Roman"/>
          </w:rPr>
          <w:t>https://doi.org/10.1007/978-3-319-69909-7_1038-2</w:t>
        </w:r>
      </w:hyperlink>
      <w:r w:rsidRPr="007208BD">
        <w:rPr>
          <w:rFonts w:ascii="Times New Roman" w:hAnsi="Times New Roman" w:cs="Times New Roman"/>
        </w:rPr>
        <w:t xml:space="preserve"> </w:t>
      </w:r>
    </w:p>
    <w:p w14:paraId="71BCC004" w14:textId="5D357DD2" w:rsidR="007208BD" w:rsidRDefault="007208BD" w:rsidP="008016A4">
      <w:pPr>
        <w:spacing w:before="100" w:beforeAutospacing="1" w:after="100" w:afterAutospacing="1" w:line="360" w:lineRule="auto"/>
        <w:ind w:left="567" w:hanging="567"/>
        <w:rPr>
          <w:rFonts w:ascii="Times New Roman" w:hAnsi="Times New Roman" w:cs="Times New Roman"/>
        </w:rPr>
      </w:pPr>
      <w:proofErr w:type="spellStart"/>
      <w:r w:rsidRPr="007208BD">
        <w:rPr>
          <w:rFonts w:ascii="Times New Roman" w:hAnsi="Times New Roman" w:cs="Times New Roman"/>
        </w:rPr>
        <w:t>Peltola</w:t>
      </w:r>
      <w:proofErr w:type="spellEnd"/>
      <w:r w:rsidRPr="007208BD">
        <w:rPr>
          <w:rFonts w:ascii="Times New Roman" w:hAnsi="Times New Roman" w:cs="Times New Roman"/>
        </w:rPr>
        <w:t xml:space="preserve">, P., Milkie, M. A., &amp; Presser, S. (2004). The “feminist” mystique. </w:t>
      </w:r>
      <w:r w:rsidRPr="007208BD">
        <w:rPr>
          <w:rFonts w:ascii="Times New Roman" w:hAnsi="Times New Roman" w:cs="Times New Roman"/>
          <w:i/>
          <w:iCs/>
        </w:rPr>
        <w:t>Gender &amp;amp; Society</w:t>
      </w:r>
      <w:r w:rsidRPr="007208BD">
        <w:rPr>
          <w:rFonts w:ascii="Times New Roman" w:hAnsi="Times New Roman" w:cs="Times New Roman"/>
        </w:rPr>
        <w:t xml:space="preserve">, </w:t>
      </w:r>
      <w:r w:rsidRPr="007208BD">
        <w:rPr>
          <w:rFonts w:ascii="Times New Roman" w:hAnsi="Times New Roman" w:cs="Times New Roman"/>
          <w:i/>
          <w:iCs/>
        </w:rPr>
        <w:t>18</w:t>
      </w:r>
      <w:r w:rsidRPr="007208BD">
        <w:rPr>
          <w:rFonts w:ascii="Times New Roman" w:hAnsi="Times New Roman" w:cs="Times New Roman"/>
        </w:rPr>
        <w:t xml:space="preserve">(1), 122–144. </w:t>
      </w:r>
      <w:hyperlink r:id="rId24" w:history="1">
        <w:r w:rsidRPr="007208BD">
          <w:rPr>
            <w:rStyle w:val="Hyperlink"/>
            <w:rFonts w:ascii="Times New Roman" w:hAnsi="Times New Roman" w:cs="Times New Roman"/>
          </w:rPr>
          <w:t>https://doi.org/10.1177/0891243203259921</w:t>
        </w:r>
      </w:hyperlink>
      <w:r w:rsidRPr="007208BD">
        <w:rPr>
          <w:rFonts w:ascii="Times New Roman" w:hAnsi="Times New Roman" w:cs="Times New Roman"/>
        </w:rPr>
        <w:t xml:space="preserve"> </w:t>
      </w:r>
    </w:p>
    <w:p w14:paraId="602FC5ED" w14:textId="7EA0AB81" w:rsidR="00AD209A" w:rsidRPr="00AD209A" w:rsidRDefault="00AD209A" w:rsidP="008016A4">
      <w:pPr>
        <w:spacing w:before="100" w:beforeAutospacing="1" w:after="100" w:afterAutospacing="1" w:line="360" w:lineRule="auto"/>
        <w:ind w:left="567" w:hanging="567"/>
        <w:rPr>
          <w:rFonts w:ascii="Times New Roman" w:hAnsi="Times New Roman" w:cs="Times New Roman"/>
        </w:rPr>
      </w:pPr>
      <w:r w:rsidRPr="00AD209A">
        <w:rPr>
          <w:rFonts w:ascii="Times New Roman" w:hAnsi="Times New Roman" w:cs="Times New Roman"/>
        </w:rPr>
        <w:lastRenderedPageBreak/>
        <w:t>Rickard, K. M. "Feminist identity development: Scale development and initial validation studies." In </w:t>
      </w:r>
      <w:r w:rsidR="00DD4B4A">
        <w:rPr>
          <w:rFonts w:ascii="Times New Roman" w:hAnsi="Times New Roman" w:cs="Times New Roman"/>
        </w:rPr>
        <w:t xml:space="preserve">the </w:t>
      </w:r>
      <w:r w:rsidRPr="00AD209A">
        <w:rPr>
          <w:rFonts w:ascii="Times New Roman" w:hAnsi="Times New Roman" w:cs="Times New Roman"/>
          <w:i/>
          <w:iCs/>
        </w:rPr>
        <w:t>annual meeting of the Association for Women in Psychology, Denver, CO</w:t>
      </w:r>
      <w:r w:rsidRPr="00AD209A">
        <w:rPr>
          <w:rFonts w:ascii="Times New Roman" w:hAnsi="Times New Roman" w:cs="Times New Roman"/>
        </w:rPr>
        <w:t>. 1987.</w:t>
      </w:r>
    </w:p>
    <w:p w14:paraId="711F3EFA" w14:textId="27B9EC41"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Russell, B., Oswald, D., &amp; Cotter, M. (2024). What makes a liberal feminist? identifying predictors of heterosexual women and men’s liberal feminist ideology. </w:t>
      </w:r>
      <w:r w:rsidRPr="007208BD">
        <w:rPr>
          <w:rFonts w:ascii="Times New Roman" w:hAnsi="Times New Roman" w:cs="Times New Roman"/>
          <w:i/>
          <w:iCs/>
        </w:rPr>
        <w:t>Analyses of Social Issues and Public Policy</w:t>
      </w:r>
      <w:r w:rsidRPr="007208BD">
        <w:rPr>
          <w:rFonts w:ascii="Times New Roman" w:hAnsi="Times New Roman" w:cs="Times New Roman"/>
        </w:rPr>
        <w:t xml:space="preserve">, </w:t>
      </w:r>
      <w:r w:rsidRPr="007208BD">
        <w:rPr>
          <w:rFonts w:ascii="Times New Roman" w:hAnsi="Times New Roman" w:cs="Times New Roman"/>
          <w:i/>
          <w:iCs/>
        </w:rPr>
        <w:t>24</w:t>
      </w:r>
      <w:r w:rsidRPr="007208BD">
        <w:rPr>
          <w:rFonts w:ascii="Times New Roman" w:hAnsi="Times New Roman" w:cs="Times New Roman"/>
        </w:rPr>
        <w:t xml:space="preserve">(1), 241–260. </w:t>
      </w:r>
      <w:hyperlink r:id="rId25" w:history="1">
        <w:r w:rsidRPr="007208BD">
          <w:rPr>
            <w:rStyle w:val="Hyperlink"/>
            <w:rFonts w:ascii="Times New Roman" w:hAnsi="Times New Roman" w:cs="Times New Roman"/>
          </w:rPr>
          <w:t>https://doi.org/10.1111/asap.12383</w:t>
        </w:r>
      </w:hyperlink>
      <w:r w:rsidRPr="007208BD">
        <w:rPr>
          <w:rFonts w:ascii="Times New Roman" w:hAnsi="Times New Roman" w:cs="Times New Roman"/>
        </w:rPr>
        <w:t xml:space="preserve"> </w:t>
      </w:r>
    </w:p>
    <w:p w14:paraId="56C001D1" w14:textId="69639F8D"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Schnittker, J., Freese, J., &amp; Powell, B. (2003). Who are feminists and what do they believe? the role of generations. </w:t>
      </w:r>
      <w:r w:rsidRPr="007208BD">
        <w:rPr>
          <w:rFonts w:ascii="Times New Roman" w:hAnsi="Times New Roman" w:cs="Times New Roman"/>
          <w:i/>
          <w:iCs/>
        </w:rPr>
        <w:t>American Sociological Review</w:t>
      </w:r>
      <w:r w:rsidRPr="007208BD">
        <w:rPr>
          <w:rFonts w:ascii="Times New Roman" w:hAnsi="Times New Roman" w:cs="Times New Roman"/>
        </w:rPr>
        <w:t xml:space="preserve">, </w:t>
      </w:r>
      <w:r w:rsidRPr="007208BD">
        <w:rPr>
          <w:rFonts w:ascii="Times New Roman" w:hAnsi="Times New Roman" w:cs="Times New Roman"/>
          <w:i/>
          <w:iCs/>
        </w:rPr>
        <w:t>68</w:t>
      </w:r>
      <w:r w:rsidRPr="007208BD">
        <w:rPr>
          <w:rFonts w:ascii="Times New Roman" w:hAnsi="Times New Roman" w:cs="Times New Roman"/>
        </w:rPr>
        <w:t xml:space="preserve">(4), 607–622. </w:t>
      </w:r>
      <w:hyperlink r:id="rId26" w:history="1">
        <w:r w:rsidRPr="007208BD">
          <w:rPr>
            <w:rStyle w:val="Hyperlink"/>
            <w:rFonts w:ascii="Times New Roman" w:hAnsi="Times New Roman" w:cs="Times New Roman"/>
          </w:rPr>
          <w:t>https://doi.org/10.1177/000312240306800406</w:t>
        </w:r>
      </w:hyperlink>
      <w:r w:rsidRPr="007208BD">
        <w:rPr>
          <w:rFonts w:ascii="Times New Roman" w:hAnsi="Times New Roman" w:cs="Times New Roman"/>
        </w:rPr>
        <w:t xml:space="preserve"> </w:t>
      </w:r>
    </w:p>
    <w:p w14:paraId="1F1298A7" w14:textId="1C35EADC"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Silver, E. R., Chadwick, S. B., &amp; van Anders, S. M. (2018). Feminist identity in men: Masculinity, gender roles, and sexual approaches in feminist, non-feminist, and unsure men. </w:t>
      </w:r>
      <w:r w:rsidRPr="007208BD">
        <w:rPr>
          <w:rFonts w:ascii="Times New Roman" w:hAnsi="Times New Roman" w:cs="Times New Roman"/>
          <w:i/>
          <w:iCs/>
        </w:rPr>
        <w:t>Sex Roles</w:t>
      </w:r>
      <w:r w:rsidRPr="007208BD">
        <w:rPr>
          <w:rFonts w:ascii="Times New Roman" w:hAnsi="Times New Roman" w:cs="Times New Roman"/>
        </w:rPr>
        <w:t xml:space="preserve">, </w:t>
      </w:r>
      <w:r w:rsidRPr="007208BD">
        <w:rPr>
          <w:rFonts w:ascii="Times New Roman" w:hAnsi="Times New Roman" w:cs="Times New Roman"/>
          <w:i/>
          <w:iCs/>
        </w:rPr>
        <w:t>80</w:t>
      </w:r>
      <w:r w:rsidRPr="007208BD">
        <w:rPr>
          <w:rFonts w:ascii="Times New Roman" w:hAnsi="Times New Roman" w:cs="Times New Roman"/>
        </w:rPr>
        <w:t xml:space="preserve">(5–6), 277–290. </w:t>
      </w:r>
      <w:hyperlink r:id="rId27" w:history="1">
        <w:r w:rsidRPr="007208BD">
          <w:rPr>
            <w:rStyle w:val="Hyperlink"/>
            <w:rFonts w:ascii="Times New Roman" w:hAnsi="Times New Roman" w:cs="Times New Roman"/>
          </w:rPr>
          <w:t>https://doi.org/10.1007/s11199-018-0932-6</w:t>
        </w:r>
      </w:hyperlink>
      <w:r w:rsidRPr="007208BD">
        <w:rPr>
          <w:rFonts w:ascii="Times New Roman" w:hAnsi="Times New Roman" w:cs="Times New Roman"/>
        </w:rPr>
        <w:t xml:space="preserve"> </w:t>
      </w:r>
    </w:p>
    <w:p w14:paraId="2776FD76" w14:textId="74CB0DE7"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Swank, E., &amp; Fahs, B. (2017). Understanding feminist activism among women: Resources, consciousness, and social networks. </w:t>
      </w:r>
      <w:r w:rsidRPr="007208BD">
        <w:rPr>
          <w:rFonts w:ascii="Times New Roman" w:hAnsi="Times New Roman" w:cs="Times New Roman"/>
          <w:i/>
          <w:iCs/>
        </w:rPr>
        <w:t>Socius: Sociological Research for a Dynamic World</w:t>
      </w:r>
      <w:r w:rsidRPr="007208BD">
        <w:rPr>
          <w:rFonts w:ascii="Times New Roman" w:hAnsi="Times New Roman" w:cs="Times New Roman"/>
        </w:rPr>
        <w:t xml:space="preserve">, </w:t>
      </w:r>
      <w:r w:rsidRPr="007208BD">
        <w:rPr>
          <w:rFonts w:ascii="Times New Roman" w:hAnsi="Times New Roman" w:cs="Times New Roman"/>
          <w:i/>
          <w:iCs/>
        </w:rPr>
        <w:t>3</w:t>
      </w:r>
      <w:r w:rsidRPr="007208BD">
        <w:rPr>
          <w:rFonts w:ascii="Times New Roman" w:hAnsi="Times New Roman" w:cs="Times New Roman"/>
        </w:rPr>
        <w:t xml:space="preserve">, 237802311773408. </w:t>
      </w:r>
      <w:hyperlink r:id="rId28" w:history="1">
        <w:r w:rsidRPr="007208BD">
          <w:rPr>
            <w:rStyle w:val="Hyperlink"/>
            <w:rFonts w:ascii="Times New Roman" w:hAnsi="Times New Roman" w:cs="Times New Roman"/>
          </w:rPr>
          <w:t>https://doi.org/10.1177/2378023117734081</w:t>
        </w:r>
      </w:hyperlink>
      <w:r w:rsidRPr="007208BD">
        <w:rPr>
          <w:rFonts w:ascii="Times New Roman" w:hAnsi="Times New Roman" w:cs="Times New Roman"/>
        </w:rPr>
        <w:t xml:space="preserve"> </w:t>
      </w:r>
    </w:p>
    <w:p w14:paraId="1AE65396" w14:textId="1D5EBA22"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Swim, J. K., Aikin, K. J., Hall, W. S., &amp; Hunter, B. A. (1995). Sexism and racism: Old-fashioned and modern prejudices. </w:t>
      </w:r>
      <w:r w:rsidRPr="007208BD">
        <w:rPr>
          <w:rFonts w:ascii="Times New Roman" w:hAnsi="Times New Roman" w:cs="Times New Roman"/>
          <w:i/>
          <w:iCs/>
        </w:rPr>
        <w:t>Journal of Personality and Social Psychology</w:t>
      </w:r>
      <w:r w:rsidRPr="007208BD">
        <w:rPr>
          <w:rFonts w:ascii="Times New Roman" w:hAnsi="Times New Roman" w:cs="Times New Roman"/>
        </w:rPr>
        <w:t xml:space="preserve">, </w:t>
      </w:r>
      <w:r w:rsidRPr="007208BD">
        <w:rPr>
          <w:rFonts w:ascii="Times New Roman" w:hAnsi="Times New Roman" w:cs="Times New Roman"/>
          <w:i/>
          <w:iCs/>
        </w:rPr>
        <w:t>68</w:t>
      </w:r>
      <w:r w:rsidRPr="007208BD">
        <w:rPr>
          <w:rFonts w:ascii="Times New Roman" w:hAnsi="Times New Roman" w:cs="Times New Roman"/>
        </w:rPr>
        <w:t xml:space="preserve">(2), 199–214. </w:t>
      </w:r>
      <w:hyperlink r:id="rId29" w:history="1">
        <w:r w:rsidRPr="007208BD">
          <w:rPr>
            <w:rStyle w:val="Hyperlink"/>
            <w:rFonts w:ascii="Times New Roman" w:hAnsi="Times New Roman" w:cs="Times New Roman"/>
          </w:rPr>
          <w:t>https://doi.org/10.1037/0022-3514.68.2.199</w:t>
        </w:r>
      </w:hyperlink>
      <w:r w:rsidRPr="007208BD">
        <w:rPr>
          <w:rFonts w:ascii="Times New Roman" w:hAnsi="Times New Roman" w:cs="Times New Roman"/>
        </w:rPr>
        <w:t xml:space="preserve"> </w:t>
      </w:r>
    </w:p>
    <w:p w14:paraId="1121726B" w14:textId="39E410B8"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Twenge, J. M. (1997). Attitudes toward women, 1970–1995. </w:t>
      </w:r>
      <w:r w:rsidRPr="007208BD">
        <w:rPr>
          <w:rFonts w:ascii="Times New Roman" w:hAnsi="Times New Roman" w:cs="Times New Roman"/>
          <w:i/>
          <w:iCs/>
        </w:rPr>
        <w:t>Psychology of Women Quarterly</w:t>
      </w:r>
      <w:r w:rsidRPr="007208BD">
        <w:rPr>
          <w:rFonts w:ascii="Times New Roman" w:hAnsi="Times New Roman" w:cs="Times New Roman"/>
        </w:rPr>
        <w:t xml:space="preserve">, </w:t>
      </w:r>
      <w:r w:rsidRPr="007208BD">
        <w:rPr>
          <w:rFonts w:ascii="Times New Roman" w:hAnsi="Times New Roman" w:cs="Times New Roman"/>
          <w:i/>
          <w:iCs/>
        </w:rPr>
        <w:t>21</w:t>
      </w:r>
      <w:r w:rsidRPr="007208BD">
        <w:rPr>
          <w:rFonts w:ascii="Times New Roman" w:hAnsi="Times New Roman" w:cs="Times New Roman"/>
        </w:rPr>
        <w:t xml:space="preserve">(1), 35–51. </w:t>
      </w:r>
      <w:hyperlink r:id="rId30" w:history="1">
        <w:r w:rsidRPr="007208BD">
          <w:rPr>
            <w:rStyle w:val="Hyperlink"/>
            <w:rFonts w:ascii="Times New Roman" w:hAnsi="Times New Roman" w:cs="Times New Roman"/>
          </w:rPr>
          <w:t>https://doi.org/10.1111/j.1471-6402.1997.tb00099.x</w:t>
        </w:r>
      </w:hyperlink>
      <w:r w:rsidRPr="007208BD">
        <w:rPr>
          <w:rFonts w:ascii="Times New Roman" w:hAnsi="Times New Roman" w:cs="Times New Roman"/>
        </w:rPr>
        <w:t xml:space="preserve"> </w:t>
      </w:r>
    </w:p>
    <w:p w14:paraId="4B2F2CF1" w14:textId="33AC9FCE"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proofErr w:type="spellStart"/>
      <w:r w:rsidRPr="007208BD">
        <w:rPr>
          <w:rFonts w:ascii="Times New Roman" w:hAnsi="Times New Roman" w:cs="Times New Roman"/>
        </w:rPr>
        <w:t>Walby</w:t>
      </w:r>
      <w:proofErr w:type="spellEnd"/>
      <w:r w:rsidRPr="007208BD">
        <w:rPr>
          <w:rFonts w:ascii="Times New Roman" w:hAnsi="Times New Roman" w:cs="Times New Roman"/>
        </w:rPr>
        <w:t xml:space="preserve">, S. (1989). Theorising Patriarchy. </w:t>
      </w:r>
      <w:r w:rsidRPr="007208BD">
        <w:rPr>
          <w:rFonts w:ascii="Times New Roman" w:hAnsi="Times New Roman" w:cs="Times New Roman"/>
          <w:i/>
          <w:iCs/>
        </w:rPr>
        <w:t>Sociology</w:t>
      </w:r>
      <w:r w:rsidRPr="007208BD">
        <w:rPr>
          <w:rFonts w:ascii="Times New Roman" w:hAnsi="Times New Roman" w:cs="Times New Roman"/>
        </w:rPr>
        <w:t xml:space="preserve">, </w:t>
      </w:r>
      <w:r w:rsidRPr="007208BD">
        <w:rPr>
          <w:rFonts w:ascii="Times New Roman" w:hAnsi="Times New Roman" w:cs="Times New Roman"/>
          <w:i/>
          <w:iCs/>
        </w:rPr>
        <w:t>23</w:t>
      </w:r>
      <w:r w:rsidRPr="007208BD">
        <w:rPr>
          <w:rFonts w:ascii="Times New Roman" w:hAnsi="Times New Roman" w:cs="Times New Roman"/>
        </w:rPr>
        <w:t xml:space="preserve">(2), 213–234. </w:t>
      </w:r>
      <w:hyperlink r:id="rId31" w:history="1">
        <w:r w:rsidRPr="007208BD">
          <w:rPr>
            <w:rStyle w:val="Hyperlink"/>
            <w:rFonts w:ascii="Times New Roman" w:hAnsi="Times New Roman" w:cs="Times New Roman"/>
          </w:rPr>
          <w:t>https://doi.org/10.1177/0038038589023002004</w:t>
        </w:r>
      </w:hyperlink>
      <w:r w:rsidRPr="007208BD">
        <w:rPr>
          <w:rFonts w:ascii="Times New Roman" w:hAnsi="Times New Roman" w:cs="Times New Roman"/>
        </w:rPr>
        <w:t xml:space="preserve"> </w:t>
      </w:r>
    </w:p>
    <w:p w14:paraId="4420D882" w14:textId="32B5621B" w:rsidR="00B55EBB"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White, A. M. (2006). Racial and gender attitudes as predictors of feminist activism among self-identified African American feminists. </w:t>
      </w:r>
      <w:r w:rsidRPr="007208BD">
        <w:rPr>
          <w:rFonts w:ascii="Times New Roman" w:hAnsi="Times New Roman" w:cs="Times New Roman"/>
          <w:i/>
          <w:iCs/>
        </w:rPr>
        <w:t>Journal of Black Psychology</w:t>
      </w:r>
      <w:r w:rsidRPr="007208BD">
        <w:rPr>
          <w:rFonts w:ascii="Times New Roman" w:hAnsi="Times New Roman" w:cs="Times New Roman"/>
        </w:rPr>
        <w:t xml:space="preserve">, </w:t>
      </w:r>
      <w:r w:rsidRPr="007208BD">
        <w:rPr>
          <w:rFonts w:ascii="Times New Roman" w:hAnsi="Times New Roman" w:cs="Times New Roman"/>
          <w:i/>
          <w:iCs/>
        </w:rPr>
        <w:t>32</w:t>
      </w:r>
      <w:r w:rsidRPr="007208BD">
        <w:rPr>
          <w:rFonts w:ascii="Times New Roman" w:hAnsi="Times New Roman" w:cs="Times New Roman"/>
        </w:rPr>
        <w:t xml:space="preserve">(4), 455–478. </w:t>
      </w:r>
      <w:hyperlink r:id="rId32" w:history="1">
        <w:r w:rsidRPr="007208BD">
          <w:rPr>
            <w:rStyle w:val="Hyperlink"/>
            <w:rFonts w:ascii="Times New Roman" w:hAnsi="Times New Roman" w:cs="Times New Roman"/>
          </w:rPr>
          <w:t>https://doi.org/10.1177/0095798406292469</w:t>
        </w:r>
      </w:hyperlink>
      <w:r w:rsidRPr="007208BD">
        <w:rPr>
          <w:rFonts w:ascii="Times New Roman" w:hAnsi="Times New Roman" w:cs="Times New Roman"/>
        </w:rPr>
        <w:t xml:space="preserve"> </w:t>
      </w:r>
    </w:p>
    <w:p w14:paraId="40AA093F" w14:textId="04295190" w:rsidR="00C77A6F" w:rsidRPr="00146532" w:rsidRDefault="00C77A6F" w:rsidP="00E31F0C">
      <w:r w:rsidRPr="00146532">
        <w:br w:type="page"/>
      </w:r>
    </w:p>
    <w:p w14:paraId="45B44C22" w14:textId="0F4BA827" w:rsidR="00C77A6F" w:rsidRDefault="00C77A6F" w:rsidP="00E31F0C">
      <w:pPr>
        <w:pStyle w:val="Heading1"/>
      </w:pPr>
      <w:r>
        <w:lastRenderedPageBreak/>
        <w:t>Appendices</w:t>
      </w:r>
    </w:p>
    <w:p w14:paraId="695CF6CE" w14:textId="77777777" w:rsidR="00C77A6F" w:rsidRDefault="00C77A6F" w:rsidP="00E31F0C"/>
    <w:p w14:paraId="6215616A" w14:textId="6F2426F8" w:rsidR="00C77A6F" w:rsidRDefault="00C77A6F" w:rsidP="001F23C9">
      <w:pPr>
        <w:pStyle w:val="Heading2"/>
        <w:ind w:firstLine="0"/>
      </w:pPr>
      <w:r>
        <w:t>Appendix A.</w:t>
      </w:r>
    </w:p>
    <w:p w14:paraId="3B8492CA" w14:textId="77777777" w:rsidR="00C77A6F" w:rsidRDefault="00C77A6F" w:rsidP="00E31F0C"/>
    <w:p w14:paraId="6765B675" w14:textId="3DF9D5CF" w:rsidR="00C77A6F" w:rsidRPr="00C77A6F" w:rsidRDefault="00C77A6F" w:rsidP="001F23C9">
      <w:pPr>
        <w:pStyle w:val="Heading3"/>
        <w:ind w:firstLine="0"/>
      </w:pPr>
      <w:r w:rsidRPr="00C77A6F">
        <w:t>Information Sheet</w:t>
      </w:r>
    </w:p>
    <w:p w14:paraId="022E6092" w14:textId="77777777" w:rsidR="00C77A6F" w:rsidRDefault="00C77A6F" w:rsidP="00E31F0C"/>
    <w:p w14:paraId="66C37258" w14:textId="281AEDA0" w:rsidR="00C77A6F" w:rsidRDefault="00C77A6F" w:rsidP="00E31F0C">
      <w:pPr>
        <w:pStyle w:val="paragraph"/>
        <w:rPr>
          <w:rFonts w:ascii="Segoe UI" w:hAnsi="Segoe UI" w:cs="Segoe UI"/>
          <w:sz w:val="18"/>
          <w:szCs w:val="18"/>
        </w:rPr>
      </w:pPr>
      <w:r>
        <w:rPr>
          <w:noProof/>
        </w:rPr>
        <w:drawing>
          <wp:inline distT="0" distB="0" distL="0" distR="0" wp14:anchorId="5A0D3F2B" wp14:editId="493D385A">
            <wp:extent cx="2872105" cy="955040"/>
            <wp:effectExtent l="0" t="0" r="0" b="0"/>
            <wp:docPr id="107914694"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3">
                      <a:extLst>
                        <a:ext uri="{28A0092B-C50C-407E-A947-70E740481C1C}">
                          <a14:useLocalDpi xmlns:a14="http://schemas.microsoft.com/office/drawing/2010/main" val="0"/>
                        </a:ext>
                      </a:extLst>
                    </a:blip>
                    <a:stretch>
                      <a:fillRect/>
                    </a:stretch>
                  </pic:blipFill>
                  <pic:spPr bwMode="auto">
                    <a:xfrm>
                      <a:off x="0" y="0"/>
                      <a:ext cx="2872105" cy="955040"/>
                    </a:xfrm>
                    <a:prstGeom prst="rect">
                      <a:avLst/>
                    </a:prstGeom>
                    <a:noFill/>
                    <a:ln>
                      <a:noFill/>
                    </a:ln>
                  </pic:spPr>
                </pic:pic>
              </a:graphicData>
            </a:graphic>
          </wp:inline>
        </w:drawing>
      </w:r>
      <w:r>
        <w:rPr>
          <w:noProof/>
        </w:rPr>
        <w:drawing>
          <wp:inline distT="0" distB="0" distL="0" distR="0" wp14:anchorId="4CA7A578" wp14:editId="5683BF17">
            <wp:extent cx="1659255" cy="629920"/>
            <wp:effectExtent l="0" t="0" r="4445" b="5080"/>
            <wp:docPr id="1721738133" name="Picture 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4">
                      <a:extLst>
                        <a:ext uri="{28A0092B-C50C-407E-A947-70E740481C1C}">
                          <a14:useLocalDpi xmlns:a14="http://schemas.microsoft.com/office/drawing/2010/main" val="0"/>
                        </a:ext>
                      </a:extLst>
                    </a:blip>
                    <a:stretch>
                      <a:fillRect/>
                    </a:stretch>
                  </pic:blipFill>
                  <pic:spPr>
                    <a:xfrm>
                      <a:off x="0" y="0"/>
                      <a:ext cx="1659255" cy="629920"/>
                    </a:xfrm>
                    <a:prstGeom prst="rect">
                      <a:avLst/>
                    </a:prstGeom>
                  </pic:spPr>
                </pic:pic>
              </a:graphicData>
            </a:graphic>
          </wp:inline>
        </w:drawing>
      </w:r>
    </w:p>
    <w:p w14:paraId="730697FF" w14:textId="77777777" w:rsidR="00C77A6F" w:rsidRDefault="00C77A6F" w:rsidP="00E31F0C">
      <w:pPr>
        <w:pStyle w:val="paragraph"/>
        <w:rPr>
          <w:rFonts w:ascii="Segoe UI" w:hAnsi="Segoe UI" w:cs="Segoe UI"/>
          <w:sz w:val="18"/>
          <w:szCs w:val="18"/>
        </w:rPr>
      </w:pPr>
      <w:r>
        <w:rPr>
          <w:rStyle w:val="eop"/>
          <w:rFonts w:ascii="Arial" w:eastAsiaTheme="majorEastAsia" w:hAnsi="Arial" w:cs="Arial"/>
          <w:sz w:val="32"/>
          <w:szCs w:val="32"/>
        </w:rPr>
        <w:t> </w:t>
      </w:r>
    </w:p>
    <w:p w14:paraId="5F01FF68" w14:textId="77777777" w:rsidR="00C77A6F" w:rsidRDefault="00C77A6F" w:rsidP="00E31F0C">
      <w:pPr>
        <w:pStyle w:val="paragraph"/>
        <w:rPr>
          <w:rFonts w:ascii="Segoe UI" w:hAnsi="Segoe UI" w:cs="Segoe UI"/>
          <w:sz w:val="18"/>
          <w:szCs w:val="18"/>
        </w:rPr>
      </w:pPr>
      <w:r>
        <w:rPr>
          <w:rStyle w:val="normaltextrun"/>
          <w:rFonts w:ascii="Arial" w:eastAsiaTheme="majorEastAsia" w:hAnsi="Arial" w:cs="Arial"/>
          <w:sz w:val="32"/>
          <w:szCs w:val="32"/>
          <w:u w:val="single"/>
        </w:rPr>
        <w:t>Study Information Sheet</w:t>
      </w:r>
      <w:r>
        <w:rPr>
          <w:rStyle w:val="normaltextrun"/>
          <w:rFonts w:ascii="Arial" w:eastAsiaTheme="majorEastAsia" w:hAnsi="Arial" w:cs="Arial"/>
          <w:sz w:val="32"/>
          <w:szCs w:val="32"/>
        </w:rPr>
        <w:t> </w:t>
      </w:r>
      <w:r>
        <w:rPr>
          <w:rStyle w:val="eop"/>
          <w:rFonts w:ascii="Arial" w:eastAsiaTheme="majorEastAsia" w:hAnsi="Arial" w:cs="Arial"/>
          <w:sz w:val="32"/>
          <w:szCs w:val="32"/>
        </w:rPr>
        <w:t> </w:t>
      </w:r>
    </w:p>
    <w:p w14:paraId="6AB016AA" w14:textId="77777777" w:rsidR="00C77A6F" w:rsidRDefault="00C77A6F" w:rsidP="00E31F0C">
      <w:pPr>
        <w:pStyle w:val="paragraph"/>
        <w:rPr>
          <w:rFonts w:ascii="Segoe UI" w:hAnsi="Segoe UI" w:cs="Segoe UI"/>
          <w:sz w:val="18"/>
          <w:szCs w:val="18"/>
        </w:rPr>
      </w:pPr>
      <w:r w:rsidRPr="6C7540B6">
        <w:rPr>
          <w:rStyle w:val="eop"/>
          <w:rFonts w:ascii="Arial" w:eastAsiaTheme="majorEastAsia" w:hAnsi="Arial" w:cs="Arial"/>
        </w:rPr>
        <w:t> </w:t>
      </w:r>
    </w:p>
    <w:p w14:paraId="00626874" w14:textId="77777777" w:rsidR="00C77A6F" w:rsidRDefault="00C77A6F" w:rsidP="00E31F0C">
      <w:r w:rsidRPr="6C7540B6">
        <w:rPr>
          <w:lang w:val="en-US"/>
        </w:rPr>
        <w:t>This document provides key information regarding the study and provides details about what will be expected of you as a participant. Therefore, please read this information carefully before providing your consent to take part.</w:t>
      </w:r>
      <w:r w:rsidRPr="6C7540B6">
        <w:t xml:space="preserve"> </w:t>
      </w:r>
    </w:p>
    <w:p w14:paraId="5A4DE4CF" w14:textId="77777777" w:rsidR="00C77A6F" w:rsidRDefault="00C77A6F" w:rsidP="00E31F0C">
      <w:r w:rsidRPr="6C7540B6">
        <w:t xml:space="preserve"> </w:t>
      </w:r>
    </w:p>
    <w:p w14:paraId="794FBBA7" w14:textId="77777777" w:rsidR="00C77A6F" w:rsidRDefault="00C77A6F" w:rsidP="00E31F0C">
      <w:r w:rsidRPr="6C7540B6">
        <w:rPr>
          <w:lang w:val="en-US"/>
        </w:rPr>
        <w:t xml:space="preserve">The purpose of this study </w:t>
      </w:r>
      <w:r w:rsidRPr="6C7540B6">
        <w:t xml:space="preserve">is to explore attitudes towards Feminism. </w:t>
      </w:r>
    </w:p>
    <w:p w14:paraId="02DEF7D3" w14:textId="77777777" w:rsidR="00C77A6F" w:rsidRDefault="00C77A6F" w:rsidP="00E31F0C">
      <w:r w:rsidRPr="6C7540B6">
        <w:t xml:space="preserve"> </w:t>
      </w:r>
    </w:p>
    <w:p w14:paraId="3ED5FA65" w14:textId="77777777" w:rsidR="00C77A6F" w:rsidRDefault="00C77A6F" w:rsidP="00E31F0C">
      <w:r w:rsidRPr="6C7540B6">
        <w:rPr>
          <w:lang w:val="en-US"/>
        </w:rPr>
        <w:t>During this study, you will be required to do the following:</w:t>
      </w:r>
      <w:r w:rsidRPr="6C7540B6">
        <w:t xml:space="preserve"> </w:t>
      </w:r>
    </w:p>
    <w:p w14:paraId="31F3DCFF" w14:textId="77777777" w:rsidR="00C77A6F" w:rsidRDefault="00C77A6F" w:rsidP="00E31F0C">
      <w:r w:rsidRPr="6C7540B6">
        <w:t xml:space="preserve"> </w:t>
      </w:r>
    </w:p>
    <w:p w14:paraId="7371E71E" w14:textId="77777777" w:rsidR="00C77A6F" w:rsidRDefault="00C77A6F" w:rsidP="00E31F0C">
      <w:pPr>
        <w:pStyle w:val="ListParagraph"/>
        <w:numPr>
          <w:ilvl w:val="0"/>
          <w:numId w:val="1"/>
        </w:numPr>
      </w:pPr>
      <w:r w:rsidRPr="6C7540B6">
        <w:rPr>
          <w:lang w:val="en-US"/>
        </w:rPr>
        <w:t>Fill out an online demographic questionnaire asking you for basic demographic information.</w:t>
      </w:r>
      <w:r w:rsidRPr="6C7540B6">
        <w:t xml:space="preserve"> </w:t>
      </w:r>
    </w:p>
    <w:p w14:paraId="73BC6AD9" w14:textId="77777777" w:rsidR="00C77A6F" w:rsidRDefault="00C77A6F" w:rsidP="00E31F0C">
      <w:pPr>
        <w:pStyle w:val="ListParagraph"/>
        <w:numPr>
          <w:ilvl w:val="0"/>
          <w:numId w:val="1"/>
        </w:numPr>
      </w:pPr>
      <w:r w:rsidRPr="6C7540B6">
        <w:rPr>
          <w:lang w:val="en-US"/>
        </w:rPr>
        <w:t>Completing the social role questionnaire</w:t>
      </w:r>
      <w:r w:rsidRPr="6C7540B6">
        <w:t xml:space="preserve"> </w:t>
      </w:r>
    </w:p>
    <w:p w14:paraId="1E5BF7E7" w14:textId="77777777" w:rsidR="00C77A6F" w:rsidRDefault="00C77A6F" w:rsidP="00E31F0C">
      <w:pPr>
        <w:pStyle w:val="ListParagraph"/>
        <w:numPr>
          <w:ilvl w:val="0"/>
          <w:numId w:val="1"/>
        </w:numPr>
      </w:pPr>
      <w:r w:rsidRPr="6C7540B6">
        <w:t xml:space="preserve">This will involve you responding to 13 questions using a scale of 1 (strongly disagree) to 5 (strongly agree). </w:t>
      </w:r>
    </w:p>
    <w:p w14:paraId="49421024" w14:textId="77777777" w:rsidR="00C77A6F" w:rsidRDefault="00C77A6F" w:rsidP="00E31F0C">
      <w:r w:rsidRPr="6C7540B6">
        <w:t xml:space="preserve"> </w:t>
      </w:r>
    </w:p>
    <w:p w14:paraId="067209E7" w14:textId="77777777" w:rsidR="00C77A6F" w:rsidRDefault="00C77A6F" w:rsidP="00E31F0C">
      <w:r w:rsidRPr="6C7540B6">
        <w:rPr>
          <w:lang w:val="en-US"/>
        </w:rPr>
        <w:t>At the end of the study, you will be provided with the study debrief.</w:t>
      </w:r>
      <w:r w:rsidRPr="6C7540B6">
        <w:t xml:space="preserve">  </w:t>
      </w:r>
    </w:p>
    <w:p w14:paraId="5FF287B5" w14:textId="77777777" w:rsidR="00C77A6F" w:rsidRDefault="00C77A6F" w:rsidP="00E31F0C">
      <w:r w:rsidRPr="6C7540B6">
        <w:t xml:space="preserve"> </w:t>
      </w:r>
    </w:p>
    <w:p w14:paraId="764D0BB5" w14:textId="77777777" w:rsidR="00C77A6F" w:rsidRDefault="00C77A6F" w:rsidP="00E31F0C">
      <w:r w:rsidRPr="3618FAD6">
        <w:rPr>
          <w:lang w:val="en-US"/>
        </w:rPr>
        <w:t>If you have any questions or concerns about this study, please contact the research supervisor</w:t>
      </w:r>
      <w:r w:rsidRPr="3618FAD6">
        <w:t xml:space="preserve">, Judith Marshall, on </w:t>
      </w:r>
      <w:hyperlink r:id="rId35">
        <w:r w:rsidRPr="3618FAD6">
          <w:rPr>
            <w:rStyle w:val="Hyperlink"/>
            <w:rFonts w:ascii="Times New Roman" w:hAnsi="Times New Roman" w:cs="Times New Roman"/>
          </w:rPr>
          <w:t>Judith.marshall@uwtsd.ac.uk</w:t>
        </w:r>
      </w:hyperlink>
    </w:p>
    <w:p w14:paraId="04C7209C" w14:textId="77777777" w:rsidR="00C77A6F" w:rsidRDefault="00C77A6F" w:rsidP="00E31F0C">
      <w:r w:rsidRPr="6C7540B6">
        <w:t xml:space="preserve"> </w:t>
      </w:r>
    </w:p>
    <w:p w14:paraId="663AABE7" w14:textId="77777777" w:rsidR="00C77A6F" w:rsidRDefault="00C77A6F" w:rsidP="00E31F0C">
      <w:r w:rsidRPr="6C7540B6">
        <w:t xml:space="preserve"> </w:t>
      </w:r>
    </w:p>
    <w:p w14:paraId="73E1B5B3" w14:textId="77777777" w:rsidR="00C77A6F" w:rsidRDefault="00C77A6F" w:rsidP="00E31F0C">
      <w:r w:rsidRPr="6C7540B6">
        <w:rPr>
          <w:lang w:val="en-US"/>
        </w:rPr>
        <w:t xml:space="preserve">If you are happy to take part in this study, please sign the consent form provided. </w:t>
      </w:r>
    </w:p>
    <w:p w14:paraId="35048CBD" w14:textId="77777777" w:rsidR="00C77A6F" w:rsidRDefault="00C77A6F" w:rsidP="00E31F0C">
      <w:r w:rsidRPr="6C7540B6">
        <w:t xml:space="preserve"> </w:t>
      </w:r>
    </w:p>
    <w:p w14:paraId="0A97FA1E" w14:textId="77777777" w:rsidR="00C77A6F" w:rsidRDefault="00C77A6F" w:rsidP="00E31F0C">
      <w:pPr>
        <w:pStyle w:val="paragraph"/>
      </w:pPr>
      <w:r w:rsidRPr="6C7540B6">
        <w:t>If you feel you want to leave the study, you can do so at any time by closing the browser on your computer or notifying the researcher. Once the study has ended, you will be asked if you want your data to be saved as part of the study. If you agree, your data will be anonymised and therefore untraceable to later delete. If you do not wish for your data to be used, please ensure you inform the researcher. </w:t>
      </w:r>
    </w:p>
    <w:p w14:paraId="3532B1B9" w14:textId="56BFAE19" w:rsidR="006D3520" w:rsidRDefault="00C77A6F" w:rsidP="001F23C9">
      <w:pPr>
        <w:pStyle w:val="Heading2"/>
        <w:ind w:firstLine="0"/>
      </w:pPr>
      <w:r>
        <w:lastRenderedPageBreak/>
        <w:t>Appendix B.</w:t>
      </w:r>
    </w:p>
    <w:p w14:paraId="5BA2A40A" w14:textId="77777777" w:rsidR="00C77A6F" w:rsidRDefault="00C77A6F" w:rsidP="00E31F0C"/>
    <w:p w14:paraId="73E47A85" w14:textId="1368C883" w:rsidR="00C77A6F" w:rsidRDefault="00C77A6F" w:rsidP="001F23C9">
      <w:pPr>
        <w:pStyle w:val="Heading3"/>
        <w:ind w:firstLine="0"/>
      </w:pPr>
      <w:r>
        <w:t>Consent Form</w:t>
      </w:r>
    </w:p>
    <w:p w14:paraId="16AF0071" w14:textId="77777777" w:rsidR="00C77A6F" w:rsidRDefault="00C77A6F" w:rsidP="00E31F0C"/>
    <w:p w14:paraId="22B7372D" w14:textId="065DEEAA" w:rsidR="00C77A6F" w:rsidRDefault="00C77A6F" w:rsidP="00E31F0C">
      <w:pPr>
        <w:pStyle w:val="paragraph"/>
      </w:pPr>
      <w:r>
        <w:rPr>
          <w:rStyle w:val="wacimagecontainer"/>
          <w:rFonts w:ascii="Segoe UI" w:eastAsiaTheme="majorEastAsia" w:hAnsi="Segoe UI" w:cs="Segoe UI"/>
          <w:noProof/>
          <w:sz w:val="18"/>
          <w:szCs w:val="18"/>
        </w:rPr>
        <w:drawing>
          <wp:inline distT="0" distB="0" distL="0" distR="0" wp14:anchorId="382DE200" wp14:editId="5343F87C">
            <wp:extent cx="2872105" cy="953135"/>
            <wp:effectExtent l="0" t="0" r="0" b="0"/>
            <wp:docPr id="1883703479" name="Picture 1"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kw\AppData\Local\Microsoft\Windows\INetCache\Content.MSO\7A5EDB36.tmp"/>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72105" cy="953135"/>
                    </a:xfrm>
                    <a:prstGeom prst="rect">
                      <a:avLst/>
                    </a:prstGeom>
                    <a:noFill/>
                    <a:ln>
                      <a:noFill/>
                    </a:ln>
                  </pic:spPr>
                </pic:pic>
              </a:graphicData>
            </a:graphic>
          </wp:inline>
        </w:drawing>
      </w:r>
      <w:r>
        <w:rPr>
          <w:rStyle w:val="wacimagecontainer"/>
          <w:rFonts w:ascii="Segoe UI" w:eastAsiaTheme="majorEastAsia" w:hAnsi="Segoe UI" w:cs="Segoe UI"/>
          <w:noProof/>
          <w:sz w:val="18"/>
          <w:szCs w:val="18"/>
        </w:rPr>
        <w:drawing>
          <wp:inline distT="0" distB="0" distL="0" distR="0" wp14:anchorId="71A088C2" wp14:editId="36AB60E8">
            <wp:extent cx="1661097" cy="502419"/>
            <wp:effectExtent l="0" t="0" r="3175" b="5715"/>
            <wp:docPr id="101289909" name="Picture 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 Box"/>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934506" cy="585115"/>
                    </a:xfrm>
                    <a:prstGeom prst="rect">
                      <a:avLst/>
                    </a:prstGeom>
                    <a:noFill/>
                    <a:ln>
                      <a:noFill/>
                    </a:ln>
                  </pic:spPr>
                </pic:pic>
              </a:graphicData>
            </a:graphic>
          </wp:inline>
        </w:drawing>
      </w:r>
    </w:p>
    <w:p w14:paraId="69CC7CB5" w14:textId="77777777" w:rsidR="00C77A6F" w:rsidRDefault="00C77A6F" w:rsidP="00E31F0C">
      <w:pPr>
        <w:pStyle w:val="paragraph"/>
        <w:rPr>
          <w:rFonts w:ascii="Segoe UI" w:hAnsi="Segoe UI" w:cs="Segoe UI"/>
          <w:sz w:val="18"/>
          <w:szCs w:val="18"/>
        </w:rPr>
      </w:pPr>
      <w:r>
        <w:rPr>
          <w:rStyle w:val="eop"/>
          <w:rFonts w:ascii="Arial" w:eastAsiaTheme="majorEastAsia" w:hAnsi="Arial" w:cs="Arial"/>
          <w:sz w:val="20"/>
          <w:szCs w:val="20"/>
        </w:rPr>
        <w:t> </w:t>
      </w:r>
    </w:p>
    <w:p w14:paraId="766A765C" w14:textId="7DC1986E" w:rsidR="00C77A6F" w:rsidRDefault="00C77A6F" w:rsidP="00696B96">
      <w:pPr>
        <w:pStyle w:val="paragraph"/>
        <w:ind w:firstLine="0"/>
        <w:rPr>
          <w:rFonts w:ascii="Segoe UI" w:hAnsi="Segoe UI" w:cs="Segoe UI"/>
          <w:sz w:val="18"/>
          <w:szCs w:val="18"/>
        </w:rPr>
      </w:pPr>
      <w:r>
        <w:rPr>
          <w:rStyle w:val="normaltextrun"/>
          <w:rFonts w:ascii="Arial" w:eastAsiaTheme="majorEastAsia" w:hAnsi="Arial" w:cs="Arial"/>
          <w:b/>
          <w:bCs/>
          <w:u w:val="single"/>
          <w:lang w:val="en-US"/>
        </w:rPr>
        <w:t>Study Consent Form</w:t>
      </w:r>
      <w:r>
        <w:rPr>
          <w:rStyle w:val="eop"/>
          <w:rFonts w:ascii="Arial" w:eastAsiaTheme="majorEastAsia" w:hAnsi="Arial" w:cs="Arial"/>
        </w:rPr>
        <w:t> </w:t>
      </w:r>
    </w:p>
    <w:p w14:paraId="6D4B9EB5" w14:textId="77777777" w:rsidR="00C77A6F" w:rsidRPr="007E3074" w:rsidRDefault="00C77A6F" w:rsidP="00696B96">
      <w:pPr>
        <w:rPr>
          <w:rFonts w:ascii="Segoe UI" w:hAnsi="Segoe UI" w:cs="Segoe UI"/>
        </w:rPr>
      </w:pPr>
      <w:r w:rsidRPr="281AFA7F">
        <w:rPr>
          <w:rStyle w:val="eop"/>
          <w:rFonts w:ascii="Arial" w:eastAsiaTheme="majorEastAsia" w:hAnsi="Arial" w:cs="Arial"/>
        </w:rPr>
        <w:t> </w:t>
      </w:r>
    </w:p>
    <w:p w14:paraId="09146631" w14:textId="77777777" w:rsidR="00C77A6F" w:rsidRDefault="00C77A6F" w:rsidP="00696B96">
      <w:pPr>
        <w:ind w:firstLine="0"/>
      </w:pPr>
      <w:r w:rsidRPr="281AFA7F">
        <w:rPr>
          <w:lang w:val="en-US"/>
        </w:rPr>
        <w:t>I understand that this research study is being carried out by a group of 2</w:t>
      </w:r>
      <w:r w:rsidRPr="281AFA7F">
        <w:rPr>
          <w:vertAlign w:val="superscript"/>
          <w:lang w:val="en-US"/>
        </w:rPr>
        <w:t>nd</w:t>
      </w:r>
      <w:r w:rsidRPr="281AFA7F">
        <w:rPr>
          <w:lang w:val="en-US"/>
        </w:rPr>
        <w:t xml:space="preserve"> year Psychology Students for the purpose of a module assessment and that taking part in this study will involve completing a social role questionnaire. </w:t>
      </w:r>
    </w:p>
    <w:p w14:paraId="6EA11095" w14:textId="77777777" w:rsidR="00C77A6F" w:rsidRDefault="00C77A6F" w:rsidP="00696B96">
      <w:r w:rsidRPr="281AFA7F">
        <w:rPr>
          <w:lang w:val="en-US"/>
        </w:rPr>
        <w:t xml:space="preserve"> </w:t>
      </w:r>
    </w:p>
    <w:p w14:paraId="34061978" w14:textId="77777777" w:rsidR="00C77A6F" w:rsidRDefault="00C77A6F" w:rsidP="00696B96">
      <w:pPr>
        <w:ind w:firstLine="0"/>
      </w:pPr>
      <w:r w:rsidRPr="281AFA7F">
        <w:rPr>
          <w:lang w:val="en-US"/>
        </w:rPr>
        <w:t>I understand that this study will take approximately 20 minutes to complete.</w:t>
      </w:r>
      <w:r w:rsidRPr="281AFA7F">
        <w:t xml:space="preserve"> </w:t>
      </w:r>
    </w:p>
    <w:p w14:paraId="690BD573" w14:textId="77777777" w:rsidR="00C77A6F" w:rsidRDefault="00C77A6F" w:rsidP="00696B96">
      <w:r w:rsidRPr="281AFA7F">
        <w:t xml:space="preserve"> </w:t>
      </w:r>
    </w:p>
    <w:p w14:paraId="06089A36" w14:textId="77777777" w:rsidR="00C77A6F" w:rsidRDefault="00C77A6F" w:rsidP="00696B96">
      <w:pPr>
        <w:ind w:firstLine="0"/>
      </w:pPr>
      <w:r w:rsidRPr="281AFA7F">
        <w:rPr>
          <w:lang w:val="en-US"/>
        </w:rPr>
        <w:t xml:space="preserve">I understand that participation in this study is voluntary, and I am free to withdraw participation at any time during or before the end of the study without giving a reason. </w:t>
      </w:r>
      <w:r w:rsidRPr="281AFA7F">
        <w:t xml:space="preserve"> </w:t>
      </w:r>
    </w:p>
    <w:p w14:paraId="1310BFA5" w14:textId="77777777" w:rsidR="00C77A6F" w:rsidRDefault="00C77A6F" w:rsidP="00696B96">
      <w:r w:rsidRPr="281AFA7F">
        <w:t xml:space="preserve"> </w:t>
      </w:r>
    </w:p>
    <w:p w14:paraId="0494CEFF" w14:textId="77777777" w:rsidR="00C77A6F" w:rsidRDefault="00C77A6F" w:rsidP="00696B96">
      <w:pPr>
        <w:ind w:firstLine="0"/>
      </w:pPr>
      <w:r w:rsidRPr="281AFA7F">
        <w:rPr>
          <w:lang w:val="en-US"/>
        </w:rPr>
        <w:t xml:space="preserve">I understand that once I complete the study, my data will remain confidential and will not be traced back to me, as a code will be assigned in place of my name and unique EMS identification number. The data collected will be stored in accordance with the Data Protection Act, and all data will be </w:t>
      </w:r>
      <w:proofErr w:type="spellStart"/>
      <w:r w:rsidRPr="281AFA7F">
        <w:rPr>
          <w:lang w:val="en-US"/>
        </w:rPr>
        <w:t>anonymised</w:t>
      </w:r>
      <w:proofErr w:type="spellEnd"/>
      <w:r w:rsidRPr="281AFA7F">
        <w:rPr>
          <w:lang w:val="en-US"/>
        </w:rPr>
        <w:t>.</w:t>
      </w:r>
    </w:p>
    <w:p w14:paraId="5BD5CD00" w14:textId="77777777" w:rsidR="00C77A6F" w:rsidRDefault="00C77A6F" w:rsidP="00696B96">
      <w:r w:rsidRPr="281AFA7F">
        <w:t xml:space="preserve"> </w:t>
      </w:r>
    </w:p>
    <w:p w14:paraId="342653F7" w14:textId="77777777" w:rsidR="00C77A6F" w:rsidRDefault="00C77A6F" w:rsidP="00696B96">
      <w:r w:rsidRPr="281AFA7F">
        <w:rPr>
          <w:lang w:val="en-US"/>
        </w:rPr>
        <w:t>I am aware that if I have concerns about the study, I can contact the researchers at any time during or after the study on Angharad Kissick (</w:t>
      </w:r>
      <w:hyperlink r:id="rId37">
        <w:r w:rsidRPr="281AFA7F">
          <w:rPr>
            <w:rStyle w:val="Hyperlink"/>
            <w:rFonts w:ascii="Times New Roman" w:hAnsi="Times New Roman" w:cs="Times New Roman"/>
            <w:color w:val="0000FF"/>
            <w:lang w:val="en-US"/>
          </w:rPr>
          <w:t>2204898@student.uwtsd.ac.uk</w:t>
        </w:r>
      </w:hyperlink>
      <w:r w:rsidRPr="281AFA7F">
        <w:rPr>
          <w:lang w:val="en-US"/>
        </w:rPr>
        <w:t>), Rebecca Suter (</w:t>
      </w:r>
      <w:hyperlink r:id="rId38">
        <w:r w:rsidRPr="281AFA7F">
          <w:rPr>
            <w:rStyle w:val="Hyperlink"/>
            <w:rFonts w:ascii="Times New Roman" w:hAnsi="Times New Roman" w:cs="Times New Roman"/>
            <w:color w:val="0000FF"/>
            <w:lang w:val="en-US"/>
          </w:rPr>
          <w:t>0252227@student.uwtsd.ac.uk</w:t>
        </w:r>
      </w:hyperlink>
      <w:r w:rsidRPr="281AFA7F">
        <w:rPr>
          <w:lang w:val="en-US"/>
        </w:rPr>
        <w:t xml:space="preserve">), Alisha </w:t>
      </w:r>
      <w:proofErr w:type="spellStart"/>
      <w:r w:rsidRPr="281AFA7F">
        <w:rPr>
          <w:lang w:val="en-US"/>
        </w:rPr>
        <w:t>Syaid</w:t>
      </w:r>
      <w:proofErr w:type="spellEnd"/>
      <w:r w:rsidRPr="281AFA7F">
        <w:rPr>
          <w:lang w:val="en-US"/>
        </w:rPr>
        <w:t xml:space="preserve"> (</w:t>
      </w:r>
      <w:hyperlink r:id="rId39">
        <w:r w:rsidRPr="281AFA7F">
          <w:rPr>
            <w:rStyle w:val="Hyperlink"/>
            <w:rFonts w:ascii="Times New Roman" w:hAnsi="Times New Roman" w:cs="Times New Roman"/>
            <w:color w:val="96607D"/>
            <w:lang w:val="en-US"/>
          </w:rPr>
          <w:t>2210323@student.uwtsd.ac.uk</w:t>
        </w:r>
      </w:hyperlink>
      <w:r w:rsidRPr="281AFA7F">
        <w:rPr>
          <w:lang w:val="en-US"/>
        </w:rPr>
        <w:t>)  Ember Smith (</w:t>
      </w:r>
      <w:hyperlink r:id="rId40">
        <w:r w:rsidRPr="281AFA7F">
          <w:rPr>
            <w:rStyle w:val="Hyperlink"/>
            <w:rFonts w:ascii="Times New Roman" w:hAnsi="Times New Roman" w:cs="Times New Roman"/>
            <w:color w:val="0000FF"/>
            <w:lang w:val="en-US"/>
          </w:rPr>
          <w:t>2206923@student.uwtsd.ac.uk</w:t>
        </w:r>
      </w:hyperlink>
      <w:r w:rsidRPr="281AFA7F">
        <w:rPr>
          <w:lang w:val="en-US"/>
        </w:rPr>
        <w:t>).</w:t>
      </w:r>
      <w:r w:rsidRPr="281AFA7F">
        <w:rPr>
          <w:i/>
          <w:iCs/>
          <w:lang w:val="en-US"/>
        </w:rPr>
        <w:t xml:space="preserve"> </w:t>
      </w:r>
      <w:r w:rsidRPr="281AFA7F">
        <w:rPr>
          <w:lang w:val="en-US"/>
        </w:rPr>
        <w:t xml:space="preserve">Or the module </w:t>
      </w:r>
      <w:proofErr w:type="gramStart"/>
      <w:r w:rsidRPr="281AFA7F">
        <w:rPr>
          <w:lang w:val="en-US"/>
        </w:rPr>
        <w:t>lead</w:t>
      </w:r>
      <w:r w:rsidRPr="281AFA7F">
        <w:t> ,</w:t>
      </w:r>
      <w:proofErr w:type="gramEnd"/>
      <w:r w:rsidRPr="281AFA7F">
        <w:t xml:space="preserve"> Judith Marshall, at </w:t>
      </w:r>
      <w:hyperlink r:id="rId41">
        <w:r w:rsidRPr="281AFA7F">
          <w:rPr>
            <w:rStyle w:val="Hyperlink"/>
            <w:rFonts w:ascii="Times New Roman" w:hAnsi="Times New Roman" w:cs="Times New Roman"/>
            <w:color w:val="0078D7"/>
          </w:rPr>
          <w:t>judith.marshall@uwtsd.ac.uk</w:t>
        </w:r>
      </w:hyperlink>
      <w:r w:rsidRPr="281AFA7F">
        <w:t xml:space="preserve"> (should I have any concerns). </w:t>
      </w:r>
    </w:p>
    <w:p w14:paraId="3D6FF1D7" w14:textId="77777777" w:rsidR="00C77A6F" w:rsidRDefault="00C77A6F" w:rsidP="00696B96">
      <w:r w:rsidRPr="281AFA7F">
        <w:t xml:space="preserve"> </w:t>
      </w:r>
    </w:p>
    <w:p w14:paraId="0A9D870C" w14:textId="77777777" w:rsidR="00C77A6F" w:rsidRDefault="00C77A6F" w:rsidP="00696B96">
      <w:pPr>
        <w:ind w:firstLine="0"/>
      </w:pPr>
      <w:r w:rsidRPr="281AFA7F">
        <w:rPr>
          <w:lang w:val="en-US"/>
        </w:rPr>
        <w:t>I also understand that I will be provided with a debrief form at the end of the study.</w:t>
      </w:r>
      <w:r w:rsidRPr="281AFA7F">
        <w:t xml:space="preserve"> </w:t>
      </w:r>
    </w:p>
    <w:p w14:paraId="585284D7" w14:textId="77777777" w:rsidR="00C77A6F" w:rsidRDefault="00C77A6F" w:rsidP="00696B96">
      <w:r w:rsidRPr="281AFA7F">
        <w:t xml:space="preserve"> </w:t>
      </w:r>
    </w:p>
    <w:p w14:paraId="70BF0FC2" w14:textId="77777777" w:rsidR="00C77A6F" w:rsidRDefault="00C77A6F" w:rsidP="00696B96">
      <w:pPr>
        <w:ind w:firstLine="0"/>
      </w:pPr>
      <w:r w:rsidRPr="281AFA7F">
        <w:rPr>
          <w:lang w:val="en-US"/>
        </w:rPr>
        <w:t>Please tick the boxes below to confirm:</w:t>
      </w:r>
      <w:r w:rsidRPr="281AFA7F">
        <w:t xml:space="preserve">  </w:t>
      </w:r>
    </w:p>
    <w:p w14:paraId="6CCC75A4" w14:textId="77777777" w:rsidR="00C77A6F" w:rsidRDefault="00C77A6F" w:rsidP="00696B96">
      <w:r w:rsidRPr="281AFA7F">
        <w:t xml:space="preserve"> </w:t>
      </w:r>
    </w:p>
    <w:p w14:paraId="351353D6" w14:textId="79DFD971" w:rsidR="00C77A6F" w:rsidRDefault="00C77A6F" w:rsidP="00696B96">
      <w:pPr>
        <w:ind w:firstLine="0"/>
      </w:pPr>
      <w:r w:rsidRPr="281AFA7F">
        <w:rPr>
          <w:lang w:val="en-US"/>
        </w:rPr>
        <w:t>¨ I am aged 18 years of age or over</w:t>
      </w:r>
      <w:r w:rsidRPr="281AFA7F">
        <w:t xml:space="preserve">  </w:t>
      </w:r>
    </w:p>
    <w:p w14:paraId="00F804C1" w14:textId="21887671" w:rsidR="00C77A6F" w:rsidRDefault="00C77A6F" w:rsidP="00696B96">
      <w:pPr>
        <w:ind w:firstLine="0"/>
      </w:pPr>
      <w:r w:rsidRPr="281AFA7F">
        <w:rPr>
          <w:lang w:val="en-US"/>
        </w:rPr>
        <w:t xml:space="preserve">¨ I understand I can withdraw at any time without penalty </w:t>
      </w:r>
      <w:r w:rsidRPr="281AFA7F">
        <w:t xml:space="preserve"> </w:t>
      </w:r>
    </w:p>
    <w:p w14:paraId="02CA3FAB" w14:textId="42322178" w:rsidR="00C77A6F" w:rsidRDefault="00C77A6F" w:rsidP="00696B96">
      <w:pPr>
        <w:ind w:firstLine="0"/>
      </w:pPr>
      <w:r w:rsidRPr="281AFA7F">
        <w:rPr>
          <w:lang w:val="en-US"/>
        </w:rPr>
        <w:t>¨ I understand my data will be held confidentially with a code assigned in place of my name</w:t>
      </w:r>
      <w:r w:rsidRPr="281AFA7F">
        <w:t xml:space="preserve">  </w:t>
      </w:r>
    </w:p>
    <w:p w14:paraId="298E0A52" w14:textId="7F6E9223" w:rsidR="00C77A6F" w:rsidRDefault="00C77A6F" w:rsidP="00696B96">
      <w:pPr>
        <w:ind w:firstLine="0"/>
      </w:pPr>
      <w:r w:rsidRPr="281AFA7F">
        <w:rPr>
          <w:lang w:val="en-US"/>
        </w:rPr>
        <w:t>¨ I understand all the above information</w:t>
      </w:r>
      <w:r w:rsidRPr="281AFA7F">
        <w:t xml:space="preserve"> on this consent form </w:t>
      </w:r>
    </w:p>
    <w:p w14:paraId="492EB00C" w14:textId="77777777" w:rsidR="00C77A6F" w:rsidRDefault="00C77A6F" w:rsidP="00696B96">
      <w:pPr>
        <w:ind w:firstLine="0"/>
      </w:pPr>
      <w:r w:rsidRPr="281AFA7F">
        <w:rPr>
          <w:lang w:val="en-US"/>
        </w:rPr>
        <w:t>¨ I consent to take part in this study</w:t>
      </w:r>
      <w:r w:rsidRPr="281AFA7F">
        <w:t xml:space="preserve">  </w:t>
      </w:r>
    </w:p>
    <w:p w14:paraId="43F11A4D" w14:textId="521EDEA5" w:rsidR="00C77A6F" w:rsidRPr="00696B96" w:rsidRDefault="00C77A6F" w:rsidP="00696B96">
      <w:pPr>
        <w:pStyle w:val="paragraph"/>
        <w:ind w:firstLine="0"/>
        <w:rPr>
          <w:rFonts w:eastAsiaTheme="majorEastAsia"/>
          <w:sz w:val="20"/>
          <w:szCs w:val="20"/>
        </w:rPr>
      </w:pPr>
      <w:r>
        <w:rPr>
          <w:rStyle w:val="eop"/>
          <w:rFonts w:eastAsiaTheme="majorEastAsia"/>
          <w:sz w:val="20"/>
          <w:szCs w:val="20"/>
        </w:rPr>
        <w:t> </w:t>
      </w:r>
      <w:r w:rsidR="001F23C9">
        <w:rPr>
          <w:rStyle w:val="eop"/>
          <w:rFonts w:eastAsiaTheme="majorEastAsia"/>
          <w:sz w:val="20"/>
          <w:szCs w:val="20"/>
        </w:rPr>
        <w:br w:type="page"/>
      </w:r>
    </w:p>
    <w:p w14:paraId="58B523DE" w14:textId="77777777" w:rsidR="00C77A6F" w:rsidRDefault="00C77A6F" w:rsidP="00E31F0C"/>
    <w:p w14:paraId="5DD38127" w14:textId="758B89AE" w:rsidR="00C77A6F" w:rsidRDefault="00C77A6F" w:rsidP="00696B96">
      <w:pPr>
        <w:pStyle w:val="Heading2"/>
        <w:ind w:firstLine="0"/>
      </w:pPr>
      <w:r>
        <w:t>Appendix C.</w:t>
      </w:r>
    </w:p>
    <w:p w14:paraId="4AD70C0D" w14:textId="77777777" w:rsidR="00C77A6F" w:rsidRDefault="00C77A6F" w:rsidP="00E31F0C"/>
    <w:p w14:paraId="1BCF95E0" w14:textId="430AA372" w:rsidR="00C77A6F" w:rsidRDefault="00C77A6F" w:rsidP="00696B96">
      <w:pPr>
        <w:pStyle w:val="Heading3"/>
        <w:ind w:firstLine="0"/>
      </w:pPr>
      <w:r>
        <w:t>Social Roles Questionnaire</w:t>
      </w:r>
    </w:p>
    <w:p w14:paraId="7FEAEB40" w14:textId="77777777" w:rsidR="00C77A6F" w:rsidRDefault="00C77A6F" w:rsidP="00E31F0C"/>
    <w:p w14:paraId="7E52ED0B" w14:textId="0B99C4D2" w:rsidR="00C77A6F" w:rsidRDefault="00C77A6F" w:rsidP="00E31F0C">
      <w:r>
        <w:rPr>
          <w:noProof/>
        </w:rPr>
        <w:drawing>
          <wp:inline distT="0" distB="0" distL="0" distR="0" wp14:anchorId="09EA1DE1" wp14:editId="0C3AF64A">
            <wp:extent cx="4610100" cy="6959600"/>
            <wp:effectExtent l="0" t="0" r="0" b="0"/>
            <wp:docPr id="449400029"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400029" name="Picture 1" descr="A paper with text on i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610100" cy="6959600"/>
                    </a:xfrm>
                    <a:prstGeom prst="rect">
                      <a:avLst/>
                    </a:prstGeom>
                  </pic:spPr>
                </pic:pic>
              </a:graphicData>
            </a:graphic>
          </wp:inline>
        </w:drawing>
      </w:r>
    </w:p>
    <w:p w14:paraId="252063D0" w14:textId="77777777" w:rsidR="00C77A6F" w:rsidRDefault="00C77A6F" w:rsidP="00E31F0C">
      <w:r>
        <w:br w:type="page"/>
      </w:r>
    </w:p>
    <w:p w14:paraId="55251B6B" w14:textId="12D9C47A" w:rsidR="00C77A6F" w:rsidRDefault="00C77A6F" w:rsidP="00696B96">
      <w:pPr>
        <w:pStyle w:val="Heading2"/>
        <w:ind w:firstLine="0"/>
      </w:pPr>
      <w:r>
        <w:lastRenderedPageBreak/>
        <w:t>Appendix D.</w:t>
      </w:r>
    </w:p>
    <w:p w14:paraId="5F7F9E35" w14:textId="77777777" w:rsidR="00C77A6F" w:rsidRDefault="00C77A6F" w:rsidP="00E31F0C"/>
    <w:p w14:paraId="1FEC111D" w14:textId="7B2A7164" w:rsidR="00C77A6F" w:rsidRDefault="00C77A6F" w:rsidP="00696B96">
      <w:pPr>
        <w:pStyle w:val="Heading3"/>
        <w:ind w:firstLine="0"/>
      </w:pPr>
      <w:r>
        <w:t>Debrief form.</w:t>
      </w:r>
    </w:p>
    <w:p w14:paraId="14C45596" w14:textId="77777777" w:rsidR="00696B96" w:rsidRDefault="00C77A6F" w:rsidP="00696B96">
      <w:pPr>
        <w:pStyle w:val="paragraph"/>
        <w:ind w:firstLine="0"/>
      </w:pPr>
      <w:r w:rsidRPr="00C77A6F">
        <w:rPr>
          <w:rStyle w:val="wacimagecontainer"/>
          <w:rFonts w:ascii="Segoe UI" w:eastAsiaTheme="majorEastAsia" w:hAnsi="Segoe UI" w:cs="Segoe UI"/>
          <w:noProof/>
          <w:sz w:val="22"/>
          <w:szCs w:val="22"/>
        </w:rPr>
        <w:drawing>
          <wp:inline distT="0" distB="0" distL="0" distR="0" wp14:anchorId="477EDFBB" wp14:editId="6959ED7C">
            <wp:extent cx="2863864" cy="950400"/>
            <wp:effectExtent l="0" t="0" r="0" b="2540"/>
            <wp:docPr id="1982292839" name="Picture 1"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kw\AppData\Local\Microsoft\Windows\INetCache\Content.MSO\7A5EDB36.tmp"/>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63864" cy="950400"/>
                    </a:xfrm>
                    <a:prstGeom prst="rect">
                      <a:avLst/>
                    </a:prstGeom>
                    <a:noFill/>
                    <a:ln>
                      <a:noFill/>
                    </a:ln>
                  </pic:spPr>
                </pic:pic>
              </a:graphicData>
            </a:graphic>
          </wp:inline>
        </w:drawing>
      </w:r>
      <w:r w:rsidRPr="00C77A6F">
        <w:rPr>
          <w:rStyle w:val="wacimagecontainer"/>
          <w:rFonts w:ascii="Segoe UI" w:eastAsiaTheme="majorEastAsia" w:hAnsi="Segoe UI" w:cs="Segoe UI"/>
          <w:noProof/>
          <w:sz w:val="22"/>
          <w:szCs w:val="22"/>
        </w:rPr>
        <w:drawing>
          <wp:inline distT="0" distB="0" distL="0" distR="0" wp14:anchorId="39F8A51C" wp14:editId="12E2EEB4">
            <wp:extent cx="1661160" cy="643890"/>
            <wp:effectExtent l="0" t="0" r="2540" b="3810"/>
            <wp:docPr id="56454198" name="Picture 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 Box"/>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661160" cy="643890"/>
                    </a:xfrm>
                    <a:prstGeom prst="rect">
                      <a:avLst/>
                    </a:prstGeom>
                    <a:noFill/>
                    <a:ln>
                      <a:noFill/>
                    </a:ln>
                  </pic:spPr>
                </pic:pic>
              </a:graphicData>
            </a:graphic>
          </wp:inline>
        </w:drawing>
      </w:r>
      <w:r w:rsidRPr="00C77A6F">
        <w:rPr>
          <w:rStyle w:val="normaltextrun"/>
          <w:rFonts w:eastAsiaTheme="majorEastAsia"/>
          <w:sz w:val="22"/>
          <w:szCs w:val="22"/>
        </w:rPr>
        <w:t>‹</w:t>
      </w:r>
      <w:r w:rsidRPr="00C77A6F">
        <w:rPr>
          <w:rStyle w:val="eop"/>
          <w:rFonts w:ascii="Arial" w:eastAsiaTheme="majorEastAsia" w:hAnsi="Arial" w:cs="Arial"/>
          <w:sz w:val="22"/>
          <w:szCs w:val="22"/>
        </w:rPr>
        <w:t> </w:t>
      </w:r>
    </w:p>
    <w:p w14:paraId="13F10FD0" w14:textId="56479FA5" w:rsidR="00C77A6F" w:rsidRPr="00696B96" w:rsidRDefault="00C77A6F" w:rsidP="00696B96">
      <w:pPr>
        <w:pStyle w:val="paragraph"/>
        <w:ind w:firstLine="0"/>
      </w:pPr>
      <w:r w:rsidRPr="00C77A6F">
        <w:rPr>
          <w:rStyle w:val="normaltextrun"/>
          <w:rFonts w:eastAsiaTheme="majorEastAsia"/>
          <w:b/>
          <w:bCs/>
          <w:sz w:val="22"/>
          <w:szCs w:val="22"/>
        </w:rPr>
        <w:t>Study Debrief Sheet </w:t>
      </w:r>
      <w:r w:rsidRPr="00C77A6F">
        <w:rPr>
          <w:rStyle w:val="eop"/>
          <w:rFonts w:eastAsiaTheme="majorEastAsia"/>
          <w:sz w:val="22"/>
          <w:szCs w:val="22"/>
        </w:rPr>
        <w:t> </w:t>
      </w:r>
      <w:r w:rsidRPr="00C77A6F">
        <w:t xml:space="preserve">  </w:t>
      </w:r>
    </w:p>
    <w:p w14:paraId="4F3969D0" w14:textId="03800A60" w:rsidR="00C77A6F" w:rsidRPr="001F23C9" w:rsidRDefault="00C77A6F" w:rsidP="001F23C9">
      <w:pPr>
        <w:ind w:firstLine="0"/>
      </w:pPr>
      <w:r w:rsidRPr="00C77A6F">
        <w:t xml:space="preserve">Exploring the differences in attitudes towards feminism between Males and Females  </w:t>
      </w:r>
    </w:p>
    <w:p w14:paraId="722B2F2C" w14:textId="597E2E89" w:rsidR="00C77A6F" w:rsidRPr="00C77A6F" w:rsidRDefault="00C77A6F" w:rsidP="00696B96">
      <w:pPr>
        <w:pStyle w:val="paragraph"/>
        <w:ind w:firstLine="0"/>
        <w:rPr>
          <w:color w:val="000000"/>
        </w:rPr>
      </w:pPr>
      <w:r w:rsidRPr="00C77A6F">
        <w:rPr>
          <w:rStyle w:val="normaltextrun"/>
          <w:color w:val="000000" w:themeColor="text1"/>
          <w:sz w:val="22"/>
          <w:szCs w:val="22"/>
        </w:rPr>
        <w:t>Thank you for taking part in this study.  </w:t>
      </w:r>
      <w:r w:rsidRPr="00C77A6F">
        <w:rPr>
          <w:rStyle w:val="eop"/>
          <w:color w:val="000000" w:themeColor="text1"/>
          <w:sz w:val="22"/>
          <w:szCs w:val="22"/>
        </w:rPr>
        <w:t>  </w:t>
      </w:r>
    </w:p>
    <w:p w14:paraId="6D2CC6E9" w14:textId="58CC1390" w:rsidR="00C77A6F" w:rsidRPr="00696B96" w:rsidRDefault="00C77A6F" w:rsidP="00696B96">
      <w:pPr>
        <w:ind w:firstLine="0"/>
      </w:pPr>
      <w:r w:rsidRPr="00C77A6F">
        <w:rPr>
          <w:rStyle w:val="normaltextrun"/>
          <w:rFonts w:ascii="Times New Roman" w:hAnsi="Times New Roman" w:cs="Times New Roman"/>
          <w:color w:val="000000" w:themeColor="text1"/>
          <w:sz w:val="22"/>
          <w:szCs w:val="22"/>
        </w:rPr>
        <w:t xml:space="preserve">The aim of this study was to explore attitudes towards Feminism. We specifically wanted to explore whether there was a difference in attitudes and responses between males and females </w:t>
      </w:r>
      <w:r w:rsidRPr="00C77A6F">
        <w:rPr>
          <w:rStyle w:val="normaltextrun"/>
          <w:rFonts w:ascii="Times New Roman" w:hAnsi="Times New Roman" w:cs="Times New Roman"/>
          <w:sz w:val="22"/>
          <w:szCs w:val="22"/>
          <w:lang w:val="en-US"/>
        </w:rPr>
        <w:t>towards social roles.</w:t>
      </w:r>
      <w:r w:rsidRPr="00C77A6F">
        <w:rPr>
          <w:rStyle w:val="normaltextrun"/>
          <w:rFonts w:ascii="Times New Roman" w:hAnsi="Times New Roman" w:cs="Times New Roman"/>
          <w:color w:val="000000" w:themeColor="text1"/>
          <w:sz w:val="22"/>
          <w:szCs w:val="22"/>
        </w:rPr>
        <w:t xml:space="preserve"> </w:t>
      </w:r>
      <w:r w:rsidRPr="00C77A6F">
        <w:t xml:space="preserve">Feminism, defined as a movement advocating for equal rights for women alongside men in various domains such as politics and economics, was explored within the context of gender differences. </w:t>
      </w:r>
      <w:r w:rsidRPr="00C77A6F">
        <w:rPr>
          <w:rStyle w:val="normaltextrun"/>
          <w:rFonts w:ascii="Times New Roman" w:hAnsi="Times New Roman" w:cs="Times New Roman"/>
          <w:color w:val="000000" w:themeColor="text1"/>
          <w:sz w:val="22"/>
          <w:szCs w:val="22"/>
        </w:rPr>
        <w:t xml:space="preserve">Previous research has suggested that </w:t>
      </w:r>
      <w:r w:rsidRPr="00C77A6F">
        <w:t>societies with greater gender equality tend to exhibit better social and economic well-being, with women who hold feminist views being more likely to engage in political affairs. Research has revealed that men are often less supportive of feminism, associating it more with females. At the same time, younger adults tend to hold more liberal views on feminism compared to older generations, with women generally expressing more positive attitudes. It's important to note that cultural differences may influence these attitudes, underscoring the significance of diverse study samples in understanding gender differences in attitudes toward feminism.</w:t>
      </w:r>
      <w:r w:rsidRPr="00C77A6F">
        <w:rPr>
          <w:rStyle w:val="eop"/>
          <w:color w:val="000000" w:themeColor="text1"/>
          <w:sz w:val="22"/>
          <w:szCs w:val="22"/>
        </w:rPr>
        <w:t> </w:t>
      </w:r>
    </w:p>
    <w:p w14:paraId="2D340E0E" w14:textId="7951583A" w:rsidR="00C77A6F" w:rsidRPr="00C77A6F" w:rsidRDefault="00C77A6F" w:rsidP="001F23C9">
      <w:pPr>
        <w:pStyle w:val="paragraph"/>
        <w:ind w:firstLine="0"/>
        <w:rPr>
          <w:color w:val="000000"/>
        </w:rPr>
      </w:pPr>
      <w:r w:rsidRPr="00C77A6F">
        <w:rPr>
          <w:rStyle w:val="normaltextrun"/>
          <w:b/>
          <w:bCs/>
          <w:color w:val="000000" w:themeColor="text1"/>
          <w:sz w:val="22"/>
          <w:szCs w:val="22"/>
        </w:rPr>
        <w:t xml:space="preserve">If you wish to withdraw your data from the </w:t>
      </w:r>
      <w:proofErr w:type="gramStart"/>
      <w:r w:rsidRPr="00C77A6F">
        <w:rPr>
          <w:rStyle w:val="normaltextrun"/>
          <w:b/>
          <w:bCs/>
          <w:color w:val="000000" w:themeColor="text1"/>
          <w:sz w:val="22"/>
          <w:szCs w:val="22"/>
        </w:rPr>
        <w:t>study</w:t>
      </w:r>
      <w:proofErr w:type="gramEnd"/>
      <w:r w:rsidRPr="00C77A6F">
        <w:rPr>
          <w:rStyle w:val="normaltextrun"/>
          <w:b/>
          <w:bCs/>
          <w:color w:val="000000" w:themeColor="text1"/>
          <w:sz w:val="22"/>
          <w:szCs w:val="22"/>
        </w:rPr>
        <w:t xml:space="preserve"> you must tell the researcher now.</w:t>
      </w:r>
      <w:r w:rsidRPr="00C77A6F">
        <w:rPr>
          <w:rStyle w:val="normaltextrun"/>
          <w:color w:val="000000" w:themeColor="text1"/>
          <w:sz w:val="22"/>
          <w:szCs w:val="22"/>
        </w:rPr>
        <w:t>  After this point, all of your data will remain confidential, and we will not trace it back to you.</w:t>
      </w:r>
      <w:r w:rsidRPr="00C77A6F">
        <w:rPr>
          <w:rStyle w:val="eop"/>
          <w:color w:val="000000" w:themeColor="text1"/>
          <w:sz w:val="22"/>
          <w:szCs w:val="22"/>
        </w:rPr>
        <w:t>  </w:t>
      </w:r>
    </w:p>
    <w:p w14:paraId="410C087A" w14:textId="77777777" w:rsidR="00C77A6F" w:rsidRPr="00C77A6F" w:rsidRDefault="00C77A6F" w:rsidP="001F23C9">
      <w:pPr>
        <w:pStyle w:val="paragraph"/>
        <w:ind w:firstLine="0"/>
      </w:pPr>
      <w:r w:rsidRPr="00C77A6F">
        <w:rPr>
          <w:rStyle w:val="normaltextrun"/>
          <w:color w:val="000000"/>
          <w:sz w:val="22"/>
          <w:szCs w:val="22"/>
        </w:rPr>
        <w:t xml:space="preserve">If taking part in this study has raised any questions, please speak to the </w:t>
      </w:r>
      <w:proofErr w:type="gramStart"/>
      <w:r w:rsidRPr="00C77A6F">
        <w:rPr>
          <w:rStyle w:val="normaltextrun"/>
          <w:color w:val="000000"/>
          <w:sz w:val="22"/>
          <w:szCs w:val="22"/>
        </w:rPr>
        <w:t>researchers</w:t>
      </w:r>
      <w:proofErr w:type="gramEnd"/>
      <w:r w:rsidRPr="00C77A6F">
        <w:rPr>
          <w:rStyle w:val="normaltextrun"/>
          <w:color w:val="000000"/>
          <w:sz w:val="22"/>
          <w:szCs w:val="22"/>
        </w:rPr>
        <w:t xml:space="preserve"> or contact the academic supervisor </w:t>
      </w:r>
      <w:r w:rsidRPr="00C77A6F">
        <w:rPr>
          <w:rStyle w:val="normaltextrun"/>
          <w:color w:val="000000"/>
          <w:sz w:val="22"/>
          <w:szCs w:val="22"/>
          <w:shd w:val="clear" w:color="auto" w:fill="FFFFFF"/>
          <w:lang w:val="en-US"/>
        </w:rPr>
        <w:t>lead</w:t>
      </w:r>
      <w:r w:rsidRPr="00C77A6F">
        <w:rPr>
          <w:rStyle w:val="normaltextrun"/>
          <w:color w:val="000000"/>
          <w:sz w:val="22"/>
          <w:szCs w:val="22"/>
          <w:shd w:val="clear" w:color="auto" w:fill="FFFFFF"/>
        </w:rPr>
        <w:t xml:space="preserve"> Judith Marshall on </w:t>
      </w:r>
      <w:hyperlink r:id="rId44" w:history="1">
        <w:r w:rsidRPr="00C77A6F">
          <w:rPr>
            <w:rStyle w:val="Hyperlink"/>
            <w:color w:val="0078D7"/>
            <w:sz w:val="22"/>
            <w:szCs w:val="22"/>
          </w:rPr>
          <w:t>judith.marshall@uwtsd.ac.uk</w:t>
        </w:r>
      </w:hyperlink>
    </w:p>
    <w:p w14:paraId="3719E71F" w14:textId="468D477D" w:rsidR="00C77A6F" w:rsidRPr="00C77A6F" w:rsidRDefault="00C77A6F" w:rsidP="00696B96">
      <w:pPr>
        <w:pStyle w:val="paragraph"/>
        <w:ind w:firstLine="0"/>
        <w:rPr>
          <w:color w:val="000000"/>
        </w:rPr>
      </w:pPr>
      <w:r w:rsidRPr="00C77A6F">
        <w:rPr>
          <w:rStyle w:val="normaltextrun"/>
          <w:b/>
          <w:bCs/>
          <w:color w:val="000000" w:themeColor="text1"/>
          <w:sz w:val="22"/>
          <w:szCs w:val="22"/>
        </w:rPr>
        <w:t>Thank you once again for taking time to participate in this study.</w:t>
      </w:r>
      <w:r w:rsidRPr="00C77A6F">
        <w:rPr>
          <w:rStyle w:val="eop"/>
          <w:color w:val="000000" w:themeColor="text1"/>
          <w:sz w:val="22"/>
          <w:szCs w:val="22"/>
        </w:rPr>
        <w:t> </w:t>
      </w:r>
    </w:p>
    <w:p w14:paraId="77C472B7" w14:textId="77777777" w:rsidR="00C77A6F" w:rsidRPr="00C77A6F" w:rsidRDefault="00C77A6F" w:rsidP="00696B96">
      <w:pPr>
        <w:pStyle w:val="paragraph"/>
        <w:ind w:firstLine="0"/>
        <w:rPr>
          <w:rStyle w:val="eop"/>
          <w:color w:val="000000"/>
          <w:sz w:val="22"/>
          <w:szCs w:val="22"/>
        </w:rPr>
      </w:pPr>
      <w:r w:rsidRPr="00C77A6F">
        <w:rPr>
          <w:rStyle w:val="normaltextrun"/>
          <w:i/>
          <w:iCs/>
          <w:color w:val="000000" w:themeColor="text1"/>
          <w:sz w:val="22"/>
          <w:szCs w:val="22"/>
          <w:u w:val="single"/>
        </w:rPr>
        <w:t>Level Five Students</w:t>
      </w:r>
      <w:r w:rsidRPr="00C77A6F">
        <w:rPr>
          <w:rStyle w:val="eop"/>
          <w:color w:val="000000" w:themeColor="text1"/>
          <w:sz w:val="22"/>
          <w:szCs w:val="22"/>
        </w:rPr>
        <w:t> </w:t>
      </w:r>
    </w:p>
    <w:p w14:paraId="16689ECB" w14:textId="77777777" w:rsidR="00C77A6F" w:rsidRPr="00C77A6F" w:rsidRDefault="00C77A6F" w:rsidP="00696B96">
      <w:pPr>
        <w:pStyle w:val="paragraph"/>
        <w:ind w:firstLine="0"/>
        <w:rPr>
          <w:color w:val="000000"/>
          <w:sz w:val="22"/>
          <w:szCs w:val="22"/>
        </w:rPr>
      </w:pPr>
      <w:r w:rsidRPr="00C77A6F">
        <w:rPr>
          <w:rStyle w:val="normaltextrun"/>
          <w:color w:val="000000"/>
          <w:sz w:val="22"/>
          <w:szCs w:val="22"/>
          <w:shd w:val="clear" w:color="auto" w:fill="FFFFFF"/>
          <w:lang w:val="en-US"/>
        </w:rPr>
        <w:t xml:space="preserve">Alisha </w:t>
      </w:r>
      <w:proofErr w:type="spellStart"/>
      <w:r w:rsidRPr="00C77A6F">
        <w:rPr>
          <w:rStyle w:val="normaltextrun"/>
          <w:color w:val="000000"/>
          <w:sz w:val="22"/>
          <w:szCs w:val="22"/>
          <w:shd w:val="clear" w:color="auto" w:fill="FFFFFF"/>
          <w:lang w:val="en-US"/>
        </w:rPr>
        <w:t>Syaid</w:t>
      </w:r>
      <w:proofErr w:type="spellEnd"/>
      <w:r w:rsidRPr="00C77A6F">
        <w:rPr>
          <w:rStyle w:val="normaltextrun"/>
          <w:color w:val="000000"/>
          <w:sz w:val="22"/>
          <w:szCs w:val="22"/>
          <w:shd w:val="clear" w:color="auto" w:fill="FFFFFF"/>
          <w:lang w:val="en-US"/>
        </w:rPr>
        <w:t xml:space="preserve"> (</w:t>
      </w:r>
      <w:hyperlink r:id="rId45" w:history="1">
        <w:r w:rsidRPr="00C77A6F">
          <w:rPr>
            <w:rStyle w:val="Hyperlink"/>
            <w:sz w:val="22"/>
            <w:szCs w:val="22"/>
            <w:shd w:val="clear" w:color="auto" w:fill="FFFFFF"/>
            <w:lang w:val="en-US"/>
          </w:rPr>
          <w:t>2210323@student.uwtsd.ac.uk</w:t>
        </w:r>
      </w:hyperlink>
      <w:r w:rsidRPr="00C77A6F">
        <w:rPr>
          <w:rStyle w:val="normaltextrun"/>
          <w:color w:val="000000"/>
          <w:sz w:val="22"/>
          <w:szCs w:val="22"/>
          <w:shd w:val="clear" w:color="auto" w:fill="FFFFFF"/>
          <w:lang w:val="en-US"/>
        </w:rPr>
        <w:t xml:space="preserve">)  </w:t>
      </w:r>
    </w:p>
    <w:p w14:paraId="46A0854C" w14:textId="77777777" w:rsidR="00C77A6F" w:rsidRPr="00C77A6F" w:rsidRDefault="00C77A6F" w:rsidP="00696B96">
      <w:pPr>
        <w:pStyle w:val="paragraph"/>
        <w:ind w:firstLine="0"/>
        <w:rPr>
          <w:color w:val="000000"/>
          <w:sz w:val="22"/>
          <w:szCs w:val="22"/>
        </w:rPr>
      </w:pPr>
      <w:r w:rsidRPr="00C77A6F">
        <w:rPr>
          <w:rStyle w:val="normaltextrun"/>
          <w:color w:val="000000" w:themeColor="text1"/>
          <w:sz w:val="22"/>
          <w:szCs w:val="22"/>
        </w:rPr>
        <w:t>Angharad Kissick (</w:t>
      </w:r>
      <w:hyperlink r:id="rId46">
        <w:r w:rsidRPr="00C77A6F">
          <w:rPr>
            <w:rStyle w:val="normaltextrun"/>
            <w:color w:val="0000FF"/>
            <w:sz w:val="22"/>
            <w:szCs w:val="22"/>
            <w:u w:val="single"/>
          </w:rPr>
          <w:t>2204898@Student.uwtsd.ac.uk</w:t>
        </w:r>
      </w:hyperlink>
      <w:r w:rsidRPr="00C77A6F">
        <w:rPr>
          <w:rStyle w:val="normaltextrun"/>
          <w:color w:val="000000" w:themeColor="text1"/>
          <w:sz w:val="22"/>
          <w:szCs w:val="22"/>
        </w:rPr>
        <w:t>)</w:t>
      </w:r>
      <w:r w:rsidRPr="00C77A6F">
        <w:rPr>
          <w:rStyle w:val="eop"/>
          <w:color w:val="000000" w:themeColor="text1"/>
          <w:sz w:val="22"/>
          <w:szCs w:val="22"/>
        </w:rPr>
        <w:t> </w:t>
      </w:r>
    </w:p>
    <w:p w14:paraId="07B9E73E" w14:textId="77777777" w:rsidR="00696B96" w:rsidRDefault="00C77A6F" w:rsidP="00696B96">
      <w:pPr>
        <w:pStyle w:val="paragraph"/>
        <w:ind w:firstLine="0"/>
        <w:rPr>
          <w:color w:val="000000"/>
          <w:sz w:val="22"/>
          <w:szCs w:val="22"/>
        </w:rPr>
      </w:pPr>
      <w:r w:rsidRPr="00C77A6F">
        <w:rPr>
          <w:rStyle w:val="normaltextrun"/>
          <w:color w:val="000000" w:themeColor="text1"/>
          <w:sz w:val="22"/>
          <w:szCs w:val="22"/>
        </w:rPr>
        <w:t>Rebecca Smith (</w:t>
      </w:r>
      <w:hyperlink r:id="rId47">
        <w:r w:rsidRPr="00C77A6F">
          <w:rPr>
            <w:rStyle w:val="normaltextrun"/>
            <w:color w:val="0000FF"/>
            <w:sz w:val="22"/>
            <w:szCs w:val="22"/>
            <w:u w:val="single"/>
          </w:rPr>
          <w:t>2206923@student.uwtsd.ac.uk</w:t>
        </w:r>
      </w:hyperlink>
      <w:r w:rsidRPr="00C77A6F">
        <w:rPr>
          <w:rStyle w:val="normaltextrun"/>
          <w:color w:val="000000" w:themeColor="text1"/>
          <w:sz w:val="22"/>
          <w:szCs w:val="22"/>
        </w:rPr>
        <w:t>)</w:t>
      </w:r>
      <w:r w:rsidRPr="00C77A6F">
        <w:rPr>
          <w:rStyle w:val="eop"/>
          <w:color w:val="000000" w:themeColor="text1"/>
          <w:sz w:val="22"/>
          <w:szCs w:val="22"/>
        </w:rPr>
        <w:t> </w:t>
      </w:r>
    </w:p>
    <w:p w14:paraId="013BD89B" w14:textId="34911430" w:rsidR="00C77A6F" w:rsidRPr="00696B96" w:rsidRDefault="00C77A6F" w:rsidP="00696B96">
      <w:pPr>
        <w:pStyle w:val="paragraph"/>
        <w:ind w:firstLine="0"/>
        <w:rPr>
          <w:color w:val="000000"/>
          <w:sz w:val="22"/>
          <w:szCs w:val="22"/>
        </w:rPr>
      </w:pPr>
      <w:r w:rsidRPr="00C77A6F">
        <w:rPr>
          <w:rStyle w:val="normaltextrun"/>
          <w:color w:val="000000" w:themeColor="text1"/>
          <w:sz w:val="22"/>
          <w:szCs w:val="22"/>
        </w:rPr>
        <w:t>Rebecca Suter (</w:t>
      </w:r>
      <w:hyperlink r:id="rId48">
        <w:r w:rsidRPr="00C77A6F">
          <w:rPr>
            <w:rStyle w:val="normaltextrun"/>
            <w:color w:val="0000FF"/>
            <w:sz w:val="22"/>
            <w:szCs w:val="22"/>
            <w:u w:val="single"/>
          </w:rPr>
          <w:t>0252227@student.uwtsd.ac.uk</w:t>
        </w:r>
      </w:hyperlink>
      <w:r w:rsidRPr="00C77A6F">
        <w:rPr>
          <w:rStyle w:val="normaltextrun"/>
          <w:color w:val="000000" w:themeColor="text1"/>
          <w:sz w:val="22"/>
          <w:szCs w:val="22"/>
        </w:rPr>
        <w:t>)</w:t>
      </w:r>
      <w:r w:rsidRPr="00C77A6F">
        <w:rPr>
          <w:rStyle w:val="eop"/>
          <w:color w:val="000000" w:themeColor="text1"/>
          <w:sz w:val="22"/>
          <w:szCs w:val="22"/>
        </w:rPr>
        <w:t> </w:t>
      </w:r>
      <w:r w:rsidRPr="00C77A6F">
        <w:rPr>
          <w:rStyle w:val="eop"/>
          <w:rFonts w:ascii="Arial" w:eastAsiaTheme="majorEastAsia" w:hAnsi="Arial" w:cs="Arial"/>
          <w:color w:val="000000"/>
          <w:sz w:val="22"/>
          <w:szCs w:val="22"/>
        </w:rPr>
        <w:t> </w:t>
      </w:r>
    </w:p>
    <w:p w14:paraId="4F6BC6EE" w14:textId="77777777" w:rsidR="00696B96" w:rsidRDefault="00C77A6F" w:rsidP="00696B96">
      <w:pPr>
        <w:pStyle w:val="paragraph"/>
        <w:ind w:firstLine="0"/>
        <w:rPr>
          <w:rFonts w:ascii="Segoe UI" w:hAnsi="Segoe UI" w:cs="Segoe UI"/>
        </w:rPr>
      </w:pPr>
      <w:r w:rsidRPr="00C77A6F">
        <w:rPr>
          <w:rStyle w:val="normaltextrun"/>
          <w:rFonts w:ascii="Arial" w:eastAsiaTheme="majorEastAsia" w:hAnsi="Arial" w:cs="Arial"/>
          <w:i/>
          <w:iCs/>
          <w:color w:val="000000"/>
          <w:sz w:val="22"/>
          <w:szCs w:val="22"/>
          <w:u w:val="single"/>
        </w:rPr>
        <w:t>BSc Psychology</w:t>
      </w:r>
      <w:r w:rsidRPr="00C77A6F">
        <w:rPr>
          <w:rStyle w:val="eop"/>
          <w:rFonts w:ascii="Arial" w:eastAsiaTheme="majorEastAsia" w:hAnsi="Arial" w:cs="Arial"/>
          <w:color w:val="000000"/>
          <w:sz w:val="22"/>
          <w:szCs w:val="22"/>
        </w:rPr>
        <w:t> </w:t>
      </w:r>
    </w:p>
    <w:p w14:paraId="56D38F66" w14:textId="3A188D81" w:rsidR="001F23C9" w:rsidRPr="00696B96" w:rsidRDefault="00C77A6F" w:rsidP="00696B96">
      <w:pPr>
        <w:pStyle w:val="paragraph"/>
        <w:ind w:firstLine="0"/>
        <w:rPr>
          <w:rStyle w:val="eop"/>
          <w:rFonts w:ascii="Segoe UI" w:hAnsi="Segoe UI" w:cs="Segoe UI"/>
        </w:rPr>
      </w:pPr>
      <w:r w:rsidRPr="00C77A6F">
        <w:rPr>
          <w:rStyle w:val="normaltextrun"/>
          <w:rFonts w:ascii="Arial" w:eastAsiaTheme="majorEastAsia" w:hAnsi="Arial" w:cs="Arial"/>
          <w:i/>
          <w:iCs/>
          <w:color w:val="000000"/>
          <w:sz w:val="22"/>
          <w:szCs w:val="22"/>
          <w:u w:val="single"/>
        </w:rPr>
        <w:t>BSc Psychology and Counselling</w:t>
      </w:r>
      <w:r w:rsidRPr="00C77A6F">
        <w:rPr>
          <w:rStyle w:val="eop"/>
          <w:rFonts w:ascii="Arial" w:eastAsiaTheme="majorEastAsia" w:hAnsi="Arial" w:cs="Arial"/>
          <w:color w:val="000000"/>
          <w:sz w:val="22"/>
          <w:szCs w:val="22"/>
        </w:rPr>
        <w:t> </w:t>
      </w:r>
    </w:p>
    <w:p w14:paraId="32BC7A5A" w14:textId="71239207" w:rsidR="001F23C9" w:rsidRDefault="001F23C9" w:rsidP="001F23C9">
      <w:pPr>
        <w:pStyle w:val="Heading2"/>
        <w:ind w:firstLine="0"/>
      </w:pPr>
      <w:r>
        <w:lastRenderedPageBreak/>
        <w:t>Appendix E</w:t>
      </w:r>
    </w:p>
    <w:p w14:paraId="38605C35" w14:textId="77777777" w:rsidR="001F23C9" w:rsidRDefault="001F23C9" w:rsidP="001F23C9"/>
    <w:p w14:paraId="11EA35B0" w14:textId="6B255ABD" w:rsidR="001F23C9" w:rsidRDefault="001F23C9" w:rsidP="001F23C9">
      <w:pPr>
        <w:pStyle w:val="Heading3"/>
        <w:ind w:firstLine="0"/>
      </w:pPr>
      <w:r>
        <w:t>SPSS Output</w:t>
      </w:r>
    </w:p>
    <w:p w14:paraId="6A12EA1E" w14:textId="77777777" w:rsidR="001F23C9" w:rsidRPr="001F23C9" w:rsidRDefault="001F23C9" w:rsidP="001F23C9"/>
    <w:p w14:paraId="7578A026" w14:textId="33989D9D" w:rsidR="001F23C9" w:rsidRDefault="001F23C9" w:rsidP="001F23C9">
      <w:pPr>
        <w:ind w:firstLine="0"/>
        <w:jc w:val="both"/>
      </w:pPr>
      <w:r>
        <w:rPr>
          <w:noProof/>
          <w14:ligatures w14:val="standardContextual"/>
        </w:rPr>
        <w:drawing>
          <wp:inline distT="0" distB="0" distL="0" distR="0" wp14:anchorId="00E36515" wp14:editId="5F1A4311">
            <wp:extent cx="5731510" cy="3801745"/>
            <wp:effectExtent l="0" t="0" r="0" b="0"/>
            <wp:docPr id="213656120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561200" name="Picture 2" descr="A screenshot of a computer&#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731510" cy="3801745"/>
                    </a:xfrm>
                    <a:prstGeom prst="rect">
                      <a:avLst/>
                    </a:prstGeom>
                  </pic:spPr>
                </pic:pic>
              </a:graphicData>
            </a:graphic>
          </wp:inline>
        </w:drawing>
      </w:r>
    </w:p>
    <w:p w14:paraId="07F1D760" w14:textId="77777777" w:rsidR="001F23C9" w:rsidRDefault="001F23C9" w:rsidP="001F23C9">
      <w:pPr>
        <w:ind w:firstLine="0"/>
        <w:jc w:val="both"/>
      </w:pPr>
    </w:p>
    <w:p w14:paraId="60CBCBE3" w14:textId="0429AA0D" w:rsidR="001F23C9" w:rsidRPr="001F23C9" w:rsidRDefault="001F23C9" w:rsidP="001F23C9">
      <w:pPr>
        <w:ind w:firstLine="0"/>
      </w:pPr>
      <w:r>
        <w:rPr>
          <w:noProof/>
          <w14:ligatures w14:val="standardContextual"/>
        </w:rPr>
        <w:drawing>
          <wp:inline distT="0" distB="0" distL="0" distR="0" wp14:anchorId="1FBECA62" wp14:editId="4086964E">
            <wp:extent cx="2783541" cy="3124699"/>
            <wp:effectExtent l="0" t="0" r="0" b="0"/>
            <wp:docPr id="7809590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95900" name="Picture 1" descr="A screenshot of a phon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2795517" cy="3138143"/>
                    </a:xfrm>
                    <a:prstGeom prst="rect">
                      <a:avLst/>
                    </a:prstGeom>
                  </pic:spPr>
                </pic:pic>
              </a:graphicData>
            </a:graphic>
          </wp:inline>
        </w:drawing>
      </w:r>
    </w:p>
    <w:sectPr w:rsidR="001F23C9" w:rsidRPr="001F23C9" w:rsidSect="002C732C">
      <w:headerReference w:type="even" r:id="rId51"/>
      <w:headerReference w:type="default" r:id="rId5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3F9E7" w14:textId="77777777" w:rsidR="002C732C" w:rsidRDefault="002C732C" w:rsidP="002F6934">
      <w:r>
        <w:separator/>
      </w:r>
    </w:p>
  </w:endnote>
  <w:endnote w:type="continuationSeparator" w:id="0">
    <w:p w14:paraId="2E5CFA63" w14:textId="77777777" w:rsidR="002C732C" w:rsidRDefault="002C732C" w:rsidP="002F69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8D018" w14:textId="77777777" w:rsidR="002C732C" w:rsidRDefault="002C732C" w:rsidP="002F6934">
      <w:r>
        <w:separator/>
      </w:r>
    </w:p>
  </w:footnote>
  <w:footnote w:type="continuationSeparator" w:id="0">
    <w:p w14:paraId="5086FDC2" w14:textId="77777777" w:rsidR="002C732C" w:rsidRDefault="002C732C" w:rsidP="002F69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2962683"/>
      <w:docPartObj>
        <w:docPartGallery w:val="Page Numbers (Top of Page)"/>
        <w:docPartUnique/>
      </w:docPartObj>
    </w:sdtPr>
    <w:sdtContent>
      <w:p w14:paraId="64EF6E4A" w14:textId="19F852FD" w:rsidR="002F6934" w:rsidRDefault="002F6934" w:rsidP="009A2CC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EEB054" w14:textId="77777777" w:rsidR="002F6934" w:rsidRDefault="002F6934" w:rsidP="002F693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3393132"/>
      <w:docPartObj>
        <w:docPartGallery w:val="Page Numbers (Top of Page)"/>
        <w:docPartUnique/>
      </w:docPartObj>
    </w:sdtPr>
    <w:sdtContent>
      <w:p w14:paraId="4A32CD91" w14:textId="3B2D1C0F" w:rsidR="002F6934" w:rsidRDefault="002F6934" w:rsidP="009A2CC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05D7FDDD" w14:textId="77777777" w:rsidR="002F6934" w:rsidRDefault="002F6934" w:rsidP="002F693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0A5BC3"/>
    <w:multiLevelType w:val="hybridMultilevel"/>
    <w:tmpl w:val="6C94DD5E"/>
    <w:lvl w:ilvl="0" w:tplc="094C0C24">
      <w:start w:val="1"/>
      <w:numFmt w:val="bullet"/>
      <w:lvlText w:val="·"/>
      <w:lvlJc w:val="left"/>
      <w:pPr>
        <w:ind w:left="720" w:hanging="360"/>
      </w:pPr>
      <w:rPr>
        <w:rFonts w:ascii="Symbol" w:hAnsi="Symbol" w:hint="default"/>
      </w:rPr>
    </w:lvl>
    <w:lvl w:ilvl="1" w:tplc="166209EA">
      <w:start w:val="1"/>
      <w:numFmt w:val="bullet"/>
      <w:lvlText w:val="o"/>
      <w:lvlJc w:val="left"/>
      <w:pPr>
        <w:ind w:left="1440" w:hanging="360"/>
      </w:pPr>
      <w:rPr>
        <w:rFonts w:ascii="Courier New" w:hAnsi="Courier New" w:hint="default"/>
      </w:rPr>
    </w:lvl>
    <w:lvl w:ilvl="2" w:tplc="D90C272A">
      <w:start w:val="1"/>
      <w:numFmt w:val="bullet"/>
      <w:lvlText w:val=""/>
      <w:lvlJc w:val="left"/>
      <w:pPr>
        <w:ind w:left="2160" w:hanging="360"/>
      </w:pPr>
      <w:rPr>
        <w:rFonts w:ascii="Wingdings" w:hAnsi="Wingdings" w:hint="default"/>
      </w:rPr>
    </w:lvl>
    <w:lvl w:ilvl="3" w:tplc="ED069954">
      <w:start w:val="1"/>
      <w:numFmt w:val="bullet"/>
      <w:lvlText w:val=""/>
      <w:lvlJc w:val="left"/>
      <w:pPr>
        <w:ind w:left="2880" w:hanging="360"/>
      </w:pPr>
      <w:rPr>
        <w:rFonts w:ascii="Symbol" w:hAnsi="Symbol" w:hint="default"/>
      </w:rPr>
    </w:lvl>
    <w:lvl w:ilvl="4" w:tplc="D870FAA6">
      <w:start w:val="1"/>
      <w:numFmt w:val="bullet"/>
      <w:lvlText w:val="o"/>
      <w:lvlJc w:val="left"/>
      <w:pPr>
        <w:ind w:left="3600" w:hanging="360"/>
      </w:pPr>
      <w:rPr>
        <w:rFonts w:ascii="Courier New" w:hAnsi="Courier New" w:hint="default"/>
      </w:rPr>
    </w:lvl>
    <w:lvl w:ilvl="5" w:tplc="33E0A9E6">
      <w:start w:val="1"/>
      <w:numFmt w:val="bullet"/>
      <w:lvlText w:val=""/>
      <w:lvlJc w:val="left"/>
      <w:pPr>
        <w:ind w:left="4320" w:hanging="360"/>
      </w:pPr>
      <w:rPr>
        <w:rFonts w:ascii="Wingdings" w:hAnsi="Wingdings" w:hint="default"/>
      </w:rPr>
    </w:lvl>
    <w:lvl w:ilvl="6" w:tplc="5AE8CA52">
      <w:start w:val="1"/>
      <w:numFmt w:val="bullet"/>
      <w:lvlText w:val=""/>
      <w:lvlJc w:val="left"/>
      <w:pPr>
        <w:ind w:left="5040" w:hanging="360"/>
      </w:pPr>
      <w:rPr>
        <w:rFonts w:ascii="Symbol" w:hAnsi="Symbol" w:hint="default"/>
      </w:rPr>
    </w:lvl>
    <w:lvl w:ilvl="7" w:tplc="598A6BA6">
      <w:start w:val="1"/>
      <w:numFmt w:val="bullet"/>
      <w:lvlText w:val="o"/>
      <w:lvlJc w:val="left"/>
      <w:pPr>
        <w:ind w:left="5760" w:hanging="360"/>
      </w:pPr>
      <w:rPr>
        <w:rFonts w:ascii="Courier New" w:hAnsi="Courier New" w:hint="default"/>
      </w:rPr>
    </w:lvl>
    <w:lvl w:ilvl="8" w:tplc="542EF5BA">
      <w:start w:val="1"/>
      <w:numFmt w:val="bullet"/>
      <w:lvlText w:val=""/>
      <w:lvlJc w:val="left"/>
      <w:pPr>
        <w:ind w:left="6480" w:hanging="360"/>
      </w:pPr>
      <w:rPr>
        <w:rFonts w:ascii="Wingdings" w:hAnsi="Wingdings" w:hint="default"/>
      </w:rPr>
    </w:lvl>
  </w:abstractNum>
  <w:num w:numId="1" w16cid:durableId="1826236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3E8"/>
    <w:rsid w:val="00010011"/>
    <w:rsid w:val="00013308"/>
    <w:rsid w:val="0001677A"/>
    <w:rsid w:val="00017BEC"/>
    <w:rsid w:val="00033F91"/>
    <w:rsid w:val="000447E3"/>
    <w:rsid w:val="00051E44"/>
    <w:rsid w:val="00056EC1"/>
    <w:rsid w:val="00064457"/>
    <w:rsid w:val="000651F4"/>
    <w:rsid w:val="000663D7"/>
    <w:rsid w:val="000677E2"/>
    <w:rsid w:val="00071C36"/>
    <w:rsid w:val="00072CDE"/>
    <w:rsid w:val="00074AA8"/>
    <w:rsid w:val="00080D13"/>
    <w:rsid w:val="00090C98"/>
    <w:rsid w:val="00095074"/>
    <w:rsid w:val="000951CB"/>
    <w:rsid w:val="000A08A4"/>
    <w:rsid w:val="000A6823"/>
    <w:rsid w:val="000B6989"/>
    <w:rsid w:val="000D33A1"/>
    <w:rsid w:val="000E1D9A"/>
    <w:rsid w:val="000E33F1"/>
    <w:rsid w:val="000E47DB"/>
    <w:rsid w:val="000F7719"/>
    <w:rsid w:val="001131A9"/>
    <w:rsid w:val="00117F9B"/>
    <w:rsid w:val="0012136A"/>
    <w:rsid w:val="00124BDA"/>
    <w:rsid w:val="00127E28"/>
    <w:rsid w:val="001417CC"/>
    <w:rsid w:val="0014319E"/>
    <w:rsid w:val="00146532"/>
    <w:rsid w:val="0015222D"/>
    <w:rsid w:val="00154A00"/>
    <w:rsid w:val="00154A51"/>
    <w:rsid w:val="001743EB"/>
    <w:rsid w:val="00182996"/>
    <w:rsid w:val="00186C0E"/>
    <w:rsid w:val="00186D20"/>
    <w:rsid w:val="001916F9"/>
    <w:rsid w:val="00192A16"/>
    <w:rsid w:val="001A172C"/>
    <w:rsid w:val="001A26D2"/>
    <w:rsid w:val="001A5314"/>
    <w:rsid w:val="001B4E9E"/>
    <w:rsid w:val="001C6AC3"/>
    <w:rsid w:val="001D5A5F"/>
    <w:rsid w:val="001D5D52"/>
    <w:rsid w:val="001E020D"/>
    <w:rsid w:val="001E1F41"/>
    <w:rsid w:val="001E4F7F"/>
    <w:rsid w:val="001E6756"/>
    <w:rsid w:val="001F0F22"/>
    <w:rsid w:val="001F23C9"/>
    <w:rsid w:val="001F56F4"/>
    <w:rsid w:val="00201F69"/>
    <w:rsid w:val="00203C59"/>
    <w:rsid w:val="002126A1"/>
    <w:rsid w:val="00215464"/>
    <w:rsid w:val="00223F84"/>
    <w:rsid w:val="002256E2"/>
    <w:rsid w:val="00227AB3"/>
    <w:rsid w:val="00236967"/>
    <w:rsid w:val="002425EE"/>
    <w:rsid w:val="0024648F"/>
    <w:rsid w:val="00254972"/>
    <w:rsid w:val="002653E8"/>
    <w:rsid w:val="00265851"/>
    <w:rsid w:val="002674B2"/>
    <w:rsid w:val="00291BC4"/>
    <w:rsid w:val="002A5B7B"/>
    <w:rsid w:val="002A6F99"/>
    <w:rsid w:val="002A7A64"/>
    <w:rsid w:val="002C4F44"/>
    <w:rsid w:val="002C56D9"/>
    <w:rsid w:val="002C732C"/>
    <w:rsid w:val="002D6E14"/>
    <w:rsid w:val="002E277A"/>
    <w:rsid w:val="002F2C21"/>
    <w:rsid w:val="002F56B6"/>
    <w:rsid w:val="002F6934"/>
    <w:rsid w:val="0030230F"/>
    <w:rsid w:val="0031169F"/>
    <w:rsid w:val="0031560C"/>
    <w:rsid w:val="003208C2"/>
    <w:rsid w:val="00334B5E"/>
    <w:rsid w:val="003424DA"/>
    <w:rsid w:val="003512F7"/>
    <w:rsid w:val="00356976"/>
    <w:rsid w:val="00357992"/>
    <w:rsid w:val="0036122E"/>
    <w:rsid w:val="00366FC0"/>
    <w:rsid w:val="003720F1"/>
    <w:rsid w:val="0038519E"/>
    <w:rsid w:val="00396C1F"/>
    <w:rsid w:val="00397356"/>
    <w:rsid w:val="003A24E7"/>
    <w:rsid w:val="003A3A5E"/>
    <w:rsid w:val="003A3FC8"/>
    <w:rsid w:val="003C2319"/>
    <w:rsid w:val="003D1E8E"/>
    <w:rsid w:val="003D676E"/>
    <w:rsid w:val="003D6AF9"/>
    <w:rsid w:val="003D7328"/>
    <w:rsid w:val="003E51C4"/>
    <w:rsid w:val="003F2117"/>
    <w:rsid w:val="003F35B8"/>
    <w:rsid w:val="003F390D"/>
    <w:rsid w:val="00400FCA"/>
    <w:rsid w:val="004029DB"/>
    <w:rsid w:val="00402C00"/>
    <w:rsid w:val="00407D7F"/>
    <w:rsid w:val="0041038A"/>
    <w:rsid w:val="004130F1"/>
    <w:rsid w:val="00415398"/>
    <w:rsid w:val="004236A1"/>
    <w:rsid w:val="00426D4A"/>
    <w:rsid w:val="004316B1"/>
    <w:rsid w:val="004504E5"/>
    <w:rsid w:val="0045504D"/>
    <w:rsid w:val="0046317B"/>
    <w:rsid w:val="00466E53"/>
    <w:rsid w:val="00472A41"/>
    <w:rsid w:val="00476989"/>
    <w:rsid w:val="00477894"/>
    <w:rsid w:val="00490360"/>
    <w:rsid w:val="00494D99"/>
    <w:rsid w:val="004A52F0"/>
    <w:rsid w:val="004A7588"/>
    <w:rsid w:val="004B39FC"/>
    <w:rsid w:val="004C13AF"/>
    <w:rsid w:val="004C1A17"/>
    <w:rsid w:val="004D206C"/>
    <w:rsid w:val="004D4A90"/>
    <w:rsid w:val="004D674C"/>
    <w:rsid w:val="004D74FA"/>
    <w:rsid w:val="005151F7"/>
    <w:rsid w:val="00515F01"/>
    <w:rsid w:val="00526417"/>
    <w:rsid w:val="00540945"/>
    <w:rsid w:val="00542DE5"/>
    <w:rsid w:val="005512A5"/>
    <w:rsid w:val="0055448C"/>
    <w:rsid w:val="00561856"/>
    <w:rsid w:val="00567347"/>
    <w:rsid w:val="00571077"/>
    <w:rsid w:val="005847CE"/>
    <w:rsid w:val="00595E59"/>
    <w:rsid w:val="005A0C8B"/>
    <w:rsid w:val="005A66B2"/>
    <w:rsid w:val="005C3E80"/>
    <w:rsid w:val="005D0FFF"/>
    <w:rsid w:val="005E3422"/>
    <w:rsid w:val="005E6D5A"/>
    <w:rsid w:val="005E778A"/>
    <w:rsid w:val="005F1B7B"/>
    <w:rsid w:val="005F2072"/>
    <w:rsid w:val="005F4B2F"/>
    <w:rsid w:val="005F61AB"/>
    <w:rsid w:val="00601957"/>
    <w:rsid w:val="00611329"/>
    <w:rsid w:val="006305A0"/>
    <w:rsid w:val="00633178"/>
    <w:rsid w:val="006551CD"/>
    <w:rsid w:val="006562DB"/>
    <w:rsid w:val="00660E88"/>
    <w:rsid w:val="00661683"/>
    <w:rsid w:val="00682229"/>
    <w:rsid w:val="00696B96"/>
    <w:rsid w:val="006A4772"/>
    <w:rsid w:val="006A5171"/>
    <w:rsid w:val="006A7893"/>
    <w:rsid w:val="006B2450"/>
    <w:rsid w:val="006B7880"/>
    <w:rsid w:val="006C1332"/>
    <w:rsid w:val="006C2C46"/>
    <w:rsid w:val="006D3520"/>
    <w:rsid w:val="006D4082"/>
    <w:rsid w:val="006E6E3A"/>
    <w:rsid w:val="006F0638"/>
    <w:rsid w:val="006F2F97"/>
    <w:rsid w:val="006F3B11"/>
    <w:rsid w:val="006F7866"/>
    <w:rsid w:val="00706ABE"/>
    <w:rsid w:val="0071233D"/>
    <w:rsid w:val="0071236A"/>
    <w:rsid w:val="00716D2E"/>
    <w:rsid w:val="007208BD"/>
    <w:rsid w:val="00721288"/>
    <w:rsid w:val="00723BF8"/>
    <w:rsid w:val="00723D09"/>
    <w:rsid w:val="00725443"/>
    <w:rsid w:val="0073462B"/>
    <w:rsid w:val="00737CC5"/>
    <w:rsid w:val="00742953"/>
    <w:rsid w:val="00746BD1"/>
    <w:rsid w:val="00750DAD"/>
    <w:rsid w:val="00756646"/>
    <w:rsid w:val="00756B68"/>
    <w:rsid w:val="0075754E"/>
    <w:rsid w:val="007640C9"/>
    <w:rsid w:val="00770E94"/>
    <w:rsid w:val="00771C9B"/>
    <w:rsid w:val="00771EF4"/>
    <w:rsid w:val="0077550A"/>
    <w:rsid w:val="007928EF"/>
    <w:rsid w:val="00794F45"/>
    <w:rsid w:val="007A67CC"/>
    <w:rsid w:val="007B6187"/>
    <w:rsid w:val="007C3463"/>
    <w:rsid w:val="007C6A44"/>
    <w:rsid w:val="007D15C4"/>
    <w:rsid w:val="007D303B"/>
    <w:rsid w:val="007E08E4"/>
    <w:rsid w:val="007E1AAA"/>
    <w:rsid w:val="008016A4"/>
    <w:rsid w:val="008152B5"/>
    <w:rsid w:val="00831978"/>
    <w:rsid w:val="008428F4"/>
    <w:rsid w:val="008549A0"/>
    <w:rsid w:val="0086065A"/>
    <w:rsid w:val="00867FF1"/>
    <w:rsid w:val="00875AEB"/>
    <w:rsid w:val="00876A11"/>
    <w:rsid w:val="00877FDD"/>
    <w:rsid w:val="008A3A81"/>
    <w:rsid w:val="008B37C6"/>
    <w:rsid w:val="008B591C"/>
    <w:rsid w:val="008C76BE"/>
    <w:rsid w:val="008C7EF0"/>
    <w:rsid w:val="008D07CB"/>
    <w:rsid w:val="008D2AB8"/>
    <w:rsid w:val="008E6F16"/>
    <w:rsid w:val="008F1AB9"/>
    <w:rsid w:val="00902AB5"/>
    <w:rsid w:val="00911025"/>
    <w:rsid w:val="009149CD"/>
    <w:rsid w:val="009371D0"/>
    <w:rsid w:val="00952064"/>
    <w:rsid w:val="0095279C"/>
    <w:rsid w:val="009562F7"/>
    <w:rsid w:val="00961521"/>
    <w:rsid w:val="00973094"/>
    <w:rsid w:val="00975BCA"/>
    <w:rsid w:val="009874AC"/>
    <w:rsid w:val="00990761"/>
    <w:rsid w:val="009A5BA6"/>
    <w:rsid w:val="009B306F"/>
    <w:rsid w:val="009D27A5"/>
    <w:rsid w:val="009E0E3B"/>
    <w:rsid w:val="009E13AD"/>
    <w:rsid w:val="00A10B4E"/>
    <w:rsid w:val="00A2352A"/>
    <w:rsid w:val="00A3610B"/>
    <w:rsid w:val="00A503FF"/>
    <w:rsid w:val="00A53BFB"/>
    <w:rsid w:val="00A57D49"/>
    <w:rsid w:val="00A66BF4"/>
    <w:rsid w:val="00A702BD"/>
    <w:rsid w:val="00A70B7E"/>
    <w:rsid w:val="00A776B3"/>
    <w:rsid w:val="00A77A0F"/>
    <w:rsid w:val="00A84284"/>
    <w:rsid w:val="00A974BE"/>
    <w:rsid w:val="00A97923"/>
    <w:rsid w:val="00AB6C00"/>
    <w:rsid w:val="00AC1BE3"/>
    <w:rsid w:val="00AC2A2F"/>
    <w:rsid w:val="00AD209A"/>
    <w:rsid w:val="00AD4CA2"/>
    <w:rsid w:val="00AD4FD1"/>
    <w:rsid w:val="00AD6D47"/>
    <w:rsid w:val="00AE11B2"/>
    <w:rsid w:val="00B100FD"/>
    <w:rsid w:val="00B15320"/>
    <w:rsid w:val="00B32BE7"/>
    <w:rsid w:val="00B32C88"/>
    <w:rsid w:val="00B412D0"/>
    <w:rsid w:val="00B50449"/>
    <w:rsid w:val="00B52EEA"/>
    <w:rsid w:val="00B53706"/>
    <w:rsid w:val="00B54142"/>
    <w:rsid w:val="00B5443A"/>
    <w:rsid w:val="00B55EBB"/>
    <w:rsid w:val="00B72239"/>
    <w:rsid w:val="00B815BC"/>
    <w:rsid w:val="00B81DB8"/>
    <w:rsid w:val="00B829BA"/>
    <w:rsid w:val="00B84A34"/>
    <w:rsid w:val="00B93C5D"/>
    <w:rsid w:val="00BB3284"/>
    <w:rsid w:val="00BC004D"/>
    <w:rsid w:val="00BC5A8F"/>
    <w:rsid w:val="00BD1BC2"/>
    <w:rsid w:val="00BD3FF3"/>
    <w:rsid w:val="00BD7017"/>
    <w:rsid w:val="00BE1F49"/>
    <w:rsid w:val="00C03405"/>
    <w:rsid w:val="00C13BB5"/>
    <w:rsid w:val="00C14ECD"/>
    <w:rsid w:val="00C22C82"/>
    <w:rsid w:val="00C43035"/>
    <w:rsid w:val="00C434D5"/>
    <w:rsid w:val="00C527A9"/>
    <w:rsid w:val="00C56780"/>
    <w:rsid w:val="00C601DA"/>
    <w:rsid w:val="00C6067F"/>
    <w:rsid w:val="00C60B8C"/>
    <w:rsid w:val="00C61CA5"/>
    <w:rsid w:val="00C77A6F"/>
    <w:rsid w:val="00C839B6"/>
    <w:rsid w:val="00C83C7F"/>
    <w:rsid w:val="00C84221"/>
    <w:rsid w:val="00C968D4"/>
    <w:rsid w:val="00CB037F"/>
    <w:rsid w:val="00CC24FA"/>
    <w:rsid w:val="00CC4A02"/>
    <w:rsid w:val="00CC5CD8"/>
    <w:rsid w:val="00CF520B"/>
    <w:rsid w:val="00CF54E5"/>
    <w:rsid w:val="00D00A40"/>
    <w:rsid w:val="00D05E85"/>
    <w:rsid w:val="00D4552B"/>
    <w:rsid w:val="00D52BFB"/>
    <w:rsid w:val="00D64C1B"/>
    <w:rsid w:val="00D72B7B"/>
    <w:rsid w:val="00D86747"/>
    <w:rsid w:val="00D90E56"/>
    <w:rsid w:val="00D9142F"/>
    <w:rsid w:val="00D92548"/>
    <w:rsid w:val="00DB5A5F"/>
    <w:rsid w:val="00DC07F4"/>
    <w:rsid w:val="00DD4B4A"/>
    <w:rsid w:val="00DD619C"/>
    <w:rsid w:val="00DE0F1B"/>
    <w:rsid w:val="00E00065"/>
    <w:rsid w:val="00E133E0"/>
    <w:rsid w:val="00E17C8C"/>
    <w:rsid w:val="00E24BF2"/>
    <w:rsid w:val="00E315A2"/>
    <w:rsid w:val="00E31F0C"/>
    <w:rsid w:val="00E40989"/>
    <w:rsid w:val="00E4276D"/>
    <w:rsid w:val="00E42842"/>
    <w:rsid w:val="00E449F9"/>
    <w:rsid w:val="00E60E63"/>
    <w:rsid w:val="00E77F2E"/>
    <w:rsid w:val="00E84A11"/>
    <w:rsid w:val="00E8638A"/>
    <w:rsid w:val="00EA5E13"/>
    <w:rsid w:val="00EC2963"/>
    <w:rsid w:val="00EC49D4"/>
    <w:rsid w:val="00EC7E76"/>
    <w:rsid w:val="00ED352C"/>
    <w:rsid w:val="00EE49AF"/>
    <w:rsid w:val="00EE6838"/>
    <w:rsid w:val="00EF5BD6"/>
    <w:rsid w:val="00F02195"/>
    <w:rsid w:val="00F20256"/>
    <w:rsid w:val="00F22582"/>
    <w:rsid w:val="00F25BE4"/>
    <w:rsid w:val="00F35A72"/>
    <w:rsid w:val="00F403FC"/>
    <w:rsid w:val="00F505F5"/>
    <w:rsid w:val="00F5423D"/>
    <w:rsid w:val="00F631F4"/>
    <w:rsid w:val="00F63D8C"/>
    <w:rsid w:val="00F80CDB"/>
    <w:rsid w:val="00F84692"/>
    <w:rsid w:val="00F84E21"/>
    <w:rsid w:val="00FA4ACD"/>
    <w:rsid w:val="00FB445E"/>
    <w:rsid w:val="00FC6171"/>
    <w:rsid w:val="00FD0FCF"/>
    <w:rsid w:val="00FD2CAE"/>
    <w:rsid w:val="00FD7C66"/>
    <w:rsid w:val="00FE256F"/>
    <w:rsid w:val="00FE3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40DA3"/>
  <w15:chartTrackingRefBased/>
  <w15:docId w15:val="{B39B5603-541C-C04B-9C7B-081050279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F0C"/>
    <w:pPr>
      <w:ind w:firstLine="720"/>
    </w:pPr>
    <w:rPr>
      <w:rFonts w:ascii="Calibri Light" w:eastAsia="Times New Roman" w:hAnsi="Calibri Light" w:cs="Calibri Light"/>
      <w:kern w:val="0"/>
      <w:lang w:eastAsia="en-GB"/>
      <w14:ligatures w14:val="none"/>
    </w:rPr>
  </w:style>
  <w:style w:type="paragraph" w:styleId="Heading1">
    <w:name w:val="heading 1"/>
    <w:basedOn w:val="Normal"/>
    <w:next w:val="Normal"/>
    <w:link w:val="Heading1Char"/>
    <w:uiPriority w:val="9"/>
    <w:qFormat/>
    <w:rsid w:val="00E31F0C"/>
    <w:pPr>
      <w:ind w:firstLine="0"/>
      <w:jc w:val="center"/>
      <w:outlineLvl w:val="0"/>
    </w:pPr>
    <w:rPr>
      <w:b/>
      <w:bCs/>
    </w:rPr>
  </w:style>
  <w:style w:type="paragraph" w:styleId="Heading2">
    <w:name w:val="heading 2"/>
    <w:basedOn w:val="Normal"/>
    <w:next w:val="Normal"/>
    <w:link w:val="Heading2Char"/>
    <w:uiPriority w:val="9"/>
    <w:unhideWhenUsed/>
    <w:qFormat/>
    <w:rsid w:val="00D4552B"/>
    <w:pPr>
      <w:outlineLvl w:val="1"/>
    </w:pPr>
    <w:rPr>
      <w:b/>
      <w:bCs/>
    </w:rPr>
  </w:style>
  <w:style w:type="paragraph" w:styleId="Heading3">
    <w:name w:val="heading 3"/>
    <w:basedOn w:val="Normal"/>
    <w:next w:val="Normal"/>
    <w:link w:val="Heading3Char"/>
    <w:uiPriority w:val="9"/>
    <w:unhideWhenUsed/>
    <w:qFormat/>
    <w:rsid w:val="00C77A6F"/>
    <w:pPr>
      <w:outlineLvl w:val="2"/>
    </w:pPr>
    <w:rPr>
      <w:i/>
      <w:iCs/>
    </w:rPr>
  </w:style>
  <w:style w:type="paragraph" w:styleId="Heading4">
    <w:name w:val="heading 4"/>
    <w:basedOn w:val="Normal"/>
    <w:next w:val="Normal"/>
    <w:link w:val="Heading4Char"/>
    <w:uiPriority w:val="9"/>
    <w:semiHidden/>
    <w:unhideWhenUsed/>
    <w:qFormat/>
    <w:rsid w:val="002653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53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53E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53E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53E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53E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F0C"/>
    <w:rPr>
      <w:rFonts w:ascii="Calibri Light" w:eastAsia="Times New Roman" w:hAnsi="Calibri Light" w:cs="Calibri Light"/>
      <w:b/>
      <w:bCs/>
      <w:kern w:val="0"/>
      <w:lang w:eastAsia="en-GB"/>
      <w14:ligatures w14:val="none"/>
    </w:rPr>
  </w:style>
  <w:style w:type="character" w:customStyle="1" w:styleId="Heading2Char">
    <w:name w:val="Heading 2 Char"/>
    <w:basedOn w:val="DefaultParagraphFont"/>
    <w:link w:val="Heading2"/>
    <w:uiPriority w:val="9"/>
    <w:rsid w:val="00D4552B"/>
    <w:rPr>
      <w:rFonts w:ascii="Calibri Light" w:hAnsi="Calibri Light" w:cs="Calibri Light"/>
      <w:b/>
      <w:bCs/>
    </w:rPr>
  </w:style>
  <w:style w:type="character" w:customStyle="1" w:styleId="Heading3Char">
    <w:name w:val="Heading 3 Char"/>
    <w:basedOn w:val="DefaultParagraphFont"/>
    <w:link w:val="Heading3"/>
    <w:uiPriority w:val="9"/>
    <w:rsid w:val="00C77A6F"/>
    <w:rPr>
      <w:rFonts w:ascii="Calibri Light" w:hAnsi="Calibri Light" w:cs="Calibri Light"/>
      <w:i/>
      <w:iCs/>
    </w:rPr>
  </w:style>
  <w:style w:type="character" w:customStyle="1" w:styleId="Heading4Char">
    <w:name w:val="Heading 4 Char"/>
    <w:basedOn w:val="DefaultParagraphFont"/>
    <w:link w:val="Heading4"/>
    <w:uiPriority w:val="9"/>
    <w:semiHidden/>
    <w:rsid w:val="002653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53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53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53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53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53E8"/>
    <w:rPr>
      <w:rFonts w:eastAsiaTheme="majorEastAsia" w:cstheme="majorBidi"/>
      <w:color w:val="272727" w:themeColor="text1" w:themeTint="D8"/>
    </w:rPr>
  </w:style>
  <w:style w:type="paragraph" w:styleId="Title">
    <w:name w:val="Title"/>
    <w:basedOn w:val="Normal"/>
    <w:next w:val="Normal"/>
    <w:link w:val="TitleChar"/>
    <w:uiPriority w:val="10"/>
    <w:qFormat/>
    <w:rsid w:val="002653E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53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53E8"/>
    <w:pPr>
      <w:numPr>
        <w:ilvl w:val="1"/>
      </w:numPr>
      <w:spacing w:after="160"/>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53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53E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653E8"/>
    <w:rPr>
      <w:i/>
      <w:iCs/>
      <w:color w:val="404040" w:themeColor="text1" w:themeTint="BF"/>
    </w:rPr>
  </w:style>
  <w:style w:type="paragraph" w:styleId="ListParagraph">
    <w:name w:val="List Paragraph"/>
    <w:basedOn w:val="Normal"/>
    <w:uiPriority w:val="34"/>
    <w:qFormat/>
    <w:rsid w:val="002653E8"/>
    <w:pPr>
      <w:ind w:left="720"/>
      <w:contextualSpacing/>
    </w:pPr>
  </w:style>
  <w:style w:type="character" w:styleId="IntenseEmphasis">
    <w:name w:val="Intense Emphasis"/>
    <w:basedOn w:val="DefaultParagraphFont"/>
    <w:uiPriority w:val="21"/>
    <w:qFormat/>
    <w:rsid w:val="002653E8"/>
    <w:rPr>
      <w:i/>
      <w:iCs/>
      <w:color w:val="0F4761" w:themeColor="accent1" w:themeShade="BF"/>
    </w:rPr>
  </w:style>
  <w:style w:type="paragraph" w:styleId="IntenseQuote">
    <w:name w:val="Intense Quote"/>
    <w:basedOn w:val="Normal"/>
    <w:next w:val="Normal"/>
    <w:link w:val="IntenseQuoteChar"/>
    <w:uiPriority w:val="30"/>
    <w:qFormat/>
    <w:rsid w:val="002653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53E8"/>
    <w:rPr>
      <w:i/>
      <w:iCs/>
      <w:color w:val="0F4761" w:themeColor="accent1" w:themeShade="BF"/>
    </w:rPr>
  </w:style>
  <w:style w:type="character" w:styleId="IntenseReference">
    <w:name w:val="Intense Reference"/>
    <w:basedOn w:val="DefaultParagraphFont"/>
    <w:uiPriority w:val="32"/>
    <w:qFormat/>
    <w:rsid w:val="002653E8"/>
    <w:rPr>
      <w:b/>
      <w:bCs/>
      <w:smallCaps/>
      <w:color w:val="0F4761" w:themeColor="accent1" w:themeShade="BF"/>
      <w:spacing w:val="5"/>
    </w:rPr>
  </w:style>
  <w:style w:type="paragraph" w:styleId="NoSpacing">
    <w:name w:val="No Spacing"/>
    <w:link w:val="NoSpacingChar"/>
    <w:uiPriority w:val="1"/>
    <w:qFormat/>
    <w:rsid w:val="00051E4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51E44"/>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3F35B8"/>
    <w:pPr>
      <w:spacing w:before="100" w:beforeAutospacing="1" w:after="100" w:afterAutospacing="1"/>
    </w:pPr>
    <w:rPr>
      <w:rFonts w:ascii="Times New Roman" w:hAnsi="Times New Roman" w:cs="Times New Roman"/>
    </w:rPr>
  </w:style>
  <w:style w:type="paragraph" w:customStyle="1" w:styleId="paragraph">
    <w:name w:val="paragraph"/>
    <w:basedOn w:val="Normal"/>
    <w:rsid w:val="00C77A6F"/>
    <w:pPr>
      <w:spacing w:before="100" w:beforeAutospacing="1" w:after="100" w:afterAutospacing="1"/>
    </w:pPr>
    <w:rPr>
      <w:rFonts w:ascii="Times New Roman" w:hAnsi="Times New Roman" w:cs="Times New Roman"/>
    </w:rPr>
  </w:style>
  <w:style w:type="character" w:customStyle="1" w:styleId="eop">
    <w:name w:val="eop"/>
    <w:basedOn w:val="DefaultParagraphFont"/>
    <w:rsid w:val="00C77A6F"/>
  </w:style>
  <w:style w:type="character" w:customStyle="1" w:styleId="normaltextrun">
    <w:name w:val="normaltextrun"/>
    <w:basedOn w:val="DefaultParagraphFont"/>
    <w:rsid w:val="00C77A6F"/>
  </w:style>
  <w:style w:type="character" w:styleId="Hyperlink">
    <w:name w:val="Hyperlink"/>
    <w:basedOn w:val="DefaultParagraphFont"/>
    <w:uiPriority w:val="99"/>
    <w:unhideWhenUsed/>
    <w:rsid w:val="00C77A6F"/>
    <w:rPr>
      <w:color w:val="467886" w:themeColor="hyperlink"/>
      <w:u w:val="single"/>
    </w:rPr>
  </w:style>
  <w:style w:type="character" w:customStyle="1" w:styleId="wacimagecontainer">
    <w:name w:val="wacimagecontainer"/>
    <w:basedOn w:val="DefaultParagraphFont"/>
    <w:rsid w:val="00C77A6F"/>
  </w:style>
  <w:style w:type="character" w:styleId="UnresolvedMention">
    <w:name w:val="Unresolved Mention"/>
    <w:basedOn w:val="DefaultParagraphFont"/>
    <w:uiPriority w:val="99"/>
    <w:semiHidden/>
    <w:unhideWhenUsed/>
    <w:rsid w:val="00B55EBB"/>
    <w:rPr>
      <w:color w:val="605E5C"/>
      <w:shd w:val="clear" w:color="auto" w:fill="E1DFDD"/>
    </w:rPr>
  </w:style>
  <w:style w:type="paragraph" w:styleId="Header">
    <w:name w:val="header"/>
    <w:basedOn w:val="Normal"/>
    <w:link w:val="HeaderChar"/>
    <w:uiPriority w:val="99"/>
    <w:unhideWhenUsed/>
    <w:rsid w:val="002F6934"/>
    <w:pPr>
      <w:tabs>
        <w:tab w:val="center" w:pos="4513"/>
        <w:tab w:val="right" w:pos="9026"/>
      </w:tabs>
    </w:pPr>
  </w:style>
  <w:style w:type="character" w:customStyle="1" w:styleId="HeaderChar">
    <w:name w:val="Header Char"/>
    <w:basedOn w:val="DefaultParagraphFont"/>
    <w:link w:val="Header"/>
    <w:uiPriority w:val="99"/>
    <w:rsid w:val="002F6934"/>
    <w:rPr>
      <w:rFonts w:ascii="Calibri Light" w:eastAsia="Times New Roman" w:hAnsi="Calibri Light" w:cs="Calibri Light"/>
      <w:kern w:val="0"/>
      <w:lang w:eastAsia="en-GB"/>
      <w14:ligatures w14:val="none"/>
    </w:rPr>
  </w:style>
  <w:style w:type="character" w:styleId="PageNumber">
    <w:name w:val="page number"/>
    <w:basedOn w:val="DefaultParagraphFont"/>
    <w:uiPriority w:val="99"/>
    <w:semiHidden/>
    <w:unhideWhenUsed/>
    <w:rsid w:val="002F69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694296">
      <w:bodyDiv w:val="1"/>
      <w:marLeft w:val="0"/>
      <w:marRight w:val="0"/>
      <w:marTop w:val="0"/>
      <w:marBottom w:val="0"/>
      <w:divBdr>
        <w:top w:val="none" w:sz="0" w:space="0" w:color="auto"/>
        <w:left w:val="none" w:sz="0" w:space="0" w:color="auto"/>
        <w:bottom w:val="none" w:sz="0" w:space="0" w:color="auto"/>
        <w:right w:val="none" w:sz="0" w:space="0" w:color="auto"/>
      </w:divBdr>
      <w:divsChild>
        <w:div w:id="2033913438">
          <w:marLeft w:val="0"/>
          <w:marRight w:val="0"/>
          <w:marTop w:val="0"/>
          <w:marBottom w:val="0"/>
          <w:divBdr>
            <w:top w:val="none" w:sz="0" w:space="0" w:color="auto"/>
            <w:left w:val="none" w:sz="0" w:space="0" w:color="auto"/>
            <w:bottom w:val="none" w:sz="0" w:space="0" w:color="auto"/>
            <w:right w:val="none" w:sz="0" w:space="0" w:color="auto"/>
          </w:divBdr>
          <w:divsChild>
            <w:div w:id="7216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037539">
      <w:bodyDiv w:val="1"/>
      <w:marLeft w:val="0"/>
      <w:marRight w:val="0"/>
      <w:marTop w:val="0"/>
      <w:marBottom w:val="0"/>
      <w:divBdr>
        <w:top w:val="none" w:sz="0" w:space="0" w:color="auto"/>
        <w:left w:val="none" w:sz="0" w:space="0" w:color="auto"/>
        <w:bottom w:val="none" w:sz="0" w:space="0" w:color="auto"/>
        <w:right w:val="none" w:sz="0" w:space="0" w:color="auto"/>
      </w:divBdr>
      <w:divsChild>
        <w:div w:id="405298207">
          <w:marLeft w:val="0"/>
          <w:marRight w:val="0"/>
          <w:marTop w:val="0"/>
          <w:marBottom w:val="0"/>
          <w:divBdr>
            <w:top w:val="none" w:sz="0" w:space="0" w:color="auto"/>
            <w:left w:val="none" w:sz="0" w:space="0" w:color="auto"/>
            <w:bottom w:val="none" w:sz="0" w:space="0" w:color="auto"/>
            <w:right w:val="none" w:sz="0" w:space="0" w:color="auto"/>
          </w:divBdr>
          <w:divsChild>
            <w:div w:id="798187134">
              <w:marLeft w:val="0"/>
              <w:marRight w:val="0"/>
              <w:marTop w:val="0"/>
              <w:marBottom w:val="0"/>
              <w:divBdr>
                <w:top w:val="none" w:sz="0" w:space="0" w:color="auto"/>
                <w:left w:val="none" w:sz="0" w:space="0" w:color="auto"/>
                <w:bottom w:val="none" w:sz="0" w:space="0" w:color="auto"/>
                <w:right w:val="none" w:sz="0" w:space="0" w:color="auto"/>
              </w:divBdr>
              <w:divsChild>
                <w:div w:id="998532468">
                  <w:marLeft w:val="0"/>
                  <w:marRight w:val="0"/>
                  <w:marTop w:val="0"/>
                  <w:marBottom w:val="0"/>
                  <w:divBdr>
                    <w:top w:val="none" w:sz="0" w:space="0" w:color="auto"/>
                    <w:left w:val="none" w:sz="0" w:space="0" w:color="auto"/>
                    <w:bottom w:val="none" w:sz="0" w:space="0" w:color="auto"/>
                    <w:right w:val="none" w:sz="0" w:space="0" w:color="auto"/>
                  </w:divBdr>
                  <w:divsChild>
                    <w:div w:id="1671832433">
                      <w:marLeft w:val="0"/>
                      <w:marRight w:val="0"/>
                      <w:marTop w:val="0"/>
                      <w:marBottom w:val="0"/>
                      <w:divBdr>
                        <w:top w:val="none" w:sz="0" w:space="0" w:color="auto"/>
                        <w:left w:val="none" w:sz="0" w:space="0" w:color="auto"/>
                        <w:bottom w:val="none" w:sz="0" w:space="0" w:color="auto"/>
                        <w:right w:val="none" w:sz="0" w:space="0" w:color="auto"/>
                      </w:divBdr>
                      <w:divsChild>
                        <w:div w:id="880441952">
                          <w:marLeft w:val="0"/>
                          <w:marRight w:val="0"/>
                          <w:marTop w:val="0"/>
                          <w:marBottom w:val="0"/>
                          <w:divBdr>
                            <w:top w:val="none" w:sz="0" w:space="0" w:color="auto"/>
                            <w:left w:val="none" w:sz="0" w:space="0" w:color="auto"/>
                            <w:bottom w:val="none" w:sz="0" w:space="0" w:color="auto"/>
                            <w:right w:val="none" w:sz="0" w:space="0" w:color="auto"/>
                          </w:divBdr>
                          <w:divsChild>
                            <w:div w:id="159516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4089586">
              <w:marLeft w:val="0"/>
              <w:marRight w:val="0"/>
              <w:marTop w:val="0"/>
              <w:marBottom w:val="0"/>
              <w:divBdr>
                <w:top w:val="none" w:sz="0" w:space="0" w:color="auto"/>
                <w:left w:val="none" w:sz="0" w:space="0" w:color="auto"/>
                <w:bottom w:val="none" w:sz="0" w:space="0" w:color="auto"/>
                <w:right w:val="none" w:sz="0" w:space="0" w:color="auto"/>
              </w:divBdr>
              <w:divsChild>
                <w:div w:id="656348140">
                  <w:marLeft w:val="0"/>
                  <w:marRight w:val="0"/>
                  <w:marTop w:val="0"/>
                  <w:marBottom w:val="0"/>
                  <w:divBdr>
                    <w:top w:val="none" w:sz="0" w:space="0" w:color="auto"/>
                    <w:left w:val="none" w:sz="0" w:space="0" w:color="auto"/>
                    <w:bottom w:val="none" w:sz="0" w:space="0" w:color="auto"/>
                    <w:right w:val="none" w:sz="0" w:space="0" w:color="auto"/>
                  </w:divBdr>
                  <w:divsChild>
                    <w:div w:id="963657410">
                      <w:marLeft w:val="0"/>
                      <w:marRight w:val="0"/>
                      <w:marTop w:val="0"/>
                      <w:marBottom w:val="0"/>
                      <w:divBdr>
                        <w:top w:val="none" w:sz="0" w:space="0" w:color="auto"/>
                        <w:left w:val="none" w:sz="0" w:space="0" w:color="auto"/>
                        <w:bottom w:val="none" w:sz="0" w:space="0" w:color="auto"/>
                        <w:right w:val="none" w:sz="0" w:space="0" w:color="auto"/>
                      </w:divBdr>
                      <w:divsChild>
                        <w:div w:id="995498867">
                          <w:marLeft w:val="0"/>
                          <w:marRight w:val="0"/>
                          <w:marTop w:val="0"/>
                          <w:marBottom w:val="0"/>
                          <w:divBdr>
                            <w:top w:val="none" w:sz="0" w:space="0" w:color="auto"/>
                            <w:left w:val="none" w:sz="0" w:space="0" w:color="auto"/>
                            <w:bottom w:val="none" w:sz="0" w:space="0" w:color="auto"/>
                            <w:right w:val="none" w:sz="0" w:space="0" w:color="auto"/>
                          </w:divBdr>
                        </w:div>
                        <w:div w:id="33904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5114527">
      <w:bodyDiv w:val="1"/>
      <w:marLeft w:val="0"/>
      <w:marRight w:val="0"/>
      <w:marTop w:val="0"/>
      <w:marBottom w:val="0"/>
      <w:divBdr>
        <w:top w:val="none" w:sz="0" w:space="0" w:color="auto"/>
        <w:left w:val="none" w:sz="0" w:space="0" w:color="auto"/>
        <w:bottom w:val="none" w:sz="0" w:space="0" w:color="auto"/>
        <w:right w:val="none" w:sz="0" w:space="0" w:color="auto"/>
      </w:divBdr>
    </w:div>
    <w:div w:id="1621767648">
      <w:bodyDiv w:val="1"/>
      <w:marLeft w:val="0"/>
      <w:marRight w:val="0"/>
      <w:marTop w:val="0"/>
      <w:marBottom w:val="0"/>
      <w:divBdr>
        <w:top w:val="none" w:sz="0" w:space="0" w:color="auto"/>
        <w:left w:val="none" w:sz="0" w:space="0" w:color="auto"/>
        <w:bottom w:val="none" w:sz="0" w:space="0" w:color="auto"/>
        <w:right w:val="none" w:sz="0" w:space="0" w:color="auto"/>
      </w:divBdr>
    </w:div>
    <w:div w:id="1928154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350506810368909" TargetMode="External"/><Relationship Id="rId18" Type="http://schemas.openxmlformats.org/officeDocument/2006/relationships/hyperlink" Target="https://doi.org/10.7759/cureus.40216" TargetMode="External"/><Relationship Id="rId26" Type="http://schemas.openxmlformats.org/officeDocument/2006/relationships/hyperlink" Target="https://doi.org/10.1177/000312240306800406" TargetMode="External"/><Relationship Id="rId39" Type="http://schemas.openxmlformats.org/officeDocument/2006/relationships/hyperlink" Target="mailto:2210323@student.uwtsd.ac.uk" TargetMode="External"/><Relationship Id="rId21" Type="http://schemas.openxmlformats.org/officeDocument/2006/relationships/hyperlink" Target="https://doi.org/10.3390/ijerph20032439" TargetMode="External"/><Relationship Id="rId34" Type="http://schemas.openxmlformats.org/officeDocument/2006/relationships/image" Target="media/image2.png"/><Relationship Id="rId42" Type="http://schemas.openxmlformats.org/officeDocument/2006/relationships/image" Target="media/image4.png"/><Relationship Id="rId47" Type="http://schemas.openxmlformats.org/officeDocument/2006/relationships/hyperlink" Target="mailto:2206923@student.uwtsd.ac.uk" TargetMode="External"/><Relationship Id="rId50" Type="http://schemas.openxmlformats.org/officeDocument/2006/relationships/image" Target="media/image7.png"/><Relationship Id="rId7" Type="http://schemas.openxmlformats.org/officeDocument/2006/relationships/hyperlink" Target="https://doi.org/10.4103/ijpsym.ijpsym_504_19" TargetMode="External"/><Relationship Id="rId2" Type="http://schemas.openxmlformats.org/officeDocument/2006/relationships/styles" Target="styles.xml"/><Relationship Id="rId16" Type="http://schemas.openxmlformats.org/officeDocument/2006/relationships/hyperlink" Target="https://doi.org/10.1007/s11199-010-9920-1" TargetMode="External"/><Relationship Id="rId29" Type="http://schemas.openxmlformats.org/officeDocument/2006/relationships/hyperlink" Target="https://doi.org/10.1037/0022-3514.68.2.199" TargetMode="External"/><Relationship Id="rId11" Type="http://schemas.openxmlformats.org/officeDocument/2006/relationships/hyperlink" Target="https://doi.org/10.4103/ipj.ipj_32_18" TargetMode="External"/><Relationship Id="rId24" Type="http://schemas.openxmlformats.org/officeDocument/2006/relationships/hyperlink" Target="https://doi.org/10.1177/0891243203259921" TargetMode="External"/><Relationship Id="rId32" Type="http://schemas.openxmlformats.org/officeDocument/2006/relationships/hyperlink" Target="https://doi.org/10.1177/0095798406292469" TargetMode="External"/><Relationship Id="rId37" Type="http://schemas.openxmlformats.org/officeDocument/2006/relationships/hyperlink" Target="mailto:2204898@student.uwtsd.ac.uk" TargetMode="External"/><Relationship Id="rId40" Type="http://schemas.openxmlformats.org/officeDocument/2006/relationships/hyperlink" Target="mailto:2206923@student.uwtsd.ac.uk" TargetMode="External"/><Relationship Id="rId45" Type="http://schemas.openxmlformats.org/officeDocument/2006/relationships/hyperlink" Target="mailto:2210323@student.uwtsd.ac.uk"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2307/353813" TargetMode="External"/><Relationship Id="rId19" Type="http://schemas.openxmlformats.org/officeDocument/2006/relationships/hyperlink" Target="https://doi.org/10.1111/j.1471-6402.1998.tb00158.x" TargetMode="External"/><Relationship Id="rId31" Type="http://schemas.openxmlformats.org/officeDocument/2006/relationships/hyperlink" Target="https://doi.org/10.1177/0038038589023002004" TargetMode="External"/><Relationship Id="rId44" Type="http://schemas.openxmlformats.org/officeDocument/2006/relationships/hyperlink" Target="mailto:judith.marshall@uwtsd.ac.uk" TargetMode="External"/><Relationship Id="rId52"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doi.org/10.1007/s11199-011-9946-z" TargetMode="External"/><Relationship Id="rId14" Type="http://schemas.openxmlformats.org/officeDocument/2006/relationships/hyperlink" Target="https://doi.org/10.1111/j.1471-6402.2010.01599.x" TargetMode="External"/><Relationship Id="rId22" Type="http://schemas.openxmlformats.org/officeDocument/2006/relationships/hyperlink" Target="https://doi.org/10.1086/426800" TargetMode="External"/><Relationship Id="rId27" Type="http://schemas.openxmlformats.org/officeDocument/2006/relationships/hyperlink" Target="https://doi.org/10.1007/s11199-018-0932-6" TargetMode="External"/><Relationship Id="rId30" Type="http://schemas.openxmlformats.org/officeDocument/2006/relationships/hyperlink" Target="https://doi.org/10.1111/j.1471-6402.1997.tb00099.x" TargetMode="External"/><Relationship Id="rId35" Type="http://schemas.openxmlformats.org/officeDocument/2006/relationships/hyperlink" Target="mailto:Judith.marshall@uwtsd.ac.uk" TargetMode="External"/><Relationship Id="rId43" Type="http://schemas.openxmlformats.org/officeDocument/2006/relationships/image" Target="media/image5.png"/><Relationship Id="rId48" Type="http://schemas.openxmlformats.org/officeDocument/2006/relationships/hyperlink" Target="mailto:0252227@student.uwtsd.ac.uk" TargetMode="External"/><Relationship Id="rId8" Type="http://schemas.openxmlformats.org/officeDocument/2006/relationships/hyperlink" Target="https://doi.org/10.1111/j.1471-6402.1991.tb00791.x" TargetMode="External"/><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doi.org/10.1086/658853" TargetMode="External"/><Relationship Id="rId17" Type="http://schemas.openxmlformats.org/officeDocument/2006/relationships/hyperlink" Target="https://doi.org/10.1111/j.1471-6402.2000.tb01018.x" TargetMode="External"/><Relationship Id="rId25" Type="http://schemas.openxmlformats.org/officeDocument/2006/relationships/hyperlink" Target="https://doi.org/10.1111/asap.12383" TargetMode="External"/><Relationship Id="rId33" Type="http://schemas.openxmlformats.org/officeDocument/2006/relationships/image" Target="media/image1.png"/><Relationship Id="rId38" Type="http://schemas.openxmlformats.org/officeDocument/2006/relationships/hyperlink" Target="mailto:0252227@student.uwtsd.ac.uk" TargetMode="External"/><Relationship Id="rId46" Type="http://schemas.openxmlformats.org/officeDocument/2006/relationships/hyperlink" Target="mailto:2204898@Student.uwtsd.ac.uk" TargetMode="External"/><Relationship Id="rId20" Type="http://schemas.openxmlformats.org/officeDocument/2006/relationships/hyperlink" Target="https://doi.org/10.1177/1350506815625694" TargetMode="External"/><Relationship Id="rId41" Type="http://schemas.openxmlformats.org/officeDocument/2006/relationships/hyperlink" Target="mailto:judith.marshall@uwtsd.ac.uk"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37/0033-295x.109.3.573" TargetMode="External"/><Relationship Id="rId23" Type="http://schemas.openxmlformats.org/officeDocument/2006/relationships/hyperlink" Target="https://doi.org/10.1007/978-3-319-69909-7_1038-2" TargetMode="External"/><Relationship Id="rId28" Type="http://schemas.openxmlformats.org/officeDocument/2006/relationships/hyperlink" Target="https://doi.org/10.1177/2378023117734081" TargetMode="External"/><Relationship Id="rId36" Type="http://schemas.openxmlformats.org/officeDocument/2006/relationships/image" Target="media/image3.png"/><Relationship Id="rId4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19</Pages>
  <Words>4272</Words>
  <Characters>24351</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Exploring Gendered Perspectives: Attitudes Towards Feminism Among Males and females</vt:lpstr>
    </vt:vector>
  </TitlesOfParts>
  <Company>University of Wales Trinity Saint David</Company>
  <LinksUpToDate>false</LinksUpToDate>
  <CharactersWithSpaces>28566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Gendered Perspectives: Attitudes Towards Feminism Among Males and females</dc:title>
  <dc:subject>University of Wales Trinity Saint David</dc:subject>
  <dc:creator>SUT96051931 (Rebecca Suter)</dc:creator>
  <cp:keywords/>
  <dc:description/>
  <cp:lastModifiedBy>SUT96051931 (Rebecca Suter)</cp:lastModifiedBy>
  <cp:revision>7</cp:revision>
  <dcterms:created xsi:type="dcterms:W3CDTF">2024-04-30T20:23:00Z</dcterms:created>
  <dcterms:modified xsi:type="dcterms:W3CDTF">2024-04-30T20:55:00Z</dcterms:modified>
</cp:coreProperties>
</file>