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B9C99" w14:textId="77777777" w:rsidR="001B3367" w:rsidRPr="00FB2D4A" w:rsidRDefault="001B3367">
      <w:pPr>
        <w:pStyle w:val="Title"/>
        <w:rPr>
          <w:lang w:val="en-GB"/>
        </w:rPr>
      </w:pPr>
      <w:bookmarkStart w:id="0" w:name="_tz9hv9sj6e2e" w:colFirst="0" w:colLast="0"/>
      <w:bookmarkEnd w:id="0"/>
    </w:p>
    <w:p w14:paraId="4FA34CE8" w14:textId="77777777" w:rsidR="001B3367" w:rsidRPr="00FB2D4A" w:rsidRDefault="001B3367">
      <w:pPr>
        <w:pStyle w:val="Title"/>
        <w:rPr>
          <w:lang w:val="en-GB"/>
        </w:rPr>
      </w:pPr>
      <w:bookmarkStart w:id="1" w:name="_vpt5hn32i53d" w:colFirst="0" w:colLast="0"/>
      <w:bookmarkEnd w:id="1"/>
    </w:p>
    <w:p w14:paraId="46CA4A61" w14:textId="77777777" w:rsidR="001B3367" w:rsidRPr="00FB2D4A" w:rsidRDefault="001B3367">
      <w:pPr>
        <w:pStyle w:val="Title"/>
        <w:rPr>
          <w:lang w:val="en-GB"/>
        </w:rPr>
      </w:pPr>
      <w:bookmarkStart w:id="2" w:name="_mpxo6lma45y0" w:colFirst="0" w:colLast="0"/>
      <w:bookmarkEnd w:id="2"/>
    </w:p>
    <w:p w14:paraId="59944CDE" w14:textId="77777777" w:rsidR="001B3367" w:rsidRPr="00FB2D4A" w:rsidRDefault="001B3367">
      <w:pPr>
        <w:pStyle w:val="Title"/>
        <w:rPr>
          <w:lang w:val="en-GB"/>
        </w:rPr>
      </w:pPr>
      <w:bookmarkStart w:id="3" w:name="_y4qki2dijpnv" w:colFirst="0" w:colLast="0"/>
      <w:bookmarkEnd w:id="3"/>
    </w:p>
    <w:p w14:paraId="2955D47D" w14:textId="77777777" w:rsidR="001B3367" w:rsidRPr="00FD1184" w:rsidRDefault="001B3367">
      <w:pPr>
        <w:pStyle w:val="Title"/>
        <w:rPr>
          <w:sz w:val="36"/>
          <w:szCs w:val="36"/>
          <w:lang w:val="en-GB"/>
        </w:rPr>
      </w:pPr>
      <w:bookmarkStart w:id="4" w:name="_vac5f2bzzi2y" w:colFirst="0" w:colLast="0"/>
      <w:bookmarkEnd w:id="4"/>
    </w:p>
    <w:p w14:paraId="682C1F37" w14:textId="2AAAD6D5" w:rsidR="00FD1184" w:rsidRPr="00FD1184" w:rsidRDefault="00FD1184" w:rsidP="005542D2">
      <w:pPr>
        <w:pStyle w:val="Title"/>
        <w:jc w:val="both"/>
        <w:rPr>
          <w:sz w:val="36"/>
          <w:szCs w:val="36"/>
          <w:lang w:val="en-GB"/>
        </w:rPr>
      </w:pPr>
      <w:bookmarkStart w:id="5" w:name="_s0606b61pkux" w:colFirst="0" w:colLast="0"/>
      <w:bookmarkStart w:id="6" w:name="_ld27wce4vefg" w:colFirst="0" w:colLast="0"/>
      <w:bookmarkStart w:id="7" w:name="_1xujevij54hb" w:colFirst="0" w:colLast="0"/>
      <w:bookmarkStart w:id="8" w:name="_zba616ju5qin" w:colFirst="0" w:colLast="0"/>
      <w:bookmarkStart w:id="9" w:name="_xce8poh1tnk3" w:colFirst="0" w:colLast="0"/>
      <w:bookmarkStart w:id="10" w:name="_pd2l45mqobr5" w:colFirst="0" w:colLast="0"/>
      <w:bookmarkStart w:id="11" w:name="_p8zb6ti7zg44" w:colFirst="0" w:colLast="0"/>
      <w:bookmarkEnd w:id="5"/>
      <w:bookmarkEnd w:id="6"/>
      <w:bookmarkEnd w:id="7"/>
      <w:bookmarkEnd w:id="8"/>
      <w:bookmarkEnd w:id="9"/>
      <w:bookmarkEnd w:id="10"/>
      <w:bookmarkEnd w:id="11"/>
      <w:r w:rsidRPr="00FD1184">
        <w:rPr>
          <w:sz w:val="36"/>
          <w:szCs w:val="36"/>
          <w:lang w:val="en-GB"/>
        </w:rPr>
        <w:t xml:space="preserve">                       </w:t>
      </w:r>
      <w:r w:rsidR="005542D2" w:rsidRPr="00FD1184">
        <w:rPr>
          <w:sz w:val="36"/>
          <w:szCs w:val="36"/>
          <w:lang w:val="en-GB"/>
        </w:rPr>
        <w:t xml:space="preserve">Name: </w:t>
      </w:r>
      <w:proofErr w:type="spellStart"/>
      <w:r w:rsidR="005542D2" w:rsidRPr="00FD1184">
        <w:rPr>
          <w:sz w:val="36"/>
          <w:szCs w:val="36"/>
          <w:lang w:val="en-GB"/>
        </w:rPr>
        <w:t>Oana</w:t>
      </w:r>
      <w:proofErr w:type="spellEnd"/>
      <w:r w:rsidR="005542D2" w:rsidRPr="00FD1184">
        <w:rPr>
          <w:sz w:val="36"/>
          <w:szCs w:val="36"/>
          <w:lang w:val="en-GB"/>
        </w:rPr>
        <w:t xml:space="preserve"> Florentina </w:t>
      </w:r>
      <w:proofErr w:type="spellStart"/>
      <w:r w:rsidR="005542D2" w:rsidRPr="00FD1184">
        <w:rPr>
          <w:sz w:val="36"/>
          <w:szCs w:val="36"/>
          <w:lang w:val="en-GB"/>
        </w:rPr>
        <w:t>Dumitriu</w:t>
      </w:r>
      <w:proofErr w:type="spellEnd"/>
    </w:p>
    <w:p w14:paraId="3B4E50C1" w14:textId="0B901450" w:rsidR="00FD1184" w:rsidRPr="00FD1184" w:rsidRDefault="00FD1184" w:rsidP="005542D2">
      <w:pPr>
        <w:pStyle w:val="Title"/>
        <w:jc w:val="both"/>
        <w:rPr>
          <w:sz w:val="36"/>
          <w:szCs w:val="36"/>
          <w:lang w:val="en-GB"/>
        </w:rPr>
      </w:pPr>
      <w:r w:rsidRPr="00FD1184">
        <w:rPr>
          <w:sz w:val="36"/>
          <w:szCs w:val="36"/>
          <w:lang w:val="en-GB"/>
        </w:rPr>
        <w:t xml:space="preserve">                       Student Number: 1909491</w:t>
      </w:r>
    </w:p>
    <w:p w14:paraId="459DF17B" w14:textId="482494D2" w:rsidR="00FD1184" w:rsidRPr="00FD1184" w:rsidRDefault="00FD1184" w:rsidP="005542D2">
      <w:pPr>
        <w:pStyle w:val="Title"/>
        <w:jc w:val="both"/>
        <w:rPr>
          <w:sz w:val="36"/>
          <w:szCs w:val="36"/>
          <w:lang w:val="en-GB"/>
        </w:rPr>
      </w:pPr>
      <w:r w:rsidRPr="00FD1184">
        <w:rPr>
          <w:sz w:val="36"/>
          <w:szCs w:val="36"/>
          <w:lang w:val="en-GB"/>
        </w:rPr>
        <w:t xml:space="preserve">                       Module Title: Managing people</w:t>
      </w:r>
    </w:p>
    <w:p w14:paraId="1372BE51" w14:textId="0FDB01ED" w:rsidR="00FD1184" w:rsidRPr="00FD1184" w:rsidRDefault="00FD1184" w:rsidP="005542D2">
      <w:pPr>
        <w:pStyle w:val="Title"/>
        <w:jc w:val="both"/>
        <w:rPr>
          <w:sz w:val="36"/>
          <w:szCs w:val="36"/>
          <w:lang w:val="en-GB"/>
        </w:rPr>
      </w:pPr>
      <w:r w:rsidRPr="00FD1184">
        <w:rPr>
          <w:sz w:val="36"/>
          <w:szCs w:val="36"/>
          <w:lang w:val="en-GB"/>
        </w:rPr>
        <w:t xml:space="preserve">                       Assignment Title: Assessment 2</w:t>
      </w:r>
    </w:p>
    <w:p w14:paraId="344470FA" w14:textId="22F4E497" w:rsidR="001B3367" w:rsidRPr="00FB2D4A" w:rsidRDefault="00FD1184" w:rsidP="005542D2">
      <w:pPr>
        <w:pStyle w:val="Title"/>
        <w:jc w:val="both"/>
        <w:rPr>
          <w:lang w:val="en-GB"/>
        </w:rPr>
      </w:pPr>
      <w:r w:rsidRPr="00FD1184">
        <w:rPr>
          <w:sz w:val="36"/>
          <w:szCs w:val="36"/>
          <w:lang w:val="en-GB"/>
        </w:rPr>
        <w:t xml:space="preserve">                       Lecturer Name: Mary March</w:t>
      </w:r>
      <w:r w:rsidR="00B8567C" w:rsidRPr="00FB2D4A">
        <w:rPr>
          <w:lang w:val="en-GB"/>
        </w:rPr>
        <w:br w:type="page"/>
      </w:r>
    </w:p>
    <w:p w14:paraId="40AF00E2" w14:textId="77777777" w:rsidR="001B3367" w:rsidRPr="005542D2" w:rsidRDefault="00B8567C">
      <w:pPr>
        <w:pStyle w:val="Normal1"/>
        <w:jc w:val="center"/>
        <w:rPr>
          <w:b/>
          <w:color w:val="000000" w:themeColor="text1"/>
          <w:lang w:val="en-GB"/>
        </w:rPr>
      </w:pPr>
      <w:r w:rsidRPr="005542D2">
        <w:rPr>
          <w:b/>
          <w:color w:val="000000" w:themeColor="text1"/>
          <w:lang w:val="en-GB"/>
        </w:rPr>
        <w:lastRenderedPageBreak/>
        <w:t>Executive Summary</w:t>
      </w:r>
    </w:p>
    <w:p w14:paraId="14C1C4AE" w14:textId="77777777" w:rsidR="001B3367" w:rsidRPr="005542D2" w:rsidRDefault="00B8567C">
      <w:pPr>
        <w:pStyle w:val="Normal1"/>
        <w:rPr>
          <w:color w:val="000000" w:themeColor="text1"/>
          <w:lang w:val="en-GB"/>
        </w:rPr>
      </w:pPr>
      <w:r w:rsidRPr="005542D2">
        <w:rPr>
          <w:color w:val="000000" w:themeColor="text1"/>
          <w:lang w:val="en-GB"/>
        </w:rPr>
        <w:t xml:space="preserve">The following assignment shows how </w:t>
      </w:r>
      <w:r w:rsidR="00091F44" w:rsidRPr="005542D2">
        <w:rPr>
          <w:color w:val="000000" w:themeColor="text1"/>
          <w:lang w:val="en-GB"/>
        </w:rPr>
        <w:t xml:space="preserve">an organization </w:t>
      </w:r>
      <w:r w:rsidRPr="005542D2">
        <w:rPr>
          <w:color w:val="000000" w:themeColor="text1"/>
          <w:lang w:val="en-GB"/>
        </w:rPr>
        <w:t xml:space="preserve">can be engaging its employees so that the overall effect on outcome is nothing less than positive. The drivers of employee engagement have been delved into along with the diagnostic tools to measure levels of engagement of employees. A value proposition for employees has been created so that the company can follow the same and help the employees feel more engaged with their place of work so that they can give their best every time.  </w:t>
      </w:r>
      <w:r w:rsidRPr="005542D2">
        <w:rPr>
          <w:color w:val="000000" w:themeColor="text1"/>
          <w:lang w:val="en-GB"/>
        </w:rPr>
        <w:br w:type="page"/>
      </w:r>
    </w:p>
    <w:sdt>
      <w:sdtPr>
        <w:rPr>
          <w:rFonts w:ascii="Times New Roman" w:eastAsia="Times New Roman" w:hAnsi="Times New Roman" w:cs="Times New Roman"/>
          <w:b w:val="0"/>
          <w:bCs w:val="0"/>
          <w:color w:val="auto"/>
          <w:sz w:val="24"/>
          <w:szCs w:val="24"/>
          <w:highlight w:val="white"/>
          <w:lang w:val="en-IN"/>
        </w:rPr>
        <w:id w:val="22653204"/>
        <w:docPartObj>
          <w:docPartGallery w:val="Table of Contents"/>
          <w:docPartUnique/>
        </w:docPartObj>
      </w:sdtPr>
      <w:sdtEndPr/>
      <w:sdtContent>
        <w:p w14:paraId="68A3143C" w14:textId="77777777" w:rsidR="00786B64" w:rsidRDefault="00786B64" w:rsidP="00786B64">
          <w:pPr>
            <w:pStyle w:val="TOCHeading"/>
            <w:spacing w:line="360" w:lineRule="auto"/>
            <w:jc w:val="center"/>
          </w:pPr>
          <w:r w:rsidRPr="00786B64">
            <w:rPr>
              <w:rFonts w:ascii="Times New Roman" w:hAnsi="Times New Roman" w:cs="Times New Roman"/>
              <w:color w:val="auto"/>
              <w:sz w:val="24"/>
              <w:szCs w:val="24"/>
              <w:u w:val="single"/>
            </w:rPr>
            <w:t>Table of Contents</w:t>
          </w:r>
        </w:p>
        <w:p w14:paraId="534C3782" w14:textId="77777777" w:rsidR="00786B64" w:rsidRDefault="002F36C7">
          <w:pPr>
            <w:pStyle w:val="TOC1"/>
            <w:tabs>
              <w:tab w:val="right" w:leader="dot" w:pos="9350"/>
            </w:tabs>
            <w:rPr>
              <w:noProof/>
            </w:rPr>
          </w:pPr>
          <w:r>
            <w:fldChar w:fldCharType="begin"/>
          </w:r>
          <w:r w:rsidR="00786B64">
            <w:instrText xml:space="preserve"> TOC \o "1-3" \h \z \u </w:instrText>
          </w:r>
          <w:r>
            <w:fldChar w:fldCharType="separate"/>
          </w:r>
          <w:hyperlink w:anchor="_Toc57666394" w:history="1">
            <w:r w:rsidR="00786B64" w:rsidRPr="00BA697F">
              <w:rPr>
                <w:rStyle w:val="Hyperlink"/>
                <w:noProof/>
                <w:lang w:val="en-GB"/>
              </w:rPr>
              <w:t>Introduction</w:t>
            </w:r>
            <w:r w:rsidR="00786B64">
              <w:rPr>
                <w:noProof/>
                <w:webHidden/>
              </w:rPr>
              <w:tab/>
            </w:r>
            <w:r>
              <w:rPr>
                <w:noProof/>
                <w:webHidden/>
              </w:rPr>
              <w:fldChar w:fldCharType="begin"/>
            </w:r>
            <w:r w:rsidR="00786B64">
              <w:rPr>
                <w:noProof/>
                <w:webHidden/>
              </w:rPr>
              <w:instrText xml:space="preserve"> PAGEREF _Toc57666394 \h </w:instrText>
            </w:r>
            <w:r>
              <w:rPr>
                <w:noProof/>
                <w:webHidden/>
              </w:rPr>
            </w:r>
            <w:r>
              <w:rPr>
                <w:noProof/>
                <w:webHidden/>
              </w:rPr>
              <w:fldChar w:fldCharType="separate"/>
            </w:r>
            <w:r w:rsidR="00786B64">
              <w:rPr>
                <w:noProof/>
                <w:webHidden/>
              </w:rPr>
              <w:t>3</w:t>
            </w:r>
            <w:r>
              <w:rPr>
                <w:noProof/>
                <w:webHidden/>
              </w:rPr>
              <w:fldChar w:fldCharType="end"/>
            </w:r>
          </w:hyperlink>
        </w:p>
        <w:p w14:paraId="2DFA5DC7" w14:textId="77777777" w:rsidR="00786B64" w:rsidRDefault="00516D8E">
          <w:pPr>
            <w:pStyle w:val="TOC1"/>
            <w:tabs>
              <w:tab w:val="right" w:leader="dot" w:pos="9350"/>
            </w:tabs>
            <w:rPr>
              <w:noProof/>
            </w:rPr>
          </w:pPr>
          <w:hyperlink w:anchor="_Toc57666395" w:history="1">
            <w:r w:rsidR="00786B64" w:rsidRPr="00BA697F">
              <w:rPr>
                <w:rStyle w:val="Hyperlink"/>
                <w:noProof/>
                <w:lang w:val="en-GB"/>
              </w:rPr>
              <w:t>Body</w:t>
            </w:r>
            <w:r w:rsidR="00786B64">
              <w:rPr>
                <w:noProof/>
                <w:webHidden/>
              </w:rPr>
              <w:tab/>
            </w:r>
            <w:r w:rsidR="002F36C7">
              <w:rPr>
                <w:noProof/>
                <w:webHidden/>
              </w:rPr>
              <w:fldChar w:fldCharType="begin"/>
            </w:r>
            <w:r w:rsidR="00786B64">
              <w:rPr>
                <w:noProof/>
                <w:webHidden/>
              </w:rPr>
              <w:instrText xml:space="preserve"> PAGEREF _Toc57666395 \h </w:instrText>
            </w:r>
            <w:r w:rsidR="002F36C7">
              <w:rPr>
                <w:noProof/>
                <w:webHidden/>
              </w:rPr>
            </w:r>
            <w:r w:rsidR="002F36C7">
              <w:rPr>
                <w:noProof/>
                <w:webHidden/>
              </w:rPr>
              <w:fldChar w:fldCharType="separate"/>
            </w:r>
            <w:r w:rsidR="00786B64">
              <w:rPr>
                <w:noProof/>
                <w:webHidden/>
              </w:rPr>
              <w:t>3</w:t>
            </w:r>
            <w:r w:rsidR="002F36C7">
              <w:rPr>
                <w:noProof/>
                <w:webHidden/>
              </w:rPr>
              <w:fldChar w:fldCharType="end"/>
            </w:r>
          </w:hyperlink>
        </w:p>
        <w:p w14:paraId="78EC762E" w14:textId="77777777" w:rsidR="00786B64" w:rsidRDefault="00516D8E">
          <w:pPr>
            <w:pStyle w:val="TOC2"/>
            <w:tabs>
              <w:tab w:val="right" w:leader="dot" w:pos="9350"/>
            </w:tabs>
            <w:rPr>
              <w:noProof/>
            </w:rPr>
          </w:pPr>
          <w:hyperlink w:anchor="_Toc57666396" w:history="1">
            <w:r w:rsidR="00786B64" w:rsidRPr="00BA697F">
              <w:rPr>
                <w:rStyle w:val="Hyperlink"/>
                <w:noProof/>
                <w:lang w:val="en-GB"/>
              </w:rPr>
              <w:t>Reviews the concept and drivers of employee engagement</w:t>
            </w:r>
            <w:r w:rsidR="00786B64">
              <w:rPr>
                <w:noProof/>
                <w:webHidden/>
              </w:rPr>
              <w:tab/>
            </w:r>
            <w:r w:rsidR="002F36C7">
              <w:rPr>
                <w:noProof/>
                <w:webHidden/>
              </w:rPr>
              <w:fldChar w:fldCharType="begin"/>
            </w:r>
            <w:r w:rsidR="00786B64">
              <w:rPr>
                <w:noProof/>
                <w:webHidden/>
              </w:rPr>
              <w:instrText xml:space="preserve"> PAGEREF _Toc57666396 \h </w:instrText>
            </w:r>
            <w:r w:rsidR="002F36C7">
              <w:rPr>
                <w:noProof/>
                <w:webHidden/>
              </w:rPr>
            </w:r>
            <w:r w:rsidR="002F36C7">
              <w:rPr>
                <w:noProof/>
                <w:webHidden/>
              </w:rPr>
              <w:fldChar w:fldCharType="separate"/>
            </w:r>
            <w:r w:rsidR="00786B64">
              <w:rPr>
                <w:noProof/>
                <w:webHidden/>
              </w:rPr>
              <w:t>3</w:t>
            </w:r>
            <w:r w:rsidR="002F36C7">
              <w:rPr>
                <w:noProof/>
                <w:webHidden/>
              </w:rPr>
              <w:fldChar w:fldCharType="end"/>
            </w:r>
          </w:hyperlink>
        </w:p>
        <w:p w14:paraId="227EA937" w14:textId="77777777" w:rsidR="00786B64" w:rsidRDefault="00516D8E">
          <w:pPr>
            <w:pStyle w:val="TOC2"/>
            <w:tabs>
              <w:tab w:val="right" w:leader="dot" w:pos="9350"/>
            </w:tabs>
            <w:rPr>
              <w:noProof/>
            </w:rPr>
          </w:pPr>
          <w:hyperlink w:anchor="_Toc57666397" w:history="1">
            <w:r w:rsidR="00786B64" w:rsidRPr="00BA697F">
              <w:rPr>
                <w:rStyle w:val="Hyperlink"/>
                <w:noProof/>
                <w:lang w:val="en-GB"/>
              </w:rPr>
              <w:t>Evaluate diagnostic tools to measure the engagement</w:t>
            </w:r>
            <w:r w:rsidR="00786B64">
              <w:rPr>
                <w:noProof/>
                <w:webHidden/>
              </w:rPr>
              <w:tab/>
            </w:r>
            <w:r w:rsidR="002F36C7">
              <w:rPr>
                <w:noProof/>
                <w:webHidden/>
              </w:rPr>
              <w:fldChar w:fldCharType="begin"/>
            </w:r>
            <w:r w:rsidR="00786B64">
              <w:rPr>
                <w:noProof/>
                <w:webHidden/>
              </w:rPr>
              <w:instrText xml:space="preserve"> PAGEREF _Toc57666397 \h </w:instrText>
            </w:r>
            <w:r w:rsidR="002F36C7">
              <w:rPr>
                <w:noProof/>
                <w:webHidden/>
              </w:rPr>
            </w:r>
            <w:r w:rsidR="002F36C7">
              <w:rPr>
                <w:noProof/>
                <w:webHidden/>
              </w:rPr>
              <w:fldChar w:fldCharType="separate"/>
            </w:r>
            <w:r w:rsidR="00786B64">
              <w:rPr>
                <w:noProof/>
                <w:webHidden/>
              </w:rPr>
              <w:t>5</w:t>
            </w:r>
            <w:r w:rsidR="002F36C7">
              <w:rPr>
                <w:noProof/>
                <w:webHidden/>
              </w:rPr>
              <w:fldChar w:fldCharType="end"/>
            </w:r>
          </w:hyperlink>
        </w:p>
        <w:p w14:paraId="702E6909" w14:textId="77777777" w:rsidR="00786B64" w:rsidRDefault="00516D8E">
          <w:pPr>
            <w:pStyle w:val="TOC2"/>
            <w:tabs>
              <w:tab w:val="right" w:leader="dot" w:pos="9350"/>
            </w:tabs>
            <w:rPr>
              <w:noProof/>
            </w:rPr>
          </w:pPr>
          <w:hyperlink w:anchor="_Toc57666398" w:history="1">
            <w:r w:rsidR="00786B64" w:rsidRPr="00BA697F">
              <w:rPr>
                <w:rStyle w:val="Hyperlink"/>
                <w:noProof/>
                <w:lang w:val="en-GB"/>
              </w:rPr>
              <w:t>Construct an employee value proposition from the ideas and analysis previously covered, including strategies to raise levels of engagement</w:t>
            </w:r>
            <w:r w:rsidR="00786B64">
              <w:rPr>
                <w:noProof/>
                <w:webHidden/>
              </w:rPr>
              <w:tab/>
            </w:r>
            <w:r w:rsidR="002F36C7">
              <w:rPr>
                <w:noProof/>
                <w:webHidden/>
              </w:rPr>
              <w:fldChar w:fldCharType="begin"/>
            </w:r>
            <w:r w:rsidR="00786B64">
              <w:rPr>
                <w:noProof/>
                <w:webHidden/>
              </w:rPr>
              <w:instrText xml:space="preserve"> PAGEREF _Toc57666398 \h </w:instrText>
            </w:r>
            <w:r w:rsidR="002F36C7">
              <w:rPr>
                <w:noProof/>
                <w:webHidden/>
              </w:rPr>
            </w:r>
            <w:r w:rsidR="002F36C7">
              <w:rPr>
                <w:noProof/>
                <w:webHidden/>
              </w:rPr>
              <w:fldChar w:fldCharType="separate"/>
            </w:r>
            <w:r w:rsidR="00786B64">
              <w:rPr>
                <w:noProof/>
                <w:webHidden/>
              </w:rPr>
              <w:t>7</w:t>
            </w:r>
            <w:r w:rsidR="002F36C7">
              <w:rPr>
                <w:noProof/>
                <w:webHidden/>
              </w:rPr>
              <w:fldChar w:fldCharType="end"/>
            </w:r>
          </w:hyperlink>
        </w:p>
        <w:p w14:paraId="3F80781A" w14:textId="77777777" w:rsidR="00786B64" w:rsidRDefault="00516D8E">
          <w:pPr>
            <w:pStyle w:val="TOC1"/>
            <w:tabs>
              <w:tab w:val="right" w:leader="dot" w:pos="9350"/>
            </w:tabs>
            <w:rPr>
              <w:noProof/>
            </w:rPr>
          </w:pPr>
          <w:hyperlink w:anchor="_Toc57666399" w:history="1">
            <w:r w:rsidR="00786B64" w:rsidRPr="00BA697F">
              <w:rPr>
                <w:rStyle w:val="Hyperlink"/>
                <w:noProof/>
                <w:lang w:val="en-GB"/>
              </w:rPr>
              <w:t>Conclusion</w:t>
            </w:r>
            <w:r w:rsidR="00786B64">
              <w:rPr>
                <w:noProof/>
                <w:webHidden/>
              </w:rPr>
              <w:tab/>
            </w:r>
            <w:r w:rsidR="002F36C7">
              <w:rPr>
                <w:noProof/>
                <w:webHidden/>
              </w:rPr>
              <w:fldChar w:fldCharType="begin"/>
            </w:r>
            <w:r w:rsidR="00786B64">
              <w:rPr>
                <w:noProof/>
                <w:webHidden/>
              </w:rPr>
              <w:instrText xml:space="preserve"> PAGEREF _Toc57666399 \h </w:instrText>
            </w:r>
            <w:r w:rsidR="002F36C7">
              <w:rPr>
                <w:noProof/>
                <w:webHidden/>
              </w:rPr>
            </w:r>
            <w:r w:rsidR="002F36C7">
              <w:rPr>
                <w:noProof/>
                <w:webHidden/>
              </w:rPr>
              <w:fldChar w:fldCharType="separate"/>
            </w:r>
            <w:r w:rsidR="00786B64">
              <w:rPr>
                <w:noProof/>
                <w:webHidden/>
              </w:rPr>
              <w:t>9</w:t>
            </w:r>
            <w:r w:rsidR="002F36C7">
              <w:rPr>
                <w:noProof/>
                <w:webHidden/>
              </w:rPr>
              <w:fldChar w:fldCharType="end"/>
            </w:r>
          </w:hyperlink>
        </w:p>
        <w:p w14:paraId="3E8C64C6" w14:textId="77777777" w:rsidR="00786B64" w:rsidRDefault="00516D8E">
          <w:pPr>
            <w:pStyle w:val="TOC1"/>
            <w:tabs>
              <w:tab w:val="right" w:leader="dot" w:pos="9350"/>
            </w:tabs>
            <w:rPr>
              <w:noProof/>
            </w:rPr>
          </w:pPr>
          <w:hyperlink w:anchor="_Toc57666400" w:history="1">
            <w:r w:rsidR="00786B64" w:rsidRPr="00BA697F">
              <w:rPr>
                <w:rStyle w:val="Hyperlink"/>
                <w:noProof/>
                <w:lang w:val="en-GB"/>
              </w:rPr>
              <w:t>References</w:t>
            </w:r>
            <w:r w:rsidR="00786B64">
              <w:rPr>
                <w:noProof/>
                <w:webHidden/>
              </w:rPr>
              <w:tab/>
            </w:r>
            <w:r w:rsidR="002F36C7">
              <w:rPr>
                <w:noProof/>
                <w:webHidden/>
              </w:rPr>
              <w:fldChar w:fldCharType="begin"/>
            </w:r>
            <w:r w:rsidR="00786B64">
              <w:rPr>
                <w:noProof/>
                <w:webHidden/>
              </w:rPr>
              <w:instrText xml:space="preserve"> PAGEREF _Toc57666400 \h </w:instrText>
            </w:r>
            <w:r w:rsidR="002F36C7">
              <w:rPr>
                <w:noProof/>
                <w:webHidden/>
              </w:rPr>
            </w:r>
            <w:r w:rsidR="002F36C7">
              <w:rPr>
                <w:noProof/>
                <w:webHidden/>
              </w:rPr>
              <w:fldChar w:fldCharType="separate"/>
            </w:r>
            <w:r w:rsidR="00786B64">
              <w:rPr>
                <w:noProof/>
                <w:webHidden/>
              </w:rPr>
              <w:t>10</w:t>
            </w:r>
            <w:r w:rsidR="002F36C7">
              <w:rPr>
                <w:noProof/>
                <w:webHidden/>
              </w:rPr>
              <w:fldChar w:fldCharType="end"/>
            </w:r>
          </w:hyperlink>
        </w:p>
        <w:p w14:paraId="2B02C5EA" w14:textId="77777777" w:rsidR="00786B64" w:rsidRDefault="002F36C7">
          <w:r>
            <w:fldChar w:fldCharType="end"/>
          </w:r>
        </w:p>
      </w:sdtContent>
    </w:sdt>
    <w:p w14:paraId="246F6E83" w14:textId="77777777" w:rsidR="001B3367" w:rsidRPr="00FB2D4A" w:rsidRDefault="001B3367" w:rsidP="00786B64">
      <w:pPr>
        <w:pStyle w:val="Normal1"/>
        <w:rPr>
          <w:b/>
          <w:lang w:val="en-GB"/>
        </w:rPr>
      </w:pPr>
    </w:p>
    <w:p w14:paraId="61EF5C86" w14:textId="77777777" w:rsidR="001B3367" w:rsidRPr="00FB2D4A" w:rsidRDefault="00B8567C">
      <w:pPr>
        <w:pStyle w:val="Normal1"/>
        <w:rPr>
          <w:lang w:val="en-GB"/>
        </w:rPr>
      </w:pPr>
      <w:r w:rsidRPr="00FB2D4A">
        <w:rPr>
          <w:lang w:val="en-GB"/>
        </w:rPr>
        <w:br w:type="page"/>
      </w:r>
    </w:p>
    <w:p w14:paraId="36BD5EB7" w14:textId="77777777" w:rsidR="001B3367" w:rsidRDefault="00B8567C">
      <w:pPr>
        <w:pStyle w:val="Heading1"/>
        <w:rPr>
          <w:lang w:val="en-GB"/>
        </w:rPr>
      </w:pPr>
      <w:bookmarkStart w:id="12" w:name="_oya6nmre3q01" w:colFirst="0" w:colLast="0"/>
      <w:bookmarkStart w:id="13" w:name="_Toc57666394"/>
      <w:bookmarkEnd w:id="12"/>
      <w:r w:rsidRPr="00FB2D4A">
        <w:rPr>
          <w:lang w:val="en-GB"/>
        </w:rPr>
        <w:lastRenderedPageBreak/>
        <w:t>Introduction</w:t>
      </w:r>
      <w:bookmarkEnd w:id="13"/>
      <w:r w:rsidRPr="00FB2D4A">
        <w:rPr>
          <w:lang w:val="en-GB"/>
        </w:rPr>
        <w:t xml:space="preserve"> </w:t>
      </w:r>
    </w:p>
    <w:p w14:paraId="19E76AC0" w14:textId="77777777" w:rsidR="00091F44" w:rsidRPr="005542D2" w:rsidRDefault="00091F44" w:rsidP="00091F44">
      <w:pPr>
        <w:pStyle w:val="Normal1"/>
        <w:rPr>
          <w:color w:val="000000" w:themeColor="text1"/>
          <w:lang w:val="en-GB"/>
        </w:rPr>
      </w:pPr>
      <w:r w:rsidRPr="005542D2">
        <w:rPr>
          <w:color w:val="000000" w:themeColor="text1"/>
          <w:lang w:val="en-GB"/>
        </w:rPr>
        <w:t xml:space="preserve">This assignment is based on the employee engagement in the workplace that leads to employee </w:t>
      </w:r>
      <w:proofErr w:type="spellStart"/>
      <w:r w:rsidRPr="005542D2">
        <w:rPr>
          <w:color w:val="000000" w:themeColor="text1"/>
          <w:lang w:val="en-GB"/>
        </w:rPr>
        <w:t>well being</w:t>
      </w:r>
      <w:proofErr w:type="spellEnd"/>
      <w:r w:rsidRPr="005542D2">
        <w:rPr>
          <w:color w:val="000000" w:themeColor="text1"/>
          <w:lang w:val="en-GB"/>
        </w:rPr>
        <w:t xml:space="preserve"> as well as improve performance. It us fact that, previous time very few study has been done to measure employee </w:t>
      </w:r>
      <w:proofErr w:type="gramStart"/>
      <w:r w:rsidRPr="005542D2">
        <w:rPr>
          <w:color w:val="000000" w:themeColor="text1"/>
          <w:lang w:val="en-GB"/>
        </w:rPr>
        <w:t>engagement  but</w:t>
      </w:r>
      <w:proofErr w:type="gramEnd"/>
      <w:r w:rsidRPr="005542D2">
        <w:rPr>
          <w:color w:val="000000" w:themeColor="text1"/>
          <w:lang w:val="en-GB"/>
        </w:rPr>
        <w:t xml:space="preserve"> in the present pandemic scenario this measures has  been required as most of the organizations have adopted various new approaches in the organization</w:t>
      </w:r>
      <w:r w:rsidR="00D63EBC" w:rsidRPr="005542D2">
        <w:rPr>
          <w:color w:val="000000" w:themeColor="text1"/>
          <w:lang w:val="en-GB"/>
        </w:rPr>
        <w:t xml:space="preserve">. This study will examine the concept of employee engagement and will also focus on the drivers and measures of the employee engagement. </w:t>
      </w:r>
    </w:p>
    <w:p w14:paraId="5DF6FA2D" w14:textId="77777777" w:rsidR="001B3367" w:rsidRPr="005542D2" w:rsidRDefault="00B8567C">
      <w:pPr>
        <w:pStyle w:val="Heading1"/>
        <w:rPr>
          <w:color w:val="000000" w:themeColor="text1"/>
          <w:lang w:val="en-GB"/>
        </w:rPr>
      </w:pPr>
      <w:bookmarkStart w:id="14" w:name="_9rbo3nozmozd" w:colFirst="0" w:colLast="0"/>
      <w:bookmarkStart w:id="15" w:name="_Toc57666395"/>
      <w:bookmarkEnd w:id="14"/>
      <w:r w:rsidRPr="005542D2">
        <w:rPr>
          <w:color w:val="000000" w:themeColor="text1"/>
          <w:lang w:val="en-GB"/>
        </w:rPr>
        <w:t>Body</w:t>
      </w:r>
      <w:bookmarkEnd w:id="15"/>
    </w:p>
    <w:p w14:paraId="66E8738D" w14:textId="77777777" w:rsidR="001B3367" w:rsidRPr="005542D2" w:rsidRDefault="00B8567C">
      <w:pPr>
        <w:pStyle w:val="Heading2"/>
        <w:rPr>
          <w:color w:val="000000" w:themeColor="text1"/>
          <w:lang w:val="en-GB"/>
        </w:rPr>
      </w:pPr>
      <w:bookmarkStart w:id="16" w:name="_hkg96d8wyk50" w:colFirst="0" w:colLast="0"/>
      <w:bookmarkStart w:id="17" w:name="_Toc57666396"/>
      <w:bookmarkEnd w:id="16"/>
      <w:r w:rsidRPr="005542D2">
        <w:rPr>
          <w:color w:val="000000" w:themeColor="text1"/>
          <w:lang w:val="en-GB"/>
        </w:rPr>
        <w:t>Reviews the concept and drivers of employee engagement</w:t>
      </w:r>
      <w:bookmarkEnd w:id="17"/>
    </w:p>
    <w:p w14:paraId="7EA5D4F1" w14:textId="77777777" w:rsidR="001B3367" w:rsidRPr="005542D2" w:rsidRDefault="00B8567C">
      <w:pPr>
        <w:pStyle w:val="Normal1"/>
        <w:rPr>
          <w:color w:val="000000" w:themeColor="text1"/>
          <w:lang w:val="en-GB"/>
        </w:rPr>
      </w:pPr>
      <w:r w:rsidRPr="005542D2">
        <w:rPr>
          <w:color w:val="000000" w:themeColor="text1"/>
          <w:lang w:val="en-GB"/>
        </w:rPr>
        <w:t xml:space="preserve">The employee engagement concept is the kind of a workplace method that results in the correct conditions </w:t>
      </w:r>
      <w:r w:rsidR="00CE50B3" w:rsidRPr="005542D2">
        <w:rPr>
          <w:color w:val="000000" w:themeColor="text1"/>
          <w:lang w:val="en-GB"/>
        </w:rPr>
        <w:t xml:space="preserve">for all employees of a company. </w:t>
      </w:r>
      <w:r w:rsidRPr="005542D2">
        <w:rPr>
          <w:color w:val="000000" w:themeColor="text1"/>
          <w:lang w:val="en-GB"/>
        </w:rPr>
        <w:t xml:space="preserve">The employees are thus made sure to be committed to the company’s values and goals and are also supposed to be motivated to be contributing towards the success of organisations having an enhanced sense of that being connected to the employee’s own well-being (engageforsuccess.org, 2020). As per David MacLeod, this is the way in which the company can be creating conditions where the employees will be able to offer more of the potential and capacity that they have. </w:t>
      </w:r>
    </w:p>
    <w:p w14:paraId="3AE710E5" w14:textId="77777777" w:rsidR="00C0252E" w:rsidRPr="005542D2" w:rsidRDefault="00C0252E">
      <w:pPr>
        <w:pStyle w:val="Normal1"/>
        <w:rPr>
          <w:color w:val="000000" w:themeColor="text1"/>
          <w:lang w:val="en-GB"/>
        </w:rPr>
      </w:pPr>
      <w:r w:rsidRPr="005542D2">
        <w:rPr>
          <w:color w:val="000000" w:themeColor="text1"/>
          <w:lang w:val="en-GB"/>
        </w:rPr>
        <w:t>The drive</w:t>
      </w:r>
      <w:r w:rsidR="00671622" w:rsidRPr="005542D2">
        <w:rPr>
          <w:color w:val="000000" w:themeColor="text1"/>
          <w:lang w:val="en-GB"/>
        </w:rPr>
        <w:t>r</w:t>
      </w:r>
      <w:r w:rsidRPr="005542D2">
        <w:rPr>
          <w:color w:val="000000" w:themeColor="text1"/>
          <w:lang w:val="en-GB"/>
        </w:rPr>
        <w:t xml:space="preserve">s of the employee engagement can be understood from the </w:t>
      </w:r>
      <w:r w:rsidR="000F1508" w:rsidRPr="005542D2">
        <w:rPr>
          <w:color w:val="000000" w:themeColor="text1"/>
          <w:lang w:val="en-GB"/>
        </w:rPr>
        <w:t xml:space="preserve">below mention. For instance, </w:t>
      </w:r>
      <w:r w:rsidR="000F1508" w:rsidRPr="005542D2">
        <w:rPr>
          <w:bCs/>
          <w:color w:val="000000" w:themeColor="text1"/>
          <w:lang w:val="en-GB"/>
        </w:rPr>
        <w:t>employee as well as manager relationship</w:t>
      </w:r>
      <w:r w:rsidR="000F1508" w:rsidRPr="005542D2">
        <w:rPr>
          <w:color w:val="000000" w:themeColor="text1"/>
          <w:lang w:val="en-GB"/>
        </w:rPr>
        <w:t xml:space="preserve"> is one of the most crucial </w:t>
      </w:r>
      <w:r w:rsidR="00343CBF" w:rsidRPr="005542D2">
        <w:rPr>
          <w:color w:val="000000" w:themeColor="text1"/>
          <w:lang w:val="en-GB"/>
        </w:rPr>
        <w:t>drivers of</w:t>
      </w:r>
      <w:r w:rsidR="00B94283" w:rsidRPr="005542D2">
        <w:rPr>
          <w:color w:val="000000" w:themeColor="text1"/>
          <w:lang w:val="en-GB"/>
        </w:rPr>
        <w:t xml:space="preserve"> employee engagement as this connection is associated with the dissatisfaction as well as satisfaction level of the employees </w:t>
      </w:r>
      <w:r w:rsidR="00343CBF" w:rsidRPr="005542D2">
        <w:rPr>
          <w:color w:val="000000" w:themeColor="text1"/>
          <w:lang w:val="en-GB"/>
        </w:rPr>
        <w:t xml:space="preserve">with their workplace or work. </w:t>
      </w:r>
      <w:r w:rsidR="00BE22A5" w:rsidRPr="005542D2">
        <w:rPr>
          <w:color w:val="000000" w:themeColor="text1"/>
          <w:lang w:val="en-GB"/>
        </w:rPr>
        <w:t xml:space="preserve">In the relationship with the employees, in which way communicate with the </w:t>
      </w:r>
      <w:proofErr w:type="spellStart"/>
      <w:r w:rsidR="001A069D" w:rsidRPr="005542D2">
        <w:rPr>
          <w:color w:val="000000" w:themeColor="text1"/>
          <w:lang w:val="en-GB"/>
        </w:rPr>
        <w:t>employee’s</w:t>
      </w:r>
      <w:proofErr w:type="spellEnd"/>
      <w:r w:rsidR="00BE22A5" w:rsidRPr="005542D2">
        <w:rPr>
          <w:color w:val="000000" w:themeColor="text1"/>
          <w:lang w:val="en-GB"/>
        </w:rPr>
        <w:t xml:space="preserve"> are the core issues </w:t>
      </w:r>
      <w:r w:rsidR="001A069D" w:rsidRPr="005542D2">
        <w:rPr>
          <w:color w:val="000000" w:themeColor="text1"/>
          <w:lang w:val="en-GB"/>
        </w:rPr>
        <w:t xml:space="preserve">from the psychological perspective that cleared from the </w:t>
      </w:r>
      <w:r w:rsidR="00E4788F" w:rsidRPr="005542D2">
        <w:rPr>
          <w:color w:val="000000" w:themeColor="text1"/>
          <w:lang w:val="en-GB"/>
        </w:rPr>
        <w:t>point</w:t>
      </w:r>
      <w:r w:rsidR="001A069D" w:rsidRPr="005542D2">
        <w:rPr>
          <w:color w:val="000000" w:themeColor="text1"/>
          <w:lang w:val="en-GB"/>
        </w:rPr>
        <w:t xml:space="preserve"> of view of the </w:t>
      </w:r>
      <w:proofErr w:type="spellStart"/>
      <w:r w:rsidR="00BC2563" w:rsidRPr="005542D2">
        <w:rPr>
          <w:color w:val="000000" w:themeColor="text1"/>
          <w:lang w:val="en-GB"/>
        </w:rPr>
        <w:t>Hakanen</w:t>
      </w:r>
      <w:proofErr w:type="spellEnd"/>
      <w:r w:rsidR="00BC2563" w:rsidRPr="005542D2">
        <w:rPr>
          <w:color w:val="000000" w:themeColor="text1"/>
          <w:lang w:val="en-GB"/>
        </w:rPr>
        <w:t xml:space="preserve"> </w:t>
      </w:r>
      <w:r w:rsidR="00BC2563" w:rsidRPr="005542D2">
        <w:rPr>
          <w:i/>
          <w:color w:val="000000" w:themeColor="text1"/>
          <w:lang w:val="en-GB"/>
        </w:rPr>
        <w:t>et al</w:t>
      </w:r>
      <w:r w:rsidR="00BC2563" w:rsidRPr="005542D2">
        <w:rPr>
          <w:color w:val="000000" w:themeColor="text1"/>
          <w:lang w:val="en-GB"/>
        </w:rPr>
        <w:t>., 2018.</w:t>
      </w:r>
    </w:p>
    <w:p w14:paraId="4D7FF808" w14:textId="77777777" w:rsidR="001B3367" w:rsidRPr="005542D2" w:rsidRDefault="00B8567C">
      <w:pPr>
        <w:pStyle w:val="Normal1"/>
        <w:rPr>
          <w:b/>
          <w:i/>
          <w:color w:val="000000" w:themeColor="text1"/>
          <w:lang w:val="en-GB"/>
        </w:rPr>
      </w:pPr>
      <w:r w:rsidRPr="005542D2">
        <w:rPr>
          <w:b/>
          <w:i/>
          <w:color w:val="000000" w:themeColor="text1"/>
          <w:lang w:val="en-GB"/>
        </w:rPr>
        <w:t>Job autonomy:</w:t>
      </w:r>
    </w:p>
    <w:p w14:paraId="415B38C0" w14:textId="77777777" w:rsidR="001B3367" w:rsidRPr="005542D2" w:rsidRDefault="00B8567C">
      <w:pPr>
        <w:pStyle w:val="Normal1"/>
        <w:jc w:val="center"/>
        <w:rPr>
          <w:b/>
          <w:color w:val="000000" w:themeColor="text1"/>
          <w:lang w:val="en-GB"/>
        </w:rPr>
      </w:pPr>
      <w:r w:rsidRPr="005542D2">
        <w:rPr>
          <w:b/>
          <w:noProof/>
          <w:color w:val="000000" w:themeColor="text1"/>
          <w:lang w:val="en-GB" w:eastAsia="en-GB"/>
        </w:rPr>
        <w:drawing>
          <wp:inline distT="114300" distB="114300" distL="114300" distR="114300" wp14:anchorId="6115C455" wp14:editId="1B19CC12">
            <wp:extent cx="5267325" cy="1914525"/>
            <wp:effectExtent l="38100" t="57150" r="123825" b="10477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5267325" cy="1914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9D0287" w14:textId="77777777" w:rsidR="001B3367" w:rsidRPr="005542D2" w:rsidRDefault="00B8567C">
      <w:pPr>
        <w:pStyle w:val="Normal1"/>
        <w:jc w:val="center"/>
        <w:rPr>
          <w:b/>
          <w:color w:val="000000" w:themeColor="text1"/>
          <w:lang w:val="en-GB"/>
        </w:rPr>
      </w:pPr>
      <w:r w:rsidRPr="005542D2">
        <w:rPr>
          <w:b/>
          <w:color w:val="000000" w:themeColor="text1"/>
          <w:lang w:val="en-GB"/>
        </w:rPr>
        <w:lastRenderedPageBreak/>
        <w:t>Figure 1: Role autonomy and its effect on employee engagement</w:t>
      </w:r>
    </w:p>
    <w:p w14:paraId="1976DAA6" w14:textId="77777777" w:rsidR="001B3367" w:rsidRPr="005542D2" w:rsidRDefault="00B8567C">
      <w:pPr>
        <w:pStyle w:val="Normal1"/>
        <w:jc w:val="center"/>
        <w:rPr>
          <w:color w:val="000000" w:themeColor="text1"/>
          <w:lang w:val="en-GB"/>
        </w:rPr>
      </w:pPr>
      <w:r w:rsidRPr="005542D2">
        <w:rPr>
          <w:color w:val="000000" w:themeColor="text1"/>
          <w:lang w:val="en-GB"/>
        </w:rPr>
        <w:t xml:space="preserve">(Source: </w:t>
      </w:r>
      <w:proofErr w:type="spellStart"/>
      <w:r w:rsidRPr="005542D2">
        <w:rPr>
          <w:color w:val="000000" w:themeColor="text1"/>
          <w:lang w:val="en-GB"/>
        </w:rPr>
        <w:t>Sivapragasam</w:t>
      </w:r>
      <w:proofErr w:type="spellEnd"/>
      <w:r w:rsidRPr="005542D2">
        <w:rPr>
          <w:color w:val="000000" w:themeColor="text1"/>
          <w:lang w:val="en-GB"/>
        </w:rPr>
        <w:t xml:space="preserve"> and Raya, 2018)</w:t>
      </w:r>
    </w:p>
    <w:p w14:paraId="7FAED177" w14:textId="77777777" w:rsidR="001B3367" w:rsidRPr="005542D2" w:rsidRDefault="00B8567C">
      <w:pPr>
        <w:pStyle w:val="Normal1"/>
        <w:rPr>
          <w:color w:val="000000" w:themeColor="text1"/>
          <w:lang w:val="en-GB"/>
        </w:rPr>
      </w:pPr>
      <w:r w:rsidRPr="005542D2">
        <w:rPr>
          <w:color w:val="000000" w:themeColor="text1"/>
          <w:lang w:val="en-GB"/>
        </w:rPr>
        <w:t xml:space="preserve">Autonomy at the place of work is something that is the extent up to which employees have the freedom to be making their own decisions about the planning and content of their job role. It is often negatively impactful on the morale of board members, leaders and managers if they are constantly told what they are supposed to do and how they </w:t>
      </w:r>
      <w:proofErr w:type="gramStart"/>
      <w:r w:rsidRPr="005542D2">
        <w:rPr>
          <w:color w:val="000000" w:themeColor="text1"/>
          <w:lang w:val="en-GB"/>
        </w:rPr>
        <w:t>have to</w:t>
      </w:r>
      <w:proofErr w:type="gramEnd"/>
      <w:r w:rsidRPr="005542D2">
        <w:rPr>
          <w:color w:val="000000" w:themeColor="text1"/>
          <w:lang w:val="en-GB"/>
        </w:rPr>
        <w:t xml:space="preserve"> do it (Van </w:t>
      </w:r>
      <w:proofErr w:type="spellStart"/>
      <w:r w:rsidRPr="005542D2">
        <w:rPr>
          <w:color w:val="000000" w:themeColor="text1"/>
          <w:lang w:val="en-GB"/>
        </w:rPr>
        <w:t>Wingerden</w:t>
      </w:r>
      <w:proofErr w:type="spellEnd"/>
      <w:r w:rsidRPr="005542D2">
        <w:rPr>
          <w:color w:val="000000" w:themeColor="text1"/>
          <w:lang w:val="en-GB"/>
        </w:rPr>
        <w:t xml:space="preserve"> </w:t>
      </w:r>
      <w:r w:rsidRPr="005542D2">
        <w:rPr>
          <w:i/>
          <w:color w:val="000000" w:themeColor="text1"/>
          <w:lang w:val="en-GB"/>
        </w:rPr>
        <w:t>et al</w:t>
      </w:r>
      <w:r w:rsidRPr="005542D2">
        <w:rPr>
          <w:color w:val="000000" w:themeColor="text1"/>
          <w:lang w:val="en-GB"/>
        </w:rPr>
        <w:t xml:space="preserve">., 2017). Tasks are best performed if the employee enjoys a certain degree of autonomy while doing so.  </w:t>
      </w:r>
    </w:p>
    <w:p w14:paraId="70A6C727" w14:textId="77777777" w:rsidR="001B3367" w:rsidRPr="005542D2" w:rsidRDefault="00B8567C">
      <w:pPr>
        <w:pStyle w:val="Normal1"/>
        <w:rPr>
          <w:color w:val="000000" w:themeColor="text1"/>
          <w:lang w:val="en-GB"/>
        </w:rPr>
      </w:pPr>
      <w:r w:rsidRPr="005542D2">
        <w:rPr>
          <w:b/>
          <w:i/>
          <w:color w:val="000000" w:themeColor="text1"/>
          <w:lang w:val="en-GB"/>
        </w:rPr>
        <w:t xml:space="preserve">Support and coaching: </w:t>
      </w:r>
      <w:r w:rsidRPr="005542D2">
        <w:rPr>
          <w:color w:val="000000" w:themeColor="text1"/>
          <w:lang w:val="en-GB"/>
        </w:rPr>
        <w:t xml:space="preserve">The employees </w:t>
      </w:r>
      <w:proofErr w:type="gramStart"/>
      <w:r w:rsidRPr="005542D2">
        <w:rPr>
          <w:color w:val="000000" w:themeColor="text1"/>
          <w:lang w:val="en-GB"/>
        </w:rPr>
        <w:t>definitely want</w:t>
      </w:r>
      <w:proofErr w:type="gramEnd"/>
      <w:r w:rsidRPr="005542D2">
        <w:rPr>
          <w:color w:val="000000" w:themeColor="text1"/>
          <w:lang w:val="en-GB"/>
        </w:rPr>
        <w:t xml:space="preserve"> development opportunities in their career and they also expect that the company will provide them with the same. The company shall be doing their best to be accommodating this kind of demand for development and moulding of career (</w:t>
      </w:r>
      <w:proofErr w:type="spellStart"/>
      <w:r w:rsidRPr="005542D2">
        <w:rPr>
          <w:color w:val="000000" w:themeColor="text1"/>
          <w:lang w:val="en-GB"/>
        </w:rPr>
        <w:t>Hakanen</w:t>
      </w:r>
      <w:proofErr w:type="spellEnd"/>
      <w:r w:rsidRPr="005542D2">
        <w:rPr>
          <w:color w:val="000000" w:themeColor="text1"/>
          <w:lang w:val="en-GB"/>
        </w:rPr>
        <w:t xml:space="preserve"> </w:t>
      </w:r>
      <w:r w:rsidRPr="005542D2">
        <w:rPr>
          <w:i/>
          <w:color w:val="000000" w:themeColor="text1"/>
          <w:lang w:val="en-GB"/>
        </w:rPr>
        <w:t>et al</w:t>
      </w:r>
      <w:r w:rsidRPr="005542D2">
        <w:rPr>
          <w:color w:val="000000" w:themeColor="text1"/>
          <w:lang w:val="en-GB"/>
        </w:rPr>
        <w:t xml:space="preserve">., 2018). This is done since the employees have been given the kind of opportunity that they have demanded they would be even more engaged with the company which is providing them with the same. Providing such opportunities along with coaching that is of the corporate level is a viable option to be satisfying the development needs of a career so that </w:t>
      </w:r>
      <w:r w:rsidR="009A44B5" w:rsidRPr="005542D2">
        <w:rPr>
          <w:color w:val="000000" w:themeColor="text1"/>
          <w:lang w:val="en-GB"/>
        </w:rPr>
        <w:t>levels of employee engagement are</w:t>
      </w:r>
      <w:r w:rsidRPr="005542D2">
        <w:rPr>
          <w:color w:val="000000" w:themeColor="text1"/>
          <w:lang w:val="en-GB"/>
        </w:rPr>
        <w:t xml:space="preserve"> increased. </w:t>
      </w:r>
    </w:p>
    <w:p w14:paraId="49330600" w14:textId="77777777" w:rsidR="001B3367" w:rsidRPr="005542D2" w:rsidRDefault="00B8567C">
      <w:pPr>
        <w:pStyle w:val="Normal1"/>
        <w:rPr>
          <w:color w:val="000000" w:themeColor="text1"/>
          <w:lang w:val="en-GB"/>
        </w:rPr>
      </w:pPr>
      <w:r w:rsidRPr="005542D2">
        <w:rPr>
          <w:b/>
          <w:i/>
          <w:color w:val="000000" w:themeColor="text1"/>
          <w:lang w:val="en-GB"/>
        </w:rPr>
        <w:t>Feedback:</w:t>
      </w:r>
      <w:r w:rsidRPr="005542D2">
        <w:rPr>
          <w:color w:val="000000" w:themeColor="text1"/>
          <w:lang w:val="en-GB"/>
        </w:rPr>
        <w:t xml:space="preserve"> It sometimes happens that people go asking for opinions but the moment it is voiced it is left like it was never heard in the first place.</w:t>
      </w:r>
      <w:r w:rsidRPr="005542D2">
        <w:rPr>
          <w:b/>
          <w:i/>
          <w:color w:val="000000" w:themeColor="text1"/>
          <w:lang w:val="en-GB"/>
        </w:rPr>
        <w:t xml:space="preserve"> </w:t>
      </w:r>
      <w:r w:rsidRPr="005542D2">
        <w:rPr>
          <w:color w:val="000000" w:themeColor="text1"/>
          <w:lang w:val="en-GB"/>
        </w:rPr>
        <w:t>Engagement of the employees also means that the employer will have to listen to their feedback and act on the same (</w:t>
      </w:r>
      <w:proofErr w:type="spellStart"/>
      <w:r w:rsidRPr="005542D2">
        <w:rPr>
          <w:color w:val="000000" w:themeColor="text1"/>
          <w:lang w:val="en-GB"/>
        </w:rPr>
        <w:t>Ananthram</w:t>
      </w:r>
      <w:proofErr w:type="spellEnd"/>
      <w:r w:rsidRPr="005542D2">
        <w:rPr>
          <w:color w:val="000000" w:themeColor="text1"/>
          <w:lang w:val="en-GB"/>
        </w:rPr>
        <w:t xml:space="preserve"> </w:t>
      </w:r>
      <w:r w:rsidRPr="005542D2">
        <w:rPr>
          <w:i/>
          <w:color w:val="000000" w:themeColor="text1"/>
          <w:lang w:val="en-GB"/>
        </w:rPr>
        <w:t>et al</w:t>
      </w:r>
      <w:r w:rsidRPr="005542D2">
        <w:rPr>
          <w:color w:val="000000" w:themeColor="text1"/>
          <w:lang w:val="en-GB"/>
        </w:rPr>
        <w:t xml:space="preserve">., 2018). This will make sure that people understand that the company is open to novel ideas from anyone and even if they are from workers at the entry-level. This will also put into practice the fact the company respects the employees enough to have a two-way dialogue with all of them. </w:t>
      </w:r>
    </w:p>
    <w:p w14:paraId="4579F7F4" w14:textId="77777777" w:rsidR="001B3367" w:rsidRPr="005542D2" w:rsidRDefault="00B8567C">
      <w:pPr>
        <w:pStyle w:val="Normal1"/>
        <w:rPr>
          <w:color w:val="000000" w:themeColor="text1"/>
          <w:lang w:val="en-GB"/>
        </w:rPr>
      </w:pPr>
      <w:r w:rsidRPr="005542D2">
        <w:rPr>
          <w:b/>
          <w:i/>
          <w:color w:val="000000" w:themeColor="text1"/>
          <w:lang w:val="en-GB"/>
        </w:rPr>
        <w:t xml:space="preserve">Opportunities to learn and develop: </w:t>
      </w:r>
      <w:r w:rsidRPr="005542D2">
        <w:rPr>
          <w:color w:val="000000" w:themeColor="text1"/>
          <w:lang w:val="en-GB"/>
        </w:rPr>
        <w:t xml:space="preserve">Modern careers have become a journey of continuous learning and not just the product of </w:t>
      </w:r>
      <w:proofErr w:type="gramStart"/>
      <w:r w:rsidRPr="005542D2">
        <w:rPr>
          <w:color w:val="000000" w:themeColor="text1"/>
          <w:lang w:val="en-GB"/>
        </w:rPr>
        <w:t>a single one</w:t>
      </w:r>
      <w:proofErr w:type="gramEnd"/>
      <w:r w:rsidRPr="005542D2">
        <w:rPr>
          <w:color w:val="000000" w:themeColor="text1"/>
          <w:lang w:val="en-GB"/>
        </w:rPr>
        <w:t xml:space="preserve">. There are many needs for places of work to be becoming the hub of development which is personal (Adekoya </w:t>
      </w:r>
      <w:r w:rsidRPr="005542D2">
        <w:rPr>
          <w:i/>
          <w:color w:val="000000" w:themeColor="text1"/>
          <w:lang w:val="en-GB"/>
        </w:rPr>
        <w:t>et al</w:t>
      </w:r>
      <w:r w:rsidRPr="005542D2">
        <w:rPr>
          <w:color w:val="000000" w:themeColor="text1"/>
          <w:lang w:val="en-GB"/>
        </w:rPr>
        <w:t xml:space="preserve">., 2019). United, it makes the workforce more engaged since learning and development can be accepted as an endeavour that is shared. It is extremely evident that engagement which is across-the-board for learning can be leading to high levels of employee engagement throughout the company overall. It has already been seen that about 90 per cent of the organisations having a strong learning culture will have successful senior executives.  </w:t>
      </w:r>
    </w:p>
    <w:p w14:paraId="732A3031" w14:textId="77777777" w:rsidR="001B3367" w:rsidRPr="005542D2" w:rsidRDefault="00B8567C">
      <w:pPr>
        <w:pStyle w:val="Normal1"/>
        <w:rPr>
          <w:color w:val="000000" w:themeColor="text1"/>
          <w:lang w:val="en-GB"/>
        </w:rPr>
      </w:pPr>
      <w:r w:rsidRPr="005542D2">
        <w:rPr>
          <w:b/>
          <w:i/>
          <w:color w:val="000000" w:themeColor="text1"/>
          <w:lang w:val="en-GB"/>
        </w:rPr>
        <w:lastRenderedPageBreak/>
        <w:t xml:space="preserve">Task variety: </w:t>
      </w:r>
      <w:r w:rsidRPr="005542D2">
        <w:rPr>
          <w:color w:val="000000" w:themeColor="text1"/>
          <w:lang w:val="en-GB"/>
        </w:rPr>
        <w:t xml:space="preserve">What the company can do to make sure that the employees feel engaged is place the workers in divisions that are suited to their personal styles of working. Shuffling of teams will make sure that the workers do not feel restricted or backed into a corner due to work pressure.  </w:t>
      </w:r>
    </w:p>
    <w:p w14:paraId="3487BEDD" w14:textId="77777777" w:rsidR="001B3367" w:rsidRPr="005542D2" w:rsidRDefault="00B8567C">
      <w:pPr>
        <w:pStyle w:val="Normal1"/>
        <w:rPr>
          <w:color w:val="000000" w:themeColor="text1"/>
          <w:lang w:val="en-GB"/>
        </w:rPr>
      </w:pPr>
      <w:r w:rsidRPr="005542D2">
        <w:rPr>
          <w:b/>
          <w:i/>
          <w:color w:val="000000" w:themeColor="text1"/>
          <w:lang w:val="en-GB"/>
        </w:rPr>
        <w:t>Responsibility:</w:t>
      </w:r>
      <w:r w:rsidR="00E4788F" w:rsidRPr="005542D2">
        <w:rPr>
          <w:color w:val="000000" w:themeColor="text1"/>
          <w:lang w:val="en-GB"/>
        </w:rPr>
        <w:t xml:space="preserve"> Author Serena Dorf has</w:t>
      </w:r>
      <w:r w:rsidRPr="005542D2">
        <w:rPr>
          <w:color w:val="000000" w:themeColor="text1"/>
          <w:lang w:val="en-GB"/>
        </w:rPr>
        <w:t xml:space="preserve"> the opinion that employees who are made to shoulder more autonomy can be more engaged in the workplace. While the giving of the employees of more responsibility it is extremely important to be ensuring that the employees are not starting to be feeling tired along with demoralised due to excessive work pressure (inside.6q.io, 2020). Almost all the time, the employees can be taking more of responsibilities out of their own curiosity or excitement which may, </w:t>
      </w:r>
      <w:proofErr w:type="gramStart"/>
      <w:r w:rsidRPr="005542D2">
        <w:rPr>
          <w:color w:val="000000" w:themeColor="text1"/>
          <w:lang w:val="en-GB"/>
        </w:rPr>
        <w:t>later on</w:t>
      </w:r>
      <w:proofErr w:type="gramEnd"/>
      <w:r w:rsidRPr="005542D2">
        <w:rPr>
          <w:color w:val="000000" w:themeColor="text1"/>
          <w:lang w:val="en-GB"/>
        </w:rPr>
        <w:t xml:space="preserve">, become something of a huge burden which might be hindering their productivity along with the overall organisational performance. It is important as a manager to be having a clear vision in an organisation so that employee engagement does not seem forced and yet the company grows and expands (Shrm.org, 2020). The vision being clear is not </w:t>
      </w:r>
      <w:proofErr w:type="gramStart"/>
      <w:r w:rsidRPr="005542D2">
        <w:rPr>
          <w:color w:val="000000" w:themeColor="text1"/>
          <w:lang w:val="en-GB"/>
        </w:rPr>
        <w:t>just important</w:t>
      </w:r>
      <w:proofErr w:type="gramEnd"/>
      <w:r w:rsidRPr="005542D2">
        <w:rPr>
          <w:color w:val="000000" w:themeColor="text1"/>
          <w:lang w:val="en-GB"/>
        </w:rPr>
        <w:t xml:space="preserve"> to the leader but to also the company employees so that they can be shown the way ahead.   </w:t>
      </w:r>
    </w:p>
    <w:p w14:paraId="56B1EFE3" w14:textId="77777777" w:rsidR="001B3367" w:rsidRPr="005542D2" w:rsidRDefault="00B8567C">
      <w:pPr>
        <w:pStyle w:val="Heading2"/>
        <w:rPr>
          <w:color w:val="000000" w:themeColor="text1"/>
          <w:lang w:val="en-GB"/>
        </w:rPr>
      </w:pPr>
      <w:bookmarkStart w:id="18" w:name="_8jljzuhssiqd" w:colFirst="0" w:colLast="0"/>
      <w:bookmarkStart w:id="19" w:name="_Toc57666397"/>
      <w:bookmarkEnd w:id="18"/>
      <w:r w:rsidRPr="005542D2">
        <w:rPr>
          <w:color w:val="000000" w:themeColor="text1"/>
          <w:lang w:val="en-GB"/>
        </w:rPr>
        <w:t>Evaluate diagnostic tools to measure the engagement</w:t>
      </w:r>
      <w:bookmarkEnd w:id="19"/>
      <w:r w:rsidRPr="005542D2">
        <w:rPr>
          <w:color w:val="000000" w:themeColor="text1"/>
          <w:lang w:val="en-GB"/>
        </w:rPr>
        <w:t xml:space="preserve"> </w:t>
      </w:r>
    </w:p>
    <w:p w14:paraId="034CBBDF" w14:textId="77777777" w:rsidR="00AA6951" w:rsidRPr="005542D2" w:rsidRDefault="00B8567C">
      <w:pPr>
        <w:pStyle w:val="Normal1"/>
        <w:rPr>
          <w:b/>
          <w:i/>
          <w:color w:val="000000" w:themeColor="text1"/>
          <w:lang w:val="en-GB"/>
        </w:rPr>
      </w:pPr>
      <w:r w:rsidRPr="005542D2">
        <w:rPr>
          <w:b/>
          <w:i/>
          <w:color w:val="000000" w:themeColor="text1"/>
          <w:lang w:val="en-GB"/>
        </w:rPr>
        <w:t>Surveys of employees:</w:t>
      </w:r>
    </w:p>
    <w:p w14:paraId="31D01CC6" w14:textId="77777777" w:rsidR="001B3367" w:rsidRPr="005542D2" w:rsidRDefault="00B8567C">
      <w:pPr>
        <w:pStyle w:val="Normal1"/>
        <w:rPr>
          <w:color w:val="000000" w:themeColor="text1"/>
          <w:lang w:val="en-GB"/>
        </w:rPr>
      </w:pPr>
      <w:r w:rsidRPr="005542D2">
        <w:rPr>
          <w:b/>
          <w:i/>
          <w:color w:val="000000" w:themeColor="text1"/>
          <w:lang w:val="en-GB"/>
        </w:rPr>
        <w:t xml:space="preserve"> </w:t>
      </w:r>
      <w:r w:rsidRPr="005542D2">
        <w:rPr>
          <w:color w:val="000000" w:themeColor="text1"/>
          <w:lang w:val="en-GB"/>
        </w:rPr>
        <w:t xml:space="preserve">The surveys are one of the </w:t>
      </w:r>
      <w:proofErr w:type="gramStart"/>
      <w:r w:rsidRPr="005542D2">
        <w:rPr>
          <w:color w:val="000000" w:themeColor="text1"/>
          <w:lang w:val="en-GB"/>
        </w:rPr>
        <w:t>most commonly used</w:t>
      </w:r>
      <w:proofErr w:type="gramEnd"/>
      <w:r w:rsidRPr="005542D2">
        <w:rPr>
          <w:color w:val="000000" w:themeColor="text1"/>
          <w:lang w:val="en-GB"/>
        </w:rPr>
        <w:t xml:space="preserve"> tools for the receiving of feedback on employee attitudes and feelings. </w:t>
      </w:r>
      <w:proofErr w:type="gramStart"/>
      <w:r w:rsidRPr="005542D2">
        <w:rPr>
          <w:color w:val="000000" w:themeColor="text1"/>
          <w:lang w:val="en-GB"/>
        </w:rPr>
        <w:t>The most</w:t>
      </w:r>
      <w:proofErr w:type="gramEnd"/>
      <w:r w:rsidRPr="005542D2">
        <w:rPr>
          <w:color w:val="000000" w:themeColor="text1"/>
          <w:lang w:val="en-GB"/>
        </w:rPr>
        <w:t xml:space="preserve"> of the effective surveys may be filled out along with being submitted anonymously which will be increasing rates of participation and will also allow for responses that are more honest from the staffing of the company (Adil and Kamal, 2016). The using of a third-party administrator like the Survey Monkey may also be increasing the comfort of the employees for knowing that they may be forthright </w:t>
      </w:r>
      <w:r w:rsidR="00A77A7C" w:rsidRPr="005542D2">
        <w:rPr>
          <w:color w:val="000000" w:themeColor="text1"/>
          <w:lang w:val="en-GB"/>
        </w:rPr>
        <w:t>with</w:t>
      </w:r>
      <w:r w:rsidRPr="005542D2">
        <w:rPr>
          <w:color w:val="000000" w:themeColor="text1"/>
          <w:lang w:val="en-GB"/>
        </w:rPr>
        <w:t xml:space="preserve"> the opinions with no fear of retaliation. If the survey is good that is if it has questions like are people determined to be giving their best efforts at their place of work every day (</w:t>
      </w:r>
      <w:proofErr w:type="spellStart"/>
      <w:r w:rsidRPr="005542D2">
        <w:rPr>
          <w:color w:val="000000" w:themeColor="text1"/>
          <w:lang w:val="en-GB"/>
        </w:rPr>
        <w:t>Joo</w:t>
      </w:r>
      <w:proofErr w:type="spellEnd"/>
      <w:r w:rsidRPr="005542D2">
        <w:rPr>
          <w:color w:val="000000" w:themeColor="text1"/>
          <w:lang w:val="en-GB"/>
        </w:rPr>
        <w:t xml:space="preserve"> and Lee, 2017). The survey if it is good will be able to help the company understand the motivations of the employees’ levels of job satisfaction, passions along with relationships and quality of work. As an example, it can be said that the employees are more than most of the time are motivated by that of professional growth, work-life balance along with community involvement along with incentives which are monetary.  </w:t>
      </w:r>
      <w:r w:rsidR="00E61E94" w:rsidRPr="005542D2">
        <w:rPr>
          <w:color w:val="000000" w:themeColor="text1"/>
          <w:lang w:val="en-GB"/>
        </w:rPr>
        <w:t xml:space="preserve">In terms of the views of </w:t>
      </w:r>
      <w:proofErr w:type="spellStart"/>
      <w:r w:rsidR="00E61E94" w:rsidRPr="005542D2">
        <w:rPr>
          <w:color w:val="000000" w:themeColor="text1"/>
          <w:lang w:val="en-GB"/>
        </w:rPr>
        <w:t>Hakanen</w:t>
      </w:r>
      <w:proofErr w:type="spellEnd"/>
      <w:r w:rsidR="00E61E94" w:rsidRPr="005542D2">
        <w:rPr>
          <w:color w:val="000000" w:themeColor="text1"/>
          <w:lang w:val="en-GB"/>
        </w:rPr>
        <w:t xml:space="preserve"> </w:t>
      </w:r>
      <w:r w:rsidR="00E61E94" w:rsidRPr="005542D2">
        <w:rPr>
          <w:i/>
          <w:color w:val="000000" w:themeColor="text1"/>
          <w:lang w:val="en-GB"/>
        </w:rPr>
        <w:t>et al.,</w:t>
      </w:r>
      <w:r w:rsidR="00E61E94" w:rsidRPr="005542D2">
        <w:rPr>
          <w:color w:val="000000" w:themeColor="text1"/>
          <w:lang w:val="en-GB"/>
        </w:rPr>
        <w:t xml:space="preserve"> (2018) the </w:t>
      </w:r>
      <w:r w:rsidR="00E61E94" w:rsidRPr="005542D2">
        <w:rPr>
          <w:bCs/>
          <w:color w:val="000000" w:themeColor="text1"/>
          <w:lang w:val="en-GB"/>
        </w:rPr>
        <w:t>flexible work arrangement</w:t>
      </w:r>
      <w:r w:rsidR="00E61E94" w:rsidRPr="005542D2">
        <w:rPr>
          <w:color w:val="000000" w:themeColor="text1"/>
          <w:lang w:val="en-GB"/>
        </w:rPr>
        <w:t xml:space="preserve"> can </w:t>
      </w:r>
      <w:r w:rsidR="00F40C96" w:rsidRPr="005542D2">
        <w:rPr>
          <w:color w:val="000000" w:themeColor="text1"/>
          <w:lang w:val="en-GB"/>
        </w:rPr>
        <w:t>be</w:t>
      </w:r>
      <w:r w:rsidR="00E61E94" w:rsidRPr="005542D2">
        <w:rPr>
          <w:color w:val="000000" w:themeColor="text1"/>
          <w:lang w:val="en-GB"/>
        </w:rPr>
        <w:t xml:space="preserve"> measured by calculating the number of </w:t>
      </w:r>
      <w:proofErr w:type="gramStart"/>
      <w:r w:rsidR="00E61E94" w:rsidRPr="005542D2">
        <w:rPr>
          <w:color w:val="000000" w:themeColor="text1"/>
          <w:lang w:val="en-GB"/>
        </w:rPr>
        <w:t>employee</w:t>
      </w:r>
      <w:proofErr w:type="gramEnd"/>
      <w:r w:rsidR="00E61E94" w:rsidRPr="005542D2">
        <w:rPr>
          <w:color w:val="000000" w:themeColor="text1"/>
          <w:lang w:val="en-GB"/>
        </w:rPr>
        <w:t xml:space="preserve"> rerun to the organization after the maternity leave or after any big heath issue as it is a good way to measure the employee engagement with the organization. By </w:t>
      </w:r>
      <w:r w:rsidR="00E61E94" w:rsidRPr="005542D2">
        <w:rPr>
          <w:color w:val="000000" w:themeColor="text1"/>
          <w:lang w:val="en-GB"/>
        </w:rPr>
        <w:lastRenderedPageBreak/>
        <w:t>supporting the aspe</w:t>
      </w:r>
      <w:r w:rsidR="00F40C96" w:rsidRPr="005542D2">
        <w:rPr>
          <w:color w:val="000000" w:themeColor="text1"/>
          <w:lang w:val="en-GB"/>
        </w:rPr>
        <w:t xml:space="preserve">ct, the organization can </w:t>
      </w:r>
      <w:r w:rsidR="003F3389" w:rsidRPr="005542D2">
        <w:rPr>
          <w:color w:val="000000" w:themeColor="text1"/>
          <w:lang w:val="en-GB"/>
        </w:rPr>
        <w:t>measure the average length of service by using the survey method as it is a good indicator of employee satisfactions that used to measure the engagement of the employees (</w:t>
      </w:r>
      <w:proofErr w:type="spellStart"/>
      <w:r w:rsidR="003F3389" w:rsidRPr="005542D2">
        <w:rPr>
          <w:color w:val="000000" w:themeColor="text1"/>
          <w:lang w:val="en-GB"/>
        </w:rPr>
        <w:t>Joo</w:t>
      </w:r>
      <w:proofErr w:type="spellEnd"/>
      <w:r w:rsidR="003F3389" w:rsidRPr="005542D2">
        <w:rPr>
          <w:color w:val="000000" w:themeColor="text1"/>
          <w:lang w:val="en-GB"/>
        </w:rPr>
        <w:t xml:space="preserve"> and Lee, 2017). </w:t>
      </w:r>
    </w:p>
    <w:p w14:paraId="17ECABB4" w14:textId="77777777" w:rsidR="00AA6951" w:rsidRPr="005542D2" w:rsidRDefault="00B8567C">
      <w:pPr>
        <w:pStyle w:val="Normal1"/>
        <w:rPr>
          <w:b/>
          <w:i/>
          <w:color w:val="000000" w:themeColor="text1"/>
          <w:lang w:val="en-GB"/>
        </w:rPr>
      </w:pPr>
      <w:r w:rsidRPr="005542D2">
        <w:rPr>
          <w:b/>
          <w:i/>
          <w:color w:val="000000" w:themeColor="text1"/>
          <w:lang w:val="en-GB"/>
        </w:rPr>
        <w:t xml:space="preserve">HR software: </w:t>
      </w:r>
    </w:p>
    <w:p w14:paraId="6D83E5B7" w14:textId="77777777" w:rsidR="001B3367" w:rsidRPr="005542D2" w:rsidRDefault="00B8567C">
      <w:pPr>
        <w:pStyle w:val="Normal1"/>
        <w:rPr>
          <w:color w:val="000000" w:themeColor="text1"/>
          <w:lang w:val="en-GB"/>
        </w:rPr>
      </w:pPr>
      <w:r w:rsidRPr="005542D2">
        <w:rPr>
          <w:color w:val="000000" w:themeColor="text1"/>
          <w:lang w:val="en-GB"/>
        </w:rPr>
        <w:t>While the employees are being surveyed on</w:t>
      </w:r>
      <w:r w:rsidR="00F72D09" w:rsidRPr="005542D2">
        <w:rPr>
          <w:color w:val="000000" w:themeColor="text1"/>
          <w:lang w:val="en-GB"/>
        </w:rPr>
        <w:t>c</w:t>
      </w:r>
      <w:r w:rsidRPr="005542D2">
        <w:rPr>
          <w:color w:val="000000" w:themeColor="text1"/>
          <w:lang w:val="en-GB"/>
        </w:rPr>
        <w:t>e or twice yearly is good enough for a company to start with</w:t>
      </w:r>
      <w:r w:rsidRPr="005542D2">
        <w:rPr>
          <w:b/>
          <w:i/>
          <w:color w:val="000000" w:themeColor="text1"/>
          <w:lang w:val="en-GB"/>
        </w:rPr>
        <w:t xml:space="preserve"> </w:t>
      </w:r>
      <w:r w:rsidRPr="005542D2">
        <w:rPr>
          <w:color w:val="000000" w:themeColor="text1"/>
          <w:lang w:val="en-GB"/>
        </w:rPr>
        <w:t xml:space="preserve">however the disadvantage is the fact that they are not able to be providing any holistic, ongoing or real-time programs. This is the reason why the companies have been increasingly supplemented the periodic surveys with software programs which are versatile and may be gathering and tracking the engagement of employees all year round (Jacobs </w:t>
      </w:r>
      <w:r w:rsidRPr="005542D2">
        <w:rPr>
          <w:i/>
          <w:color w:val="000000" w:themeColor="text1"/>
          <w:lang w:val="en-GB"/>
        </w:rPr>
        <w:t>et al</w:t>
      </w:r>
      <w:r w:rsidRPr="005542D2">
        <w:rPr>
          <w:color w:val="000000" w:themeColor="text1"/>
          <w:lang w:val="en-GB"/>
        </w:rPr>
        <w:t xml:space="preserve">., 2018). The HR platforms that are modern have provided tools to be collecting feedback and they are also for measurement of satisfaction of employees while they may also be allowing people to be managing the employees along with their information by storage of the survey results in a single place. The management of performance can be made by software which may be crucial for facilitating </w:t>
      </w:r>
      <w:proofErr w:type="gramStart"/>
      <w:r w:rsidRPr="005542D2">
        <w:rPr>
          <w:color w:val="000000" w:themeColor="text1"/>
          <w:lang w:val="en-GB"/>
        </w:rPr>
        <w:t>and also</w:t>
      </w:r>
      <w:proofErr w:type="gramEnd"/>
      <w:r w:rsidRPr="005542D2">
        <w:rPr>
          <w:color w:val="000000" w:themeColor="text1"/>
          <w:lang w:val="en-GB"/>
        </w:rPr>
        <w:t xml:space="preserve"> the tracking of conversations which are more frequent along with feedback between the employees and the managers (Gauche </w:t>
      </w:r>
      <w:r w:rsidRPr="005542D2">
        <w:rPr>
          <w:i/>
          <w:color w:val="000000" w:themeColor="text1"/>
          <w:lang w:val="en-GB"/>
        </w:rPr>
        <w:t>et al</w:t>
      </w:r>
      <w:r w:rsidRPr="005542D2">
        <w:rPr>
          <w:color w:val="000000" w:themeColor="text1"/>
          <w:lang w:val="en-GB"/>
        </w:rPr>
        <w:t xml:space="preserve">., 2017). This will also be able to make sure that the staff is happy, working together </w:t>
      </w:r>
      <w:proofErr w:type="gramStart"/>
      <w:r w:rsidRPr="005542D2">
        <w:rPr>
          <w:color w:val="000000" w:themeColor="text1"/>
          <w:lang w:val="en-GB"/>
        </w:rPr>
        <w:t>and also</w:t>
      </w:r>
      <w:proofErr w:type="gramEnd"/>
      <w:r w:rsidRPr="005542D2">
        <w:rPr>
          <w:color w:val="000000" w:themeColor="text1"/>
          <w:lang w:val="en-GB"/>
        </w:rPr>
        <w:t xml:space="preserve"> very happy on company-wide, department and individual goals. </w:t>
      </w:r>
    </w:p>
    <w:p w14:paraId="781088B3" w14:textId="77777777" w:rsidR="00AA6951" w:rsidRPr="005542D2" w:rsidRDefault="00B8567C">
      <w:pPr>
        <w:pStyle w:val="Normal1"/>
        <w:rPr>
          <w:b/>
          <w:i/>
          <w:color w:val="000000" w:themeColor="text1"/>
          <w:lang w:val="en-GB"/>
        </w:rPr>
      </w:pPr>
      <w:r w:rsidRPr="005542D2">
        <w:rPr>
          <w:b/>
          <w:i/>
          <w:color w:val="000000" w:themeColor="text1"/>
          <w:lang w:val="en-GB"/>
        </w:rPr>
        <w:t xml:space="preserve">Social media: </w:t>
      </w:r>
    </w:p>
    <w:p w14:paraId="2D593889" w14:textId="77777777" w:rsidR="001B3367" w:rsidRPr="005542D2" w:rsidRDefault="00B8567C">
      <w:pPr>
        <w:pStyle w:val="Normal1"/>
        <w:rPr>
          <w:color w:val="000000" w:themeColor="text1"/>
          <w:lang w:val="en-GB"/>
        </w:rPr>
      </w:pPr>
      <w:r w:rsidRPr="005542D2">
        <w:rPr>
          <w:color w:val="000000" w:themeColor="text1"/>
          <w:lang w:val="en-GB"/>
        </w:rPr>
        <w:t xml:space="preserve">The social media and its rise would mean that the employers have a powerful tool at the tips of their fingers. It can also be said that the companies may be able to measure the sentiment of the </w:t>
      </w:r>
      <w:proofErr w:type="gramStart"/>
      <w:r w:rsidRPr="005542D2">
        <w:rPr>
          <w:color w:val="000000" w:themeColor="text1"/>
          <w:lang w:val="en-GB"/>
        </w:rPr>
        <w:t>employees’</w:t>
      </w:r>
      <w:proofErr w:type="gramEnd"/>
      <w:r w:rsidRPr="005542D2">
        <w:rPr>
          <w:color w:val="000000" w:themeColor="text1"/>
          <w:lang w:val="en-GB"/>
        </w:rPr>
        <w:t xml:space="preserve"> by the monitoring of Glassdoor reviews and ratings (</w:t>
      </w:r>
      <w:proofErr w:type="spellStart"/>
      <w:r w:rsidRPr="005542D2">
        <w:rPr>
          <w:color w:val="000000" w:themeColor="text1"/>
          <w:lang w:val="en-GB"/>
        </w:rPr>
        <w:t>Veshne</w:t>
      </w:r>
      <w:proofErr w:type="spellEnd"/>
      <w:r w:rsidRPr="005542D2">
        <w:rPr>
          <w:color w:val="000000" w:themeColor="text1"/>
          <w:lang w:val="en-GB"/>
        </w:rPr>
        <w:t xml:space="preserve">, 2017). This is giving the managers the opportunity to be better understanding the teams to be getting a sense of morale along with the overall culture of the company. </w:t>
      </w:r>
      <w:r w:rsidR="00733CBD" w:rsidRPr="005542D2">
        <w:rPr>
          <w:color w:val="000000" w:themeColor="text1"/>
          <w:lang w:val="en-GB"/>
        </w:rPr>
        <w:t xml:space="preserve">By using the social networks in real time, the management can measure the safety at the </w:t>
      </w:r>
      <w:proofErr w:type="gramStart"/>
      <w:r w:rsidR="00733CBD" w:rsidRPr="005542D2">
        <w:rPr>
          <w:color w:val="000000" w:themeColor="text1"/>
          <w:lang w:val="en-GB"/>
        </w:rPr>
        <w:t>work place</w:t>
      </w:r>
      <w:proofErr w:type="gramEnd"/>
      <w:r w:rsidR="00733CBD" w:rsidRPr="005542D2">
        <w:rPr>
          <w:color w:val="000000" w:themeColor="text1"/>
          <w:lang w:val="en-GB"/>
        </w:rPr>
        <w:t xml:space="preserve">. For instance, each employee can use social network to make sure that certain safety issue </w:t>
      </w:r>
      <w:proofErr w:type="gramStart"/>
      <w:r w:rsidR="00733CBD" w:rsidRPr="005542D2">
        <w:rPr>
          <w:color w:val="000000" w:themeColor="text1"/>
          <w:lang w:val="en-GB"/>
        </w:rPr>
        <w:t>resolve</w:t>
      </w:r>
      <w:proofErr w:type="gramEnd"/>
      <w:r w:rsidR="00733CBD" w:rsidRPr="005542D2">
        <w:rPr>
          <w:color w:val="000000" w:themeColor="text1"/>
          <w:lang w:val="en-GB"/>
        </w:rPr>
        <w:t xml:space="preserve"> by the management which can be easily done </w:t>
      </w:r>
      <w:r w:rsidR="00FC6827" w:rsidRPr="005542D2">
        <w:rPr>
          <w:color w:val="000000" w:themeColor="text1"/>
          <w:lang w:val="en-GB"/>
        </w:rPr>
        <w:t xml:space="preserve">by </w:t>
      </w:r>
      <w:r w:rsidR="00AE38E7" w:rsidRPr="005542D2">
        <w:rPr>
          <w:color w:val="000000" w:themeColor="text1"/>
          <w:lang w:val="en-GB"/>
        </w:rPr>
        <w:t xml:space="preserve">report in the “before and after” format to the management as a proof of fixing the </w:t>
      </w:r>
      <w:r w:rsidR="00AE38E7" w:rsidRPr="005542D2">
        <w:rPr>
          <w:bCs/>
          <w:color w:val="000000" w:themeColor="text1"/>
          <w:lang w:val="en-GB"/>
        </w:rPr>
        <w:t>safety problem</w:t>
      </w:r>
      <w:r w:rsidR="00AE38E7" w:rsidRPr="005542D2">
        <w:rPr>
          <w:color w:val="000000" w:themeColor="text1"/>
          <w:lang w:val="en-GB"/>
        </w:rPr>
        <w:t>. In terms of views of</w:t>
      </w:r>
      <w:r w:rsidR="00242336" w:rsidRPr="005542D2">
        <w:rPr>
          <w:color w:val="000000" w:themeColor="text1"/>
          <w:lang w:val="en-GB"/>
        </w:rPr>
        <w:t xml:space="preserve"> </w:t>
      </w:r>
      <w:proofErr w:type="spellStart"/>
      <w:r w:rsidR="00242336" w:rsidRPr="005542D2">
        <w:rPr>
          <w:color w:val="000000" w:themeColor="text1"/>
          <w:lang w:val="en-GB"/>
        </w:rPr>
        <w:t>Ananthram</w:t>
      </w:r>
      <w:proofErr w:type="spellEnd"/>
      <w:r w:rsidR="00242336" w:rsidRPr="005542D2">
        <w:rPr>
          <w:color w:val="000000" w:themeColor="text1"/>
          <w:lang w:val="en-GB"/>
        </w:rPr>
        <w:t xml:space="preserve"> et al.</w:t>
      </w:r>
      <w:r w:rsidR="00AE38E7" w:rsidRPr="005542D2">
        <w:rPr>
          <w:color w:val="000000" w:themeColor="text1"/>
          <w:lang w:val="en-GB"/>
        </w:rPr>
        <w:t>,</w:t>
      </w:r>
      <w:r w:rsidR="00242336" w:rsidRPr="005542D2">
        <w:rPr>
          <w:color w:val="000000" w:themeColor="text1"/>
          <w:lang w:val="en-GB"/>
        </w:rPr>
        <w:t xml:space="preserve"> (2018),</w:t>
      </w:r>
      <w:r w:rsidR="00AE38E7" w:rsidRPr="005542D2">
        <w:rPr>
          <w:color w:val="000000" w:themeColor="text1"/>
          <w:lang w:val="en-GB"/>
        </w:rPr>
        <w:t xml:space="preserve"> by using the twitter account the management of the organization has the potential to provide short reminder to the employees in terms of the safety issues which is not only to help employees to engage with the organization but also help to </w:t>
      </w:r>
      <w:r w:rsidR="00242336" w:rsidRPr="005542D2">
        <w:rPr>
          <w:bCs/>
          <w:color w:val="000000" w:themeColor="text1"/>
          <w:lang w:val="en-GB"/>
        </w:rPr>
        <w:t>measure the engagement</w:t>
      </w:r>
      <w:r w:rsidR="00242336" w:rsidRPr="005542D2">
        <w:rPr>
          <w:color w:val="000000" w:themeColor="text1"/>
          <w:lang w:val="en-GB"/>
        </w:rPr>
        <w:t xml:space="preserve"> </w:t>
      </w:r>
      <w:r w:rsidR="00AE38E7" w:rsidRPr="005542D2">
        <w:rPr>
          <w:color w:val="000000" w:themeColor="text1"/>
          <w:lang w:val="en-GB"/>
        </w:rPr>
        <w:t>that important to stay productive as well as profitable in the long run (</w:t>
      </w:r>
      <w:proofErr w:type="spellStart"/>
      <w:r w:rsidR="00AE38E7" w:rsidRPr="005542D2">
        <w:rPr>
          <w:color w:val="000000" w:themeColor="text1"/>
          <w:lang w:val="en-GB"/>
        </w:rPr>
        <w:t>Hakanen</w:t>
      </w:r>
      <w:proofErr w:type="spellEnd"/>
      <w:r w:rsidR="00AE38E7" w:rsidRPr="005542D2">
        <w:rPr>
          <w:color w:val="000000" w:themeColor="text1"/>
          <w:lang w:val="en-GB"/>
        </w:rPr>
        <w:t xml:space="preserve"> et al., 2018).</w:t>
      </w:r>
    </w:p>
    <w:p w14:paraId="52DA9CD6" w14:textId="77777777" w:rsidR="00AA6951" w:rsidRPr="005542D2" w:rsidRDefault="00B8567C">
      <w:pPr>
        <w:pStyle w:val="Normal1"/>
        <w:rPr>
          <w:b/>
          <w:i/>
          <w:color w:val="000000" w:themeColor="text1"/>
          <w:lang w:val="en-GB"/>
        </w:rPr>
      </w:pPr>
      <w:r w:rsidRPr="005542D2">
        <w:rPr>
          <w:b/>
          <w:i/>
          <w:color w:val="000000" w:themeColor="text1"/>
          <w:lang w:val="en-GB"/>
        </w:rPr>
        <w:lastRenderedPageBreak/>
        <w:t xml:space="preserve">Exit interviews: </w:t>
      </w:r>
    </w:p>
    <w:p w14:paraId="27BF9902" w14:textId="77777777" w:rsidR="001B3367" w:rsidRPr="005542D2" w:rsidRDefault="00B8567C">
      <w:pPr>
        <w:pStyle w:val="Normal1"/>
        <w:rPr>
          <w:color w:val="000000" w:themeColor="text1"/>
          <w:lang w:val="en-GB"/>
        </w:rPr>
      </w:pPr>
      <w:r w:rsidRPr="005542D2">
        <w:rPr>
          <w:color w:val="000000" w:themeColor="text1"/>
          <w:lang w:val="en-GB"/>
        </w:rPr>
        <w:t xml:space="preserve">The asking of the correct questions through that of a well-designed survey for engagement is </w:t>
      </w:r>
      <w:proofErr w:type="gramStart"/>
      <w:r w:rsidRPr="005542D2">
        <w:rPr>
          <w:color w:val="000000" w:themeColor="text1"/>
          <w:lang w:val="en-GB"/>
        </w:rPr>
        <w:t>very important</w:t>
      </w:r>
      <w:proofErr w:type="gramEnd"/>
      <w:r w:rsidRPr="005542D2">
        <w:rPr>
          <w:color w:val="000000" w:themeColor="text1"/>
          <w:lang w:val="en-GB"/>
        </w:rPr>
        <w:t xml:space="preserve"> but by asking of tough questions as to the reason why the employees mainly the key performers choose to be departing the company may be equally important. This kind of feedback is most valuable and may also help in the identification of improvement to be helping in the attraction and retention of the best and the </w:t>
      </w:r>
      <w:proofErr w:type="gramStart"/>
      <w:r w:rsidRPr="005542D2">
        <w:rPr>
          <w:color w:val="000000" w:themeColor="text1"/>
          <w:lang w:val="en-GB"/>
        </w:rPr>
        <w:t>fully-engaged</w:t>
      </w:r>
      <w:proofErr w:type="gramEnd"/>
      <w:r w:rsidRPr="005542D2">
        <w:rPr>
          <w:color w:val="000000" w:themeColor="text1"/>
          <w:lang w:val="en-GB"/>
        </w:rPr>
        <w:t xml:space="preserve"> employees who are most valuable. Many experts are of the opinion that the conducting of a written questionnaire with exit interviews during the employee’s last week of the job and if </w:t>
      </w:r>
      <w:proofErr w:type="gramStart"/>
      <w:r w:rsidRPr="005542D2">
        <w:rPr>
          <w:color w:val="000000" w:themeColor="text1"/>
          <w:lang w:val="en-GB"/>
        </w:rPr>
        <w:t>necessary</w:t>
      </w:r>
      <w:proofErr w:type="gramEnd"/>
      <w:r w:rsidRPr="005542D2">
        <w:rPr>
          <w:color w:val="000000" w:themeColor="text1"/>
          <w:lang w:val="en-GB"/>
        </w:rPr>
        <w:t xml:space="preserve"> a follow-up interview over the phone within a month or more can show their real feelings of the company. </w:t>
      </w:r>
    </w:p>
    <w:p w14:paraId="7C5D9E57" w14:textId="77777777" w:rsidR="001B3367" w:rsidRPr="005542D2" w:rsidRDefault="00B8567C">
      <w:pPr>
        <w:pStyle w:val="Normal1"/>
        <w:rPr>
          <w:color w:val="000000" w:themeColor="text1"/>
          <w:lang w:val="en-GB"/>
        </w:rPr>
      </w:pPr>
      <w:r w:rsidRPr="005542D2">
        <w:rPr>
          <w:b/>
          <w:i/>
          <w:color w:val="000000" w:themeColor="text1"/>
          <w:lang w:val="en-GB"/>
        </w:rPr>
        <w:t xml:space="preserve">Taking advantage of the lifecycle of the employees: </w:t>
      </w:r>
      <w:r w:rsidRPr="005542D2">
        <w:rPr>
          <w:color w:val="000000" w:themeColor="text1"/>
          <w:lang w:val="en-GB"/>
        </w:rPr>
        <w:t xml:space="preserve">The lifecycle of the employee is referring to phases that are followed by employees during the time that they are associated with a company and the company can collect feedback from the employee which is valuable through all stages of their tenure. This will help in the building of employee engagement which can help the company manage its employees better in the future. </w:t>
      </w:r>
    </w:p>
    <w:p w14:paraId="2E906DC9" w14:textId="77777777" w:rsidR="001B3367" w:rsidRPr="005542D2" w:rsidRDefault="00B8567C">
      <w:pPr>
        <w:pStyle w:val="Heading2"/>
        <w:rPr>
          <w:color w:val="000000" w:themeColor="text1"/>
          <w:lang w:val="en-GB"/>
        </w:rPr>
      </w:pPr>
      <w:bookmarkStart w:id="20" w:name="_i02fbhg3j1p3" w:colFirst="0" w:colLast="0"/>
      <w:bookmarkStart w:id="21" w:name="_Toc57666398"/>
      <w:bookmarkEnd w:id="20"/>
      <w:r w:rsidRPr="005542D2">
        <w:rPr>
          <w:color w:val="000000" w:themeColor="text1"/>
          <w:lang w:val="en-GB"/>
        </w:rPr>
        <w:t>Construct an employee value proposition from the ideas and analysis previously covered, including strategies to raise levels of engagement</w:t>
      </w:r>
      <w:bookmarkEnd w:id="21"/>
      <w:r w:rsidRPr="005542D2">
        <w:rPr>
          <w:color w:val="000000" w:themeColor="text1"/>
          <w:lang w:val="en-GB"/>
        </w:rPr>
        <w:t xml:space="preserve"> </w:t>
      </w:r>
    </w:p>
    <w:p w14:paraId="75D08D5C" w14:textId="77777777" w:rsidR="001B3367" w:rsidRPr="005542D2" w:rsidRDefault="00B8567C">
      <w:pPr>
        <w:pStyle w:val="Normal1"/>
        <w:rPr>
          <w:color w:val="000000" w:themeColor="text1"/>
          <w:lang w:val="en-GB"/>
        </w:rPr>
      </w:pPr>
      <w:r w:rsidRPr="005542D2">
        <w:rPr>
          <w:b/>
          <w:i/>
          <w:color w:val="000000" w:themeColor="text1"/>
          <w:lang w:val="en-GB"/>
        </w:rPr>
        <w:t xml:space="preserve">Good job design: </w:t>
      </w:r>
      <w:r w:rsidRPr="005542D2">
        <w:rPr>
          <w:color w:val="000000" w:themeColor="text1"/>
          <w:lang w:val="en-GB"/>
        </w:rPr>
        <w:t xml:space="preserve">It has been suggested by research that the job design of employees is a significant factor that influences levels of engagement. There are studies which have already shown that there are jobs which can be offering experiences like end-to-end responsibility, challenges and varieties for the facilitation of greater levels of engagement (engageforsuccess.org, 2020). It, however, does seem that it has fallen out of favour in recent years within the community of the HRMs and is receiving a lot less attention than other popular areas of a decision to be taken. There are many people who are ignorant of the importance of the design of the jobs in the raising of levels of engagement or the ways in which jobs can be designed however there are also some good examples </w:t>
      </w:r>
      <w:proofErr w:type="gramStart"/>
      <w:r w:rsidRPr="005542D2">
        <w:rPr>
          <w:color w:val="000000" w:themeColor="text1"/>
          <w:lang w:val="en-GB"/>
        </w:rPr>
        <w:t>in regards to</w:t>
      </w:r>
      <w:proofErr w:type="gramEnd"/>
      <w:r w:rsidRPr="005542D2">
        <w:rPr>
          <w:color w:val="000000" w:themeColor="text1"/>
          <w:lang w:val="en-GB"/>
        </w:rPr>
        <w:t xml:space="preserve"> the best practices which may be widely disseminated. It is extremely crucial since it ensures the satisfaction of individuals. </w:t>
      </w:r>
    </w:p>
    <w:p w14:paraId="5CCBFE5A" w14:textId="77777777" w:rsidR="00AA6951" w:rsidRPr="005542D2" w:rsidRDefault="00B8567C">
      <w:pPr>
        <w:pStyle w:val="Normal1"/>
        <w:rPr>
          <w:b/>
          <w:i/>
          <w:color w:val="000000" w:themeColor="text1"/>
          <w:lang w:val="en-GB"/>
        </w:rPr>
      </w:pPr>
      <w:r w:rsidRPr="005542D2">
        <w:rPr>
          <w:b/>
          <w:i/>
          <w:color w:val="000000" w:themeColor="text1"/>
          <w:lang w:val="en-GB"/>
        </w:rPr>
        <w:t xml:space="preserve">The work environment- a culture that encourages positive attitudes to work: </w:t>
      </w:r>
    </w:p>
    <w:p w14:paraId="18E9AD52" w14:textId="77777777" w:rsidR="001B3367" w:rsidRPr="005542D2" w:rsidRDefault="00B8567C">
      <w:pPr>
        <w:pStyle w:val="Normal1"/>
        <w:rPr>
          <w:color w:val="000000" w:themeColor="text1"/>
          <w:lang w:val="en-GB"/>
        </w:rPr>
      </w:pPr>
      <w:r w:rsidRPr="005542D2">
        <w:rPr>
          <w:color w:val="000000" w:themeColor="text1"/>
          <w:lang w:val="en-GB"/>
        </w:rPr>
        <w:t xml:space="preserve">The following can be done to make an engaging positive atmosphere at the place of work. The engagement of the employees </w:t>
      </w:r>
      <w:proofErr w:type="gramStart"/>
      <w:r w:rsidRPr="005542D2">
        <w:rPr>
          <w:color w:val="000000" w:themeColor="text1"/>
          <w:lang w:val="en-GB"/>
        </w:rPr>
        <w:t>has to</w:t>
      </w:r>
      <w:proofErr w:type="gramEnd"/>
      <w:r w:rsidRPr="005542D2">
        <w:rPr>
          <w:color w:val="000000" w:themeColor="text1"/>
          <w:lang w:val="en-GB"/>
        </w:rPr>
        <w:t xml:space="preserve"> be a key strategy for the business which is focussed on the finding of engaged employees and then being able to be keeping them engaged through the entire relationship of employment. The engagement of the employees will have to be focussing on the </w:t>
      </w:r>
      <w:r w:rsidRPr="005542D2">
        <w:rPr>
          <w:color w:val="000000" w:themeColor="text1"/>
          <w:lang w:val="en-GB"/>
        </w:rPr>
        <w:lastRenderedPageBreak/>
        <w:t xml:space="preserve">results of the business. The employees are seen to be the most engaged when they </w:t>
      </w:r>
      <w:proofErr w:type="gramStart"/>
      <w:r w:rsidRPr="005542D2">
        <w:rPr>
          <w:color w:val="000000" w:themeColor="text1"/>
          <w:lang w:val="en-GB"/>
        </w:rPr>
        <w:t>are able to</w:t>
      </w:r>
      <w:proofErr w:type="gramEnd"/>
      <w:r w:rsidRPr="005542D2">
        <w:rPr>
          <w:color w:val="000000" w:themeColor="text1"/>
          <w:lang w:val="en-GB"/>
        </w:rPr>
        <w:t xml:space="preserve"> be held accountable for and they can see as well as to measure their own performance. The engagement of employees occurs when the goals of the organisation have been aligned to the goals of the employee as well and their daily work. The adhesive that is holding the employee’s strategic objectives along with the business together is supposed to be frequent communication that is effective as well and which reaches or informs the employees at levels and practices their jobs.  </w:t>
      </w:r>
    </w:p>
    <w:p w14:paraId="57AAE879" w14:textId="77777777" w:rsidR="00AA6951" w:rsidRPr="005542D2" w:rsidRDefault="00B8567C">
      <w:pPr>
        <w:pStyle w:val="Normal1"/>
        <w:rPr>
          <w:b/>
          <w:i/>
          <w:color w:val="000000" w:themeColor="text1"/>
          <w:lang w:val="en-GB"/>
        </w:rPr>
      </w:pPr>
      <w:r w:rsidRPr="005542D2">
        <w:rPr>
          <w:b/>
          <w:i/>
          <w:color w:val="000000" w:themeColor="text1"/>
          <w:lang w:val="en-GB"/>
        </w:rPr>
        <w:t xml:space="preserve">Learning and development programmes: </w:t>
      </w:r>
    </w:p>
    <w:p w14:paraId="52A540F3" w14:textId="77777777" w:rsidR="001B3367" w:rsidRPr="005542D2" w:rsidRDefault="00B8567C">
      <w:pPr>
        <w:pStyle w:val="Normal1"/>
        <w:rPr>
          <w:color w:val="000000" w:themeColor="text1"/>
          <w:lang w:val="en-GB"/>
        </w:rPr>
      </w:pPr>
      <w:r w:rsidRPr="005542D2">
        <w:rPr>
          <w:color w:val="000000" w:themeColor="text1"/>
          <w:lang w:val="en-GB"/>
        </w:rPr>
        <w:t xml:space="preserve">The companies which are focussing on the development and learning can be able to take big strides in the support of higher engagement of employees and the growth of companies. The providing of employees with the basic learning and opportunities of developing can only be building capable and confident employees but it is research that is able to show that development and learning are going to be the main driver of employee engagement. As an example, it can be said that there can be studies where it has been seen that 80 per cent of the employees who were surveyed had said that the learning and the opportunities of development may be able to help the people feel more uniquely engaged at their place of work. </w:t>
      </w:r>
    </w:p>
    <w:p w14:paraId="28B97FB3" w14:textId="77777777" w:rsidR="00816EEC" w:rsidRPr="005542D2" w:rsidRDefault="00B8567C">
      <w:pPr>
        <w:pStyle w:val="Normal1"/>
        <w:rPr>
          <w:b/>
          <w:i/>
          <w:color w:val="000000" w:themeColor="text1"/>
          <w:lang w:val="en-GB"/>
        </w:rPr>
      </w:pPr>
      <w:r w:rsidRPr="005542D2">
        <w:rPr>
          <w:b/>
          <w:i/>
          <w:color w:val="000000" w:themeColor="text1"/>
          <w:lang w:val="en-GB"/>
        </w:rPr>
        <w:t>Performance management:</w:t>
      </w:r>
    </w:p>
    <w:p w14:paraId="6F64AC33" w14:textId="77777777" w:rsidR="001B3367" w:rsidRPr="005542D2" w:rsidRDefault="00B8567C">
      <w:pPr>
        <w:pStyle w:val="Normal1"/>
        <w:rPr>
          <w:color w:val="000000" w:themeColor="text1"/>
          <w:lang w:val="en-GB"/>
        </w:rPr>
      </w:pPr>
      <w:r w:rsidRPr="005542D2">
        <w:rPr>
          <w:b/>
          <w:i/>
          <w:color w:val="000000" w:themeColor="text1"/>
          <w:lang w:val="en-GB"/>
        </w:rPr>
        <w:t xml:space="preserve"> </w:t>
      </w:r>
      <w:r w:rsidR="00816EEC" w:rsidRPr="005542D2">
        <w:rPr>
          <w:color w:val="000000" w:themeColor="text1"/>
          <w:lang w:val="en-GB"/>
        </w:rPr>
        <w:t>The</w:t>
      </w:r>
      <w:r w:rsidRPr="005542D2">
        <w:rPr>
          <w:color w:val="000000" w:themeColor="text1"/>
          <w:lang w:val="en-GB"/>
        </w:rPr>
        <w:t xml:space="preserve"> company’s core is not the mission or even what it offers but the workforce that it retains. The staffs of all skill-levels and roles are the people who </w:t>
      </w:r>
      <w:proofErr w:type="gramStart"/>
      <w:r w:rsidRPr="005542D2">
        <w:rPr>
          <w:color w:val="000000" w:themeColor="text1"/>
          <w:lang w:val="en-GB"/>
        </w:rPr>
        <w:t>are able to</w:t>
      </w:r>
      <w:proofErr w:type="gramEnd"/>
      <w:r w:rsidRPr="005542D2">
        <w:rPr>
          <w:color w:val="000000" w:themeColor="text1"/>
          <w:lang w:val="en-GB"/>
        </w:rPr>
        <w:t xml:space="preserve"> be making or breaking the business and its success. There are many companies that are investing in ways to be attracting and retaining the best of employees. Performance management is here to make sure that the employees stay dedicated to the operations of the company and employee engagement is creating a culture where the employees always feel excited about </w:t>
      </w:r>
      <w:proofErr w:type="gramStart"/>
      <w:r w:rsidRPr="005542D2">
        <w:rPr>
          <w:color w:val="000000" w:themeColor="text1"/>
          <w:lang w:val="en-GB"/>
        </w:rPr>
        <w:t>and also</w:t>
      </w:r>
      <w:proofErr w:type="gramEnd"/>
      <w:r w:rsidRPr="005542D2">
        <w:rPr>
          <w:color w:val="000000" w:themeColor="text1"/>
          <w:lang w:val="en-GB"/>
        </w:rPr>
        <w:t xml:space="preserve"> feel satisfied while they work. The functions here are mostly complementary. They are subtly and </w:t>
      </w:r>
      <w:r w:rsidR="00D171E6" w:rsidRPr="005542D2">
        <w:rPr>
          <w:color w:val="000000" w:themeColor="text1"/>
          <w:lang w:val="en-GB"/>
        </w:rPr>
        <w:t>yet very</w:t>
      </w:r>
      <w:r w:rsidR="00C70E96" w:rsidRPr="005542D2">
        <w:rPr>
          <w:color w:val="000000" w:themeColor="text1"/>
          <w:lang w:val="en-GB"/>
        </w:rPr>
        <w:t xml:space="preserve"> </w:t>
      </w:r>
      <w:r w:rsidRPr="005542D2">
        <w:rPr>
          <w:color w:val="000000" w:themeColor="text1"/>
          <w:lang w:val="en-GB"/>
        </w:rPr>
        <w:t xml:space="preserve">actively encouraging and assisting the employees for reaching both professional and individual benchmarks along with company goals overall. </w:t>
      </w:r>
      <w:r w:rsidRPr="005542D2">
        <w:rPr>
          <w:b/>
          <w:i/>
          <w:color w:val="000000" w:themeColor="text1"/>
          <w:lang w:val="en-GB"/>
        </w:rPr>
        <w:t xml:space="preserve"> </w:t>
      </w:r>
    </w:p>
    <w:p w14:paraId="042F06E2" w14:textId="77777777" w:rsidR="005B44C3" w:rsidRPr="005542D2" w:rsidRDefault="00B8567C">
      <w:pPr>
        <w:pStyle w:val="Normal1"/>
        <w:rPr>
          <w:b/>
          <w:i/>
          <w:color w:val="000000" w:themeColor="text1"/>
          <w:lang w:val="en-GB"/>
        </w:rPr>
      </w:pPr>
      <w:r w:rsidRPr="005542D2">
        <w:rPr>
          <w:b/>
          <w:i/>
          <w:color w:val="000000" w:themeColor="text1"/>
          <w:lang w:val="en-GB"/>
        </w:rPr>
        <w:t>Improving the quality of leadership provided by line managers:</w:t>
      </w:r>
    </w:p>
    <w:p w14:paraId="1B27C460" w14:textId="77777777" w:rsidR="001B3367" w:rsidRPr="005542D2" w:rsidRDefault="00B8567C">
      <w:pPr>
        <w:pStyle w:val="Normal1"/>
        <w:rPr>
          <w:b/>
          <w:i/>
          <w:color w:val="000000" w:themeColor="text1"/>
          <w:lang w:val="en-GB"/>
        </w:rPr>
      </w:pPr>
      <w:r w:rsidRPr="005542D2">
        <w:rPr>
          <w:color w:val="000000" w:themeColor="text1"/>
          <w:lang w:val="en-GB"/>
        </w:rPr>
        <w:t xml:space="preserve">The leaders who are also acting as visionaries who have created a culture related to engagement can be able to maintain the trust of employees </w:t>
      </w:r>
      <w:proofErr w:type="gramStart"/>
      <w:r w:rsidRPr="005542D2">
        <w:rPr>
          <w:color w:val="000000" w:themeColor="text1"/>
          <w:lang w:val="en-GB"/>
        </w:rPr>
        <w:t>and also</w:t>
      </w:r>
      <w:proofErr w:type="gramEnd"/>
      <w:r w:rsidRPr="005542D2">
        <w:rPr>
          <w:color w:val="000000" w:themeColor="text1"/>
          <w:lang w:val="en-GB"/>
        </w:rPr>
        <w:t xml:space="preserve"> drive levels of productivity which are at the very optimum. The element which is critical in that of building confidence and motivating performance along with the increase of employee engagement is the presence of people at the very top who </w:t>
      </w:r>
      <w:proofErr w:type="gramStart"/>
      <w:r w:rsidRPr="005542D2">
        <w:rPr>
          <w:color w:val="000000" w:themeColor="text1"/>
          <w:lang w:val="en-GB"/>
        </w:rPr>
        <w:t>are able to</w:t>
      </w:r>
      <w:proofErr w:type="gramEnd"/>
      <w:r w:rsidRPr="005542D2">
        <w:rPr>
          <w:color w:val="000000" w:themeColor="text1"/>
          <w:lang w:val="en-GB"/>
        </w:rPr>
        <w:t xml:space="preserve"> inspire belief in the company’s future. If it is done well, the companies will be </w:t>
      </w:r>
      <w:r w:rsidRPr="005542D2">
        <w:rPr>
          <w:color w:val="000000" w:themeColor="text1"/>
          <w:lang w:val="en-GB"/>
        </w:rPr>
        <w:lastRenderedPageBreak/>
        <w:t xml:space="preserve">experiencing a better success at business and a stronger business performance at the bottom line. The way in which the organisational leaders communicate their goals in times of uncertainty is extremely important since employees will always look up at them for the same.     </w:t>
      </w:r>
      <w:r w:rsidRPr="005542D2">
        <w:rPr>
          <w:b/>
          <w:i/>
          <w:color w:val="000000" w:themeColor="text1"/>
          <w:lang w:val="en-GB"/>
        </w:rPr>
        <w:t xml:space="preserve"> </w:t>
      </w:r>
    </w:p>
    <w:p w14:paraId="5FA55A29" w14:textId="77777777" w:rsidR="001B3367" w:rsidRPr="005542D2" w:rsidRDefault="00B8567C">
      <w:pPr>
        <w:pStyle w:val="Normal1"/>
        <w:jc w:val="center"/>
        <w:rPr>
          <w:b/>
          <w:i/>
          <w:color w:val="000000" w:themeColor="text1"/>
          <w:lang w:val="en-GB"/>
        </w:rPr>
      </w:pPr>
      <w:r w:rsidRPr="005542D2">
        <w:rPr>
          <w:b/>
          <w:i/>
          <w:noProof/>
          <w:color w:val="000000" w:themeColor="text1"/>
          <w:lang w:val="en-GB" w:eastAsia="en-GB"/>
        </w:rPr>
        <w:drawing>
          <wp:inline distT="114300" distB="114300" distL="114300" distR="114300" wp14:anchorId="47B68430" wp14:editId="3FFA0160">
            <wp:extent cx="4991100" cy="2409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991100" cy="2409825"/>
                    </a:xfrm>
                    <a:prstGeom prst="rect">
                      <a:avLst/>
                    </a:prstGeom>
                    <a:ln/>
                  </pic:spPr>
                </pic:pic>
              </a:graphicData>
            </a:graphic>
          </wp:inline>
        </w:drawing>
      </w:r>
    </w:p>
    <w:p w14:paraId="6580B514" w14:textId="77777777" w:rsidR="001B3367" w:rsidRPr="005542D2" w:rsidRDefault="00B8567C">
      <w:pPr>
        <w:pStyle w:val="Normal1"/>
        <w:jc w:val="center"/>
        <w:rPr>
          <w:b/>
          <w:color w:val="000000" w:themeColor="text1"/>
          <w:lang w:val="en-GB"/>
        </w:rPr>
      </w:pPr>
      <w:r w:rsidRPr="005542D2">
        <w:rPr>
          <w:b/>
          <w:color w:val="000000" w:themeColor="text1"/>
          <w:lang w:val="en-GB"/>
        </w:rPr>
        <w:t>Figure 2: Outcomes of employee engagement that is successful</w:t>
      </w:r>
    </w:p>
    <w:p w14:paraId="15AFA679" w14:textId="77777777" w:rsidR="001B3367" w:rsidRPr="005542D2" w:rsidRDefault="00B8567C">
      <w:pPr>
        <w:pStyle w:val="Normal1"/>
        <w:jc w:val="center"/>
        <w:rPr>
          <w:color w:val="000000" w:themeColor="text1"/>
          <w:lang w:val="en-GB"/>
        </w:rPr>
      </w:pPr>
      <w:r w:rsidRPr="005542D2">
        <w:rPr>
          <w:color w:val="000000" w:themeColor="text1"/>
          <w:lang w:val="en-GB"/>
        </w:rPr>
        <w:t>(Source: Bakker and Demerouti, 2018)</w:t>
      </w:r>
    </w:p>
    <w:p w14:paraId="0E921A25" w14:textId="77777777" w:rsidR="001B3367" w:rsidRPr="005542D2" w:rsidRDefault="00B8567C">
      <w:pPr>
        <w:pStyle w:val="Heading1"/>
        <w:rPr>
          <w:color w:val="000000" w:themeColor="text1"/>
          <w:lang w:val="en-GB"/>
        </w:rPr>
      </w:pPr>
      <w:bookmarkStart w:id="22" w:name="_9xj0ygdoh7ot" w:colFirst="0" w:colLast="0"/>
      <w:bookmarkStart w:id="23" w:name="_Toc57666399"/>
      <w:bookmarkEnd w:id="22"/>
      <w:r w:rsidRPr="005542D2">
        <w:rPr>
          <w:color w:val="000000" w:themeColor="text1"/>
          <w:lang w:val="en-GB"/>
        </w:rPr>
        <w:t>Conclusion</w:t>
      </w:r>
      <w:bookmarkEnd w:id="23"/>
      <w:r w:rsidRPr="005542D2">
        <w:rPr>
          <w:color w:val="000000" w:themeColor="text1"/>
          <w:lang w:val="en-GB"/>
        </w:rPr>
        <w:t xml:space="preserve"> </w:t>
      </w:r>
    </w:p>
    <w:p w14:paraId="1601BB09" w14:textId="77777777" w:rsidR="001B3367" w:rsidRPr="005542D2" w:rsidRDefault="00B8567C">
      <w:pPr>
        <w:pStyle w:val="Normal1"/>
        <w:rPr>
          <w:color w:val="000000" w:themeColor="text1"/>
          <w:lang w:val="en-GB"/>
        </w:rPr>
      </w:pPr>
      <w:r w:rsidRPr="005542D2">
        <w:rPr>
          <w:color w:val="000000" w:themeColor="text1"/>
          <w:lang w:val="en-GB"/>
        </w:rPr>
        <w:t xml:space="preserve">If the employees of the company love the company that they are working for and if they can stay positively motivated the engagement will be showing in the work that they do. This is however also true as the opposite may also </w:t>
      </w:r>
      <w:proofErr w:type="gramStart"/>
      <w:r w:rsidRPr="005542D2">
        <w:rPr>
          <w:color w:val="000000" w:themeColor="text1"/>
          <w:lang w:val="en-GB"/>
        </w:rPr>
        <w:t>happen</w:t>
      </w:r>
      <w:proofErr w:type="gramEnd"/>
      <w:r w:rsidRPr="005542D2">
        <w:rPr>
          <w:color w:val="000000" w:themeColor="text1"/>
          <w:lang w:val="en-GB"/>
        </w:rPr>
        <w:t xml:space="preserve"> and the employees may feel disengaged especially now since they are being forced to work from home. They may be beginning to under-perform the tasks at hand along with projects leading to company faltering for achieving a profit margin. </w:t>
      </w:r>
      <w:r w:rsidRPr="005542D2">
        <w:rPr>
          <w:color w:val="000000" w:themeColor="text1"/>
          <w:lang w:val="en-GB"/>
        </w:rPr>
        <w:br w:type="page"/>
      </w:r>
    </w:p>
    <w:p w14:paraId="5B710795" w14:textId="77777777" w:rsidR="001B3367" w:rsidRPr="005542D2" w:rsidRDefault="00B8567C">
      <w:pPr>
        <w:pStyle w:val="Heading1"/>
        <w:rPr>
          <w:color w:val="000000" w:themeColor="text1"/>
          <w:lang w:val="en-GB"/>
        </w:rPr>
      </w:pPr>
      <w:bookmarkStart w:id="24" w:name="_6r4vi8kpbyby" w:colFirst="0" w:colLast="0"/>
      <w:bookmarkStart w:id="25" w:name="_Toc57666400"/>
      <w:bookmarkEnd w:id="24"/>
      <w:r w:rsidRPr="005542D2">
        <w:rPr>
          <w:color w:val="000000" w:themeColor="text1"/>
          <w:lang w:val="en-GB"/>
        </w:rPr>
        <w:lastRenderedPageBreak/>
        <w:t>References</w:t>
      </w:r>
      <w:bookmarkEnd w:id="25"/>
    </w:p>
    <w:p w14:paraId="1A3CCBA1" w14:textId="77777777" w:rsidR="00E221A7" w:rsidRPr="005542D2" w:rsidRDefault="00E221A7">
      <w:pPr>
        <w:pStyle w:val="Normal1"/>
        <w:rPr>
          <w:color w:val="000000" w:themeColor="text1"/>
          <w:lang w:val="en-GB"/>
        </w:rPr>
      </w:pPr>
      <w:r w:rsidRPr="005542D2">
        <w:rPr>
          <w:color w:val="000000" w:themeColor="text1"/>
          <w:lang w:val="en-GB"/>
        </w:rPr>
        <w:t xml:space="preserve">Adekoya, O.D., </w:t>
      </w:r>
      <w:proofErr w:type="spellStart"/>
      <w:r w:rsidRPr="005542D2">
        <w:rPr>
          <w:color w:val="000000" w:themeColor="text1"/>
          <w:lang w:val="en-GB"/>
        </w:rPr>
        <w:t>Jimoh</w:t>
      </w:r>
      <w:proofErr w:type="spellEnd"/>
      <w:r w:rsidRPr="005542D2">
        <w:rPr>
          <w:color w:val="000000" w:themeColor="text1"/>
          <w:lang w:val="en-GB"/>
        </w:rPr>
        <w:t xml:space="preserve">, I., Okorie, G. and Olajide, M., 2019. Significance of employee engagement and individual well-being on organisational performance in Nigeria. </w:t>
      </w:r>
      <w:r w:rsidRPr="005542D2">
        <w:rPr>
          <w:i/>
          <w:color w:val="000000" w:themeColor="text1"/>
          <w:lang w:val="en-GB"/>
        </w:rPr>
        <w:t>_International Journal of Science and Management Studies</w:t>
      </w:r>
      <w:r w:rsidRPr="005542D2">
        <w:rPr>
          <w:color w:val="000000" w:themeColor="text1"/>
          <w:lang w:val="en-GB"/>
        </w:rPr>
        <w:t xml:space="preserve">, </w:t>
      </w:r>
      <w:r w:rsidRPr="005542D2">
        <w:rPr>
          <w:i/>
          <w:color w:val="000000" w:themeColor="text1"/>
          <w:lang w:val="en-GB"/>
        </w:rPr>
        <w:t>2</w:t>
      </w:r>
      <w:r w:rsidRPr="005542D2">
        <w:rPr>
          <w:color w:val="000000" w:themeColor="text1"/>
          <w:lang w:val="en-GB"/>
        </w:rPr>
        <w:t>(5), pp.35-47.</w:t>
      </w:r>
    </w:p>
    <w:p w14:paraId="295C9391" w14:textId="77777777" w:rsidR="00E221A7" w:rsidRPr="005542D2" w:rsidRDefault="00E221A7">
      <w:pPr>
        <w:pStyle w:val="Normal1"/>
        <w:rPr>
          <w:color w:val="000000" w:themeColor="text1"/>
          <w:lang w:val="en-GB"/>
        </w:rPr>
      </w:pPr>
      <w:r w:rsidRPr="005542D2">
        <w:rPr>
          <w:color w:val="000000" w:themeColor="text1"/>
          <w:lang w:val="en-GB"/>
        </w:rPr>
        <w:t xml:space="preserve">Adil, A. and Kamal, A., 2016. Impact of psychological capital and authentic leadership on work engagement and </w:t>
      </w:r>
      <w:proofErr w:type="gramStart"/>
      <w:r w:rsidRPr="005542D2">
        <w:rPr>
          <w:color w:val="000000" w:themeColor="text1"/>
          <w:lang w:val="en-GB"/>
        </w:rPr>
        <w:t>job related</w:t>
      </w:r>
      <w:proofErr w:type="gramEnd"/>
      <w:r w:rsidRPr="005542D2">
        <w:rPr>
          <w:color w:val="000000" w:themeColor="text1"/>
          <w:lang w:val="en-GB"/>
        </w:rPr>
        <w:t xml:space="preserve"> affective well-being. </w:t>
      </w:r>
      <w:r w:rsidRPr="005542D2">
        <w:rPr>
          <w:i/>
          <w:color w:val="000000" w:themeColor="text1"/>
          <w:lang w:val="en-GB"/>
        </w:rPr>
        <w:t>Pakistan Journal of Psychological Research</w:t>
      </w:r>
      <w:r w:rsidRPr="005542D2">
        <w:rPr>
          <w:color w:val="000000" w:themeColor="text1"/>
          <w:lang w:val="en-GB"/>
        </w:rPr>
        <w:t>, pp.1-21.</w:t>
      </w:r>
    </w:p>
    <w:p w14:paraId="5F95DE5E" w14:textId="77777777" w:rsidR="00E221A7" w:rsidRPr="005542D2" w:rsidRDefault="00E221A7">
      <w:pPr>
        <w:pStyle w:val="Normal1"/>
        <w:rPr>
          <w:color w:val="000000" w:themeColor="text1"/>
          <w:lang w:val="en-GB"/>
        </w:rPr>
      </w:pPr>
      <w:proofErr w:type="spellStart"/>
      <w:r w:rsidRPr="005542D2">
        <w:rPr>
          <w:color w:val="000000" w:themeColor="text1"/>
          <w:lang w:val="en-GB"/>
        </w:rPr>
        <w:t>Ananthram</w:t>
      </w:r>
      <w:proofErr w:type="spellEnd"/>
      <w:r w:rsidRPr="005542D2">
        <w:rPr>
          <w:color w:val="000000" w:themeColor="text1"/>
          <w:lang w:val="en-GB"/>
        </w:rPr>
        <w:t xml:space="preserve">, S., </w:t>
      </w:r>
      <w:proofErr w:type="spellStart"/>
      <w:r w:rsidRPr="005542D2">
        <w:rPr>
          <w:color w:val="000000" w:themeColor="text1"/>
          <w:lang w:val="en-GB"/>
        </w:rPr>
        <w:t>Xerri</w:t>
      </w:r>
      <w:proofErr w:type="spellEnd"/>
      <w:r w:rsidRPr="005542D2">
        <w:rPr>
          <w:color w:val="000000" w:themeColor="text1"/>
          <w:lang w:val="en-GB"/>
        </w:rPr>
        <w:t xml:space="preserve">, M.J., Teo, S.T. and Connell, J., 2018. High-performance work systems and employee outcomes in Indian call centres: a mediation approach. </w:t>
      </w:r>
      <w:r w:rsidRPr="005542D2">
        <w:rPr>
          <w:i/>
          <w:color w:val="000000" w:themeColor="text1"/>
          <w:lang w:val="en-GB"/>
        </w:rPr>
        <w:t>Personnel Review</w:t>
      </w:r>
      <w:r w:rsidRPr="005542D2">
        <w:rPr>
          <w:color w:val="000000" w:themeColor="text1"/>
          <w:lang w:val="en-GB"/>
        </w:rPr>
        <w:t>.</w:t>
      </w:r>
    </w:p>
    <w:p w14:paraId="13809AF0" w14:textId="77777777" w:rsidR="00E221A7" w:rsidRPr="005542D2" w:rsidRDefault="00E221A7">
      <w:pPr>
        <w:pStyle w:val="Normal1"/>
        <w:rPr>
          <w:color w:val="000000" w:themeColor="text1"/>
          <w:lang w:val="en-GB"/>
        </w:rPr>
      </w:pPr>
      <w:r w:rsidRPr="005542D2">
        <w:rPr>
          <w:color w:val="000000" w:themeColor="text1"/>
          <w:lang w:val="en-GB"/>
        </w:rPr>
        <w:t xml:space="preserve">Bakker, A.B. and Demerouti, E., 2018. Multiple levels in job demands-resources theory: Implications for employee well-being and performance. </w:t>
      </w:r>
      <w:r w:rsidRPr="005542D2">
        <w:rPr>
          <w:i/>
          <w:color w:val="000000" w:themeColor="text1"/>
          <w:lang w:val="en-GB"/>
        </w:rPr>
        <w:t>Handbook of well-being</w:t>
      </w:r>
      <w:r w:rsidRPr="005542D2">
        <w:rPr>
          <w:color w:val="000000" w:themeColor="text1"/>
          <w:lang w:val="en-GB"/>
        </w:rPr>
        <w:t>.</w:t>
      </w:r>
    </w:p>
    <w:p w14:paraId="47C4940C" w14:textId="77777777" w:rsidR="00E221A7" w:rsidRPr="005542D2" w:rsidRDefault="00E221A7">
      <w:pPr>
        <w:pStyle w:val="Normal1"/>
        <w:rPr>
          <w:color w:val="000000" w:themeColor="text1"/>
          <w:lang w:val="en-GB"/>
        </w:rPr>
      </w:pPr>
      <w:r w:rsidRPr="005542D2">
        <w:rPr>
          <w:color w:val="000000" w:themeColor="text1"/>
          <w:lang w:val="en-GB"/>
        </w:rPr>
        <w:t xml:space="preserve">engageforsuccess.org. 2020. </w:t>
      </w:r>
      <w:r w:rsidRPr="005542D2">
        <w:rPr>
          <w:i/>
          <w:color w:val="000000" w:themeColor="text1"/>
          <w:lang w:val="en-GB"/>
        </w:rPr>
        <w:t>Engageforsuccess.Org</w:t>
      </w:r>
      <w:r w:rsidRPr="005542D2">
        <w:rPr>
          <w:color w:val="000000" w:themeColor="text1"/>
          <w:lang w:val="en-GB"/>
        </w:rPr>
        <w:t>. Available at: &lt;https://engageforsuccess.org/what-is-employee-engagement&gt; [Accessed 30 November 2020].</w:t>
      </w:r>
    </w:p>
    <w:p w14:paraId="5B70664D" w14:textId="77777777" w:rsidR="00E221A7" w:rsidRPr="005542D2" w:rsidRDefault="00E221A7">
      <w:pPr>
        <w:pStyle w:val="Normal1"/>
        <w:rPr>
          <w:color w:val="000000" w:themeColor="text1"/>
          <w:lang w:val="en-GB"/>
        </w:rPr>
      </w:pPr>
      <w:r w:rsidRPr="005542D2">
        <w:rPr>
          <w:color w:val="000000" w:themeColor="text1"/>
          <w:lang w:val="en-GB"/>
        </w:rPr>
        <w:t xml:space="preserve">engageforsuccess.org. 2020. </w:t>
      </w:r>
      <w:r w:rsidRPr="005542D2">
        <w:rPr>
          <w:i/>
          <w:color w:val="000000" w:themeColor="text1"/>
          <w:lang w:val="en-GB"/>
        </w:rPr>
        <w:t>Engageforsuccess.Org</w:t>
      </w:r>
      <w:r w:rsidRPr="005542D2">
        <w:rPr>
          <w:color w:val="000000" w:themeColor="text1"/>
          <w:lang w:val="en-GB"/>
        </w:rPr>
        <w:t>. Available at: &lt;https://engageforsuccess.org/job-design-and-engagement#:~:text=Research%20suggests%20that%20the%20design,facilitate%20high%20levels%20of%20engagement.&gt; [Accessed 30 November 2020].</w:t>
      </w:r>
    </w:p>
    <w:p w14:paraId="02117EEE" w14:textId="77777777" w:rsidR="00E221A7" w:rsidRPr="005542D2" w:rsidRDefault="00E221A7">
      <w:pPr>
        <w:pStyle w:val="Normal1"/>
        <w:rPr>
          <w:color w:val="000000" w:themeColor="text1"/>
          <w:lang w:val="en-GB"/>
        </w:rPr>
      </w:pPr>
      <w:r w:rsidRPr="005542D2">
        <w:rPr>
          <w:color w:val="000000" w:themeColor="text1"/>
          <w:lang w:val="en-GB"/>
        </w:rPr>
        <w:t xml:space="preserve">Gauche, C., de Beer, L.T. and Brink, L., 2017. Managing employee well-being: A qualitative study exploring job and personal resources of at-risk employees. </w:t>
      </w:r>
      <w:r w:rsidRPr="005542D2">
        <w:rPr>
          <w:i/>
          <w:color w:val="000000" w:themeColor="text1"/>
          <w:lang w:val="en-GB"/>
        </w:rPr>
        <w:t>SA Journal of Human Resource Management</w:t>
      </w:r>
      <w:r w:rsidRPr="005542D2">
        <w:rPr>
          <w:color w:val="000000" w:themeColor="text1"/>
          <w:lang w:val="en-GB"/>
        </w:rPr>
        <w:t xml:space="preserve">, </w:t>
      </w:r>
      <w:r w:rsidRPr="005542D2">
        <w:rPr>
          <w:i/>
          <w:color w:val="000000" w:themeColor="text1"/>
          <w:lang w:val="en-GB"/>
        </w:rPr>
        <w:t>15</w:t>
      </w:r>
      <w:r w:rsidRPr="005542D2">
        <w:rPr>
          <w:color w:val="000000" w:themeColor="text1"/>
          <w:lang w:val="en-GB"/>
        </w:rPr>
        <w:t>, p.13.</w:t>
      </w:r>
    </w:p>
    <w:p w14:paraId="743F1399" w14:textId="77777777" w:rsidR="00E221A7" w:rsidRPr="005542D2" w:rsidRDefault="00E221A7">
      <w:pPr>
        <w:pStyle w:val="Normal1"/>
        <w:rPr>
          <w:color w:val="000000" w:themeColor="text1"/>
          <w:lang w:val="en-GB"/>
        </w:rPr>
      </w:pPr>
      <w:proofErr w:type="spellStart"/>
      <w:r w:rsidRPr="005542D2">
        <w:rPr>
          <w:color w:val="000000" w:themeColor="text1"/>
          <w:lang w:val="en-GB"/>
        </w:rPr>
        <w:t>Hakanen</w:t>
      </w:r>
      <w:proofErr w:type="spellEnd"/>
      <w:r w:rsidRPr="005542D2">
        <w:rPr>
          <w:color w:val="000000" w:themeColor="text1"/>
          <w:lang w:val="en-GB"/>
        </w:rPr>
        <w:t xml:space="preserve">, J.J., </w:t>
      </w:r>
      <w:proofErr w:type="spellStart"/>
      <w:r w:rsidRPr="005542D2">
        <w:rPr>
          <w:color w:val="000000" w:themeColor="text1"/>
          <w:lang w:val="en-GB"/>
        </w:rPr>
        <w:t>Peeters</w:t>
      </w:r>
      <w:proofErr w:type="spellEnd"/>
      <w:r w:rsidRPr="005542D2">
        <w:rPr>
          <w:color w:val="000000" w:themeColor="text1"/>
          <w:lang w:val="en-GB"/>
        </w:rPr>
        <w:t xml:space="preserve">, M.C. and Schaufeli, W.B., 2018. Different types of employee well-being across time and their relationships with job crafting. </w:t>
      </w:r>
      <w:r w:rsidRPr="005542D2">
        <w:rPr>
          <w:i/>
          <w:color w:val="000000" w:themeColor="text1"/>
          <w:lang w:val="en-GB"/>
        </w:rPr>
        <w:t>Journal of occupational health psychology</w:t>
      </w:r>
      <w:r w:rsidRPr="005542D2">
        <w:rPr>
          <w:color w:val="000000" w:themeColor="text1"/>
          <w:lang w:val="en-GB"/>
        </w:rPr>
        <w:t xml:space="preserve">, </w:t>
      </w:r>
      <w:r w:rsidRPr="005542D2">
        <w:rPr>
          <w:i/>
          <w:color w:val="000000" w:themeColor="text1"/>
          <w:lang w:val="en-GB"/>
        </w:rPr>
        <w:t>23</w:t>
      </w:r>
      <w:r w:rsidRPr="005542D2">
        <w:rPr>
          <w:color w:val="000000" w:themeColor="text1"/>
          <w:lang w:val="en-GB"/>
        </w:rPr>
        <w:t>(2), p.289.</w:t>
      </w:r>
    </w:p>
    <w:p w14:paraId="32DFDC0E" w14:textId="77777777" w:rsidR="00E221A7" w:rsidRPr="005542D2" w:rsidRDefault="00E221A7">
      <w:pPr>
        <w:pStyle w:val="Normal1"/>
        <w:rPr>
          <w:color w:val="000000" w:themeColor="text1"/>
          <w:lang w:val="en-GB"/>
        </w:rPr>
      </w:pPr>
      <w:r w:rsidRPr="005542D2">
        <w:rPr>
          <w:color w:val="000000" w:themeColor="text1"/>
          <w:lang w:val="en-GB"/>
        </w:rPr>
        <w:t xml:space="preserve">inside.6q.io. 2020. </w:t>
      </w:r>
      <w:r w:rsidRPr="005542D2">
        <w:rPr>
          <w:i/>
          <w:color w:val="000000" w:themeColor="text1"/>
          <w:lang w:val="en-GB"/>
        </w:rPr>
        <w:t>Inside.6Q.Io</w:t>
      </w:r>
      <w:r w:rsidRPr="005542D2">
        <w:rPr>
          <w:color w:val="000000" w:themeColor="text1"/>
          <w:lang w:val="en-GB"/>
        </w:rPr>
        <w:t>. Available at: &lt;https://inside.6q.io/give-your-employees-more-responsibility/&gt; [Accessed 30 November 2020].</w:t>
      </w:r>
    </w:p>
    <w:p w14:paraId="5109DF39" w14:textId="77777777" w:rsidR="00E221A7" w:rsidRPr="005542D2" w:rsidRDefault="00E221A7">
      <w:pPr>
        <w:pStyle w:val="Normal1"/>
        <w:rPr>
          <w:color w:val="000000" w:themeColor="text1"/>
          <w:lang w:val="en-GB"/>
        </w:rPr>
      </w:pPr>
      <w:r w:rsidRPr="005542D2">
        <w:rPr>
          <w:color w:val="000000" w:themeColor="text1"/>
          <w:lang w:val="en-GB"/>
        </w:rPr>
        <w:t xml:space="preserve">Jacobs, B., McGovern, J., </w:t>
      </w:r>
      <w:proofErr w:type="spellStart"/>
      <w:r w:rsidRPr="005542D2">
        <w:rPr>
          <w:color w:val="000000" w:themeColor="text1"/>
          <w:lang w:val="en-GB"/>
        </w:rPr>
        <w:t>Heinmiller</w:t>
      </w:r>
      <w:proofErr w:type="spellEnd"/>
      <w:r w:rsidRPr="005542D2">
        <w:rPr>
          <w:color w:val="000000" w:themeColor="text1"/>
          <w:lang w:val="en-GB"/>
        </w:rPr>
        <w:t xml:space="preserve">, J. and </w:t>
      </w:r>
      <w:proofErr w:type="spellStart"/>
      <w:r w:rsidRPr="005542D2">
        <w:rPr>
          <w:color w:val="000000" w:themeColor="text1"/>
          <w:lang w:val="en-GB"/>
        </w:rPr>
        <w:t>Drenkard</w:t>
      </w:r>
      <w:proofErr w:type="spellEnd"/>
      <w:r w:rsidRPr="005542D2">
        <w:rPr>
          <w:color w:val="000000" w:themeColor="text1"/>
          <w:lang w:val="en-GB"/>
        </w:rPr>
        <w:t xml:space="preserve">, K., 2018. Engaging employees in well-being: moving from the triple aim to the quadruple aim. </w:t>
      </w:r>
      <w:r w:rsidRPr="005542D2">
        <w:rPr>
          <w:i/>
          <w:color w:val="000000" w:themeColor="text1"/>
          <w:lang w:val="en-GB"/>
        </w:rPr>
        <w:t>Nursing administration quarterly</w:t>
      </w:r>
      <w:r w:rsidRPr="005542D2">
        <w:rPr>
          <w:color w:val="000000" w:themeColor="text1"/>
          <w:lang w:val="en-GB"/>
        </w:rPr>
        <w:t xml:space="preserve">, </w:t>
      </w:r>
      <w:r w:rsidRPr="005542D2">
        <w:rPr>
          <w:i/>
          <w:color w:val="000000" w:themeColor="text1"/>
          <w:lang w:val="en-GB"/>
        </w:rPr>
        <w:t>42</w:t>
      </w:r>
      <w:r w:rsidRPr="005542D2">
        <w:rPr>
          <w:color w:val="000000" w:themeColor="text1"/>
          <w:lang w:val="en-GB"/>
        </w:rPr>
        <w:t>(3), pp.231-245.</w:t>
      </w:r>
    </w:p>
    <w:p w14:paraId="02C57B42" w14:textId="77777777" w:rsidR="00E221A7" w:rsidRPr="005542D2" w:rsidRDefault="00E221A7">
      <w:pPr>
        <w:pStyle w:val="Normal1"/>
        <w:rPr>
          <w:color w:val="000000" w:themeColor="text1"/>
          <w:lang w:val="en-GB"/>
        </w:rPr>
      </w:pPr>
      <w:proofErr w:type="spellStart"/>
      <w:r w:rsidRPr="005542D2">
        <w:rPr>
          <w:color w:val="000000" w:themeColor="text1"/>
          <w:lang w:val="en-GB"/>
        </w:rPr>
        <w:t>Joo</w:t>
      </w:r>
      <w:proofErr w:type="spellEnd"/>
      <w:r w:rsidRPr="005542D2">
        <w:rPr>
          <w:color w:val="000000" w:themeColor="text1"/>
          <w:lang w:val="en-GB"/>
        </w:rPr>
        <w:t xml:space="preserve">, B.K. and Lee, I., 2017, August. Workplace happiness: Work engagement, career satisfaction, and subjective well-being. In </w:t>
      </w:r>
      <w:r w:rsidRPr="005542D2">
        <w:rPr>
          <w:i/>
          <w:color w:val="000000" w:themeColor="text1"/>
          <w:lang w:val="en-GB"/>
        </w:rPr>
        <w:t>Evidence-based HRM: A Global Forum for Empirical Scholarship</w:t>
      </w:r>
      <w:r w:rsidRPr="005542D2">
        <w:rPr>
          <w:color w:val="000000" w:themeColor="text1"/>
          <w:lang w:val="en-GB"/>
        </w:rPr>
        <w:t>. Emerald Publishing Limited.</w:t>
      </w:r>
    </w:p>
    <w:p w14:paraId="6D163584" w14:textId="77777777" w:rsidR="00E221A7" w:rsidRPr="005542D2" w:rsidRDefault="00E221A7">
      <w:pPr>
        <w:pStyle w:val="Normal1"/>
        <w:rPr>
          <w:color w:val="000000" w:themeColor="text1"/>
          <w:lang w:val="en-GB"/>
        </w:rPr>
      </w:pPr>
      <w:r w:rsidRPr="005542D2">
        <w:rPr>
          <w:color w:val="000000" w:themeColor="text1"/>
          <w:lang w:val="en-GB"/>
        </w:rPr>
        <w:lastRenderedPageBreak/>
        <w:t xml:space="preserve">Shrm.org. 2020. </w:t>
      </w:r>
      <w:r w:rsidRPr="005542D2">
        <w:rPr>
          <w:i/>
          <w:color w:val="000000" w:themeColor="text1"/>
          <w:lang w:val="en-GB"/>
        </w:rPr>
        <w:t>Shrm.Org</w:t>
      </w:r>
      <w:r w:rsidRPr="005542D2">
        <w:rPr>
          <w:color w:val="000000" w:themeColor="text1"/>
          <w:lang w:val="en-GB"/>
        </w:rPr>
        <w:t>. Available at: &lt;https://www.shrm.org/hr-today/trends-and-forecasting/special-reports-and-expert-views/Documents/Employee-Engagement-Commitment.pdf&gt; [Accessed 30 November 2020].</w:t>
      </w:r>
    </w:p>
    <w:p w14:paraId="080FFF0C" w14:textId="77777777" w:rsidR="00E221A7" w:rsidRPr="005542D2" w:rsidRDefault="00E221A7">
      <w:pPr>
        <w:pStyle w:val="Normal1"/>
        <w:rPr>
          <w:color w:val="000000" w:themeColor="text1"/>
          <w:lang w:val="en-GB"/>
        </w:rPr>
      </w:pPr>
      <w:proofErr w:type="spellStart"/>
      <w:r w:rsidRPr="005542D2">
        <w:rPr>
          <w:color w:val="000000" w:themeColor="text1"/>
          <w:lang w:val="en-GB"/>
        </w:rPr>
        <w:t>Sivapragasam</w:t>
      </w:r>
      <w:proofErr w:type="spellEnd"/>
      <w:r w:rsidRPr="005542D2">
        <w:rPr>
          <w:color w:val="000000" w:themeColor="text1"/>
          <w:lang w:val="en-GB"/>
        </w:rPr>
        <w:t xml:space="preserve">, P. and Raya, R.P., 2018. HRM and employee engagement link: Mediating role of employee well-being. </w:t>
      </w:r>
      <w:r w:rsidRPr="005542D2">
        <w:rPr>
          <w:i/>
          <w:color w:val="000000" w:themeColor="text1"/>
          <w:lang w:val="en-GB"/>
        </w:rPr>
        <w:t>Global Business Review</w:t>
      </w:r>
      <w:r w:rsidRPr="005542D2">
        <w:rPr>
          <w:color w:val="000000" w:themeColor="text1"/>
          <w:lang w:val="en-GB"/>
        </w:rPr>
        <w:t xml:space="preserve">, </w:t>
      </w:r>
      <w:r w:rsidRPr="005542D2">
        <w:rPr>
          <w:i/>
          <w:color w:val="000000" w:themeColor="text1"/>
          <w:lang w:val="en-GB"/>
        </w:rPr>
        <w:t>19</w:t>
      </w:r>
      <w:r w:rsidRPr="005542D2">
        <w:rPr>
          <w:color w:val="000000" w:themeColor="text1"/>
          <w:lang w:val="en-GB"/>
        </w:rPr>
        <w:t>(1), pp.147-161.</w:t>
      </w:r>
    </w:p>
    <w:p w14:paraId="68B81DBD" w14:textId="77777777" w:rsidR="00E221A7" w:rsidRPr="005542D2" w:rsidRDefault="00E221A7">
      <w:pPr>
        <w:pStyle w:val="Normal1"/>
        <w:rPr>
          <w:color w:val="000000" w:themeColor="text1"/>
          <w:lang w:val="en-GB"/>
        </w:rPr>
      </w:pPr>
      <w:r w:rsidRPr="005542D2">
        <w:rPr>
          <w:color w:val="000000" w:themeColor="text1"/>
          <w:lang w:val="en-GB"/>
        </w:rPr>
        <w:t xml:space="preserve">Van </w:t>
      </w:r>
      <w:proofErr w:type="spellStart"/>
      <w:r w:rsidRPr="005542D2">
        <w:rPr>
          <w:color w:val="000000" w:themeColor="text1"/>
          <w:lang w:val="en-GB"/>
        </w:rPr>
        <w:t>Wingerden</w:t>
      </w:r>
      <w:proofErr w:type="spellEnd"/>
      <w:r w:rsidRPr="005542D2">
        <w:rPr>
          <w:color w:val="000000" w:themeColor="text1"/>
          <w:lang w:val="en-GB"/>
        </w:rPr>
        <w:t xml:space="preserve">, J., Bakker, A.B. and Derks, D., 2017. Fostering employee well-being via a job crafting intervention. </w:t>
      </w:r>
      <w:r w:rsidRPr="005542D2">
        <w:rPr>
          <w:i/>
          <w:color w:val="000000" w:themeColor="text1"/>
          <w:lang w:val="en-GB"/>
        </w:rPr>
        <w:t xml:space="preserve">Journal of Vocational </w:t>
      </w:r>
      <w:proofErr w:type="spellStart"/>
      <w:r w:rsidRPr="005542D2">
        <w:rPr>
          <w:i/>
          <w:color w:val="000000" w:themeColor="text1"/>
          <w:lang w:val="en-GB"/>
        </w:rPr>
        <w:t>Behavior</w:t>
      </w:r>
      <w:proofErr w:type="spellEnd"/>
      <w:r w:rsidRPr="005542D2">
        <w:rPr>
          <w:color w:val="000000" w:themeColor="text1"/>
          <w:lang w:val="en-GB"/>
        </w:rPr>
        <w:t xml:space="preserve">, </w:t>
      </w:r>
      <w:r w:rsidRPr="005542D2">
        <w:rPr>
          <w:i/>
          <w:color w:val="000000" w:themeColor="text1"/>
          <w:lang w:val="en-GB"/>
        </w:rPr>
        <w:t>100</w:t>
      </w:r>
      <w:r w:rsidRPr="005542D2">
        <w:rPr>
          <w:color w:val="000000" w:themeColor="text1"/>
          <w:lang w:val="en-GB"/>
        </w:rPr>
        <w:t>, pp.164-174.</w:t>
      </w:r>
    </w:p>
    <w:p w14:paraId="7A59C634" w14:textId="77777777" w:rsidR="00E221A7" w:rsidRPr="005542D2" w:rsidRDefault="00E221A7">
      <w:pPr>
        <w:pStyle w:val="Normal1"/>
        <w:rPr>
          <w:color w:val="000000" w:themeColor="text1"/>
          <w:lang w:val="en-GB"/>
        </w:rPr>
      </w:pPr>
      <w:proofErr w:type="spellStart"/>
      <w:r w:rsidRPr="005542D2">
        <w:rPr>
          <w:color w:val="000000" w:themeColor="text1"/>
          <w:lang w:val="en-GB"/>
        </w:rPr>
        <w:t>Veshne</w:t>
      </w:r>
      <w:proofErr w:type="spellEnd"/>
      <w:r w:rsidRPr="005542D2">
        <w:rPr>
          <w:color w:val="000000" w:themeColor="text1"/>
          <w:lang w:val="en-GB"/>
        </w:rPr>
        <w:t xml:space="preserve">, N., 2017. Role of Supervisor’s Communication in Employee Engagement &amp; Employee Wellbeing. </w:t>
      </w:r>
      <w:proofErr w:type="spellStart"/>
      <w:r w:rsidRPr="005542D2">
        <w:rPr>
          <w:i/>
          <w:color w:val="000000" w:themeColor="text1"/>
          <w:lang w:val="en-GB"/>
        </w:rPr>
        <w:t>Ushus</w:t>
      </w:r>
      <w:proofErr w:type="spellEnd"/>
      <w:r w:rsidRPr="005542D2">
        <w:rPr>
          <w:i/>
          <w:color w:val="000000" w:themeColor="text1"/>
          <w:lang w:val="en-GB"/>
        </w:rPr>
        <w:t xml:space="preserve"> Journal of Business Management</w:t>
      </w:r>
      <w:r w:rsidRPr="005542D2">
        <w:rPr>
          <w:color w:val="000000" w:themeColor="text1"/>
          <w:lang w:val="en-GB"/>
        </w:rPr>
        <w:t xml:space="preserve">, </w:t>
      </w:r>
      <w:r w:rsidRPr="005542D2">
        <w:rPr>
          <w:i/>
          <w:color w:val="000000" w:themeColor="text1"/>
          <w:lang w:val="en-GB"/>
        </w:rPr>
        <w:t>16</w:t>
      </w:r>
      <w:r w:rsidRPr="005542D2">
        <w:rPr>
          <w:color w:val="000000" w:themeColor="text1"/>
          <w:lang w:val="en-GB"/>
        </w:rPr>
        <w:t>(3), pp.27-38.</w:t>
      </w:r>
    </w:p>
    <w:sectPr w:rsidR="00E221A7" w:rsidRPr="005542D2" w:rsidSect="00DB51AF">
      <w:footerReference w:type="default" r:id="rId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83E82A" w14:textId="77777777" w:rsidR="00516D8E" w:rsidRDefault="00516D8E" w:rsidP="00E221A7">
      <w:pPr>
        <w:spacing w:line="240" w:lineRule="auto"/>
      </w:pPr>
      <w:r>
        <w:separator/>
      </w:r>
    </w:p>
  </w:endnote>
  <w:endnote w:type="continuationSeparator" w:id="0">
    <w:p w14:paraId="219B0FE4" w14:textId="77777777" w:rsidR="00516D8E" w:rsidRDefault="00516D8E" w:rsidP="00E221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653202"/>
      <w:docPartObj>
        <w:docPartGallery w:val="Page Numbers (Bottom of Page)"/>
        <w:docPartUnique/>
      </w:docPartObj>
    </w:sdtPr>
    <w:sdtEndPr/>
    <w:sdtContent>
      <w:p w14:paraId="7E2E3FCE" w14:textId="77777777" w:rsidR="00E221A7" w:rsidRDefault="002F36C7">
        <w:pPr>
          <w:pStyle w:val="Footer"/>
          <w:jc w:val="right"/>
        </w:pPr>
        <w:r>
          <w:fldChar w:fldCharType="begin"/>
        </w:r>
        <w:r w:rsidR="009B3EA6">
          <w:instrText xml:space="preserve"> PAGE   \* MERGEFORMAT </w:instrText>
        </w:r>
        <w:r>
          <w:fldChar w:fldCharType="separate"/>
        </w:r>
        <w:r w:rsidR="00076BD0">
          <w:rPr>
            <w:noProof/>
          </w:rPr>
          <w:t>10</w:t>
        </w:r>
        <w:r>
          <w:rPr>
            <w:noProof/>
          </w:rPr>
          <w:fldChar w:fldCharType="end"/>
        </w:r>
      </w:p>
    </w:sdtContent>
  </w:sdt>
  <w:p w14:paraId="4F52CD0D" w14:textId="77777777" w:rsidR="00E221A7" w:rsidRDefault="00E22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530555" w14:textId="77777777" w:rsidR="00516D8E" w:rsidRDefault="00516D8E" w:rsidP="00E221A7">
      <w:pPr>
        <w:spacing w:line="240" w:lineRule="auto"/>
      </w:pPr>
      <w:r>
        <w:separator/>
      </w:r>
    </w:p>
  </w:footnote>
  <w:footnote w:type="continuationSeparator" w:id="0">
    <w:p w14:paraId="579B88EF" w14:textId="77777777" w:rsidR="00516D8E" w:rsidRDefault="00516D8E" w:rsidP="00E221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367"/>
    <w:rsid w:val="00035F7E"/>
    <w:rsid w:val="00076BD0"/>
    <w:rsid w:val="00091F44"/>
    <w:rsid w:val="000F1508"/>
    <w:rsid w:val="001A069D"/>
    <w:rsid w:val="001B3367"/>
    <w:rsid w:val="001F2541"/>
    <w:rsid w:val="00242336"/>
    <w:rsid w:val="00271D60"/>
    <w:rsid w:val="002F36C7"/>
    <w:rsid w:val="00343CBF"/>
    <w:rsid w:val="00370371"/>
    <w:rsid w:val="003E006B"/>
    <w:rsid w:val="003F3389"/>
    <w:rsid w:val="004C5B2C"/>
    <w:rsid w:val="00516D8E"/>
    <w:rsid w:val="005542D2"/>
    <w:rsid w:val="005B44C3"/>
    <w:rsid w:val="00605CCE"/>
    <w:rsid w:val="00620CE0"/>
    <w:rsid w:val="00671622"/>
    <w:rsid w:val="00683B1D"/>
    <w:rsid w:val="006908FE"/>
    <w:rsid w:val="006E7B2C"/>
    <w:rsid w:val="00703FAC"/>
    <w:rsid w:val="00733CBD"/>
    <w:rsid w:val="00786B64"/>
    <w:rsid w:val="00816EEC"/>
    <w:rsid w:val="008944F7"/>
    <w:rsid w:val="008D5A7A"/>
    <w:rsid w:val="009523CC"/>
    <w:rsid w:val="009A44B5"/>
    <w:rsid w:val="009B3EA6"/>
    <w:rsid w:val="00A77A7C"/>
    <w:rsid w:val="00A941BD"/>
    <w:rsid w:val="00AA6951"/>
    <w:rsid w:val="00AE38E7"/>
    <w:rsid w:val="00AF3F19"/>
    <w:rsid w:val="00B22E4D"/>
    <w:rsid w:val="00B8567C"/>
    <w:rsid w:val="00B94283"/>
    <w:rsid w:val="00BB4983"/>
    <w:rsid w:val="00BC2563"/>
    <w:rsid w:val="00BD70FF"/>
    <w:rsid w:val="00BE22A5"/>
    <w:rsid w:val="00C0252E"/>
    <w:rsid w:val="00C43299"/>
    <w:rsid w:val="00C70787"/>
    <w:rsid w:val="00C70E96"/>
    <w:rsid w:val="00C7577E"/>
    <w:rsid w:val="00C8004C"/>
    <w:rsid w:val="00CA626A"/>
    <w:rsid w:val="00CE50B3"/>
    <w:rsid w:val="00D129BB"/>
    <w:rsid w:val="00D171E6"/>
    <w:rsid w:val="00D37813"/>
    <w:rsid w:val="00D37839"/>
    <w:rsid w:val="00D63EBC"/>
    <w:rsid w:val="00D656CB"/>
    <w:rsid w:val="00D964B6"/>
    <w:rsid w:val="00DB27D3"/>
    <w:rsid w:val="00DB51AF"/>
    <w:rsid w:val="00DC7D94"/>
    <w:rsid w:val="00E221A7"/>
    <w:rsid w:val="00E4788F"/>
    <w:rsid w:val="00E61E94"/>
    <w:rsid w:val="00F40C96"/>
    <w:rsid w:val="00F41F39"/>
    <w:rsid w:val="00F72BFE"/>
    <w:rsid w:val="00F72D09"/>
    <w:rsid w:val="00FB2D4A"/>
    <w:rsid w:val="00FC6827"/>
    <w:rsid w:val="00FD11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B0A83"/>
  <w15:docId w15:val="{B9DBDE84-B6F6-4B64-9160-49A17D4D7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highlight w:val="white"/>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77E"/>
  </w:style>
  <w:style w:type="paragraph" w:styleId="Heading1">
    <w:name w:val="heading 1"/>
    <w:basedOn w:val="Normal1"/>
    <w:next w:val="Normal1"/>
    <w:rsid w:val="001B3367"/>
    <w:pPr>
      <w:keepNext/>
      <w:keepLines/>
      <w:outlineLvl w:val="0"/>
    </w:pPr>
    <w:rPr>
      <w:b/>
    </w:rPr>
  </w:style>
  <w:style w:type="paragraph" w:styleId="Heading2">
    <w:name w:val="heading 2"/>
    <w:basedOn w:val="Normal1"/>
    <w:next w:val="Normal1"/>
    <w:rsid w:val="001B3367"/>
    <w:pPr>
      <w:keepNext/>
      <w:keepLines/>
      <w:outlineLvl w:val="1"/>
    </w:pPr>
    <w:rPr>
      <w:b/>
    </w:rPr>
  </w:style>
  <w:style w:type="paragraph" w:styleId="Heading3">
    <w:name w:val="heading 3"/>
    <w:basedOn w:val="Normal1"/>
    <w:next w:val="Normal1"/>
    <w:rsid w:val="001B3367"/>
    <w:pPr>
      <w:keepNext/>
      <w:keepLines/>
      <w:spacing w:before="320" w:after="80"/>
      <w:outlineLvl w:val="2"/>
    </w:pPr>
    <w:rPr>
      <w:color w:val="434343"/>
      <w:sz w:val="28"/>
      <w:szCs w:val="28"/>
    </w:rPr>
  </w:style>
  <w:style w:type="paragraph" w:styleId="Heading4">
    <w:name w:val="heading 4"/>
    <w:basedOn w:val="Normal1"/>
    <w:next w:val="Normal1"/>
    <w:rsid w:val="001B3367"/>
    <w:pPr>
      <w:keepNext/>
      <w:keepLines/>
      <w:spacing w:before="280" w:after="80"/>
      <w:outlineLvl w:val="3"/>
    </w:pPr>
    <w:rPr>
      <w:color w:val="666666"/>
    </w:rPr>
  </w:style>
  <w:style w:type="paragraph" w:styleId="Heading5">
    <w:name w:val="heading 5"/>
    <w:basedOn w:val="Normal1"/>
    <w:next w:val="Normal1"/>
    <w:rsid w:val="001B3367"/>
    <w:pPr>
      <w:keepNext/>
      <w:keepLines/>
      <w:spacing w:before="240" w:after="80"/>
      <w:outlineLvl w:val="4"/>
    </w:pPr>
    <w:rPr>
      <w:color w:val="666666"/>
      <w:sz w:val="22"/>
      <w:szCs w:val="22"/>
    </w:rPr>
  </w:style>
  <w:style w:type="paragraph" w:styleId="Heading6">
    <w:name w:val="heading 6"/>
    <w:basedOn w:val="Normal1"/>
    <w:next w:val="Normal1"/>
    <w:rsid w:val="001B336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B3367"/>
  </w:style>
  <w:style w:type="paragraph" w:styleId="Title">
    <w:name w:val="Title"/>
    <w:basedOn w:val="Normal1"/>
    <w:next w:val="Normal1"/>
    <w:rsid w:val="001B3367"/>
    <w:pPr>
      <w:keepNext/>
      <w:keepLines/>
      <w:jc w:val="center"/>
    </w:pPr>
    <w:rPr>
      <w:b/>
      <w:sz w:val="32"/>
      <w:szCs w:val="32"/>
    </w:rPr>
  </w:style>
  <w:style w:type="paragraph" w:styleId="Subtitle">
    <w:name w:val="Subtitle"/>
    <w:basedOn w:val="Normal1"/>
    <w:next w:val="Normal1"/>
    <w:rsid w:val="001B3367"/>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E221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221A7"/>
  </w:style>
  <w:style w:type="paragraph" w:styleId="Footer">
    <w:name w:val="footer"/>
    <w:basedOn w:val="Normal"/>
    <w:link w:val="FooterChar"/>
    <w:uiPriority w:val="99"/>
    <w:unhideWhenUsed/>
    <w:rsid w:val="00E221A7"/>
    <w:pPr>
      <w:tabs>
        <w:tab w:val="center" w:pos="4680"/>
        <w:tab w:val="right" w:pos="9360"/>
      </w:tabs>
      <w:spacing w:line="240" w:lineRule="auto"/>
    </w:pPr>
  </w:style>
  <w:style w:type="character" w:customStyle="1" w:styleId="FooterChar">
    <w:name w:val="Footer Char"/>
    <w:basedOn w:val="DefaultParagraphFont"/>
    <w:link w:val="Footer"/>
    <w:uiPriority w:val="99"/>
    <w:rsid w:val="00E221A7"/>
  </w:style>
  <w:style w:type="paragraph" w:styleId="BalloonText">
    <w:name w:val="Balloon Text"/>
    <w:basedOn w:val="Normal"/>
    <w:link w:val="BalloonTextChar"/>
    <w:uiPriority w:val="99"/>
    <w:semiHidden/>
    <w:unhideWhenUsed/>
    <w:rsid w:val="00E221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1A7"/>
    <w:rPr>
      <w:rFonts w:ascii="Tahoma" w:hAnsi="Tahoma" w:cs="Tahoma"/>
      <w:sz w:val="16"/>
      <w:szCs w:val="16"/>
    </w:rPr>
  </w:style>
  <w:style w:type="paragraph" w:styleId="TOCHeading">
    <w:name w:val="TOC Heading"/>
    <w:basedOn w:val="Heading1"/>
    <w:next w:val="Normal"/>
    <w:uiPriority w:val="39"/>
    <w:semiHidden/>
    <w:unhideWhenUsed/>
    <w:qFormat/>
    <w:rsid w:val="00786B64"/>
    <w:pPr>
      <w:spacing w:before="480" w:line="276" w:lineRule="auto"/>
      <w:jc w:val="left"/>
      <w:outlineLvl w:val="9"/>
    </w:pPr>
    <w:rPr>
      <w:rFonts w:asciiTheme="majorHAnsi" w:eastAsiaTheme="majorEastAsia" w:hAnsiTheme="majorHAnsi" w:cstheme="majorBidi"/>
      <w:bCs/>
      <w:color w:val="365F91" w:themeColor="accent1" w:themeShade="BF"/>
      <w:sz w:val="28"/>
      <w:szCs w:val="28"/>
      <w:highlight w:val="none"/>
      <w:lang w:val="en-US"/>
    </w:rPr>
  </w:style>
  <w:style w:type="paragraph" w:styleId="TOC1">
    <w:name w:val="toc 1"/>
    <w:basedOn w:val="Normal"/>
    <w:next w:val="Normal"/>
    <w:autoRedefine/>
    <w:uiPriority w:val="39"/>
    <w:unhideWhenUsed/>
    <w:rsid w:val="00786B64"/>
    <w:pPr>
      <w:spacing w:after="100"/>
    </w:pPr>
  </w:style>
  <w:style w:type="paragraph" w:styleId="TOC2">
    <w:name w:val="toc 2"/>
    <w:basedOn w:val="Normal"/>
    <w:next w:val="Normal"/>
    <w:autoRedefine/>
    <w:uiPriority w:val="39"/>
    <w:unhideWhenUsed/>
    <w:rsid w:val="00786B64"/>
    <w:pPr>
      <w:spacing w:after="100"/>
      <w:ind w:left="240"/>
    </w:pPr>
  </w:style>
  <w:style w:type="character" w:styleId="Hyperlink">
    <w:name w:val="Hyperlink"/>
    <w:basedOn w:val="DefaultParagraphFont"/>
    <w:uiPriority w:val="99"/>
    <w:unhideWhenUsed/>
    <w:rsid w:val="00786B64"/>
    <w:rPr>
      <w:color w:val="0000FF" w:themeColor="hyperlink"/>
      <w:u w:val="single"/>
    </w:rPr>
  </w:style>
  <w:style w:type="paragraph" w:styleId="NormalWeb">
    <w:name w:val="Normal (Web)"/>
    <w:basedOn w:val="Normal"/>
    <w:uiPriority w:val="99"/>
    <w:semiHidden/>
    <w:unhideWhenUsed/>
    <w:rsid w:val="000F1508"/>
    <w:pPr>
      <w:spacing w:before="100" w:beforeAutospacing="1" w:after="100" w:afterAutospacing="1" w:line="240" w:lineRule="auto"/>
      <w:jc w:val="left"/>
    </w:pPr>
    <w:rPr>
      <w:highlight w:val="none"/>
      <w:lang w:eastAsia="en-IN"/>
    </w:rPr>
  </w:style>
  <w:style w:type="character" w:styleId="CommentReference">
    <w:name w:val="annotation reference"/>
    <w:basedOn w:val="DefaultParagraphFont"/>
    <w:uiPriority w:val="99"/>
    <w:semiHidden/>
    <w:unhideWhenUsed/>
    <w:rsid w:val="00A77A7C"/>
    <w:rPr>
      <w:sz w:val="16"/>
      <w:szCs w:val="16"/>
    </w:rPr>
  </w:style>
  <w:style w:type="paragraph" w:styleId="CommentText">
    <w:name w:val="annotation text"/>
    <w:basedOn w:val="Normal"/>
    <w:link w:val="CommentTextChar"/>
    <w:uiPriority w:val="99"/>
    <w:semiHidden/>
    <w:unhideWhenUsed/>
    <w:rsid w:val="00A77A7C"/>
    <w:pPr>
      <w:spacing w:line="240" w:lineRule="auto"/>
    </w:pPr>
    <w:rPr>
      <w:sz w:val="20"/>
      <w:szCs w:val="20"/>
    </w:rPr>
  </w:style>
  <w:style w:type="character" w:customStyle="1" w:styleId="CommentTextChar">
    <w:name w:val="Comment Text Char"/>
    <w:basedOn w:val="DefaultParagraphFont"/>
    <w:link w:val="CommentText"/>
    <w:uiPriority w:val="99"/>
    <w:semiHidden/>
    <w:rsid w:val="00A77A7C"/>
    <w:rPr>
      <w:sz w:val="20"/>
      <w:szCs w:val="20"/>
    </w:rPr>
  </w:style>
  <w:style w:type="paragraph" w:styleId="CommentSubject">
    <w:name w:val="annotation subject"/>
    <w:basedOn w:val="CommentText"/>
    <w:next w:val="CommentText"/>
    <w:link w:val="CommentSubjectChar"/>
    <w:uiPriority w:val="99"/>
    <w:semiHidden/>
    <w:unhideWhenUsed/>
    <w:rsid w:val="00A77A7C"/>
    <w:rPr>
      <w:b/>
      <w:bCs/>
    </w:rPr>
  </w:style>
  <w:style w:type="character" w:customStyle="1" w:styleId="CommentSubjectChar">
    <w:name w:val="Comment Subject Char"/>
    <w:basedOn w:val="CommentTextChar"/>
    <w:link w:val="CommentSubject"/>
    <w:uiPriority w:val="99"/>
    <w:semiHidden/>
    <w:rsid w:val="00A77A7C"/>
    <w:rPr>
      <w:b/>
      <w:bCs/>
      <w:sz w:val="20"/>
      <w:szCs w:val="20"/>
    </w:rPr>
  </w:style>
  <w:style w:type="character" w:styleId="Strong">
    <w:name w:val="Strong"/>
    <w:basedOn w:val="DefaultParagraphFont"/>
    <w:uiPriority w:val="22"/>
    <w:qFormat/>
    <w:rsid w:val="00E61E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6213630">
      <w:bodyDiv w:val="1"/>
      <w:marLeft w:val="0"/>
      <w:marRight w:val="0"/>
      <w:marTop w:val="0"/>
      <w:marBottom w:val="0"/>
      <w:divBdr>
        <w:top w:val="none" w:sz="0" w:space="0" w:color="auto"/>
        <w:left w:val="none" w:sz="0" w:space="0" w:color="auto"/>
        <w:bottom w:val="none" w:sz="0" w:space="0" w:color="auto"/>
        <w:right w:val="none" w:sz="0" w:space="0" w:color="auto"/>
      </w:divBdr>
    </w:div>
    <w:div w:id="1817336486">
      <w:bodyDiv w:val="1"/>
      <w:marLeft w:val="0"/>
      <w:marRight w:val="0"/>
      <w:marTop w:val="0"/>
      <w:marBottom w:val="0"/>
      <w:divBdr>
        <w:top w:val="none" w:sz="0" w:space="0" w:color="auto"/>
        <w:left w:val="none" w:sz="0" w:space="0" w:color="auto"/>
        <w:bottom w:val="none" w:sz="0" w:space="0" w:color="auto"/>
        <w:right w:val="none" w:sz="0" w:space="0" w:color="auto"/>
      </w:divBdr>
    </w:div>
    <w:div w:id="1825930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491E9-62B8-4494-B3F3-446FDBFE2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3022</Words>
  <Characters>17229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dc:creator>
  <cp:revision>4</cp:revision>
  <dcterms:created xsi:type="dcterms:W3CDTF">2020-12-15T11:00:00Z</dcterms:created>
  <dcterms:modified xsi:type="dcterms:W3CDTF">2020-12-17T08:41:00Z</dcterms:modified>
</cp:coreProperties>
</file>