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6493332"/>
        <w:docPartObj>
          <w:docPartGallery w:val="Cover Pages"/>
          <w:docPartUnique/>
        </w:docPartObj>
      </w:sdtPr>
      <w:sdtEndPr>
        <w:rPr>
          <w:rFonts w:ascii="Arial" w:hAnsi="Arial" w:cs="Arial"/>
          <w:sz w:val="24"/>
          <w:szCs w:val="24"/>
        </w:rPr>
      </w:sdtEndPr>
      <w:sdtContent>
        <w:p w14:paraId="092082F8" w14:textId="5F6EFDB6" w:rsidR="005804BD" w:rsidRDefault="005804BD">
          <w:r>
            <w:rPr>
              <w:noProof/>
            </w:rPr>
            <mc:AlternateContent>
              <mc:Choice Requires="wpg">
                <w:drawing>
                  <wp:anchor distT="0" distB="0" distL="114300" distR="114300" simplePos="0" relativeHeight="251662336" behindDoc="0" locked="0" layoutInCell="1" allowOverlap="1" wp14:anchorId="3F4D1E8A" wp14:editId="0C9961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79D86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2B2DC2" wp14:editId="2426C31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271FB" w14:textId="0FA50717" w:rsidR="005804BD" w:rsidRDefault="00FD7689">
                                <w:pPr>
                                  <w:jc w:val="right"/>
                                  <w:rPr>
                                    <w:color w:val="4472C4" w:themeColor="accent1"/>
                                    <w:sz w:val="64"/>
                                    <w:szCs w:val="64"/>
                                  </w:rPr>
                                </w:pPr>
                                <w:r>
                                  <w:rPr>
                                    <w:caps/>
                                    <w:color w:val="4472C4" w:themeColor="accent1"/>
                                    <w:sz w:val="64"/>
                                    <w:szCs w:val="64"/>
                                  </w:rPr>
                                  <w:t>How to engage EMPLOYEEs from Generation y Troughouth the employee lifecycle</w:t>
                                </w:r>
                              </w:p>
                              <w:p w14:paraId="458B8F69" w14:textId="7A710993" w:rsidR="005804BD" w:rsidRDefault="005804B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92B2DC2"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47271FB" w14:textId="0FA50717" w:rsidR="005804BD" w:rsidRDefault="00FD7689">
                          <w:pPr>
                            <w:jc w:val="right"/>
                            <w:rPr>
                              <w:color w:val="4472C4" w:themeColor="accent1"/>
                              <w:sz w:val="64"/>
                              <w:szCs w:val="64"/>
                            </w:rPr>
                          </w:pPr>
                          <w:r>
                            <w:rPr>
                              <w:caps/>
                              <w:color w:val="4472C4" w:themeColor="accent1"/>
                              <w:sz w:val="64"/>
                              <w:szCs w:val="64"/>
                            </w:rPr>
                            <w:t>How to engage EMPLOYEEs from Generation y Troughouth the employee lifecycle</w:t>
                          </w:r>
                        </w:p>
                        <w:p w14:paraId="458B8F69" w14:textId="7A710993" w:rsidR="005804BD" w:rsidRDefault="005804BD">
                          <w:pPr>
                            <w:jc w:val="right"/>
                            <w:rPr>
                              <w:smallCaps/>
                              <w:color w:val="404040" w:themeColor="text1" w:themeTint="BF"/>
                              <w:sz w:val="36"/>
                              <w:szCs w:val="36"/>
                            </w:rPr>
                          </w:pPr>
                        </w:p>
                      </w:txbxContent>
                    </v:textbox>
                    <w10:wrap type="square" anchorx="page" anchory="page"/>
                  </v:shape>
                </w:pict>
              </mc:Fallback>
            </mc:AlternateContent>
          </w:r>
        </w:p>
        <w:p w14:paraId="5D7F623A" w14:textId="7E787D9E" w:rsidR="005804BD" w:rsidRDefault="00FD7689">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6F781374" wp14:editId="0104A688">
                    <wp:simplePos x="0" y="0"/>
                    <wp:positionH relativeFrom="column">
                      <wp:posOffset>2488019</wp:posOffset>
                    </wp:positionH>
                    <wp:positionV relativeFrom="paragraph">
                      <wp:posOffset>6412763</wp:posOffset>
                    </wp:positionV>
                    <wp:extent cx="3912781" cy="1456660"/>
                    <wp:effectExtent l="0" t="0" r="0" b="0"/>
                    <wp:wrapNone/>
                    <wp:docPr id="745630934" name="Text Box 2"/>
                    <wp:cNvGraphicFramePr/>
                    <a:graphic xmlns:a="http://schemas.openxmlformats.org/drawingml/2006/main">
                      <a:graphicData uri="http://schemas.microsoft.com/office/word/2010/wordprocessingShape">
                        <wps:wsp>
                          <wps:cNvSpPr txBox="1"/>
                          <wps:spPr>
                            <a:xfrm>
                              <a:off x="0" y="0"/>
                              <a:ext cx="3912781" cy="1456660"/>
                            </a:xfrm>
                            <a:prstGeom prst="rect">
                              <a:avLst/>
                            </a:prstGeom>
                            <a:solidFill>
                              <a:schemeClr val="lt1"/>
                            </a:solidFill>
                            <a:ln w="6350">
                              <a:noFill/>
                            </a:ln>
                          </wps:spPr>
                          <wps:txbx>
                            <w:txbxContent>
                              <w:p w14:paraId="3038EE0A" w14:textId="746B75EF" w:rsidR="00DC1899" w:rsidRDefault="00FD7689">
                                <w:r>
                                  <w:t xml:space="preserve">Module: Personnel Resourcing and Development </w:t>
                                </w:r>
                              </w:p>
                              <w:p w14:paraId="2517A25D" w14:textId="0E9C2827" w:rsidR="00FD7689" w:rsidRDefault="00DC1899">
                                <w:r>
                                  <w:t xml:space="preserve">Module code: </w:t>
                                </w:r>
                                <w:r w:rsidR="00FD7689">
                                  <w:t>BMIH5005</w:t>
                                </w:r>
                              </w:p>
                              <w:p w14:paraId="11E01DEE" w14:textId="68852C5B" w:rsidR="00FD7689" w:rsidRDefault="00FD7689">
                                <w:r>
                                  <w:t>Tutor:</w:t>
                                </w:r>
                                <w:r w:rsidR="008A67F0">
                                  <w:t xml:space="preserve"> Deborah Lloyd</w:t>
                                </w:r>
                              </w:p>
                              <w:p w14:paraId="07458972" w14:textId="77777777" w:rsidR="00FD7689" w:rsidRDefault="00FD76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81374" id="Text Box 2" o:spid="_x0000_s1027" type="#_x0000_t202" style="position:absolute;margin-left:195.9pt;margin-top:504.95pt;width:308.1pt;height:114.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" fillcolor="white [3201]" stroked="f" strokeweight=".5pt">
                    <v:textbox>
                      <w:txbxContent>
                        <w:p w14:paraId="3038EE0A" w14:textId="746B75EF" w:rsidR="00DC1899" w:rsidRDefault="00FD7689">
                          <w:r>
                            <w:t xml:space="preserve">Module: Personnel Resourcing and Development </w:t>
                          </w:r>
                        </w:p>
                        <w:p w14:paraId="2517A25D" w14:textId="0E9C2827" w:rsidR="00FD7689" w:rsidRDefault="00DC1899">
                          <w:r>
                            <w:t xml:space="preserve">Module code: </w:t>
                          </w:r>
                          <w:r w:rsidR="00FD7689">
                            <w:t>BMIH5005</w:t>
                          </w:r>
                        </w:p>
                        <w:p w14:paraId="11E01DEE" w14:textId="68852C5B" w:rsidR="00FD7689" w:rsidRDefault="00FD7689">
                          <w:r>
                            <w:t>Tutor:</w:t>
                          </w:r>
                          <w:r w:rsidR="008A67F0">
                            <w:t xml:space="preserve"> Deborah Lloyd</w:t>
                          </w:r>
                        </w:p>
                        <w:p w14:paraId="07458972" w14:textId="77777777" w:rsidR="00FD7689" w:rsidRDefault="00FD7689"/>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3455056" wp14:editId="1151D966">
                    <wp:simplePos x="0" y="0"/>
                    <wp:positionH relativeFrom="margin">
                      <wp:align>center</wp:align>
                    </wp:positionH>
                    <wp:positionV relativeFrom="page">
                      <wp:posOffset>6619344</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37CB1" w14:textId="319BF926" w:rsidR="005804BD" w:rsidRPr="00FC1433" w:rsidRDefault="00F6183D">
                                <w:pPr>
                                  <w:pStyle w:val="NoSpacing"/>
                                  <w:jc w:val="right"/>
                                  <w:rPr>
                                    <w:color w:val="000000" w:themeColor="text1"/>
                                    <w:sz w:val="28"/>
                                    <w:szCs w:val="28"/>
                                  </w:rPr>
                                </w:pPr>
                                <w:r>
                                  <w:rPr>
                                    <w:color w:val="000000" w:themeColor="text1"/>
                                    <w:sz w:val="28"/>
                                    <w:szCs w:val="28"/>
                                  </w:rPr>
                                  <w:t>Sebastian Garbaty</w:t>
                                </w:r>
                              </w:p>
                              <w:p w14:paraId="7A437BCC" w14:textId="490DB28E" w:rsidR="005804BD" w:rsidRDefault="005804B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3455056" id="Text Box 52" o:spid="_x0000_s1028" type="#_x0000_t202" style="position:absolute;margin-left:0;margin-top:521.2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" filled="f" stroked="f" strokeweight=".5pt">
                    <v:textbox inset="126pt,0,54pt,0">
                      <w:txbxContent>
                        <w:p w14:paraId="48337CB1" w14:textId="319BF926" w:rsidR="005804BD" w:rsidRPr="00FC1433" w:rsidRDefault="00F6183D">
                          <w:pPr>
                            <w:pStyle w:val="NoSpacing"/>
                            <w:jc w:val="right"/>
                            <w:rPr>
                              <w:color w:val="000000" w:themeColor="text1"/>
                              <w:sz w:val="28"/>
                              <w:szCs w:val="28"/>
                            </w:rPr>
                          </w:pPr>
                          <w:r>
                            <w:rPr>
                              <w:color w:val="000000" w:themeColor="text1"/>
                              <w:sz w:val="28"/>
                              <w:szCs w:val="28"/>
                            </w:rPr>
                            <w:t>Sebastian Garbaty</w:t>
                          </w:r>
                        </w:p>
                        <w:p w14:paraId="7A437BCC" w14:textId="490DB28E" w:rsidR="005804BD" w:rsidRDefault="005804BD">
                          <w:pPr>
                            <w:pStyle w:val="NoSpacing"/>
                            <w:jc w:val="right"/>
                            <w:rPr>
                              <w:color w:val="595959" w:themeColor="text1" w:themeTint="A6"/>
                              <w:sz w:val="18"/>
                              <w:szCs w:val="18"/>
                            </w:rPr>
                          </w:pPr>
                        </w:p>
                      </w:txbxContent>
                    </v:textbox>
                    <w10:wrap type="square" anchorx="margin" anchory="page"/>
                  </v:shape>
                </w:pict>
              </mc:Fallback>
            </mc:AlternateContent>
          </w:r>
          <w:r w:rsidR="005804BD">
            <w:rPr>
              <w:rFonts w:ascii="Arial" w:hAnsi="Arial" w:cs="Arial"/>
              <w:noProof/>
              <w:sz w:val="24"/>
              <w:szCs w:val="24"/>
            </w:rPr>
            <mc:AlternateContent>
              <mc:Choice Requires="wps">
                <w:drawing>
                  <wp:anchor distT="0" distB="0" distL="114300" distR="114300" simplePos="0" relativeHeight="251663360" behindDoc="0" locked="0" layoutInCell="1" allowOverlap="1" wp14:anchorId="45308980" wp14:editId="27A8C76C">
                    <wp:simplePos x="0" y="0"/>
                    <wp:positionH relativeFrom="column">
                      <wp:posOffset>1630621</wp:posOffset>
                    </wp:positionH>
                    <wp:positionV relativeFrom="paragraph">
                      <wp:posOffset>8561719</wp:posOffset>
                    </wp:positionV>
                    <wp:extent cx="2565400" cy="584200"/>
                    <wp:effectExtent l="0" t="0" r="6350" b="6350"/>
                    <wp:wrapNone/>
                    <wp:docPr id="1216519923" name="Text Box 1"/>
                    <wp:cNvGraphicFramePr/>
                    <a:graphic xmlns:a="http://schemas.openxmlformats.org/drawingml/2006/main">
                      <a:graphicData uri="http://schemas.microsoft.com/office/word/2010/wordprocessingShape">
                        <wps:wsp>
                          <wps:cNvSpPr txBox="1"/>
                          <wps:spPr>
                            <a:xfrm>
                              <a:off x="0" y="0"/>
                              <a:ext cx="2565400" cy="584200"/>
                            </a:xfrm>
                            <a:prstGeom prst="rect">
                              <a:avLst/>
                            </a:prstGeom>
                            <a:solidFill>
                              <a:schemeClr val="lt1"/>
                            </a:solidFill>
                            <a:ln w="6350">
                              <a:noFill/>
                            </a:ln>
                          </wps:spPr>
                          <wps:txbx>
                            <w:txbxContent>
                              <w:p w14:paraId="179783FC" w14:textId="5DA75585" w:rsidR="005804BD" w:rsidRDefault="005804BD">
                                <w:r>
                                  <w:t>Word count: 21</w:t>
                                </w:r>
                                <w:r w:rsidR="00A369F5">
                                  <w:t>8</w:t>
                                </w:r>
                                <w:r w:rsidR="00BD6EA0">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308980" id="Text Box 1" o:spid="_x0000_s1029" type="#_x0000_t202" style="position:absolute;margin-left:128.4pt;margin-top:674.15pt;width:202pt;height:4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" fillcolor="white [3201]" stroked="f" strokeweight=".5pt">
                    <v:textbox>
                      <w:txbxContent>
                        <w:p w14:paraId="179783FC" w14:textId="5DA75585" w:rsidR="005804BD" w:rsidRDefault="005804BD">
                          <w:r>
                            <w:t>Word count: 21</w:t>
                          </w:r>
                          <w:r w:rsidR="00A369F5">
                            <w:t>8</w:t>
                          </w:r>
                          <w:r w:rsidR="00BD6EA0">
                            <w:t>9</w:t>
                          </w:r>
                        </w:p>
                      </w:txbxContent>
                    </v:textbox>
                  </v:shape>
                </w:pict>
              </mc:Fallback>
            </mc:AlternateContent>
          </w:r>
          <w:r w:rsidR="005804BD">
            <w:rPr>
              <w:rFonts w:ascii="Arial" w:hAnsi="Arial" w:cs="Arial"/>
              <w:sz w:val="24"/>
              <w:szCs w:val="24"/>
            </w:rPr>
            <w:br w:type="page"/>
          </w:r>
        </w:p>
      </w:sdtContent>
    </w:sdt>
    <w:p w14:paraId="13BB29E8" w14:textId="0AC5D90B" w:rsidR="00EC4F92" w:rsidRPr="00FC1433" w:rsidRDefault="00FC1433" w:rsidP="00FC1433">
      <w:pPr>
        <w:jc w:val="center"/>
        <w:rPr>
          <w:rFonts w:ascii="Arial" w:hAnsi="Arial" w:cs="Arial"/>
          <w:b/>
          <w:bCs/>
          <w:sz w:val="36"/>
          <w:szCs w:val="36"/>
        </w:rPr>
      </w:pPr>
      <w:r w:rsidRPr="00FC1433">
        <w:rPr>
          <w:rFonts w:ascii="Arial" w:hAnsi="Arial" w:cs="Arial"/>
          <w:b/>
          <w:bCs/>
          <w:sz w:val="36"/>
          <w:szCs w:val="36"/>
        </w:rPr>
        <w:lastRenderedPageBreak/>
        <w:t xml:space="preserve">How to engage employees from Generation Y </w:t>
      </w:r>
      <w:r>
        <w:rPr>
          <w:rFonts w:ascii="Arial" w:hAnsi="Arial" w:cs="Arial"/>
          <w:b/>
          <w:bCs/>
          <w:sz w:val="36"/>
          <w:szCs w:val="36"/>
        </w:rPr>
        <w:t>t</w:t>
      </w:r>
      <w:r w:rsidRPr="00FC1433">
        <w:rPr>
          <w:rFonts w:ascii="Arial" w:hAnsi="Arial" w:cs="Arial"/>
          <w:b/>
          <w:bCs/>
          <w:sz w:val="36"/>
          <w:szCs w:val="36"/>
        </w:rPr>
        <w:t>hroughout the employee lifecycle</w:t>
      </w:r>
    </w:p>
    <w:p w14:paraId="18A07213" w14:textId="45D4B24D" w:rsidR="00EC4F92" w:rsidRDefault="00EC4F92" w:rsidP="00EC4F92"/>
    <w:p w14:paraId="5E44FA0C" w14:textId="0A40D123" w:rsidR="00EC4F92" w:rsidRPr="008F46A1" w:rsidRDefault="008F46A1" w:rsidP="00A369F5">
      <w:pPr>
        <w:spacing w:line="360" w:lineRule="auto"/>
        <w:jc w:val="both"/>
        <w:rPr>
          <w:rFonts w:ascii="Arial" w:hAnsi="Arial" w:cs="Arial"/>
          <w:sz w:val="24"/>
          <w:szCs w:val="24"/>
        </w:rPr>
      </w:pPr>
      <w:r w:rsidRPr="008F46A1">
        <w:rPr>
          <w:rFonts w:ascii="Arial" w:hAnsi="Arial" w:cs="Arial"/>
          <w:sz w:val="24"/>
          <w:szCs w:val="24"/>
        </w:rPr>
        <w:t>Premier Inn, a UK hotel brand, has implemented an effective employee engagement plan to attract, recruit, onboard, develop, and retain employees</w:t>
      </w:r>
      <w:r w:rsidR="007F0A34">
        <w:rPr>
          <w:rFonts w:ascii="Arial" w:hAnsi="Arial" w:cs="Arial"/>
          <w:sz w:val="24"/>
          <w:szCs w:val="24"/>
        </w:rPr>
        <w:t xml:space="preserve"> (Whitbread 2023)</w:t>
      </w:r>
      <w:r w:rsidRPr="008F46A1">
        <w:rPr>
          <w:rFonts w:ascii="Arial" w:hAnsi="Arial" w:cs="Arial"/>
          <w:sz w:val="24"/>
          <w:szCs w:val="24"/>
        </w:rPr>
        <w:t xml:space="preserve">. The company's Human Resource management has incorporated Generation Y, a positive, energetic, and entrepreneurial workforce. The company offers </w:t>
      </w:r>
      <w:r w:rsidR="000F1002" w:rsidRPr="008F46A1">
        <w:rPr>
          <w:rFonts w:ascii="Arial" w:hAnsi="Arial" w:cs="Arial"/>
          <w:sz w:val="24"/>
          <w:szCs w:val="24"/>
        </w:rPr>
        <w:t>numerous benefits</w:t>
      </w:r>
      <w:r w:rsidRPr="008F46A1">
        <w:rPr>
          <w:rFonts w:ascii="Arial" w:hAnsi="Arial" w:cs="Arial"/>
          <w:sz w:val="24"/>
          <w:szCs w:val="24"/>
        </w:rPr>
        <w:t xml:space="preserve">, including a student section, a warm and friendly environment, diversity programs, and a Whitbread Benefits card. The company also provides discounts on hotel rooms, food, pension plans, and other expenses. Premier Inn also provides incentives for employee recommendations, such as bonuses and career growth opportunities. The company places high value on employee happiness, offering fair compensation and training. However, reviews show a disconnect between the HR strategy and the day-to-day application of these programs. Investing in HR programs can yield </w:t>
      </w:r>
      <w:r w:rsidR="005804BD" w:rsidRPr="008F46A1">
        <w:rPr>
          <w:rFonts w:ascii="Arial" w:hAnsi="Arial" w:cs="Arial"/>
          <w:sz w:val="24"/>
          <w:szCs w:val="24"/>
        </w:rPr>
        <w:t>favourable</w:t>
      </w:r>
      <w:r w:rsidRPr="008F46A1">
        <w:rPr>
          <w:rFonts w:ascii="Arial" w:hAnsi="Arial" w:cs="Arial"/>
          <w:sz w:val="24"/>
          <w:szCs w:val="24"/>
        </w:rPr>
        <w:t xml:space="preserve"> financial returns, but managers may differ on the return on investment compared to other strategic assets</w:t>
      </w:r>
      <w:r w:rsidR="005A69A5">
        <w:rPr>
          <w:rFonts w:ascii="Arial" w:hAnsi="Arial" w:cs="Arial"/>
          <w:sz w:val="24"/>
          <w:szCs w:val="24"/>
        </w:rPr>
        <w:t xml:space="preserve"> (</w:t>
      </w:r>
      <w:proofErr w:type="spellStart"/>
      <w:r w:rsidR="005A69A5">
        <w:rPr>
          <w:rFonts w:ascii="Arial" w:hAnsi="Arial" w:cs="Arial"/>
          <w:sz w:val="24"/>
          <w:szCs w:val="24"/>
        </w:rPr>
        <w:t>H</w:t>
      </w:r>
      <w:r w:rsidR="00173199">
        <w:rPr>
          <w:rFonts w:ascii="Arial" w:hAnsi="Arial" w:cs="Arial"/>
          <w:sz w:val="24"/>
          <w:szCs w:val="24"/>
        </w:rPr>
        <w:t>R</w:t>
      </w:r>
      <w:r w:rsidR="005A69A5">
        <w:rPr>
          <w:rFonts w:ascii="Arial" w:hAnsi="Arial" w:cs="Arial"/>
          <w:sz w:val="24"/>
          <w:szCs w:val="24"/>
        </w:rPr>
        <w:t>evolutions</w:t>
      </w:r>
      <w:proofErr w:type="spellEnd"/>
      <w:r w:rsidR="005A69A5">
        <w:rPr>
          <w:rFonts w:ascii="Arial" w:hAnsi="Arial" w:cs="Arial"/>
          <w:sz w:val="24"/>
          <w:szCs w:val="24"/>
        </w:rPr>
        <w:t xml:space="preserve"> 2023)</w:t>
      </w:r>
      <w:r w:rsidRPr="008F46A1">
        <w:rPr>
          <w:rFonts w:ascii="Arial" w:hAnsi="Arial" w:cs="Arial"/>
          <w:sz w:val="24"/>
          <w:szCs w:val="24"/>
        </w:rPr>
        <w:t>.</w:t>
      </w:r>
    </w:p>
    <w:p w14:paraId="17399293" w14:textId="54E219ED" w:rsidR="00EC4F92" w:rsidRDefault="00EC4F92" w:rsidP="00A369F5">
      <w:pPr>
        <w:spacing w:line="360" w:lineRule="auto"/>
        <w:jc w:val="both"/>
      </w:pPr>
    </w:p>
    <w:p w14:paraId="6C073086" w14:textId="675AA4CB" w:rsidR="00D334E9" w:rsidRPr="00D334E9" w:rsidRDefault="00D334E9" w:rsidP="00A369F5">
      <w:pPr>
        <w:spacing w:line="360" w:lineRule="auto"/>
        <w:jc w:val="both"/>
        <w:rPr>
          <w:rFonts w:ascii="Arial" w:hAnsi="Arial" w:cs="Arial"/>
          <w:sz w:val="24"/>
          <w:szCs w:val="24"/>
        </w:rPr>
      </w:pPr>
      <w:r w:rsidRPr="00D334E9">
        <w:rPr>
          <w:rFonts w:ascii="Arial" w:hAnsi="Arial" w:cs="Arial"/>
          <w:sz w:val="24"/>
          <w:szCs w:val="24"/>
        </w:rPr>
        <w:t xml:space="preserve">Premier Inn is a well-known and leading hotel brand in the United Kingdom, noted for offering outstanding value, comfort, and convenience to guests. Premier Inn has established itself as one of the UK's most recognised and recognisable hotel brands, as part of the Whitbread PLC (2023), and with a strong dedication to delivering a wonderful night's sleep, tasty breakfasts, and friendly service. Whitbread (2023) developed an efficient employee engagement plan to attract, recruit, onboard, develop, and retain their employees </w:t>
      </w:r>
      <w:r w:rsidR="00431333" w:rsidRPr="00D334E9">
        <w:rPr>
          <w:rFonts w:ascii="Arial" w:hAnsi="Arial" w:cs="Arial"/>
          <w:sz w:val="24"/>
          <w:szCs w:val="24"/>
        </w:rPr>
        <w:t>to</w:t>
      </w:r>
      <w:r w:rsidRPr="00D334E9">
        <w:rPr>
          <w:rFonts w:ascii="Arial" w:hAnsi="Arial" w:cs="Arial"/>
          <w:sz w:val="24"/>
          <w:szCs w:val="24"/>
        </w:rPr>
        <w:t xml:space="preserve"> provide great service to their guests. </w:t>
      </w:r>
    </w:p>
    <w:p w14:paraId="4B28F870" w14:textId="36373D90" w:rsidR="00D334E9" w:rsidRPr="00D334E9" w:rsidRDefault="00331575" w:rsidP="00A369F5">
      <w:pPr>
        <w:spacing w:line="360" w:lineRule="auto"/>
        <w:jc w:val="both"/>
        <w:rPr>
          <w:rFonts w:ascii="Arial" w:hAnsi="Arial" w:cs="Arial"/>
          <w:sz w:val="24"/>
          <w:szCs w:val="24"/>
        </w:rPr>
      </w:pPr>
      <w:r>
        <w:rPr>
          <w:rFonts w:ascii="Arial" w:hAnsi="Arial" w:cs="Arial"/>
          <w:sz w:val="24"/>
          <w:szCs w:val="24"/>
        </w:rPr>
        <w:t>Singh</w:t>
      </w:r>
      <w:r w:rsidR="0084662E">
        <w:rPr>
          <w:rFonts w:ascii="Arial" w:hAnsi="Arial" w:cs="Arial"/>
          <w:sz w:val="24"/>
          <w:szCs w:val="24"/>
        </w:rPr>
        <w:t xml:space="preserve"> </w:t>
      </w:r>
      <w:r>
        <w:rPr>
          <w:rFonts w:ascii="Arial" w:hAnsi="Arial" w:cs="Arial"/>
          <w:sz w:val="24"/>
          <w:szCs w:val="24"/>
        </w:rPr>
        <w:t xml:space="preserve">(2018) </w:t>
      </w:r>
      <w:r w:rsidR="005F6411" w:rsidRPr="005F6411">
        <w:rPr>
          <w:rFonts w:ascii="Arial" w:hAnsi="Arial" w:cs="Arial"/>
          <w:sz w:val="24"/>
          <w:szCs w:val="24"/>
        </w:rPr>
        <w:t>Millennials are avid users of social platforms and are frequently exposed to activist propaganda that urges them to actively participate in alleviating global poverty, engaging in social activities, and protecting the environment. As a result, their strong interest in these issues has compelled corporations to address waste management, diversity and inclusion, work-life balance, and mental and physical well-being.   This leads to millennials being socially engaged in civic matters</w:t>
      </w:r>
      <w:r w:rsidR="00705197">
        <w:rPr>
          <w:rFonts w:ascii="Arial" w:hAnsi="Arial" w:cs="Arial"/>
          <w:sz w:val="24"/>
          <w:szCs w:val="24"/>
        </w:rPr>
        <w:t xml:space="preserve">. </w:t>
      </w:r>
      <w:r w:rsidR="00D87048">
        <w:rPr>
          <w:rFonts w:ascii="Arial" w:hAnsi="Arial" w:cs="Arial"/>
          <w:sz w:val="24"/>
          <w:szCs w:val="24"/>
        </w:rPr>
        <w:t xml:space="preserve">According to </w:t>
      </w:r>
      <w:r w:rsidR="00005E5F">
        <w:rPr>
          <w:rFonts w:ascii="Arial" w:hAnsi="Arial" w:cs="Arial"/>
          <w:sz w:val="24"/>
          <w:szCs w:val="24"/>
        </w:rPr>
        <w:t xml:space="preserve">Csorba </w:t>
      </w:r>
      <w:r w:rsidR="00D87048">
        <w:rPr>
          <w:rFonts w:ascii="Arial" w:hAnsi="Arial" w:cs="Arial"/>
          <w:sz w:val="24"/>
          <w:szCs w:val="24"/>
        </w:rPr>
        <w:t>(2018) Th</w:t>
      </w:r>
      <w:r w:rsidR="00D87048" w:rsidRPr="00D87048">
        <w:rPr>
          <w:rFonts w:ascii="Arial" w:hAnsi="Arial" w:cs="Arial"/>
          <w:sz w:val="24"/>
          <w:szCs w:val="24"/>
        </w:rPr>
        <w:t>e ideals propagated by modern marketing strategies employed by prominent organisations promote the notion that employees should be success-oriented and high-performing. Consequently, this generation sets ambitious goals that are often unattainable, leading to feelings of frustration and ultimately giving up. This, in turn, results in a lack of vacations and rest, ultimately leading to burnout</w:t>
      </w:r>
      <w:r w:rsidR="006A5B1F">
        <w:rPr>
          <w:rFonts w:ascii="Arial" w:hAnsi="Arial" w:cs="Arial"/>
          <w:sz w:val="24"/>
          <w:szCs w:val="24"/>
        </w:rPr>
        <w:t xml:space="preserve">. </w:t>
      </w:r>
      <w:r w:rsidR="00105AD1">
        <w:rPr>
          <w:rFonts w:ascii="Arial" w:hAnsi="Arial" w:cs="Arial"/>
          <w:sz w:val="24"/>
          <w:szCs w:val="24"/>
        </w:rPr>
        <w:t>Ei</w:t>
      </w:r>
      <w:r w:rsidR="004F3B1A">
        <w:rPr>
          <w:rFonts w:ascii="Arial" w:hAnsi="Arial" w:cs="Arial"/>
          <w:sz w:val="24"/>
          <w:szCs w:val="24"/>
        </w:rPr>
        <w:t xml:space="preserve">sner </w:t>
      </w:r>
      <w:r w:rsidR="00105AD1">
        <w:rPr>
          <w:rFonts w:ascii="Arial" w:hAnsi="Arial" w:cs="Arial"/>
          <w:sz w:val="24"/>
          <w:szCs w:val="24"/>
        </w:rPr>
        <w:t>(</w:t>
      </w:r>
      <w:r w:rsidR="004F3B1A">
        <w:rPr>
          <w:rFonts w:ascii="Arial" w:hAnsi="Arial" w:cs="Arial"/>
          <w:sz w:val="24"/>
          <w:szCs w:val="24"/>
        </w:rPr>
        <w:t>2005)</w:t>
      </w:r>
      <w:r w:rsidR="00204BB8">
        <w:rPr>
          <w:rFonts w:ascii="Arial" w:hAnsi="Arial" w:cs="Arial"/>
          <w:sz w:val="24"/>
          <w:szCs w:val="24"/>
        </w:rPr>
        <w:t xml:space="preserve"> </w:t>
      </w:r>
      <w:r w:rsidR="006A5B1F" w:rsidRPr="006A5B1F">
        <w:rPr>
          <w:rFonts w:ascii="Arial" w:hAnsi="Arial" w:cs="Arial"/>
          <w:sz w:val="24"/>
          <w:szCs w:val="24"/>
        </w:rPr>
        <w:t>Their beliefs are shaped by digital connectedness, parental relationships, and global events, reflecting a combination of traditionalism and a strong desire for meaningful employment.   Nevertheless, within the professional environment, although they value inclusivity and prompt feedback, they also observe a deficiency in managerial proficiency, which is closely linked to their level of job satisfaction</w:t>
      </w:r>
      <w:r w:rsidR="00D334E9" w:rsidRPr="00D334E9">
        <w:rPr>
          <w:rFonts w:ascii="Arial" w:hAnsi="Arial" w:cs="Arial"/>
          <w:sz w:val="24"/>
          <w:szCs w:val="24"/>
        </w:rPr>
        <w:t>.</w:t>
      </w:r>
    </w:p>
    <w:p w14:paraId="7DCFB7AD" w14:textId="77777777" w:rsidR="00D334E9" w:rsidRPr="00D334E9" w:rsidRDefault="00D334E9" w:rsidP="00A369F5">
      <w:pPr>
        <w:spacing w:line="360" w:lineRule="auto"/>
        <w:jc w:val="both"/>
        <w:rPr>
          <w:rFonts w:ascii="Arial" w:hAnsi="Arial" w:cs="Arial"/>
          <w:sz w:val="24"/>
          <w:szCs w:val="24"/>
        </w:rPr>
      </w:pPr>
    </w:p>
    <w:p w14:paraId="24C663A2" w14:textId="4EBD39EC" w:rsidR="00D334E9" w:rsidRPr="00D334E9" w:rsidRDefault="0049026A" w:rsidP="00A369F5">
      <w:pPr>
        <w:spacing w:line="360" w:lineRule="auto"/>
        <w:jc w:val="both"/>
        <w:rPr>
          <w:rFonts w:ascii="Arial" w:hAnsi="Arial" w:cs="Arial"/>
          <w:sz w:val="24"/>
          <w:szCs w:val="24"/>
        </w:rPr>
      </w:pPr>
      <w:r>
        <w:rPr>
          <w:rFonts w:ascii="Arial" w:hAnsi="Arial" w:cs="Arial"/>
          <w:sz w:val="24"/>
          <w:szCs w:val="24"/>
        </w:rPr>
        <w:t xml:space="preserve">Whitbread (2023) </w:t>
      </w:r>
      <w:r w:rsidR="00D334E9" w:rsidRPr="00D334E9">
        <w:rPr>
          <w:rFonts w:ascii="Arial" w:hAnsi="Arial" w:cs="Arial"/>
          <w:sz w:val="24"/>
          <w:szCs w:val="24"/>
        </w:rPr>
        <w:t>Premier Inn Human Resource Offices offer many benefits to potential employees, which are highlighted on job advertisements. These benefits are aimed at attracting future employees. They even have a section dedicated to students and entry levels to attract new generation into the organisation. Premier Inn begins the attraction process by emphasising its company culture as a warm and friendly environment where workers play an important part in guaranteeing guest happiness</w:t>
      </w:r>
      <w:r w:rsidR="003266D2">
        <w:rPr>
          <w:rFonts w:ascii="Arial" w:hAnsi="Arial" w:cs="Arial"/>
          <w:sz w:val="24"/>
          <w:szCs w:val="24"/>
        </w:rPr>
        <w:t xml:space="preserve"> (Whitbread 2023)</w:t>
      </w:r>
      <w:r w:rsidR="002E2A37" w:rsidRPr="00D334E9">
        <w:rPr>
          <w:rFonts w:ascii="Arial" w:hAnsi="Arial" w:cs="Arial"/>
          <w:sz w:val="24"/>
          <w:szCs w:val="24"/>
        </w:rPr>
        <w:t xml:space="preserve">. </w:t>
      </w:r>
      <w:r w:rsidR="00D334E9" w:rsidRPr="00D334E9">
        <w:rPr>
          <w:rFonts w:ascii="Arial" w:hAnsi="Arial" w:cs="Arial"/>
          <w:sz w:val="24"/>
          <w:szCs w:val="24"/>
        </w:rPr>
        <w:t>Terrington</w:t>
      </w:r>
      <w:r w:rsidR="00DA25C8">
        <w:rPr>
          <w:rFonts w:ascii="Arial" w:hAnsi="Arial" w:cs="Arial"/>
          <w:sz w:val="24"/>
          <w:szCs w:val="24"/>
        </w:rPr>
        <w:t xml:space="preserve"> (2014)</w:t>
      </w:r>
      <w:r w:rsidR="00D334E9" w:rsidRPr="00D334E9">
        <w:rPr>
          <w:rFonts w:ascii="Arial" w:hAnsi="Arial" w:cs="Arial"/>
          <w:sz w:val="24"/>
          <w:szCs w:val="24"/>
        </w:rPr>
        <w:t xml:space="preserve"> Allowing millennials to weigh in on environmental, social, and workplace matters encourages them to suggest ways to improve procedures and innovate, as well as boost physical and emotional health through wellness, employee support, and stress management initiatives. This statement is known to be liked by generation Y, who identify as a diverse group and cherish a positive work environment. According to Money, Hillenbrand, Camara (2009), positive psychology specialist Martin Seligman's "PERMA" technique is well-known for improving employee engagement and provides instances of how world-class organisations use employee engagement programmes to recruit Generation Y. Generation Y understands social concerns well, therefore firms that promote integrity can encourage community involvement, boosting the company's reputation and influencing future generations. Shih and Allen (2007)</w:t>
      </w:r>
      <w:r w:rsidR="00E9792E">
        <w:rPr>
          <w:rFonts w:ascii="Arial" w:hAnsi="Arial" w:cs="Arial"/>
          <w:sz w:val="24"/>
          <w:szCs w:val="24"/>
        </w:rPr>
        <w:t xml:space="preserve"> </w:t>
      </w:r>
      <w:r w:rsidR="00E9792E" w:rsidRPr="00E9792E">
        <w:rPr>
          <w:rFonts w:ascii="Arial" w:hAnsi="Arial" w:cs="Arial"/>
          <w:sz w:val="24"/>
          <w:szCs w:val="24"/>
        </w:rPr>
        <w:t>Their familiarity with technology, ability to multitask, and adaptability with digital tools enable them to navigate modern work environments effectively. Additionally, their experience in group settings from a young age, such as daycare and playgroups, has nurtured their collaborative skills, enhancing their employability in team-based roles.</w:t>
      </w:r>
    </w:p>
    <w:p w14:paraId="6EFA751C" w14:textId="32992571" w:rsidR="00D334E9" w:rsidRDefault="00D334E9" w:rsidP="00A369F5">
      <w:pPr>
        <w:spacing w:line="360" w:lineRule="auto"/>
        <w:jc w:val="both"/>
        <w:rPr>
          <w:rFonts w:ascii="Arial" w:hAnsi="Arial" w:cs="Arial"/>
          <w:sz w:val="24"/>
          <w:szCs w:val="24"/>
        </w:rPr>
      </w:pPr>
      <w:r w:rsidRPr="00D334E9">
        <w:rPr>
          <w:rFonts w:ascii="Arial" w:hAnsi="Arial" w:cs="Arial"/>
          <w:sz w:val="24"/>
          <w:szCs w:val="24"/>
        </w:rPr>
        <w:t>Whitbread</w:t>
      </w:r>
      <w:r w:rsidR="005804BD">
        <w:rPr>
          <w:rFonts w:ascii="Arial" w:hAnsi="Arial" w:cs="Arial"/>
          <w:sz w:val="24"/>
          <w:szCs w:val="24"/>
        </w:rPr>
        <w:t xml:space="preserve"> (</w:t>
      </w:r>
      <w:r w:rsidRPr="00D334E9">
        <w:rPr>
          <w:rFonts w:ascii="Arial" w:hAnsi="Arial" w:cs="Arial"/>
          <w:sz w:val="24"/>
          <w:szCs w:val="24"/>
        </w:rPr>
        <w:t>2023) The website clearly shows how the bulk of communication, training, and engagement are primarily digitali</w:t>
      </w:r>
      <w:r>
        <w:rPr>
          <w:rFonts w:ascii="Arial" w:hAnsi="Arial" w:cs="Arial"/>
          <w:sz w:val="24"/>
          <w:szCs w:val="24"/>
        </w:rPr>
        <w:t>s</w:t>
      </w:r>
      <w:r w:rsidRPr="00D334E9">
        <w:rPr>
          <w:rFonts w:ascii="Arial" w:hAnsi="Arial" w:cs="Arial"/>
          <w:sz w:val="24"/>
          <w:szCs w:val="24"/>
        </w:rPr>
        <w:t xml:space="preserve">ed, and bookings are promoted through the website </w:t>
      </w:r>
      <w:r w:rsidR="00431333" w:rsidRPr="00D334E9">
        <w:rPr>
          <w:rFonts w:ascii="Arial" w:hAnsi="Arial" w:cs="Arial"/>
          <w:sz w:val="24"/>
          <w:szCs w:val="24"/>
        </w:rPr>
        <w:t>to</w:t>
      </w:r>
      <w:r w:rsidRPr="00D334E9">
        <w:rPr>
          <w:rFonts w:ascii="Arial" w:hAnsi="Arial" w:cs="Arial"/>
          <w:sz w:val="24"/>
          <w:szCs w:val="24"/>
        </w:rPr>
        <w:t xml:space="preserve"> earn a better rate. Employee training is delivered via the Academy's online platform, demonstrating how technologically savvy they are, which is another essential element that Generation Y is drawn to (</w:t>
      </w:r>
      <w:proofErr w:type="spellStart"/>
      <w:r w:rsidRPr="00D334E9">
        <w:rPr>
          <w:rFonts w:ascii="Arial" w:hAnsi="Arial" w:cs="Arial"/>
          <w:sz w:val="24"/>
          <w:szCs w:val="24"/>
        </w:rPr>
        <w:t>HRevolution</w:t>
      </w:r>
      <w:proofErr w:type="spellEnd"/>
      <w:r w:rsidRPr="00D334E9">
        <w:rPr>
          <w:rFonts w:ascii="Arial" w:hAnsi="Arial" w:cs="Arial"/>
          <w:sz w:val="24"/>
          <w:szCs w:val="24"/>
        </w:rPr>
        <w:t xml:space="preserve"> 2023)</w:t>
      </w:r>
      <w:r w:rsidR="003D7E2A" w:rsidRPr="00D334E9">
        <w:rPr>
          <w:rFonts w:ascii="Arial" w:hAnsi="Arial" w:cs="Arial"/>
          <w:sz w:val="24"/>
          <w:szCs w:val="24"/>
        </w:rPr>
        <w:t xml:space="preserve">. </w:t>
      </w:r>
      <w:r w:rsidRPr="00D334E9">
        <w:rPr>
          <w:rFonts w:ascii="Arial" w:hAnsi="Arial" w:cs="Arial"/>
          <w:sz w:val="24"/>
          <w:szCs w:val="24"/>
        </w:rPr>
        <w:t>Premier Inn emphasises the importance of training and development. This is appealing to Generation Y, which prioritises lifelong learning and professional development</w:t>
      </w:r>
      <w:r>
        <w:rPr>
          <w:rFonts w:ascii="Arial" w:hAnsi="Arial" w:cs="Arial"/>
          <w:sz w:val="24"/>
          <w:szCs w:val="24"/>
        </w:rPr>
        <w:t>,</w:t>
      </w:r>
      <w:r w:rsidRPr="00D334E9">
        <w:rPr>
          <w:rFonts w:ascii="Arial" w:hAnsi="Arial" w:cs="Arial"/>
          <w:sz w:val="24"/>
          <w:szCs w:val="24"/>
        </w:rPr>
        <w:t xml:space="preserve"> younger talent is likely to be drawn in by prospects for skill development and career growth</w:t>
      </w:r>
      <w:r>
        <w:rPr>
          <w:rFonts w:ascii="Arial" w:hAnsi="Arial" w:cs="Arial"/>
          <w:sz w:val="24"/>
          <w:szCs w:val="24"/>
        </w:rPr>
        <w:t xml:space="preserve"> (Stewart et.al. 2017)</w:t>
      </w:r>
      <w:r w:rsidRPr="00D334E9">
        <w:rPr>
          <w:rFonts w:ascii="Arial" w:hAnsi="Arial" w:cs="Arial"/>
          <w:sz w:val="24"/>
          <w:szCs w:val="24"/>
        </w:rPr>
        <w:t>.</w:t>
      </w:r>
    </w:p>
    <w:p w14:paraId="09510186" w14:textId="3736CDF6" w:rsidR="00D334E9" w:rsidRPr="00D334E9" w:rsidRDefault="00D334E9" w:rsidP="00A369F5">
      <w:pPr>
        <w:spacing w:line="360" w:lineRule="auto"/>
        <w:jc w:val="both"/>
        <w:rPr>
          <w:rFonts w:ascii="Arial" w:hAnsi="Arial" w:cs="Arial"/>
          <w:sz w:val="24"/>
          <w:szCs w:val="24"/>
        </w:rPr>
      </w:pPr>
      <w:r>
        <w:rPr>
          <w:rFonts w:ascii="Arial" w:hAnsi="Arial" w:cs="Arial"/>
          <w:sz w:val="24"/>
          <w:szCs w:val="24"/>
        </w:rPr>
        <w:t xml:space="preserve">Whitbread promotes many </w:t>
      </w:r>
      <w:r w:rsidR="005804BD">
        <w:rPr>
          <w:rFonts w:ascii="Arial" w:hAnsi="Arial" w:cs="Arial"/>
          <w:sz w:val="24"/>
          <w:szCs w:val="24"/>
        </w:rPr>
        <w:t>diversities</w:t>
      </w:r>
      <w:r>
        <w:rPr>
          <w:rFonts w:ascii="Arial" w:hAnsi="Arial" w:cs="Arial"/>
          <w:sz w:val="24"/>
          <w:szCs w:val="24"/>
        </w:rPr>
        <w:t xml:space="preserve"> and employee engagement and inclusion program (2023) </w:t>
      </w:r>
      <w:r w:rsidRPr="00D334E9">
        <w:rPr>
          <w:rFonts w:ascii="Arial" w:hAnsi="Arial" w:cs="Arial"/>
          <w:sz w:val="24"/>
          <w:szCs w:val="24"/>
        </w:rPr>
        <w:t xml:space="preserve">Focused on inclusivity for persons with hidden </w:t>
      </w:r>
      <w:r>
        <w:rPr>
          <w:rFonts w:ascii="Arial" w:hAnsi="Arial" w:cs="Arial"/>
          <w:sz w:val="24"/>
          <w:szCs w:val="24"/>
        </w:rPr>
        <w:t>or</w:t>
      </w:r>
      <w:r w:rsidRPr="00D334E9">
        <w:rPr>
          <w:rFonts w:ascii="Arial" w:hAnsi="Arial" w:cs="Arial"/>
          <w:sz w:val="24"/>
          <w:szCs w:val="24"/>
        </w:rPr>
        <w:t xml:space="preserve"> apparent disabilities, with the goal of removing obstacles to access for employees and customers.</w:t>
      </w:r>
      <w:r>
        <w:rPr>
          <w:rFonts w:ascii="Arial" w:hAnsi="Arial" w:cs="Arial"/>
          <w:sz w:val="24"/>
          <w:szCs w:val="24"/>
        </w:rPr>
        <w:t xml:space="preserve"> Is a g</w:t>
      </w:r>
      <w:r w:rsidRPr="00D334E9">
        <w:rPr>
          <w:rFonts w:ascii="Arial" w:hAnsi="Arial" w:cs="Arial"/>
          <w:sz w:val="24"/>
          <w:szCs w:val="24"/>
        </w:rPr>
        <w:t xml:space="preserve">ender </w:t>
      </w:r>
      <w:r>
        <w:rPr>
          <w:rFonts w:ascii="Arial" w:hAnsi="Arial" w:cs="Arial"/>
          <w:sz w:val="24"/>
          <w:szCs w:val="24"/>
        </w:rPr>
        <w:t>e</w:t>
      </w:r>
      <w:r w:rsidRPr="00D334E9">
        <w:rPr>
          <w:rFonts w:ascii="Arial" w:hAnsi="Arial" w:cs="Arial"/>
          <w:sz w:val="24"/>
          <w:szCs w:val="24"/>
        </w:rPr>
        <w:t>quality</w:t>
      </w:r>
      <w:r>
        <w:rPr>
          <w:rFonts w:ascii="Arial" w:hAnsi="Arial" w:cs="Arial"/>
          <w:sz w:val="24"/>
          <w:szCs w:val="24"/>
        </w:rPr>
        <w:t xml:space="preserve"> advocate</w:t>
      </w:r>
      <w:r w:rsidRPr="00D334E9">
        <w:rPr>
          <w:rFonts w:ascii="Arial" w:hAnsi="Arial" w:cs="Arial"/>
          <w:sz w:val="24"/>
          <w:szCs w:val="24"/>
        </w:rPr>
        <w:t xml:space="preserve"> </w:t>
      </w:r>
      <w:r>
        <w:rPr>
          <w:rFonts w:ascii="Arial" w:hAnsi="Arial" w:cs="Arial"/>
          <w:sz w:val="24"/>
          <w:szCs w:val="24"/>
        </w:rPr>
        <w:t>which a</w:t>
      </w:r>
      <w:r w:rsidRPr="00D334E9">
        <w:rPr>
          <w:rFonts w:ascii="Arial" w:hAnsi="Arial" w:cs="Arial"/>
          <w:sz w:val="24"/>
          <w:szCs w:val="24"/>
        </w:rPr>
        <w:t>ims to establish an atmosphere of equality in representation, reward, and opportunity for all people, regardless of gender identity, with a focus on flexibility, family-friendly policies, and gender-related health.</w:t>
      </w:r>
      <w:r w:rsidR="00CA2A32">
        <w:rPr>
          <w:rFonts w:ascii="Arial" w:hAnsi="Arial" w:cs="Arial"/>
          <w:sz w:val="24"/>
          <w:szCs w:val="24"/>
        </w:rPr>
        <w:t xml:space="preserve"> </w:t>
      </w:r>
      <w:r w:rsidRPr="00D334E9">
        <w:rPr>
          <w:rFonts w:ascii="Arial" w:hAnsi="Arial" w:cs="Arial"/>
          <w:sz w:val="24"/>
          <w:szCs w:val="24"/>
        </w:rPr>
        <w:t>An LGBTQ+ network concentrating on workplace practises that supports and celebrates employees regardless of sexual orientation or gender identity</w:t>
      </w:r>
      <w:r w:rsidR="00CA2A32">
        <w:rPr>
          <w:rFonts w:ascii="Arial" w:hAnsi="Arial" w:cs="Arial"/>
          <w:sz w:val="24"/>
          <w:szCs w:val="24"/>
        </w:rPr>
        <w:t xml:space="preserve"> (Whitbread 2023)</w:t>
      </w:r>
      <w:r w:rsidRPr="00D334E9">
        <w:rPr>
          <w:rFonts w:ascii="Arial" w:hAnsi="Arial" w:cs="Arial"/>
          <w:sz w:val="24"/>
          <w:szCs w:val="24"/>
        </w:rPr>
        <w:t>.</w:t>
      </w:r>
      <w:r w:rsidR="00CA2A32">
        <w:rPr>
          <w:rFonts w:ascii="Arial" w:hAnsi="Arial" w:cs="Arial"/>
          <w:sz w:val="24"/>
          <w:szCs w:val="24"/>
        </w:rPr>
        <w:t xml:space="preserve"> </w:t>
      </w:r>
      <w:r w:rsidRPr="00D334E9">
        <w:rPr>
          <w:rFonts w:ascii="Arial" w:hAnsi="Arial" w:cs="Arial"/>
          <w:sz w:val="24"/>
          <w:szCs w:val="24"/>
        </w:rPr>
        <w:t>Employee health, job mobility, and organisational performance will improve if a company engages and encourages its people to participate in its activities (Abbas, 2017)</w:t>
      </w:r>
      <w:r w:rsidR="003D7E2A" w:rsidRPr="00D334E9">
        <w:rPr>
          <w:rFonts w:ascii="Arial" w:hAnsi="Arial" w:cs="Arial"/>
          <w:sz w:val="24"/>
          <w:szCs w:val="24"/>
        </w:rPr>
        <w:t xml:space="preserve">. </w:t>
      </w:r>
      <w:r w:rsidRPr="00D334E9">
        <w:rPr>
          <w:rFonts w:ascii="Arial" w:hAnsi="Arial" w:cs="Arial"/>
          <w:sz w:val="24"/>
          <w:szCs w:val="24"/>
        </w:rPr>
        <w:t>Premier Inn (2023) aims to provide an inclusive atmosphere for employees of all races, religions, and cultural backgrounds, with a focus on listening, elevating voices, consulting, and honouring varied backgrounds.</w:t>
      </w:r>
      <w:r w:rsidR="00CA2A32">
        <w:rPr>
          <w:rFonts w:ascii="Arial" w:hAnsi="Arial" w:cs="Arial"/>
          <w:sz w:val="24"/>
          <w:szCs w:val="24"/>
        </w:rPr>
        <w:t xml:space="preserve"> </w:t>
      </w:r>
      <w:r w:rsidRPr="00D334E9">
        <w:rPr>
          <w:rFonts w:ascii="Arial" w:hAnsi="Arial" w:cs="Arial"/>
          <w:sz w:val="24"/>
          <w:szCs w:val="24"/>
        </w:rPr>
        <w:t>Premier Inn offers a Whitbread Benefits card, which provides discounts on hotel rooms and food</w:t>
      </w:r>
      <w:r w:rsidR="00CA2A32">
        <w:rPr>
          <w:rFonts w:ascii="Arial" w:hAnsi="Arial" w:cs="Arial"/>
          <w:sz w:val="24"/>
          <w:szCs w:val="24"/>
        </w:rPr>
        <w:t xml:space="preserve"> to their employees</w:t>
      </w:r>
      <w:r w:rsidRPr="00D334E9">
        <w:rPr>
          <w:rFonts w:ascii="Arial" w:hAnsi="Arial" w:cs="Arial"/>
          <w:sz w:val="24"/>
          <w:szCs w:val="24"/>
        </w:rPr>
        <w:t xml:space="preserve">. This bonus may be appealing to Gen Y employees who value </w:t>
      </w:r>
      <w:r w:rsidR="003D7E2A" w:rsidRPr="00D334E9">
        <w:rPr>
          <w:rFonts w:ascii="Arial" w:hAnsi="Arial" w:cs="Arial"/>
          <w:sz w:val="24"/>
          <w:szCs w:val="24"/>
        </w:rPr>
        <w:t>benefits</w:t>
      </w:r>
      <w:r w:rsidRPr="00D334E9">
        <w:rPr>
          <w:rFonts w:ascii="Arial" w:hAnsi="Arial" w:cs="Arial"/>
          <w:sz w:val="24"/>
          <w:szCs w:val="24"/>
        </w:rPr>
        <w:t xml:space="preserve"> and discounts. Employee benefits at Premier Inn include discounts on rooms and meals, pension plans, and several other savings on everyday expenses.</w:t>
      </w:r>
      <w:r w:rsidR="00CA2A32">
        <w:rPr>
          <w:rFonts w:ascii="Arial" w:hAnsi="Arial" w:cs="Arial"/>
          <w:sz w:val="24"/>
          <w:szCs w:val="24"/>
        </w:rPr>
        <w:t xml:space="preserve"> </w:t>
      </w:r>
      <w:r w:rsidRPr="00D334E9">
        <w:rPr>
          <w:rFonts w:ascii="Arial" w:hAnsi="Arial" w:cs="Arial"/>
          <w:sz w:val="24"/>
          <w:szCs w:val="24"/>
        </w:rPr>
        <w:t>Pension and Savings Pl</w:t>
      </w:r>
      <w:r w:rsidR="00CA2A32">
        <w:rPr>
          <w:rFonts w:ascii="Arial" w:hAnsi="Arial" w:cs="Arial"/>
          <w:sz w:val="24"/>
          <w:szCs w:val="24"/>
        </w:rPr>
        <w:t xml:space="preserve">an packages </w:t>
      </w:r>
      <w:r w:rsidRPr="00D334E9">
        <w:rPr>
          <w:rFonts w:ascii="Arial" w:hAnsi="Arial" w:cs="Arial"/>
          <w:sz w:val="24"/>
          <w:szCs w:val="24"/>
        </w:rPr>
        <w:t>provi</w:t>
      </w:r>
      <w:r w:rsidR="00CA2A32">
        <w:rPr>
          <w:rFonts w:ascii="Arial" w:hAnsi="Arial" w:cs="Arial"/>
          <w:sz w:val="24"/>
          <w:szCs w:val="24"/>
        </w:rPr>
        <w:t>ded by Whitbread are a</w:t>
      </w:r>
      <w:r w:rsidRPr="00D334E9">
        <w:rPr>
          <w:rFonts w:ascii="Arial" w:hAnsi="Arial" w:cs="Arial"/>
          <w:sz w:val="24"/>
          <w:szCs w:val="24"/>
        </w:rPr>
        <w:t xml:space="preserve"> business pension as well as a "save as you earn" plan.</w:t>
      </w:r>
      <w:r w:rsidR="00CA2A32">
        <w:rPr>
          <w:rFonts w:ascii="Arial" w:hAnsi="Arial" w:cs="Arial"/>
          <w:sz w:val="24"/>
          <w:szCs w:val="24"/>
        </w:rPr>
        <w:t xml:space="preserve"> </w:t>
      </w:r>
      <w:r w:rsidRPr="00D334E9">
        <w:rPr>
          <w:rFonts w:ascii="Arial" w:hAnsi="Arial" w:cs="Arial"/>
          <w:sz w:val="24"/>
          <w:szCs w:val="24"/>
        </w:rPr>
        <w:t>Premier Inn offers savings on a variety of goods and services, such as shopping, utility bills, travel, and movie tickets. These reductions are in line with Gen Y's desire to save money while having fun. A complimentary Premier Inn breakfast for two is provided to new staff. This is a little gesture that can make a good first impression and improve the onboarding process for Generation Y employees.</w:t>
      </w:r>
      <w:r w:rsidR="00CA2A32">
        <w:rPr>
          <w:rFonts w:ascii="Arial" w:hAnsi="Arial" w:cs="Arial"/>
          <w:sz w:val="24"/>
          <w:szCs w:val="24"/>
        </w:rPr>
        <w:t xml:space="preserve"> </w:t>
      </w:r>
      <w:r w:rsidRPr="00D334E9">
        <w:rPr>
          <w:rFonts w:ascii="Arial" w:hAnsi="Arial" w:cs="Arial"/>
          <w:sz w:val="24"/>
          <w:szCs w:val="24"/>
        </w:rPr>
        <w:t>To encourage employee recommendations, Premier Inn offers bonuses for referring friends to work for the company. This programme can tap into the social networks of Generation Y and motivate them to bring in new talent. Premier Inn offers referral payments of up to £500 to current workers who bring friends to work for the company. This programme can assist in recruiting by tapping into existing employee</w:t>
      </w:r>
      <w:r w:rsidR="00CA2A32">
        <w:rPr>
          <w:rFonts w:ascii="Arial" w:hAnsi="Arial" w:cs="Arial"/>
          <w:sz w:val="24"/>
          <w:szCs w:val="24"/>
        </w:rPr>
        <w:t>’</w:t>
      </w:r>
      <w:r w:rsidRPr="00D334E9">
        <w:rPr>
          <w:rFonts w:ascii="Arial" w:hAnsi="Arial" w:cs="Arial"/>
          <w:sz w:val="24"/>
          <w:szCs w:val="24"/>
        </w:rPr>
        <w:t>s social networks.</w:t>
      </w:r>
      <w:r w:rsidR="00CA2A32">
        <w:rPr>
          <w:rFonts w:ascii="Arial" w:hAnsi="Arial" w:cs="Arial"/>
          <w:sz w:val="24"/>
          <w:szCs w:val="24"/>
        </w:rPr>
        <w:t xml:space="preserve"> </w:t>
      </w:r>
      <w:r w:rsidRPr="00D334E9">
        <w:rPr>
          <w:rFonts w:ascii="Arial" w:hAnsi="Arial" w:cs="Arial"/>
          <w:sz w:val="24"/>
          <w:szCs w:val="24"/>
        </w:rPr>
        <w:t>Opportunities for Career Growth</w:t>
      </w:r>
      <w:r w:rsidR="00CA2A32">
        <w:rPr>
          <w:rFonts w:ascii="Arial" w:hAnsi="Arial" w:cs="Arial"/>
          <w:sz w:val="24"/>
          <w:szCs w:val="24"/>
        </w:rPr>
        <w:t>,</w:t>
      </w:r>
      <w:r w:rsidRPr="00D334E9">
        <w:rPr>
          <w:rFonts w:ascii="Arial" w:hAnsi="Arial" w:cs="Arial"/>
          <w:sz w:val="24"/>
          <w:szCs w:val="24"/>
        </w:rPr>
        <w:t xml:space="preserve"> Premier Inn emphasises career growth and development, noting that employees can learn, develop, and expand their careers in a variety of paths. Hayes and </w:t>
      </w:r>
      <w:proofErr w:type="spellStart"/>
      <w:r w:rsidRPr="00D334E9">
        <w:rPr>
          <w:rFonts w:ascii="Arial" w:hAnsi="Arial" w:cs="Arial"/>
          <w:sz w:val="24"/>
          <w:szCs w:val="24"/>
        </w:rPr>
        <w:t>Ninemeier</w:t>
      </w:r>
      <w:proofErr w:type="spellEnd"/>
      <w:r w:rsidRPr="00D334E9">
        <w:rPr>
          <w:rFonts w:ascii="Arial" w:hAnsi="Arial" w:cs="Arial"/>
          <w:sz w:val="24"/>
          <w:szCs w:val="24"/>
        </w:rPr>
        <w:t xml:space="preserve"> </w:t>
      </w:r>
      <w:r w:rsidR="00CA2A32">
        <w:rPr>
          <w:rFonts w:ascii="Arial" w:hAnsi="Arial" w:cs="Arial"/>
          <w:sz w:val="24"/>
          <w:szCs w:val="24"/>
        </w:rPr>
        <w:t>(</w:t>
      </w:r>
      <w:r w:rsidRPr="00D334E9">
        <w:rPr>
          <w:rFonts w:ascii="Arial" w:hAnsi="Arial" w:cs="Arial"/>
          <w:sz w:val="24"/>
          <w:szCs w:val="24"/>
        </w:rPr>
        <w:t>2009</w:t>
      </w:r>
      <w:r w:rsidR="00CA2A32">
        <w:rPr>
          <w:rFonts w:ascii="Arial" w:hAnsi="Arial" w:cs="Arial"/>
          <w:sz w:val="24"/>
          <w:szCs w:val="24"/>
        </w:rPr>
        <w:t>)</w:t>
      </w:r>
      <w:r w:rsidRPr="00D334E9">
        <w:rPr>
          <w:rFonts w:ascii="Arial" w:hAnsi="Arial" w:cs="Arial"/>
          <w:sz w:val="24"/>
          <w:szCs w:val="24"/>
        </w:rPr>
        <w:t xml:space="preserve"> Allowing younger generations, such as gen Y and Z, to advance in their professions and talents, and rewarding achievements through incentives, promotions, or innovative initiatives that align with the employee's career aspirations.</w:t>
      </w:r>
      <w:r w:rsidR="00CA2A32">
        <w:rPr>
          <w:rFonts w:ascii="Arial" w:hAnsi="Arial" w:cs="Arial"/>
          <w:sz w:val="24"/>
          <w:szCs w:val="24"/>
        </w:rPr>
        <w:t xml:space="preserve"> </w:t>
      </w:r>
      <w:r w:rsidRPr="00D334E9">
        <w:rPr>
          <w:rFonts w:ascii="Arial" w:hAnsi="Arial" w:cs="Arial"/>
          <w:sz w:val="24"/>
          <w:szCs w:val="24"/>
        </w:rPr>
        <w:t>External acknowledgment</w:t>
      </w:r>
      <w:r w:rsidR="00CA2A32">
        <w:rPr>
          <w:rFonts w:ascii="Arial" w:hAnsi="Arial" w:cs="Arial"/>
          <w:sz w:val="24"/>
          <w:szCs w:val="24"/>
        </w:rPr>
        <w:t>,</w:t>
      </w:r>
      <w:r w:rsidRPr="00D334E9">
        <w:rPr>
          <w:rFonts w:ascii="Arial" w:hAnsi="Arial" w:cs="Arial"/>
          <w:sz w:val="24"/>
          <w:szCs w:val="24"/>
        </w:rPr>
        <w:t xml:space="preserve"> Premier Inn emphasises external acknowledgment, such as its rankings in the Financial Times Diversity Leaders Index and the Stonewall Workplace Equality Index's Gold Award for Excellence. This can help the company's reputation and attract individuals who value inclusion and diversity.</w:t>
      </w:r>
      <w:r w:rsidR="00CA2A32">
        <w:rPr>
          <w:rFonts w:ascii="Arial" w:hAnsi="Arial" w:cs="Arial"/>
          <w:sz w:val="24"/>
          <w:szCs w:val="24"/>
        </w:rPr>
        <w:t xml:space="preserve"> </w:t>
      </w:r>
      <w:r w:rsidRPr="00D334E9">
        <w:rPr>
          <w:rFonts w:ascii="Arial" w:hAnsi="Arial" w:cs="Arial"/>
          <w:sz w:val="24"/>
          <w:szCs w:val="24"/>
        </w:rPr>
        <w:t>Clear Communication</w:t>
      </w:r>
      <w:r w:rsidR="00CA2A32">
        <w:rPr>
          <w:rFonts w:ascii="Arial" w:hAnsi="Arial" w:cs="Arial"/>
          <w:sz w:val="24"/>
          <w:szCs w:val="24"/>
        </w:rPr>
        <w:t>.</w:t>
      </w:r>
      <w:r w:rsidRPr="00D334E9">
        <w:rPr>
          <w:rFonts w:ascii="Arial" w:hAnsi="Arial" w:cs="Arial"/>
          <w:sz w:val="24"/>
          <w:szCs w:val="24"/>
        </w:rPr>
        <w:t xml:space="preserve"> The offer information explains the organisation's values as well as what potential employees can expect in terms of benefits, career advancement, and corporate culture. Transparent communication is critical for attracting applicants that share the values and offerings of the firm.</w:t>
      </w:r>
      <w:r w:rsidR="00CA2A32">
        <w:rPr>
          <w:rFonts w:ascii="Arial" w:hAnsi="Arial" w:cs="Arial"/>
          <w:sz w:val="24"/>
          <w:szCs w:val="24"/>
        </w:rPr>
        <w:t xml:space="preserve"> </w:t>
      </w:r>
      <w:r w:rsidRPr="00D334E9">
        <w:rPr>
          <w:rFonts w:ascii="Arial" w:hAnsi="Arial" w:cs="Arial"/>
          <w:sz w:val="24"/>
          <w:szCs w:val="24"/>
        </w:rPr>
        <w:t>Well-being Focus</w:t>
      </w:r>
      <w:r w:rsidR="00CA2A32">
        <w:rPr>
          <w:rFonts w:ascii="Arial" w:hAnsi="Arial" w:cs="Arial"/>
          <w:sz w:val="24"/>
          <w:szCs w:val="24"/>
        </w:rPr>
        <w:t>,</w:t>
      </w:r>
      <w:r w:rsidRPr="00D334E9">
        <w:rPr>
          <w:rFonts w:ascii="Arial" w:hAnsi="Arial" w:cs="Arial"/>
          <w:sz w:val="24"/>
          <w:szCs w:val="24"/>
        </w:rPr>
        <w:t xml:space="preserve"> Premier Inn places a high value on employee happiness. This could include introducing new employees to the company's well-being programmes, tools, and support systems during onboarding.</w:t>
      </w:r>
    </w:p>
    <w:p w14:paraId="000BFE79" w14:textId="73D9058E" w:rsidR="00D334E9" w:rsidRPr="00D334E9" w:rsidRDefault="00D334E9" w:rsidP="00A369F5">
      <w:pPr>
        <w:spacing w:line="360" w:lineRule="auto"/>
        <w:jc w:val="both"/>
        <w:rPr>
          <w:rFonts w:ascii="Arial" w:hAnsi="Arial" w:cs="Arial"/>
          <w:sz w:val="24"/>
          <w:szCs w:val="24"/>
        </w:rPr>
      </w:pPr>
      <w:r w:rsidRPr="00D334E9">
        <w:rPr>
          <w:rFonts w:ascii="Arial" w:hAnsi="Arial" w:cs="Arial"/>
          <w:sz w:val="24"/>
          <w:szCs w:val="24"/>
        </w:rPr>
        <w:t xml:space="preserve">Premier Inn promises a simple onboarding process for new employees into the </w:t>
      </w:r>
      <w:r w:rsidR="005804BD" w:rsidRPr="00D334E9">
        <w:rPr>
          <w:rFonts w:ascii="Arial" w:hAnsi="Arial" w:cs="Arial"/>
          <w:sz w:val="24"/>
          <w:szCs w:val="24"/>
        </w:rPr>
        <w:t>business</w:t>
      </w:r>
      <w:r w:rsidR="005804BD">
        <w:rPr>
          <w:rFonts w:ascii="Arial" w:hAnsi="Arial" w:cs="Arial"/>
          <w:sz w:val="24"/>
          <w:szCs w:val="24"/>
        </w:rPr>
        <w:t>;</w:t>
      </w:r>
      <w:r w:rsidR="00CA2A32">
        <w:rPr>
          <w:rFonts w:ascii="Arial" w:hAnsi="Arial" w:cs="Arial"/>
          <w:sz w:val="24"/>
          <w:szCs w:val="24"/>
        </w:rPr>
        <w:t xml:space="preserve"> </w:t>
      </w:r>
      <w:r w:rsidRPr="00D334E9">
        <w:rPr>
          <w:rFonts w:ascii="Arial" w:hAnsi="Arial" w:cs="Arial"/>
          <w:sz w:val="24"/>
          <w:szCs w:val="24"/>
        </w:rPr>
        <w:t xml:space="preserve">however, the employee engagement strategy must be successful because gen Y individuals are more likely to stay in a position where they feel valued. Through the engagement-satisfaction approach, Gupta, Tandon, and Barman (2019) </w:t>
      </w:r>
      <w:r w:rsidR="00FF418F" w:rsidRPr="00FF418F">
        <w:rPr>
          <w:rFonts w:ascii="Arial" w:hAnsi="Arial" w:cs="Arial"/>
          <w:sz w:val="24"/>
          <w:szCs w:val="24"/>
        </w:rPr>
        <w:t xml:space="preserve">HRM practices are evolving due to technological advancements, employee psychology, and organizational changes. Employees now expect a happy work environment, leading to increased engagement. Engaged employees are connected to the organization's core values, go above and beyond their work limits, and become passionate brand ambassadors. </w:t>
      </w:r>
      <w:r w:rsidR="008F7CDD" w:rsidRPr="008F7CDD">
        <w:rPr>
          <w:rFonts w:ascii="Arial" w:hAnsi="Arial" w:cs="Arial"/>
          <w:sz w:val="24"/>
          <w:szCs w:val="24"/>
        </w:rPr>
        <w:t>Maslach et al. (2001)</w:t>
      </w:r>
      <w:r w:rsidR="004F246A">
        <w:rPr>
          <w:rFonts w:ascii="Arial" w:hAnsi="Arial" w:cs="Arial"/>
          <w:sz w:val="24"/>
          <w:szCs w:val="24"/>
        </w:rPr>
        <w:t xml:space="preserve"> Describes e</w:t>
      </w:r>
      <w:r w:rsidR="004F246A" w:rsidRPr="004F246A">
        <w:rPr>
          <w:rFonts w:ascii="Arial" w:hAnsi="Arial" w:cs="Arial"/>
          <w:sz w:val="24"/>
          <w:szCs w:val="24"/>
        </w:rPr>
        <w:t xml:space="preserve">mployee </w:t>
      </w:r>
      <w:r w:rsidR="004F246A">
        <w:rPr>
          <w:rFonts w:ascii="Arial" w:hAnsi="Arial" w:cs="Arial"/>
          <w:sz w:val="24"/>
          <w:szCs w:val="24"/>
        </w:rPr>
        <w:t>e</w:t>
      </w:r>
      <w:r w:rsidR="004F246A" w:rsidRPr="004F246A">
        <w:rPr>
          <w:rFonts w:ascii="Arial" w:hAnsi="Arial" w:cs="Arial"/>
          <w:sz w:val="24"/>
          <w:szCs w:val="24"/>
        </w:rPr>
        <w:t xml:space="preserve">ngagement </w:t>
      </w:r>
      <w:r w:rsidR="004F246A">
        <w:rPr>
          <w:rFonts w:ascii="Arial" w:hAnsi="Arial" w:cs="Arial"/>
          <w:sz w:val="24"/>
          <w:szCs w:val="24"/>
        </w:rPr>
        <w:t>a state of</w:t>
      </w:r>
      <w:r w:rsidR="004F246A" w:rsidRPr="004F246A">
        <w:rPr>
          <w:rFonts w:ascii="Arial" w:hAnsi="Arial" w:cs="Arial"/>
          <w:sz w:val="24"/>
          <w:szCs w:val="24"/>
        </w:rPr>
        <w:t xml:space="preserve"> emotional dedication and active participation that an employee exhibits towards their organisation and its objectives.   Engaged personnel are not solely driven by monetary compensation or job stability</w:t>
      </w:r>
      <w:r w:rsidR="003D7DE2">
        <w:rPr>
          <w:rFonts w:ascii="Arial" w:hAnsi="Arial" w:cs="Arial"/>
          <w:sz w:val="24"/>
          <w:szCs w:val="24"/>
        </w:rPr>
        <w:t>,</w:t>
      </w:r>
      <w:r w:rsidR="004F246A" w:rsidRPr="004F246A">
        <w:rPr>
          <w:rFonts w:ascii="Arial" w:hAnsi="Arial" w:cs="Arial"/>
          <w:sz w:val="24"/>
          <w:szCs w:val="24"/>
        </w:rPr>
        <w:t xml:space="preserve"> they possess a real concern for their work and the prosperity of their organisation</w:t>
      </w:r>
      <w:r w:rsidR="008F7CDD" w:rsidRPr="008F7CDD">
        <w:rPr>
          <w:rFonts w:ascii="Arial" w:hAnsi="Arial" w:cs="Arial"/>
          <w:sz w:val="24"/>
          <w:szCs w:val="24"/>
        </w:rPr>
        <w:t>.</w:t>
      </w:r>
      <w:r w:rsidR="008F7CDD">
        <w:rPr>
          <w:rFonts w:ascii="Arial" w:hAnsi="Arial" w:cs="Arial"/>
          <w:sz w:val="24"/>
          <w:szCs w:val="24"/>
        </w:rPr>
        <w:t xml:space="preserve"> </w:t>
      </w:r>
      <w:r w:rsidR="00CA2A32">
        <w:rPr>
          <w:rFonts w:ascii="Arial" w:hAnsi="Arial" w:cs="Arial"/>
          <w:sz w:val="24"/>
          <w:szCs w:val="24"/>
        </w:rPr>
        <w:t xml:space="preserve">Premier </w:t>
      </w:r>
      <w:r w:rsidR="008F7CDD">
        <w:rPr>
          <w:rFonts w:ascii="Arial" w:hAnsi="Arial" w:cs="Arial"/>
          <w:sz w:val="24"/>
          <w:szCs w:val="24"/>
        </w:rPr>
        <w:t>I</w:t>
      </w:r>
      <w:r w:rsidR="00CA2A32">
        <w:rPr>
          <w:rFonts w:ascii="Arial" w:hAnsi="Arial" w:cs="Arial"/>
          <w:sz w:val="24"/>
          <w:szCs w:val="24"/>
        </w:rPr>
        <w:t xml:space="preserve">nn offers a </w:t>
      </w:r>
      <w:r w:rsidR="005804BD">
        <w:rPr>
          <w:rFonts w:ascii="Arial" w:hAnsi="Arial" w:cs="Arial"/>
          <w:sz w:val="24"/>
          <w:szCs w:val="24"/>
        </w:rPr>
        <w:t>f</w:t>
      </w:r>
      <w:r w:rsidR="005804BD" w:rsidRPr="00D334E9">
        <w:rPr>
          <w:rFonts w:ascii="Arial" w:hAnsi="Arial" w:cs="Arial"/>
          <w:sz w:val="24"/>
          <w:szCs w:val="24"/>
        </w:rPr>
        <w:t>amili</w:t>
      </w:r>
      <w:r w:rsidR="005804BD">
        <w:rPr>
          <w:rFonts w:ascii="Arial" w:hAnsi="Arial" w:cs="Arial"/>
          <w:sz w:val="24"/>
          <w:szCs w:val="24"/>
        </w:rPr>
        <w:t>ar</w:t>
      </w:r>
      <w:r w:rsidRPr="00D334E9">
        <w:rPr>
          <w:rFonts w:ascii="Arial" w:hAnsi="Arial" w:cs="Arial"/>
          <w:sz w:val="24"/>
          <w:szCs w:val="24"/>
        </w:rPr>
        <w:t xml:space="preserve"> </w:t>
      </w:r>
      <w:r w:rsidR="00431333">
        <w:rPr>
          <w:rFonts w:ascii="Arial" w:hAnsi="Arial" w:cs="Arial"/>
          <w:sz w:val="24"/>
          <w:szCs w:val="24"/>
        </w:rPr>
        <w:t>a</w:t>
      </w:r>
      <w:r w:rsidR="00431333" w:rsidRPr="00D334E9">
        <w:rPr>
          <w:rFonts w:ascii="Arial" w:hAnsi="Arial" w:cs="Arial"/>
          <w:sz w:val="24"/>
          <w:szCs w:val="24"/>
        </w:rPr>
        <w:t>tmosphere</w:t>
      </w:r>
      <w:r w:rsidR="00431333">
        <w:rPr>
          <w:rFonts w:ascii="Arial" w:hAnsi="Arial" w:cs="Arial"/>
          <w:sz w:val="24"/>
          <w:szCs w:val="24"/>
        </w:rPr>
        <w:t xml:space="preserve"> and</w:t>
      </w:r>
      <w:r w:rsidRPr="00D334E9">
        <w:rPr>
          <w:rFonts w:ascii="Arial" w:hAnsi="Arial" w:cs="Arial"/>
          <w:sz w:val="24"/>
          <w:szCs w:val="24"/>
        </w:rPr>
        <w:t xml:space="preserve"> encourages a</w:t>
      </w:r>
      <w:r w:rsidR="005804BD">
        <w:rPr>
          <w:rFonts w:ascii="Arial" w:hAnsi="Arial" w:cs="Arial"/>
          <w:sz w:val="24"/>
          <w:szCs w:val="24"/>
        </w:rPr>
        <w:t xml:space="preserve">n </w:t>
      </w:r>
      <w:r w:rsidRPr="00D334E9">
        <w:rPr>
          <w:rFonts w:ascii="Arial" w:hAnsi="Arial" w:cs="Arial"/>
          <w:sz w:val="24"/>
          <w:szCs w:val="24"/>
        </w:rPr>
        <w:t xml:space="preserve">environment in which staff are made to feel at ease from the moment they start. This </w:t>
      </w:r>
      <w:r w:rsidR="00431333" w:rsidRPr="00D334E9">
        <w:rPr>
          <w:rFonts w:ascii="Arial" w:hAnsi="Arial" w:cs="Arial"/>
          <w:sz w:val="24"/>
          <w:szCs w:val="24"/>
        </w:rPr>
        <w:t>includes</w:t>
      </w:r>
      <w:r w:rsidRPr="00D334E9">
        <w:rPr>
          <w:rFonts w:ascii="Arial" w:hAnsi="Arial" w:cs="Arial"/>
          <w:sz w:val="24"/>
          <w:szCs w:val="24"/>
        </w:rPr>
        <w:t xml:space="preserve"> a warm and welcome introduction to the company's culture and principles during the onboarding process.</w:t>
      </w:r>
      <w:r w:rsidR="00CA2A32">
        <w:rPr>
          <w:rFonts w:ascii="Arial" w:hAnsi="Arial" w:cs="Arial"/>
          <w:sz w:val="24"/>
          <w:szCs w:val="24"/>
        </w:rPr>
        <w:t xml:space="preserve"> </w:t>
      </w:r>
      <w:r w:rsidRPr="00D334E9">
        <w:rPr>
          <w:rFonts w:ascii="Arial" w:hAnsi="Arial" w:cs="Arial"/>
          <w:sz w:val="24"/>
          <w:szCs w:val="24"/>
        </w:rPr>
        <w:t xml:space="preserve">Equal </w:t>
      </w:r>
      <w:r w:rsidR="00CA2A32" w:rsidRPr="00D334E9">
        <w:rPr>
          <w:rFonts w:ascii="Arial" w:hAnsi="Arial" w:cs="Arial"/>
          <w:sz w:val="24"/>
          <w:szCs w:val="24"/>
        </w:rPr>
        <w:t>Opportuniti</w:t>
      </w:r>
      <w:r w:rsidR="00CA2A32">
        <w:rPr>
          <w:rFonts w:ascii="Arial" w:hAnsi="Arial" w:cs="Arial"/>
          <w:sz w:val="24"/>
          <w:szCs w:val="24"/>
        </w:rPr>
        <w:t>es,</w:t>
      </w:r>
      <w:r w:rsidRPr="00D334E9">
        <w:rPr>
          <w:rFonts w:ascii="Arial" w:hAnsi="Arial" w:cs="Arial"/>
          <w:sz w:val="24"/>
          <w:szCs w:val="24"/>
        </w:rPr>
        <w:t xml:space="preserve"> </w:t>
      </w:r>
      <w:r w:rsidR="00404E6B">
        <w:rPr>
          <w:rFonts w:ascii="Arial" w:hAnsi="Arial" w:cs="Arial"/>
          <w:sz w:val="24"/>
          <w:szCs w:val="24"/>
        </w:rPr>
        <w:t>t</w:t>
      </w:r>
      <w:r w:rsidRPr="00D334E9">
        <w:rPr>
          <w:rFonts w:ascii="Arial" w:hAnsi="Arial" w:cs="Arial"/>
          <w:sz w:val="24"/>
          <w:szCs w:val="24"/>
        </w:rPr>
        <w:t>he</w:t>
      </w:r>
      <w:r w:rsidR="00404E6B">
        <w:rPr>
          <w:rFonts w:ascii="Arial" w:hAnsi="Arial" w:cs="Arial"/>
          <w:sz w:val="24"/>
          <w:szCs w:val="24"/>
        </w:rPr>
        <w:t>y</w:t>
      </w:r>
      <w:r w:rsidRPr="00D334E9">
        <w:rPr>
          <w:rFonts w:ascii="Arial" w:hAnsi="Arial" w:cs="Arial"/>
          <w:sz w:val="24"/>
          <w:szCs w:val="24"/>
        </w:rPr>
        <w:t xml:space="preserve"> advertisement implies that Premier Inn believes in equal opportunity for all. This commitment to equal opportunity may transfer during the onboarding process into inclusive practises that ensure all workers, regardless of background, feel welcome and have access to the same opportunities.</w:t>
      </w:r>
      <w:r w:rsidR="00404E6B">
        <w:rPr>
          <w:rFonts w:ascii="Arial" w:hAnsi="Arial" w:cs="Arial"/>
          <w:sz w:val="24"/>
          <w:szCs w:val="24"/>
        </w:rPr>
        <w:t xml:space="preserve"> </w:t>
      </w:r>
      <w:r w:rsidRPr="00D334E9">
        <w:rPr>
          <w:rFonts w:ascii="Arial" w:hAnsi="Arial" w:cs="Arial"/>
          <w:sz w:val="24"/>
          <w:szCs w:val="24"/>
        </w:rPr>
        <w:t>Fair Compensation and Training</w:t>
      </w:r>
      <w:r w:rsidR="00404E6B">
        <w:rPr>
          <w:rFonts w:ascii="Arial" w:hAnsi="Arial" w:cs="Arial"/>
          <w:sz w:val="24"/>
          <w:szCs w:val="24"/>
        </w:rPr>
        <w:t>,</w:t>
      </w:r>
      <w:r w:rsidRPr="00D334E9">
        <w:rPr>
          <w:rFonts w:ascii="Arial" w:hAnsi="Arial" w:cs="Arial"/>
          <w:sz w:val="24"/>
          <w:szCs w:val="24"/>
        </w:rPr>
        <w:t xml:space="preserve"> Premier Inn emphasises that they pay apprentices fairly and give training that allows employees to earn as they learn. This implies that information on compensation and training possibilities may be included in the onboarding process, establishing clear expectations from the start. According to research, generating awards for </w:t>
      </w:r>
      <w:r w:rsidR="000F1002" w:rsidRPr="00D334E9">
        <w:rPr>
          <w:rFonts w:ascii="Arial" w:hAnsi="Arial" w:cs="Arial"/>
          <w:sz w:val="24"/>
          <w:szCs w:val="24"/>
        </w:rPr>
        <w:t>impressive performance</w:t>
      </w:r>
      <w:r w:rsidRPr="00D334E9">
        <w:rPr>
          <w:rFonts w:ascii="Arial" w:hAnsi="Arial" w:cs="Arial"/>
          <w:sz w:val="24"/>
          <w:szCs w:val="24"/>
        </w:rPr>
        <w:t xml:space="preserve"> and accomplishments, as well as positive feedback, are some of the primary methods millennials want from their employers, and they cherish and appreciate it when their work is recognised (Stewart et al. 2017).</w:t>
      </w:r>
      <w:r w:rsidR="00404E6B">
        <w:rPr>
          <w:rFonts w:ascii="Arial" w:hAnsi="Arial" w:cs="Arial"/>
          <w:sz w:val="24"/>
          <w:szCs w:val="24"/>
        </w:rPr>
        <w:t xml:space="preserve"> </w:t>
      </w:r>
      <w:r w:rsidR="000F3E88">
        <w:rPr>
          <w:rFonts w:ascii="Arial" w:hAnsi="Arial" w:cs="Arial"/>
          <w:sz w:val="24"/>
          <w:szCs w:val="24"/>
        </w:rPr>
        <w:t>Morrel</w:t>
      </w:r>
      <w:r w:rsidR="00E85473">
        <w:rPr>
          <w:rFonts w:ascii="Arial" w:hAnsi="Arial" w:cs="Arial"/>
          <w:sz w:val="24"/>
          <w:szCs w:val="24"/>
        </w:rPr>
        <w:t>li</w:t>
      </w:r>
      <w:r w:rsidR="000F3E88">
        <w:rPr>
          <w:rFonts w:ascii="Arial" w:hAnsi="Arial" w:cs="Arial"/>
          <w:sz w:val="24"/>
          <w:szCs w:val="24"/>
        </w:rPr>
        <w:t xml:space="preserve"> (2008)</w:t>
      </w:r>
      <w:r w:rsidR="00E85473">
        <w:rPr>
          <w:rFonts w:ascii="Arial" w:hAnsi="Arial" w:cs="Arial"/>
          <w:sz w:val="24"/>
          <w:szCs w:val="24"/>
        </w:rPr>
        <w:t xml:space="preserve"> </w:t>
      </w:r>
      <w:r w:rsidR="00D55862" w:rsidRPr="00D55862">
        <w:rPr>
          <w:rFonts w:ascii="Arial" w:hAnsi="Arial" w:cs="Arial"/>
          <w:sz w:val="24"/>
          <w:szCs w:val="24"/>
        </w:rPr>
        <w:t>Mentoring is</w:t>
      </w:r>
      <w:r w:rsidR="00D55862">
        <w:rPr>
          <w:rFonts w:ascii="Arial" w:hAnsi="Arial" w:cs="Arial"/>
          <w:sz w:val="24"/>
          <w:szCs w:val="24"/>
        </w:rPr>
        <w:t xml:space="preserve"> a </w:t>
      </w:r>
      <w:r w:rsidR="00D55862" w:rsidRPr="00D55862">
        <w:rPr>
          <w:rFonts w:ascii="Arial" w:hAnsi="Arial" w:cs="Arial"/>
          <w:sz w:val="24"/>
          <w:szCs w:val="24"/>
        </w:rPr>
        <w:t>crucial aspect of leadership development, as younger workers tend to value coaching or guidance over technical training.</w:t>
      </w:r>
      <w:r w:rsidR="00D55862">
        <w:rPr>
          <w:rFonts w:ascii="Arial" w:hAnsi="Arial" w:cs="Arial"/>
          <w:sz w:val="24"/>
          <w:szCs w:val="24"/>
        </w:rPr>
        <w:t xml:space="preserve"> </w:t>
      </w:r>
      <w:r w:rsidRPr="00D334E9">
        <w:rPr>
          <w:rFonts w:ascii="Arial" w:hAnsi="Arial" w:cs="Arial"/>
          <w:sz w:val="24"/>
          <w:szCs w:val="24"/>
        </w:rPr>
        <w:t xml:space="preserve">When it comes to the staff development process, offers long-term growth </w:t>
      </w:r>
      <w:r w:rsidR="003D7E2A" w:rsidRPr="00D334E9">
        <w:rPr>
          <w:rFonts w:ascii="Arial" w:hAnsi="Arial" w:cs="Arial"/>
          <w:sz w:val="24"/>
          <w:szCs w:val="24"/>
        </w:rPr>
        <w:t>opportunities,</w:t>
      </w:r>
      <w:r w:rsidRPr="00D334E9">
        <w:rPr>
          <w:rFonts w:ascii="Arial" w:hAnsi="Arial" w:cs="Arial"/>
          <w:sz w:val="24"/>
          <w:szCs w:val="24"/>
        </w:rPr>
        <w:t xml:space="preserve"> and explains how their function fits into the larger vision.</w:t>
      </w:r>
      <w:r w:rsidR="00404E6B">
        <w:rPr>
          <w:rFonts w:ascii="Arial" w:hAnsi="Arial" w:cs="Arial"/>
          <w:sz w:val="24"/>
          <w:szCs w:val="24"/>
        </w:rPr>
        <w:t xml:space="preserve"> </w:t>
      </w:r>
      <w:r w:rsidRPr="00D334E9">
        <w:rPr>
          <w:rFonts w:ascii="Arial" w:hAnsi="Arial" w:cs="Arial"/>
          <w:sz w:val="24"/>
          <w:szCs w:val="24"/>
        </w:rPr>
        <w:t>Employees at Premier Inn can take advantage of a retention plan. Whitbread</w:t>
      </w:r>
      <w:r w:rsidR="00404E6B">
        <w:rPr>
          <w:rFonts w:ascii="Arial" w:hAnsi="Arial" w:cs="Arial"/>
          <w:sz w:val="24"/>
          <w:szCs w:val="24"/>
        </w:rPr>
        <w:t xml:space="preserve"> (2023)</w:t>
      </w:r>
      <w:r w:rsidRPr="00D334E9">
        <w:rPr>
          <w:rFonts w:ascii="Arial" w:hAnsi="Arial" w:cs="Arial"/>
          <w:sz w:val="24"/>
          <w:szCs w:val="24"/>
        </w:rPr>
        <w:t xml:space="preserve"> Heroes programme is a retention bonus that recognises team member</w:t>
      </w:r>
      <w:r w:rsidR="00404E6B">
        <w:rPr>
          <w:rFonts w:ascii="Arial" w:hAnsi="Arial" w:cs="Arial"/>
          <w:sz w:val="24"/>
          <w:szCs w:val="24"/>
        </w:rPr>
        <w:t>’</w:t>
      </w:r>
      <w:r w:rsidRPr="00D334E9">
        <w:rPr>
          <w:rFonts w:ascii="Arial" w:hAnsi="Arial" w:cs="Arial"/>
          <w:sz w:val="24"/>
          <w:szCs w:val="24"/>
        </w:rPr>
        <w:t>s service milestones. This programme recognises and rewards employees for their dedication to the firm. Employees receive their own anniversary packs at each milestone, and the rewards get better as time goes on</w:t>
      </w:r>
      <w:r w:rsidR="00FB24C1">
        <w:rPr>
          <w:rFonts w:ascii="Arial" w:hAnsi="Arial" w:cs="Arial"/>
          <w:sz w:val="24"/>
          <w:szCs w:val="24"/>
        </w:rPr>
        <w:t>,</w:t>
      </w:r>
      <w:r w:rsidRPr="00D334E9">
        <w:rPr>
          <w:rFonts w:ascii="Arial" w:hAnsi="Arial" w:cs="Arial"/>
          <w:sz w:val="24"/>
          <w:szCs w:val="24"/>
        </w:rPr>
        <w:t xml:space="preserve"> </w:t>
      </w:r>
      <w:proofErr w:type="gramStart"/>
      <w:r w:rsidRPr="00D334E9">
        <w:rPr>
          <w:rFonts w:ascii="Arial" w:hAnsi="Arial" w:cs="Arial"/>
          <w:sz w:val="24"/>
          <w:szCs w:val="24"/>
        </w:rPr>
        <w:t>This</w:t>
      </w:r>
      <w:proofErr w:type="gramEnd"/>
      <w:r w:rsidRPr="00D334E9">
        <w:rPr>
          <w:rFonts w:ascii="Arial" w:hAnsi="Arial" w:cs="Arial"/>
          <w:sz w:val="24"/>
          <w:szCs w:val="24"/>
        </w:rPr>
        <w:t xml:space="preserve"> programme aims to retain employees by </w:t>
      </w:r>
      <w:r w:rsidR="00404E6B">
        <w:rPr>
          <w:rFonts w:ascii="Arial" w:hAnsi="Arial" w:cs="Arial"/>
          <w:sz w:val="24"/>
          <w:szCs w:val="24"/>
        </w:rPr>
        <w:t>r</w:t>
      </w:r>
      <w:r w:rsidRPr="00D334E9">
        <w:rPr>
          <w:rFonts w:ascii="Arial" w:hAnsi="Arial" w:cs="Arial"/>
          <w:sz w:val="24"/>
          <w:szCs w:val="24"/>
        </w:rPr>
        <w:t xml:space="preserve">ecognising their hard work over the years. According to Hayes and </w:t>
      </w:r>
      <w:proofErr w:type="spellStart"/>
      <w:r w:rsidRPr="00D334E9">
        <w:rPr>
          <w:rFonts w:ascii="Arial" w:hAnsi="Arial" w:cs="Arial"/>
          <w:sz w:val="24"/>
          <w:szCs w:val="24"/>
        </w:rPr>
        <w:t>Ninemier</w:t>
      </w:r>
      <w:proofErr w:type="spellEnd"/>
      <w:r w:rsidRPr="00D334E9">
        <w:rPr>
          <w:rFonts w:ascii="Arial" w:hAnsi="Arial" w:cs="Arial"/>
          <w:sz w:val="24"/>
          <w:szCs w:val="24"/>
        </w:rPr>
        <w:t xml:space="preserve"> (2009) human resources can develop goals and performance criteria, then track </w:t>
      </w:r>
      <w:r w:rsidR="00404E6B">
        <w:rPr>
          <w:rFonts w:ascii="Arial" w:hAnsi="Arial" w:cs="Arial"/>
          <w:sz w:val="24"/>
          <w:szCs w:val="24"/>
        </w:rPr>
        <w:t>employees</w:t>
      </w:r>
      <w:r w:rsidRPr="00D334E9">
        <w:rPr>
          <w:rFonts w:ascii="Arial" w:hAnsi="Arial" w:cs="Arial"/>
          <w:sz w:val="24"/>
          <w:szCs w:val="24"/>
        </w:rPr>
        <w:t xml:space="preserve"> progress on a regular basis, which can assist generation Y maintain consistency in the workplace and have a target to aim towards.</w:t>
      </w:r>
      <w:r w:rsidR="00404E6B">
        <w:rPr>
          <w:rFonts w:ascii="Arial" w:hAnsi="Arial" w:cs="Arial"/>
          <w:sz w:val="24"/>
          <w:szCs w:val="24"/>
        </w:rPr>
        <w:t xml:space="preserve"> </w:t>
      </w:r>
      <w:r w:rsidRPr="00D334E9">
        <w:rPr>
          <w:rFonts w:ascii="Arial" w:hAnsi="Arial" w:cs="Arial"/>
          <w:sz w:val="24"/>
          <w:szCs w:val="24"/>
        </w:rPr>
        <w:t xml:space="preserve">The </w:t>
      </w:r>
      <w:proofErr w:type="spellStart"/>
      <w:r w:rsidRPr="00D334E9">
        <w:rPr>
          <w:rFonts w:ascii="Arial" w:hAnsi="Arial" w:cs="Arial"/>
          <w:sz w:val="24"/>
          <w:szCs w:val="24"/>
        </w:rPr>
        <w:t>Perks@Work</w:t>
      </w:r>
      <w:proofErr w:type="spellEnd"/>
      <w:r w:rsidRPr="00D334E9">
        <w:rPr>
          <w:rFonts w:ascii="Arial" w:hAnsi="Arial" w:cs="Arial"/>
          <w:sz w:val="24"/>
          <w:szCs w:val="24"/>
        </w:rPr>
        <w:t xml:space="preserve"> programme offers discounts on a variety of items and services from various brands. These discounts can help employees' financial situation and make their </w:t>
      </w:r>
      <w:r w:rsidR="00404E6B" w:rsidRPr="00D334E9">
        <w:rPr>
          <w:rFonts w:ascii="Arial" w:hAnsi="Arial" w:cs="Arial"/>
          <w:sz w:val="24"/>
          <w:szCs w:val="24"/>
        </w:rPr>
        <w:t>compensation</w:t>
      </w:r>
      <w:r w:rsidRPr="00D334E9">
        <w:rPr>
          <w:rFonts w:ascii="Arial" w:hAnsi="Arial" w:cs="Arial"/>
          <w:sz w:val="24"/>
          <w:szCs w:val="24"/>
        </w:rPr>
        <w:t xml:space="preserve"> package more appealing.</w:t>
      </w:r>
      <w:r w:rsidR="00404E6B">
        <w:rPr>
          <w:rFonts w:ascii="Arial" w:hAnsi="Arial" w:cs="Arial"/>
          <w:sz w:val="24"/>
          <w:szCs w:val="24"/>
        </w:rPr>
        <w:t xml:space="preserve"> </w:t>
      </w:r>
      <w:r w:rsidRPr="00D334E9">
        <w:rPr>
          <w:rFonts w:ascii="Arial" w:hAnsi="Arial" w:cs="Arial"/>
          <w:sz w:val="24"/>
          <w:szCs w:val="24"/>
        </w:rPr>
        <w:t xml:space="preserve">The Sharesave Scheme allows employees to save money from their </w:t>
      </w:r>
      <w:r w:rsidR="00404E6B" w:rsidRPr="00D334E9">
        <w:rPr>
          <w:rFonts w:ascii="Arial" w:hAnsi="Arial" w:cs="Arial"/>
          <w:sz w:val="24"/>
          <w:szCs w:val="24"/>
        </w:rPr>
        <w:t>pay checks</w:t>
      </w:r>
      <w:r w:rsidRPr="00D334E9">
        <w:rPr>
          <w:rFonts w:ascii="Arial" w:hAnsi="Arial" w:cs="Arial"/>
          <w:sz w:val="24"/>
          <w:szCs w:val="24"/>
        </w:rPr>
        <w:t xml:space="preserve"> to purchase discounted Whitbread shares. This programme encourages financial engagement while also providing the opportunity to earn through share ownership.</w:t>
      </w:r>
      <w:r w:rsidR="00404E6B">
        <w:rPr>
          <w:rFonts w:ascii="Arial" w:hAnsi="Arial" w:cs="Arial"/>
          <w:sz w:val="24"/>
          <w:szCs w:val="24"/>
        </w:rPr>
        <w:t xml:space="preserve"> </w:t>
      </w:r>
      <w:r w:rsidRPr="00D334E9">
        <w:rPr>
          <w:rFonts w:ascii="Arial" w:hAnsi="Arial" w:cs="Arial"/>
          <w:sz w:val="24"/>
          <w:szCs w:val="24"/>
        </w:rPr>
        <w:t>Whitbread Privilege Card</w:t>
      </w:r>
      <w:r w:rsidR="00404E6B">
        <w:rPr>
          <w:rFonts w:ascii="Arial" w:hAnsi="Arial" w:cs="Arial"/>
          <w:sz w:val="24"/>
          <w:szCs w:val="24"/>
        </w:rPr>
        <w:t>,</w:t>
      </w:r>
      <w:r w:rsidRPr="00D334E9">
        <w:rPr>
          <w:rFonts w:ascii="Arial" w:hAnsi="Arial" w:cs="Arial"/>
          <w:sz w:val="24"/>
          <w:szCs w:val="24"/>
        </w:rPr>
        <w:t xml:space="preserve"> provides employees with discounts at Whitbread's restaurants and hotels, saving them money on dining and lodging. Employee work satisfaction and loyalty can improve with access to such incentives.</w:t>
      </w:r>
      <w:r w:rsidR="00404E6B">
        <w:rPr>
          <w:rFonts w:ascii="Arial" w:hAnsi="Arial" w:cs="Arial"/>
          <w:sz w:val="24"/>
          <w:szCs w:val="24"/>
        </w:rPr>
        <w:t xml:space="preserve"> </w:t>
      </w:r>
      <w:r w:rsidRPr="00D334E9">
        <w:rPr>
          <w:rFonts w:ascii="Arial" w:hAnsi="Arial" w:cs="Arial"/>
          <w:sz w:val="24"/>
          <w:szCs w:val="24"/>
        </w:rPr>
        <w:t xml:space="preserve">According to </w:t>
      </w:r>
      <w:proofErr w:type="spellStart"/>
      <w:r w:rsidRPr="00D334E9">
        <w:rPr>
          <w:rFonts w:ascii="Arial" w:hAnsi="Arial" w:cs="Arial"/>
          <w:sz w:val="24"/>
          <w:szCs w:val="24"/>
        </w:rPr>
        <w:t>Kaliannan</w:t>
      </w:r>
      <w:proofErr w:type="spellEnd"/>
      <w:r w:rsidRPr="00D334E9">
        <w:rPr>
          <w:rFonts w:ascii="Arial" w:hAnsi="Arial" w:cs="Arial"/>
          <w:sz w:val="24"/>
          <w:szCs w:val="24"/>
        </w:rPr>
        <w:t xml:space="preserve"> and </w:t>
      </w:r>
      <w:proofErr w:type="spellStart"/>
      <w:r w:rsidRPr="00D334E9">
        <w:rPr>
          <w:rFonts w:ascii="Arial" w:hAnsi="Arial" w:cs="Arial"/>
          <w:sz w:val="24"/>
          <w:szCs w:val="24"/>
        </w:rPr>
        <w:t>Adjovu</w:t>
      </w:r>
      <w:proofErr w:type="spellEnd"/>
      <w:r w:rsidRPr="00D334E9">
        <w:rPr>
          <w:rFonts w:ascii="Arial" w:hAnsi="Arial" w:cs="Arial"/>
          <w:sz w:val="24"/>
          <w:szCs w:val="24"/>
        </w:rPr>
        <w:t xml:space="preserve"> (2015) a</w:t>
      </w:r>
      <w:r w:rsidR="00404E6B">
        <w:rPr>
          <w:rFonts w:ascii="Arial" w:hAnsi="Arial" w:cs="Arial"/>
          <w:sz w:val="24"/>
          <w:szCs w:val="24"/>
        </w:rPr>
        <w:t>n organisation</w:t>
      </w:r>
      <w:r w:rsidRPr="00D334E9">
        <w:rPr>
          <w:rFonts w:ascii="Arial" w:hAnsi="Arial" w:cs="Arial"/>
          <w:sz w:val="24"/>
          <w:szCs w:val="24"/>
        </w:rPr>
        <w:t xml:space="preserve"> dominant culture impacts the types of people it attracts and how long they stay with the organisation. When it comes to Premier in Whitbread, </w:t>
      </w:r>
      <w:r w:rsidR="00431333" w:rsidRPr="00D334E9">
        <w:rPr>
          <w:rFonts w:ascii="Arial" w:hAnsi="Arial" w:cs="Arial"/>
          <w:sz w:val="24"/>
          <w:szCs w:val="24"/>
        </w:rPr>
        <w:t>there</w:t>
      </w:r>
      <w:r w:rsidRPr="00D334E9">
        <w:rPr>
          <w:rFonts w:ascii="Arial" w:hAnsi="Arial" w:cs="Arial"/>
          <w:sz w:val="24"/>
          <w:szCs w:val="24"/>
        </w:rPr>
        <w:t xml:space="preserve"> is a disconnect between human resources strategy </w:t>
      </w:r>
      <w:r w:rsidR="00404E6B">
        <w:rPr>
          <w:rFonts w:ascii="Arial" w:hAnsi="Arial" w:cs="Arial"/>
          <w:sz w:val="24"/>
          <w:szCs w:val="24"/>
        </w:rPr>
        <w:t xml:space="preserve">and they willingness to do the best </w:t>
      </w:r>
      <w:r w:rsidRPr="00D334E9">
        <w:rPr>
          <w:rFonts w:ascii="Arial" w:hAnsi="Arial" w:cs="Arial"/>
          <w:sz w:val="24"/>
          <w:szCs w:val="24"/>
        </w:rPr>
        <w:t>and</w:t>
      </w:r>
      <w:r w:rsidR="00404E6B">
        <w:rPr>
          <w:rFonts w:ascii="Arial" w:hAnsi="Arial" w:cs="Arial"/>
          <w:sz w:val="24"/>
          <w:szCs w:val="24"/>
        </w:rPr>
        <w:t xml:space="preserve"> the</w:t>
      </w:r>
      <w:r w:rsidRPr="00D334E9">
        <w:rPr>
          <w:rFonts w:ascii="Arial" w:hAnsi="Arial" w:cs="Arial"/>
          <w:sz w:val="24"/>
          <w:szCs w:val="24"/>
        </w:rPr>
        <w:t xml:space="preserve"> day-to-day application</w:t>
      </w:r>
      <w:r w:rsidR="00404E6B">
        <w:rPr>
          <w:rFonts w:ascii="Arial" w:hAnsi="Arial" w:cs="Arial"/>
          <w:sz w:val="24"/>
          <w:szCs w:val="24"/>
        </w:rPr>
        <w:t xml:space="preserve">, </w:t>
      </w:r>
      <w:r w:rsidRPr="00D334E9">
        <w:rPr>
          <w:rFonts w:ascii="Arial" w:hAnsi="Arial" w:cs="Arial"/>
          <w:sz w:val="24"/>
          <w:szCs w:val="24"/>
        </w:rPr>
        <w:t xml:space="preserve">As shown on many job search websites, </w:t>
      </w:r>
      <w:r w:rsidR="00404E6B">
        <w:rPr>
          <w:rFonts w:ascii="Arial" w:hAnsi="Arial" w:cs="Arial"/>
          <w:sz w:val="24"/>
          <w:szCs w:val="24"/>
        </w:rPr>
        <w:t xml:space="preserve">formal </w:t>
      </w:r>
      <w:r w:rsidRPr="00D334E9">
        <w:rPr>
          <w:rFonts w:ascii="Arial" w:hAnsi="Arial" w:cs="Arial"/>
          <w:sz w:val="24"/>
          <w:szCs w:val="24"/>
        </w:rPr>
        <w:t>and current employees are dissatisfied with the company</w:t>
      </w:r>
      <w:r w:rsidR="00404E6B">
        <w:rPr>
          <w:rFonts w:ascii="Arial" w:hAnsi="Arial" w:cs="Arial"/>
          <w:sz w:val="24"/>
          <w:szCs w:val="24"/>
        </w:rPr>
        <w:t xml:space="preserve"> (Indeed 2023)</w:t>
      </w:r>
      <w:r w:rsidRPr="00D334E9">
        <w:rPr>
          <w:rFonts w:ascii="Arial" w:hAnsi="Arial" w:cs="Arial"/>
          <w:sz w:val="24"/>
          <w:szCs w:val="24"/>
        </w:rPr>
        <w:t xml:space="preserve">. Reviews show how Premier Inn used to be a great place to work but has recently become too </w:t>
      </w:r>
      <w:r w:rsidR="00631ED3" w:rsidRPr="00D334E9">
        <w:rPr>
          <w:rFonts w:ascii="Arial" w:hAnsi="Arial" w:cs="Arial"/>
          <w:sz w:val="24"/>
          <w:szCs w:val="24"/>
        </w:rPr>
        <w:t>customer-oriented</w:t>
      </w:r>
      <w:r w:rsidRPr="00D334E9">
        <w:rPr>
          <w:rFonts w:ascii="Arial" w:hAnsi="Arial" w:cs="Arial"/>
          <w:sz w:val="24"/>
          <w:szCs w:val="24"/>
        </w:rPr>
        <w:t xml:space="preserve"> </w:t>
      </w:r>
      <w:r w:rsidR="00404E6B">
        <w:rPr>
          <w:rFonts w:ascii="Arial" w:hAnsi="Arial" w:cs="Arial"/>
          <w:sz w:val="24"/>
          <w:szCs w:val="24"/>
        </w:rPr>
        <w:t xml:space="preserve">organisation which no longer improve they attitude towards they employees </w:t>
      </w:r>
      <w:r w:rsidRPr="00D334E9">
        <w:rPr>
          <w:rFonts w:ascii="Arial" w:hAnsi="Arial" w:cs="Arial"/>
          <w:sz w:val="24"/>
          <w:szCs w:val="24"/>
        </w:rPr>
        <w:t>(Indeed 2023)</w:t>
      </w:r>
      <w:r w:rsidR="00404E6B">
        <w:rPr>
          <w:rFonts w:ascii="Arial" w:hAnsi="Arial" w:cs="Arial"/>
          <w:sz w:val="24"/>
          <w:szCs w:val="24"/>
        </w:rPr>
        <w:t>.</w:t>
      </w:r>
      <w:r w:rsidRPr="00D334E9">
        <w:rPr>
          <w:rFonts w:ascii="Arial" w:hAnsi="Arial" w:cs="Arial"/>
          <w:sz w:val="24"/>
          <w:szCs w:val="24"/>
        </w:rPr>
        <w:t xml:space="preserve"> </w:t>
      </w:r>
      <w:r w:rsidR="00631ED3" w:rsidRPr="00631ED3">
        <w:rPr>
          <w:rFonts w:ascii="Arial" w:hAnsi="Arial" w:cs="Arial"/>
          <w:sz w:val="24"/>
          <w:szCs w:val="24"/>
        </w:rPr>
        <w:t xml:space="preserve">Any other reviews say managers ignore complaints and turn a blind eye to issues on site, and complaints go unresolved, whereas other reviews say </w:t>
      </w:r>
      <w:r w:rsidR="00631ED3">
        <w:rPr>
          <w:rFonts w:ascii="Arial" w:hAnsi="Arial" w:cs="Arial"/>
          <w:sz w:val="24"/>
          <w:szCs w:val="24"/>
        </w:rPr>
        <w:t>P</w:t>
      </w:r>
      <w:r w:rsidR="00631ED3" w:rsidRPr="00631ED3">
        <w:rPr>
          <w:rFonts w:ascii="Arial" w:hAnsi="Arial" w:cs="Arial"/>
          <w:sz w:val="24"/>
          <w:szCs w:val="24"/>
        </w:rPr>
        <w:t xml:space="preserve">remier </w:t>
      </w:r>
      <w:r w:rsidR="00631ED3">
        <w:rPr>
          <w:rFonts w:ascii="Arial" w:hAnsi="Arial" w:cs="Arial"/>
          <w:sz w:val="24"/>
          <w:szCs w:val="24"/>
        </w:rPr>
        <w:t>I</w:t>
      </w:r>
      <w:r w:rsidR="00631ED3" w:rsidRPr="00631ED3">
        <w:rPr>
          <w:rFonts w:ascii="Arial" w:hAnsi="Arial" w:cs="Arial"/>
          <w:sz w:val="24"/>
          <w:szCs w:val="24"/>
        </w:rPr>
        <w:t>nn employees work between their family members through the refer a friend scheme, resulting in further misunderstanding between employees because managers do not want to create more tension, and they appear not to deal with issues</w:t>
      </w:r>
      <w:r w:rsidR="00631ED3">
        <w:rPr>
          <w:rFonts w:ascii="Arial" w:hAnsi="Arial" w:cs="Arial"/>
          <w:sz w:val="24"/>
          <w:szCs w:val="24"/>
        </w:rPr>
        <w:t xml:space="preserve"> (Glassdoor 2023)</w:t>
      </w:r>
      <w:r w:rsidRPr="00D334E9">
        <w:rPr>
          <w:rFonts w:ascii="Arial" w:hAnsi="Arial" w:cs="Arial"/>
          <w:sz w:val="24"/>
          <w:szCs w:val="24"/>
        </w:rPr>
        <w:t>.</w:t>
      </w:r>
    </w:p>
    <w:p w14:paraId="672E2638" w14:textId="5E1AC95C" w:rsidR="00D334E9" w:rsidRPr="00D334E9" w:rsidRDefault="00D334E9" w:rsidP="00A369F5">
      <w:pPr>
        <w:spacing w:line="360" w:lineRule="auto"/>
        <w:jc w:val="both"/>
        <w:rPr>
          <w:rFonts w:ascii="Arial" w:hAnsi="Arial" w:cs="Arial"/>
          <w:sz w:val="24"/>
          <w:szCs w:val="24"/>
        </w:rPr>
      </w:pPr>
      <w:r w:rsidRPr="00D334E9">
        <w:rPr>
          <w:rFonts w:ascii="Arial" w:hAnsi="Arial" w:cs="Arial"/>
          <w:sz w:val="24"/>
          <w:szCs w:val="24"/>
        </w:rPr>
        <w:t>Most managers feel that investing in HR programmes yields a favourable financial return, but they may differ on the return on investment when compared to other strategic assets</w:t>
      </w:r>
      <w:r w:rsidR="00631ED3">
        <w:rPr>
          <w:rFonts w:ascii="Arial" w:hAnsi="Arial" w:cs="Arial"/>
          <w:sz w:val="24"/>
          <w:szCs w:val="24"/>
        </w:rPr>
        <w:t>,</w:t>
      </w:r>
      <w:r w:rsidRPr="00D334E9">
        <w:rPr>
          <w:rFonts w:ascii="Arial" w:hAnsi="Arial" w:cs="Arial"/>
          <w:sz w:val="24"/>
          <w:szCs w:val="24"/>
        </w:rPr>
        <w:t xml:space="preserve"> The higher HR cause-effect views, the more likely good financial gains are (Arthur, </w:t>
      </w:r>
      <w:proofErr w:type="spellStart"/>
      <w:r w:rsidRPr="00D334E9">
        <w:rPr>
          <w:rFonts w:ascii="Arial" w:hAnsi="Arial" w:cs="Arial"/>
          <w:sz w:val="24"/>
          <w:szCs w:val="24"/>
        </w:rPr>
        <w:t>Hendmand</w:t>
      </w:r>
      <w:proofErr w:type="spellEnd"/>
      <w:r w:rsidRPr="00D334E9">
        <w:rPr>
          <w:rFonts w:ascii="Arial" w:hAnsi="Arial" w:cs="Arial"/>
          <w:sz w:val="24"/>
          <w:szCs w:val="24"/>
        </w:rPr>
        <w:t>, and Yang 2014).</w:t>
      </w:r>
    </w:p>
    <w:p w14:paraId="004431BE" w14:textId="77777777" w:rsidR="00EC4F92" w:rsidRDefault="00EC4F92" w:rsidP="00A369F5">
      <w:pPr>
        <w:spacing w:line="360" w:lineRule="auto"/>
        <w:jc w:val="both"/>
      </w:pPr>
    </w:p>
    <w:p w14:paraId="6971D214" w14:textId="0CC77C5C" w:rsidR="00631ED3" w:rsidRPr="00631ED3" w:rsidRDefault="00631ED3" w:rsidP="00A369F5">
      <w:pPr>
        <w:spacing w:line="360" w:lineRule="auto"/>
        <w:jc w:val="both"/>
        <w:rPr>
          <w:rFonts w:ascii="Arial" w:hAnsi="Arial" w:cs="Arial"/>
          <w:sz w:val="24"/>
          <w:szCs w:val="24"/>
        </w:rPr>
      </w:pPr>
      <w:r w:rsidRPr="00631ED3">
        <w:rPr>
          <w:rFonts w:ascii="Arial" w:hAnsi="Arial" w:cs="Arial"/>
          <w:sz w:val="24"/>
          <w:szCs w:val="24"/>
        </w:rPr>
        <w:t xml:space="preserve">Premier Inn's new generation, especially Generation Y, attraction approach focuses numerous essential features that may appeal to younger personnel. This method attracts and engages younger workers while offering rewards and growth chances. Premier Inn's recruitment approach emphasises company culture, career advancement, appealing employee benefits, referral programmes, welcoming gestures, and external recognition. These tactics include specifics about the onboarding process to attract applicants that share Premier Inn's values and want a satisfying career. Successful onboarding includes orientation, training, business policy and culture introductions, and paperwork fulfilment. Whitbread uses several employee benefit programmes to create a </w:t>
      </w:r>
      <w:r w:rsidR="005804BD" w:rsidRPr="00631ED3">
        <w:rPr>
          <w:rFonts w:ascii="Arial" w:hAnsi="Arial" w:cs="Arial"/>
          <w:sz w:val="24"/>
          <w:szCs w:val="24"/>
        </w:rPr>
        <w:t>productive</w:t>
      </w:r>
      <w:r w:rsidRPr="00631ED3">
        <w:rPr>
          <w:rFonts w:ascii="Arial" w:hAnsi="Arial" w:cs="Arial"/>
          <w:sz w:val="24"/>
          <w:szCs w:val="24"/>
        </w:rPr>
        <w:t xml:space="preserve"> and positive workplace that retains employees. Whitbread offers </w:t>
      </w:r>
      <w:r w:rsidR="002E2A37" w:rsidRPr="00631ED3">
        <w:rPr>
          <w:rFonts w:ascii="Arial" w:hAnsi="Arial" w:cs="Arial"/>
          <w:sz w:val="24"/>
          <w:szCs w:val="24"/>
        </w:rPr>
        <w:t>numerous benefits</w:t>
      </w:r>
      <w:r w:rsidRPr="00631ED3">
        <w:rPr>
          <w:rFonts w:ascii="Arial" w:hAnsi="Arial" w:cs="Arial"/>
          <w:sz w:val="24"/>
          <w:szCs w:val="24"/>
        </w:rPr>
        <w:t xml:space="preserve"> to recognise and reward </w:t>
      </w:r>
      <w:r w:rsidR="005804BD">
        <w:rPr>
          <w:rFonts w:ascii="Arial" w:hAnsi="Arial" w:cs="Arial"/>
          <w:sz w:val="24"/>
          <w:szCs w:val="24"/>
        </w:rPr>
        <w:t>new generation</w:t>
      </w:r>
      <w:r w:rsidRPr="00631ED3">
        <w:rPr>
          <w:rFonts w:ascii="Arial" w:hAnsi="Arial" w:cs="Arial"/>
          <w:sz w:val="24"/>
          <w:szCs w:val="24"/>
        </w:rPr>
        <w:t>, promote financial growth, and foster a long-term commitment culture. Whitbread strives to make everyone feel valued, heard, and free to be themselves. The networks collaborate to effect change and promote workplace diversity and inclusion.</w:t>
      </w:r>
    </w:p>
    <w:p w14:paraId="712C0319" w14:textId="77777777" w:rsidR="00EC4F92" w:rsidRDefault="00EC4F92" w:rsidP="00A369F5">
      <w:pPr>
        <w:spacing w:line="360" w:lineRule="auto"/>
        <w:jc w:val="both"/>
      </w:pPr>
    </w:p>
    <w:p w14:paraId="407FD682" w14:textId="77777777" w:rsidR="00EC4F92" w:rsidRDefault="00EC4F92" w:rsidP="00EC4F92"/>
    <w:p w14:paraId="547431E6" w14:textId="0B6CAE30" w:rsidR="001A7DEA" w:rsidRPr="0049026A" w:rsidRDefault="005804BD" w:rsidP="0049026A">
      <w:pPr>
        <w:spacing w:line="360" w:lineRule="auto"/>
        <w:rPr>
          <w:rFonts w:ascii="Arial" w:hAnsi="Arial" w:cs="Arial"/>
        </w:rPr>
      </w:pPr>
      <w:r>
        <w:br w:type="page"/>
      </w:r>
      <w:r w:rsidR="00EC4F92" w:rsidRPr="005804BD">
        <w:rPr>
          <w:rFonts w:ascii="Arial" w:hAnsi="Arial" w:cs="Arial"/>
          <w:sz w:val="40"/>
          <w:szCs w:val="40"/>
        </w:rPr>
        <w:t>References:</w:t>
      </w:r>
    </w:p>
    <w:p w14:paraId="08AB1E53"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Abbas, M. (2017) ‘</w:t>
      </w:r>
      <w:r w:rsidRPr="00EA6E05">
        <w:rPr>
          <w:rFonts w:ascii="Arial" w:hAnsi="Arial" w:cs="Arial"/>
          <w:i/>
          <w:iCs/>
          <w:sz w:val="24"/>
          <w:szCs w:val="24"/>
        </w:rPr>
        <w:t xml:space="preserve">The Effect of Organizational Culture and Leadership Style towards Employee Engagement and Their Impact towards Employee Loyalty’. </w:t>
      </w:r>
      <w:r w:rsidRPr="00EA6E05">
        <w:rPr>
          <w:rFonts w:ascii="Arial" w:hAnsi="Arial" w:cs="Arial"/>
          <w:sz w:val="24"/>
          <w:szCs w:val="24"/>
        </w:rPr>
        <w:t xml:space="preserve">Asian Journal of Technology and Management Research, 07(02), 1–11. Available on: </w:t>
      </w:r>
      <w:hyperlink r:id="rId10" w:history="1">
        <w:r w:rsidRPr="00EA6E05">
          <w:rPr>
            <w:rStyle w:val="Hyperlink"/>
            <w:rFonts w:ascii="Arial" w:hAnsi="Arial" w:cs="Arial"/>
            <w:color w:val="auto"/>
            <w:sz w:val="24"/>
            <w:szCs w:val="24"/>
          </w:rPr>
          <w:t>THE EFFECT OF ORGANIZATIONAL CULTURE AND LEADERSHIP STYLE TOWARDS EMPLOYEE ENGAGEMENT AND THEIR IMPACT TOWARDS EMPLOYEE LOYALTY (ajtmr.com)</w:t>
        </w:r>
      </w:hyperlink>
      <w:r w:rsidRPr="00EA6E05">
        <w:rPr>
          <w:rFonts w:ascii="Arial" w:hAnsi="Arial" w:cs="Arial"/>
          <w:sz w:val="24"/>
          <w:szCs w:val="24"/>
        </w:rPr>
        <w:t xml:space="preserve"> (Accessed on 4</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27B6FA7F"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Arthur, J. B., Herdman, A. O., &amp; Yang, J. (2014) </w:t>
      </w:r>
      <w:r w:rsidRPr="00EA6E05">
        <w:rPr>
          <w:rFonts w:ascii="Arial" w:hAnsi="Arial" w:cs="Arial"/>
          <w:i/>
          <w:iCs/>
          <w:sz w:val="24"/>
          <w:szCs w:val="24"/>
        </w:rPr>
        <w:t>How Top Management HR Beliefs and Values Affect High-Performance Work System Adoption and Implementation Effectiveness</w:t>
      </w:r>
      <w:r w:rsidRPr="00EA6E05">
        <w:rPr>
          <w:rFonts w:ascii="Arial" w:hAnsi="Arial" w:cs="Arial"/>
          <w:sz w:val="24"/>
          <w:szCs w:val="24"/>
        </w:rPr>
        <w:t xml:space="preserve">. Human Resource Management, 55(3), 413–435. </w:t>
      </w:r>
      <w:hyperlink r:id="rId11" w:history="1">
        <w:r w:rsidRPr="00EA6E05">
          <w:rPr>
            <w:rStyle w:val="Hyperlink"/>
            <w:rFonts w:ascii="Arial" w:hAnsi="Arial" w:cs="Arial"/>
            <w:color w:val="auto"/>
            <w:sz w:val="24"/>
            <w:szCs w:val="24"/>
          </w:rPr>
          <w:t>https://doi.org/10.1002/hrm.21672</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31B49149"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eastAsia="Times New Roman" w:hAnsi="Arial" w:cs="Arial"/>
          <w:sz w:val="24"/>
          <w:szCs w:val="24"/>
          <w:lang w:eastAsia="en-GB"/>
        </w:rPr>
        <w:t xml:space="preserve">CSORBA, E. (2018) THE SPIRIT OF WORK. In </w:t>
      </w:r>
      <w:r w:rsidRPr="00EA6E05">
        <w:rPr>
          <w:rFonts w:ascii="Arial" w:eastAsia="Times New Roman" w:hAnsi="Arial" w:cs="Arial"/>
          <w:i/>
          <w:iCs/>
          <w:sz w:val="24"/>
          <w:szCs w:val="24"/>
          <w:lang w:eastAsia="en-GB"/>
        </w:rPr>
        <w:t>The Plight of Potential: Embracing Solitude in Millennial Life and Modern Work</w:t>
      </w:r>
      <w:r w:rsidRPr="00EA6E05">
        <w:rPr>
          <w:rFonts w:ascii="Arial" w:eastAsia="Times New Roman" w:hAnsi="Arial" w:cs="Arial"/>
          <w:sz w:val="24"/>
          <w:szCs w:val="24"/>
          <w:lang w:eastAsia="en-GB"/>
        </w:rPr>
        <w:t xml:space="preserve"> (pp. 13–26). Anthem Press. </w:t>
      </w:r>
      <w:hyperlink r:id="rId12" w:history="1">
        <w:r w:rsidRPr="00EA6E05">
          <w:rPr>
            <w:rStyle w:val="Hyperlink"/>
            <w:rFonts w:ascii="Arial" w:eastAsia="Times New Roman" w:hAnsi="Arial" w:cs="Arial"/>
            <w:sz w:val="24"/>
            <w:szCs w:val="24"/>
            <w:lang w:eastAsia="en-GB"/>
          </w:rPr>
          <w:t>https://doi.org/10.2307/j.ctv62hdfx.5</w:t>
        </w:r>
      </w:hyperlink>
      <w:r w:rsidRPr="00EA6E05">
        <w:rPr>
          <w:rFonts w:ascii="Arial" w:eastAsia="Times New Roman" w:hAnsi="Arial" w:cs="Arial"/>
          <w:sz w:val="24"/>
          <w:szCs w:val="24"/>
          <w:lang w:eastAsia="en-GB"/>
        </w:rPr>
        <w:t xml:space="preserve"> (Accessed on 23rd Oct 2023).</w:t>
      </w:r>
    </w:p>
    <w:p w14:paraId="77366B5E"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hAnsi="Arial" w:cs="Arial"/>
          <w:color w:val="555555"/>
          <w:sz w:val="24"/>
          <w:szCs w:val="24"/>
          <w:shd w:val="clear" w:color="auto" w:fill="FFFFFF"/>
        </w:rPr>
        <w:t>EISNER, S.P., 2005. Managing Generation Y: Quarterly Journal. </w:t>
      </w:r>
      <w:proofErr w:type="spellStart"/>
      <w:r w:rsidRPr="00EA6E05">
        <w:rPr>
          <w:rFonts w:ascii="Arial" w:hAnsi="Arial" w:cs="Arial"/>
          <w:i/>
          <w:iCs/>
          <w:color w:val="555555"/>
          <w:sz w:val="24"/>
          <w:szCs w:val="24"/>
          <w:shd w:val="clear" w:color="auto" w:fill="FFFFFF"/>
        </w:rPr>
        <w:t>S.A.</w:t>
      </w:r>
      <w:proofErr w:type="gramStart"/>
      <w:r w:rsidRPr="00EA6E05">
        <w:rPr>
          <w:rFonts w:ascii="Arial" w:hAnsi="Arial" w:cs="Arial"/>
          <w:i/>
          <w:iCs/>
          <w:color w:val="555555"/>
          <w:sz w:val="24"/>
          <w:szCs w:val="24"/>
          <w:shd w:val="clear" w:color="auto" w:fill="FFFFFF"/>
        </w:rPr>
        <w:t>M.Advanced</w:t>
      </w:r>
      <w:proofErr w:type="spellEnd"/>
      <w:proofErr w:type="gramEnd"/>
      <w:r w:rsidRPr="00EA6E05">
        <w:rPr>
          <w:rFonts w:ascii="Arial" w:hAnsi="Arial" w:cs="Arial"/>
          <w:i/>
          <w:iCs/>
          <w:color w:val="555555"/>
          <w:sz w:val="24"/>
          <w:szCs w:val="24"/>
          <w:shd w:val="clear" w:color="auto" w:fill="FFFFFF"/>
        </w:rPr>
        <w:t xml:space="preserve"> Management Journal, </w:t>
      </w:r>
      <w:r w:rsidRPr="00EA6E05">
        <w:rPr>
          <w:rFonts w:ascii="Arial" w:hAnsi="Arial" w:cs="Arial"/>
          <w:b/>
          <w:bCs/>
          <w:color w:val="555555"/>
          <w:sz w:val="24"/>
          <w:szCs w:val="24"/>
          <w:shd w:val="clear" w:color="auto" w:fill="FFFFFF"/>
        </w:rPr>
        <w:t>70</w:t>
      </w:r>
      <w:r w:rsidRPr="00EA6E05">
        <w:rPr>
          <w:rFonts w:ascii="Arial" w:hAnsi="Arial" w:cs="Arial"/>
          <w:color w:val="555555"/>
          <w:sz w:val="24"/>
          <w:szCs w:val="24"/>
          <w:shd w:val="clear" w:color="auto" w:fill="FFFFFF"/>
        </w:rPr>
        <w:t xml:space="preserve">(4), pp. 4-15. Available at: </w:t>
      </w:r>
      <w:hyperlink r:id="rId13" w:history="1">
        <w:r w:rsidRPr="00EA6E05">
          <w:rPr>
            <w:rStyle w:val="Hyperlink"/>
            <w:rFonts w:ascii="Arial" w:hAnsi="Arial" w:cs="Arial"/>
            <w:sz w:val="24"/>
            <w:szCs w:val="24"/>
          </w:rPr>
          <w:t>Managing Generation Y - ProQuest</w:t>
        </w:r>
      </w:hyperlink>
      <w:r w:rsidRPr="00EA6E05">
        <w:rPr>
          <w:rFonts w:ascii="Arial" w:hAnsi="Arial" w:cs="Arial"/>
          <w:sz w:val="24"/>
          <w:szCs w:val="24"/>
        </w:rPr>
        <w:t xml:space="preserve"> (Accessed on 23th Oct 2023).</w:t>
      </w:r>
    </w:p>
    <w:p w14:paraId="7DC1EAC8"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Glassdoor (2023) </w:t>
      </w:r>
      <w:r w:rsidRPr="00EA6E05">
        <w:rPr>
          <w:rFonts w:ascii="Arial" w:hAnsi="Arial" w:cs="Arial"/>
          <w:i/>
          <w:iCs/>
          <w:sz w:val="24"/>
          <w:szCs w:val="24"/>
        </w:rPr>
        <w:t>Company Review Premier inn</w:t>
      </w:r>
      <w:r w:rsidRPr="00EA6E05">
        <w:rPr>
          <w:rFonts w:ascii="Arial" w:hAnsi="Arial" w:cs="Arial"/>
          <w:sz w:val="24"/>
          <w:szCs w:val="24"/>
        </w:rPr>
        <w:t xml:space="preserve">. </w:t>
      </w:r>
      <w:hyperlink r:id="rId14" w:history="1">
        <w:r w:rsidRPr="00EA6E05">
          <w:rPr>
            <w:rStyle w:val="Hyperlink"/>
            <w:rFonts w:ascii="Arial" w:hAnsi="Arial" w:cs="Arial"/>
            <w:color w:val="auto"/>
            <w:sz w:val="24"/>
            <w:szCs w:val="24"/>
          </w:rPr>
          <w:t>https://www.glassdoor.co.uk/Reviews/Premier-Inn-Reviews-E37496.htm</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135901C1" w14:textId="77777777" w:rsidR="001A7DEA" w:rsidRPr="00EA6E05" w:rsidRDefault="001A7DEA" w:rsidP="0049026A">
      <w:pPr>
        <w:pStyle w:val="NormalWeb"/>
        <w:spacing w:before="0" w:beforeAutospacing="0" w:after="240" w:afterAutospacing="0" w:line="360" w:lineRule="auto"/>
        <w:jc w:val="both"/>
        <w:rPr>
          <w:rFonts w:ascii="Arial" w:hAnsi="Arial" w:cs="Arial"/>
        </w:rPr>
      </w:pPr>
      <w:r w:rsidRPr="00EA6E05">
        <w:rPr>
          <w:rFonts w:ascii="Arial" w:hAnsi="Arial" w:cs="Arial"/>
        </w:rPr>
        <w:t xml:space="preserve">Gupta, D.A., </w:t>
      </w:r>
      <w:proofErr w:type="spellStart"/>
      <w:r w:rsidRPr="00EA6E05">
        <w:rPr>
          <w:rFonts w:ascii="Arial" w:hAnsi="Arial" w:cs="Arial"/>
        </w:rPr>
        <w:t>Luukela</w:t>
      </w:r>
      <w:proofErr w:type="spellEnd"/>
      <w:r w:rsidRPr="00EA6E05">
        <w:rPr>
          <w:rFonts w:ascii="Arial" w:hAnsi="Arial" w:cs="Arial"/>
        </w:rPr>
        <w:t xml:space="preserve">-Tandon, A. and Barman, D. (2019). Employee engagement – evolution, </w:t>
      </w:r>
      <w:proofErr w:type="gramStart"/>
      <w:r w:rsidRPr="00EA6E05">
        <w:rPr>
          <w:rFonts w:ascii="Arial" w:hAnsi="Arial" w:cs="Arial"/>
        </w:rPr>
        <w:t>approaches</w:t>
      </w:r>
      <w:proofErr w:type="gramEnd"/>
      <w:r w:rsidRPr="00EA6E05">
        <w:rPr>
          <w:rFonts w:ascii="Arial" w:hAnsi="Arial" w:cs="Arial"/>
        </w:rPr>
        <w:t xml:space="preserve"> and perspectives. pp.1–19. </w:t>
      </w:r>
      <w:proofErr w:type="spellStart"/>
      <w:proofErr w:type="gramStart"/>
      <w:r w:rsidRPr="00EA6E05">
        <w:rPr>
          <w:rFonts w:ascii="Arial" w:hAnsi="Arial" w:cs="Arial"/>
        </w:rPr>
        <w:t>doi:https</w:t>
      </w:r>
      <w:proofErr w:type="spellEnd"/>
      <w:r w:rsidRPr="00EA6E05">
        <w:rPr>
          <w:rFonts w:ascii="Arial" w:hAnsi="Arial" w:cs="Arial"/>
        </w:rPr>
        <w:t>://doi.org/10.4018/978-1-5225-7799-7.ch001</w:t>
      </w:r>
      <w:proofErr w:type="gramEnd"/>
      <w:r w:rsidRPr="00EA6E05">
        <w:rPr>
          <w:rFonts w:ascii="Arial" w:hAnsi="Arial" w:cs="Arial"/>
        </w:rPr>
        <w:t>. (Accessed on 23rd Oct 2023)</w:t>
      </w:r>
    </w:p>
    <w:p w14:paraId="58A50FC5" w14:textId="77777777" w:rsidR="001A7DEA" w:rsidRPr="00EA6E05" w:rsidRDefault="001A7DEA" w:rsidP="0049026A">
      <w:pPr>
        <w:spacing w:line="360" w:lineRule="auto"/>
        <w:jc w:val="both"/>
        <w:rPr>
          <w:rFonts w:ascii="Arial" w:hAnsi="Arial" w:cs="Arial"/>
          <w:sz w:val="24"/>
          <w:szCs w:val="24"/>
        </w:rPr>
      </w:pPr>
      <w:proofErr w:type="spellStart"/>
      <w:r w:rsidRPr="00EA6E05">
        <w:rPr>
          <w:rFonts w:ascii="Arial" w:hAnsi="Arial" w:cs="Arial"/>
          <w:sz w:val="24"/>
          <w:szCs w:val="24"/>
        </w:rPr>
        <w:t>HRevolution</w:t>
      </w:r>
      <w:proofErr w:type="spellEnd"/>
      <w:r w:rsidRPr="00EA6E05">
        <w:rPr>
          <w:rFonts w:ascii="Arial" w:hAnsi="Arial" w:cs="Arial"/>
          <w:sz w:val="24"/>
          <w:szCs w:val="24"/>
        </w:rPr>
        <w:t xml:space="preserve"> (2023) </w:t>
      </w:r>
      <w:r w:rsidRPr="00EA6E05">
        <w:rPr>
          <w:rFonts w:ascii="Arial" w:hAnsi="Arial" w:cs="Arial"/>
          <w:i/>
          <w:iCs/>
          <w:sz w:val="24"/>
          <w:szCs w:val="24"/>
        </w:rPr>
        <w:t xml:space="preserve">Academy online Log in </w:t>
      </w:r>
      <w:proofErr w:type="spellStart"/>
      <w:r w:rsidRPr="00EA6E05">
        <w:rPr>
          <w:rFonts w:ascii="Arial" w:hAnsi="Arial" w:cs="Arial"/>
          <w:i/>
          <w:iCs/>
          <w:sz w:val="24"/>
          <w:szCs w:val="24"/>
        </w:rPr>
        <w:t>HRevolution</w:t>
      </w:r>
      <w:proofErr w:type="spellEnd"/>
      <w:r w:rsidRPr="00EA6E05">
        <w:rPr>
          <w:rFonts w:ascii="Arial" w:hAnsi="Arial" w:cs="Arial"/>
          <w:i/>
          <w:iCs/>
          <w:sz w:val="24"/>
          <w:szCs w:val="24"/>
        </w:rPr>
        <w:t xml:space="preserve"> Portal Login at SD WORX Portal [HR Evolution].</w:t>
      </w:r>
      <w:r w:rsidRPr="00EA6E05">
        <w:rPr>
          <w:rFonts w:ascii="Arial" w:hAnsi="Arial" w:cs="Arial"/>
          <w:sz w:val="24"/>
          <w:szCs w:val="24"/>
        </w:rPr>
        <w:t xml:space="preserve"> </w:t>
      </w:r>
      <w:proofErr w:type="spellStart"/>
      <w:r w:rsidRPr="00EA6E05">
        <w:rPr>
          <w:rFonts w:ascii="Arial" w:hAnsi="Arial" w:cs="Arial"/>
          <w:sz w:val="24"/>
          <w:szCs w:val="24"/>
        </w:rPr>
        <w:t>HRevolution</w:t>
      </w:r>
      <w:proofErr w:type="spellEnd"/>
      <w:r w:rsidRPr="00EA6E05">
        <w:rPr>
          <w:rFonts w:ascii="Arial" w:hAnsi="Arial" w:cs="Arial"/>
          <w:sz w:val="24"/>
          <w:szCs w:val="24"/>
        </w:rPr>
        <w:t xml:space="preserve">. </w:t>
      </w:r>
      <w:hyperlink r:id="rId15" w:history="1">
        <w:r w:rsidRPr="00EA6E05">
          <w:rPr>
            <w:rStyle w:val="Hyperlink"/>
            <w:rFonts w:ascii="Arial" w:hAnsi="Arial" w:cs="Arial"/>
            <w:color w:val="auto"/>
            <w:sz w:val="24"/>
            <w:szCs w:val="24"/>
          </w:rPr>
          <w:t>https://www.payslipx.co.uk/hrevolution-portal/</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4F5ADD6B"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Indeed (2023) </w:t>
      </w:r>
      <w:r w:rsidRPr="00EA6E05">
        <w:rPr>
          <w:rFonts w:ascii="Arial" w:hAnsi="Arial" w:cs="Arial"/>
          <w:i/>
          <w:iCs/>
          <w:sz w:val="24"/>
          <w:szCs w:val="24"/>
        </w:rPr>
        <w:t>Premier in company review</w:t>
      </w:r>
      <w:r w:rsidRPr="00EA6E05">
        <w:rPr>
          <w:rFonts w:ascii="Arial" w:hAnsi="Arial" w:cs="Arial"/>
          <w:sz w:val="24"/>
          <w:szCs w:val="24"/>
        </w:rPr>
        <w:t xml:space="preserve">. </w:t>
      </w:r>
      <w:hyperlink r:id="rId16" w:history="1">
        <w:r w:rsidRPr="00EA6E05">
          <w:rPr>
            <w:rStyle w:val="Hyperlink"/>
            <w:rFonts w:ascii="Arial" w:hAnsi="Arial" w:cs="Arial"/>
            <w:color w:val="auto"/>
            <w:sz w:val="24"/>
            <w:szCs w:val="24"/>
          </w:rPr>
          <w:t>https://uk.indeed.com/cmp/Premier-Inn/reviews?cmpratingc=mobviewjob&amp;from=mobviewjob&amp;tk=1hc2gquask98k801&amp;fromjk=3c013d3da90c08ef&amp;jt=Nights+Team+Member+%E2%80%93+London+Stansted+Airport+Premier+Inn&amp;attributionid=mobvjcmp</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6BED3E71"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Johns, K. (2003) </w:t>
      </w:r>
      <w:r w:rsidRPr="00EA6E05">
        <w:rPr>
          <w:rFonts w:ascii="Arial" w:hAnsi="Arial" w:cs="Arial"/>
          <w:i/>
          <w:iCs/>
          <w:sz w:val="24"/>
          <w:szCs w:val="24"/>
        </w:rPr>
        <w:t>Managing   generational   diversity   in   the   workforce</w:t>
      </w:r>
      <w:r w:rsidRPr="00EA6E05">
        <w:rPr>
          <w:rFonts w:ascii="Arial" w:hAnsi="Arial" w:cs="Arial"/>
          <w:sz w:val="24"/>
          <w:szCs w:val="24"/>
        </w:rPr>
        <w:t xml:space="preserve">.  Trends   &amp;   </w:t>
      </w:r>
      <w:proofErr w:type="spellStart"/>
      <w:r w:rsidRPr="00EA6E05">
        <w:rPr>
          <w:rFonts w:ascii="Arial" w:hAnsi="Arial" w:cs="Arial"/>
          <w:sz w:val="24"/>
          <w:szCs w:val="24"/>
        </w:rPr>
        <w:t>Tidbits</w:t>
      </w:r>
      <w:proofErr w:type="spellEnd"/>
      <w:r w:rsidRPr="00EA6E05">
        <w:rPr>
          <w:rFonts w:ascii="Arial" w:hAnsi="Arial" w:cs="Arial"/>
          <w:sz w:val="24"/>
          <w:szCs w:val="24"/>
        </w:rPr>
        <w:t>. http://www.workindex.com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07815676"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Martin, Carolyn, &amp; </w:t>
      </w:r>
      <w:proofErr w:type="spellStart"/>
      <w:r w:rsidRPr="00EA6E05">
        <w:rPr>
          <w:rFonts w:ascii="Arial" w:hAnsi="Arial" w:cs="Arial"/>
          <w:sz w:val="24"/>
          <w:szCs w:val="24"/>
        </w:rPr>
        <w:t>Tulgan</w:t>
      </w:r>
      <w:proofErr w:type="spellEnd"/>
      <w:r w:rsidRPr="00EA6E05">
        <w:rPr>
          <w:rFonts w:ascii="Arial" w:hAnsi="Arial" w:cs="Arial"/>
          <w:sz w:val="24"/>
          <w:szCs w:val="24"/>
        </w:rPr>
        <w:t xml:space="preserve">, Bruce (2004) </w:t>
      </w:r>
      <w:r w:rsidRPr="00EA6E05">
        <w:rPr>
          <w:rFonts w:ascii="Arial" w:hAnsi="Arial" w:cs="Arial"/>
          <w:i/>
          <w:iCs/>
          <w:sz w:val="24"/>
          <w:szCs w:val="24"/>
        </w:rPr>
        <w:t>Managing the generation mix – part II</w:t>
      </w:r>
      <w:r w:rsidRPr="00EA6E05">
        <w:rPr>
          <w:rFonts w:ascii="Arial" w:hAnsi="Arial" w:cs="Arial"/>
          <w:sz w:val="24"/>
          <w:szCs w:val="24"/>
        </w:rPr>
        <w:t xml:space="preserve">. Top Echelon, Employers at </w:t>
      </w:r>
      <w:hyperlink r:id="rId17" w:history="1">
        <w:r w:rsidRPr="00EA6E05">
          <w:rPr>
            <w:rStyle w:val="Hyperlink"/>
            <w:rFonts w:ascii="Arial" w:hAnsi="Arial" w:cs="Arial"/>
            <w:color w:val="auto"/>
            <w:sz w:val="24"/>
            <w:szCs w:val="24"/>
          </w:rPr>
          <w:t>http://www.topechelon.com</w:t>
        </w:r>
      </w:hyperlink>
      <w:r w:rsidRPr="00EA6E05">
        <w:rPr>
          <w:rFonts w:ascii="Arial" w:hAnsi="Arial" w:cs="Arial"/>
          <w:sz w:val="24"/>
          <w:szCs w:val="24"/>
        </w:rPr>
        <w:t>.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07DEA571"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shd w:val="clear" w:color="auto" w:fill="FFFFFF"/>
        </w:rPr>
        <w:t xml:space="preserve">Maslach C. Schaufeli W. B. Leiter M. P. (2001) </w:t>
      </w:r>
      <w:r w:rsidRPr="00EA6E05">
        <w:rPr>
          <w:rFonts w:ascii="Arial" w:hAnsi="Arial" w:cs="Arial"/>
          <w:i/>
          <w:iCs/>
          <w:sz w:val="24"/>
          <w:szCs w:val="24"/>
          <w:shd w:val="clear" w:color="auto" w:fill="FFFFFF"/>
        </w:rPr>
        <w:t xml:space="preserve">Job Burnout. </w:t>
      </w:r>
      <w:r w:rsidRPr="00EA6E05">
        <w:rPr>
          <w:rFonts w:ascii="Arial" w:hAnsi="Arial" w:cs="Arial"/>
          <w:sz w:val="24"/>
          <w:szCs w:val="24"/>
          <w:shd w:val="clear" w:color="auto" w:fill="FFFFFF"/>
        </w:rPr>
        <w:t>Annual Review of Psychology, 52(1), 397–42. 10.1146/annurev.psych.52.1.39711148311.</w:t>
      </w:r>
    </w:p>
    <w:p w14:paraId="037D98DA"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Money, K., Hillenbrand, C., &amp; Da Camara, N. (2009) ‘</w:t>
      </w:r>
      <w:r w:rsidRPr="00EA6E05">
        <w:rPr>
          <w:rFonts w:ascii="Arial" w:hAnsi="Arial" w:cs="Arial"/>
          <w:i/>
          <w:iCs/>
          <w:sz w:val="24"/>
          <w:szCs w:val="24"/>
        </w:rPr>
        <w:t>Putting Positive Psychology to Work in Organisations’.</w:t>
      </w:r>
      <w:r w:rsidRPr="00EA6E05">
        <w:rPr>
          <w:rFonts w:ascii="Arial" w:hAnsi="Arial" w:cs="Arial"/>
          <w:sz w:val="24"/>
          <w:szCs w:val="24"/>
        </w:rPr>
        <w:t xml:space="preserve"> Journal of General Management, 34(3), 31-36. </w:t>
      </w:r>
      <w:hyperlink r:id="rId18" w:history="1">
        <w:r w:rsidRPr="00EA6E05">
          <w:rPr>
            <w:rStyle w:val="Hyperlink"/>
            <w:rFonts w:ascii="Arial" w:hAnsi="Arial" w:cs="Arial"/>
            <w:color w:val="auto"/>
            <w:sz w:val="24"/>
            <w:szCs w:val="24"/>
          </w:rPr>
          <w:t>https://doi-org.ezproxy.uwtsd.ac.uk/10.1177/030630700903400302</w:t>
        </w:r>
      </w:hyperlink>
      <w:r w:rsidRPr="00EA6E05">
        <w:rPr>
          <w:rFonts w:ascii="Arial" w:hAnsi="Arial" w:cs="Arial"/>
          <w:sz w:val="24"/>
          <w:szCs w:val="24"/>
        </w:rPr>
        <w:t xml:space="preserve"> (Accessed on: 3</w:t>
      </w:r>
      <w:r w:rsidRPr="00EA6E05">
        <w:rPr>
          <w:rFonts w:ascii="Arial" w:hAnsi="Arial" w:cs="Arial"/>
          <w:sz w:val="24"/>
          <w:szCs w:val="24"/>
          <w:vertAlign w:val="superscript"/>
        </w:rPr>
        <w:t>rd</w:t>
      </w:r>
      <w:r w:rsidRPr="00EA6E05">
        <w:rPr>
          <w:rFonts w:ascii="Arial" w:hAnsi="Arial" w:cs="Arial"/>
          <w:sz w:val="24"/>
          <w:szCs w:val="24"/>
        </w:rPr>
        <w:t xml:space="preserve"> Oct 2023).</w:t>
      </w:r>
    </w:p>
    <w:p w14:paraId="045D8A89"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hAnsi="Arial" w:cs="Arial"/>
          <w:color w:val="232323"/>
          <w:sz w:val="24"/>
          <w:szCs w:val="24"/>
          <w:shd w:val="clear" w:color="auto" w:fill="FFFFFF"/>
        </w:rPr>
        <w:t>Morelli, M. (2016) The Next Generation of Leaders in No-Profit Sector. </w:t>
      </w:r>
      <w:r w:rsidRPr="00EA6E05">
        <w:rPr>
          <w:rFonts w:ascii="Arial" w:hAnsi="Arial" w:cs="Arial"/>
          <w:i/>
          <w:iCs/>
          <w:color w:val="232323"/>
          <w:sz w:val="24"/>
          <w:szCs w:val="24"/>
          <w:shd w:val="clear" w:color="auto" w:fill="FFFFFF"/>
        </w:rPr>
        <w:t>Journal of Human Resource and Sustainability Studies</w:t>
      </w:r>
      <w:r w:rsidRPr="00EA6E05">
        <w:rPr>
          <w:rFonts w:ascii="Arial" w:hAnsi="Arial" w:cs="Arial"/>
          <w:color w:val="232323"/>
          <w:sz w:val="24"/>
          <w:szCs w:val="24"/>
          <w:shd w:val="clear" w:color="auto" w:fill="FFFFFF"/>
        </w:rPr>
        <w:t>, </w:t>
      </w:r>
      <w:r w:rsidRPr="00EA6E05">
        <w:rPr>
          <w:rFonts w:ascii="Arial" w:hAnsi="Arial" w:cs="Arial"/>
          <w:b/>
          <w:bCs/>
          <w:color w:val="232323"/>
          <w:sz w:val="24"/>
          <w:szCs w:val="24"/>
          <w:shd w:val="clear" w:color="auto" w:fill="FFFFFF"/>
        </w:rPr>
        <w:t>4</w:t>
      </w:r>
      <w:r w:rsidRPr="00EA6E05">
        <w:rPr>
          <w:rFonts w:ascii="Arial" w:hAnsi="Arial" w:cs="Arial"/>
          <w:color w:val="232323"/>
          <w:sz w:val="24"/>
          <w:szCs w:val="24"/>
          <w:shd w:val="clear" w:color="auto" w:fill="FFFFFF"/>
        </w:rPr>
        <w:t xml:space="preserve">, 50-53. </w:t>
      </w:r>
      <w:proofErr w:type="spellStart"/>
      <w:r w:rsidRPr="00EA6E05">
        <w:rPr>
          <w:rFonts w:ascii="Arial" w:hAnsi="Arial" w:cs="Arial"/>
          <w:color w:val="232323"/>
          <w:sz w:val="24"/>
          <w:szCs w:val="24"/>
          <w:shd w:val="clear" w:color="auto" w:fill="FFFFFF"/>
        </w:rPr>
        <w:t>doi</w:t>
      </w:r>
      <w:proofErr w:type="spellEnd"/>
      <w:r w:rsidRPr="00EA6E05">
        <w:rPr>
          <w:rFonts w:ascii="Arial" w:hAnsi="Arial" w:cs="Arial"/>
          <w:color w:val="232323"/>
          <w:sz w:val="24"/>
          <w:szCs w:val="24"/>
          <w:shd w:val="clear" w:color="auto" w:fill="FFFFFF"/>
        </w:rPr>
        <w:t>: </w:t>
      </w:r>
      <w:hyperlink r:id="rId19" w:tgtFrame="_blank" w:history="1">
        <w:r w:rsidRPr="00EA6E05">
          <w:rPr>
            <w:rStyle w:val="Hyperlink"/>
            <w:rFonts w:ascii="Arial" w:hAnsi="Arial" w:cs="Arial"/>
            <w:color w:val="0B4FA7"/>
            <w:sz w:val="24"/>
            <w:szCs w:val="24"/>
            <w:shd w:val="clear" w:color="auto" w:fill="FFFFFF"/>
          </w:rPr>
          <w:t>10.4236/jhrss.2016.41006</w:t>
        </w:r>
      </w:hyperlink>
      <w:r w:rsidRPr="00EA6E05">
        <w:rPr>
          <w:rFonts w:ascii="Arial" w:hAnsi="Arial" w:cs="Arial"/>
          <w:color w:val="232323"/>
          <w:sz w:val="24"/>
          <w:szCs w:val="24"/>
          <w:shd w:val="clear" w:color="auto" w:fill="FFFFFF"/>
        </w:rPr>
        <w:t>. (Accessed on 23</w:t>
      </w:r>
      <w:r w:rsidRPr="00EA6E05">
        <w:rPr>
          <w:rFonts w:ascii="Arial" w:hAnsi="Arial" w:cs="Arial"/>
          <w:color w:val="232323"/>
          <w:sz w:val="24"/>
          <w:szCs w:val="24"/>
          <w:shd w:val="clear" w:color="auto" w:fill="FFFFFF"/>
          <w:vertAlign w:val="superscript"/>
        </w:rPr>
        <w:t>rd</w:t>
      </w:r>
      <w:r w:rsidRPr="00EA6E05">
        <w:rPr>
          <w:rFonts w:ascii="Arial" w:hAnsi="Arial" w:cs="Arial"/>
          <w:color w:val="232323"/>
          <w:sz w:val="24"/>
          <w:szCs w:val="24"/>
          <w:shd w:val="clear" w:color="auto" w:fill="FFFFFF"/>
        </w:rPr>
        <w:t xml:space="preserve"> Oct 2023).</w:t>
      </w:r>
    </w:p>
    <w:p w14:paraId="13986B1C"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Premier Inn. (2023) </w:t>
      </w:r>
      <w:r w:rsidRPr="00EA6E05">
        <w:rPr>
          <w:rFonts w:ascii="Arial" w:hAnsi="Arial" w:cs="Arial"/>
          <w:i/>
          <w:iCs/>
          <w:sz w:val="24"/>
          <w:szCs w:val="24"/>
        </w:rPr>
        <w:t xml:space="preserve">Premier Inn Home. </w:t>
      </w:r>
      <w:r w:rsidRPr="00EA6E05">
        <w:rPr>
          <w:rFonts w:ascii="Arial" w:hAnsi="Arial" w:cs="Arial"/>
          <w:sz w:val="24"/>
          <w:szCs w:val="24"/>
        </w:rPr>
        <w:t>Premier Inn</w:t>
      </w:r>
      <w:r w:rsidRPr="00EA6E05">
        <w:rPr>
          <w:rFonts w:ascii="Arial" w:hAnsi="Arial" w:cs="Arial"/>
          <w:i/>
          <w:iCs/>
          <w:sz w:val="24"/>
          <w:szCs w:val="24"/>
        </w:rPr>
        <w:t xml:space="preserve">. </w:t>
      </w:r>
      <w:hyperlink r:id="rId20" w:history="1">
        <w:r w:rsidRPr="00EA6E05">
          <w:rPr>
            <w:rStyle w:val="Hyperlink"/>
            <w:rFonts w:ascii="Arial" w:hAnsi="Arial" w:cs="Arial"/>
            <w:color w:val="auto"/>
            <w:sz w:val="24"/>
            <w:szCs w:val="24"/>
          </w:rPr>
          <w:t>https://www.premierinn.com/gb/en/home.html</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5951D3A2"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Shih, W., &amp; Allen, M. (2007) </w:t>
      </w:r>
      <w:r w:rsidRPr="00EA6E05">
        <w:rPr>
          <w:rFonts w:ascii="Arial" w:hAnsi="Arial" w:cs="Arial"/>
          <w:i/>
          <w:iCs/>
          <w:sz w:val="24"/>
          <w:szCs w:val="24"/>
        </w:rPr>
        <w:t xml:space="preserve">Working with generation D: Adopting and adapting to cultural learning and change. </w:t>
      </w:r>
      <w:r w:rsidRPr="00EA6E05">
        <w:rPr>
          <w:rFonts w:ascii="Arial" w:hAnsi="Arial" w:cs="Arial"/>
          <w:sz w:val="24"/>
          <w:szCs w:val="24"/>
        </w:rPr>
        <w:t xml:space="preserve">Library Management, 28(1/2), 89-100. </w:t>
      </w:r>
      <w:hyperlink r:id="rId21" w:history="1">
        <w:r w:rsidRPr="00EA6E05">
          <w:rPr>
            <w:rStyle w:val="Hyperlink"/>
            <w:rFonts w:ascii="Arial" w:hAnsi="Arial" w:cs="Arial"/>
            <w:color w:val="auto"/>
            <w:sz w:val="24"/>
            <w:szCs w:val="24"/>
          </w:rPr>
          <w:t>http://dx.doi.org/10.1108/01435120710723572</w:t>
        </w:r>
      </w:hyperlink>
      <w:r w:rsidRPr="00EA6E05">
        <w:rPr>
          <w:rFonts w:ascii="Arial" w:hAnsi="Arial" w:cs="Arial"/>
          <w:sz w:val="24"/>
          <w:szCs w:val="24"/>
        </w:rPr>
        <w:t>. (Accessed on 4</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3330CC1D" w14:textId="77777777" w:rsidR="001A7DEA" w:rsidRPr="00EA6E05" w:rsidRDefault="001A7DEA" w:rsidP="0049026A">
      <w:pPr>
        <w:spacing w:after="0" w:line="360" w:lineRule="auto"/>
        <w:jc w:val="both"/>
        <w:rPr>
          <w:rFonts w:ascii="Arial" w:eastAsia="Times New Roman" w:hAnsi="Arial" w:cs="Arial"/>
          <w:sz w:val="24"/>
          <w:szCs w:val="24"/>
          <w:lang w:eastAsia="en-GB"/>
        </w:rPr>
      </w:pPr>
      <w:r w:rsidRPr="00EA6E05">
        <w:rPr>
          <w:rFonts w:ascii="Arial" w:eastAsia="Times New Roman" w:hAnsi="Arial" w:cs="Arial"/>
          <w:sz w:val="24"/>
          <w:szCs w:val="24"/>
          <w:lang w:eastAsia="en-GB"/>
        </w:rPr>
        <w:t xml:space="preserve">Singh, A. (2018) The man who invented a chicken: introducing a global generation of entrepreneurial social activists. In </w:t>
      </w:r>
      <w:r w:rsidRPr="00EA6E05">
        <w:rPr>
          <w:rFonts w:ascii="Arial" w:eastAsia="Times New Roman" w:hAnsi="Arial" w:cs="Arial"/>
          <w:i/>
          <w:iCs/>
          <w:sz w:val="24"/>
          <w:szCs w:val="24"/>
          <w:lang w:eastAsia="en-GB"/>
        </w:rPr>
        <w:t>The moral marketplace: How mission-driven millennials and social entrepreneurs are changing our world</w:t>
      </w:r>
      <w:r w:rsidRPr="00EA6E05">
        <w:rPr>
          <w:rFonts w:ascii="Arial" w:eastAsia="Times New Roman" w:hAnsi="Arial" w:cs="Arial"/>
          <w:sz w:val="24"/>
          <w:szCs w:val="24"/>
          <w:lang w:eastAsia="en-GB"/>
        </w:rPr>
        <w:t xml:space="preserve"> (1st ed., pp. 13–45). Bristol University Press. </w:t>
      </w:r>
      <w:hyperlink r:id="rId22" w:history="1">
        <w:r w:rsidRPr="00EA6E05">
          <w:rPr>
            <w:rStyle w:val="Hyperlink"/>
            <w:rFonts w:ascii="Arial" w:eastAsia="Times New Roman" w:hAnsi="Arial" w:cs="Arial"/>
            <w:sz w:val="24"/>
            <w:szCs w:val="24"/>
            <w:lang w:eastAsia="en-GB"/>
          </w:rPr>
          <w:t>https://doi.org/10.2307/j.ctt1zxsm9q.5</w:t>
        </w:r>
      </w:hyperlink>
      <w:r w:rsidRPr="00EA6E05">
        <w:rPr>
          <w:rFonts w:ascii="Arial" w:eastAsia="Times New Roman" w:hAnsi="Arial" w:cs="Arial"/>
          <w:sz w:val="24"/>
          <w:szCs w:val="24"/>
          <w:lang w:eastAsia="en-GB"/>
        </w:rPr>
        <w:t xml:space="preserve"> (Accessed on 23rd Oct 2023).</w:t>
      </w:r>
    </w:p>
    <w:p w14:paraId="72133B57"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Stewart, J. S., Oliver, E. G., Cravens, K. S., &amp; Oishi, S. (2017) </w:t>
      </w:r>
      <w:r w:rsidRPr="00EA6E05">
        <w:rPr>
          <w:rFonts w:ascii="Arial" w:hAnsi="Arial" w:cs="Arial"/>
          <w:i/>
          <w:iCs/>
          <w:sz w:val="24"/>
          <w:szCs w:val="24"/>
        </w:rPr>
        <w:t>Managing millennials: Embracing generational differences.</w:t>
      </w:r>
      <w:r w:rsidRPr="00EA6E05">
        <w:rPr>
          <w:rFonts w:ascii="Arial" w:hAnsi="Arial" w:cs="Arial"/>
          <w:sz w:val="24"/>
          <w:szCs w:val="24"/>
        </w:rPr>
        <w:t xml:space="preserve"> Business Horizons, 60(1), 45–54. Available at: </w:t>
      </w:r>
      <w:hyperlink r:id="rId23" w:history="1">
        <w:r w:rsidRPr="00EA6E05">
          <w:rPr>
            <w:rStyle w:val="Hyperlink"/>
            <w:rFonts w:ascii="Arial" w:hAnsi="Arial" w:cs="Arial"/>
            <w:color w:val="auto"/>
            <w:sz w:val="24"/>
            <w:szCs w:val="24"/>
          </w:rPr>
          <w:t>Managing millennials: Embracing generational differences - ScienceDirect</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66D86B65"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Torrington, D, Hall, L, Atkinson, C, &amp; Taylor, S (2020) </w:t>
      </w:r>
      <w:r w:rsidRPr="00EA6E05">
        <w:rPr>
          <w:rFonts w:ascii="Arial" w:hAnsi="Arial" w:cs="Arial"/>
          <w:i/>
          <w:iCs/>
          <w:sz w:val="24"/>
          <w:szCs w:val="24"/>
        </w:rPr>
        <w:t>Human Resource Management PDF eBook, Pearson Education, Limited, Harlow</w:t>
      </w:r>
      <w:r w:rsidRPr="00EA6E05">
        <w:rPr>
          <w:rFonts w:ascii="Arial" w:hAnsi="Arial" w:cs="Arial"/>
          <w:sz w:val="24"/>
          <w:szCs w:val="24"/>
        </w:rPr>
        <w:t xml:space="preserve">. Available from: ProQuest eBook Central. </w:t>
      </w:r>
      <w:hyperlink r:id="rId24" w:history="1">
        <w:r w:rsidRPr="00EA6E05">
          <w:rPr>
            <w:rStyle w:val="Hyperlink"/>
            <w:rFonts w:ascii="Arial" w:hAnsi="Arial" w:cs="Arial"/>
            <w:color w:val="auto"/>
            <w:sz w:val="24"/>
            <w:szCs w:val="24"/>
          </w:rPr>
          <w:t>https://ebookcentral.proquest.com/lib/trinity/reader.action?docID=6108840</w:t>
        </w:r>
      </w:hyperlink>
      <w:r w:rsidRPr="00EA6E05">
        <w:rPr>
          <w:rFonts w:ascii="Arial" w:hAnsi="Arial" w:cs="Arial"/>
          <w:sz w:val="24"/>
          <w:szCs w:val="24"/>
        </w:rPr>
        <w:t xml:space="preserve"> (Accessed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179CE606"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Whitbread (2023) </w:t>
      </w:r>
      <w:r w:rsidRPr="00EA6E05">
        <w:rPr>
          <w:rFonts w:ascii="Arial" w:hAnsi="Arial" w:cs="Arial"/>
          <w:i/>
          <w:iCs/>
          <w:sz w:val="24"/>
          <w:szCs w:val="24"/>
        </w:rPr>
        <w:t>About Us.</w:t>
      </w:r>
      <w:r w:rsidRPr="00EA6E05">
        <w:rPr>
          <w:rFonts w:ascii="Arial" w:hAnsi="Arial" w:cs="Arial"/>
          <w:sz w:val="24"/>
          <w:szCs w:val="24"/>
        </w:rPr>
        <w:t xml:space="preserve"> Whitbread Careers. </w:t>
      </w:r>
      <w:hyperlink r:id="rId25" w:history="1">
        <w:r w:rsidRPr="00EA6E05">
          <w:rPr>
            <w:rStyle w:val="Hyperlink"/>
            <w:rFonts w:ascii="Arial" w:hAnsi="Arial" w:cs="Arial"/>
            <w:color w:val="auto"/>
            <w:sz w:val="24"/>
            <w:szCs w:val="24"/>
          </w:rPr>
          <w:t>https://www.whitbreadcareers.com/about-us/</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79312FF8"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Whitbread (2023)</w:t>
      </w:r>
      <w:r w:rsidRPr="00EA6E05">
        <w:rPr>
          <w:rFonts w:ascii="Arial" w:hAnsi="Arial" w:cs="Arial"/>
          <w:i/>
          <w:iCs/>
          <w:sz w:val="24"/>
          <w:szCs w:val="24"/>
        </w:rPr>
        <w:t xml:space="preserve"> Early Careers. </w:t>
      </w:r>
      <w:r w:rsidRPr="00EA6E05">
        <w:rPr>
          <w:rFonts w:ascii="Arial" w:hAnsi="Arial" w:cs="Arial"/>
          <w:sz w:val="24"/>
          <w:szCs w:val="24"/>
        </w:rPr>
        <w:t xml:space="preserve">Whitbread Careers. </w:t>
      </w:r>
      <w:hyperlink r:id="rId26" w:history="1">
        <w:r w:rsidRPr="00EA6E05">
          <w:rPr>
            <w:rStyle w:val="Hyperlink"/>
            <w:rFonts w:ascii="Arial" w:hAnsi="Arial" w:cs="Arial"/>
            <w:color w:val="auto"/>
            <w:sz w:val="24"/>
            <w:szCs w:val="24"/>
          </w:rPr>
          <w:t>https://www.whitbreadcareers.com/early-careers/</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p w14:paraId="6F0A3B58" w14:textId="77777777" w:rsidR="001A7DEA" w:rsidRPr="00EA6E05" w:rsidRDefault="001A7DEA" w:rsidP="0049026A">
      <w:pPr>
        <w:spacing w:line="360" w:lineRule="auto"/>
        <w:jc w:val="both"/>
        <w:rPr>
          <w:rFonts w:ascii="Arial" w:hAnsi="Arial" w:cs="Arial"/>
          <w:sz w:val="24"/>
          <w:szCs w:val="24"/>
        </w:rPr>
      </w:pPr>
      <w:r w:rsidRPr="00EA6E05">
        <w:rPr>
          <w:rFonts w:ascii="Arial" w:hAnsi="Arial" w:cs="Arial"/>
          <w:sz w:val="24"/>
          <w:szCs w:val="24"/>
        </w:rPr>
        <w:t xml:space="preserve">Whitbread (2023) </w:t>
      </w:r>
      <w:r w:rsidRPr="00EA6E05">
        <w:rPr>
          <w:rFonts w:ascii="Arial" w:hAnsi="Arial" w:cs="Arial"/>
          <w:i/>
          <w:iCs/>
          <w:sz w:val="24"/>
          <w:szCs w:val="24"/>
        </w:rPr>
        <w:t xml:space="preserve">Whitbread Graduates. </w:t>
      </w:r>
      <w:r w:rsidRPr="00EA6E05">
        <w:rPr>
          <w:rFonts w:ascii="Arial" w:hAnsi="Arial" w:cs="Arial"/>
          <w:sz w:val="24"/>
          <w:szCs w:val="24"/>
        </w:rPr>
        <w:t>Whitbread Careers</w:t>
      </w:r>
      <w:r w:rsidRPr="00EA6E05">
        <w:rPr>
          <w:rFonts w:ascii="Arial" w:hAnsi="Arial" w:cs="Arial"/>
          <w:i/>
          <w:iCs/>
          <w:sz w:val="24"/>
          <w:szCs w:val="24"/>
        </w:rPr>
        <w:t xml:space="preserve">. </w:t>
      </w:r>
      <w:hyperlink r:id="rId27" w:history="1">
        <w:r w:rsidRPr="00EA6E05">
          <w:rPr>
            <w:rStyle w:val="Hyperlink"/>
            <w:rFonts w:ascii="Arial" w:hAnsi="Arial" w:cs="Arial"/>
            <w:color w:val="auto"/>
            <w:sz w:val="24"/>
            <w:szCs w:val="24"/>
          </w:rPr>
          <w:t>https://www.whitbreadcareers.com/graduates/</w:t>
        </w:r>
      </w:hyperlink>
      <w:r w:rsidRPr="00EA6E05">
        <w:rPr>
          <w:rFonts w:ascii="Arial" w:hAnsi="Arial" w:cs="Arial"/>
          <w:sz w:val="24"/>
          <w:szCs w:val="24"/>
        </w:rPr>
        <w:t>(Accessed on 6</w:t>
      </w:r>
      <w:r w:rsidRPr="00EA6E05">
        <w:rPr>
          <w:rFonts w:ascii="Arial" w:hAnsi="Arial" w:cs="Arial"/>
          <w:sz w:val="24"/>
          <w:szCs w:val="24"/>
          <w:vertAlign w:val="superscript"/>
        </w:rPr>
        <w:t>th</w:t>
      </w:r>
      <w:r w:rsidRPr="00EA6E05">
        <w:rPr>
          <w:rFonts w:ascii="Arial" w:hAnsi="Arial" w:cs="Arial"/>
          <w:sz w:val="24"/>
          <w:szCs w:val="24"/>
        </w:rPr>
        <w:t xml:space="preserve"> Oct 2023).</w:t>
      </w:r>
    </w:p>
    <w:sectPr w:rsidR="001A7DEA" w:rsidRPr="00EA6E05" w:rsidSect="005804B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43ABD" w14:textId="77777777" w:rsidR="00440CCB" w:rsidRDefault="00440CCB" w:rsidP="00D12201">
      <w:pPr>
        <w:spacing w:after="0" w:line="240" w:lineRule="auto"/>
      </w:pPr>
      <w:r>
        <w:separator/>
      </w:r>
    </w:p>
  </w:endnote>
  <w:endnote w:type="continuationSeparator" w:id="0">
    <w:p w14:paraId="70698134" w14:textId="77777777" w:rsidR="00440CCB" w:rsidRDefault="00440CCB" w:rsidP="00D12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C24FD" w14:textId="77777777" w:rsidR="00440CCB" w:rsidRDefault="00440CCB" w:rsidP="00D12201">
      <w:pPr>
        <w:spacing w:after="0" w:line="240" w:lineRule="auto"/>
      </w:pPr>
      <w:r>
        <w:separator/>
      </w:r>
    </w:p>
  </w:footnote>
  <w:footnote w:type="continuationSeparator" w:id="0">
    <w:p w14:paraId="724145BB" w14:textId="77777777" w:rsidR="00440CCB" w:rsidRDefault="00440CCB" w:rsidP="00D12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A74E6"/>
    <w:multiLevelType w:val="hybridMultilevel"/>
    <w:tmpl w:val="E57AF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7D6326"/>
    <w:multiLevelType w:val="hybridMultilevel"/>
    <w:tmpl w:val="E0AEF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E7E44"/>
    <w:multiLevelType w:val="hybridMultilevel"/>
    <w:tmpl w:val="71762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D5064"/>
    <w:multiLevelType w:val="hybridMultilevel"/>
    <w:tmpl w:val="98D6C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471038">
    <w:abstractNumId w:val="2"/>
  </w:num>
  <w:num w:numId="2" w16cid:durableId="245579987">
    <w:abstractNumId w:val="3"/>
  </w:num>
  <w:num w:numId="3" w16cid:durableId="2074042458">
    <w:abstractNumId w:val="1"/>
  </w:num>
  <w:num w:numId="4" w16cid:durableId="754667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F92"/>
    <w:rsid w:val="00005E5F"/>
    <w:rsid w:val="00017E2E"/>
    <w:rsid w:val="000B7C49"/>
    <w:rsid w:val="000E23B3"/>
    <w:rsid w:val="000F1002"/>
    <w:rsid w:val="000F3E88"/>
    <w:rsid w:val="00105AD1"/>
    <w:rsid w:val="00107D0C"/>
    <w:rsid w:val="0014742F"/>
    <w:rsid w:val="00152463"/>
    <w:rsid w:val="00173199"/>
    <w:rsid w:val="00195083"/>
    <w:rsid w:val="001A7DEA"/>
    <w:rsid w:val="001B0BF0"/>
    <w:rsid w:val="001D0D22"/>
    <w:rsid w:val="001E47A2"/>
    <w:rsid w:val="001F0DDB"/>
    <w:rsid w:val="00204BB8"/>
    <w:rsid w:val="00212BB2"/>
    <w:rsid w:val="00236F79"/>
    <w:rsid w:val="0025409C"/>
    <w:rsid w:val="00260C86"/>
    <w:rsid w:val="002A18FE"/>
    <w:rsid w:val="002D2259"/>
    <w:rsid w:val="002E26CD"/>
    <w:rsid w:val="002E2A37"/>
    <w:rsid w:val="00311C61"/>
    <w:rsid w:val="00316DF9"/>
    <w:rsid w:val="0031746F"/>
    <w:rsid w:val="0032256F"/>
    <w:rsid w:val="003266D2"/>
    <w:rsid w:val="00331575"/>
    <w:rsid w:val="00371318"/>
    <w:rsid w:val="003A5708"/>
    <w:rsid w:val="003D7DE2"/>
    <w:rsid w:val="003D7E2A"/>
    <w:rsid w:val="003D7E71"/>
    <w:rsid w:val="00404E6B"/>
    <w:rsid w:val="004153FD"/>
    <w:rsid w:val="00431333"/>
    <w:rsid w:val="00440CCB"/>
    <w:rsid w:val="0049026A"/>
    <w:rsid w:val="004D5BF2"/>
    <w:rsid w:val="004F1A74"/>
    <w:rsid w:val="004F246A"/>
    <w:rsid w:val="004F3B1A"/>
    <w:rsid w:val="004F70EC"/>
    <w:rsid w:val="00532AD3"/>
    <w:rsid w:val="00551E42"/>
    <w:rsid w:val="00557D56"/>
    <w:rsid w:val="00570612"/>
    <w:rsid w:val="005804BD"/>
    <w:rsid w:val="00594E2C"/>
    <w:rsid w:val="005A69A5"/>
    <w:rsid w:val="005B666C"/>
    <w:rsid w:val="005F1157"/>
    <w:rsid w:val="005F6411"/>
    <w:rsid w:val="005F787B"/>
    <w:rsid w:val="00631ED3"/>
    <w:rsid w:val="00671F22"/>
    <w:rsid w:val="00687B78"/>
    <w:rsid w:val="006A5B1F"/>
    <w:rsid w:val="00705197"/>
    <w:rsid w:val="00725EF8"/>
    <w:rsid w:val="00726472"/>
    <w:rsid w:val="00740009"/>
    <w:rsid w:val="007B012F"/>
    <w:rsid w:val="007B5BB6"/>
    <w:rsid w:val="007E1CF8"/>
    <w:rsid w:val="007F0A34"/>
    <w:rsid w:val="008043D8"/>
    <w:rsid w:val="008106ED"/>
    <w:rsid w:val="0084662E"/>
    <w:rsid w:val="00877AC1"/>
    <w:rsid w:val="00892D24"/>
    <w:rsid w:val="008A67F0"/>
    <w:rsid w:val="008D14BB"/>
    <w:rsid w:val="008E3668"/>
    <w:rsid w:val="008F46A1"/>
    <w:rsid w:val="008F7CDD"/>
    <w:rsid w:val="00943CB1"/>
    <w:rsid w:val="009D727B"/>
    <w:rsid w:val="009F0354"/>
    <w:rsid w:val="00A0294B"/>
    <w:rsid w:val="00A11C40"/>
    <w:rsid w:val="00A1210E"/>
    <w:rsid w:val="00A32059"/>
    <w:rsid w:val="00A369F5"/>
    <w:rsid w:val="00A531EC"/>
    <w:rsid w:val="00A64374"/>
    <w:rsid w:val="00AA6218"/>
    <w:rsid w:val="00AB4024"/>
    <w:rsid w:val="00AB6F8D"/>
    <w:rsid w:val="00AD20E9"/>
    <w:rsid w:val="00B05351"/>
    <w:rsid w:val="00B11B99"/>
    <w:rsid w:val="00B2136E"/>
    <w:rsid w:val="00B34E85"/>
    <w:rsid w:val="00BA74C2"/>
    <w:rsid w:val="00BD2117"/>
    <w:rsid w:val="00BD5323"/>
    <w:rsid w:val="00BD6EA0"/>
    <w:rsid w:val="00BE2720"/>
    <w:rsid w:val="00C8508D"/>
    <w:rsid w:val="00C9613C"/>
    <w:rsid w:val="00CA2A32"/>
    <w:rsid w:val="00CC0A35"/>
    <w:rsid w:val="00D12201"/>
    <w:rsid w:val="00D1679C"/>
    <w:rsid w:val="00D21B6B"/>
    <w:rsid w:val="00D334E9"/>
    <w:rsid w:val="00D52956"/>
    <w:rsid w:val="00D55862"/>
    <w:rsid w:val="00D72154"/>
    <w:rsid w:val="00D87048"/>
    <w:rsid w:val="00DA25C8"/>
    <w:rsid w:val="00DC1899"/>
    <w:rsid w:val="00DC6C1C"/>
    <w:rsid w:val="00DD78D7"/>
    <w:rsid w:val="00E10015"/>
    <w:rsid w:val="00E229BD"/>
    <w:rsid w:val="00E40D57"/>
    <w:rsid w:val="00E53846"/>
    <w:rsid w:val="00E85473"/>
    <w:rsid w:val="00E87763"/>
    <w:rsid w:val="00E9556A"/>
    <w:rsid w:val="00E9792E"/>
    <w:rsid w:val="00EA6E05"/>
    <w:rsid w:val="00EC4F92"/>
    <w:rsid w:val="00EE2A87"/>
    <w:rsid w:val="00F3086A"/>
    <w:rsid w:val="00F3303F"/>
    <w:rsid w:val="00F6183D"/>
    <w:rsid w:val="00F64DEA"/>
    <w:rsid w:val="00FB24C1"/>
    <w:rsid w:val="00FC1433"/>
    <w:rsid w:val="00FD238A"/>
    <w:rsid w:val="00FD7689"/>
    <w:rsid w:val="00FF3A9C"/>
    <w:rsid w:val="00FF418F"/>
    <w:rsid w:val="00FF5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F7262E"/>
  <w15:chartTrackingRefBased/>
  <w15:docId w15:val="{FA9CC3C5-3966-40E3-8693-9E27452BC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F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4F92"/>
    <w:rPr>
      <w:color w:val="0563C1" w:themeColor="hyperlink"/>
      <w:u w:val="single"/>
    </w:rPr>
  </w:style>
  <w:style w:type="paragraph" w:styleId="ListParagraph">
    <w:name w:val="List Paragraph"/>
    <w:basedOn w:val="Normal"/>
    <w:uiPriority w:val="34"/>
    <w:qFormat/>
    <w:rsid w:val="00EC4F92"/>
    <w:pPr>
      <w:ind w:left="720"/>
      <w:contextualSpacing/>
    </w:pPr>
  </w:style>
  <w:style w:type="character" w:styleId="UnresolvedMention">
    <w:name w:val="Unresolved Mention"/>
    <w:basedOn w:val="DefaultParagraphFont"/>
    <w:uiPriority w:val="99"/>
    <w:semiHidden/>
    <w:unhideWhenUsed/>
    <w:rsid w:val="00594E2C"/>
    <w:rPr>
      <w:color w:val="605E5C"/>
      <w:shd w:val="clear" w:color="auto" w:fill="E1DFDD"/>
    </w:rPr>
  </w:style>
  <w:style w:type="paragraph" w:styleId="NoSpacing">
    <w:name w:val="No Spacing"/>
    <w:link w:val="NoSpacingChar"/>
    <w:uiPriority w:val="1"/>
    <w:qFormat/>
    <w:rsid w:val="005804B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804BD"/>
    <w:rPr>
      <w:rFonts w:eastAsiaTheme="minorEastAsia"/>
      <w:lang w:eastAsia="en-GB"/>
    </w:rPr>
  </w:style>
  <w:style w:type="paragraph" w:styleId="Header">
    <w:name w:val="header"/>
    <w:basedOn w:val="Normal"/>
    <w:link w:val="HeaderChar"/>
    <w:uiPriority w:val="99"/>
    <w:unhideWhenUsed/>
    <w:rsid w:val="00D12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201"/>
  </w:style>
  <w:style w:type="paragraph" w:styleId="Footer">
    <w:name w:val="footer"/>
    <w:basedOn w:val="Normal"/>
    <w:link w:val="FooterChar"/>
    <w:uiPriority w:val="99"/>
    <w:unhideWhenUsed/>
    <w:rsid w:val="00D12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201"/>
  </w:style>
  <w:style w:type="character" w:styleId="FollowedHyperlink">
    <w:name w:val="FollowedHyperlink"/>
    <w:basedOn w:val="DefaultParagraphFont"/>
    <w:uiPriority w:val="99"/>
    <w:semiHidden/>
    <w:unhideWhenUsed/>
    <w:rsid w:val="001D0D22"/>
    <w:rPr>
      <w:color w:val="954F72" w:themeColor="followedHyperlink"/>
      <w:u w:val="single"/>
    </w:rPr>
  </w:style>
  <w:style w:type="paragraph" w:styleId="NormalWeb">
    <w:name w:val="Normal (Web)"/>
    <w:basedOn w:val="Normal"/>
    <w:uiPriority w:val="99"/>
    <w:semiHidden/>
    <w:unhideWhenUsed/>
    <w:rsid w:val="00BA74C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89054">
      <w:bodyDiv w:val="1"/>
      <w:marLeft w:val="0"/>
      <w:marRight w:val="0"/>
      <w:marTop w:val="0"/>
      <w:marBottom w:val="0"/>
      <w:divBdr>
        <w:top w:val="none" w:sz="0" w:space="0" w:color="auto"/>
        <w:left w:val="none" w:sz="0" w:space="0" w:color="auto"/>
        <w:bottom w:val="none" w:sz="0" w:space="0" w:color="auto"/>
        <w:right w:val="none" w:sz="0" w:space="0" w:color="auto"/>
      </w:divBdr>
      <w:divsChild>
        <w:div w:id="619531824">
          <w:marLeft w:val="0"/>
          <w:marRight w:val="0"/>
          <w:marTop w:val="0"/>
          <w:marBottom w:val="0"/>
          <w:divBdr>
            <w:top w:val="none" w:sz="0" w:space="0" w:color="auto"/>
            <w:left w:val="none" w:sz="0" w:space="0" w:color="auto"/>
            <w:bottom w:val="none" w:sz="0" w:space="0" w:color="auto"/>
            <w:right w:val="none" w:sz="0" w:space="0" w:color="auto"/>
          </w:divBdr>
          <w:divsChild>
            <w:div w:id="114153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41857">
      <w:bodyDiv w:val="1"/>
      <w:marLeft w:val="0"/>
      <w:marRight w:val="0"/>
      <w:marTop w:val="0"/>
      <w:marBottom w:val="0"/>
      <w:divBdr>
        <w:top w:val="none" w:sz="0" w:space="0" w:color="auto"/>
        <w:left w:val="none" w:sz="0" w:space="0" w:color="auto"/>
        <w:bottom w:val="none" w:sz="0" w:space="0" w:color="auto"/>
        <w:right w:val="none" w:sz="0" w:space="0" w:color="auto"/>
      </w:divBdr>
      <w:divsChild>
        <w:div w:id="639654219">
          <w:marLeft w:val="0"/>
          <w:marRight w:val="0"/>
          <w:marTop w:val="0"/>
          <w:marBottom w:val="0"/>
          <w:divBdr>
            <w:top w:val="none" w:sz="0" w:space="0" w:color="auto"/>
            <w:left w:val="none" w:sz="0" w:space="0" w:color="auto"/>
            <w:bottom w:val="none" w:sz="0" w:space="0" w:color="auto"/>
            <w:right w:val="none" w:sz="0" w:space="0" w:color="auto"/>
          </w:divBdr>
          <w:divsChild>
            <w:div w:id="3422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283551">
      <w:bodyDiv w:val="1"/>
      <w:marLeft w:val="0"/>
      <w:marRight w:val="0"/>
      <w:marTop w:val="0"/>
      <w:marBottom w:val="0"/>
      <w:divBdr>
        <w:top w:val="none" w:sz="0" w:space="0" w:color="auto"/>
        <w:left w:val="none" w:sz="0" w:space="0" w:color="auto"/>
        <w:bottom w:val="none" w:sz="0" w:space="0" w:color="auto"/>
        <w:right w:val="none" w:sz="0" w:space="0" w:color="auto"/>
      </w:divBdr>
      <w:divsChild>
        <w:div w:id="18608986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docview/231242493?pq-origsite=gscholar&amp;fromopenview=true" TargetMode="External"/><Relationship Id="rId18" Type="http://schemas.openxmlformats.org/officeDocument/2006/relationships/hyperlink" Target="https://doi-org.ezproxy.uwtsd.ac.uk/10.1177/030630700903400302" TargetMode="External"/><Relationship Id="rId26" Type="http://schemas.openxmlformats.org/officeDocument/2006/relationships/hyperlink" Target="https://www.whitbreadcareers.com/early-careers/" TargetMode="External"/><Relationship Id="rId3" Type="http://schemas.openxmlformats.org/officeDocument/2006/relationships/styles" Target="styles.xml"/><Relationship Id="rId21" Type="http://schemas.openxmlformats.org/officeDocument/2006/relationships/hyperlink" Target="http://dx.doi.org/10.1108/01435120710723572" TargetMode="External"/><Relationship Id="rId7" Type="http://schemas.openxmlformats.org/officeDocument/2006/relationships/endnotes" Target="endnotes.xml"/><Relationship Id="rId12" Type="http://schemas.openxmlformats.org/officeDocument/2006/relationships/hyperlink" Target="https://doi.org/10.2307/j.ctv62hdfx.5" TargetMode="External"/><Relationship Id="rId17" Type="http://schemas.openxmlformats.org/officeDocument/2006/relationships/hyperlink" Target="http://www.topechelon.com" TargetMode="External"/><Relationship Id="rId25" Type="http://schemas.openxmlformats.org/officeDocument/2006/relationships/hyperlink" Target="https://www.whitbreadcareers.com/about-us/" TargetMode="External"/><Relationship Id="rId2" Type="http://schemas.openxmlformats.org/officeDocument/2006/relationships/numbering" Target="numbering.xml"/><Relationship Id="rId16" Type="http://schemas.openxmlformats.org/officeDocument/2006/relationships/hyperlink" Target="https://uk.indeed.com/cmp/Premier-Inn/reviews?cmpratingc=mobviewjob&amp;from=mobviewjob&amp;tk=1hc2gquask98k801&amp;fromjk=3c013d3da90c08ef&amp;jt=Nights+Team+Member+%E2%80%93+London+Stansted+Airport+Premier+Inn&amp;attributionid=mobvjcmp" TargetMode="External"/><Relationship Id="rId20" Type="http://schemas.openxmlformats.org/officeDocument/2006/relationships/hyperlink" Target="https://www.premierinn.com/gb/en/hom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hrm.21672" TargetMode="External"/><Relationship Id="rId24" Type="http://schemas.openxmlformats.org/officeDocument/2006/relationships/hyperlink" Target="https://ebookcentral.proquest.com/lib/trinity/reader.action?docID=6108840" TargetMode="External"/><Relationship Id="rId5" Type="http://schemas.openxmlformats.org/officeDocument/2006/relationships/webSettings" Target="webSettings.xml"/><Relationship Id="rId15" Type="http://schemas.openxmlformats.org/officeDocument/2006/relationships/hyperlink" Target="https://www.payslipx.co.uk/hrevolution-portal/" TargetMode="External"/><Relationship Id="rId23" Type="http://schemas.openxmlformats.org/officeDocument/2006/relationships/hyperlink" Target="https://www.sciencedirect.com/science/article/abs/pii/S000768131630088X" TargetMode="External"/><Relationship Id="rId28" Type="http://schemas.openxmlformats.org/officeDocument/2006/relationships/fontTable" Target="fontTable.xml"/><Relationship Id="rId10" Type="http://schemas.openxmlformats.org/officeDocument/2006/relationships/hyperlink" Target="https://ajtmr.com/papers/Vol7Issue2/Vol7Iss2_P1.pdf" TargetMode="External"/><Relationship Id="rId19" Type="http://schemas.openxmlformats.org/officeDocument/2006/relationships/hyperlink" Target="http://dx.doi.org/10.4236/jhrss.2016.410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lassdoor.co.uk/Reviews/Premier-Inn-Reviews-E37496.htm" TargetMode="External"/><Relationship Id="rId22" Type="http://schemas.openxmlformats.org/officeDocument/2006/relationships/hyperlink" Target="https://doi.org/10.2307/j.ctt1zxsm9q.5" TargetMode="External"/><Relationship Id="rId27" Type="http://schemas.openxmlformats.org/officeDocument/2006/relationships/hyperlink" Target="https://www.whitbreadcareers.com/gradu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456C9-24FA-4F64-9D9B-FD79163CA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2716</Words>
  <Characters>16970</Characters>
  <Application>Microsoft Office Word</Application>
  <DocSecurity>0</DocSecurity>
  <Lines>267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2211131@student.uwtsd.ac.uk</dc:creator>
  <cp:keywords/>
  <dc:description/>
  <cp:lastModifiedBy>Sebastian Garbaty</cp:lastModifiedBy>
  <cp:revision>3</cp:revision>
  <dcterms:created xsi:type="dcterms:W3CDTF">2023-10-23T12:32:00Z</dcterms:created>
  <dcterms:modified xsi:type="dcterms:W3CDTF">2023-10-23T12:32:00Z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8a43903c785dcdefb1fc7f3e90cdbb1bf6ed723002e82e53b6011634ac2605c4</vt:lpwstr>
  </property>
</Properties>
</file>