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E105CA">
        <w:rPr>
          <w:color w:val="1F497D" w:themeColor="text2"/>
        </w:rPr>
        <w:t>1</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9A72C5" w:rsidRPr="00E105CA">
        <w:rPr>
          <w:caps w:val="0"/>
          <w:color w:val="1F497D" w:themeColor="text2"/>
        </w:rPr>
        <w:t xml:space="preserve">M3X8639 </w:t>
      </w:r>
    </w:p>
    <w:p w:rsidR="009A72C5" w:rsidRPr="00E105CA" w:rsidRDefault="009A72C5" w:rsidP="009A72C5">
      <w:pPr>
        <w:pStyle w:val="Modcode"/>
        <w:jc w:val="left"/>
        <w:rPr>
          <w:color w:val="1F497D" w:themeColor="text2"/>
        </w:rPr>
      </w:pPr>
    </w:p>
    <w:p w:rsidR="00F827F1" w:rsidRPr="00E105CA" w:rsidRDefault="009A72C5" w:rsidP="009A72C5">
      <w:pPr>
        <w:pStyle w:val="Modcode"/>
        <w:jc w:val="left"/>
        <w:rPr>
          <w:color w:val="1F497D" w:themeColor="text2"/>
        </w:rPr>
      </w:pPr>
      <w:r w:rsidRPr="00E105CA">
        <w:rPr>
          <w:color w:val="1F497D" w:themeColor="text2"/>
        </w:rPr>
        <w:t>GEOGRAPHICAL INFORMATION SYSTEMS</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A72C5" w:rsidRPr="00E105CA">
        <w:rPr>
          <w:color w:val="1F497D" w:themeColor="text2"/>
          <w:szCs w:val="28"/>
        </w:rPr>
        <w:t>aSSIGNMENT</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E105CA">
        <w:rPr>
          <w:color w:val="1F497D" w:themeColor="text2"/>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9A72C5" w:rsidRPr="00E105CA">
        <w:rPr>
          <w:b/>
          <w:color w:val="1F497D" w:themeColor="text2"/>
          <w:sz w:val="28"/>
          <w:szCs w:val="28"/>
        </w:rPr>
        <w:t>50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9A72C5" w:rsidRPr="00E105CA">
        <w:rPr>
          <w:b/>
          <w:color w:val="1F497D" w:themeColor="text2"/>
          <w:sz w:val="28"/>
          <w:szCs w:val="28"/>
        </w:rPr>
        <w:t>3000</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A72C5" w:rsidRPr="00E105CA">
        <w:rPr>
          <w:b/>
          <w:color w:val="1F497D" w:themeColor="text2"/>
          <w:sz w:val="28"/>
          <w:szCs w:val="28"/>
        </w:rPr>
        <w:t>JEANETTE ADAMS</w:t>
      </w:r>
      <w:r w:rsidRPr="00E105CA">
        <w:rPr>
          <w:b/>
          <w:color w:val="1F497D" w:themeColor="text2"/>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w:t>
      </w:r>
      <w:proofErr w:type="gramStart"/>
      <w:r w:rsidRPr="00D770BD">
        <w:rPr>
          <w:b/>
          <w:sz w:val="28"/>
          <w:szCs w:val="28"/>
        </w:rPr>
        <w:t>module</w:t>
      </w:r>
      <w:proofErr w:type="gramEnd"/>
      <w:r w:rsidRPr="00D770BD">
        <w:rPr>
          <w:b/>
          <w:sz w:val="28"/>
          <w:szCs w:val="28"/>
        </w:rPr>
        <w:t xml:space="preserv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7037B" w:rsidRDefault="0077037B" w:rsidP="008A62BC">
                            <w:pPr>
                              <w:pStyle w:val="Heading6"/>
                              <w:pBdr>
                                <w:top w:val="none" w:sz="0" w:space="0" w:color="auto"/>
                                <w:left w:val="none" w:sz="0" w:space="0" w:color="auto"/>
                                <w:bottom w:val="none" w:sz="0" w:space="0" w:color="auto"/>
                                <w:right w:val="none" w:sz="0" w:space="0" w:color="auto"/>
                              </w:pBdr>
                              <w:shd w:val="clear" w:color="auto" w:fill="E0E0E0"/>
                            </w:pPr>
                          </w:p>
                          <w:p w:rsidR="0077037B" w:rsidRDefault="0077037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77037B" w:rsidRDefault="0077037B" w:rsidP="008A62BC">
                      <w:pPr>
                        <w:pStyle w:val="Heading6"/>
                        <w:pBdr>
                          <w:top w:val="none" w:sz="0" w:space="0" w:color="auto"/>
                          <w:left w:val="none" w:sz="0" w:space="0" w:color="auto"/>
                          <w:bottom w:val="none" w:sz="0" w:space="0" w:color="auto"/>
                          <w:right w:val="none" w:sz="0" w:space="0" w:color="auto"/>
                        </w:pBdr>
                        <w:shd w:val="clear" w:color="auto" w:fill="E0E0E0"/>
                      </w:pPr>
                    </w:p>
                    <w:p w:rsidR="0077037B" w:rsidRDefault="0077037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0C606D" w:rsidP="001E57C1">
            <w:pPr>
              <w:spacing w:before="120" w:after="120"/>
              <w:jc w:val="both"/>
              <w:rPr>
                <w:rFonts w:ascii="Calibri" w:hAnsi="Calibri" w:cs="Arial"/>
                <w:b/>
                <w:sz w:val="22"/>
                <w:szCs w:val="22"/>
              </w:rPr>
            </w:pPr>
            <w:r>
              <w:rPr>
                <w:rFonts w:ascii="Calibri" w:hAnsi="Calibri" w:cs="Arial"/>
                <w:b/>
                <w:sz w:val="22"/>
                <w:szCs w:val="22"/>
              </w:rPr>
              <w:t>Scott Davies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0C606D" w:rsidP="001E57C1">
            <w:pPr>
              <w:spacing w:before="120" w:after="120"/>
              <w:jc w:val="both"/>
              <w:rPr>
                <w:rFonts w:ascii="Calibri" w:hAnsi="Calibri" w:cs="Arial"/>
                <w:b/>
                <w:sz w:val="22"/>
                <w:szCs w:val="22"/>
              </w:rPr>
            </w:pPr>
            <w:r>
              <w:rPr>
                <w:rFonts w:ascii="Calibri" w:hAnsi="Calibri" w:cs="Arial"/>
                <w:b/>
                <w:sz w:val="22"/>
                <w:szCs w:val="22"/>
              </w:rPr>
              <w:t>142668</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9A72C5" w:rsidP="00E51AAC">
            <w:pPr>
              <w:spacing w:before="120" w:after="120"/>
              <w:jc w:val="both"/>
              <w:rPr>
                <w:rFonts w:ascii="Calibri" w:hAnsi="Calibri" w:cs="Arial"/>
                <w:b/>
                <w:sz w:val="22"/>
                <w:szCs w:val="22"/>
              </w:rPr>
            </w:pPr>
            <w:r w:rsidRPr="00E105CA">
              <w:rPr>
                <w:rFonts w:ascii="Arial" w:hAnsi="Arial" w:cs="Arial"/>
                <w:b/>
                <w:color w:val="1F497D" w:themeColor="text2"/>
              </w:rPr>
              <w:t>Geographical Information Systems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9A72C5" w:rsidP="00E51AAC">
            <w:pPr>
              <w:spacing w:before="120" w:after="120"/>
              <w:jc w:val="both"/>
              <w:rPr>
                <w:rFonts w:ascii="Calibri" w:hAnsi="Calibri" w:cs="Arial"/>
                <w:b/>
                <w:sz w:val="22"/>
                <w:szCs w:val="22"/>
              </w:rPr>
            </w:pPr>
            <w:r w:rsidRPr="00E105CA">
              <w:rPr>
                <w:rFonts w:ascii="Arial" w:hAnsi="Arial" w:cs="Arial"/>
                <w:b/>
                <w:color w:val="1F497D" w:themeColor="text2"/>
              </w:rPr>
              <w:t>Geo-Visualisation and the Application of GIS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E105CA" w:rsidRDefault="002F5F47" w:rsidP="00E51AAC">
            <w:pPr>
              <w:spacing w:before="120" w:after="120"/>
              <w:jc w:val="both"/>
              <w:rPr>
                <w:rFonts w:ascii="Calibri" w:hAnsi="Calibri" w:cs="Arial"/>
                <w:b/>
                <w:color w:val="1F497D" w:themeColor="text2"/>
                <w:sz w:val="22"/>
                <w:szCs w:val="22"/>
              </w:rPr>
            </w:pPr>
            <w:r>
              <w:rPr>
                <w:rFonts w:ascii="Calibri" w:hAnsi="Calibri" w:cs="Arial"/>
                <w:b/>
                <w:color w:val="1F497D" w:themeColor="text2"/>
                <w:sz w:val="22"/>
                <w:szCs w:val="22"/>
              </w:rPr>
              <w:t>Please see Moodle</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2F5F47" w:rsidRDefault="002F5F47" w:rsidP="007B4450">
            <w:pPr>
              <w:spacing w:before="120" w:after="120"/>
              <w:jc w:val="both"/>
              <w:rPr>
                <w:rFonts w:ascii="Calibri" w:hAnsi="Calibri" w:cs="Arial"/>
                <w:b/>
                <w:color w:val="1F497D" w:themeColor="text2"/>
                <w:sz w:val="22"/>
                <w:szCs w:val="22"/>
              </w:rPr>
            </w:pPr>
            <w:r w:rsidRPr="002F5F47">
              <w:rPr>
                <w:rFonts w:ascii="Calibri" w:hAnsi="Calibri" w:cs="Arial"/>
                <w:b/>
                <w:color w:val="1F497D" w:themeColor="text2"/>
                <w:sz w:val="22"/>
                <w:szCs w:val="22"/>
              </w:rPr>
              <w:t>Please 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0C606D" w:rsidRDefault="000C606D" w:rsidP="0028204E">
            <w:pPr>
              <w:jc w:val="center"/>
              <w:rPr>
                <w:rFonts w:ascii="Edwardian Script ITC" w:hAnsi="Edwardian Script ITC" w:cs="Calibri"/>
                <w:i/>
                <w:sz w:val="52"/>
                <w:szCs w:val="24"/>
              </w:rPr>
            </w:pPr>
            <w:r w:rsidRPr="000C606D">
              <w:rPr>
                <w:rFonts w:ascii="Edwardian Script ITC" w:hAnsi="Edwardian Script ITC" w:cs="Calibri"/>
                <w:i/>
                <w:sz w:val="52"/>
                <w:szCs w:val="24"/>
              </w:rPr>
              <w:t>S. Davies</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FB5CF8" w:rsidRPr="00C1361B" w:rsidRDefault="000C606D" w:rsidP="009A72C5">
            <w:pPr>
              <w:jc w:val="center"/>
              <w:rPr>
                <w:rFonts w:ascii="Calibri" w:hAnsi="Calibri" w:cs="Arial"/>
                <w:b/>
              </w:rPr>
            </w:pPr>
            <w:r>
              <w:rPr>
                <w:rFonts w:ascii="Calibri" w:hAnsi="Calibri" w:cs="Calibri"/>
                <w:i/>
                <w:sz w:val="16"/>
                <w:szCs w:val="16"/>
              </w:rPr>
              <w:t>05/12/2017</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9A72C5" w:rsidRDefault="009A72C5" w:rsidP="009A72C5">
            <w:pPr>
              <w:pStyle w:val="ListParagraph"/>
              <w:numPr>
                <w:ilvl w:val="0"/>
                <w:numId w:val="8"/>
              </w:numPr>
              <w:rPr>
                <w:rFonts w:ascii="Calibri" w:hAnsi="Calibri"/>
                <w:sz w:val="22"/>
                <w:szCs w:val="22"/>
              </w:rPr>
            </w:pPr>
            <w:r w:rsidRPr="00571BA4">
              <w:t>Evaluate and critically appraise a variety of application areas, which could benefit from a GIS solution.</w:t>
            </w:r>
          </w:p>
          <w:p w:rsidR="00AF4F0B" w:rsidRPr="00C1361B" w:rsidRDefault="00AF4F0B" w:rsidP="009A72C5">
            <w:pPr>
              <w:rPr>
                <w:rFonts w:ascii="Calibri" w:hAnsi="Calibri"/>
                <w:sz w:val="22"/>
                <w:szCs w:val="22"/>
              </w:rPr>
            </w:pPr>
          </w:p>
        </w:tc>
      </w:tr>
      <w:tr w:rsidR="00AF4F0B" w:rsidRPr="00C1361B" w:rsidTr="00AF4F0B">
        <w:tc>
          <w:tcPr>
            <w:tcW w:w="10598" w:type="dxa"/>
          </w:tcPr>
          <w:p w:rsidR="00AF4F0B" w:rsidRPr="009A72C5" w:rsidRDefault="009A72C5" w:rsidP="009A72C5">
            <w:pPr>
              <w:pStyle w:val="ListParagraph"/>
              <w:numPr>
                <w:ilvl w:val="0"/>
                <w:numId w:val="8"/>
              </w:numPr>
              <w:rPr>
                <w:rFonts w:ascii="Calibri" w:hAnsi="Calibri"/>
                <w:sz w:val="22"/>
                <w:szCs w:val="22"/>
              </w:rPr>
            </w:pPr>
            <w:r w:rsidRPr="00571BA4">
              <w:t>Demonstrate a conceptual understanding of visual perception and communications.</w:t>
            </w: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A72C5" w:rsidRDefault="009A72C5" w:rsidP="009A72C5">
      <w:pPr>
        <w:rPr>
          <w:b/>
          <w:sz w:val="28"/>
          <w:szCs w:val="28"/>
        </w:rPr>
      </w:pPr>
      <w:proofErr w:type="spellStart"/>
      <w:r w:rsidRPr="00F12CCE">
        <w:rPr>
          <w:b/>
          <w:sz w:val="28"/>
          <w:szCs w:val="28"/>
        </w:rPr>
        <w:t>Geovisualisation</w:t>
      </w:r>
      <w:proofErr w:type="spellEnd"/>
      <w:r w:rsidRPr="00F12CCE">
        <w:rPr>
          <w:b/>
          <w:sz w:val="28"/>
          <w:szCs w:val="28"/>
        </w:rPr>
        <w:t xml:space="preserve"> and the Application of GIS</w:t>
      </w:r>
    </w:p>
    <w:p w:rsidR="009A72C5" w:rsidRPr="00F12CCE" w:rsidRDefault="009A72C5" w:rsidP="009A72C5">
      <w:pPr>
        <w:rPr>
          <w:b/>
          <w:sz w:val="28"/>
          <w:szCs w:val="28"/>
        </w:rPr>
      </w:pPr>
    </w:p>
    <w:p w:rsidR="009A72C5" w:rsidRPr="00E105CA" w:rsidRDefault="00385092" w:rsidP="009A72C5">
      <w:pPr>
        <w:widowControl w:val="0"/>
        <w:autoSpaceDE w:val="0"/>
        <w:autoSpaceDN w:val="0"/>
        <w:rPr>
          <w:rFonts w:cs="Arial"/>
          <w:color w:val="1F497D" w:themeColor="text2"/>
          <w:szCs w:val="24"/>
          <w:lang w:val="en-US"/>
        </w:rPr>
      </w:pPr>
      <w:r w:rsidRPr="00E105CA">
        <w:rPr>
          <w:rFonts w:cs="Arial"/>
          <w:color w:val="1F497D" w:themeColor="text2"/>
          <w:szCs w:val="24"/>
          <w:lang w:val="en-US"/>
        </w:rPr>
        <w:t>“</w:t>
      </w:r>
      <w:r w:rsidR="009A72C5" w:rsidRPr="00E105CA">
        <w:rPr>
          <w:rFonts w:cs="Arial"/>
          <w:i/>
          <w:color w:val="1F497D" w:themeColor="text2"/>
          <w:szCs w:val="24"/>
          <w:lang w:val="en-US"/>
        </w:rPr>
        <w:t xml:space="preserve">Today we can think of </w:t>
      </w:r>
      <w:proofErr w:type="spellStart"/>
      <w:r w:rsidR="009A72C5" w:rsidRPr="00E105CA">
        <w:rPr>
          <w:rFonts w:cs="Arial"/>
          <w:i/>
          <w:color w:val="1F497D" w:themeColor="text2"/>
          <w:szCs w:val="24"/>
          <w:lang w:val="en-US"/>
        </w:rPr>
        <w:t>Geovisualisation</w:t>
      </w:r>
      <w:proofErr w:type="spellEnd"/>
      <w:r w:rsidR="009A72C5" w:rsidRPr="00E105CA">
        <w:rPr>
          <w:rFonts w:cs="Arial"/>
          <w:i/>
          <w:color w:val="1F497D" w:themeColor="text2"/>
          <w:szCs w:val="24"/>
          <w:lang w:val="en-US"/>
        </w:rPr>
        <w:t xml:space="preserve"> as the application of geographic activity that makes use of data resources to facilitate scientific and social applications and can be considered as an area of research that looks at the development of new tools to </w:t>
      </w:r>
      <w:proofErr w:type="spellStart"/>
      <w:r w:rsidR="009A72C5" w:rsidRPr="00E105CA">
        <w:rPr>
          <w:rFonts w:cs="Arial"/>
          <w:i/>
          <w:color w:val="1F497D" w:themeColor="text2"/>
          <w:szCs w:val="24"/>
          <w:lang w:val="en-US"/>
        </w:rPr>
        <w:t>utilise</w:t>
      </w:r>
      <w:proofErr w:type="spellEnd"/>
      <w:r w:rsidR="009A72C5" w:rsidRPr="00E105CA">
        <w:rPr>
          <w:rFonts w:cs="Arial"/>
          <w:i/>
          <w:color w:val="1F497D" w:themeColor="text2"/>
          <w:szCs w:val="24"/>
          <w:lang w:val="en-US"/>
        </w:rPr>
        <w:t xml:space="preserve"> geographic data and provide better methods for visual interpretation</w:t>
      </w:r>
      <w:r w:rsidRPr="00E105CA">
        <w:rPr>
          <w:rFonts w:cs="Arial"/>
          <w:i/>
          <w:color w:val="1F497D" w:themeColor="text2"/>
          <w:szCs w:val="24"/>
          <w:lang w:val="en-US"/>
        </w:rPr>
        <w:t>.”</w:t>
      </w:r>
      <w:r w:rsidR="009A72C5" w:rsidRPr="00E105CA">
        <w:rPr>
          <w:rFonts w:cs="Arial"/>
          <w:color w:val="1F497D" w:themeColor="text2"/>
          <w:szCs w:val="24"/>
          <w:lang w:val="en-US"/>
        </w:rPr>
        <w:t xml:space="preserve"> (Longley, Goodchild et al., 2011).</w:t>
      </w:r>
    </w:p>
    <w:p w:rsidR="00385092" w:rsidRPr="00E105CA" w:rsidRDefault="00385092" w:rsidP="009A72C5">
      <w:pPr>
        <w:widowControl w:val="0"/>
        <w:autoSpaceDE w:val="0"/>
        <w:autoSpaceDN w:val="0"/>
        <w:rPr>
          <w:rFonts w:cs="Arial"/>
          <w:color w:val="1F497D" w:themeColor="text2"/>
          <w:szCs w:val="24"/>
          <w:lang w:val="en-US"/>
        </w:rPr>
      </w:pPr>
    </w:p>
    <w:p w:rsidR="00385092" w:rsidRPr="00E105CA" w:rsidRDefault="00385092" w:rsidP="00385092">
      <w:pPr>
        <w:widowControl w:val="0"/>
        <w:autoSpaceDE w:val="0"/>
        <w:autoSpaceDN w:val="0"/>
        <w:rPr>
          <w:rFonts w:cs="Arial"/>
          <w:color w:val="1F497D" w:themeColor="text2"/>
          <w:szCs w:val="24"/>
          <w:lang w:val="en-US"/>
        </w:rPr>
      </w:pPr>
      <w:r w:rsidRPr="00E105CA">
        <w:rPr>
          <w:rFonts w:cs="Arial"/>
          <w:color w:val="1F497D" w:themeColor="text2"/>
          <w:szCs w:val="24"/>
          <w:lang w:val="en-US"/>
        </w:rPr>
        <w:t xml:space="preserve">According to Health Challenge Wales (2012), smoking is the greatest preventable cause of illness, disability and premature death in Wales, accounting for over 5600 fatalities every year.  The Welsh Government has long since </w:t>
      </w:r>
      <w:proofErr w:type="spellStart"/>
      <w:r w:rsidRPr="00E105CA">
        <w:rPr>
          <w:rFonts w:cs="Arial"/>
          <w:color w:val="1F497D" w:themeColor="text2"/>
          <w:szCs w:val="24"/>
          <w:lang w:val="en-US"/>
        </w:rPr>
        <w:t>recognised</w:t>
      </w:r>
      <w:proofErr w:type="spellEnd"/>
      <w:r w:rsidRPr="00E105CA">
        <w:rPr>
          <w:rFonts w:cs="Arial"/>
          <w:color w:val="1F497D" w:themeColor="text2"/>
          <w:szCs w:val="24"/>
          <w:lang w:val="en-US"/>
        </w:rPr>
        <w:t xml:space="preserve"> the strain that this places on the resources of NHS Wales.  Since 2007 the Welsh Government, via its Tobacco Control Action Plan, has set itself a challenging target of having no more than 16% adults smoking by 2020 and has been investing in a range of initiatives with a view to achieving this end.</w:t>
      </w:r>
    </w:p>
    <w:p w:rsidR="009A72C5" w:rsidRPr="00E105CA" w:rsidRDefault="009A72C5" w:rsidP="009A72C5">
      <w:pPr>
        <w:widowControl w:val="0"/>
        <w:autoSpaceDE w:val="0"/>
        <w:autoSpaceDN w:val="0"/>
        <w:rPr>
          <w:rFonts w:cs="Arial"/>
          <w:color w:val="1F497D" w:themeColor="text2"/>
          <w:szCs w:val="24"/>
          <w:lang w:val="en-US"/>
        </w:rPr>
      </w:pPr>
    </w:p>
    <w:p w:rsidR="009A72C5" w:rsidRPr="00E105CA" w:rsidRDefault="009A72C5" w:rsidP="009A72C5">
      <w:pPr>
        <w:rPr>
          <w:rFonts w:cs="Arial"/>
          <w:color w:val="1F497D" w:themeColor="text2"/>
          <w:szCs w:val="24"/>
          <w:u w:val="single"/>
          <w:lang w:val="en-US"/>
        </w:rPr>
      </w:pPr>
    </w:p>
    <w:p w:rsidR="009A72C5" w:rsidRPr="00E105CA" w:rsidRDefault="009A72C5" w:rsidP="009A72C5">
      <w:pPr>
        <w:rPr>
          <w:rFonts w:cs="Arial"/>
          <w:color w:val="1F497D" w:themeColor="text2"/>
          <w:szCs w:val="24"/>
          <w:u w:val="single"/>
          <w:lang w:val="en-US"/>
        </w:rPr>
      </w:pPr>
    </w:p>
    <w:p w:rsidR="00EE6F25" w:rsidRPr="00E105CA" w:rsidRDefault="00EE6F25" w:rsidP="005969E2">
      <w:pPr>
        <w:jc w:val="both"/>
        <w:rPr>
          <w:color w:val="1F497D" w:themeColor="text2"/>
          <w:sz w:val="22"/>
          <w:szCs w:val="22"/>
        </w:rPr>
      </w:pPr>
    </w:p>
    <w:p w:rsidR="00EE6F25" w:rsidRPr="00E105CA" w:rsidRDefault="00EE6F25" w:rsidP="005969E2">
      <w:pPr>
        <w:jc w:val="both"/>
        <w:rPr>
          <w:color w:val="1F497D" w:themeColor="text2"/>
          <w:sz w:val="22"/>
          <w:szCs w:val="22"/>
        </w:rPr>
      </w:pPr>
    </w:p>
    <w:p w:rsidR="00EE6F25" w:rsidRPr="00E105CA" w:rsidRDefault="00EE6F25" w:rsidP="005969E2">
      <w:pPr>
        <w:jc w:val="both"/>
        <w:rPr>
          <w:color w:val="1F497D" w:themeColor="text2"/>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105CA" w:rsidRDefault="00E105CA">
      <w:pPr>
        <w:rPr>
          <w:sz w:val="22"/>
          <w:szCs w:val="22"/>
        </w:rPr>
      </w:pPr>
      <w:r>
        <w:rPr>
          <w:sz w:val="22"/>
          <w:szCs w:val="22"/>
        </w:rPr>
        <w:br w:type="page"/>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Cs w:val="24"/>
          <w:lang w:val="en-US"/>
        </w:rPr>
      </w:pPr>
    </w:p>
    <w:p w:rsidR="00361C60" w:rsidRDefault="00361C60" w:rsidP="00C030D2">
      <w:pPr>
        <w:pStyle w:val="ListParagraph"/>
        <w:widowControl w:val="0"/>
        <w:autoSpaceDE w:val="0"/>
        <w:autoSpaceDN w:val="0"/>
        <w:spacing w:after="120"/>
        <w:ind w:left="0"/>
        <w:rPr>
          <w:rFonts w:cs="Arial"/>
          <w:b/>
          <w:color w:val="1F497D" w:themeColor="text2"/>
          <w:sz w:val="32"/>
          <w:szCs w:val="24"/>
          <w:lang w:val="en-US"/>
        </w:rPr>
      </w:pPr>
    </w:p>
    <w:p w:rsidR="00361C60" w:rsidRDefault="00361C60" w:rsidP="00C030D2">
      <w:pPr>
        <w:pStyle w:val="ListParagraph"/>
        <w:widowControl w:val="0"/>
        <w:autoSpaceDE w:val="0"/>
        <w:autoSpaceDN w:val="0"/>
        <w:spacing w:after="120"/>
        <w:ind w:left="0"/>
        <w:rPr>
          <w:rFonts w:cs="Arial"/>
          <w:b/>
          <w:color w:val="1F497D" w:themeColor="text2"/>
          <w:sz w:val="32"/>
          <w:szCs w:val="24"/>
          <w:lang w:val="en-US"/>
        </w:rPr>
      </w:pPr>
    </w:p>
    <w:p w:rsidR="00C030D2" w:rsidRPr="00C030D2" w:rsidRDefault="00C030D2" w:rsidP="00C030D2">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 xml:space="preserve">Task </w:t>
      </w:r>
      <w:r>
        <w:rPr>
          <w:rFonts w:cs="Arial"/>
          <w:b/>
          <w:color w:val="1F497D" w:themeColor="text2"/>
          <w:sz w:val="32"/>
          <w:szCs w:val="24"/>
          <w:lang w:val="en-US"/>
        </w:rPr>
        <w:t xml:space="preserve">1 </w:t>
      </w:r>
    </w:p>
    <w:p w:rsidR="00C030D2" w:rsidRDefault="00C030D2" w:rsidP="00C030D2">
      <w:pPr>
        <w:pStyle w:val="ListParagraph"/>
        <w:widowControl w:val="0"/>
        <w:numPr>
          <w:ilvl w:val="0"/>
          <w:numId w:val="13"/>
        </w:numPr>
        <w:autoSpaceDE w:val="0"/>
        <w:autoSpaceDN w:val="0"/>
        <w:spacing w:after="120"/>
        <w:rPr>
          <w:rFonts w:cs="Arial"/>
          <w:color w:val="1F497D" w:themeColor="text2"/>
          <w:szCs w:val="24"/>
          <w:lang w:val="en-US"/>
        </w:rPr>
      </w:pPr>
      <w:r w:rsidRPr="00A8137B">
        <w:rPr>
          <w:rFonts w:cs="Arial"/>
          <w:color w:val="1F497D" w:themeColor="text2"/>
          <w:szCs w:val="24"/>
          <w:lang w:val="en-US"/>
        </w:rPr>
        <w:t>Explore the origins of GIS and cartographic representation</w:t>
      </w:r>
    </w:p>
    <w:p w:rsidR="00AA179D" w:rsidRPr="00A8137B" w:rsidRDefault="00AA179D" w:rsidP="00C030D2">
      <w:pPr>
        <w:pStyle w:val="ListParagraph"/>
        <w:numPr>
          <w:ilvl w:val="0"/>
          <w:numId w:val="13"/>
        </w:numPr>
        <w:spacing w:after="120"/>
        <w:rPr>
          <w:rFonts w:cs="Arial"/>
          <w:color w:val="1F497D" w:themeColor="text2"/>
          <w:szCs w:val="24"/>
          <w:lang w:val="en-US"/>
        </w:rPr>
      </w:pPr>
      <w:r w:rsidRPr="00A8137B">
        <w:rPr>
          <w:rFonts w:cs="Arial"/>
          <w:color w:val="1F497D" w:themeColor="text2"/>
          <w:szCs w:val="24"/>
          <w:lang w:val="en-US"/>
        </w:rPr>
        <w:t xml:space="preserve">Investigate the fundamentals of visual perception, cartographic </w:t>
      </w:r>
      <w:proofErr w:type="spellStart"/>
      <w:r w:rsidRPr="00A8137B">
        <w:rPr>
          <w:rFonts w:cs="Arial"/>
          <w:color w:val="1F497D" w:themeColor="text2"/>
          <w:szCs w:val="24"/>
          <w:lang w:val="en-US"/>
        </w:rPr>
        <w:t>visualisation</w:t>
      </w:r>
      <w:proofErr w:type="spellEnd"/>
      <w:r w:rsidRPr="00A8137B">
        <w:rPr>
          <w:rFonts w:cs="Arial"/>
          <w:color w:val="1F497D" w:themeColor="text2"/>
          <w:szCs w:val="24"/>
          <w:lang w:val="en-US"/>
        </w:rPr>
        <w:t xml:space="preserve"> and the map as a visual information system</w:t>
      </w:r>
    </w:p>
    <w:p w:rsidR="00AA179D" w:rsidRPr="00A8137B" w:rsidRDefault="00AA179D" w:rsidP="00C030D2">
      <w:pPr>
        <w:pStyle w:val="ListParagraph"/>
        <w:numPr>
          <w:ilvl w:val="0"/>
          <w:numId w:val="13"/>
        </w:numPr>
        <w:spacing w:after="120"/>
        <w:rPr>
          <w:rFonts w:cs="Arial"/>
          <w:color w:val="1F497D" w:themeColor="text2"/>
          <w:szCs w:val="24"/>
          <w:lang w:val="en-US"/>
        </w:rPr>
      </w:pPr>
      <w:r w:rsidRPr="00A8137B">
        <w:rPr>
          <w:rFonts w:cs="Arial"/>
          <w:color w:val="1F497D" w:themeColor="text2"/>
          <w:szCs w:val="24"/>
          <w:lang w:val="en-US"/>
        </w:rPr>
        <w:t xml:space="preserve">Investigate and discuss the emergence of Geographical Information Systems in various application areas together with end users perception of </w:t>
      </w:r>
      <w:r w:rsidR="00C030D2">
        <w:rPr>
          <w:rFonts w:cs="Arial"/>
          <w:color w:val="1F497D" w:themeColor="text2"/>
          <w:szCs w:val="24"/>
          <w:lang w:val="en-US"/>
        </w:rPr>
        <w:t>its use</w:t>
      </w:r>
      <w:r w:rsidRPr="00A8137B">
        <w:rPr>
          <w:rFonts w:cs="Arial"/>
          <w:color w:val="1F497D" w:themeColor="text2"/>
          <w:szCs w:val="24"/>
          <w:lang w:val="en-US"/>
        </w:rPr>
        <w:t xml:space="preserve">. </w:t>
      </w:r>
    </w:p>
    <w:p w:rsidR="00A8137B" w:rsidRDefault="00A8137B" w:rsidP="00C030D2">
      <w:pPr>
        <w:pStyle w:val="ListParagraph"/>
        <w:numPr>
          <w:ilvl w:val="0"/>
          <w:numId w:val="13"/>
        </w:numPr>
        <w:spacing w:after="120"/>
        <w:rPr>
          <w:rFonts w:cs="Arial"/>
          <w:color w:val="1F497D" w:themeColor="text2"/>
          <w:szCs w:val="24"/>
          <w:lang w:val="en-US"/>
        </w:rPr>
      </w:pPr>
      <w:r w:rsidRPr="00A8137B">
        <w:rPr>
          <w:rFonts w:cs="Arial"/>
          <w:color w:val="1F497D" w:themeColor="text2"/>
          <w:szCs w:val="24"/>
          <w:lang w:val="en-US"/>
        </w:rPr>
        <w:t xml:space="preserve">Discuss the theory of </w:t>
      </w:r>
      <w:proofErr w:type="spellStart"/>
      <w:r w:rsidRPr="00A8137B">
        <w:rPr>
          <w:rFonts w:cs="Arial"/>
          <w:color w:val="1F497D" w:themeColor="text2"/>
          <w:szCs w:val="24"/>
          <w:lang w:val="en-US"/>
        </w:rPr>
        <w:t>Geovisualisation</w:t>
      </w:r>
      <w:proofErr w:type="spellEnd"/>
      <w:r w:rsidRPr="00A8137B">
        <w:rPr>
          <w:rFonts w:cs="Arial"/>
          <w:color w:val="1F497D" w:themeColor="text2"/>
          <w:szCs w:val="24"/>
          <w:lang w:val="en-US"/>
        </w:rPr>
        <w:t xml:space="preserve"> with respect to socio-demographic data </w:t>
      </w:r>
    </w:p>
    <w:p w:rsidR="00146EA3" w:rsidRDefault="00C030D2" w:rsidP="00146EA3">
      <w:pPr>
        <w:spacing w:after="120"/>
        <w:rPr>
          <w:rFonts w:cs="Arial"/>
          <w:color w:val="1F497D" w:themeColor="text2"/>
          <w:szCs w:val="24"/>
          <w:lang w:val="en-US"/>
        </w:rPr>
      </w:pPr>
      <w:r>
        <w:rPr>
          <w:rFonts w:cs="Arial"/>
          <w:color w:val="1F497D" w:themeColor="text2"/>
          <w:szCs w:val="24"/>
          <w:lang w:val="en-US"/>
        </w:rPr>
        <w:t xml:space="preserve"> </w:t>
      </w:r>
      <w:r w:rsidR="00361C60" w:rsidRPr="00361C60">
        <w:rPr>
          <w:rFonts w:cs="Arial"/>
          <w:color w:val="1F497D" w:themeColor="text2"/>
          <w:szCs w:val="24"/>
          <w:lang w:val="en-US"/>
        </w:rPr>
        <w:t>Common Assessment Criteria</w:t>
      </w:r>
      <w:r w:rsidR="00361C60" w:rsidRPr="00F61A20">
        <w:rPr>
          <w:rFonts w:ascii="Calibri" w:hAnsi="Calibri"/>
          <w:b/>
          <w:sz w:val="22"/>
          <w:szCs w:val="16"/>
        </w:rPr>
        <w:t xml:space="preserve"> </w:t>
      </w:r>
      <w:r w:rsidR="00146EA3">
        <w:rPr>
          <w:rFonts w:cs="Arial"/>
          <w:color w:val="1F497D" w:themeColor="text2"/>
          <w:szCs w:val="24"/>
          <w:lang w:val="en-US"/>
        </w:rPr>
        <w:t>[1] [2] [3]</w:t>
      </w:r>
      <w:r>
        <w:rPr>
          <w:rFonts w:cs="Arial"/>
          <w:color w:val="1F497D" w:themeColor="text2"/>
          <w:szCs w:val="24"/>
          <w:lang w:val="en-US"/>
        </w:rPr>
        <w:t xml:space="preserve"> [5]</w:t>
      </w:r>
    </w:p>
    <w:p w:rsidR="00146EA3" w:rsidRDefault="00146EA3" w:rsidP="00146EA3">
      <w:pPr>
        <w:spacing w:after="120"/>
        <w:rPr>
          <w:rFonts w:cs="Arial"/>
          <w:color w:val="1F497D" w:themeColor="text2"/>
          <w:szCs w:val="24"/>
          <w:lang w:val="en-US"/>
        </w:rPr>
      </w:pPr>
    </w:p>
    <w:p w:rsidR="00C030D2" w:rsidRPr="00C030D2" w:rsidRDefault="00C030D2" w:rsidP="00C030D2">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 xml:space="preserve">Task </w:t>
      </w:r>
      <w:r>
        <w:rPr>
          <w:rFonts w:cs="Arial"/>
          <w:b/>
          <w:color w:val="1F497D" w:themeColor="text2"/>
          <w:sz w:val="32"/>
          <w:szCs w:val="24"/>
          <w:lang w:val="en-US"/>
        </w:rPr>
        <w:t>2</w:t>
      </w:r>
    </w:p>
    <w:p w:rsidR="00146EA3" w:rsidRDefault="00AA179D" w:rsidP="00C030D2">
      <w:pPr>
        <w:pStyle w:val="ListParagraph"/>
        <w:widowControl w:val="0"/>
        <w:numPr>
          <w:ilvl w:val="0"/>
          <w:numId w:val="14"/>
        </w:numPr>
        <w:autoSpaceDE w:val="0"/>
        <w:autoSpaceDN w:val="0"/>
        <w:spacing w:after="120"/>
        <w:rPr>
          <w:rFonts w:cs="Arial"/>
          <w:color w:val="1F497D" w:themeColor="text2"/>
          <w:szCs w:val="24"/>
          <w:lang w:val="en-US"/>
        </w:rPr>
      </w:pPr>
      <w:r w:rsidRPr="00146EA3">
        <w:rPr>
          <w:rFonts w:cs="Arial"/>
          <w:color w:val="1F497D" w:themeColor="text2"/>
          <w:szCs w:val="24"/>
          <w:lang w:val="en-US"/>
        </w:rPr>
        <w:t xml:space="preserve">Study the </w:t>
      </w:r>
      <w:r w:rsidR="00146EA3" w:rsidRPr="00146EA3">
        <w:rPr>
          <w:rFonts w:cs="Arial"/>
          <w:color w:val="1F497D" w:themeColor="text2"/>
          <w:szCs w:val="24"/>
          <w:lang w:val="en-US"/>
        </w:rPr>
        <w:t>NHS</w:t>
      </w:r>
      <w:r w:rsidRPr="00146EA3">
        <w:rPr>
          <w:rFonts w:cs="Arial"/>
          <w:color w:val="1F497D" w:themeColor="text2"/>
          <w:szCs w:val="24"/>
          <w:lang w:val="en-US"/>
        </w:rPr>
        <w:t xml:space="preserve"> data (</w:t>
      </w:r>
      <w:proofErr w:type="spellStart"/>
      <w:r w:rsidR="00F901A4">
        <w:fldChar w:fldCharType="begin"/>
      </w:r>
      <w:r w:rsidR="00F901A4">
        <w:instrText xml:space="preserve"> HYPERLINK "http://www.healthmapswales.wales.nhs.uk" </w:instrText>
      </w:r>
      <w:r w:rsidR="00F901A4">
        <w:fldChar w:fldCharType="separate"/>
      </w:r>
      <w:r w:rsidR="00146EA3" w:rsidRPr="00146EA3">
        <w:rPr>
          <w:rFonts w:cs="Arial"/>
          <w:color w:val="1F497D" w:themeColor="text2"/>
          <w:szCs w:val="24"/>
          <w:lang w:val="en-US"/>
        </w:rPr>
        <w:t>healthmapswales</w:t>
      </w:r>
      <w:proofErr w:type="spellEnd"/>
      <w:r w:rsidR="00F901A4">
        <w:rPr>
          <w:rFonts w:cs="Arial"/>
          <w:color w:val="1F497D" w:themeColor="text2"/>
          <w:szCs w:val="24"/>
          <w:lang w:val="en-US"/>
        </w:rPr>
        <w:fldChar w:fldCharType="end"/>
      </w:r>
      <w:r w:rsidRPr="00146EA3">
        <w:rPr>
          <w:rFonts w:cs="Arial"/>
          <w:color w:val="1F497D" w:themeColor="text2"/>
          <w:szCs w:val="24"/>
          <w:lang w:val="en-US"/>
        </w:rPr>
        <w:t xml:space="preserve">) </w:t>
      </w:r>
    </w:p>
    <w:p w:rsidR="00C030D2" w:rsidRDefault="00C030D2" w:rsidP="00C030D2">
      <w:pPr>
        <w:pStyle w:val="ListParagraph"/>
        <w:widowControl w:val="0"/>
        <w:numPr>
          <w:ilvl w:val="0"/>
          <w:numId w:val="14"/>
        </w:numPr>
        <w:autoSpaceDE w:val="0"/>
        <w:autoSpaceDN w:val="0"/>
        <w:spacing w:after="120"/>
        <w:rPr>
          <w:rFonts w:cs="Arial"/>
          <w:color w:val="1F497D" w:themeColor="text2"/>
          <w:szCs w:val="24"/>
          <w:lang w:val="en-US"/>
        </w:rPr>
      </w:pPr>
      <w:r>
        <w:rPr>
          <w:rFonts w:cs="Arial"/>
          <w:color w:val="1F497D" w:themeColor="text2"/>
          <w:szCs w:val="24"/>
          <w:lang w:val="en-US"/>
        </w:rPr>
        <w:t xml:space="preserve">Demonstrate how MS Access </w:t>
      </w:r>
      <w:r w:rsidRPr="00146EA3">
        <w:rPr>
          <w:rFonts w:cs="Arial"/>
          <w:color w:val="1F497D" w:themeColor="text2"/>
          <w:szCs w:val="24"/>
          <w:lang w:val="en-US"/>
        </w:rPr>
        <w:t>could be used to build a SDSS to aid the local health board’s analysis</w:t>
      </w:r>
      <w:r>
        <w:rPr>
          <w:rFonts w:cs="Arial"/>
          <w:color w:val="1F497D" w:themeColor="text2"/>
          <w:szCs w:val="24"/>
          <w:lang w:val="en-US"/>
        </w:rPr>
        <w:t xml:space="preserve">. </w:t>
      </w:r>
      <w:r w:rsidRPr="00146EA3">
        <w:rPr>
          <w:rFonts w:cs="Arial"/>
          <w:color w:val="1F497D" w:themeColor="text2"/>
          <w:szCs w:val="24"/>
          <w:lang w:val="en-US"/>
        </w:rPr>
        <w:t xml:space="preserve">Produce a visual display of data relating to your study and show how </w:t>
      </w:r>
      <w:r>
        <w:rPr>
          <w:rFonts w:cs="Arial"/>
          <w:color w:val="1F497D" w:themeColor="text2"/>
          <w:szCs w:val="24"/>
          <w:lang w:val="en-US"/>
        </w:rPr>
        <w:t>queries/reports</w:t>
      </w:r>
      <w:r w:rsidRPr="00146EA3">
        <w:rPr>
          <w:rFonts w:cs="Arial"/>
          <w:color w:val="1F497D" w:themeColor="text2"/>
          <w:szCs w:val="24"/>
          <w:lang w:val="en-US"/>
        </w:rPr>
        <w:t xml:space="preserve"> can be used to display data and thus help towards recognition of </w:t>
      </w:r>
      <w:r>
        <w:rPr>
          <w:rFonts w:cs="Arial"/>
          <w:color w:val="1F497D" w:themeColor="text2"/>
          <w:szCs w:val="24"/>
          <w:lang w:val="en-US"/>
        </w:rPr>
        <w:t xml:space="preserve">trends/patterns </w:t>
      </w:r>
      <w:r w:rsidRPr="00AA179D">
        <w:rPr>
          <w:rFonts w:cs="Arial"/>
          <w:color w:val="1F497D" w:themeColor="text2"/>
          <w:szCs w:val="24"/>
          <w:lang w:val="en-US"/>
        </w:rPr>
        <w:t>in hospital admissions over recent years relating to th</w:t>
      </w:r>
      <w:r>
        <w:rPr>
          <w:rFonts w:cs="Arial"/>
          <w:color w:val="1F497D" w:themeColor="text2"/>
          <w:szCs w:val="24"/>
          <w:lang w:val="en-US"/>
        </w:rPr>
        <w:t>e</w:t>
      </w:r>
      <w:r w:rsidRPr="00AA179D">
        <w:rPr>
          <w:rFonts w:cs="Arial"/>
          <w:color w:val="1F497D" w:themeColor="text2"/>
          <w:szCs w:val="24"/>
          <w:lang w:val="en-US"/>
        </w:rPr>
        <w:t xml:space="preserve"> issue.</w:t>
      </w:r>
    </w:p>
    <w:p w:rsidR="00146EA3" w:rsidRDefault="00146EA3" w:rsidP="00C030D2">
      <w:pPr>
        <w:pStyle w:val="ListParagraph"/>
        <w:widowControl w:val="0"/>
        <w:numPr>
          <w:ilvl w:val="0"/>
          <w:numId w:val="14"/>
        </w:numPr>
        <w:autoSpaceDE w:val="0"/>
        <w:autoSpaceDN w:val="0"/>
        <w:spacing w:after="120"/>
        <w:rPr>
          <w:rFonts w:cs="Arial"/>
          <w:color w:val="1F497D" w:themeColor="text2"/>
          <w:szCs w:val="24"/>
          <w:lang w:val="en-US"/>
        </w:rPr>
      </w:pPr>
      <w:r w:rsidRPr="00146EA3">
        <w:rPr>
          <w:rFonts w:cs="Arial"/>
          <w:color w:val="1F497D" w:themeColor="text2"/>
          <w:szCs w:val="24"/>
          <w:lang w:val="en-US"/>
        </w:rPr>
        <w:t>Demonstrate how</w:t>
      </w:r>
      <w:r w:rsidR="00AA179D" w:rsidRPr="00146EA3">
        <w:rPr>
          <w:rFonts w:cs="Arial"/>
          <w:color w:val="1F497D" w:themeColor="text2"/>
          <w:szCs w:val="24"/>
          <w:lang w:val="en-US"/>
        </w:rPr>
        <w:t xml:space="preserve"> </w:t>
      </w:r>
      <w:r w:rsidRPr="00146EA3">
        <w:rPr>
          <w:rFonts w:cs="Arial"/>
          <w:color w:val="1F497D" w:themeColor="text2"/>
          <w:szCs w:val="24"/>
          <w:lang w:val="en-US"/>
        </w:rPr>
        <w:t xml:space="preserve">QGIS could be used to </w:t>
      </w:r>
      <w:r w:rsidR="00AA179D" w:rsidRPr="00146EA3">
        <w:rPr>
          <w:rFonts w:cs="Arial"/>
          <w:color w:val="1F497D" w:themeColor="text2"/>
          <w:szCs w:val="24"/>
          <w:lang w:val="en-US"/>
        </w:rPr>
        <w:t xml:space="preserve">build </w:t>
      </w:r>
      <w:r w:rsidRPr="00146EA3">
        <w:rPr>
          <w:rFonts w:cs="Arial"/>
          <w:color w:val="1F497D" w:themeColor="text2"/>
          <w:szCs w:val="24"/>
          <w:lang w:val="en-US"/>
        </w:rPr>
        <w:t xml:space="preserve">a </w:t>
      </w:r>
      <w:r w:rsidR="00AA179D" w:rsidRPr="00146EA3">
        <w:rPr>
          <w:rFonts w:cs="Arial"/>
          <w:color w:val="1F497D" w:themeColor="text2"/>
          <w:szCs w:val="24"/>
          <w:lang w:val="en-US"/>
        </w:rPr>
        <w:t>SDSS to aid the local health board’s analysis</w:t>
      </w:r>
      <w:r w:rsidRPr="00146EA3">
        <w:rPr>
          <w:rFonts w:cs="Arial"/>
          <w:color w:val="1F497D" w:themeColor="text2"/>
          <w:szCs w:val="24"/>
          <w:lang w:val="en-US"/>
        </w:rPr>
        <w:t>. P</w:t>
      </w:r>
      <w:r w:rsidR="00AA179D" w:rsidRPr="00146EA3">
        <w:rPr>
          <w:rFonts w:cs="Arial"/>
          <w:color w:val="1F497D" w:themeColor="text2"/>
          <w:szCs w:val="24"/>
          <w:lang w:val="en-US"/>
        </w:rPr>
        <w:t>roduce a visual display of data relating to your study</w:t>
      </w:r>
      <w:r w:rsidRPr="00146EA3">
        <w:rPr>
          <w:rFonts w:cs="Arial"/>
          <w:color w:val="1F497D" w:themeColor="text2"/>
          <w:szCs w:val="24"/>
          <w:lang w:val="en-US"/>
        </w:rPr>
        <w:t xml:space="preserve"> and s</w:t>
      </w:r>
      <w:r w:rsidR="00AA179D" w:rsidRPr="00146EA3">
        <w:rPr>
          <w:rFonts w:cs="Arial"/>
          <w:color w:val="1F497D" w:themeColor="text2"/>
          <w:szCs w:val="24"/>
          <w:lang w:val="en-US"/>
        </w:rPr>
        <w:t xml:space="preserve">how how maps can be used to display spatial data and thus help towards recognition of </w:t>
      </w:r>
      <w:r>
        <w:rPr>
          <w:rFonts w:cs="Arial"/>
          <w:color w:val="1F497D" w:themeColor="text2"/>
          <w:szCs w:val="24"/>
          <w:lang w:val="en-US"/>
        </w:rPr>
        <w:t xml:space="preserve">trends/patterns </w:t>
      </w:r>
      <w:r w:rsidRPr="00AA179D">
        <w:rPr>
          <w:rFonts w:cs="Arial"/>
          <w:color w:val="1F497D" w:themeColor="text2"/>
          <w:szCs w:val="24"/>
          <w:lang w:val="en-US"/>
        </w:rPr>
        <w:t>in hospital admissions over recent years relating to th</w:t>
      </w:r>
      <w:r>
        <w:rPr>
          <w:rFonts w:cs="Arial"/>
          <w:color w:val="1F497D" w:themeColor="text2"/>
          <w:szCs w:val="24"/>
          <w:lang w:val="en-US"/>
        </w:rPr>
        <w:t>e</w:t>
      </w:r>
      <w:r w:rsidRPr="00AA179D">
        <w:rPr>
          <w:rFonts w:cs="Arial"/>
          <w:color w:val="1F497D" w:themeColor="text2"/>
          <w:szCs w:val="24"/>
          <w:lang w:val="en-US"/>
        </w:rPr>
        <w:t xml:space="preserve"> issue.</w:t>
      </w:r>
    </w:p>
    <w:p w:rsidR="00C030D2" w:rsidRPr="00C030D2" w:rsidRDefault="00361C60" w:rsidP="00C030D2">
      <w:pPr>
        <w:widowControl w:val="0"/>
        <w:autoSpaceDE w:val="0"/>
        <w:autoSpaceDN w:val="0"/>
        <w:spacing w:after="120"/>
        <w:rPr>
          <w:rFonts w:cs="Arial"/>
          <w:color w:val="1F497D" w:themeColor="text2"/>
          <w:szCs w:val="24"/>
          <w:lang w:val="en-US"/>
        </w:rPr>
      </w:pPr>
      <w:r w:rsidRPr="00361C60">
        <w:rPr>
          <w:rFonts w:cs="Arial"/>
          <w:color w:val="1F497D" w:themeColor="text2"/>
          <w:szCs w:val="24"/>
          <w:lang w:val="en-US"/>
        </w:rPr>
        <w:t>Common Assessment Criteria</w:t>
      </w:r>
      <w:r w:rsidRPr="00F61A20">
        <w:rPr>
          <w:rFonts w:ascii="Calibri" w:hAnsi="Calibri"/>
          <w:b/>
          <w:sz w:val="22"/>
          <w:szCs w:val="16"/>
        </w:rPr>
        <w:t xml:space="preserve"> </w:t>
      </w:r>
      <w:r w:rsidR="00C030D2">
        <w:rPr>
          <w:rFonts w:cs="Arial"/>
          <w:color w:val="1F497D" w:themeColor="text2"/>
          <w:szCs w:val="24"/>
          <w:lang w:val="en-US"/>
        </w:rPr>
        <w:t xml:space="preserve">[4] [5] </w:t>
      </w:r>
    </w:p>
    <w:p w:rsidR="00146EA3" w:rsidRDefault="00146EA3" w:rsidP="00146EA3">
      <w:pPr>
        <w:pStyle w:val="ListParagraph"/>
        <w:widowControl w:val="0"/>
        <w:autoSpaceDE w:val="0"/>
        <w:autoSpaceDN w:val="0"/>
        <w:spacing w:after="120"/>
        <w:ind w:left="360"/>
        <w:rPr>
          <w:rFonts w:cs="Arial"/>
          <w:color w:val="1F497D" w:themeColor="text2"/>
          <w:szCs w:val="24"/>
          <w:lang w:val="en-US"/>
        </w:rPr>
      </w:pPr>
    </w:p>
    <w:p w:rsidR="00C030D2" w:rsidRPr="00C030D2" w:rsidRDefault="00C030D2" w:rsidP="00C030D2">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Task 3</w:t>
      </w:r>
    </w:p>
    <w:p w:rsidR="00C030D2" w:rsidRDefault="00C030D2" w:rsidP="00C030D2">
      <w:pPr>
        <w:pStyle w:val="ListParagraph"/>
        <w:numPr>
          <w:ilvl w:val="0"/>
          <w:numId w:val="13"/>
        </w:numPr>
        <w:spacing w:after="120"/>
        <w:rPr>
          <w:rFonts w:cs="Arial"/>
          <w:color w:val="1F497D" w:themeColor="text2"/>
          <w:szCs w:val="24"/>
          <w:lang w:val="en-US"/>
        </w:rPr>
      </w:pPr>
      <w:r w:rsidRPr="00C030D2">
        <w:rPr>
          <w:rFonts w:cs="Arial"/>
          <w:color w:val="1F497D" w:themeColor="text2"/>
          <w:szCs w:val="24"/>
          <w:lang w:val="en-US"/>
        </w:rPr>
        <w:t xml:space="preserve">Compare and contrast </w:t>
      </w:r>
      <w:r>
        <w:rPr>
          <w:rFonts w:cs="Arial"/>
          <w:color w:val="1F497D" w:themeColor="text2"/>
          <w:szCs w:val="24"/>
          <w:lang w:val="en-US"/>
        </w:rPr>
        <w:t xml:space="preserve">your </w:t>
      </w:r>
      <w:r w:rsidRPr="00C030D2">
        <w:rPr>
          <w:rFonts w:cs="Arial"/>
          <w:color w:val="1F497D" w:themeColor="text2"/>
          <w:szCs w:val="24"/>
          <w:lang w:val="en-US"/>
        </w:rPr>
        <w:t>visual and non-visual database solutions</w:t>
      </w:r>
      <w:r>
        <w:rPr>
          <w:rFonts w:cs="Arial"/>
          <w:color w:val="1F497D" w:themeColor="text2"/>
          <w:szCs w:val="24"/>
          <w:lang w:val="en-US"/>
        </w:rPr>
        <w:t xml:space="preserve"> created in Task 2</w:t>
      </w:r>
    </w:p>
    <w:p w:rsidR="00C030D2" w:rsidRDefault="00C030D2" w:rsidP="00C030D2">
      <w:pPr>
        <w:pStyle w:val="ListParagraph"/>
        <w:numPr>
          <w:ilvl w:val="0"/>
          <w:numId w:val="13"/>
        </w:numPr>
        <w:spacing w:after="120"/>
        <w:rPr>
          <w:rFonts w:cs="Arial"/>
          <w:color w:val="1F497D" w:themeColor="text2"/>
          <w:szCs w:val="24"/>
          <w:lang w:val="en-US"/>
        </w:rPr>
      </w:pPr>
      <w:r w:rsidRPr="00A8137B">
        <w:rPr>
          <w:rFonts w:cs="Arial"/>
          <w:color w:val="1F497D" w:themeColor="text2"/>
          <w:szCs w:val="24"/>
          <w:lang w:val="en-US"/>
        </w:rPr>
        <w:t xml:space="preserve">Discuss how a GIS could be </w:t>
      </w:r>
      <w:proofErr w:type="spellStart"/>
      <w:r w:rsidRPr="00A8137B">
        <w:rPr>
          <w:rFonts w:cs="Arial"/>
          <w:color w:val="1F497D" w:themeColor="text2"/>
          <w:szCs w:val="24"/>
          <w:lang w:val="en-US"/>
        </w:rPr>
        <w:t>utilised</w:t>
      </w:r>
      <w:proofErr w:type="spellEnd"/>
      <w:r w:rsidRPr="00A8137B">
        <w:rPr>
          <w:rFonts w:cs="Arial"/>
          <w:color w:val="1F497D" w:themeColor="text2"/>
          <w:szCs w:val="24"/>
          <w:lang w:val="en-US"/>
        </w:rPr>
        <w:t xml:space="preserve"> for healthcare informatics analysis. </w:t>
      </w:r>
    </w:p>
    <w:p w:rsidR="00AA179D" w:rsidRDefault="00361C60" w:rsidP="00AA179D">
      <w:pPr>
        <w:rPr>
          <w:rStyle w:val="Hyperlink"/>
          <w:rFonts w:cs="Arial"/>
          <w:color w:val="1F497D" w:themeColor="text2"/>
          <w:szCs w:val="24"/>
          <w:lang w:val="en-US"/>
        </w:rPr>
      </w:pPr>
      <w:r w:rsidRPr="00361C60">
        <w:rPr>
          <w:rFonts w:cs="Arial"/>
          <w:color w:val="1F497D" w:themeColor="text2"/>
          <w:szCs w:val="24"/>
          <w:lang w:val="en-US"/>
        </w:rPr>
        <w:t>Common Assessment Criteria</w:t>
      </w:r>
      <w:r w:rsidRPr="00F61A20">
        <w:rPr>
          <w:rFonts w:ascii="Calibri" w:hAnsi="Calibri"/>
          <w:b/>
          <w:sz w:val="22"/>
          <w:szCs w:val="16"/>
        </w:rPr>
        <w:t xml:space="preserve"> </w:t>
      </w:r>
      <w:r w:rsidR="00C030D2">
        <w:rPr>
          <w:rFonts w:cs="Arial"/>
          <w:color w:val="1F497D" w:themeColor="text2"/>
          <w:szCs w:val="24"/>
          <w:lang w:val="en-US"/>
        </w:rPr>
        <w:t>[2] [3] [5]</w:t>
      </w:r>
    </w:p>
    <w:p w:rsidR="00AA179D" w:rsidRDefault="00AA179D" w:rsidP="00AA179D">
      <w:pPr>
        <w:rPr>
          <w:rStyle w:val="Hyperlink"/>
          <w:rFonts w:cs="Arial"/>
          <w:color w:val="1F497D" w:themeColor="text2"/>
          <w:szCs w:val="24"/>
          <w:lang w:val="en-US"/>
        </w:rPr>
      </w:pPr>
    </w:p>
    <w:p w:rsidR="00AA179D" w:rsidRDefault="00AA179D" w:rsidP="00AA179D">
      <w:pPr>
        <w:rPr>
          <w:rStyle w:val="Hyperlink"/>
          <w:rFonts w:cs="Arial"/>
          <w:color w:val="1F497D" w:themeColor="text2"/>
          <w:szCs w:val="24"/>
          <w:lang w:val="en-US"/>
        </w:rPr>
      </w:pPr>
    </w:p>
    <w:p w:rsidR="00AA179D" w:rsidRDefault="00AA179D" w:rsidP="00AA179D">
      <w:pPr>
        <w:rPr>
          <w:rStyle w:val="Hyperlink"/>
          <w:rFonts w:cs="Arial"/>
          <w:color w:val="1F497D" w:themeColor="text2"/>
          <w:szCs w:val="24"/>
          <w:lang w:val="en-US"/>
        </w:rPr>
      </w:pPr>
    </w:p>
    <w:p w:rsidR="00AA179D" w:rsidRDefault="00AA179D">
      <w:pPr>
        <w:rPr>
          <w:rFonts w:cs="Arial"/>
          <w:color w:val="1F497D" w:themeColor="text2"/>
          <w:szCs w:val="24"/>
          <w:lang w:val="en-US"/>
        </w:rPr>
      </w:pPr>
      <w:r>
        <w:rPr>
          <w:rFonts w:cs="Arial"/>
          <w:color w:val="1F497D" w:themeColor="text2"/>
          <w:szCs w:val="24"/>
          <w:lang w:val="en-US"/>
        </w:rPr>
        <w:br w:type="page"/>
      </w:r>
    </w:p>
    <w:p w:rsidR="00AA179D" w:rsidRPr="00E105CA" w:rsidRDefault="00AA179D" w:rsidP="00AA179D">
      <w:pPr>
        <w:rPr>
          <w:rFonts w:cs="Arial"/>
          <w:color w:val="1F497D" w:themeColor="text2"/>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77037B">
        <w:trPr>
          <w:jc w:val="center"/>
        </w:trPr>
        <w:tc>
          <w:tcPr>
            <w:tcW w:w="10670" w:type="dxa"/>
            <w:shd w:val="clear" w:color="auto" w:fill="BFBFBF"/>
          </w:tcPr>
          <w:p w:rsidR="00A8137B" w:rsidRDefault="00A8137B" w:rsidP="0077037B">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11"/>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77037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77037B">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77037B">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77037B">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10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sidRPr="00AA179D">
              <w:rPr>
                <w:rFonts w:ascii="Calibri" w:hAnsi="Calibri"/>
                <w:color w:val="1F497D" w:themeColor="text2"/>
              </w:rPr>
              <w:t>25%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25</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30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10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77037B">
        <w:trPr>
          <w:cantSplit/>
        </w:trPr>
        <w:tc>
          <w:tcPr>
            <w:tcW w:w="6062" w:type="dxa"/>
            <w:vMerge w:val="restart"/>
            <w:shd w:val="pct15" w:color="auto" w:fill="auto"/>
            <w:vAlign w:val="center"/>
          </w:tcPr>
          <w:p w:rsidR="00A8137B" w:rsidRPr="003223E0" w:rsidRDefault="00A8137B" w:rsidP="0077037B">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77037B">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525F5D" w:rsidRDefault="00A8137B" w:rsidP="0077037B">
            <w:pPr>
              <w:jc w:val="right"/>
              <w:rPr>
                <w:rFonts w:ascii="Calibri" w:hAnsi="Calibri" w:cs="Arial"/>
                <w:b/>
                <w:bCs/>
              </w:rPr>
            </w:pPr>
            <w:r>
              <w:rPr>
                <w:rFonts w:ascii="Calibri" w:hAnsi="Calibri" w:cs="Arial"/>
                <w:b/>
                <w:bCs/>
              </w:rPr>
              <w:t>%</w:t>
            </w:r>
          </w:p>
        </w:tc>
      </w:tr>
      <w:tr w:rsidR="00A8137B" w:rsidRPr="00525F5D" w:rsidTr="0077037B">
        <w:trPr>
          <w:cantSplit/>
        </w:trPr>
        <w:tc>
          <w:tcPr>
            <w:tcW w:w="6062" w:type="dxa"/>
            <w:vMerge/>
            <w:vAlign w:val="bottom"/>
          </w:tcPr>
          <w:p w:rsidR="00A8137B" w:rsidRPr="00525F5D" w:rsidRDefault="00A8137B" w:rsidP="0077037B">
            <w:pPr>
              <w:rPr>
                <w:rFonts w:ascii="Calibri" w:hAnsi="Calibri" w:cs="Arial"/>
              </w:rPr>
            </w:pPr>
          </w:p>
        </w:tc>
        <w:tc>
          <w:tcPr>
            <w:tcW w:w="2903" w:type="dxa"/>
            <w:vAlign w:val="bottom"/>
          </w:tcPr>
          <w:p w:rsidR="00A8137B" w:rsidRPr="00EB4F96" w:rsidRDefault="00A8137B" w:rsidP="0077037B">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77037B">
            <w:pPr>
              <w:jc w:val="center"/>
              <w:rPr>
                <w:rFonts w:ascii="Calibri" w:hAnsi="Calibri" w:cs="Arial"/>
                <w:sz w:val="12"/>
                <w:szCs w:val="12"/>
              </w:rPr>
            </w:pPr>
          </w:p>
        </w:tc>
        <w:tc>
          <w:tcPr>
            <w:tcW w:w="1276" w:type="dxa"/>
            <w:vMerge/>
            <w:vAlign w:val="bottom"/>
          </w:tcPr>
          <w:p w:rsidR="00A8137B" w:rsidRPr="00525F5D" w:rsidRDefault="00A8137B" w:rsidP="0077037B">
            <w:pPr>
              <w:ind w:leftChars="71" w:left="170"/>
              <w:rPr>
                <w:rFonts w:ascii="Calibri" w:hAnsi="Calibri" w:cs="Arial"/>
              </w:rPr>
            </w:pPr>
          </w:p>
        </w:tc>
      </w:tr>
      <w:tr w:rsidR="00A8137B" w:rsidRPr="00525F5D" w:rsidTr="0077037B">
        <w:trPr>
          <w:cantSplit/>
        </w:trPr>
        <w:tc>
          <w:tcPr>
            <w:tcW w:w="6062" w:type="dxa"/>
            <w:vMerge/>
            <w:vAlign w:val="bottom"/>
          </w:tcPr>
          <w:p w:rsidR="00A8137B" w:rsidRPr="00525F5D" w:rsidRDefault="00A8137B" w:rsidP="0077037B">
            <w:pPr>
              <w:rPr>
                <w:rFonts w:ascii="Calibri" w:hAnsi="Calibri" w:cs="Arial"/>
              </w:rPr>
            </w:pPr>
          </w:p>
        </w:tc>
        <w:tc>
          <w:tcPr>
            <w:tcW w:w="2903" w:type="dxa"/>
            <w:vAlign w:val="bottom"/>
          </w:tcPr>
          <w:p w:rsidR="00A8137B" w:rsidRPr="00EB4F96" w:rsidRDefault="00A8137B" w:rsidP="0077037B">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77037B">
            <w:pPr>
              <w:jc w:val="center"/>
              <w:rPr>
                <w:rFonts w:ascii="Calibri" w:hAnsi="Calibri" w:cs="Arial"/>
                <w:sz w:val="12"/>
                <w:szCs w:val="12"/>
              </w:rPr>
            </w:pPr>
          </w:p>
        </w:tc>
        <w:tc>
          <w:tcPr>
            <w:tcW w:w="1276" w:type="dxa"/>
            <w:vMerge/>
            <w:vAlign w:val="bottom"/>
          </w:tcPr>
          <w:p w:rsidR="00A8137B" w:rsidRPr="00525F5D" w:rsidRDefault="00A8137B" w:rsidP="0077037B">
            <w:pPr>
              <w:ind w:firstLineChars="141" w:firstLine="338"/>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lastRenderedPageBreak/>
              <w:br w:type="page"/>
            </w:r>
            <w:bookmarkStart w:id="0" w:name="_Toc496185867"/>
            <w:r w:rsidR="00AF4F0B">
              <w:rPr>
                <w:rFonts w:ascii="Calibri" w:hAnsi="Calibri"/>
                <w:sz w:val="36"/>
                <w:szCs w:val="36"/>
              </w:rPr>
              <w:t>BA</w:t>
            </w:r>
            <w:r w:rsidRPr="00C97BEA">
              <w:rPr>
                <w:rFonts w:ascii="Calibri" w:hAnsi="Calibri"/>
                <w:sz w:val="36"/>
                <w:szCs w:val="36"/>
              </w:rPr>
              <w:t>CHELORS COMMON ASSESSMENT AND MARKING CRITERIA</w:t>
            </w:r>
            <w:bookmarkEnd w:id="0"/>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A96CB8" w:rsidRDefault="00A96CB8">
      <w:bookmarkStart w:id="1" w:name="_GoBack"/>
      <w:bookmarkEnd w:id="1"/>
    </w:p>
    <w:sectPr w:rsidR="00A96CB8"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37B" w:rsidRDefault="0077037B">
      <w:r>
        <w:separator/>
      </w:r>
    </w:p>
  </w:endnote>
  <w:endnote w:type="continuationSeparator" w:id="0">
    <w:p w:rsidR="0077037B" w:rsidRDefault="00770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Edwardian Script ITC">
    <w:panose1 w:val="030303020407070D0804"/>
    <w:charset w:val="00"/>
    <w:family w:val="script"/>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037B" w:rsidRDefault="0077037B">
    <w:pPr>
      <w:pStyle w:val="Footer"/>
      <w:jc w:val="center"/>
    </w:pPr>
    <w:r>
      <w:t xml:space="preserve">Page </w:t>
    </w:r>
    <w:r>
      <w:rPr>
        <w:b/>
        <w:szCs w:val="24"/>
      </w:rPr>
      <w:fldChar w:fldCharType="begin"/>
    </w:r>
    <w:r>
      <w:rPr>
        <w:b/>
      </w:rPr>
      <w:instrText xml:space="preserve"> PAGE </w:instrText>
    </w:r>
    <w:r>
      <w:rPr>
        <w:b/>
        <w:szCs w:val="24"/>
      </w:rPr>
      <w:fldChar w:fldCharType="separate"/>
    </w:r>
    <w:r w:rsidR="00F901A4">
      <w:rPr>
        <w:b/>
        <w:noProof/>
      </w:rPr>
      <w:t>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F901A4">
      <w:rPr>
        <w:b/>
        <w:noProof/>
      </w:rPr>
      <w:t>6</w:t>
    </w:r>
    <w:r>
      <w:rPr>
        <w:b/>
        <w:szCs w:val="24"/>
      </w:rPr>
      <w:fldChar w:fldCharType="end"/>
    </w:r>
  </w:p>
  <w:p w:rsidR="0077037B" w:rsidRDefault="00770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037B" w:rsidRDefault="0077037B">
    <w:pPr>
      <w:pStyle w:val="Footer"/>
      <w:jc w:val="center"/>
    </w:pPr>
    <w:r>
      <w:t xml:space="preserve">Page </w:t>
    </w:r>
    <w:r>
      <w:rPr>
        <w:b/>
        <w:szCs w:val="24"/>
      </w:rPr>
      <w:fldChar w:fldCharType="begin"/>
    </w:r>
    <w:r>
      <w:rPr>
        <w:b/>
      </w:rPr>
      <w:instrText xml:space="preserve"> PAGE </w:instrText>
    </w:r>
    <w:r>
      <w:rPr>
        <w:b/>
        <w:szCs w:val="24"/>
      </w:rPr>
      <w:fldChar w:fldCharType="separate"/>
    </w:r>
    <w:r w:rsidR="00F901A4">
      <w:rPr>
        <w:b/>
        <w:noProof/>
      </w:rPr>
      <w:t>6</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F901A4">
      <w:rPr>
        <w:b/>
        <w:noProof/>
      </w:rPr>
      <w:t>6</w:t>
    </w:r>
    <w:r>
      <w:rPr>
        <w:b/>
        <w:szCs w:val="24"/>
      </w:rPr>
      <w:fldChar w:fldCharType="end"/>
    </w:r>
  </w:p>
  <w:p w:rsidR="0077037B" w:rsidRDefault="0077037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37B" w:rsidRDefault="0077037B">
      <w:r>
        <w:separator/>
      </w:r>
    </w:p>
  </w:footnote>
  <w:footnote w:type="continuationSeparator" w:id="0">
    <w:p w:rsidR="0077037B" w:rsidRDefault="007703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966C08"/>
    <w:multiLevelType w:val="multilevel"/>
    <w:tmpl w:val="8A58C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BFB0651"/>
    <w:multiLevelType w:val="multilevel"/>
    <w:tmpl w:val="FDB247A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F63A8A"/>
    <w:multiLevelType w:val="multilevel"/>
    <w:tmpl w:val="EA02F8F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117424C"/>
    <w:multiLevelType w:val="hybridMultilevel"/>
    <w:tmpl w:val="21F4D2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9D62D4"/>
    <w:multiLevelType w:val="multilevel"/>
    <w:tmpl w:val="EA02F8F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FD30BA5"/>
    <w:multiLevelType w:val="hybridMultilevel"/>
    <w:tmpl w:val="BC88336C"/>
    <w:lvl w:ilvl="0" w:tplc="3C20EFF6">
      <w:start w:val="1"/>
      <w:numFmt w:val="decimal"/>
      <w:lvlText w:val="%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300368"/>
    <w:multiLevelType w:val="hybridMultilevel"/>
    <w:tmpl w:val="95EE32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5D2D69"/>
    <w:multiLevelType w:val="hybridMultilevel"/>
    <w:tmpl w:val="BE8EC0A4"/>
    <w:lvl w:ilvl="0" w:tplc="3C20EFF6">
      <w:start w:val="1"/>
      <w:numFmt w:val="decimal"/>
      <w:lvlText w:val="%1.1.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DB54B55"/>
    <w:multiLevelType w:val="multilevel"/>
    <w:tmpl w:val="8A1A72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8"/>
  </w:num>
  <w:num w:numId="3">
    <w:abstractNumId w:val="19"/>
  </w:num>
  <w:num w:numId="4">
    <w:abstractNumId w:val="12"/>
  </w:num>
  <w:num w:numId="5">
    <w:abstractNumId w:val="6"/>
  </w:num>
  <w:num w:numId="6">
    <w:abstractNumId w:val="0"/>
  </w:num>
  <w:num w:numId="7">
    <w:abstractNumId w:val="16"/>
  </w:num>
  <w:num w:numId="8">
    <w:abstractNumId w:val="10"/>
  </w:num>
  <w:num w:numId="9">
    <w:abstractNumId w:val="20"/>
  </w:num>
  <w:num w:numId="10">
    <w:abstractNumId w:val="3"/>
  </w:num>
  <w:num w:numId="11">
    <w:abstractNumId w:val="9"/>
  </w:num>
  <w:num w:numId="12">
    <w:abstractNumId w:val="18"/>
  </w:num>
  <w:num w:numId="13">
    <w:abstractNumId w:val="7"/>
  </w:num>
  <w:num w:numId="14">
    <w:abstractNumId w:val="2"/>
  </w:num>
  <w:num w:numId="15">
    <w:abstractNumId w:val="15"/>
  </w:num>
  <w:num w:numId="16">
    <w:abstractNumId w:val="21"/>
  </w:num>
  <w:num w:numId="17">
    <w:abstractNumId w:val="11"/>
  </w:num>
  <w:num w:numId="18">
    <w:abstractNumId w:val="17"/>
  </w:num>
  <w:num w:numId="19">
    <w:abstractNumId w:val="14"/>
  </w:num>
  <w:num w:numId="20">
    <w:abstractNumId w:val="4"/>
  </w:num>
  <w:num w:numId="21">
    <w:abstractNumId w:val="5"/>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C606D"/>
    <w:rsid w:val="000D2FD0"/>
    <w:rsid w:val="000E32B7"/>
    <w:rsid w:val="000E413A"/>
    <w:rsid w:val="000F5AA3"/>
    <w:rsid w:val="00100396"/>
    <w:rsid w:val="00100B5C"/>
    <w:rsid w:val="001106E9"/>
    <w:rsid w:val="00134F77"/>
    <w:rsid w:val="00146EA3"/>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2F5F47"/>
    <w:rsid w:val="00310E4D"/>
    <w:rsid w:val="00315246"/>
    <w:rsid w:val="003223E0"/>
    <w:rsid w:val="003372A9"/>
    <w:rsid w:val="00347DDC"/>
    <w:rsid w:val="00352C4A"/>
    <w:rsid w:val="00361C60"/>
    <w:rsid w:val="00362560"/>
    <w:rsid w:val="003732FD"/>
    <w:rsid w:val="003753B2"/>
    <w:rsid w:val="00376559"/>
    <w:rsid w:val="00380BD4"/>
    <w:rsid w:val="00384D73"/>
    <w:rsid w:val="00385092"/>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4F2A7F"/>
    <w:rsid w:val="0050249F"/>
    <w:rsid w:val="0051261E"/>
    <w:rsid w:val="00520727"/>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37B"/>
    <w:rsid w:val="00770C81"/>
    <w:rsid w:val="007B4450"/>
    <w:rsid w:val="007C3D59"/>
    <w:rsid w:val="007C682C"/>
    <w:rsid w:val="007D2385"/>
    <w:rsid w:val="00800069"/>
    <w:rsid w:val="008310A0"/>
    <w:rsid w:val="00842884"/>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A72C5"/>
    <w:rsid w:val="009D3EA4"/>
    <w:rsid w:val="009E4BC1"/>
    <w:rsid w:val="009F446C"/>
    <w:rsid w:val="00A03BB8"/>
    <w:rsid w:val="00A273B4"/>
    <w:rsid w:val="00A37982"/>
    <w:rsid w:val="00A4036F"/>
    <w:rsid w:val="00A4641C"/>
    <w:rsid w:val="00A55876"/>
    <w:rsid w:val="00A8137B"/>
    <w:rsid w:val="00A96CB8"/>
    <w:rsid w:val="00AA179D"/>
    <w:rsid w:val="00AA3974"/>
    <w:rsid w:val="00AB5B2B"/>
    <w:rsid w:val="00AB6FE7"/>
    <w:rsid w:val="00AB7AD7"/>
    <w:rsid w:val="00AD2430"/>
    <w:rsid w:val="00AF0E34"/>
    <w:rsid w:val="00AF271D"/>
    <w:rsid w:val="00AF4F0B"/>
    <w:rsid w:val="00AF56C2"/>
    <w:rsid w:val="00B004E6"/>
    <w:rsid w:val="00B0744D"/>
    <w:rsid w:val="00B45905"/>
    <w:rsid w:val="00B7391C"/>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80F0F"/>
    <w:rsid w:val="00C93BCB"/>
    <w:rsid w:val="00C97BEA"/>
    <w:rsid w:val="00CC241A"/>
    <w:rsid w:val="00CE2292"/>
    <w:rsid w:val="00CE65AB"/>
    <w:rsid w:val="00CF253C"/>
    <w:rsid w:val="00CF4266"/>
    <w:rsid w:val="00D241F1"/>
    <w:rsid w:val="00D275CB"/>
    <w:rsid w:val="00D33EE8"/>
    <w:rsid w:val="00D703C0"/>
    <w:rsid w:val="00D770BD"/>
    <w:rsid w:val="00DB116D"/>
    <w:rsid w:val="00DD17CC"/>
    <w:rsid w:val="00E105CA"/>
    <w:rsid w:val="00E230E0"/>
    <w:rsid w:val="00E51AAC"/>
    <w:rsid w:val="00E66CC0"/>
    <w:rsid w:val="00E728A9"/>
    <w:rsid w:val="00E73485"/>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01A4"/>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CB8"/>
    <w:rPr>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 w:type="paragraph" w:styleId="TOCHeading">
    <w:name w:val="TOC Heading"/>
    <w:basedOn w:val="Heading1"/>
    <w:next w:val="Normal"/>
    <w:uiPriority w:val="39"/>
    <w:unhideWhenUsed/>
    <w:qFormat/>
    <w:rsid w:val="00A96CB8"/>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3">
    <w:name w:val="toc 3"/>
    <w:basedOn w:val="Normal"/>
    <w:next w:val="Normal"/>
    <w:autoRedefine/>
    <w:uiPriority w:val="39"/>
    <w:unhideWhenUsed/>
    <w:rsid w:val="00E73485"/>
    <w:pPr>
      <w:tabs>
        <w:tab w:val="right" w:leader="dot" w:pos="10444"/>
      </w:tabs>
      <w:spacing w:after="100"/>
      <w:ind w:left="400"/>
    </w:pPr>
  </w:style>
  <w:style w:type="paragraph" w:styleId="TOC1">
    <w:name w:val="toc 1"/>
    <w:basedOn w:val="Normal"/>
    <w:next w:val="Normal"/>
    <w:autoRedefine/>
    <w:uiPriority w:val="39"/>
    <w:unhideWhenUsed/>
    <w:rsid w:val="00E73485"/>
    <w:pPr>
      <w:spacing w:after="100"/>
    </w:pPr>
  </w:style>
  <w:style w:type="paragraph" w:styleId="TOC2">
    <w:name w:val="toc 2"/>
    <w:basedOn w:val="Normal"/>
    <w:next w:val="Normal"/>
    <w:autoRedefine/>
    <w:uiPriority w:val="39"/>
    <w:unhideWhenUsed/>
    <w:rsid w:val="00E7348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C3C7A-94F1-45F7-AD20-A563EC011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6</Pages>
  <Words>1967</Words>
  <Characters>12502</Characters>
  <Application>Microsoft Office Word</Application>
  <DocSecurity>0</DocSecurity>
  <Lines>104</Lines>
  <Paragraphs>28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Scott Davies</cp:lastModifiedBy>
  <cp:revision>2</cp:revision>
  <cp:lastPrinted>2012-06-14T15:25:00Z</cp:lastPrinted>
  <dcterms:created xsi:type="dcterms:W3CDTF">2017-10-24T12:29:00Z</dcterms:created>
  <dcterms:modified xsi:type="dcterms:W3CDTF">2017-10-24T12:29:00Z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